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46" w:rsidRDefault="00AD3AD1" w:rsidP="004179E2">
      <w:pPr>
        <w:jc w:val="both"/>
      </w:pPr>
      <w:r>
        <w:t>DIARIO OFICIAL</w:t>
      </w:r>
    </w:p>
    <w:p w:rsidR="00AD3AD1" w:rsidRDefault="00AD3AD1" w:rsidP="004179E2">
      <w:pPr>
        <w:jc w:val="both"/>
      </w:pPr>
      <w:r>
        <w:t>TOMO N° 413 SAN SALVADOR, MARTES 8 DE NOVIEMBRE DE 2016</w:t>
      </w:r>
    </w:p>
    <w:p w:rsidR="00AD3AD1" w:rsidRDefault="00AD3AD1" w:rsidP="004179E2">
      <w:pPr>
        <w:jc w:val="both"/>
      </w:pPr>
      <w:r>
        <w:t xml:space="preserve">La dirección de la imprenta Nacional hace del conocimiento que toda </w:t>
      </w:r>
      <w:r w:rsidR="004179E2">
        <w:t>publicación</w:t>
      </w:r>
      <w:r>
        <w:t xml:space="preserve"> en el Diario Oficial se procesa por transcripción directa y original, por consiguiente la institución no se hace responsable por transcripciones cuyos originales lleguen en forma ilegible y/o defectuosa y son de exclusiva responsabilidad de la persona o institución que los presentó (</w:t>
      </w:r>
      <w:r w:rsidR="004179E2">
        <w:t>Arts.</w:t>
      </w:r>
      <w:r>
        <w:t>, 21,22 y 23 Reglamento de la imprenta Nacional)</w:t>
      </w:r>
    </w:p>
    <w:p w:rsidR="00AD3AD1" w:rsidRDefault="00AD3AD1" w:rsidP="004179E2">
      <w:pPr>
        <w:jc w:val="both"/>
      </w:pPr>
      <w:r>
        <w:t xml:space="preserve"> Sumario </w:t>
      </w:r>
    </w:p>
    <w:p w:rsidR="00AD3AD1" w:rsidRDefault="00AD3AD1" w:rsidP="004179E2">
      <w:pPr>
        <w:jc w:val="both"/>
      </w:pPr>
      <w:r>
        <w:t>Órgano ejecutivo</w:t>
      </w:r>
    </w:p>
    <w:p w:rsidR="00AD3AD1" w:rsidRDefault="00AD3AD1" w:rsidP="004179E2">
      <w:pPr>
        <w:jc w:val="both"/>
      </w:pPr>
      <w:r>
        <w:t xml:space="preserve">Ministerio de gobernación y desarrollo </w:t>
      </w:r>
      <w:r w:rsidR="00CA603E">
        <w:t>territorial</w:t>
      </w:r>
    </w:p>
    <w:p w:rsidR="00AD3AD1" w:rsidRDefault="00AD3AD1" w:rsidP="004179E2">
      <w:pPr>
        <w:jc w:val="both"/>
      </w:pPr>
      <w:r>
        <w:t xml:space="preserve">Escritura </w:t>
      </w:r>
      <w:r w:rsidR="00CA603E">
        <w:t>pública</w:t>
      </w:r>
      <w:r>
        <w:t>, estatutos de la fundación para la promoción de la educación, la migración legal y el Trabajo Digno</w:t>
      </w:r>
      <w:r w:rsidR="004179E2">
        <w:t>,  Y</w:t>
      </w:r>
      <w:r>
        <w:t xml:space="preserve"> decreto Ejecutivo N° 38 </w:t>
      </w:r>
      <w:r w:rsidR="00CA603E">
        <w:t>declarándola</w:t>
      </w:r>
      <w:r>
        <w:t xml:space="preserve"> legalmente establecida, aprobándole sus estatutos</w:t>
      </w:r>
      <w:r w:rsidR="00AE1DFD">
        <w:t xml:space="preserve"> y refiriéndoles el carácter de persona jurídica………………… 4-13</w:t>
      </w:r>
    </w:p>
    <w:p w:rsidR="00AE1DFD" w:rsidRDefault="00AE1DFD" w:rsidP="004179E2">
      <w:pPr>
        <w:tabs>
          <w:tab w:val="left" w:pos="1031"/>
        </w:tabs>
        <w:jc w:val="both"/>
      </w:pPr>
      <w:r>
        <w:t>RAMO DE GOBERNACION Y DESARROLLO TERRITORIAL</w:t>
      </w:r>
    </w:p>
    <w:p w:rsidR="00AE1DFD" w:rsidRDefault="00AE1DFD" w:rsidP="004179E2">
      <w:pPr>
        <w:tabs>
          <w:tab w:val="left" w:pos="1031"/>
        </w:tabs>
        <w:jc w:val="both"/>
      </w:pPr>
      <w:r>
        <w:t xml:space="preserve">Estatutos de las iglesias </w:t>
      </w:r>
      <w:r w:rsidR="00CA603E">
        <w:t>“misión</w:t>
      </w:r>
      <w:r>
        <w:t xml:space="preserve"> </w:t>
      </w:r>
      <w:r w:rsidR="00CA603E">
        <w:t>profética</w:t>
      </w:r>
      <w:r>
        <w:t xml:space="preserve"> proclamando que el fin viene Ezequiel 7:2” Y “PROFETICA Nueva </w:t>
      </w:r>
      <w:r w:rsidR="00CA603E">
        <w:t>Jerusalén</w:t>
      </w:r>
      <w:r>
        <w:t xml:space="preserve"> Apocalipsis 21:2 y Acuerdos </w:t>
      </w:r>
      <w:r w:rsidR="00CA603E">
        <w:t>Ejecutivos</w:t>
      </w:r>
      <w:r>
        <w:t xml:space="preserve"> Nos, 226 y 241. Aprobándolos y corriéndoles el carácter de persona </w:t>
      </w:r>
      <w:r w:rsidR="00CA603E">
        <w:t>Jurídica</w:t>
      </w:r>
      <w:r>
        <w:t>…………………………………14-19</w:t>
      </w:r>
    </w:p>
    <w:p w:rsidR="00AE1DFD" w:rsidRDefault="00AE1DFD" w:rsidP="004179E2">
      <w:pPr>
        <w:tabs>
          <w:tab w:val="left" w:pos="1031"/>
        </w:tabs>
        <w:jc w:val="both"/>
      </w:pPr>
      <w:r>
        <w:t>Ministerio de economía</w:t>
      </w:r>
    </w:p>
    <w:p w:rsidR="00AE1DFD" w:rsidRDefault="00AE1DFD" w:rsidP="004179E2">
      <w:pPr>
        <w:tabs>
          <w:tab w:val="left" w:pos="1031"/>
        </w:tabs>
        <w:jc w:val="both"/>
      </w:pPr>
      <w:r>
        <w:t xml:space="preserve">Ramo de economía </w:t>
      </w:r>
    </w:p>
    <w:p w:rsidR="00AE1DFD" w:rsidRDefault="00AE1DFD" w:rsidP="004179E2">
      <w:pPr>
        <w:tabs>
          <w:tab w:val="left" w:pos="1031"/>
        </w:tabs>
        <w:jc w:val="both"/>
      </w:pPr>
      <w:r>
        <w:t>Acuerdo N° 1337. Se autoriza</w:t>
      </w:r>
      <w:r w:rsidR="00CA603E">
        <w:t xml:space="preserve"> </w:t>
      </w:r>
      <w:r>
        <w:t xml:space="preserve">a la sociedad </w:t>
      </w:r>
      <w:r w:rsidR="00CA603E">
        <w:t xml:space="preserve">Metro </w:t>
      </w:r>
      <w:r w:rsidR="004179E2">
        <w:t>Centro,</w:t>
      </w:r>
      <w:r>
        <w:t xml:space="preserve"> Sociedad </w:t>
      </w:r>
      <w:r w:rsidR="00CA603E">
        <w:t>Anónima</w:t>
      </w:r>
      <w:r>
        <w:t xml:space="preserve"> de Capital Variable,” la remodelación de un tanque para almacenar gases licuados de petróleo……21-22</w:t>
      </w:r>
    </w:p>
    <w:p w:rsidR="00AE1DFD" w:rsidRDefault="00AE1DFD" w:rsidP="004179E2">
      <w:pPr>
        <w:tabs>
          <w:tab w:val="left" w:pos="1031"/>
        </w:tabs>
        <w:jc w:val="both"/>
      </w:pPr>
      <w:r>
        <w:t xml:space="preserve">Acuerdo N° 1329  Se otorgan beneficios de la ley general de Asociaciones Cooperativas a la </w:t>
      </w:r>
      <w:r w:rsidR="00CA603E">
        <w:t>Asociación</w:t>
      </w:r>
      <w:r>
        <w:t xml:space="preserve"> cooperativa de Aprovisionamiento y producción Agropecuaria El </w:t>
      </w:r>
      <w:r w:rsidR="00CA603E">
        <w:t>Jícaro</w:t>
      </w:r>
      <w:r>
        <w:t xml:space="preserve"> de Responsabilidad limitada</w:t>
      </w:r>
      <w:r w:rsidR="00CA603E">
        <w:t>…………………………………………………</w:t>
      </w:r>
      <w:r w:rsidR="004179E2">
        <w:t>…………</w:t>
      </w:r>
      <w:r w:rsidR="00CA603E">
        <w:t>…….21.22</w:t>
      </w:r>
    </w:p>
    <w:p w:rsidR="00CA603E" w:rsidRDefault="00CA603E" w:rsidP="004179E2">
      <w:pPr>
        <w:tabs>
          <w:tab w:val="left" w:pos="1031"/>
        </w:tabs>
        <w:jc w:val="both"/>
      </w:pPr>
      <w:r>
        <w:t xml:space="preserve">MINISTERIO DE EDUCACION </w:t>
      </w:r>
    </w:p>
    <w:p w:rsidR="00CA603E" w:rsidRDefault="00CA603E" w:rsidP="004179E2">
      <w:pPr>
        <w:tabs>
          <w:tab w:val="left" w:pos="1031"/>
        </w:tabs>
        <w:jc w:val="both"/>
      </w:pPr>
      <w:r>
        <w:t>RAMO DE EDUCACION</w:t>
      </w:r>
    </w:p>
    <w:p w:rsidR="00CA603E" w:rsidRDefault="00CA603E" w:rsidP="004179E2">
      <w:pPr>
        <w:tabs>
          <w:tab w:val="left" w:pos="1031"/>
        </w:tabs>
        <w:jc w:val="both"/>
      </w:pPr>
      <w:r>
        <w:t>Acuerdos Nos. 15-1220 y 15-1276. Reconocimientos  de estudios académicos… 23</w:t>
      </w:r>
    </w:p>
    <w:p w:rsidR="00CA603E" w:rsidRDefault="00CA603E" w:rsidP="004179E2">
      <w:pPr>
        <w:tabs>
          <w:tab w:val="left" w:pos="1031"/>
        </w:tabs>
        <w:jc w:val="both"/>
      </w:pPr>
      <w:r>
        <w:t>MINISTERIO DE MEDIO AMBIENTE Y RECURSOS NATURALES</w:t>
      </w:r>
    </w:p>
    <w:p w:rsidR="004179E2" w:rsidRDefault="004179E2" w:rsidP="004179E2">
      <w:pPr>
        <w:tabs>
          <w:tab w:val="left" w:pos="1031"/>
        </w:tabs>
        <w:jc w:val="both"/>
      </w:pPr>
    </w:p>
    <w:p w:rsidR="004179E2" w:rsidRDefault="004179E2" w:rsidP="004179E2">
      <w:pPr>
        <w:tabs>
          <w:tab w:val="left" w:pos="1031"/>
        </w:tabs>
        <w:jc w:val="both"/>
      </w:pPr>
    </w:p>
    <w:p w:rsidR="00CA603E" w:rsidRDefault="00CA603E" w:rsidP="004179E2">
      <w:pPr>
        <w:tabs>
          <w:tab w:val="left" w:pos="1031"/>
        </w:tabs>
        <w:jc w:val="both"/>
      </w:pPr>
      <w:r>
        <w:lastRenderedPageBreak/>
        <w:t>RAMO DE MEDIO AMBIENTE Y RECURSOS NATURALES</w:t>
      </w:r>
    </w:p>
    <w:p w:rsidR="00CA603E" w:rsidRDefault="00CA603E" w:rsidP="004179E2">
      <w:pPr>
        <w:tabs>
          <w:tab w:val="left" w:pos="1031"/>
        </w:tabs>
        <w:jc w:val="both"/>
      </w:pPr>
      <w:r>
        <w:t>Acuerdos Nos. 340 y 341. Se delegan funciones al señor viceministro de Medio Ambiente y Recurso s Naturales……</w:t>
      </w:r>
      <w:r w:rsidR="004179E2">
        <w:t>……………………………………………………………..</w:t>
      </w:r>
      <w:r>
        <w:t xml:space="preserve"> 24-26</w:t>
      </w:r>
    </w:p>
    <w:p w:rsidR="00CA603E" w:rsidRDefault="004179E2" w:rsidP="004179E2">
      <w:pPr>
        <w:tabs>
          <w:tab w:val="left" w:pos="1031"/>
        </w:tabs>
        <w:jc w:val="both"/>
      </w:pPr>
      <w:r>
        <w:t>Órgano</w:t>
      </w:r>
      <w:r w:rsidR="00CA603E">
        <w:t xml:space="preserve"> Judicial</w:t>
      </w:r>
      <w:r>
        <w:t>.</w:t>
      </w:r>
    </w:p>
    <w:p w:rsidR="00CA603E" w:rsidRDefault="00CA603E" w:rsidP="004179E2">
      <w:pPr>
        <w:tabs>
          <w:tab w:val="left" w:pos="1031"/>
        </w:tabs>
        <w:jc w:val="both"/>
      </w:pPr>
      <w:r>
        <w:t>Corte suprema de justicia.</w:t>
      </w:r>
    </w:p>
    <w:p w:rsidR="00CA603E" w:rsidRDefault="00CA603E" w:rsidP="004179E2">
      <w:pPr>
        <w:tabs>
          <w:tab w:val="left" w:pos="1031"/>
        </w:tabs>
        <w:jc w:val="both"/>
      </w:pPr>
      <w:r>
        <w:t>Acuerdos Nos. 671- D y 747. D. Autorizaciones para ejercer la profesión de abogados en todas sus ramas…</w:t>
      </w:r>
      <w:r w:rsidR="004179E2">
        <w:t>……………………………………………………………………………………</w:t>
      </w:r>
      <w:r>
        <w:t>… 26</w:t>
      </w:r>
    </w:p>
    <w:p w:rsidR="00CA603E" w:rsidRDefault="00CA603E" w:rsidP="004179E2">
      <w:pPr>
        <w:tabs>
          <w:tab w:val="left" w:pos="1031"/>
        </w:tabs>
        <w:jc w:val="both"/>
      </w:pPr>
      <w:r>
        <w:t>INSTI</w:t>
      </w:r>
      <w:r w:rsidR="00415FF8">
        <w:t>T</w:t>
      </w:r>
      <w:bookmarkStart w:id="0" w:name="_GoBack"/>
      <w:bookmarkEnd w:id="0"/>
      <w:r>
        <w:t>UCIONES AUTONOMAS</w:t>
      </w:r>
    </w:p>
    <w:p w:rsidR="00CA603E" w:rsidRDefault="00CA603E" w:rsidP="004179E2">
      <w:pPr>
        <w:tabs>
          <w:tab w:val="left" w:pos="1031"/>
        </w:tabs>
        <w:jc w:val="both"/>
      </w:pPr>
      <w:r>
        <w:t>ALCALDIAS MUNICIPALES</w:t>
      </w:r>
    </w:p>
    <w:p w:rsidR="00CA603E" w:rsidRDefault="00CA603E" w:rsidP="004179E2">
      <w:pPr>
        <w:tabs>
          <w:tab w:val="left" w:pos="1031"/>
        </w:tabs>
        <w:jc w:val="both"/>
      </w:pPr>
      <w:r>
        <w:t>Decreto N° 2 reforma a la ordenanza Reguladora de tasas por servicios de la ciudad de Santa Isabel I</w:t>
      </w:r>
      <w:r w:rsidR="00C40581">
        <w:t>shuatan departamento de Sonsonate.</w:t>
      </w:r>
    </w:p>
    <w:p w:rsidR="00C40581" w:rsidRDefault="00C40581" w:rsidP="004179E2">
      <w:pPr>
        <w:tabs>
          <w:tab w:val="left" w:pos="1031"/>
        </w:tabs>
        <w:jc w:val="both"/>
      </w:pPr>
      <w:r>
        <w:t>INSTITUCIONES AUTONOMAS</w:t>
      </w:r>
    </w:p>
    <w:p w:rsidR="00C40581" w:rsidRDefault="00C40581" w:rsidP="004179E2">
      <w:pPr>
        <w:tabs>
          <w:tab w:val="left" w:pos="1031"/>
        </w:tabs>
        <w:jc w:val="both"/>
      </w:pPr>
      <w:r>
        <w:t>ALCALDIAS MUNICIPALES</w:t>
      </w:r>
    </w:p>
    <w:p w:rsidR="00C40581" w:rsidRDefault="00C40581" w:rsidP="004179E2">
      <w:pPr>
        <w:tabs>
          <w:tab w:val="left" w:pos="1031"/>
        </w:tabs>
        <w:jc w:val="both"/>
      </w:pPr>
      <w:r>
        <w:t>DECRETO N° DOS</w:t>
      </w:r>
    </w:p>
    <w:p w:rsidR="00C40581" w:rsidRDefault="00C40581" w:rsidP="004179E2">
      <w:pPr>
        <w:tabs>
          <w:tab w:val="left" w:pos="1031"/>
        </w:tabs>
        <w:jc w:val="both"/>
      </w:pPr>
      <w:r>
        <w:t>El concejo Municipal DE SANTA ISABEL ISHUATAN, DEPARTAMENTO DE SONSONATE</w:t>
      </w:r>
    </w:p>
    <w:p w:rsidR="00C40581" w:rsidRDefault="00C40581" w:rsidP="004179E2">
      <w:pPr>
        <w:tabs>
          <w:tab w:val="left" w:pos="1031"/>
        </w:tabs>
        <w:jc w:val="both"/>
      </w:pPr>
      <w:r>
        <w:t>CONSIDERANDO:</w:t>
      </w:r>
    </w:p>
    <w:p w:rsidR="00C40581" w:rsidRDefault="00C40581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>Que de acuerdo con los arts</w:t>
      </w:r>
      <w:r w:rsidR="00E9141D">
        <w:t>.</w:t>
      </w:r>
      <w:r>
        <w:t xml:space="preserve"> 203 y 204 Ordinales 1° y 5° de la </w:t>
      </w:r>
      <w:r w:rsidR="00E9141D">
        <w:t>Constitución</w:t>
      </w:r>
      <w:r>
        <w:t xml:space="preserve"> de la Republica, el municipio es autónomo y es de su competencia cr</w:t>
      </w:r>
      <w:r w:rsidR="00E9141D">
        <w:t>e</w:t>
      </w:r>
      <w:r>
        <w:t xml:space="preserve">ar, </w:t>
      </w:r>
      <w:r w:rsidR="00E9141D">
        <w:t>modificar</w:t>
      </w:r>
      <w:r>
        <w:t xml:space="preserve"> y suprimir tasas y contribuciones especiales</w:t>
      </w:r>
      <w:r w:rsidR="00E9141D">
        <w:t>, por la prestación de servicios públicos municipales, en las materias de su competencia.</w:t>
      </w:r>
    </w:p>
    <w:p w:rsidR="00E9141D" w:rsidRDefault="00E9141D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>Que conforme a los Art. 3 y 30 numerales 4° y 21° del código Municipal, es facultad del Concejo Municipal, emitir los acuerdos, modificación y supresión de tasas por los servicios que brinda esta municipalidad.</w:t>
      </w:r>
    </w:p>
    <w:p w:rsidR="00E9141D" w:rsidRDefault="00E9141D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 xml:space="preserve">Que la ley General Tributaria Municipal en su art. 77 estipula compete a los municipios emitir ordenanzas, reglamentos y acuerdos para normar la </w:t>
      </w:r>
      <w:r w:rsidR="00672A32">
        <w:t>Administración</w:t>
      </w:r>
      <w:r>
        <w:t xml:space="preserve"> Municipal.</w:t>
      </w:r>
    </w:p>
    <w:p w:rsidR="00E9141D" w:rsidRDefault="00E9141D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>Que las tasas vigentes establecidas en las ordenanzas Reguladora de Tasas por Servicios, según Decreto N° DOS no se encuentra considerando el cobro por la venta de abono( compos</w:t>
      </w:r>
      <w:r w:rsidR="00672A32">
        <w:t>t) y postes y tendido eléctrico propiedad Municipal</w:t>
      </w:r>
    </w:p>
    <w:p w:rsidR="00672A32" w:rsidRDefault="00672A32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>Que esta municipal ha hecho el cobro de dicha Tasa por servicio según se complementa en el Acta  29, acuerdo17, de fecha 5 de noviembre de 2014, para lo cual el presente decreto amparar el cobro efectuado, en su oportunidad.</w:t>
      </w:r>
    </w:p>
    <w:p w:rsidR="00672A32" w:rsidRDefault="00672A32" w:rsidP="004179E2">
      <w:pPr>
        <w:pStyle w:val="Prrafodelista"/>
        <w:numPr>
          <w:ilvl w:val="0"/>
          <w:numId w:val="1"/>
        </w:numPr>
        <w:tabs>
          <w:tab w:val="left" w:pos="1031"/>
        </w:tabs>
        <w:jc w:val="both"/>
      </w:pPr>
      <w:r>
        <w:t xml:space="preserve">Deróguese del Decreto número dos, reforma a la Ordenanza Reguladora de tasa por Servicios </w:t>
      </w:r>
      <w:r w:rsidR="00443139">
        <w:t>Municipales</w:t>
      </w:r>
      <w:r>
        <w:t xml:space="preserve"> de Santa Isabel </w:t>
      </w:r>
      <w:r w:rsidR="00D44BC7">
        <w:t>Ishuatán</w:t>
      </w:r>
      <w:r>
        <w:t xml:space="preserve">, el </w:t>
      </w:r>
      <w:r w:rsidR="00443139">
        <w:t>Artículo</w:t>
      </w:r>
      <w:r>
        <w:t xml:space="preserve"> </w:t>
      </w:r>
      <w:r w:rsidR="00443139">
        <w:t>número</w:t>
      </w:r>
      <w:r>
        <w:t xml:space="preserve"> siete, numeral </w:t>
      </w:r>
      <w:r w:rsidR="00443139">
        <w:lastRenderedPageBreak/>
        <w:t>diecisiete</w:t>
      </w:r>
      <w:r>
        <w:t xml:space="preserve">. DERECHO DE SUELO Y SUBSUELO, literal 3.2 por torres, postes de concreto, madera o similares en la jurisdicción cada uno al mes. Por </w:t>
      </w:r>
      <w:r w:rsidR="00443139">
        <w:t>mantener</w:t>
      </w:r>
      <w:r>
        <w:t xml:space="preserve"> dentro del </w:t>
      </w:r>
      <w:r w:rsidR="00443139">
        <w:t>Municipio postes que sostengan cables de energía</w:t>
      </w:r>
      <w:r w:rsidR="004179E2">
        <w:t xml:space="preserve"> electrónica, cada uno al mes…</w:t>
      </w:r>
      <w:r w:rsidR="00443139">
        <w:t>… $3.00</w:t>
      </w:r>
    </w:p>
    <w:p w:rsidR="004179E2" w:rsidRDefault="004179E2" w:rsidP="004179E2">
      <w:pPr>
        <w:pStyle w:val="Prrafodelista"/>
        <w:tabs>
          <w:tab w:val="left" w:pos="1031"/>
        </w:tabs>
        <w:ind w:left="1080"/>
        <w:jc w:val="both"/>
      </w:pPr>
    </w:p>
    <w:p w:rsidR="00443139" w:rsidRDefault="00443139" w:rsidP="004179E2">
      <w:pPr>
        <w:pStyle w:val="Prrafodelista"/>
        <w:tabs>
          <w:tab w:val="left" w:pos="1031"/>
        </w:tabs>
        <w:ind w:left="1080"/>
        <w:jc w:val="both"/>
      </w:pPr>
      <w:r>
        <w:t>Por tanto</w:t>
      </w:r>
    </w:p>
    <w:p w:rsidR="00443139" w:rsidRDefault="00443139" w:rsidP="004179E2">
      <w:pPr>
        <w:pStyle w:val="Prrafodelista"/>
        <w:tabs>
          <w:tab w:val="left" w:pos="1031"/>
        </w:tabs>
        <w:ind w:left="1080"/>
        <w:jc w:val="both"/>
      </w:pPr>
      <w:r>
        <w:t>En su uso de las facultades que le forme al artículo 204 ordinales 1° y 5° de la Constitución, art. 3 y 30 numerales 4 21 de Código Municipal y art, 77 de la ley General Tributaria Municipal .</w:t>
      </w:r>
    </w:p>
    <w:p w:rsidR="00443139" w:rsidRDefault="00443139" w:rsidP="004179E2">
      <w:pPr>
        <w:pStyle w:val="Prrafodelista"/>
        <w:tabs>
          <w:tab w:val="left" w:pos="1031"/>
        </w:tabs>
        <w:ind w:left="1080"/>
        <w:jc w:val="both"/>
      </w:pPr>
      <w:r>
        <w:t>DECRETA:</w:t>
      </w:r>
    </w:p>
    <w:p w:rsidR="00443139" w:rsidRDefault="00443139" w:rsidP="004179E2">
      <w:pPr>
        <w:pStyle w:val="Prrafodelista"/>
        <w:tabs>
          <w:tab w:val="left" w:pos="1031"/>
        </w:tabs>
        <w:ind w:left="1080"/>
        <w:jc w:val="both"/>
      </w:pPr>
      <w:r>
        <w:t xml:space="preserve">QUE LA REFORMA A LA </w:t>
      </w:r>
      <w:r w:rsidR="00B66017">
        <w:t>NORMATIVA VI</w:t>
      </w:r>
      <w:r w:rsidR="004179E2">
        <w:t xml:space="preserve">GENTE QUE REGULA LAS TASAS POR </w:t>
      </w:r>
      <w:r w:rsidR="00B66017">
        <w:t xml:space="preserve">SERVICIOS MUNICIPALES DE SANTA ISABEL ISHUATAN, DEPARTAMENTO DE SONSONATE, EMITIDO MEDIANTE DECRETO MUMERO DOS, PUBLICADO EN EL DIARIO OFICIAL NUMERO 31, TOMO N°398, SAN SALVADOR 14 DE FEBRERO DE 2013 Y ADICIONAR EL COBRO POR LA VENTA DE ABONO ORGANICO (COMPOST) Y POSTES MUNICIPALES </w:t>
      </w: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Por tanto, deróguese dicha reforma</w:t>
      </w:r>
      <w:r w:rsidR="004179E2">
        <w:t xml:space="preserve"> </w:t>
      </w:r>
      <w:r>
        <w:t xml:space="preserve">y aplíquese de la </w:t>
      </w:r>
      <w:r w:rsidR="004179E2">
        <w:t>siguiente</w:t>
      </w:r>
      <w:r>
        <w:t xml:space="preserve"> manera:</w:t>
      </w:r>
    </w:p>
    <w:p w:rsidR="004179E2" w:rsidRDefault="004179E2" w:rsidP="004179E2">
      <w:pPr>
        <w:pStyle w:val="Prrafodelista"/>
        <w:tabs>
          <w:tab w:val="left" w:pos="1031"/>
        </w:tabs>
        <w:ind w:left="1080"/>
        <w:jc w:val="both"/>
      </w:pP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USO DE BIENES MUNICIPALES</w:t>
      </w: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Por uso de postes del tendido eléctrico propiedad de la municipalidad.</w:t>
      </w:r>
    </w:p>
    <w:p w:rsidR="004179E2" w:rsidRDefault="004179E2" w:rsidP="004179E2">
      <w:pPr>
        <w:pStyle w:val="Prrafodelista"/>
        <w:tabs>
          <w:tab w:val="left" w:pos="1031"/>
        </w:tabs>
        <w:ind w:left="1080"/>
        <w:jc w:val="both"/>
      </w:pP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USO DE SUELO MENSUAL.</w:t>
      </w: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Postes del tendido eléctrico</w:t>
      </w:r>
    </w:p>
    <w:p w:rsidR="00B66017" w:rsidRDefault="00B66017" w:rsidP="004179E2">
      <w:pPr>
        <w:pStyle w:val="Prrafodelista"/>
        <w:tabs>
          <w:tab w:val="left" w:pos="1031"/>
        </w:tabs>
        <w:ind w:left="1080"/>
        <w:jc w:val="both"/>
      </w:pPr>
      <w:r>
        <w:t>Ar. 7 se establecen las siguientes TASAS por servicios que la Municipalidad de Santa Isabel Ishuatan, presta en esta población, de la manera que se detalle a continuación</w:t>
      </w:r>
    </w:p>
    <w:p w:rsidR="00B66017" w:rsidRDefault="00B66017" w:rsidP="004179E2">
      <w:pPr>
        <w:tabs>
          <w:tab w:val="left" w:pos="1031"/>
        </w:tabs>
        <w:jc w:val="both"/>
      </w:pPr>
      <w:r>
        <w:t>N° 19 ABONO (Compost) quintal</w:t>
      </w:r>
    </w:p>
    <w:p w:rsidR="00B66017" w:rsidRDefault="00B66017" w:rsidP="004179E2">
      <w:pPr>
        <w:pStyle w:val="Prrafodelista"/>
        <w:numPr>
          <w:ilvl w:val="0"/>
          <w:numId w:val="3"/>
        </w:numPr>
        <w:tabs>
          <w:tab w:val="left" w:pos="1031"/>
        </w:tabs>
        <w:jc w:val="both"/>
      </w:pPr>
      <w:r>
        <w:t>Saco de abono (Compost) quintal puesto en planta………………………………………………..$3.00</w:t>
      </w:r>
    </w:p>
    <w:p w:rsidR="00B66017" w:rsidRDefault="00B66017" w:rsidP="004179E2">
      <w:pPr>
        <w:tabs>
          <w:tab w:val="left" w:pos="1031"/>
        </w:tabs>
        <w:jc w:val="both"/>
      </w:pPr>
      <w:r>
        <w:t>N° 20 POR EL USO DE BIENES MUNICIPALES</w:t>
      </w:r>
    </w:p>
    <w:p w:rsidR="00B66017" w:rsidRDefault="00B66017" w:rsidP="004179E2">
      <w:pPr>
        <w:pStyle w:val="Prrafodelista"/>
        <w:numPr>
          <w:ilvl w:val="0"/>
          <w:numId w:val="4"/>
        </w:numPr>
        <w:tabs>
          <w:tab w:val="left" w:pos="1031"/>
        </w:tabs>
        <w:jc w:val="both"/>
      </w:pPr>
      <w:r>
        <w:t>Uso de postes y tendido eléctrico cada uno al mes………………………………………………..</w:t>
      </w:r>
      <w:r w:rsidR="00F81E8B">
        <w:t>$ 8.00</w:t>
      </w:r>
    </w:p>
    <w:p w:rsidR="00F81E8B" w:rsidRDefault="00F81E8B" w:rsidP="004179E2">
      <w:pPr>
        <w:tabs>
          <w:tab w:val="left" w:pos="1031"/>
        </w:tabs>
        <w:jc w:val="both"/>
      </w:pPr>
      <w:r>
        <w:t>N° POR EL USO DE SUELO MENSUAL</w:t>
      </w:r>
    </w:p>
    <w:p w:rsidR="00F81E8B" w:rsidRDefault="00F81E8B" w:rsidP="004179E2">
      <w:pPr>
        <w:pStyle w:val="Prrafodelista"/>
        <w:numPr>
          <w:ilvl w:val="0"/>
          <w:numId w:val="5"/>
        </w:numPr>
        <w:tabs>
          <w:tab w:val="left" w:pos="1031"/>
        </w:tabs>
        <w:jc w:val="both"/>
      </w:pPr>
      <w:r>
        <w:t>Postes de concreto, madera o similares cada uno al mes……………………………………... $ 8.00</w:t>
      </w:r>
    </w:p>
    <w:p w:rsidR="00CA603E" w:rsidRDefault="00CA603E" w:rsidP="004179E2">
      <w:pPr>
        <w:tabs>
          <w:tab w:val="left" w:pos="1031"/>
        </w:tabs>
        <w:jc w:val="both"/>
      </w:pPr>
    </w:p>
    <w:p w:rsidR="00AE1DFD" w:rsidRDefault="00F81E8B" w:rsidP="004179E2">
      <w:pPr>
        <w:tabs>
          <w:tab w:val="left" w:pos="1031"/>
        </w:tabs>
        <w:jc w:val="both"/>
      </w:pPr>
      <w:r>
        <w:t xml:space="preserve">Art. 8 Sobre todo ingreso que entera el contribuyente o responsable con destino al fondo Municipal, provenientes de tasas o derechos de </w:t>
      </w:r>
      <w:proofErr w:type="spellStart"/>
      <w:r>
        <w:t>ocina</w:t>
      </w:r>
      <w:proofErr w:type="spellEnd"/>
      <w:r>
        <w:t>, incluidos en la presente ordenanza, pagaran simultáneamente el gravamen adicional del 5% para la celebración de f</w:t>
      </w:r>
      <w:r w:rsidR="004179E2">
        <w:t>i</w:t>
      </w:r>
      <w:r>
        <w:t xml:space="preserve">estas patronales, </w:t>
      </w:r>
      <w:r w:rsidR="004179E2">
        <w:t>Cívicas</w:t>
      </w:r>
      <w:r>
        <w:t xml:space="preserve"> y nacionales, </w:t>
      </w:r>
      <w:r w:rsidR="004179E2">
        <w:t>exceptuándose</w:t>
      </w:r>
      <w:r>
        <w:t xml:space="preserve"> </w:t>
      </w:r>
      <w:r w:rsidR="004179E2">
        <w:t>aquellos</w:t>
      </w:r>
      <w:r>
        <w:t xml:space="preserve"> tributos que fueren cobrados mediante tiquetes de mercado, debidamente autorizadas</w:t>
      </w:r>
      <w:r w:rsidR="004179E2">
        <w:t xml:space="preserve"> por la corte de cuentas de la Republica.</w:t>
      </w:r>
    </w:p>
    <w:p w:rsidR="00F81E8B" w:rsidRDefault="00F81E8B" w:rsidP="004179E2">
      <w:pPr>
        <w:tabs>
          <w:tab w:val="left" w:pos="1031"/>
        </w:tabs>
        <w:jc w:val="both"/>
      </w:pPr>
      <w:r>
        <w:lastRenderedPageBreak/>
        <w:t xml:space="preserve">DADO EN LA SALA DE SESIONES DEL CONCEJO MUNICIPAL DE SANTA ISABEL ISHUATAN, a los cinco días del mes de octubre del año dos mil </w:t>
      </w:r>
      <w:r w:rsidR="004179E2">
        <w:t>dieciséis.</w:t>
      </w:r>
    </w:p>
    <w:p w:rsidR="00F81E8B" w:rsidRDefault="00F81E8B" w:rsidP="004179E2">
      <w:pPr>
        <w:tabs>
          <w:tab w:val="left" w:pos="1031"/>
        </w:tabs>
        <w:jc w:val="both"/>
      </w:pPr>
    </w:p>
    <w:p w:rsidR="00F81E8B" w:rsidRDefault="00F81E8B" w:rsidP="004179E2">
      <w:pPr>
        <w:tabs>
          <w:tab w:val="left" w:pos="1031"/>
        </w:tabs>
        <w:jc w:val="both"/>
      </w:pPr>
      <w:r>
        <w:t xml:space="preserve">FLOR DE MARIA NAJARRO PEÑA.                        </w:t>
      </w:r>
      <w:r w:rsidR="004179E2">
        <w:t xml:space="preserve">     </w:t>
      </w:r>
      <w:r>
        <w:t xml:space="preserve">  JOSE VICENTE RIVERA RUIZ</w:t>
      </w:r>
    </w:p>
    <w:p w:rsidR="00F81E8B" w:rsidRDefault="00F81E8B" w:rsidP="00AE1DFD">
      <w:pPr>
        <w:tabs>
          <w:tab w:val="left" w:pos="1031"/>
        </w:tabs>
      </w:pPr>
      <w:r>
        <w:t xml:space="preserve">ALCALDESA MUNICIPAL                                              </w:t>
      </w:r>
      <w:r w:rsidR="004179E2">
        <w:t xml:space="preserve">   </w:t>
      </w:r>
      <w:r>
        <w:t xml:space="preserve">  </w:t>
      </w:r>
      <w:r w:rsidR="004179E2">
        <w:t>SÍNDICO</w:t>
      </w:r>
      <w:r>
        <w:t xml:space="preserve"> MUNICIPAL</w:t>
      </w:r>
    </w:p>
    <w:p w:rsidR="00F81E8B" w:rsidRDefault="00F81E8B" w:rsidP="00AE1DFD">
      <w:pPr>
        <w:tabs>
          <w:tab w:val="left" w:pos="1031"/>
        </w:tabs>
      </w:pPr>
    </w:p>
    <w:p w:rsidR="00F81E8B" w:rsidRDefault="00F81E8B" w:rsidP="00AE1DFD">
      <w:pPr>
        <w:tabs>
          <w:tab w:val="left" w:pos="1031"/>
        </w:tabs>
      </w:pPr>
      <w:r>
        <w:t xml:space="preserve">SALVADOR LOPEZ LABOR                                   </w:t>
      </w:r>
      <w:r w:rsidR="004179E2">
        <w:t xml:space="preserve">      </w:t>
      </w:r>
      <w:r w:rsidR="003C724C">
        <w:t xml:space="preserve">   </w:t>
      </w:r>
      <w:r w:rsidR="004179E2">
        <w:t xml:space="preserve"> </w:t>
      </w:r>
      <w:r>
        <w:t xml:space="preserve"> MIRNA JEANET LOPEZ DE DIAZ</w:t>
      </w:r>
    </w:p>
    <w:p w:rsidR="00F81E8B" w:rsidRDefault="004179E2" w:rsidP="00AE1DFD">
      <w:pPr>
        <w:tabs>
          <w:tab w:val="left" w:pos="1031"/>
        </w:tabs>
      </w:pPr>
      <w:r>
        <w:t xml:space="preserve"> </w:t>
      </w:r>
      <w:r w:rsidR="00F81E8B">
        <w:t xml:space="preserve">PRIMER REGIDOR PROPIETARIO                        </w:t>
      </w:r>
      <w:r w:rsidR="003C724C">
        <w:t xml:space="preserve">    </w:t>
      </w:r>
      <w:r>
        <w:t xml:space="preserve">  </w:t>
      </w:r>
      <w:r w:rsidR="00F81E8B">
        <w:t xml:space="preserve">  SEGUNDA REGIDORA PROPIETARIA</w:t>
      </w:r>
    </w:p>
    <w:p w:rsidR="00F81E8B" w:rsidRDefault="00F81E8B" w:rsidP="00AE1DFD">
      <w:pPr>
        <w:tabs>
          <w:tab w:val="left" w:pos="1031"/>
        </w:tabs>
      </w:pPr>
    </w:p>
    <w:p w:rsidR="00F81E8B" w:rsidRDefault="00F81E8B" w:rsidP="00AE1DFD">
      <w:pPr>
        <w:tabs>
          <w:tab w:val="left" w:pos="1031"/>
        </w:tabs>
      </w:pPr>
      <w:r>
        <w:t xml:space="preserve">AGUSTIN ESPINOZA MENDOZA                              </w:t>
      </w:r>
      <w:r w:rsidR="003C724C">
        <w:t xml:space="preserve">   </w:t>
      </w:r>
      <w:r>
        <w:t>VICENTA ANA ISABEL LOPEZ DE GUEVARA</w:t>
      </w:r>
    </w:p>
    <w:p w:rsidR="00F81E8B" w:rsidRDefault="00F81E8B" w:rsidP="00AE1DFD">
      <w:pPr>
        <w:tabs>
          <w:tab w:val="left" w:pos="1031"/>
        </w:tabs>
      </w:pPr>
      <w:r>
        <w:t xml:space="preserve">TERCER REGIDOR PROPIETARIO                             </w:t>
      </w:r>
      <w:r w:rsidR="003C724C">
        <w:t xml:space="preserve">   </w:t>
      </w:r>
      <w:r>
        <w:t xml:space="preserve">     CUARTA REGIDORA PROPIETARIA</w:t>
      </w:r>
    </w:p>
    <w:p w:rsidR="004656BE" w:rsidRDefault="004656BE" w:rsidP="00AE1DFD">
      <w:pPr>
        <w:tabs>
          <w:tab w:val="left" w:pos="1031"/>
        </w:tabs>
      </w:pPr>
    </w:p>
    <w:p w:rsidR="00F81E8B" w:rsidRDefault="00C91996" w:rsidP="00AE1DFD">
      <w:pPr>
        <w:tabs>
          <w:tab w:val="left" w:pos="1031"/>
        </w:tabs>
      </w:pPr>
      <w:r>
        <w:t xml:space="preserve">GUADALUPE REYNALDO BARRIENTOS LIRA          </w:t>
      </w:r>
      <w:r w:rsidR="003C724C">
        <w:t xml:space="preserve">      </w:t>
      </w:r>
      <w:r>
        <w:t xml:space="preserve">  GILBERTO DE LEON AVALOS</w:t>
      </w:r>
    </w:p>
    <w:p w:rsidR="00C91996" w:rsidRDefault="00C91996" w:rsidP="00AE1DFD">
      <w:pPr>
        <w:tabs>
          <w:tab w:val="left" w:pos="1031"/>
        </w:tabs>
      </w:pPr>
      <w:r>
        <w:t>QUINTO REGIDOR PROPIETARIO                                    SEXTO REGIDOR PROPIETARIO</w:t>
      </w:r>
    </w:p>
    <w:p w:rsidR="00C91996" w:rsidRDefault="00C91996" w:rsidP="00AE1DFD">
      <w:pPr>
        <w:tabs>
          <w:tab w:val="left" w:pos="1031"/>
        </w:tabs>
      </w:pPr>
    </w:p>
    <w:p w:rsidR="00C91996" w:rsidRDefault="00C91996" w:rsidP="00C91996">
      <w:pPr>
        <w:tabs>
          <w:tab w:val="left" w:pos="1031"/>
        </w:tabs>
        <w:jc w:val="center"/>
      </w:pPr>
      <w:r>
        <w:t>GUSTAVO ADOLFO VALLE</w:t>
      </w:r>
    </w:p>
    <w:p w:rsidR="00C91996" w:rsidRDefault="00C91996" w:rsidP="00C91996">
      <w:pPr>
        <w:tabs>
          <w:tab w:val="left" w:pos="1031"/>
        </w:tabs>
        <w:jc w:val="center"/>
      </w:pPr>
      <w:r>
        <w:t>SECRETARIO MUNICIPAL</w:t>
      </w:r>
    </w:p>
    <w:sectPr w:rsidR="00C919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216F"/>
    <w:multiLevelType w:val="hybridMultilevel"/>
    <w:tmpl w:val="61D2178E"/>
    <w:lvl w:ilvl="0" w:tplc="28548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07D5"/>
    <w:multiLevelType w:val="hybridMultilevel"/>
    <w:tmpl w:val="368E3348"/>
    <w:lvl w:ilvl="0" w:tplc="8830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D3881"/>
    <w:multiLevelType w:val="hybridMultilevel"/>
    <w:tmpl w:val="1BA02302"/>
    <w:lvl w:ilvl="0" w:tplc="A2C25E8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9F5F81"/>
    <w:multiLevelType w:val="hybridMultilevel"/>
    <w:tmpl w:val="1C8811D0"/>
    <w:lvl w:ilvl="0" w:tplc="55D43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3612"/>
    <w:multiLevelType w:val="hybridMultilevel"/>
    <w:tmpl w:val="9BE2BB88"/>
    <w:lvl w:ilvl="0" w:tplc="1FF44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D1"/>
    <w:rsid w:val="00164B46"/>
    <w:rsid w:val="003C724C"/>
    <w:rsid w:val="00415FF8"/>
    <w:rsid w:val="004179E2"/>
    <w:rsid w:val="00443139"/>
    <w:rsid w:val="004656BE"/>
    <w:rsid w:val="00672A32"/>
    <w:rsid w:val="00AD3AD1"/>
    <w:rsid w:val="00AE1DFD"/>
    <w:rsid w:val="00B66017"/>
    <w:rsid w:val="00C40581"/>
    <w:rsid w:val="00C91996"/>
    <w:rsid w:val="00CA603E"/>
    <w:rsid w:val="00D44BC7"/>
    <w:rsid w:val="00E9141D"/>
    <w:rsid w:val="00F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D10F1-7C88-4C30-A972-52051B9B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USER</cp:lastModifiedBy>
  <cp:revision>7</cp:revision>
  <dcterms:created xsi:type="dcterms:W3CDTF">2017-07-29T21:21:00Z</dcterms:created>
  <dcterms:modified xsi:type="dcterms:W3CDTF">2018-09-05T15:00:00Z</dcterms:modified>
</cp:coreProperties>
</file>