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6727C9" w14:textId="353B420C" w:rsidR="00E14DFD" w:rsidRDefault="00E14DFD" w:rsidP="00E14DFD">
      <w:pPr>
        <w:spacing w:after="160" w:line="256" w:lineRule="auto"/>
        <w:jc w:val="both"/>
        <w:rPr>
          <w:rFonts w:ascii="Museo Sans 100" w:eastAsia="BatangChe" w:hAnsi="Museo Sans 100" w:cstheme="minorBidi"/>
          <w:color w:val="auto"/>
          <w:sz w:val="24"/>
          <w:lang w:val="es-ES" w:eastAsia="en-US"/>
        </w:rPr>
      </w:pPr>
      <w:r>
        <w:rPr>
          <w:rFonts w:ascii="Museo Sans 100" w:eastAsia="BatangChe" w:hAnsi="Museo Sans 100" w:cstheme="minorBidi"/>
          <w:color w:val="auto"/>
          <w:sz w:val="24"/>
          <w:lang w:val="es-ES" w:eastAsia="en-US"/>
        </w:rPr>
        <w:t xml:space="preserve">ALCALDÍA MUNICIPAL DE ZACATECOLUCA, UNIDAD DE PLANIFICACIÓN, ORDENAMIENTO Y DESARROLLO TERRITORIAL: Zacatecoluca, a las </w:t>
      </w:r>
      <w:r w:rsidR="00C32A2B">
        <w:rPr>
          <w:rFonts w:ascii="Museo Sans 100" w:eastAsia="BatangChe" w:hAnsi="Museo Sans 100" w:cstheme="minorBidi"/>
          <w:color w:val="auto"/>
          <w:sz w:val="24"/>
          <w:lang w:val="es-ES" w:eastAsia="en-US"/>
        </w:rPr>
        <w:t>nueve</w:t>
      </w:r>
      <w:r w:rsidR="00C82D3F">
        <w:rPr>
          <w:rFonts w:ascii="Museo Sans 100" w:eastAsia="BatangChe" w:hAnsi="Museo Sans 100" w:cstheme="minorBidi"/>
          <w:color w:val="auto"/>
          <w:sz w:val="24"/>
          <w:lang w:val="es-ES" w:eastAsia="en-US"/>
        </w:rPr>
        <w:t xml:space="preserve"> </w:t>
      </w:r>
      <w:r>
        <w:rPr>
          <w:rFonts w:ascii="Museo Sans 100" w:eastAsia="BatangChe" w:hAnsi="Museo Sans 100" w:cstheme="minorBidi"/>
          <w:color w:val="auto"/>
          <w:sz w:val="24"/>
          <w:lang w:val="es-ES" w:eastAsia="en-US"/>
        </w:rPr>
        <w:t xml:space="preserve">horas y </w:t>
      </w:r>
      <w:r w:rsidR="00C32A2B">
        <w:rPr>
          <w:rFonts w:ascii="Museo Sans 100" w:eastAsia="BatangChe" w:hAnsi="Museo Sans 100" w:cstheme="minorBidi"/>
          <w:color w:val="auto"/>
          <w:sz w:val="24"/>
          <w:lang w:val="es-ES" w:eastAsia="en-US"/>
        </w:rPr>
        <w:t>veinte</w:t>
      </w:r>
      <w:r>
        <w:rPr>
          <w:rFonts w:ascii="Museo Sans 100" w:eastAsia="BatangChe" w:hAnsi="Museo Sans 100" w:cstheme="minorBidi"/>
          <w:color w:val="auto"/>
          <w:sz w:val="24"/>
          <w:lang w:val="es-ES" w:eastAsia="en-US"/>
        </w:rPr>
        <w:t xml:space="preserve"> minutos del día veinti</w:t>
      </w:r>
      <w:r w:rsidR="00C32A2B">
        <w:rPr>
          <w:rFonts w:ascii="Museo Sans 100" w:eastAsia="BatangChe" w:hAnsi="Museo Sans 100" w:cstheme="minorBidi"/>
          <w:color w:val="auto"/>
          <w:sz w:val="24"/>
          <w:lang w:val="es-ES" w:eastAsia="en-US"/>
        </w:rPr>
        <w:t>nueve</w:t>
      </w:r>
      <w:r>
        <w:rPr>
          <w:rFonts w:ascii="Museo Sans 100" w:eastAsia="BatangChe" w:hAnsi="Museo Sans 100" w:cstheme="minorBidi"/>
          <w:color w:val="auto"/>
          <w:sz w:val="24"/>
          <w:lang w:val="es-ES" w:eastAsia="en-US"/>
        </w:rPr>
        <w:t xml:space="preserve"> de julio de dos mil veintiuno.</w:t>
      </w:r>
    </w:p>
    <w:p w14:paraId="2B6E201D" w14:textId="77777777" w:rsidR="00E14DFD" w:rsidRDefault="00E14DFD" w:rsidP="00E14DFD">
      <w:pPr>
        <w:spacing w:after="160" w:line="256" w:lineRule="auto"/>
        <w:jc w:val="both"/>
        <w:rPr>
          <w:rFonts w:ascii="Museo Sans 100" w:eastAsia="BatangChe" w:hAnsi="Museo Sans 100" w:cstheme="minorBidi"/>
          <w:color w:val="auto"/>
          <w:sz w:val="24"/>
          <w:lang w:val="es-ES" w:eastAsia="en-US"/>
        </w:rPr>
      </w:pPr>
    </w:p>
    <w:p w14:paraId="3AD2C710" w14:textId="18A8A163" w:rsidR="00E14DFD" w:rsidRDefault="00E14DFD" w:rsidP="00E14DFD">
      <w:pPr>
        <w:spacing w:after="160" w:line="256" w:lineRule="auto"/>
        <w:ind w:firstLine="720"/>
        <w:jc w:val="both"/>
        <w:rPr>
          <w:rFonts w:ascii="Museo Sans 100" w:eastAsia="BatangChe" w:hAnsi="Museo Sans 100" w:cstheme="minorBidi"/>
          <w:color w:val="auto"/>
          <w:sz w:val="24"/>
          <w:lang w:val="es-ES" w:eastAsia="en-US"/>
        </w:rPr>
      </w:pPr>
      <w:r>
        <w:rPr>
          <w:rFonts w:ascii="Museo Sans 100" w:eastAsia="BatangChe" w:hAnsi="Museo Sans 100" w:cstheme="minorBidi"/>
          <w:color w:val="auto"/>
          <w:sz w:val="24"/>
          <w:lang w:val="es-ES" w:eastAsia="en-US"/>
        </w:rPr>
        <w:t xml:space="preserve">Proceso ADMINISTRATIVO SANCIONATORIO, promovido de oficio de parte de la UNIDAD DE PLANIFICACIÓN, ORDENAMIENTO Y DESARROLLO TERRITORIAL, en referencia al expediente </w:t>
      </w:r>
      <w:r>
        <w:rPr>
          <w:rFonts w:ascii="Museo Sans 100" w:eastAsia="BatangChe" w:hAnsi="Museo Sans 100" w:cstheme="minorBidi"/>
          <w:b/>
          <w:color w:val="auto"/>
          <w:sz w:val="24"/>
          <w:lang w:val="es-ES" w:eastAsia="en-US"/>
        </w:rPr>
        <w:t>S-2018-</w:t>
      </w:r>
      <w:r w:rsidR="001469C6">
        <w:rPr>
          <w:rFonts w:ascii="Museo Sans 100" w:eastAsia="BatangChe" w:hAnsi="Museo Sans 100" w:cstheme="minorBidi"/>
          <w:b/>
          <w:color w:val="auto"/>
          <w:sz w:val="24"/>
          <w:lang w:val="es-ES" w:eastAsia="en-US"/>
        </w:rPr>
        <w:t>31</w:t>
      </w:r>
      <w:r>
        <w:rPr>
          <w:rFonts w:ascii="Museo Sans 100" w:eastAsia="BatangChe" w:hAnsi="Museo Sans 100" w:cstheme="minorBidi"/>
          <w:color w:val="auto"/>
          <w:sz w:val="24"/>
          <w:lang w:val="es-ES" w:eastAsia="en-US"/>
        </w:rPr>
        <w:t xml:space="preserve">, relativo al desarrollo de un proyecto de </w:t>
      </w:r>
      <w:r>
        <w:rPr>
          <w:rFonts w:ascii="Museo Sans 100" w:eastAsia="BatangChe" w:hAnsi="Museo Sans 100" w:cstheme="minorBidi"/>
          <w:b/>
          <w:color w:val="auto"/>
          <w:sz w:val="24"/>
          <w:lang w:val="es-ES" w:eastAsia="en-US"/>
        </w:rPr>
        <w:t>CONSTRUCCION denominado “</w:t>
      </w:r>
      <w:r w:rsidR="001469C6">
        <w:rPr>
          <w:rFonts w:ascii="Museo Sans 100" w:eastAsia="BatangChe" w:hAnsi="Museo Sans 100" w:cstheme="minorBidi"/>
          <w:b/>
          <w:color w:val="auto"/>
          <w:sz w:val="24"/>
          <w:lang w:val="es-ES" w:eastAsia="en-US"/>
        </w:rPr>
        <w:t>DEMOLICIÓN DE INMUEBLE</w:t>
      </w:r>
      <w:r>
        <w:rPr>
          <w:rFonts w:ascii="Museo Sans 100" w:eastAsia="BatangChe" w:hAnsi="Museo Sans 100" w:cstheme="minorBidi"/>
          <w:b/>
          <w:color w:val="auto"/>
          <w:sz w:val="24"/>
          <w:lang w:val="es-ES" w:eastAsia="en-US"/>
        </w:rPr>
        <w:t>”</w:t>
      </w:r>
      <w:r>
        <w:rPr>
          <w:rFonts w:ascii="Museo Sans 100" w:eastAsia="BatangChe" w:hAnsi="Museo Sans 100" w:cstheme="minorBidi"/>
          <w:color w:val="auto"/>
          <w:sz w:val="24"/>
          <w:lang w:val="es-ES" w:eastAsia="en-US"/>
        </w:rPr>
        <w:t xml:space="preserve"> situado en </w:t>
      </w:r>
      <w:r w:rsidR="00B6694A" w:rsidRPr="00B6694A">
        <w:rPr>
          <w:rFonts w:ascii="Museo Sans 100" w:eastAsia="BatangChe" w:hAnsi="Museo Sans 100" w:cstheme="minorBidi"/>
          <w:color w:val="A6A6A6" w:themeColor="background1" w:themeShade="A6"/>
          <w:sz w:val="24"/>
          <w:highlight w:val="darkGray"/>
          <w:lang w:val="es-ES" w:eastAsia="en-US"/>
        </w:rPr>
        <w:t>_______________________________</w:t>
      </w:r>
      <w:r>
        <w:rPr>
          <w:rFonts w:ascii="Museo Sans 100" w:eastAsia="BatangChe" w:hAnsi="Museo Sans 100" w:cstheme="minorBidi"/>
          <w:color w:val="auto"/>
          <w:sz w:val="24"/>
          <w:lang w:val="es-ES" w:eastAsia="en-US"/>
        </w:rPr>
        <w:t xml:space="preserve">, Zacatecoluca, La Paz, inmueble de este Municipio según inventario del Centro Nacional de Registro </w:t>
      </w:r>
      <w:r w:rsidRPr="006C055A">
        <w:rPr>
          <w:rFonts w:ascii="Museo Sans 100" w:eastAsia="BatangChe" w:hAnsi="Museo Sans 100" w:cstheme="minorBidi"/>
          <w:b/>
          <w:bCs/>
          <w:color w:val="auto"/>
          <w:sz w:val="24"/>
          <w:lang w:val="es-ES" w:eastAsia="en-US"/>
        </w:rPr>
        <w:t xml:space="preserve">0821- </w:t>
      </w:r>
      <w:r w:rsidRPr="00B6694A">
        <w:rPr>
          <w:rFonts w:ascii="Museo Sans 100" w:eastAsia="BatangChe" w:hAnsi="Museo Sans 100" w:cstheme="minorBidi"/>
          <w:b/>
          <w:bCs/>
          <w:color w:val="A6A6A6" w:themeColor="background1" w:themeShade="A6"/>
          <w:sz w:val="24"/>
          <w:highlight w:val="darkGray"/>
          <w:lang w:val="es-ES" w:eastAsia="en-US"/>
        </w:rPr>
        <w:t>U</w:t>
      </w:r>
      <w:r w:rsidR="001469C6" w:rsidRPr="00B6694A">
        <w:rPr>
          <w:rFonts w:ascii="Museo Sans 100" w:eastAsia="BatangChe" w:hAnsi="Museo Sans 100" w:cstheme="minorBidi"/>
          <w:b/>
          <w:bCs/>
          <w:color w:val="A6A6A6" w:themeColor="background1" w:themeShade="A6"/>
          <w:sz w:val="24"/>
          <w:highlight w:val="darkGray"/>
          <w:lang w:val="es-ES" w:eastAsia="en-US"/>
        </w:rPr>
        <w:t>15</w:t>
      </w:r>
      <w:r w:rsidRPr="00B6694A">
        <w:rPr>
          <w:rFonts w:ascii="Museo Sans 100" w:eastAsia="BatangChe" w:hAnsi="Museo Sans 100" w:cstheme="minorBidi"/>
          <w:b/>
          <w:bCs/>
          <w:color w:val="A6A6A6" w:themeColor="background1" w:themeShade="A6"/>
          <w:sz w:val="24"/>
          <w:highlight w:val="darkGray"/>
          <w:lang w:val="es-ES" w:eastAsia="en-US"/>
        </w:rPr>
        <w:t xml:space="preserve">- </w:t>
      </w:r>
      <w:r w:rsidR="001469C6" w:rsidRPr="00B6694A">
        <w:rPr>
          <w:rFonts w:ascii="Museo Sans 100" w:eastAsia="BatangChe" w:hAnsi="Museo Sans 100" w:cstheme="minorBidi"/>
          <w:b/>
          <w:bCs/>
          <w:color w:val="A6A6A6" w:themeColor="background1" w:themeShade="A6"/>
          <w:sz w:val="24"/>
          <w:highlight w:val="darkGray"/>
          <w:lang w:val="es-ES" w:eastAsia="en-US"/>
        </w:rPr>
        <w:t>243</w:t>
      </w:r>
      <w:r>
        <w:rPr>
          <w:rFonts w:ascii="Museo Sans 100" w:eastAsia="BatangChe" w:hAnsi="Museo Sans 100" w:cstheme="minorBidi"/>
          <w:color w:val="auto"/>
          <w:sz w:val="24"/>
          <w:lang w:val="es-ES" w:eastAsia="en-US"/>
        </w:rPr>
        <w:t xml:space="preserve">, el cual consta que se ha iniciado la </w:t>
      </w:r>
      <w:r w:rsidR="001469C6">
        <w:rPr>
          <w:rFonts w:ascii="Museo Sans 100" w:eastAsia="BatangChe" w:hAnsi="Museo Sans 100" w:cstheme="minorBidi"/>
          <w:color w:val="auto"/>
          <w:sz w:val="24"/>
          <w:lang w:val="es-ES" w:eastAsia="en-US"/>
        </w:rPr>
        <w:t>demolición y desmontaje de estructura</w:t>
      </w:r>
      <w:r>
        <w:rPr>
          <w:rFonts w:ascii="Museo Sans 100" w:eastAsia="BatangChe" w:hAnsi="Museo Sans 100" w:cstheme="minorBidi"/>
          <w:color w:val="auto"/>
          <w:sz w:val="24"/>
          <w:lang w:val="es-ES" w:eastAsia="en-US"/>
        </w:rPr>
        <w:t xml:space="preserve"> de la estación de servicio sin contar con el permiso de construcción acorde al Art. 118 de la ORDENANZA REGULADORA DEL DESARROLLO, ORDENAMIENTO Y GESTIÓN DEL TERRITORIO DEL MUNICIPIO DE ZACATECOLUCA. </w:t>
      </w:r>
      <w:r w:rsidR="00550022" w:rsidRPr="00550022">
        <w:rPr>
          <w:rFonts w:ascii="Museo Sans 100" w:eastAsia="BatangChe" w:hAnsi="Museo Sans 100" w:cstheme="minorBidi"/>
          <w:color w:val="auto"/>
          <w:sz w:val="24"/>
          <w:lang w:val="es-ES" w:eastAsia="en-US"/>
        </w:rPr>
        <w:t>Y que dicho inmueble es propiedad de la señora María</w:t>
      </w:r>
      <w:r w:rsidR="00550022" w:rsidRPr="00550022">
        <w:rPr>
          <w:rFonts w:ascii="Museo Sans 100" w:eastAsia="BatangChe" w:hAnsi="Museo Sans 100" w:cstheme="minorBidi"/>
          <w:b/>
          <w:bCs/>
          <w:color w:val="auto"/>
          <w:sz w:val="24"/>
          <w:lang w:val="es-ES" w:eastAsia="en-US"/>
        </w:rPr>
        <w:t xml:space="preserve"> Marta Cartagena Ayala</w:t>
      </w:r>
      <w:r w:rsidR="00550022" w:rsidRPr="00550022">
        <w:rPr>
          <w:rFonts w:ascii="Museo Sans 100" w:eastAsia="BatangChe" w:hAnsi="Museo Sans 100" w:cstheme="minorBidi"/>
          <w:color w:val="auto"/>
          <w:sz w:val="24"/>
          <w:lang w:val="es-ES" w:eastAsia="en-US"/>
        </w:rPr>
        <w:t xml:space="preserve"> siendo señalada como propietaria del inmueble y el señor </w:t>
      </w:r>
      <w:r w:rsidR="00550022" w:rsidRPr="00550022">
        <w:rPr>
          <w:rFonts w:ascii="Museo Sans 100" w:eastAsia="BatangChe" w:hAnsi="Museo Sans 100" w:cstheme="minorBidi"/>
          <w:b/>
          <w:bCs/>
          <w:color w:val="auto"/>
          <w:sz w:val="24"/>
          <w:lang w:val="es-ES" w:eastAsia="en-US"/>
        </w:rPr>
        <w:t>José Elías Escobar Romero</w:t>
      </w:r>
      <w:r w:rsidR="00550022" w:rsidRPr="00550022">
        <w:rPr>
          <w:rFonts w:ascii="Museo Sans 100" w:eastAsia="BatangChe" w:hAnsi="Museo Sans 100" w:cstheme="minorBidi"/>
          <w:color w:val="auto"/>
          <w:sz w:val="24"/>
          <w:lang w:val="es-ES" w:eastAsia="en-US"/>
        </w:rPr>
        <w:t xml:space="preserve"> como propietario del proyecto</w:t>
      </w:r>
      <w:r>
        <w:rPr>
          <w:rFonts w:ascii="Museo Sans 100" w:eastAsia="BatangChe" w:hAnsi="Museo Sans 100" w:cstheme="minorBidi"/>
          <w:color w:val="auto"/>
          <w:sz w:val="24"/>
          <w:lang w:val="es-ES" w:eastAsia="en-US"/>
        </w:rPr>
        <w:t xml:space="preserve">, denominado </w:t>
      </w:r>
      <w:r w:rsidR="001469C6">
        <w:rPr>
          <w:rFonts w:ascii="Museo Sans 100" w:eastAsia="BatangChe" w:hAnsi="Museo Sans 100" w:cstheme="minorBidi"/>
          <w:b/>
          <w:color w:val="auto"/>
          <w:sz w:val="24"/>
          <w:lang w:val="es-ES" w:eastAsia="en-US"/>
        </w:rPr>
        <w:t>“DEMOLICIÓN DE INMUEBLE”</w:t>
      </w:r>
      <w:r>
        <w:rPr>
          <w:rFonts w:ascii="Museo Sans 100" w:eastAsia="BatangChe" w:hAnsi="Museo Sans 100" w:cstheme="minorBidi"/>
          <w:b/>
          <w:color w:val="auto"/>
          <w:sz w:val="24"/>
          <w:lang w:val="es-ES" w:eastAsia="en-US"/>
        </w:rPr>
        <w:t xml:space="preserve">.  </w:t>
      </w:r>
      <w:r>
        <w:rPr>
          <w:rFonts w:ascii="Museo Sans 100" w:eastAsia="BatangChe" w:hAnsi="Museo Sans 100" w:cstheme="minorBidi"/>
          <w:color w:val="auto"/>
          <w:sz w:val="24"/>
          <w:lang w:val="es-ES" w:eastAsia="en-US"/>
        </w:rPr>
        <w:t xml:space="preserve"> </w:t>
      </w:r>
    </w:p>
    <w:p w14:paraId="432B7213" w14:textId="2ED541B9" w:rsidR="00E14DFD" w:rsidRDefault="00D13D69" w:rsidP="00E14DFD">
      <w:pPr>
        <w:spacing w:after="160" w:line="256" w:lineRule="auto"/>
        <w:ind w:firstLine="720"/>
        <w:jc w:val="both"/>
        <w:rPr>
          <w:rFonts w:ascii="Museo Sans 100" w:eastAsia="BatangChe" w:hAnsi="Museo Sans 100" w:cstheme="minorBidi"/>
          <w:color w:val="auto"/>
          <w:sz w:val="24"/>
          <w:lang w:val="es-ES" w:eastAsia="en-US"/>
        </w:rPr>
      </w:pPr>
      <w:r w:rsidRPr="00E20E8F">
        <w:rPr>
          <w:rFonts w:ascii="Museo Sans 100" w:eastAsia="BatangChe" w:hAnsi="Museo Sans 100" w:cstheme="minorBidi"/>
          <w:b/>
          <w:bCs/>
          <w:color w:val="auto"/>
          <w:sz w:val="24"/>
          <w:lang w:val="es-ES" w:eastAsia="en-US"/>
        </w:rPr>
        <w:t>Base legal:</w:t>
      </w:r>
      <w:r>
        <w:rPr>
          <w:rFonts w:ascii="Museo Sans 100" w:eastAsia="BatangChe" w:hAnsi="Museo Sans 100" w:cstheme="minorBidi"/>
          <w:color w:val="auto"/>
          <w:sz w:val="24"/>
          <w:lang w:val="es-ES" w:eastAsia="en-US"/>
        </w:rPr>
        <w:t xml:space="preserve"> </w:t>
      </w:r>
      <w:r w:rsidR="00E14DFD">
        <w:rPr>
          <w:rFonts w:ascii="Museo Sans 100" w:eastAsia="BatangChe" w:hAnsi="Museo Sans 100" w:cstheme="minorBidi"/>
          <w:color w:val="auto"/>
          <w:sz w:val="24"/>
          <w:lang w:val="es-ES" w:eastAsia="en-US"/>
        </w:rPr>
        <w:t xml:space="preserve">Siendo que en archivo se ha encontrado el presente proceso sancionatorio antes mencionado, sin resolución final que debiera haber sido pronunciada por el anterior </w:t>
      </w:r>
      <w:r>
        <w:rPr>
          <w:rFonts w:ascii="Museo Sans 100" w:eastAsia="BatangChe" w:hAnsi="Museo Sans 100" w:cstheme="minorBidi"/>
          <w:color w:val="auto"/>
          <w:sz w:val="24"/>
          <w:lang w:val="es-ES" w:eastAsia="en-US"/>
        </w:rPr>
        <w:t>j</w:t>
      </w:r>
      <w:r w:rsidR="00E14DFD">
        <w:rPr>
          <w:rFonts w:ascii="Museo Sans 100" w:eastAsia="BatangChe" w:hAnsi="Museo Sans 100" w:cstheme="minorBidi"/>
          <w:color w:val="auto"/>
          <w:sz w:val="24"/>
          <w:lang w:val="es-ES" w:eastAsia="en-US"/>
        </w:rPr>
        <w:t>efe</w:t>
      </w:r>
      <w:r w:rsidR="00C82D3F">
        <w:rPr>
          <w:rFonts w:ascii="Museo Sans 100" w:eastAsia="BatangChe" w:hAnsi="Museo Sans 100" w:cstheme="minorBidi"/>
          <w:color w:val="auto"/>
          <w:sz w:val="24"/>
          <w:lang w:val="es-ES" w:eastAsia="en-US"/>
        </w:rPr>
        <w:t xml:space="preserve"> </w:t>
      </w:r>
      <w:r w:rsidR="00E14DFD">
        <w:rPr>
          <w:rFonts w:ascii="Museo Sans 100" w:eastAsia="BatangChe" w:hAnsi="Museo Sans 100" w:cstheme="minorBidi"/>
          <w:color w:val="auto"/>
          <w:sz w:val="24"/>
          <w:lang w:val="es-ES" w:eastAsia="en-US"/>
        </w:rPr>
        <w:t xml:space="preserve">de la UNIDAD DE PLANIFICACIÓN, ORDENAMIENTO Y DESARROLLO TERRITORIAL, y desconociendo por que la deficiencia del procedimiento, y habiéndose cumplido el plazo de prescripción para el reclamo correspondiente, con base al artículo 148 de la Ley de Procedimientos Administrativos el que hace constar que: </w:t>
      </w:r>
    </w:p>
    <w:p w14:paraId="35C2DF9F" w14:textId="71DE6952" w:rsidR="00E14DFD" w:rsidRPr="004942A8" w:rsidRDefault="00E14DFD" w:rsidP="00D13D69">
      <w:pPr>
        <w:pStyle w:val="Prrafodelista"/>
        <w:numPr>
          <w:ilvl w:val="0"/>
          <w:numId w:val="4"/>
        </w:numPr>
        <w:spacing w:after="160" w:line="256" w:lineRule="auto"/>
        <w:jc w:val="both"/>
        <w:rPr>
          <w:rFonts w:ascii="Museo Sans 100" w:eastAsia="BatangChe" w:hAnsi="Museo Sans 100" w:cstheme="minorBidi"/>
          <w:color w:val="auto"/>
          <w:sz w:val="24"/>
          <w:lang w:val="es-ES" w:eastAsia="en-US"/>
        </w:rPr>
      </w:pPr>
      <w:r w:rsidRPr="007A5D25">
        <w:rPr>
          <w:rFonts w:ascii="Museo Sans 100" w:eastAsia="BatangChe" w:hAnsi="Museo Sans 100" w:cstheme="minorBidi"/>
          <w:color w:val="auto"/>
          <w:sz w:val="24"/>
          <w:lang w:eastAsia="en-US"/>
        </w:rPr>
        <w:t>Art. 148.- Los plazos de prescripción de las infracciones y sanciones serán los que determinen las normas que las establezcan. Si éstas no fijaran plazos de prescripción, las infracciones muy graves prescribirán a los tres años; las graves, a los dos años, y las leves, a los seis meses. Las sanciones impuestas por infracciones muy graves, prescribirán a los tres años; las impuestas por infracciones graves, a los dos años y las impuestas por infracciones leves, al año. En el caso que la normativa especial no distinguiera entre infracciones leves, graves y muy graves, ni estableciera plazos de prescripción, el plazo de prescripción tanto de las infracciones como de las sanciones será de dos años</w:t>
      </w:r>
      <w:r w:rsidR="00D13D69">
        <w:rPr>
          <w:rFonts w:ascii="Museo Sans 100" w:eastAsia="BatangChe" w:hAnsi="Museo Sans 100" w:cstheme="minorBidi"/>
          <w:color w:val="auto"/>
          <w:sz w:val="24"/>
          <w:lang w:eastAsia="en-US"/>
        </w:rPr>
        <w:t>.</w:t>
      </w:r>
    </w:p>
    <w:p w14:paraId="7C7B6D57" w14:textId="5793D66B" w:rsidR="004942A8" w:rsidRPr="004942A8" w:rsidRDefault="004942A8" w:rsidP="004942A8">
      <w:pPr>
        <w:spacing w:after="160" w:line="256" w:lineRule="auto"/>
        <w:jc w:val="both"/>
        <w:rPr>
          <w:rFonts w:ascii="Museo Sans 100" w:eastAsia="BatangChe" w:hAnsi="Museo Sans 100" w:cstheme="minorBidi"/>
          <w:color w:val="auto"/>
          <w:sz w:val="24"/>
          <w:lang w:val="es-ES" w:eastAsia="en-US"/>
        </w:rPr>
      </w:pPr>
      <w:r>
        <w:rPr>
          <w:rFonts w:ascii="Museo Sans 100" w:eastAsia="BatangChe" w:hAnsi="Museo Sans 100" w:cstheme="minorBidi"/>
          <w:color w:val="auto"/>
          <w:sz w:val="24"/>
          <w:lang w:val="es-ES" w:eastAsia="en-US"/>
        </w:rPr>
        <w:lastRenderedPageBreak/>
        <w:t xml:space="preserve">Por lo </w:t>
      </w:r>
      <w:r w:rsidR="001D5171">
        <w:rPr>
          <w:rFonts w:ascii="Museo Sans 100" w:eastAsia="BatangChe" w:hAnsi="Museo Sans 100" w:cstheme="minorBidi"/>
          <w:color w:val="auto"/>
          <w:sz w:val="24"/>
          <w:lang w:val="es-ES" w:eastAsia="en-US"/>
        </w:rPr>
        <w:t>tanto,</w:t>
      </w:r>
      <w:r>
        <w:rPr>
          <w:rFonts w:ascii="Museo Sans 100" w:eastAsia="BatangChe" w:hAnsi="Museo Sans 100" w:cstheme="minorBidi"/>
          <w:color w:val="auto"/>
          <w:sz w:val="24"/>
          <w:lang w:val="es-ES" w:eastAsia="en-US"/>
        </w:rPr>
        <w:t xml:space="preserve"> es procedente, SE DELARE CERRADO por la presente prescripción </w:t>
      </w:r>
      <w:r w:rsidR="001D5171">
        <w:rPr>
          <w:rFonts w:ascii="Museo Sans 100" w:eastAsia="BatangChe" w:hAnsi="Museo Sans 100" w:cstheme="minorBidi"/>
          <w:color w:val="auto"/>
          <w:sz w:val="24"/>
          <w:lang w:val="es-ES" w:eastAsia="en-US"/>
        </w:rPr>
        <w:t>este</w:t>
      </w:r>
      <w:r>
        <w:rPr>
          <w:rFonts w:ascii="Museo Sans 100" w:eastAsia="BatangChe" w:hAnsi="Museo Sans 100" w:cstheme="minorBidi"/>
          <w:color w:val="auto"/>
          <w:sz w:val="24"/>
          <w:lang w:val="es-ES" w:eastAsia="en-US"/>
        </w:rPr>
        <w:t xml:space="preserve"> proceso sancionatorio.</w:t>
      </w:r>
    </w:p>
    <w:p w14:paraId="47AE4DF7" w14:textId="02814F11" w:rsidR="00E57293" w:rsidRPr="00E57293" w:rsidRDefault="00E57293" w:rsidP="00AC6E1B">
      <w:pPr>
        <w:spacing w:after="160" w:line="259" w:lineRule="auto"/>
        <w:jc w:val="both"/>
        <w:rPr>
          <w:rFonts w:ascii="Museo Sans 100" w:eastAsia="BatangChe" w:hAnsi="Museo Sans 100" w:cstheme="minorBidi"/>
          <w:b/>
          <w:color w:val="auto"/>
          <w:sz w:val="24"/>
          <w:lang w:val="es-ES" w:eastAsia="en-US"/>
        </w:rPr>
      </w:pPr>
      <w:r w:rsidRPr="00E57293">
        <w:rPr>
          <w:rFonts w:ascii="Museo Sans 100" w:eastAsia="BatangChe" w:hAnsi="Museo Sans 100" w:cstheme="minorBidi"/>
          <w:b/>
          <w:color w:val="auto"/>
          <w:sz w:val="24"/>
          <w:lang w:val="es-ES" w:eastAsia="en-US"/>
        </w:rPr>
        <w:t>NOTIFÍQUESE Y ARCHÍVESE.</w:t>
      </w:r>
    </w:p>
    <w:p w14:paraId="04F1C916" w14:textId="421A0945" w:rsidR="00E57293" w:rsidRDefault="00E57293" w:rsidP="00E57293">
      <w:pPr>
        <w:spacing w:after="160" w:line="259" w:lineRule="auto"/>
        <w:ind w:left="360"/>
        <w:jc w:val="both"/>
        <w:rPr>
          <w:rFonts w:ascii="Museo Sans 100" w:eastAsia="BatangChe" w:hAnsi="Museo Sans 100" w:cstheme="minorBidi"/>
          <w:b/>
          <w:color w:val="auto"/>
          <w:sz w:val="24"/>
          <w:lang w:val="es-ES" w:eastAsia="en-US"/>
        </w:rPr>
      </w:pPr>
    </w:p>
    <w:p w14:paraId="7BE286D6" w14:textId="68108408" w:rsidR="00E14DFD" w:rsidRDefault="00E14DFD" w:rsidP="00E57293">
      <w:pPr>
        <w:spacing w:after="160" w:line="259" w:lineRule="auto"/>
        <w:ind w:left="360"/>
        <w:jc w:val="both"/>
        <w:rPr>
          <w:rFonts w:ascii="Museo Sans 100" w:eastAsia="BatangChe" w:hAnsi="Museo Sans 100" w:cstheme="minorBidi"/>
          <w:b/>
          <w:color w:val="auto"/>
          <w:sz w:val="24"/>
          <w:lang w:val="es-ES" w:eastAsia="en-US"/>
        </w:rPr>
      </w:pPr>
    </w:p>
    <w:p w14:paraId="5CA60E88" w14:textId="77777777" w:rsidR="00D13D69" w:rsidRDefault="00D13D69" w:rsidP="00E57293">
      <w:pPr>
        <w:spacing w:after="160" w:line="259" w:lineRule="auto"/>
        <w:ind w:left="360"/>
        <w:jc w:val="both"/>
        <w:rPr>
          <w:rFonts w:ascii="Museo Sans 100" w:eastAsia="BatangChe" w:hAnsi="Museo Sans 100" w:cstheme="minorBidi"/>
          <w:b/>
          <w:color w:val="auto"/>
          <w:sz w:val="24"/>
          <w:lang w:val="es-ES" w:eastAsia="en-US"/>
        </w:rPr>
      </w:pPr>
    </w:p>
    <w:p w14:paraId="1A70E744" w14:textId="77777777" w:rsidR="008E15B2" w:rsidRPr="00E57293" w:rsidRDefault="008E15B2" w:rsidP="00E57293">
      <w:pPr>
        <w:spacing w:after="160" w:line="259" w:lineRule="auto"/>
        <w:ind w:left="360"/>
        <w:jc w:val="both"/>
        <w:rPr>
          <w:rFonts w:ascii="Museo Sans 100" w:eastAsia="BatangChe" w:hAnsi="Museo Sans 100" w:cstheme="minorBidi"/>
          <w:b/>
          <w:color w:val="auto"/>
          <w:sz w:val="24"/>
          <w:lang w:val="es-ES" w:eastAsia="en-US"/>
        </w:rPr>
      </w:pPr>
    </w:p>
    <w:p w14:paraId="2C3C661C" w14:textId="77777777" w:rsidR="00E14DFD" w:rsidRDefault="00E14DFD" w:rsidP="00E57293">
      <w:pPr>
        <w:spacing w:line="259" w:lineRule="auto"/>
        <w:ind w:left="360"/>
        <w:jc w:val="center"/>
        <w:rPr>
          <w:rFonts w:ascii="Museo Sans 100" w:eastAsia="BatangChe" w:hAnsi="Museo Sans 100" w:cstheme="minorBidi"/>
          <w:b/>
          <w:color w:val="auto"/>
          <w:sz w:val="24"/>
          <w:lang w:val="es-ES" w:eastAsia="en-US"/>
        </w:rPr>
      </w:pPr>
    </w:p>
    <w:p w14:paraId="5B437721" w14:textId="77777777" w:rsidR="008E15B2" w:rsidRDefault="008E15B2">
      <w:pPr>
        <w:spacing w:after="160" w:line="259" w:lineRule="auto"/>
        <w:rPr>
          <w:rFonts w:ascii="Museo Sans 100" w:hAnsi="Museo Sans 100"/>
        </w:rPr>
        <w:sectPr w:rsidR="008E15B2" w:rsidSect="008E15B2">
          <w:headerReference w:type="default" r:id="rId7"/>
          <w:footerReference w:type="default" r:id="rId8"/>
          <w:type w:val="continuous"/>
          <w:pgSz w:w="12240" w:h="15840"/>
          <w:pgMar w:top="2552" w:right="1440" w:bottom="1440" w:left="1440" w:header="720" w:footer="720" w:gutter="0"/>
          <w:cols w:space="720"/>
          <w:docGrid w:linePitch="299"/>
        </w:sectPr>
      </w:pPr>
    </w:p>
    <w:p w14:paraId="2EDF67EA" w14:textId="77777777" w:rsidR="008E15B2" w:rsidRDefault="008E15B2" w:rsidP="008E15B2">
      <w:pPr>
        <w:spacing w:line="259" w:lineRule="auto"/>
        <w:ind w:left="360"/>
        <w:jc w:val="center"/>
        <w:rPr>
          <w:rFonts w:ascii="Museo Sans 100" w:eastAsia="BatangChe" w:hAnsi="Museo Sans 100" w:cstheme="minorBidi"/>
          <w:bCs/>
          <w:color w:val="auto"/>
          <w:lang w:val="es-ES" w:eastAsia="en-US"/>
        </w:rPr>
      </w:pPr>
      <w:r>
        <w:rPr>
          <w:rFonts w:ascii="Museo Sans 100" w:eastAsia="BatangChe" w:hAnsi="Museo Sans 100" w:cstheme="minorBidi"/>
          <w:bCs/>
          <w:color w:val="auto"/>
          <w:lang w:val="es-ES" w:eastAsia="en-US"/>
        </w:rPr>
        <w:t xml:space="preserve">Jefe Coordinador de la Unidad de Planificación, Ordenamiento y Desarrollo Territorial </w:t>
      </w:r>
    </w:p>
    <w:p w14:paraId="4BA253D3" w14:textId="77777777" w:rsidR="008E15B2" w:rsidRDefault="008E15B2" w:rsidP="008E15B2">
      <w:pPr>
        <w:spacing w:line="259" w:lineRule="auto"/>
        <w:ind w:left="360"/>
        <w:jc w:val="center"/>
        <w:rPr>
          <w:rFonts w:ascii="Museo Sans 100" w:eastAsia="BatangChe" w:hAnsi="Museo Sans 100" w:cstheme="minorBidi"/>
          <w:bCs/>
          <w:color w:val="auto"/>
          <w:lang w:val="es-ES" w:eastAsia="en-US"/>
        </w:rPr>
      </w:pPr>
      <w:r>
        <w:rPr>
          <w:rFonts w:ascii="Museo Sans 100" w:eastAsia="BatangChe" w:hAnsi="Museo Sans 100" w:cstheme="minorBidi"/>
          <w:bCs/>
          <w:color w:val="auto"/>
          <w:lang w:val="es-ES" w:eastAsia="en-US"/>
        </w:rPr>
        <w:t>Alcaldía Municipal de Zacatecoluca</w:t>
      </w:r>
    </w:p>
    <w:p w14:paraId="2D769AFF" w14:textId="77777777" w:rsidR="008E15B2" w:rsidRPr="00E20E8F" w:rsidRDefault="008E15B2" w:rsidP="008E15B2">
      <w:pPr>
        <w:spacing w:line="259" w:lineRule="auto"/>
        <w:rPr>
          <w:rFonts w:ascii="Museo Sans 100" w:eastAsia="BatangChe" w:hAnsi="Museo Sans 100" w:cstheme="minorBidi"/>
          <w:bCs/>
          <w:color w:val="auto"/>
          <w:lang w:val="es-ES" w:eastAsia="en-US"/>
        </w:rPr>
      </w:pPr>
    </w:p>
    <w:p w14:paraId="3838FB5D" w14:textId="77777777" w:rsidR="008E15B2" w:rsidRDefault="008E15B2" w:rsidP="008E15B2">
      <w:pPr>
        <w:spacing w:line="259" w:lineRule="auto"/>
        <w:ind w:left="360"/>
        <w:jc w:val="center"/>
        <w:rPr>
          <w:rFonts w:ascii="Museo Sans 100" w:eastAsia="BatangChe" w:hAnsi="Museo Sans 100" w:cstheme="minorBidi"/>
          <w:bCs/>
          <w:color w:val="auto"/>
          <w:lang w:val="es-ES" w:eastAsia="en-US"/>
        </w:rPr>
      </w:pPr>
      <w:r>
        <w:rPr>
          <w:rFonts w:ascii="Museo Sans 100" w:eastAsia="BatangChe" w:hAnsi="Museo Sans 100" w:cstheme="minorBidi"/>
          <w:bCs/>
          <w:color w:val="auto"/>
          <w:lang w:val="es-ES" w:eastAsia="en-US"/>
        </w:rPr>
        <w:t xml:space="preserve">Jefe de Unidad Jurídica </w:t>
      </w:r>
    </w:p>
    <w:p w14:paraId="7D0FFCE4" w14:textId="77777777" w:rsidR="008E15B2" w:rsidRPr="00E20E8F" w:rsidRDefault="008E15B2" w:rsidP="008E15B2">
      <w:pPr>
        <w:spacing w:line="259" w:lineRule="auto"/>
        <w:ind w:left="360"/>
        <w:jc w:val="center"/>
        <w:rPr>
          <w:rFonts w:ascii="Museo Sans 100" w:eastAsia="BatangChe" w:hAnsi="Museo Sans 100" w:cstheme="minorBidi"/>
          <w:bCs/>
          <w:color w:val="auto"/>
          <w:lang w:val="es-ES" w:eastAsia="en-US"/>
        </w:rPr>
      </w:pPr>
      <w:r>
        <w:rPr>
          <w:rFonts w:ascii="Museo Sans 100" w:eastAsia="BatangChe" w:hAnsi="Museo Sans 100" w:cstheme="minorBidi"/>
          <w:bCs/>
          <w:color w:val="auto"/>
          <w:lang w:val="es-ES" w:eastAsia="en-US"/>
        </w:rPr>
        <w:t>Alcaldía Municipal de Zacatecoluca</w:t>
      </w:r>
    </w:p>
    <w:p w14:paraId="737D0765" w14:textId="77777777" w:rsidR="008E15B2" w:rsidRDefault="008E15B2">
      <w:pPr>
        <w:spacing w:after="160" w:line="259" w:lineRule="auto"/>
        <w:rPr>
          <w:rFonts w:ascii="Museo Sans 100" w:hAnsi="Museo Sans 100"/>
        </w:rPr>
        <w:sectPr w:rsidR="008E15B2" w:rsidSect="008E15B2">
          <w:type w:val="continuous"/>
          <w:pgSz w:w="12240" w:h="15840"/>
          <w:pgMar w:top="2552" w:right="1440" w:bottom="1440" w:left="1440" w:header="720" w:footer="720" w:gutter="0"/>
          <w:cols w:num="2" w:space="332"/>
        </w:sectPr>
      </w:pPr>
    </w:p>
    <w:p w14:paraId="3C9E52A3" w14:textId="699AD227" w:rsidR="00CE5E57" w:rsidRPr="00E57293" w:rsidRDefault="00CE5E57">
      <w:pPr>
        <w:spacing w:after="160" w:line="259" w:lineRule="auto"/>
        <w:rPr>
          <w:rFonts w:ascii="Museo Sans 100" w:hAnsi="Museo Sans 100"/>
        </w:rPr>
      </w:pPr>
    </w:p>
    <w:p w14:paraId="20D50465" w14:textId="77777777" w:rsidR="00CE5E57" w:rsidRPr="00E57293" w:rsidRDefault="00CE5E57">
      <w:pPr>
        <w:spacing w:after="160" w:line="259" w:lineRule="auto"/>
        <w:rPr>
          <w:rFonts w:ascii="Museo Sans 100" w:hAnsi="Museo Sans 100"/>
        </w:rPr>
      </w:pPr>
    </w:p>
    <w:p w14:paraId="27164D9E" w14:textId="77777777" w:rsidR="00CE5E57" w:rsidRPr="00E57293" w:rsidRDefault="00CE5E57" w:rsidP="00605DEA">
      <w:pPr>
        <w:spacing w:after="160" w:line="259" w:lineRule="auto"/>
        <w:jc w:val="center"/>
        <w:rPr>
          <w:rFonts w:ascii="Museo Sans 100" w:hAnsi="Museo Sans 100"/>
        </w:rPr>
      </w:pPr>
    </w:p>
    <w:p w14:paraId="1DAC5F59" w14:textId="77777777" w:rsidR="00CE5E57" w:rsidRPr="00E57293" w:rsidRDefault="00CE5E57">
      <w:pPr>
        <w:spacing w:after="160" w:line="259" w:lineRule="auto"/>
        <w:rPr>
          <w:rFonts w:ascii="Museo Sans 100" w:hAnsi="Museo Sans 100"/>
        </w:rPr>
      </w:pPr>
    </w:p>
    <w:p w14:paraId="78D28E9A" w14:textId="77777777" w:rsidR="00CE5E57" w:rsidRPr="00E57293" w:rsidRDefault="00CE5E57">
      <w:pPr>
        <w:spacing w:after="160" w:line="259" w:lineRule="auto"/>
        <w:rPr>
          <w:rFonts w:ascii="Museo Sans 100" w:hAnsi="Museo Sans 100"/>
        </w:rPr>
      </w:pPr>
    </w:p>
    <w:p w14:paraId="200BC04D" w14:textId="034436C1" w:rsidR="00CE5E57" w:rsidRDefault="00CE5E57">
      <w:pPr>
        <w:spacing w:after="160" w:line="259" w:lineRule="auto"/>
        <w:rPr>
          <w:rFonts w:ascii="Museo Sans 100" w:hAnsi="Museo Sans 100"/>
        </w:rPr>
      </w:pPr>
    </w:p>
    <w:p w14:paraId="6AF54CDF" w14:textId="5F930125" w:rsidR="009342C2" w:rsidRPr="009342C2" w:rsidRDefault="009342C2" w:rsidP="009342C2">
      <w:pPr>
        <w:rPr>
          <w:rFonts w:ascii="Museo Sans 100" w:hAnsi="Museo Sans 100"/>
        </w:rPr>
      </w:pPr>
    </w:p>
    <w:p w14:paraId="259FDC35" w14:textId="00CFA916" w:rsidR="009342C2" w:rsidRPr="009342C2" w:rsidRDefault="009342C2" w:rsidP="009342C2">
      <w:pPr>
        <w:rPr>
          <w:rFonts w:ascii="Museo Sans 100" w:hAnsi="Museo Sans 100"/>
        </w:rPr>
      </w:pPr>
    </w:p>
    <w:p w14:paraId="39965D93" w14:textId="5890AD2A" w:rsidR="009342C2" w:rsidRPr="009342C2" w:rsidRDefault="009342C2" w:rsidP="009342C2">
      <w:pPr>
        <w:rPr>
          <w:rFonts w:ascii="Museo Sans 100" w:hAnsi="Museo Sans 100"/>
        </w:rPr>
      </w:pPr>
    </w:p>
    <w:p w14:paraId="4150049E" w14:textId="35CDEB81" w:rsidR="009342C2" w:rsidRPr="009342C2" w:rsidRDefault="009342C2" w:rsidP="009342C2">
      <w:pPr>
        <w:rPr>
          <w:rFonts w:ascii="Museo Sans 100" w:hAnsi="Museo Sans 100"/>
        </w:rPr>
      </w:pPr>
    </w:p>
    <w:p w14:paraId="37D07FFE" w14:textId="54CAFBBA" w:rsidR="009342C2" w:rsidRPr="009342C2" w:rsidRDefault="009342C2" w:rsidP="009342C2">
      <w:pPr>
        <w:rPr>
          <w:rFonts w:ascii="Museo Sans 100" w:hAnsi="Museo Sans 100"/>
        </w:rPr>
      </w:pPr>
    </w:p>
    <w:p w14:paraId="0A280137" w14:textId="3BC34B03" w:rsidR="009342C2" w:rsidRPr="009342C2" w:rsidRDefault="009342C2" w:rsidP="009342C2">
      <w:pPr>
        <w:rPr>
          <w:rFonts w:ascii="Museo Sans 100" w:hAnsi="Museo Sans 100"/>
        </w:rPr>
      </w:pPr>
    </w:p>
    <w:p w14:paraId="4E217620" w14:textId="74BD80C4" w:rsidR="009342C2" w:rsidRPr="009342C2" w:rsidRDefault="009342C2" w:rsidP="009342C2">
      <w:pPr>
        <w:rPr>
          <w:rFonts w:ascii="Museo Sans 100" w:hAnsi="Museo Sans 100"/>
        </w:rPr>
      </w:pPr>
    </w:p>
    <w:p w14:paraId="2501C28F" w14:textId="4F91BC65" w:rsidR="009342C2" w:rsidRPr="009342C2" w:rsidRDefault="009342C2" w:rsidP="009342C2">
      <w:pPr>
        <w:rPr>
          <w:rFonts w:ascii="Museo Sans 100" w:hAnsi="Museo Sans 100"/>
        </w:rPr>
      </w:pPr>
    </w:p>
    <w:p w14:paraId="3AC994B1" w14:textId="77777777" w:rsidR="009342C2" w:rsidRDefault="009342C2" w:rsidP="009342C2">
      <w:pPr>
        <w:tabs>
          <w:tab w:val="left" w:pos="5040"/>
          <w:tab w:val="left" w:pos="5220"/>
        </w:tabs>
        <w:jc w:val="both"/>
        <w:rPr>
          <w:rFonts w:ascii="Bembo Std" w:hAnsi="Bembo Std"/>
          <w:b/>
          <w:iCs/>
          <w:sz w:val="28"/>
        </w:rPr>
      </w:pPr>
      <w:bookmarkStart w:id="4" w:name="_Hlk80091842"/>
    </w:p>
    <w:p w14:paraId="7E4F8640" w14:textId="0DD08265" w:rsidR="009342C2" w:rsidRPr="00DF4F59" w:rsidRDefault="009342C2" w:rsidP="00DF4F59">
      <w:pPr>
        <w:tabs>
          <w:tab w:val="left" w:pos="5040"/>
          <w:tab w:val="left" w:pos="5220"/>
        </w:tabs>
        <w:jc w:val="both"/>
        <w:rPr>
          <w:rFonts w:ascii="Bembo Std" w:hAnsi="Bembo Std"/>
          <w:b/>
          <w:iCs/>
          <w:sz w:val="28"/>
        </w:rPr>
      </w:pPr>
      <w:r>
        <w:rPr>
          <w:rFonts w:ascii="Bembo Std" w:hAnsi="Bembo Std"/>
          <w:b/>
          <w:iCs/>
          <w:sz w:val="28"/>
        </w:rPr>
        <w:t xml:space="preserve">La </w:t>
      </w:r>
      <w:r w:rsidRPr="008375FC">
        <w:rPr>
          <w:rFonts w:ascii="Bembo Std" w:hAnsi="Bembo Std"/>
          <w:b/>
          <w:iCs/>
          <w:sz w:val="28"/>
        </w:rPr>
        <w:t xml:space="preserve">presente </w:t>
      </w:r>
      <w:r>
        <w:rPr>
          <w:rFonts w:ascii="Bembo Std" w:hAnsi="Bembo Std"/>
          <w:b/>
          <w:iCs/>
          <w:sz w:val="28"/>
        </w:rPr>
        <w:t>Resolución</w:t>
      </w:r>
      <w:r w:rsidRPr="008375FC">
        <w:rPr>
          <w:rFonts w:ascii="Bembo Std" w:hAnsi="Bembo Std"/>
          <w:b/>
          <w:iCs/>
          <w:sz w:val="28"/>
        </w:rPr>
        <w:t xml:space="preserve"> se encuentra en Versión Pública de acuerdo a lo establecido en el artículo</w:t>
      </w:r>
      <w:r>
        <w:rPr>
          <w:rFonts w:ascii="Bembo Std" w:hAnsi="Bembo Std"/>
          <w:b/>
          <w:iCs/>
          <w:sz w:val="28"/>
        </w:rPr>
        <w:t xml:space="preserve"> 24 y</w:t>
      </w:r>
      <w:r w:rsidRPr="008375FC">
        <w:rPr>
          <w:rFonts w:ascii="Bembo Std" w:hAnsi="Bembo Std"/>
          <w:b/>
          <w:iCs/>
          <w:sz w:val="28"/>
        </w:rPr>
        <w:t xml:space="preserve"> 30 de la Ley de Acceso a la Información Pública, por contener </w:t>
      </w:r>
      <w:r w:rsidRPr="00731D64">
        <w:rPr>
          <w:rFonts w:ascii="Bembo Std" w:hAnsi="Bembo Std"/>
          <w:b/>
          <w:iCs/>
          <w:sz w:val="28"/>
          <w:u w:val="single"/>
        </w:rPr>
        <w:t>INFORMACIÓN DE CARÁCTER CONFIDENCIAL</w:t>
      </w:r>
      <w:bookmarkEnd w:id="4"/>
    </w:p>
    <w:p w14:paraId="294F0290" w14:textId="57220ADA" w:rsidR="009342C2" w:rsidRPr="009342C2" w:rsidRDefault="009342C2" w:rsidP="009342C2">
      <w:pPr>
        <w:tabs>
          <w:tab w:val="left" w:pos="1215"/>
        </w:tabs>
        <w:rPr>
          <w:rFonts w:ascii="Museo Sans 100" w:hAnsi="Museo Sans 100"/>
        </w:rPr>
      </w:pPr>
      <w:r>
        <w:rPr>
          <w:rFonts w:ascii="Museo Sans 100" w:hAnsi="Museo Sans 100"/>
        </w:rPr>
        <w:tab/>
      </w:r>
    </w:p>
    <w:sectPr w:rsidR="009342C2" w:rsidRPr="009342C2" w:rsidSect="00E14DFD">
      <w:type w:val="continuous"/>
      <w:pgSz w:w="12240" w:h="15840"/>
      <w:pgMar w:top="2552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F3F2FD" w14:textId="77777777" w:rsidR="00D35E1D" w:rsidRDefault="00D35E1D" w:rsidP="00485ADF">
      <w:pPr>
        <w:spacing w:line="240" w:lineRule="auto"/>
      </w:pPr>
      <w:r>
        <w:separator/>
      </w:r>
    </w:p>
  </w:endnote>
  <w:endnote w:type="continuationSeparator" w:id="0">
    <w:p w14:paraId="658C09C5" w14:textId="77777777" w:rsidR="00D35E1D" w:rsidRDefault="00D35E1D" w:rsidP="00485AD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useo Sans 1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Bembo Std">
    <w:altName w:val="Cambria"/>
    <w:panose1 w:val="02020605060306020A03"/>
    <w:charset w:val="00"/>
    <w:family w:val="roman"/>
    <w:notTrueType/>
    <w:pitch w:val="variable"/>
    <w:sig w:usb0="800000AF" w:usb1="5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72501406"/>
  <w:bookmarkStart w:id="1" w:name="_Hlk72501407"/>
  <w:bookmarkStart w:id="2" w:name="_Hlk72501408"/>
  <w:bookmarkStart w:id="3" w:name="_Hlk72501409"/>
  <w:p w14:paraId="59A2154B" w14:textId="77777777" w:rsidR="00B0466E" w:rsidRDefault="00B0466E" w:rsidP="00B0466E">
    <w:pPr>
      <w:tabs>
        <w:tab w:val="center" w:pos="4419"/>
        <w:tab w:val="right" w:pos="8838"/>
      </w:tabs>
      <w:spacing w:line="240" w:lineRule="auto"/>
      <w:jc w:val="center"/>
      <w:rPr>
        <w:rFonts w:ascii="Museo Sans 100" w:hAnsi="Museo Sans 100"/>
        <w:color w:val="808080" w:themeColor="background1" w:themeShade="80"/>
        <w:sz w:val="18"/>
        <w:szCs w:val="18"/>
      </w:rPr>
    </w:pPr>
    <w:r>
      <w:rPr>
        <w:rFonts w:ascii="Museo Sans 100" w:hAnsi="Museo Sans 100"/>
        <w:noProof/>
        <w:color w:val="808080" w:themeColor="background1" w:themeShade="80"/>
        <w:sz w:val="18"/>
        <w:szCs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9CD78D1" wp14:editId="6AA0C530">
              <wp:simplePos x="0" y="0"/>
              <wp:positionH relativeFrom="column">
                <wp:posOffset>-66676</wp:posOffset>
              </wp:positionH>
              <wp:positionV relativeFrom="paragraph">
                <wp:posOffset>71755</wp:posOffset>
              </wp:positionV>
              <wp:extent cx="6086475" cy="9525"/>
              <wp:effectExtent l="0" t="0" r="28575" b="28575"/>
              <wp:wrapNone/>
              <wp:docPr id="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086475" cy="9525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BB93167" id="Conector recto 1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25pt,5.65pt" to="474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" strokecolor="#7f7f7f [1612]" strokeweight=".5pt">
              <v:stroke joinstyle="miter"/>
            </v:line>
          </w:pict>
        </mc:Fallback>
      </mc:AlternateContent>
    </w:r>
  </w:p>
  <w:p w14:paraId="3A17B2B1" w14:textId="77777777" w:rsidR="00B0466E" w:rsidRPr="00B0466E" w:rsidRDefault="00B0466E" w:rsidP="00B0466E">
    <w:pPr>
      <w:tabs>
        <w:tab w:val="center" w:pos="4419"/>
        <w:tab w:val="right" w:pos="8838"/>
      </w:tabs>
      <w:spacing w:line="240" w:lineRule="auto"/>
      <w:jc w:val="center"/>
      <w:rPr>
        <w:rFonts w:ascii="Museo Sans 100" w:hAnsi="Museo Sans 100"/>
        <w:color w:val="808080" w:themeColor="background1" w:themeShade="80"/>
        <w:sz w:val="18"/>
        <w:szCs w:val="18"/>
      </w:rPr>
    </w:pPr>
    <w:r w:rsidRPr="00B0466E">
      <w:rPr>
        <w:rFonts w:ascii="Museo Sans 100" w:hAnsi="Museo Sans 100"/>
        <w:color w:val="808080" w:themeColor="background1" w:themeShade="80"/>
        <w:sz w:val="18"/>
        <w:szCs w:val="18"/>
      </w:rPr>
      <w:t>Distrito dos, Alcaldía Municipal de Zacatecoluca: Avenida Juan Manuel Rodríguez, Barrio El Calvario, entre 18 y 22 Calle Oriente, Zacatecoluca, Departamento de La Paz. PBX (503) 2334-7901| Unidad de Planificación Ordenamiento y Desarrollo Territorial Ext. 7906, correo electrónico: ordenamientoterritorial@zacatecoluca.gob.sv</w:t>
    </w:r>
    <w:bookmarkEnd w:id="0"/>
    <w:bookmarkEnd w:id="1"/>
    <w:bookmarkEnd w:id="2"/>
    <w:bookmarkEnd w:id="3"/>
  </w:p>
  <w:p w14:paraId="3A2EFEFA" w14:textId="77777777" w:rsidR="00B0466E" w:rsidRDefault="00B0466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E249EB" w14:textId="77777777" w:rsidR="00D35E1D" w:rsidRDefault="00D35E1D" w:rsidP="00485ADF">
      <w:pPr>
        <w:spacing w:line="240" w:lineRule="auto"/>
      </w:pPr>
      <w:r>
        <w:separator/>
      </w:r>
    </w:p>
  </w:footnote>
  <w:footnote w:type="continuationSeparator" w:id="0">
    <w:p w14:paraId="60FA57C5" w14:textId="77777777" w:rsidR="00D35E1D" w:rsidRDefault="00D35E1D" w:rsidP="00485AD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CFBE9" w14:textId="77777777" w:rsidR="00CE5E57" w:rsidRDefault="00CE5E57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0" wp14:anchorId="5945E017" wp14:editId="68B2B81B">
          <wp:simplePos x="0" y="0"/>
          <wp:positionH relativeFrom="page">
            <wp:posOffset>2939428</wp:posOffset>
          </wp:positionH>
          <wp:positionV relativeFrom="topMargin">
            <wp:posOffset>283943</wp:posOffset>
          </wp:positionV>
          <wp:extent cx="1400175" cy="1165225"/>
          <wp:effectExtent l="0" t="0" r="9525" b="0"/>
          <wp:wrapNone/>
          <wp:docPr id="2" name="Picture 4721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217" name="Picture 4721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00175" cy="1165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0" wp14:anchorId="2B4DD746" wp14:editId="64486EBF">
          <wp:simplePos x="0" y="0"/>
          <wp:positionH relativeFrom="page">
            <wp:posOffset>4105275</wp:posOffset>
          </wp:positionH>
          <wp:positionV relativeFrom="paragraph">
            <wp:posOffset>1346835</wp:posOffset>
          </wp:positionV>
          <wp:extent cx="4289425" cy="6883400"/>
          <wp:effectExtent l="0" t="0" r="0" b="0"/>
          <wp:wrapNone/>
          <wp:docPr id="3" name="Picture 4738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388" name="Picture 47388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289425" cy="688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B375B"/>
    <w:multiLevelType w:val="hybridMultilevel"/>
    <w:tmpl w:val="A9BAB078"/>
    <w:lvl w:ilvl="0" w:tplc="4734F37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E63001"/>
    <w:multiLevelType w:val="multilevel"/>
    <w:tmpl w:val="C7FEF9F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43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61942FF2"/>
    <w:multiLevelType w:val="hybridMultilevel"/>
    <w:tmpl w:val="C484A254"/>
    <w:lvl w:ilvl="0" w:tplc="428C7952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53B1E59"/>
    <w:multiLevelType w:val="hybridMultilevel"/>
    <w:tmpl w:val="50F8C8B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evenAndOddHeaders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955"/>
    <w:rsid w:val="001469C6"/>
    <w:rsid w:val="001D5171"/>
    <w:rsid w:val="00212CA5"/>
    <w:rsid w:val="002142D0"/>
    <w:rsid w:val="0023550F"/>
    <w:rsid w:val="003317A0"/>
    <w:rsid w:val="00485ADF"/>
    <w:rsid w:val="004942A8"/>
    <w:rsid w:val="00550022"/>
    <w:rsid w:val="00605DEA"/>
    <w:rsid w:val="006A6AD9"/>
    <w:rsid w:val="007B5955"/>
    <w:rsid w:val="00876FB3"/>
    <w:rsid w:val="008E15B2"/>
    <w:rsid w:val="009342C2"/>
    <w:rsid w:val="009A6AA7"/>
    <w:rsid w:val="00AC6E1B"/>
    <w:rsid w:val="00B0466E"/>
    <w:rsid w:val="00B6694A"/>
    <w:rsid w:val="00C32A2B"/>
    <w:rsid w:val="00C82D3F"/>
    <w:rsid w:val="00CE5E57"/>
    <w:rsid w:val="00D13D69"/>
    <w:rsid w:val="00D35E1D"/>
    <w:rsid w:val="00D41A7B"/>
    <w:rsid w:val="00DC38A7"/>
    <w:rsid w:val="00DC6A9D"/>
    <w:rsid w:val="00DF4F59"/>
    <w:rsid w:val="00E14DFD"/>
    <w:rsid w:val="00E57293"/>
    <w:rsid w:val="00E91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;"/>
  <w14:docId w14:val="510BD1B0"/>
  <w15:docId w15:val="{1676667F-39CB-494E-AA89-4F01D2EA3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85ADF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85ADF"/>
    <w:rPr>
      <w:rFonts w:ascii="Calibri" w:eastAsia="Calibri" w:hAnsi="Calibri" w:cs="Calibri"/>
      <w:color w:val="000000"/>
    </w:rPr>
  </w:style>
  <w:style w:type="paragraph" w:styleId="Piedepgina">
    <w:name w:val="footer"/>
    <w:basedOn w:val="Normal"/>
    <w:link w:val="PiedepginaCar"/>
    <w:uiPriority w:val="99"/>
    <w:unhideWhenUsed/>
    <w:rsid w:val="00485ADF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85ADF"/>
    <w:rPr>
      <w:rFonts w:ascii="Calibri" w:eastAsia="Calibri" w:hAnsi="Calibri" w:cs="Calibri"/>
      <w:color w:val="000000"/>
    </w:rPr>
  </w:style>
  <w:style w:type="paragraph" w:styleId="Prrafodelista">
    <w:name w:val="List Paragraph"/>
    <w:basedOn w:val="Normal"/>
    <w:uiPriority w:val="34"/>
    <w:qFormat/>
    <w:rsid w:val="00E14D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439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P￡gina membretada</vt:lpstr>
    </vt:vector>
  </TitlesOfParts>
  <Company/>
  <LinksUpToDate>false</LinksUpToDate>
  <CharactersWithSpaces>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P￡gina membretada</dc:title>
  <dc:subject/>
  <dc:creator>Mercado 1 y 2</dc:creator>
  <cp:keywords/>
  <cp:lastModifiedBy>UAIP</cp:lastModifiedBy>
  <cp:revision>11</cp:revision>
  <cp:lastPrinted>2021-07-29T16:29:00Z</cp:lastPrinted>
  <dcterms:created xsi:type="dcterms:W3CDTF">2021-07-29T15:26:00Z</dcterms:created>
  <dcterms:modified xsi:type="dcterms:W3CDTF">2021-08-19T21:45:00Z</dcterms:modified>
</cp:coreProperties>
</file>