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DE3" w:rsidRDefault="001B315A" w:rsidP="00BD3DE3">
      <w:pPr>
        <w:rPr>
          <w:rFonts w:ascii="Arial Black" w:hAnsi="Arial Black" w:cs="Arial"/>
          <w:lang w:val="es-ES"/>
        </w:rPr>
      </w:pPr>
      <w:r>
        <w:rPr>
          <w:rFonts w:ascii="Arial Black" w:hAnsi="Arial Black"/>
          <w:noProof/>
          <w:color w:val="0000FF"/>
        </w:rPr>
        <w:drawing>
          <wp:anchor distT="0" distB="0" distL="114300" distR="114300" simplePos="0" relativeHeight="251662336" behindDoc="1" locked="0" layoutInCell="1" allowOverlap="1" wp14:anchorId="2DCB95CD" wp14:editId="763EA539">
            <wp:simplePos x="0" y="0"/>
            <wp:positionH relativeFrom="column">
              <wp:posOffset>5350510</wp:posOffset>
            </wp:positionH>
            <wp:positionV relativeFrom="paragraph">
              <wp:posOffset>-46990</wp:posOffset>
            </wp:positionV>
            <wp:extent cx="809625" cy="866775"/>
            <wp:effectExtent l="0" t="0" r="9525" b="9525"/>
            <wp:wrapNone/>
            <wp:docPr id="4" name="Imagen 1" descr="C:\Documents and Settings\Administrador\Mis documentos\logo el 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dministrador\Mis documentos\logo el salvador.JPG"/>
                    <pic:cNvPicPr>
                      <a:picLocks noChangeAspect="1" noChangeArrowheads="1"/>
                    </pic:cNvPicPr>
                  </pic:nvPicPr>
                  <pic:blipFill>
                    <a:blip r:embed="rId8"/>
                    <a:srcRect/>
                    <a:stretch>
                      <a:fillRect/>
                    </a:stretch>
                  </pic:blipFill>
                  <pic:spPr bwMode="auto">
                    <a:xfrm>
                      <a:off x="0" y="0"/>
                      <a:ext cx="809625" cy="866775"/>
                    </a:xfrm>
                    <a:prstGeom prst="rect">
                      <a:avLst/>
                    </a:prstGeom>
                    <a:noFill/>
                    <a:ln w="9525">
                      <a:noFill/>
                      <a:miter lim="800000"/>
                      <a:headEnd/>
                      <a:tailEnd/>
                    </a:ln>
                  </pic:spPr>
                </pic:pic>
              </a:graphicData>
            </a:graphic>
          </wp:anchor>
        </w:drawing>
      </w:r>
      <w:r>
        <w:rPr>
          <w:rFonts w:ascii="Arial Black" w:hAnsi="Arial Black"/>
          <w:noProof/>
          <w:color w:val="0000FF"/>
        </w:rPr>
        <w:drawing>
          <wp:anchor distT="0" distB="0" distL="114300" distR="114300" simplePos="0" relativeHeight="251660288" behindDoc="0" locked="0" layoutInCell="1" allowOverlap="1" wp14:anchorId="4E3A77C7" wp14:editId="3411E6AF">
            <wp:simplePos x="0" y="0"/>
            <wp:positionH relativeFrom="column">
              <wp:posOffset>-267970</wp:posOffset>
            </wp:positionH>
            <wp:positionV relativeFrom="paragraph">
              <wp:posOffset>-151765</wp:posOffset>
            </wp:positionV>
            <wp:extent cx="817245" cy="971550"/>
            <wp:effectExtent l="0" t="0" r="1905" b="0"/>
            <wp:wrapNone/>
            <wp:docPr id="2" name="Imagen 2" descr="Escudo de Zacatecol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de Zacatecoluca"/>
                    <pic:cNvPicPr>
                      <a:picLocks noChangeAspect="1" noChangeArrowheads="1"/>
                    </pic:cNvPicPr>
                  </pic:nvPicPr>
                  <pic:blipFill>
                    <a:blip r:embed="rId9"/>
                    <a:srcRect/>
                    <a:stretch>
                      <a:fillRect/>
                    </a:stretch>
                  </pic:blipFill>
                  <pic:spPr bwMode="auto">
                    <a:xfrm>
                      <a:off x="0" y="0"/>
                      <a:ext cx="817245" cy="971550"/>
                    </a:xfrm>
                    <a:prstGeom prst="rect">
                      <a:avLst/>
                    </a:prstGeom>
                    <a:noFill/>
                    <a:ln w="9525">
                      <a:noFill/>
                      <a:miter lim="800000"/>
                      <a:headEnd/>
                      <a:tailEnd/>
                    </a:ln>
                  </pic:spPr>
                </pic:pic>
              </a:graphicData>
            </a:graphic>
          </wp:anchor>
        </w:drawing>
      </w:r>
      <w:r w:rsidR="00467A5E">
        <w:rPr>
          <w:rFonts w:ascii="Arial Black" w:hAnsi="Arial Black" w:cs="Arial"/>
          <w:sz w:val="22"/>
          <w:szCs w:val="22"/>
          <w:lang w:val="es-ES"/>
        </w:rPr>
        <w:t>º</w:t>
      </w:r>
      <w:r w:rsidR="00BD3DE3" w:rsidRPr="003A4974">
        <w:rPr>
          <w:rFonts w:ascii="Arial Black" w:hAnsi="Arial Black" w:cs="Arial"/>
          <w:sz w:val="22"/>
          <w:szCs w:val="22"/>
          <w:lang w:val="es-ES"/>
        </w:rPr>
        <w:t xml:space="preserve">  </w:t>
      </w:r>
      <w:r w:rsidR="00BD3DE3">
        <w:rPr>
          <w:rFonts w:ascii="Arial Black" w:hAnsi="Arial Black" w:cs="Arial"/>
          <w:sz w:val="22"/>
          <w:szCs w:val="22"/>
          <w:lang w:val="es-ES"/>
        </w:rPr>
        <w:tab/>
      </w:r>
      <w:r w:rsidR="00BD3DE3">
        <w:rPr>
          <w:rFonts w:ascii="Arial Black" w:hAnsi="Arial Black" w:cs="Arial"/>
          <w:sz w:val="22"/>
          <w:szCs w:val="22"/>
          <w:lang w:val="es-ES"/>
        </w:rPr>
        <w:tab/>
      </w:r>
      <w:r w:rsidR="000D46A2">
        <w:rPr>
          <w:rFonts w:ascii="Arial Black" w:hAnsi="Arial Black" w:cs="Arial"/>
          <w:sz w:val="22"/>
          <w:szCs w:val="22"/>
          <w:lang w:val="es-ES"/>
        </w:rPr>
        <w:t xml:space="preserve">     </w:t>
      </w:r>
      <w:r w:rsidR="00BD3DE3" w:rsidRPr="003A4974">
        <w:rPr>
          <w:rFonts w:ascii="Arial Black" w:hAnsi="Arial Black" w:cs="Arial"/>
          <w:lang w:val="es-ES"/>
        </w:rPr>
        <w:t xml:space="preserve">ALCALDIA MUNICIPAL DE ZACATECOLUCA, </w:t>
      </w:r>
    </w:p>
    <w:p w:rsidR="00BD3DE3" w:rsidRPr="003A4974" w:rsidRDefault="00BD3DE3" w:rsidP="00BD3DE3">
      <w:pPr>
        <w:ind w:left="2124" w:firstLine="708"/>
        <w:rPr>
          <w:rFonts w:ascii="Arial Black" w:hAnsi="Arial Black" w:cs="Arial"/>
          <w:sz w:val="22"/>
          <w:szCs w:val="22"/>
          <w:lang w:val="es-ES"/>
        </w:rPr>
      </w:pPr>
      <w:r w:rsidRPr="003A4974">
        <w:rPr>
          <w:rFonts w:ascii="Arial Black" w:hAnsi="Arial Black" w:cs="Arial"/>
          <w:lang w:val="es-ES"/>
        </w:rPr>
        <w:t>DEP</w:t>
      </w:r>
      <w:r>
        <w:rPr>
          <w:rFonts w:ascii="Arial Black" w:hAnsi="Arial Black" w:cs="Arial"/>
          <w:lang w:val="es-ES"/>
        </w:rPr>
        <w:t xml:space="preserve">ARTAMENTO </w:t>
      </w:r>
      <w:r w:rsidRPr="003A4974">
        <w:rPr>
          <w:rFonts w:ascii="Arial Black" w:hAnsi="Arial Black" w:cs="Arial"/>
          <w:lang w:val="es-ES"/>
        </w:rPr>
        <w:t xml:space="preserve">DE </w:t>
      </w:r>
      <w:smartTag w:uri="urn:schemas-microsoft-com:office:smarttags" w:element="PersonName">
        <w:smartTagPr>
          <w:attr w:name="ProductID" w:val="LA PAZ"/>
        </w:smartTagPr>
        <w:r w:rsidRPr="003A4974">
          <w:rPr>
            <w:rFonts w:ascii="Arial Black" w:hAnsi="Arial Black" w:cs="Arial"/>
            <w:lang w:val="es-ES"/>
          </w:rPr>
          <w:t xml:space="preserve">LA </w:t>
        </w:r>
        <w:r>
          <w:rPr>
            <w:rFonts w:ascii="Arial Black" w:hAnsi="Arial Black" w:cs="Arial"/>
            <w:lang w:val="es-ES"/>
          </w:rPr>
          <w:t>P</w:t>
        </w:r>
        <w:r w:rsidRPr="003A4974">
          <w:rPr>
            <w:rFonts w:ascii="Arial Black" w:hAnsi="Arial Black" w:cs="Arial"/>
            <w:lang w:val="es-ES"/>
          </w:rPr>
          <w:t>AZ</w:t>
        </w:r>
      </w:smartTag>
      <w:r w:rsidRPr="003A4974">
        <w:rPr>
          <w:rFonts w:ascii="Arial Black" w:hAnsi="Arial Black" w:cs="Arial"/>
          <w:sz w:val="22"/>
          <w:szCs w:val="22"/>
          <w:lang w:val="es-ES"/>
        </w:rPr>
        <w:t>,</w:t>
      </w:r>
    </w:p>
    <w:p w:rsidR="000D46A2" w:rsidRDefault="00BD3DE3" w:rsidP="000D46A2">
      <w:pPr>
        <w:rPr>
          <w:rFonts w:ascii="Arial Black" w:hAnsi="Arial Black" w:cs="Arial"/>
          <w:lang w:val="es-ES"/>
        </w:rPr>
      </w:pPr>
      <w:r w:rsidRPr="003A4974">
        <w:rPr>
          <w:rFonts w:ascii="Arial Black" w:hAnsi="Arial Black" w:cs="Arial"/>
          <w:lang w:val="es-ES"/>
        </w:rPr>
        <w:tab/>
      </w:r>
      <w:r w:rsidRPr="003A4974">
        <w:rPr>
          <w:rFonts w:ascii="Arial Black" w:hAnsi="Arial Black" w:cs="Arial"/>
          <w:lang w:val="es-ES"/>
        </w:rPr>
        <w:tab/>
        <w:t xml:space="preserve">     </w:t>
      </w:r>
    </w:p>
    <w:p w:rsidR="00BD3DE3" w:rsidRPr="000D46A2" w:rsidRDefault="000D46A2" w:rsidP="000D46A2">
      <w:pPr>
        <w:rPr>
          <w:rFonts w:ascii="Arial Black" w:hAnsi="Arial Black" w:cs="Arial"/>
          <w:lang w:val="es-ES"/>
        </w:rPr>
      </w:pPr>
      <w:r>
        <w:rPr>
          <w:rFonts w:ascii="Arial Black" w:hAnsi="Arial Black" w:cs="Arial"/>
          <w:lang w:val="es-ES"/>
        </w:rPr>
        <w:t xml:space="preserve">                        </w:t>
      </w:r>
      <w:r w:rsidR="00BD3DE3" w:rsidRPr="003A4974">
        <w:rPr>
          <w:rFonts w:ascii="Arial Black" w:hAnsi="Arial Black" w:cs="Arial"/>
          <w:sz w:val="32"/>
          <w:szCs w:val="32"/>
          <w:u w:val="single"/>
          <w:lang w:val="es-ES"/>
        </w:rPr>
        <w:t>UNIDAD DE AUDITORIA INTERNA</w:t>
      </w:r>
    </w:p>
    <w:p w:rsidR="00BD3DE3" w:rsidRPr="003A4974" w:rsidRDefault="00FC1D74" w:rsidP="00BD3DE3">
      <w:pPr>
        <w:rPr>
          <w:rFonts w:ascii="Arial Black" w:hAnsi="Arial Black" w:cs="Arial"/>
          <w:sz w:val="32"/>
          <w:szCs w:val="32"/>
          <w:u w:val="single"/>
          <w:lang w:val="es-ES"/>
        </w:rPr>
      </w:pPr>
      <w:r>
        <w:rPr>
          <w:rFonts w:ascii="Arial" w:hAnsi="Arial" w:cs="Arial"/>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285115</wp:posOffset>
                </wp:positionH>
                <wp:positionV relativeFrom="paragraph">
                  <wp:posOffset>200660</wp:posOffset>
                </wp:positionV>
                <wp:extent cx="6029325" cy="7505700"/>
                <wp:effectExtent l="19050" t="19050" r="28575"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505700"/>
                        </a:xfrm>
                        <a:prstGeom prst="rect">
                          <a:avLst/>
                        </a:prstGeom>
                        <a:solidFill>
                          <a:srgbClr val="FFFFFF"/>
                        </a:solidFill>
                        <a:ln w="38100">
                          <a:solidFill>
                            <a:srgbClr val="000000"/>
                          </a:solidFill>
                          <a:miter lim="800000"/>
                          <a:headEnd/>
                          <a:tailEnd/>
                        </a:ln>
                      </wps:spPr>
                      <wps:txbx>
                        <w:txbxContent>
                          <w:p w:rsidR="00FE32CA" w:rsidRDefault="00FE32CA" w:rsidP="00BD3DE3">
                            <w:pPr>
                              <w:rPr>
                                <w:lang w:val="es-ES"/>
                              </w:rPr>
                            </w:pPr>
                          </w:p>
                          <w:p w:rsidR="00FE32CA" w:rsidRDefault="00FE32CA" w:rsidP="00BD3DE3">
                            <w:pPr>
                              <w:rPr>
                                <w:lang w:val="es-ES"/>
                              </w:rPr>
                            </w:pPr>
                          </w:p>
                          <w:p w:rsidR="00FE32CA" w:rsidRPr="007E3517" w:rsidRDefault="00FE32CA" w:rsidP="00BD3DE3">
                            <w:pPr>
                              <w:jc w:val="center"/>
                              <w:rPr>
                                <w:b/>
                                <w:sz w:val="48"/>
                                <w:szCs w:val="48"/>
                              </w:rPr>
                            </w:pPr>
                            <w:r>
                              <w:rPr>
                                <w:b/>
                                <w:sz w:val="48"/>
                                <w:szCs w:val="48"/>
                              </w:rPr>
                              <w:t>Segundo</w:t>
                            </w:r>
                            <w:r w:rsidRPr="007E3517">
                              <w:rPr>
                                <w:b/>
                                <w:sz w:val="48"/>
                                <w:szCs w:val="48"/>
                              </w:rPr>
                              <w:t xml:space="preserve"> Informe  de Auditoria</w:t>
                            </w:r>
                          </w:p>
                          <w:p w:rsidR="00FE32CA" w:rsidRPr="007E3517" w:rsidRDefault="00FE32CA" w:rsidP="00BD3DE3">
                            <w:pPr>
                              <w:jc w:val="center"/>
                              <w:rPr>
                                <w:b/>
                                <w:sz w:val="48"/>
                                <w:szCs w:val="48"/>
                              </w:rPr>
                            </w:pPr>
                            <w:r w:rsidRPr="007E3517">
                              <w:rPr>
                                <w:b/>
                                <w:sz w:val="48"/>
                                <w:szCs w:val="48"/>
                              </w:rPr>
                              <w:t>CARTA DE GERENCIA</w:t>
                            </w:r>
                          </w:p>
                          <w:p w:rsidR="00FE32CA" w:rsidRPr="007E3517" w:rsidRDefault="00FE32CA" w:rsidP="00BD3DE3">
                            <w:pPr>
                              <w:jc w:val="center"/>
                              <w:rPr>
                                <w:b/>
                                <w:sz w:val="48"/>
                                <w:szCs w:val="48"/>
                              </w:rPr>
                            </w:pPr>
                          </w:p>
                          <w:p w:rsidR="00FE32CA" w:rsidRPr="007E3517" w:rsidRDefault="00FE32CA" w:rsidP="00F24A12">
                            <w:pPr>
                              <w:ind w:left="720"/>
                              <w:rPr>
                                <w:b/>
                                <w:sz w:val="48"/>
                                <w:szCs w:val="48"/>
                              </w:rPr>
                            </w:pPr>
                            <w:r w:rsidRPr="007E3517">
                              <w:rPr>
                                <w:b/>
                                <w:sz w:val="48"/>
                                <w:szCs w:val="48"/>
                              </w:rPr>
                              <w:t xml:space="preserve">Verificación de los Egresos       </w:t>
                            </w:r>
                          </w:p>
                          <w:p w:rsidR="00FE32CA" w:rsidRPr="007E3517" w:rsidRDefault="00FE32CA" w:rsidP="00BD3DE3">
                            <w:pPr>
                              <w:pStyle w:val="Prrafodelista"/>
                              <w:numPr>
                                <w:ilvl w:val="0"/>
                                <w:numId w:val="3"/>
                              </w:numPr>
                              <w:ind w:left="360"/>
                              <w:rPr>
                                <w:b/>
                                <w:sz w:val="36"/>
                                <w:szCs w:val="36"/>
                                <w:u w:val="single"/>
                              </w:rPr>
                            </w:pPr>
                            <w:r w:rsidRPr="007E3517">
                              <w:rPr>
                                <w:b/>
                                <w:sz w:val="36"/>
                                <w:szCs w:val="36"/>
                                <w:u w:val="single"/>
                              </w:rPr>
                              <w:t xml:space="preserve">Cuenta Bancaria del Fondo </w:t>
                            </w:r>
                            <w:r>
                              <w:rPr>
                                <w:b/>
                                <w:sz w:val="36"/>
                                <w:szCs w:val="36"/>
                                <w:u w:val="single"/>
                              </w:rPr>
                              <w:t>General</w:t>
                            </w:r>
                            <w:r w:rsidRPr="007E3517">
                              <w:rPr>
                                <w:b/>
                                <w:sz w:val="36"/>
                                <w:szCs w:val="36"/>
                                <w:u w:val="single"/>
                              </w:rPr>
                              <w:t xml:space="preserve">, </w:t>
                            </w:r>
                          </w:p>
                          <w:p w:rsidR="00FE32CA" w:rsidRPr="007E3517" w:rsidRDefault="00FE32CA" w:rsidP="001057E0">
                            <w:pPr>
                              <w:ind w:left="360"/>
                              <w:jc w:val="both"/>
                              <w:rPr>
                                <w:b/>
                                <w:sz w:val="36"/>
                                <w:szCs w:val="36"/>
                              </w:rPr>
                            </w:pPr>
                            <w:r w:rsidRPr="007E3517">
                              <w:rPr>
                                <w:b/>
                                <w:sz w:val="36"/>
                                <w:szCs w:val="36"/>
                              </w:rPr>
                              <w:t xml:space="preserve">Banco Hipotecario # </w:t>
                            </w:r>
                            <w:r w:rsidR="001F7B00" w:rsidRPr="007E3517">
                              <w:rPr>
                                <w:b/>
                                <w:sz w:val="36"/>
                                <w:szCs w:val="36"/>
                              </w:rPr>
                              <w:t>150139590:</w:t>
                            </w:r>
                            <w:r w:rsidRPr="007E3517">
                              <w:rPr>
                                <w:b/>
                                <w:sz w:val="36"/>
                                <w:szCs w:val="36"/>
                              </w:rPr>
                              <w:t xml:space="preserve"> </w:t>
                            </w:r>
                          </w:p>
                          <w:p w:rsidR="00FE32CA" w:rsidRPr="007E3517" w:rsidRDefault="00FE32CA" w:rsidP="00BD3DE3">
                            <w:pPr>
                              <w:ind w:left="360"/>
                              <w:rPr>
                                <w:b/>
                                <w:sz w:val="36"/>
                                <w:szCs w:val="36"/>
                              </w:rPr>
                            </w:pPr>
                          </w:p>
                          <w:p w:rsidR="00FE32CA" w:rsidRPr="007E3517" w:rsidRDefault="00FE32CA" w:rsidP="001057E0">
                            <w:pPr>
                              <w:pStyle w:val="Prrafodelista"/>
                              <w:numPr>
                                <w:ilvl w:val="0"/>
                                <w:numId w:val="3"/>
                              </w:numPr>
                              <w:ind w:left="284" w:hanging="284"/>
                              <w:jc w:val="both"/>
                              <w:rPr>
                                <w:b/>
                                <w:sz w:val="36"/>
                                <w:szCs w:val="36"/>
                              </w:rPr>
                            </w:pPr>
                            <w:r w:rsidRPr="007E3517">
                              <w:rPr>
                                <w:b/>
                                <w:sz w:val="36"/>
                                <w:szCs w:val="36"/>
                                <w:u w:val="single"/>
                              </w:rPr>
                              <w:t>Cue</w:t>
                            </w:r>
                            <w:r w:rsidR="001F7B00">
                              <w:rPr>
                                <w:b/>
                                <w:sz w:val="36"/>
                                <w:szCs w:val="36"/>
                                <w:u w:val="single"/>
                              </w:rPr>
                              <w:t>nta Bancaria FODES 25%</w:t>
                            </w:r>
                          </w:p>
                          <w:p w:rsidR="00FE32CA" w:rsidRDefault="001F7B00" w:rsidP="001F7B00">
                            <w:pPr>
                              <w:ind w:left="708"/>
                              <w:rPr>
                                <w:b/>
                                <w:sz w:val="36"/>
                                <w:szCs w:val="36"/>
                              </w:rPr>
                            </w:pPr>
                            <w:r>
                              <w:rPr>
                                <w:b/>
                                <w:sz w:val="36"/>
                                <w:szCs w:val="36"/>
                              </w:rPr>
                              <w:t>Banco Hipotecario # 150139611</w:t>
                            </w:r>
                          </w:p>
                          <w:p w:rsidR="001F7B00" w:rsidRPr="007E3517" w:rsidRDefault="001F7B00" w:rsidP="001F7B00">
                            <w:pPr>
                              <w:ind w:left="708"/>
                              <w:rPr>
                                <w:b/>
                                <w:sz w:val="36"/>
                                <w:szCs w:val="36"/>
                              </w:rPr>
                            </w:pPr>
                          </w:p>
                          <w:p w:rsidR="00FE32CA" w:rsidRPr="007E3517" w:rsidRDefault="00FE32CA" w:rsidP="001F7B00">
                            <w:pPr>
                              <w:pStyle w:val="Prrafodelista"/>
                              <w:numPr>
                                <w:ilvl w:val="0"/>
                                <w:numId w:val="19"/>
                              </w:numPr>
                              <w:ind w:left="851" w:hanging="851"/>
                              <w:jc w:val="both"/>
                              <w:rPr>
                                <w:b/>
                                <w:sz w:val="36"/>
                                <w:szCs w:val="48"/>
                              </w:rPr>
                            </w:pPr>
                            <w:r w:rsidRPr="007E3517">
                              <w:rPr>
                                <w:b/>
                                <w:sz w:val="36"/>
                                <w:szCs w:val="48"/>
                              </w:rPr>
                              <w:t>Aplicación y Elaboración Partidas Contables, Normas Municipales e Institucionales, Leyes Tributarias y Otras</w:t>
                            </w:r>
                          </w:p>
                          <w:p w:rsidR="00FE32CA" w:rsidRPr="007E3517" w:rsidRDefault="00FE32CA" w:rsidP="00BD3DE3">
                            <w:pPr>
                              <w:rPr>
                                <w:b/>
                                <w:sz w:val="28"/>
                                <w:szCs w:val="28"/>
                              </w:rPr>
                            </w:pP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1F7B00" w:rsidRPr="007E3517" w:rsidRDefault="001F7B00" w:rsidP="001F7B00">
                            <w:pPr>
                              <w:jc w:val="center"/>
                              <w:rPr>
                                <w:b/>
                                <w:sz w:val="28"/>
                                <w:szCs w:val="28"/>
                              </w:rPr>
                            </w:pPr>
                            <w:r w:rsidRPr="007E3517">
                              <w:rPr>
                                <w:b/>
                                <w:sz w:val="28"/>
                                <w:szCs w:val="28"/>
                              </w:rPr>
                              <w:t>Periodo del 1 de enero al 31 de diciembre 201</w:t>
                            </w:r>
                            <w:r>
                              <w:rPr>
                                <w:b/>
                                <w:sz w:val="28"/>
                                <w:szCs w:val="28"/>
                              </w:rPr>
                              <w:t>9</w:t>
                            </w:r>
                          </w:p>
                          <w:p w:rsidR="001F7B00" w:rsidRPr="007E3517" w:rsidRDefault="001F7B00" w:rsidP="001F7B00">
                            <w:pPr>
                              <w:rPr>
                                <w:b/>
                                <w:sz w:val="28"/>
                                <w:szCs w:val="28"/>
                              </w:rPr>
                            </w:pPr>
                          </w:p>
                          <w:p w:rsidR="001F7B00" w:rsidRPr="007E3517" w:rsidRDefault="001F7B00" w:rsidP="001F7B00">
                            <w:pPr>
                              <w:jc w:val="right"/>
                              <w:rPr>
                                <w:b/>
                                <w:sz w:val="28"/>
                                <w:szCs w:val="28"/>
                              </w:rPr>
                            </w:pPr>
                            <w:r w:rsidRPr="007E3517">
                              <w:rPr>
                                <w:b/>
                                <w:sz w:val="28"/>
                                <w:szCs w:val="28"/>
                              </w:rPr>
                              <w:t xml:space="preserve">                                            </w:t>
                            </w:r>
                            <w:r>
                              <w:rPr>
                                <w:b/>
                                <w:sz w:val="28"/>
                                <w:szCs w:val="28"/>
                              </w:rPr>
                              <w:t xml:space="preserve">Zacatecoluca, </w:t>
                            </w:r>
                            <w:r w:rsidR="006649EB">
                              <w:rPr>
                                <w:b/>
                                <w:sz w:val="28"/>
                                <w:szCs w:val="28"/>
                              </w:rPr>
                              <w:t>12</w:t>
                            </w:r>
                            <w:r w:rsidRPr="007E3517">
                              <w:rPr>
                                <w:b/>
                                <w:sz w:val="28"/>
                                <w:szCs w:val="28"/>
                              </w:rPr>
                              <w:t xml:space="preserve"> de </w:t>
                            </w:r>
                            <w:r>
                              <w:rPr>
                                <w:b/>
                                <w:sz w:val="28"/>
                                <w:szCs w:val="28"/>
                              </w:rPr>
                              <w:t>abril</w:t>
                            </w:r>
                            <w:r w:rsidRPr="007E3517">
                              <w:rPr>
                                <w:b/>
                                <w:sz w:val="28"/>
                                <w:szCs w:val="28"/>
                              </w:rPr>
                              <w:t xml:space="preserve"> de 20</w:t>
                            </w:r>
                            <w:r>
                              <w:rPr>
                                <w:b/>
                                <w:sz w:val="28"/>
                                <w:szCs w:val="28"/>
                              </w:rPr>
                              <w:t>21</w:t>
                            </w:r>
                          </w:p>
                          <w:p w:rsidR="001F7B00" w:rsidRDefault="001F7B00" w:rsidP="001F7B00">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Pr="00B77F21" w:rsidRDefault="00FE32CA" w:rsidP="00BD3DE3"/>
                          <w:p w:rsidR="00FE32CA" w:rsidRPr="00B77F21" w:rsidRDefault="00FE32CA" w:rsidP="00BD3DE3">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45pt;margin-top:15.8pt;width:474.75pt;height:5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8/JgIAAEkEAAAOAAAAZHJzL2Uyb0RvYy54bWysVNuO0zAQfUfiHyy/0yS9b9R0tepShLTA&#10;ioUPcBwnsXBsM3ablK9n7HRLuYgHRB4sj2d8fObMTDa3Q6fIUYCTRhc0m6SUCM1NJXVT0M+f9q/W&#10;lDjPdMWU0aKgJ+Ho7fbli01vczE1rVGVAIIg2uW9LWjrvc2TxPFWdMxNjBUanbWBjnk0oUkqYD2i&#10;dyqZpuky6Q1UFgwXzuHp/eik24hf14L7D3XthCeqoMjNxxXiWoY12W5Y3gCzreRnGuwfWHRManz0&#10;AnXPPCMHkL9BdZKDcab2E266xNS15CLmgNlk6S/ZPLXMipgLiuPsRSb3/2D5++MjEFkVdEmJZh2W&#10;6COKxnSjBJkFeXrrcox6so8QEnT2wfAvjmizazFK3AGYvhWsQlJZiE9+uhAMh1dJ2b8zFaKzgzdR&#10;qaGGLgCiBmSIBTldCiIGTzgeLtPpzWy6oISjb7VIF6s0lixh+fN1C86/EaYjYVNQQPIRnh0fnA90&#10;WP4cEukbJau9VCoa0JQ7BeTIsDv28YsZYJbXYUqTvqCzdYaP/x0jjd+fMDrpsc+V7Aq6vgSxPAj3&#10;WlexCz2TatwjZ6XPSgbxxiL4oRzO9ShNdUJNwYz9jPOHm9bAN0p67OWCuq8HBoIS9VZjXW6y+Tw0&#10;fzTmi9UUDbj2lNcepjlCFdRTMm53fhyYgwXZtPhSFmXQ5g5rWcuocqjzyOrMG/s1in+erTAQ13aM&#10;+vEH2H4HAAD//wMAUEsDBBQABgAIAAAAIQADbU5V4AAAAAoBAAAPAAAAZHJzL2Rvd25yZXYueG1s&#10;TI9dS8QwEEXfBf9DGME3N+1uKbY2XfxARETQVdzX2XZsa5tJSdJu/ffGJ30c7uHeM8V20YOYybrO&#10;sIJ4FYEgrkzdcaPg/e3+4hKE88g1DoZJwTc52JanJwXmtTnyK80734hQwi5HBa33Yy6lq1rS6FZm&#10;JA7Zp7EafThtI2uLx1CuB7mOolRq7DgstDjSbUtVv5u0gq/HVH/M/X4/cY/+5slmdw8vz0qdny3X&#10;VyA8Lf4Phl/9oA5lcDqYiWsnBgVJkgVSwSZOQYQ8y5IExCGA63iTgiwL+f+F8gcAAP//AwBQSwEC&#10;LQAUAAYACAAAACEAtoM4kv4AAADhAQAAEwAAAAAAAAAAAAAAAAAAAAAAW0NvbnRlbnRfVHlwZXNd&#10;LnhtbFBLAQItABQABgAIAAAAIQA4/SH/1gAAAJQBAAALAAAAAAAAAAAAAAAAAC8BAABfcmVscy8u&#10;cmVsc1BLAQItABQABgAIAAAAIQAzgD8/JgIAAEkEAAAOAAAAAAAAAAAAAAAAAC4CAABkcnMvZTJv&#10;RG9jLnhtbFBLAQItABQABgAIAAAAIQADbU5V4AAAAAoBAAAPAAAAAAAAAAAAAAAAAIAEAABkcnMv&#10;ZG93bnJldi54bWxQSwUGAAAAAAQABADzAAAAjQUAAAAA&#10;" strokeweight="3pt">
                <v:textbox>
                  <w:txbxContent>
                    <w:p w:rsidR="00FE32CA" w:rsidRDefault="00FE32CA" w:rsidP="00BD3DE3">
                      <w:pPr>
                        <w:rPr>
                          <w:lang w:val="es-ES"/>
                        </w:rPr>
                      </w:pPr>
                    </w:p>
                    <w:p w:rsidR="00FE32CA" w:rsidRDefault="00FE32CA" w:rsidP="00BD3DE3">
                      <w:pPr>
                        <w:rPr>
                          <w:lang w:val="es-ES"/>
                        </w:rPr>
                      </w:pPr>
                    </w:p>
                    <w:p w:rsidR="00FE32CA" w:rsidRPr="007E3517" w:rsidRDefault="00FE32CA" w:rsidP="00BD3DE3">
                      <w:pPr>
                        <w:jc w:val="center"/>
                        <w:rPr>
                          <w:b/>
                          <w:sz w:val="48"/>
                          <w:szCs w:val="48"/>
                        </w:rPr>
                      </w:pPr>
                      <w:r>
                        <w:rPr>
                          <w:b/>
                          <w:sz w:val="48"/>
                          <w:szCs w:val="48"/>
                        </w:rPr>
                        <w:t>Segundo</w:t>
                      </w:r>
                      <w:r w:rsidRPr="007E3517">
                        <w:rPr>
                          <w:b/>
                          <w:sz w:val="48"/>
                          <w:szCs w:val="48"/>
                        </w:rPr>
                        <w:t xml:space="preserve"> Informe  de Auditoria</w:t>
                      </w:r>
                    </w:p>
                    <w:p w:rsidR="00FE32CA" w:rsidRPr="007E3517" w:rsidRDefault="00FE32CA" w:rsidP="00BD3DE3">
                      <w:pPr>
                        <w:jc w:val="center"/>
                        <w:rPr>
                          <w:b/>
                          <w:sz w:val="48"/>
                          <w:szCs w:val="48"/>
                        </w:rPr>
                      </w:pPr>
                      <w:r w:rsidRPr="007E3517">
                        <w:rPr>
                          <w:b/>
                          <w:sz w:val="48"/>
                          <w:szCs w:val="48"/>
                        </w:rPr>
                        <w:t>CARTA DE GERENCIA</w:t>
                      </w:r>
                    </w:p>
                    <w:p w:rsidR="00FE32CA" w:rsidRPr="007E3517" w:rsidRDefault="00FE32CA" w:rsidP="00BD3DE3">
                      <w:pPr>
                        <w:jc w:val="center"/>
                        <w:rPr>
                          <w:b/>
                          <w:sz w:val="48"/>
                          <w:szCs w:val="48"/>
                        </w:rPr>
                      </w:pPr>
                    </w:p>
                    <w:p w:rsidR="00FE32CA" w:rsidRPr="007E3517" w:rsidRDefault="00FE32CA" w:rsidP="00F24A12">
                      <w:pPr>
                        <w:ind w:left="720"/>
                        <w:rPr>
                          <w:b/>
                          <w:sz w:val="48"/>
                          <w:szCs w:val="48"/>
                        </w:rPr>
                      </w:pPr>
                      <w:r w:rsidRPr="007E3517">
                        <w:rPr>
                          <w:b/>
                          <w:sz w:val="48"/>
                          <w:szCs w:val="48"/>
                        </w:rPr>
                        <w:t xml:space="preserve">Verificación de los Egresos       </w:t>
                      </w:r>
                    </w:p>
                    <w:p w:rsidR="00FE32CA" w:rsidRPr="007E3517" w:rsidRDefault="00FE32CA" w:rsidP="00BD3DE3">
                      <w:pPr>
                        <w:pStyle w:val="Prrafodelista"/>
                        <w:numPr>
                          <w:ilvl w:val="0"/>
                          <w:numId w:val="3"/>
                        </w:numPr>
                        <w:ind w:left="360"/>
                        <w:rPr>
                          <w:b/>
                          <w:sz w:val="36"/>
                          <w:szCs w:val="36"/>
                          <w:u w:val="single"/>
                        </w:rPr>
                      </w:pPr>
                      <w:r w:rsidRPr="007E3517">
                        <w:rPr>
                          <w:b/>
                          <w:sz w:val="36"/>
                          <w:szCs w:val="36"/>
                          <w:u w:val="single"/>
                        </w:rPr>
                        <w:t xml:space="preserve">Cuenta Bancaria del Fondo </w:t>
                      </w:r>
                      <w:r>
                        <w:rPr>
                          <w:b/>
                          <w:sz w:val="36"/>
                          <w:szCs w:val="36"/>
                          <w:u w:val="single"/>
                        </w:rPr>
                        <w:t>General</w:t>
                      </w:r>
                      <w:r w:rsidRPr="007E3517">
                        <w:rPr>
                          <w:b/>
                          <w:sz w:val="36"/>
                          <w:szCs w:val="36"/>
                          <w:u w:val="single"/>
                        </w:rPr>
                        <w:t xml:space="preserve">, </w:t>
                      </w:r>
                    </w:p>
                    <w:p w:rsidR="00FE32CA" w:rsidRPr="007E3517" w:rsidRDefault="00FE32CA" w:rsidP="001057E0">
                      <w:pPr>
                        <w:ind w:left="360"/>
                        <w:jc w:val="both"/>
                        <w:rPr>
                          <w:b/>
                          <w:sz w:val="36"/>
                          <w:szCs w:val="36"/>
                        </w:rPr>
                      </w:pPr>
                      <w:r w:rsidRPr="007E3517">
                        <w:rPr>
                          <w:b/>
                          <w:sz w:val="36"/>
                          <w:szCs w:val="36"/>
                        </w:rPr>
                        <w:t xml:space="preserve">Banco Hipotecario # </w:t>
                      </w:r>
                      <w:r w:rsidR="001F7B00" w:rsidRPr="007E3517">
                        <w:rPr>
                          <w:b/>
                          <w:sz w:val="36"/>
                          <w:szCs w:val="36"/>
                        </w:rPr>
                        <w:t>150139590:</w:t>
                      </w:r>
                      <w:r w:rsidRPr="007E3517">
                        <w:rPr>
                          <w:b/>
                          <w:sz w:val="36"/>
                          <w:szCs w:val="36"/>
                        </w:rPr>
                        <w:t xml:space="preserve"> </w:t>
                      </w:r>
                    </w:p>
                    <w:p w:rsidR="00FE32CA" w:rsidRPr="007E3517" w:rsidRDefault="00FE32CA" w:rsidP="00BD3DE3">
                      <w:pPr>
                        <w:ind w:left="360"/>
                        <w:rPr>
                          <w:b/>
                          <w:sz w:val="36"/>
                          <w:szCs w:val="36"/>
                        </w:rPr>
                      </w:pPr>
                    </w:p>
                    <w:p w:rsidR="00FE32CA" w:rsidRPr="007E3517" w:rsidRDefault="00FE32CA" w:rsidP="001057E0">
                      <w:pPr>
                        <w:pStyle w:val="Prrafodelista"/>
                        <w:numPr>
                          <w:ilvl w:val="0"/>
                          <w:numId w:val="3"/>
                        </w:numPr>
                        <w:ind w:left="284" w:hanging="284"/>
                        <w:jc w:val="both"/>
                        <w:rPr>
                          <w:b/>
                          <w:sz w:val="36"/>
                          <w:szCs w:val="36"/>
                        </w:rPr>
                      </w:pPr>
                      <w:r w:rsidRPr="007E3517">
                        <w:rPr>
                          <w:b/>
                          <w:sz w:val="36"/>
                          <w:szCs w:val="36"/>
                          <w:u w:val="single"/>
                        </w:rPr>
                        <w:t>Cue</w:t>
                      </w:r>
                      <w:r w:rsidR="001F7B00">
                        <w:rPr>
                          <w:b/>
                          <w:sz w:val="36"/>
                          <w:szCs w:val="36"/>
                          <w:u w:val="single"/>
                        </w:rPr>
                        <w:t>nta Bancaria FODES 25%</w:t>
                      </w:r>
                    </w:p>
                    <w:p w:rsidR="00FE32CA" w:rsidRDefault="001F7B00" w:rsidP="001F7B00">
                      <w:pPr>
                        <w:ind w:left="708"/>
                        <w:rPr>
                          <w:b/>
                          <w:sz w:val="36"/>
                          <w:szCs w:val="36"/>
                        </w:rPr>
                      </w:pPr>
                      <w:r>
                        <w:rPr>
                          <w:b/>
                          <w:sz w:val="36"/>
                          <w:szCs w:val="36"/>
                        </w:rPr>
                        <w:t>Banco Hipotecario # 150139611</w:t>
                      </w:r>
                    </w:p>
                    <w:p w:rsidR="001F7B00" w:rsidRPr="007E3517" w:rsidRDefault="001F7B00" w:rsidP="001F7B00">
                      <w:pPr>
                        <w:ind w:left="708"/>
                        <w:rPr>
                          <w:b/>
                          <w:sz w:val="36"/>
                          <w:szCs w:val="36"/>
                        </w:rPr>
                      </w:pPr>
                    </w:p>
                    <w:p w:rsidR="00FE32CA" w:rsidRPr="007E3517" w:rsidRDefault="00FE32CA" w:rsidP="001F7B00">
                      <w:pPr>
                        <w:pStyle w:val="Prrafodelista"/>
                        <w:numPr>
                          <w:ilvl w:val="0"/>
                          <w:numId w:val="19"/>
                        </w:numPr>
                        <w:ind w:left="851" w:hanging="851"/>
                        <w:jc w:val="both"/>
                        <w:rPr>
                          <w:b/>
                          <w:sz w:val="36"/>
                          <w:szCs w:val="48"/>
                        </w:rPr>
                      </w:pPr>
                      <w:r w:rsidRPr="007E3517">
                        <w:rPr>
                          <w:b/>
                          <w:sz w:val="36"/>
                          <w:szCs w:val="48"/>
                        </w:rPr>
                        <w:t>Aplicación y Elaboración Partidas Contables, Normas Municipales e Institucionales, Leyes Tributarias y Otras</w:t>
                      </w:r>
                    </w:p>
                    <w:p w:rsidR="00FE32CA" w:rsidRPr="007E3517" w:rsidRDefault="00FE32CA" w:rsidP="00BD3DE3">
                      <w:pPr>
                        <w:rPr>
                          <w:b/>
                          <w:sz w:val="28"/>
                          <w:szCs w:val="28"/>
                        </w:rPr>
                      </w:pP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r w:rsidRPr="007E3517">
                        <w:rPr>
                          <w:b/>
                          <w:sz w:val="28"/>
                          <w:szCs w:val="28"/>
                        </w:rPr>
                        <w:tab/>
                      </w: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1F7B00" w:rsidRPr="007E3517" w:rsidRDefault="001F7B00" w:rsidP="001F7B00">
                      <w:pPr>
                        <w:jc w:val="center"/>
                        <w:rPr>
                          <w:b/>
                          <w:sz w:val="28"/>
                          <w:szCs w:val="28"/>
                        </w:rPr>
                      </w:pPr>
                      <w:r w:rsidRPr="007E3517">
                        <w:rPr>
                          <w:b/>
                          <w:sz w:val="28"/>
                          <w:szCs w:val="28"/>
                        </w:rPr>
                        <w:t>Periodo del 1 de enero al 31 de diciembre 201</w:t>
                      </w:r>
                      <w:r>
                        <w:rPr>
                          <w:b/>
                          <w:sz w:val="28"/>
                          <w:szCs w:val="28"/>
                        </w:rPr>
                        <w:t>9</w:t>
                      </w:r>
                    </w:p>
                    <w:p w:rsidR="001F7B00" w:rsidRPr="007E3517" w:rsidRDefault="001F7B00" w:rsidP="001F7B00">
                      <w:pPr>
                        <w:rPr>
                          <w:b/>
                          <w:sz w:val="28"/>
                          <w:szCs w:val="28"/>
                        </w:rPr>
                      </w:pPr>
                    </w:p>
                    <w:p w:rsidR="001F7B00" w:rsidRPr="007E3517" w:rsidRDefault="001F7B00" w:rsidP="001F7B00">
                      <w:pPr>
                        <w:jc w:val="right"/>
                        <w:rPr>
                          <w:b/>
                          <w:sz w:val="28"/>
                          <w:szCs w:val="28"/>
                        </w:rPr>
                      </w:pPr>
                      <w:r w:rsidRPr="007E3517">
                        <w:rPr>
                          <w:b/>
                          <w:sz w:val="28"/>
                          <w:szCs w:val="28"/>
                        </w:rPr>
                        <w:t xml:space="preserve">                                            </w:t>
                      </w:r>
                      <w:r>
                        <w:rPr>
                          <w:b/>
                          <w:sz w:val="28"/>
                          <w:szCs w:val="28"/>
                        </w:rPr>
                        <w:t xml:space="preserve">Zacatecoluca, </w:t>
                      </w:r>
                      <w:r w:rsidR="006649EB">
                        <w:rPr>
                          <w:b/>
                          <w:sz w:val="28"/>
                          <w:szCs w:val="28"/>
                        </w:rPr>
                        <w:t>12</w:t>
                      </w:r>
                      <w:r w:rsidRPr="007E3517">
                        <w:rPr>
                          <w:b/>
                          <w:sz w:val="28"/>
                          <w:szCs w:val="28"/>
                        </w:rPr>
                        <w:t xml:space="preserve"> de </w:t>
                      </w:r>
                      <w:r>
                        <w:rPr>
                          <w:b/>
                          <w:sz w:val="28"/>
                          <w:szCs w:val="28"/>
                        </w:rPr>
                        <w:t>abril</w:t>
                      </w:r>
                      <w:r w:rsidRPr="007E3517">
                        <w:rPr>
                          <w:b/>
                          <w:sz w:val="28"/>
                          <w:szCs w:val="28"/>
                        </w:rPr>
                        <w:t xml:space="preserve"> de 20</w:t>
                      </w:r>
                      <w:r>
                        <w:rPr>
                          <w:b/>
                          <w:sz w:val="28"/>
                          <w:szCs w:val="28"/>
                        </w:rPr>
                        <w:t>21</w:t>
                      </w:r>
                    </w:p>
                    <w:p w:rsidR="001F7B00" w:rsidRDefault="001F7B00" w:rsidP="001F7B00">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Default="00FE32CA" w:rsidP="00BD3DE3">
                      <w:pPr>
                        <w:rPr>
                          <w:rFonts w:ascii="Arial" w:hAnsi="Arial" w:cs="Arial"/>
                          <w:b/>
                          <w:sz w:val="28"/>
                          <w:szCs w:val="28"/>
                        </w:rPr>
                      </w:pPr>
                    </w:p>
                    <w:p w:rsidR="00FE32CA" w:rsidRPr="00B77F21" w:rsidRDefault="00FE32CA" w:rsidP="00BD3DE3"/>
                    <w:p w:rsidR="00FE32CA" w:rsidRPr="00B77F21" w:rsidRDefault="00FE32CA" w:rsidP="00BD3DE3">
                      <w:pPr>
                        <w:rPr>
                          <w:lang w:val="es-ES"/>
                        </w:rPr>
                      </w:pPr>
                    </w:p>
                  </w:txbxContent>
                </v:textbox>
              </v:rect>
            </w:pict>
          </mc:Fallback>
        </mc:AlternateContent>
      </w:r>
    </w:p>
    <w:p w:rsidR="00BD3DE3" w:rsidRPr="0013417E" w:rsidRDefault="00BD3DE3" w:rsidP="00BD3DE3">
      <w:pPr>
        <w:rPr>
          <w:rFonts w:ascii="Arial Black" w:hAnsi="Arial Black" w:cs="Arial"/>
          <w:sz w:val="22"/>
          <w:szCs w:val="22"/>
          <w:u w:val="single"/>
          <w:lang w:val="es-ES"/>
        </w:rPr>
      </w:pPr>
      <w:r>
        <w:rPr>
          <w:rFonts w:ascii="Arial Black" w:hAnsi="Arial Black" w:cs="Arial"/>
          <w:sz w:val="22"/>
          <w:szCs w:val="22"/>
          <w:u w:val="single"/>
          <w:lang w:val="es-ES"/>
        </w:rPr>
        <w:t xml:space="preserve">                                                                                       </w:t>
      </w: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BD3DE3" w:rsidRDefault="00BD3DE3" w:rsidP="00BD3DE3">
      <w:pPr>
        <w:rPr>
          <w:rFonts w:ascii="Arial" w:hAnsi="Arial" w:cs="Arial"/>
          <w:b/>
          <w:sz w:val="28"/>
          <w:szCs w:val="28"/>
        </w:rPr>
      </w:pPr>
    </w:p>
    <w:p w:rsidR="00522A32" w:rsidRDefault="00FC1D74" w:rsidP="00BD3DE3">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5573395</wp:posOffset>
                </wp:positionH>
                <wp:positionV relativeFrom="paragraph">
                  <wp:posOffset>349885</wp:posOffset>
                </wp:positionV>
                <wp:extent cx="535940" cy="397510"/>
                <wp:effectExtent l="127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397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B2882" id="Rectangle 5" o:spid="_x0000_s1026" style="position:absolute;margin-left:438.85pt;margin-top:27.55pt;width:42.2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yuewIAAPoEAAAOAAAAZHJzL2Uyb0RvYy54bWysVNuO0zAQfUfiHyy/d5N0k20TNV3thSKk&#10;AisWPsC1ncbCsY3tNi2If2fstKUFHhAiD47HHo/PzDnj2e2uk2jLrRNa1Ti7SjHiimom1LrGnz4u&#10;RlOMnCeKEakVr/GeO3w7f/li1puKj3WrJeMWQRDlqt7UuPXeVEniaMs74q604Qo2G2074sG064RZ&#10;0kP0TibjNL1Jem2ZsZpy52D1cdjE8xi/aTj175vGcY9kjQGbj6ON4yqMyXxGqrUlphX0AIP8A4qO&#10;CAWXnkI9Ek/QxorfQnWCWu1046+o7hLdNILymANkk6W/ZPPcEsNjLlAcZ05lcv8vLH23fbJIsBoX&#10;GCnSAUUfoGhErSVHRShPb1wFXs/myYYEnVlq+tkhpR9a8OJ31uq+5YQBqCz4JxcHguHgKFr1bzWD&#10;6GTjdazUrrFdCAg1QLtIyP5ECN95RGGxuC7KHGijsHVdToosEpaQ6njYWOdfc92hMKmxBegxONku&#10;nQ9gSHV0ieC1FGwhpIyGXa8epEVbAtpYxC/ihxzP3aQKzkqHY0PEYQUwwh1hL6CNXH8rs3Ge3o/L&#10;0eJmOhnli7wYlZN0Okqz8r68SfMyf1x8DwCzvGoFY1wtheJH3WX53/F66IBBMVF5qK9xWYyLmPsF&#10;eneeZBq/PyXZCQ9tKEVX4+nJiVSB11eKQdqk8kTIYZ5cwo9Vhhoc/7EqUQWB+EFAK832IAKrgSTg&#10;Ex4MmLTafsWoh+arsfuyIZZjJN8oEFKZ5YF2H428mIzBsOc7q/MdoiiEqrHHaJg++KHDN8aKdQs3&#10;ZbEwSt+B+BoRhRGEOaA6SBYaLGZweAxCB5/b0evnkzX/AQAA//8DAFBLAwQUAAYACAAAACEA2Lq2&#10;pd4AAAAKAQAADwAAAGRycy9kb3ducmV2LnhtbEyPwU7DMAyG70i8Q2QkbizpoO1Wmk4IaSfgwIbE&#10;1WuytqJxSpNu5e0xJ3az9X/6/bnczK4XJzuGzpOGZKFAWKq96ajR8LHf3q1AhIhksPdkNfzYAJvq&#10;+qrEwvgzvdvTLjaCSygUqKGNcSikDHVrHYaFHyxxdvSjw8jr2Egz4pnLXS+XSmXSYUd8ocXBPre2&#10;/tpNTgNmD+b77Xj/un+ZMlw3s9qmn0rr25v56RFEtHP8h+FPn9WhYqeDn8gE0WtY5XnOqIY0TUAw&#10;sM6WPByYTDiRVSkvX6h+AQAA//8DAFBLAQItABQABgAIAAAAIQC2gziS/gAAAOEBAAATAAAAAAAA&#10;AAAAAAAAAAAAAABbQ29udGVudF9UeXBlc10ueG1sUEsBAi0AFAAGAAgAAAAhADj9If/WAAAAlAEA&#10;AAsAAAAAAAAAAAAAAAAALwEAAF9yZWxzLy5yZWxzUEsBAi0AFAAGAAgAAAAhAO/X/K57AgAA+gQA&#10;AA4AAAAAAAAAAAAAAAAALgIAAGRycy9lMm9Eb2MueG1sUEsBAi0AFAAGAAgAAAAhANi6tqXeAAAA&#10;CgEAAA8AAAAAAAAAAAAAAAAA1QQAAGRycy9kb3ducmV2LnhtbFBLBQYAAAAABAAEAPMAAADgBQAA&#10;AAA=&#10;" stroked="f"/>
            </w:pict>
          </mc:Fallback>
        </mc:AlternateContent>
      </w:r>
    </w:p>
    <w:p w:rsidR="00752D1B" w:rsidRPr="00D055CF" w:rsidRDefault="00752D1B" w:rsidP="00752D1B">
      <w:pPr>
        <w:jc w:val="center"/>
        <w:rPr>
          <w:szCs w:val="22"/>
          <w:lang w:val="es-ES"/>
        </w:rPr>
      </w:pPr>
    </w:p>
    <w:p w:rsidR="00752D1B" w:rsidRPr="00D055CF" w:rsidRDefault="00752D1B" w:rsidP="00752D1B">
      <w:pPr>
        <w:jc w:val="center"/>
        <w:rPr>
          <w:b/>
          <w:szCs w:val="22"/>
          <w:lang w:val="es-ES"/>
        </w:rPr>
      </w:pPr>
      <w:r w:rsidRPr="00D055CF">
        <w:rPr>
          <w:b/>
          <w:szCs w:val="22"/>
          <w:lang w:val="es-ES"/>
        </w:rPr>
        <w:lastRenderedPageBreak/>
        <w:t>INDICE</w:t>
      </w:r>
    </w:p>
    <w:p w:rsidR="00752D1B" w:rsidRPr="00D055CF" w:rsidRDefault="00752D1B" w:rsidP="00752D1B">
      <w:pPr>
        <w:rPr>
          <w:b/>
          <w:szCs w:val="22"/>
          <w:lang w:val="es-ES"/>
        </w:rPr>
      </w:pPr>
      <w:r w:rsidRPr="00D055CF">
        <w:rPr>
          <w:b/>
          <w:szCs w:val="22"/>
          <w:lang w:val="es-ES"/>
        </w:rPr>
        <w:t>CONTENIDO</w:t>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b/>
          <w:szCs w:val="22"/>
          <w:lang w:val="es-ES"/>
        </w:rPr>
        <w:t>Nº DE PAG.</w:t>
      </w:r>
    </w:p>
    <w:p w:rsidR="00752D1B" w:rsidRPr="00D055CF" w:rsidRDefault="00752D1B" w:rsidP="00752D1B">
      <w:pPr>
        <w:rPr>
          <w:szCs w:val="22"/>
          <w:lang w:val="es-ES"/>
        </w:rPr>
      </w:pPr>
    </w:p>
    <w:p w:rsidR="00752D1B" w:rsidRPr="00D055CF" w:rsidRDefault="00752D1B" w:rsidP="00752D1B">
      <w:pPr>
        <w:rPr>
          <w:szCs w:val="22"/>
          <w:lang w:val="es-ES"/>
        </w:rPr>
      </w:pPr>
    </w:p>
    <w:p w:rsidR="00752D1B" w:rsidRPr="00D055CF" w:rsidRDefault="00752D1B" w:rsidP="00752D1B">
      <w:pPr>
        <w:rPr>
          <w:bCs/>
          <w:kern w:val="32"/>
          <w:szCs w:val="22"/>
          <w:lang w:val="es-ES"/>
        </w:rPr>
      </w:pPr>
      <w:r w:rsidRPr="00D055CF">
        <w:rPr>
          <w:bCs/>
          <w:kern w:val="32"/>
          <w:szCs w:val="22"/>
          <w:lang w:val="es-ES"/>
        </w:rPr>
        <w:t>I.</w:t>
      </w:r>
      <w:r w:rsidRPr="00D055CF">
        <w:rPr>
          <w:bCs/>
          <w:kern w:val="32"/>
          <w:szCs w:val="22"/>
          <w:lang w:val="es-ES"/>
        </w:rPr>
        <w:tab/>
        <w:t>INTRODUCCION</w:t>
      </w:r>
      <w:r w:rsidRPr="00D055CF">
        <w:rPr>
          <w:bCs/>
          <w:kern w:val="32"/>
          <w:szCs w:val="22"/>
          <w:lang w:val="es-ES"/>
        </w:rPr>
        <w:tab/>
      </w:r>
      <w:r w:rsidRPr="00D055CF">
        <w:rPr>
          <w:bCs/>
          <w:kern w:val="32"/>
          <w:szCs w:val="22"/>
          <w:lang w:val="es-ES"/>
        </w:rPr>
        <w:tab/>
      </w:r>
      <w:r w:rsidRPr="00D055CF">
        <w:rPr>
          <w:bCs/>
          <w:kern w:val="32"/>
          <w:szCs w:val="22"/>
          <w:lang w:val="es-ES"/>
        </w:rPr>
        <w:tab/>
      </w:r>
      <w:r w:rsidRPr="00D055CF">
        <w:rPr>
          <w:bCs/>
          <w:kern w:val="32"/>
          <w:szCs w:val="22"/>
          <w:lang w:val="es-ES"/>
        </w:rPr>
        <w:tab/>
      </w:r>
      <w:r w:rsidRPr="00D055CF">
        <w:rPr>
          <w:bCs/>
          <w:kern w:val="32"/>
          <w:szCs w:val="22"/>
          <w:lang w:val="es-ES"/>
        </w:rPr>
        <w:tab/>
      </w:r>
      <w:r w:rsidRPr="00D055CF">
        <w:rPr>
          <w:bCs/>
          <w:kern w:val="32"/>
          <w:szCs w:val="22"/>
          <w:lang w:val="es-ES"/>
        </w:rPr>
        <w:tab/>
      </w:r>
      <w:r w:rsidRPr="00D055CF">
        <w:rPr>
          <w:bCs/>
          <w:kern w:val="32"/>
          <w:szCs w:val="22"/>
          <w:lang w:val="es-ES"/>
        </w:rPr>
        <w:tab/>
      </w:r>
      <w:r w:rsidRPr="00D055CF">
        <w:rPr>
          <w:bCs/>
          <w:kern w:val="32"/>
          <w:szCs w:val="22"/>
          <w:lang w:val="es-ES"/>
        </w:rPr>
        <w:tab/>
        <w:t xml:space="preserve"> </w:t>
      </w:r>
      <w:r w:rsidRPr="00D055CF">
        <w:rPr>
          <w:bCs/>
          <w:kern w:val="32"/>
          <w:szCs w:val="22"/>
          <w:lang w:val="es-ES"/>
        </w:rPr>
        <w:tab/>
      </w:r>
      <w:r w:rsidR="00FB54AB" w:rsidRPr="00D055CF">
        <w:rPr>
          <w:bCs/>
          <w:kern w:val="32"/>
          <w:szCs w:val="22"/>
          <w:lang w:val="es-ES"/>
        </w:rPr>
        <w:t xml:space="preserve"> </w:t>
      </w:r>
      <w:r w:rsidR="007E3517">
        <w:rPr>
          <w:bCs/>
          <w:kern w:val="32"/>
          <w:szCs w:val="22"/>
          <w:lang w:val="es-ES"/>
        </w:rPr>
        <w:t xml:space="preserve">             </w:t>
      </w:r>
      <w:r w:rsidR="00FB54AB" w:rsidRPr="00D055CF">
        <w:rPr>
          <w:bCs/>
          <w:kern w:val="32"/>
          <w:szCs w:val="22"/>
          <w:lang w:val="es-ES"/>
        </w:rPr>
        <w:t>2</w:t>
      </w:r>
    </w:p>
    <w:p w:rsidR="00752D1B" w:rsidRPr="00D055CF" w:rsidRDefault="00752D1B" w:rsidP="00752D1B">
      <w:pPr>
        <w:rPr>
          <w:bCs/>
          <w:kern w:val="32"/>
          <w:szCs w:val="22"/>
          <w:lang w:val="es-ES"/>
        </w:rPr>
      </w:pPr>
    </w:p>
    <w:p w:rsidR="00752D1B" w:rsidRPr="00D055CF" w:rsidRDefault="00752D1B" w:rsidP="00752D1B">
      <w:pPr>
        <w:rPr>
          <w:szCs w:val="22"/>
          <w:lang w:val="es-ES"/>
        </w:rPr>
      </w:pPr>
      <w:r w:rsidRPr="00D055CF">
        <w:rPr>
          <w:szCs w:val="22"/>
          <w:lang w:val="es-ES"/>
        </w:rPr>
        <w:t>II.</w:t>
      </w:r>
      <w:r w:rsidRPr="00D055CF">
        <w:rPr>
          <w:szCs w:val="22"/>
          <w:lang w:val="es-ES"/>
        </w:rPr>
        <w:tab/>
        <w:t>OBJETIVOS DEL EXAMEN</w:t>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t xml:space="preserve">   </w:t>
      </w:r>
      <w:r w:rsidRPr="00D055CF">
        <w:rPr>
          <w:szCs w:val="22"/>
          <w:lang w:val="es-ES"/>
        </w:rPr>
        <w:tab/>
      </w:r>
      <w:r w:rsidRPr="00D055CF">
        <w:rPr>
          <w:szCs w:val="22"/>
          <w:lang w:val="es-ES"/>
        </w:rPr>
        <w:tab/>
      </w:r>
      <w:r w:rsidR="007E3517">
        <w:rPr>
          <w:szCs w:val="22"/>
          <w:lang w:val="es-ES"/>
        </w:rPr>
        <w:t xml:space="preserve"> </w:t>
      </w:r>
      <w:r w:rsidR="00FB54AB" w:rsidRPr="00D055CF">
        <w:rPr>
          <w:szCs w:val="22"/>
          <w:lang w:val="es-ES"/>
        </w:rPr>
        <w:t xml:space="preserve"> 2</w:t>
      </w:r>
    </w:p>
    <w:p w:rsidR="00752D1B" w:rsidRPr="00D055CF" w:rsidRDefault="00752D1B" w:rsidP="00752D1B">
      <w:pPr>
        <w:rPr>
          <w:szCs w:val="22"/>
          <w:lang w:val="es-ES"/>
        </w:rPr>
      </w:pPr>
    </w:p>
    <w:p w:rsidR="00752D1B" w:rsidRPr="00D055CF" w:rsidRDefault="00752D1B" w:rsidP="00752D1B">
      <w:pPr>
        <w:numPr>
          <w:ilvl w:val="0"/>
          <w:numId w:val="20"/>
        </w:numPr>
        <w:jc w:val="both"/>
        <w:rPr>
          <w:szCs w:val="22"/>
          <w:lang w:val="es-ES"/>
        </w:rPr>
      </w:pPr>
      <w:r w:rsidRPr="00D055CF">
        <w:rPr>
          <w:szCs w:val="22"/>
          <w:lang w:val="es-ES"/>
        </w:rPr>
        <w:t xml:space="preserve">ALCANCE Y RESUMEN DE LOS PROCEDIMIENTOS </w:t>
      </w:r>
    </w:p>
    <w:p w:rsidR="00752D1B" w:rsidRPr="00D055CF" w:rsidRDefault="00752D1B" w:rsidP="00752D1B">
      <w:pPr>
        <w:tabs>
          <w:tab w:val="num" w:pos="720"/>
        </w:tabs>
        <w:jc w:val="both"/>
        <w:rPr>
          <w:sz w:val="22"/>
          <w:szCs w:val="22"/>
          <w:lang w:val="es-ES"/>
        </w:rPr>
      </w:pPr>
      <w:r w:rsidRPr="00D055CF">
        <w:rPr>
          <w:szCs w:val="22"/>
          <w:lang w:val="es-ES"/>
        </w:rPr>
        <w:tab/>
        <w:t xml:space="preserve">APLICADOS    </w:t>
      </w:r>
      <w:r w:rsidRPr="00D055CF">
        <w:rPr>
          <w:szCs w:val="22"/>
          <w:lang w:val="es-ES"/>
        </w:rPr>
        <w:tab/>
      </w:r>
      <w:r w:rsidRPr="00D055CF">
        <w:rPr>
          <w:sz w:val="22"/>
          <w:szCs w:val="22"/>
          <w:lang w:val="es-ES"/>
        </w:rPr>
        <w:tab/>
      </w:r>
      <w:r w:rsidRPr="00D055CF">
        <w:rPr>
          <w:sz w:val="22"/>
          <w:szCs w:val="22"/>
          <w:lang w:val="es-ES"/>
        </w:rPr>
        <w:tab/>
      </w:r>
      <w:r w:rsidRPr="00D055CF">
        <w:rPr>
          <w:sz w:val="22"/>
          <w:szCs w:val="22"/>
          <w:lang w:val="es-ES"/>
        </w:rPr>
        <w:tab/>
      </w:r>
      <w:r w:rsidRPr="00D055CF">
        <w:rPr>
          <w:sz w:val="22"/>
          <w:szCs w:val="22"/>
          <w:lang w:val="es-ES"/>
        </w:rPr>
        <w:tab/>
      </w:r>
      <w:r w:rsidRPr="00D055CF">
        <w:rPr>
          <w:sz w:val="22"/>
          <w:szCs w:val="22"/>
          <w:lang w:val="es-ES"/>
        </w:rPr>
        <w:tab/>
      </w:r>
      <w:r w:rsidRPr="00D055CF">
        <w:rPr>
          <w:sz w:val="22"/>
          <w:szCs w:val="22"/>
          <w:lang w:val="es-ES"/>
        </w:rPr>
        <w:tab/>
      </w:r>
      <w:r w:rsidRPr="00D055CF">
        <w:rPr>
          <w:sz w:val="22"/>
          <w:szCs w:val="22"/>
          <w:lang w:val="es-ES"/>
        </w:rPr>
        <w:tab/>
      </w:r>
      <w:r w:rsidRPr="00D055CF">
        <w:rPr>
          <w:sz w:val="22"/>
          <w:szCs w:val="22"/>
          <w:lang w:val="es-ES"/>
        </w:rPr>
        <w:tab/>
        <w:t xml:space="preserve">         </w:t>
      </w:r>
      <w:r w:rsidR="00B278CD" w:rsidRPr="00D055CF">
        <w:rPr>
          <w:sz w:val="22"/>
          <w:szCs w:val="22"/>
          <w:lang w:val="es-ES"/>
        </w:rPr>
        <w:t xml:space="preserve">   </w:t>
      </w:r>
      <w:r w:rsidRPr="00D055CF">
        <w:rPr>
          <w:sz w:val="22"/>
          <w:szCs w:val="22"/>
          <w:lang w:val="es-ES"/>
        </w:rPr>
        <w:t xml:space="preserve"> </w:t>
      </w:r>
      <w:r w:rsidR="00FB54AB" w:rsidRPr="00D055CF">
        <w:rPr>
          <w:sz w:val="22"/>
          <w:szCs w:val="22"/>
          <w:lang w:val="es-ES"/>
        </w:rPr>
        <w:t xml:space="preserve">   2</w:t>
      </w:r>
    </w:p>
    <w:p w:rsidR="00752D1B" w:rsidRPr="00D055CF" w:rsidRDefault="00752D1B" w:rsidP="00752D1B">
      <w:pPr>
        <w:jc w:val="both"/>
        <w:rPr>
          <w:sz w:val="22"/>
          <w:szCs w:val="22"/>
          <w:lang w:val="es-ES"/>
        </w:rPr>
      </w:pPr>
    </w:p>
    <w:p w:rsidR="00752D1B" w:rsidRPr="00D055CF" w:rsidRDefault="00752D1B" w:rsidP="00752D1B">
      <w:pPr>
        <w:ind w:left="708" w:firstLine="12"/>
        <w:jc w:val="both"/>
        <w:rPr>
          <w:szCs w:val="22"/>
          <w:lang w:val="es-ES"/>
        </w:rPr>
      </w:pPr>
      <w:r w:rsidRPr="00D055CF">
        <w:rPr>
          <w:szCs w:val="22"/>
          <w:lang w:val="es-ES"/>
        </w:rPr>
        <w:t xml:space="preserve">A) </w:t>
      </w:r>
      <w:r w:rsidRPr="00D055CF">
        <w:rPr>
          <w:szCs w:val="22"/>
          <w:lang w:val="es-ES"/>
        </w:rPr>
        <w:tab/>
        <w:t>ALCANCE DEL EXAMEN</w:t>
      </w:r>
    </w:p>
    <w:p w:rsidR="00752D1B" w:rsidRPr="00D055CF" w:rsidRDefault="00752D1B" w:rsidP="00752D1B">
      <w:pPr>
        <w:rPr>
          <w:szCs w:val="22"/>
          <w:lang w:val="es-ES"/>
        </w:rPr>
      </w:pP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r w:rsidRPr="00D055CF">
        <w:rPr>
          <w:szCs w:val="22"/>
          <w:lang w:val="es-ES"/>
        </w:rPr>
        <w:tab/>
      </w:r>
    </w:p>
    <w:p w:rsidR="00752D1B" w:rsidRPr="00D055CF" w:rsidRDefault="00752D1B" w:rsidP="00FB54AB">
      <w:pPr>
        <w:numPr>
          <w:ilvl w:val="0"/>
          <w:numId w:val="21"/>
        </w:numPr>
        <w:ind w:left="1440" w:hanging="720"/>
        <w:jc w:val="both"/>
        <w:rPr>
          <w:szCs w:val="22"/>
          <w:lang w:val="es-ES"/>
        </w:rPr>
      </w:pPr>
      <w:r w:rsidRPr="00D055CF">
        <w:rPr>
          <w:szCs w:val="22"/>
          <w:lang w:val="es-ES"/>
        </w:rPr>
        <w:t xml:space="preserve"> PROCEDIMIENTOS APLICADOS</w:t>
      </w:r>
    </w:p>
    <w:p w:rsidR="009E0635" w:rsidRPr="009E0635" w:rsidRDefault="00B278CD" w:rsidP="009E0635">
      <w:pPr>
        <w:pStyle w:val="Ttulo1"/>
        <w:numPr>
          <w:ilvl w:val="0"/>
          <w:numId w:val="20"/>
        </w:numPr>
        <w:ind w:left="709" w:hanging="709"/>
        <w:jc w:val="both"/>
        <w:rPr>
          <w:color w:val="000000" w:themeColor="text1"/>
          <w:sz w:val="24"/>
        </w:rPr>
      </w:pPr>
      <w:r w:rsidRPr="009E0635">
        <w:rPr>
          <w:rFonts w:ascii="Times New Roman" w:hAnsi="Times New Roman" w:cs="Times New Roman"/>
          <w:b w:val="0"/>
          <w:color w:val="000000" w:themeColor="text1"/>
          <w:sz w:val="24"/>
          <w:szCs w:val="24"/>
        </w:rPr>
        <w:t xml:space="preserve">MONTOS </w:t>
      </w:r>
      <w:r w:rsidR="009E0635" w:rsidRPr="009E0635">
        <w:rPr>
          <w:rFonts w:ascii="Times New Roman" w:hAnsi="Times New Roman" w:cs="Times New Roman"/>
          <w:b w:val="0"/>
          <w:color w:val="000000" w:themeColor="text1"/>
          <w:sz w:val="24"/>
          <w:szCs w:val="24"/>
        </w:rPr>
        <w:t>EROGADOS,</w:t>
      </w:r>
      <w:r w:rsidRPr="009E0635">
        <w:rPr>
          <w:rFonts w:ascii="Times New Roman" w:hAnsi="Times New Roman" w:cs="Times New Roman"/>
          <w:b w:val="0"/>
          <w:color w:val="000000" w:themeColor="text1"/>
          <w:sz w:val="24"/>
          <w:szCs w:val="24"/>
        </w:rPr>
        <w:t xml:space="preserve"> DETERMINADOS GLOBALMENTE</w:t>
      </w:r>
      <w:r w:rsidR="009E0635" w:rsidRPr="009E0635">
        <w:rPr>
          <w:rFonts w:ascii="Times New Roman" w:hAnsi="Times New Roman" w:cs="Times New Roman"/>
          <w:b w:val="0"/>
          <w:color w:val="000000" w:themeColor="text1"/>
          <w:sz w:val="24"/>
          <w:szCs w:val="24"/>
        </w:rPr>
        <w:t>, PERIODO 2019</w:t>
      </w:r>
    </w:p>
    <w:p w:rsidR="00A632C7" w:rsidRPr="009E0635" w:rsidRDefault="00B278CD" w:rsidP="00FB54AB">
      <w:pPr>
        <w:ind w:left="708"/>
        <w:rPr>
          <w:rFonts w:eastAsia="Calibri"/>
          <w:color w:val="000000" w:themeColor="text1"/>
          <w:lang w:eastAsia="en-US"/>
        </w:rPr>
      </w:pPr>
      <w:r w:rsidRPr="009E0635">
        <w:rPr>
          <w:color w:val="000000" w:themeColor="text1"/>
        </w:rPr>
        <w:t xml:space="preserve"> </w:t>
      </w:r>
      <w:r w:rsidRPr="009E0635">
        <w:rPr>
          <w:rFonts w:eastAsia="Calibri"/>
          <w:color w:val="000000" w:themeColor="text1"/>
          <w:lang w:eastAsia="en-US"/>
        </w:rPr>
        <w:t>FONDOS PROPIOS  BANCO HIPOTECARIO: CUENTA CORRIENTE</w:t>
      </w:r>
    </w:p>
    <w:p w:rsidR="00752D1B" w:rsidRPr="00D055CF" w:rsidRDefault="00B278CD" w:rsidP="00FB54AB">
      <w:pPr>
        <w:ind w:left="708"/>
        <w:rPr>
          <w:szCs w:val="22"/>
        </w:rPr>
      </w:pPr>
      <w:r w:rsidRPr="009E0635">
        <w:rPr>
          <w:rFonts w:eastAsia="Calibri"/>
          <w:color w:val="000000" w:themeColor="text1"/>
          <w:lang w:eastAsia="en-US"/>
        </w:rPr>
        <w:t xml:space="preserve"> # 150139590</w:t>
      </w:r>
      <w:r w:rsidR="005A6256" w:rsidRPr="009E0635">
        <w:rPr>
          <w:szCs w:val="22"/>
        </w:rPr>
        <w:tab/>
      </w:r>
      <w:r w:rsidR="00A632C7" w:rsidRPr="009E0635">
        <w:rPr>
          <w:szCs w:val="22"/>
        </w:rPr>
        <w:t xml:space="preserve">                                                                                                                              </w:t>
      </w:r>
      <w:r w:rsidR="005A6256" w:rsidRPr="009E0635">
        <w:rPr>
          <w:sz w:val="28"/>
          <w:szCs w:val="22"/>
        </w:rPr>
        <w:t xml:space="preserve"> </w:t>
      </w:r>
      <w:r w:rsidR="005A6256" w:rsidRPr="00D055CF">
        <w:rPr>
          <w:szCs w:val="22"/>
        </w:rPr>
        <w:t>3</w:t>
      </w:r>
    </w:p>
    <w:p w:rsidR="00FB54AB" w:rsidRPr="00D055CF" w:rsidRDefault="00FB54AB" w:rsidP="00FB54AB">
      <w:pPr>
        <w:ind w:left="708"/>
        <w:rPr>
          <w:sz w:val="22"/>
          <w:szCs w:val="22"/>
        </w:rPr>
      </w:pPr>
    </w:p>
    <w:p w:rsidR="009E0635" w:rsidRPr="00D055CF" w:rsidRDefault="00FB54AB" w:rsidP="009E0635">
      <w:pPr>
        <w:pStyle w:val="Prrafodelista"/>
        <w:numPr>
          <w:ilvl w:val="0"/>
          <w:numId w:val="20"/>
        </w:numPr>
        <w:jc w:val="both"/>
        <w:rPr>
          <w:rFonts w:eastAsia="Calibri"/>
          <w:color w:val="000000" w:themeColor="text1"/>
          <w:lang w:eastAsia="en-US"/>
        </w:rPr>
      </w:pPr>
      <w:r w:rsidRPr="00D055CF">
        <w:rPr>
          <w:color w:val="000000" w:themeColor="text1"/>
        </w:rPr>
        <w:t xml:space="preserve">MONTOS </w:t>
      </w:r>
      <w:r w:rsidR="009E0635">
        <w:rPr>
          <w:color w:val="000000" w:themeColor="text1"/>
        </w:rPr>
        <w:t>EROGADOS,</w:t>
      </w:r>
      <w:r w:rsidRPr="00D055CF">
        <w:rPr>
          <w:color w:val="000000" w:themeColor="text1"/>
        </w:rPr>
        <w:t xml:space="preserve"> DETERMINADOS GLOBALMENTE</w:t>
      </w:r>
      <w:r w:rsidR="009E0635">
        <w:rPr>
          <w:color w:val="000000" w:themeColor="text1"/>
        </w:rPr>
        <w:t>, PERIODO 2019</w:t>
      </w:r>
    </w:p>
    <w:p w:rsidR="00FB54AB" w:rsidRPr="00D055CF" w:rsidRDefault="00FB54AB" w:rsidP="00FB54AB">
      <w:pPr>
        <w:pStyle w:val="Prrafodelista"/>
        <w:jc w:val="both"/>
        <w:rPr>
          <w:rFonts w:eastAsia="Calibri"/>
          <w:color w:val="000000" w:themeColor="text1"/>
          <w:lang w:eastAsia="en-US"/>
        </w:rPr>
      </w:pPr>
      <w:r w:rsidRPr="00D055CF">
        <w:rPr>
          <w:rFonts w:eastAsia="Calibri"/>
          <w:color w:val="000000" w:themeColor="text1"/>
          <w:lang w:eastAsia="en-US"/>
        </w:rPr>
        <w:t xml:space="preserve"> FONDOS FODES 25% CUENTA CORRIENTE 00150139611</w:t>
      </w:r>
      <w:r w:rsidRPr="00D055CF">
        <w:rPr>
          <w:rFonts w:eastAsia="Calibri"/>
          <w:color w:val="000000" w:themeColor="text1"/>
          <w:lang w:eastAsia="en-US"/>
        </w:rPr>
        <w:tab/>
      </w:r>
      <w:r w:rsidRPr="00D055CF">
        <w:rPr>
          <w:rFonts w:eastAsia="Calibri"/>
          <w:color w:val="000000" w:themeColor="text1"/>
          <w:lang w:eastAsia="en-US"/>
        </w:rPr>
        <w:tab/>
      </w:r>
      <w:r w:rsidR="009E0635">
        <w:rPr>
          <w:rFonts w:eastAsia="Calibri"/>
          <w:color w:val="000000" w:themeColor="text1"/>
          <w:lang w:eastAsia="en-US"/>
        </w:rPr>
        <w:tab/>
      </w:r>
      <w:r w:rsidR="009E0635">
        <w:rPr>
          <w:rFonts w:eastAsia="Calibri"/>
          <w:color w:val="000000" w:themeColor="text1"/>
          <w:lang w:eastAsia="en-US"/>
        </w:rPr>
        <w:tab/>
        <w:t xml:space="preserve">       </w:t>
      </w:r>
      <w:r w:rsidR="007E3517">
        <w:rPr>
          <w:rFonts w:eastAsia="Calibri"/>
          <w:color w:val="000000" w:themeColor="text1"/>
          <w:lang w:eastAsia="en-US"/>
        </w:rPr>
        <w:t xml:space="preserve">  </w:t>
      </w:r>
      <w:r w:rsidR="009E0635">
        <w:rPr>
          <w:rFonts w:eastAsia="Calibri"/>
          <w:color w:val="000000" w:themeColor="text1"/>
          <w:lang w:eastAsia="en-US"/>
        </w:rPr>
        <w:t>4</w:t>
      </w:r>
    </w:p>
    <w:p w:rsidR="00FB54AB" w:rsidRPr="00D055CF" w:rsidRDefault="00FB54AB" w:rsidP="00FB54AB">
      <w:pPr>
        <w:pStyle w:val="Prrafodelista"/>
        <w:jc w:val="both"/>
        <w:rPr>
          <w:rFonts w:eastAsia="Calibri"/>
          <w:color w:val="000000" w:themeColor="text1"/>
          <w:lang w:eastAsia="en-US"/>
        </w:rPr>
      </w:pPr>
    </w:p>
    <w:p w:rsidR="00FB54AB" w:rsidRPr="00D055CF" w:rsidRDefault="00FB54AB" w:rsidP="00FB54AB">
      <w:pPr>
        <w:pStyle w:val="Prrafodelista"/>
        <w:numPr>
          <w:ilvl w:val="0"/>
          <w:numId w:val="20"/>
        </w:numPr>
        <w:jc w:val="both"/>
        <w:rPr>
          <w:sz w:val="22"/>
          <w:szCs w:val="22"/>
        </w:rPr>
      </w:pPr>
      <w:r w:rsidRPr="00D055CF">
        <w:rPr>
          <w:color w:val="000000" w:themeColor="text1"/>
        </w:rPr>
        <w:t xml:space="preserve">  RESUMEN DE MONTOS VERIFICADOS DE ENERO A DICIEMBRE DE 201</w:t>
      </w:r>
      <w:r w:rsidR="009E0635">
        <w:rPr>
          <w:color w:val="000000" w:themeColor="text1"/>
        </w:rPr>
        <w:t>9</w:t>
      </w:r>
      <w:r w:rsidRPr="00D055CF">
        <w:rPr>
          <w:color w:val="000000" w:themeColor="text1"/>
        </w:rPr>
        <w:t xml:space="preserve"> </w:t>
      </w:r>
      <w:r w:rsidRPr="00D055CF">
        <w:rPr>
          <w:color w:val="000000" w:themeColor="text1"/>
        </w:rPr>
        <w:tab/>
      </w:r>
      <w:r w:rsidR="007E3517">
        <w:rPr>
          <w:color w:val="000000" w:themeColor="text1"/>
        </w:rPr>
        <w:t xml:space="preserve">  </w:t>
      </w:r>
      <w:r w:rsidR="009E0635">
        <w:rPr>
          <w:color w:val="000000" w:themeColor="text1"/>
        </w:rPr>
        <w:t xml:space="preserve">       5</w:t>
      </w:r>
    </w:p>
    <w:p w:rsidR="007155C1" w:rsidRPr="00D055CF" w:rsidRDefault="007155C1" w:rsidP="001B315A">
      <w:pPr>
        <w:pStyle w:val="Ttulo1"/>
        <w:numPr>
          <w:ilvl w:val="0"/>
          <w:numId w:val="20"/>
        </w:numPr>
        <w:rPr>
          <w:rFonts w:ascii="Times New Roman" w:eastAsia="Calibri" w:hAnsi="Times New Roman" w:cs="Times New Roman"/>
          <w:b w:val="0"/>
          <w:color w:val="000000" w:themeColor="text1"/>
          <w:sz w:val="24"/>
          <w:szCs w:val="24"/>
          <w:lang w:eastAsia="en-US"/>
        </w:rPr>
      </w:pPr>
      <w:r w:rsidRPr="00D055CF">
        <w:rPr>
          <w:rFonts w:ascii="Times New Roman" w:hAnsi="Times New Roman" w:cs="Times New Roman"/>
          <w:b w:val="0"/>
          <w:color w:val="000000" w:themeColor="text1"/>
          <w:sz w:val="24"/>
          <w:szCs w:val="24"/>
          <w:lang w:val="es-ES"/>
        </w:rPr>
        <w:t xml:space="preserve">RESULTADOS DE LA AUDITORIA GENERAL PRACTICADA A LOS EGRESOS </w:t>
      </w:r>
      <w:r w:rsidR="001B315A" w:rsidRPr="00D055CF">
        <w:rPr>
          <w:rFonts w:ascii="Times New Roman" w:eastAsia="Calibri" w:hAnsi="Times New Roman" w:cs="Times New Roman"/>
          <w:b w:val="0"/>
          <w:color w:val="000000" w:themeColor="text1"/>
          <w:sz w:val="24"/>
          <w:szCs w:val="24"/>
          <w:lang w:eastAsia="en-US"/>
        </w:rPr>
        <w:t xml:space="preserve">                         </w:t>
      </w:r>
      <w:r w:rsidRPr="00D055CF">
        <w:rPr>
          <w:rFonts w:ascii="Times New Roman" w:hAnsi="Times New Roman" w:cs="Times New Roman"/>
          <w:b w:val="0"/>
          <w:color w:val="000000" w:themeColor="text1"/>
          <w:sz w:val="24"/>
          <w:szCs w:val="24"/>
          <w:lang w:val="es-ES"/>
        </w:rPr>
        <w:t>DEL FONDO GENERAL BANCO HIPOTECARIO 00150139590;</w:t>
      </w:r>
      <w:r w:rsidRPr="00D055CF">
        <w:rPr>
          <w:rFonts w:ascii="Times New Roman" w:eastAsia="Calibri" w:hAnsi="Times New Roman" w:cs="Times New Roman"/>
          <w:b w:val="0"/>
          <w:color w:val="000000" w:themeColor="text1"/>
          <w:sz w:val="24"/>
          <w:szCs w:val="24"/>
          <w:lang w:eastAsia="en-US"/>
        </w:rPr>
        <w:t xml:space="preserve"> EGRESOS </w:t>
      </w:r>
      <w:r w:rsidR="001B315A" w:rsidRPr="00D055CF">
        <w:rPr>
          <w:rFonts w:ascii="Times New Roman" w:eastAsia="Calibri" w:hAnsi="Times New Roman" w:cs="Times New Roman"/>
          <w:b w:val="0"/>
          <w:color w:val="000000" w:themeColor="text1"/>
          <w:sz w:val="24"/>
          <w:szCs w:val="24"/>
          <w:lang w:eastAsia="en-US"/>
        </w:rPr>
        <w:t xml:space="preserve">                                </w:t>
      </w:r>
      <w:r w:rsidRPr="00D055CF">
        <w:rPr>
          <w:rFonts w:ascii="Times New Roman" w:eastAsia="Calibri" w:hAnsi="Times New Roman" w:cs="Times New Roman"/>
          <w:b w:val="0"/>
          <w:color w:val="000000" w:themeColor="text1"/>
          <w:sz w:val="24"/>
          <w:szCs w:val="24"/>
          <w:lang w:eastAsia="en-US"/>
        </w:rPr>
        <w:t>DEL FODES 25%; BANCO HIPOTECARIO 150139611 REGISTROS CONTABLES Y APLICACIONES DE</w:t>
      </w:r>
      <w:r w:rsidR="005A6256" w:rsidRPr="00D055CF">
        <w:rPr>
          <w:rFonts w:ascii="Times New Roman" w:eastAsia="Calibri" w:hAnsi="Times New Roman" w:cs="Times New Roman"/>
          <w:b w:val="0"/>
          <w:color w:val="000000" w:themeColor="text1"/>
          <w:sz w:val="24"/>
          <w:szCs w:val="24"/>
          <w:lang w:eastAsia="en-US"/>
        </w:rPr>
        <w:t>L CUMPLIMIENTO LEGAL, ENTRE OTRAS</w:t>
      </w:r>
      <w:r w:rsidR="001B315A" w:rsidRPr="00D055CF">
        <w:rPr>
          <w:rFonts w:ascii="Times New Roman" w:eastAsia="Calibri" w:hAnsi="Times New Roman" w:cs="Times New Roman"/>
          <w:b w:val="0"/>
          <w:color w:val="000000" w:themeColor="text1"/>
          <w:sz w:val="24"/>
          <w:szCs w:val="24"/>
          <w:lang w:eastAsia="en-US"/>
        </w:rPr>
        <w:tab/>
      </w:r>
      <w:r w:rsidR="001B315A" w:rsidRPr="00D055CF">
        <w:rPr>
          <w:rFonts w:ascii="Times New Roman" w:eastAsia="Calibri" w:hAnsi="Times New Roman" w:cs="Times New Roman"/>
          <w:b w:val="0"/>
          <w:color w:val="000000" w:themeColor="text1"/>
          <w:sz w:val="24"/>
          <w:szCs w:val="24"/>
          <w:lang w:eastAsia="en-US"/>
        </w:rPr>
        <w:tab/>
      </w:r>
      <w:r w:rsidR="001B315A" w:rsidRPr="00D055CF">
        <w:rPr>
          <w:rFonts w:ascii="Times New Roman" w:eastAsia="Calibri" w:hAnsi="Times New Roman" w:cs="Times New Roman"/>
          <w:b w:val="0"/>
          <w:color w:val="000000" w:themeColor="text1"/>
          <w:sz w:val="24"/>
          <w:szCs w:val="24"/>
          <w:lang w:eastAsia="en-US"/>
        </w:rPr>
        <w:tab/>
      </w:r>
      <w:r w:rsidR="007E3517">
        <w:rPr>
          <w:rFonts w:ascii="Times New Roman" w:eastAsia="Calibri" w:hAnsi="Times New Roman" w:cs="Times New Roman"/>
          <w:b w:val="0"/>
          <w:color w:val="000000" w:themeColor="text1"/>
          <w:sz w:val="24"/>
          <w:szCs w:val="24"/>
          <w:lang w:eastAsia="en-US"/>
        </w:rPr>
        <w:t xml:space="preserve">  </w:t>
      </w:r>
      <w:r w:rsidR="009E0635">
        <w:rPr>
          <w:rFonts w:ascii="Times New Roman" w:eastAsia="Calibri" w:hAnsi="Times New Roman" w:cs="Times New Roman"/>
          <w:b w:val="0"/>
          <w:color w:val="000000" w:themeColor="text1"/>
          <w:sz w:val="24"/>
          <w:szCs w:val="24"/>
          <w:lang w:eastAsia="en-US"/>
        </w:rPr>
        <w:t xml:space="preserve">      6</w:t>
      </w:r>
    </w:p>
    <w:p w:rsidR="001B315A" w:rsidRPr="00D055CF" w:rsidRDefault="001B315A" w:rsidP="001B315A">
      <w:pPr>
        <w:rPr>
          <w:rFonts w:eastAsia="Calibri"/>
          <w:lang w:eastAsia="en-US"/>
        </w:rPr>
      </w:pPr>
    </w:p>
    <w:p w:rsidR="001B315A" w:rsidRPr="00D055CF" w:rsidRDefault="001B315A" w:rsidP="001B315A">
      <w:pPr>
        <w:rPr>
          <w:rFonts w:eastAsia="Calibri"/>
          <w:lang w:eastAsia="en-US"/>
        </w:rPr>
      </w:pPr>
      <w:r w:rsidRPr="00D055CF">
        <w:rPr>
          <w:rFonts w:eastAsia="Calibri"/>
          <w:lang w:eastAsia="en-US"/>
        </w:rPr>
        <w:t xml:space="preserve">            HALLAZGOS </w:t>
      </w:r>
      <w:r w:rsidR="005A6256" w:rsidRPr="00D055CF">
        <w:rPr>
          <w:rFonts w:eastAsia="Calibri"/>
          <w:lang w:eastAsia="en-US"/>
        </w:rPr>
        <w:t xml:space="preserve">DE LA AUDITORIA GENERAL            </w:t>
      </w:r>
      <w:r w:rsidR="005A6256" w:rsidRPr="00D055CF">
        <w:rPr>
          <w:rFonts w:eastAsia="Calibri"/>
          <w:lang w:eastAsia="en-US"/>
        </w:rPr>
        <w:tab/>
      </w:r>
      <w:r w:rsidRPr="00D055CF">
        <w:rPr>
          <w:rFonts w:eastAsia="Calibri"/>
          <w:lang w:eastAsia="en-US"/>
        </w:rPr>
        <w:tab/>
      </w:r>
      <w:r w:rsidRPr="00D055CF">
        <w:rPr>
          <w:rFonts w:eastAsia="Calibri"/>
          <w:lang w:eastAsia="en-US"/>
        </w:rPr>
        <w:tab/>
      </w:r>
      <w:r w:rsidRPr="00D055CF">
        <w:rPr>
          <w:rFonts w:eastAsia="Calibri"/>
          <w:lang w:eastAsia="en-US"/>
        </w:rPr>
        <w:tab/>
      </w:r>
      <w:r w:rsidR="007E3517">
        <w:rPr>
          <w:rFonts w:eastAsia="Calibri"/>
          <w:lang w:eastAsia="en-US"/>
        </w:rPr>
        <w:t xml:space="preserve">            </w:t>
      </w:r>
      <w:r w:rsidR="009E0635">
        <w:rPr>
          <w:rFonts w:eastAsia="Calibri"/>
          <w:lang w:eastAsia="en-US"/>
        </w:rPr>
        <w:t xml:space="preserve">     </w:t>
      </w:r>
      <w:r w:rsidR="007E3517">
        <w:rPr>
          <w:rFonts w:eastAsia="Calibri"/>
          <w:lang w:eastAsia="en-US"/>
        </w:rPr>
        <w:t xml:space="preserve"> </w:t>
      </w:r>
      <w:r w:rsidR="009E0635">
        <w:rPr>
          <w:rFonts w:eastAsia="Calibri"/>
          <w:lang w:eastAsia="en-US"/>
        </w:rPr>
        <w:t xml:space="preserve"> 6</w:t>
      </w:r>
    </w:p>
    <w:p w:rsidR="00FB54AB" w:rsidRPr="00D055CF" w:rsidRDefault="00FB54AB" w:rsidP="00752D1B">
      <w:pPr>
        <w:jc w:val="both"/>
        <w:rPr>
          <w:sz w:val="22"/>
          <w:szCs w:val="22"/>
        </w:rPr>
      </w:pPr>
    </w:p>
    <w:p w:rsidR="00FB54AB" w:rsidRDefault="00FB54AB" w:rsidP="00752D1B">
      <w:pPr>
        <w:jc w:val="both"/>
        <w:rPr>
          <w:rFonts w:ascii="Arial Narrow" w:hAnsi="Arial Narrow"/>
          <w:sz w:val="22"/>
          <w:szCs w:val="22"/>
          <w:lang w:val="es-ES"/>
        </w:rPr>
      </w:pPr>
    </w:p>
    <w:p w:rsidR="00FB54AB" w:rsidRDefault="00FB54AB" w:rsidP="00752D1B">
      <w:pPr>
        <w:jc w:val="both"/>
        <w:rPr>
          <w:rFonts w:ascii="Arial Narrow" w:hAnsi="Arial Narrow"/>
          <w:sz w:val="22"/>
          <w:szCs w:val="22"/>
          <w:lang w:val="es-ES"/>
        </w:rPr>
      </w:pPr>
    </w:p>
    <w:p w:rsidR="00FB54AB" w:rsidRPr="00B278CD" w:rsidRDefault="00FB54AB" w:rsidP="00752D1B">
      <w:pPr>
        <w:jc w:val="both"/>
        <w:rPr>
          <w:rFonts w:ascii="Arial Narrow" w:hAnsi="Arial Narrow"/>
          <w:sz w:val="22"/>
          <w:szCs w:val="22"/>
          <w:lang w:val="es-ES"/>
        </w:rPr>
      </w:pPr>
    </w:p>
    <w:p w:rsidR="00752D1B" w:rsidRPr="00B278CD" w:rsidRDefault="00752D1B" w:rsidP="00752D1B">
      <w:pPr>
        <w:rPr>
          <w:rFonts w:ascii="Arial Narrow" w:hAnsi="Arial Narrow"/>
          <w:sz w:val="22"/>
          <w:szCs w:val="22"/>
        </w:rPr>
      </w:pPr>
    </w:p>
    <w:p w:rsidR="00752D1B" w:rsidRPr="00B278CD" w:rsidRDefault="00752D1B" w:rsidP="00752D1B">
      <w:pPr>
        <w:rPr>
          <w:rFonts w:ascii="Arial Narrow" w:hAnsi="Arial Narrow"/>
          <w:sz w:val="22"/>
          <w:szCs w:val="22"/>
        </w:rPr>
      </w:pPr>
    </w:p>
    <w:p w:rsidR="00752D1B" w:rsidRDefault="00752D1B" w:rsidP="00752D1B">
      <w:pPr>
        <w:rPr>
          <w:rFonts w:ascii="Arial Narrow" w:hAnsi="Arial Narrow"/>
          <w:sz w:val="22"/>
          <w:szCs w:val="22"/>
        </w:rPr>
      </w:pPr>
    </w:p>
    <w:p w:rsidR="00FE32CA" w:rsidRDefault="00FE32CA" w:rsidP="00752D1B">
      <w:pPr>
        <w:rPr>
          <w:rFonts w:ascii="Arial Narrow" w:hAnsi="Arial Narrow"/>
          <w:sz w:val="22"/>
          <w:szCs w:val="22"/>
        </w:rPr>
      </w:pPr>
    </w:p>
    <w:p w:rsidR="00FE32CA" w:rsidRDefault="00FE32CA" w:rsidP="00752D1B">
      <w:pPr>
        <w:rPr>
          <w:rFonts w:ascii="Arial Narrow" w:hAnsi="Arial Narrow"/>
          <w:sz w:val="22"/>
          <w:szCs w:val="22"/>
        </w:rPr>
      </w:pPr>
    </w:p>
    <w:p w:rsidR="00FE32CA" w:rsidRDefault="00FE32CA" w:rsidP="00752D1B">
      <w:pPr>
        <w:rPr>
          <w:rFonts w:ascii="Arial Narrow" w:hAnsi="Arial Narrow"/>
          <w:sz w:val="22"/>
          <w:szCs w:val="22"/>
        </w:rPr>
      </w:pPr>
    </w:p>
    <w:p w:rsidR="009E0635" w:rsidRDefault="009E0635" w:rsidP="00752D1B">
      <w:pPr>
        <w:rPr>
          <w:rFonts w:ascii="Arial Narrow" w:hAnsi="Arial Narrow"/>
          <w:sz w:val="22"/>
          <w:szCs w:val="22"/>
        </w:rPr>
      </w:pPr>
    </w:p>
    <w:p w:rsidR="009E0635" w:rsidRPr="00B278CD" w:rsidRDefault="009E0635" w:rsidP="00752D1B">
      <w:pPr>
        <w:rPr>
          <w:rFonts w:ascii="Arial Narrow" w:hAnsi="Arial Narrow"/>
          <w:sz w:val="22"/>
          <w:szCs w:val="22"/>
        </w:rPr>
      </w:pPr>
    </w:p>
    <w:p w:rsidR="00752D1B" w:rsidRPr="00B278CD" w:rsidRDefault="00752D1B" w:rsidP="00752D1B">
      <w:pPr>
        <w:rPr>
          <w:rFonts w:ascii="Arial Narrow" w:hAnsi="Arial Narrow"/>
          <w:sz w:val="22"/>
          <w:szCs w:val="22"/>
        </w:rPr>
      </w:pPr>
    </w:p>
    <w:p w:rsidR="00752D1B" w:rsidRPr="00786A7D" w:rsidRDefault="00752D1B" w:rsidP="00752D1B">
      <w:pPr>
        <w:rPr>
          <w:sz w:val="22"/>
          <w:szCs w:val="22"/>
        </w:rPr>
      </w:pPr>
    </w:p>
    <w:p w:rsidR="00BD3DE3" w:rsidRPr="007E3517" w:rsidRDefault="007E3517" w:rsidP="00412027">
      <w:pPr>
        <w:pStyle w:val="Ttulo1"/>
        <w:rPr>
          <w:rFonts w:ascii="Times New Roman" w:hAnsi="Times New Roman" w:cs="Times New Roman"/>
          <w:bCs w:val="0"/>
          <w:color w:val="000000" w:themeColor="text1"/>
          <w:kern w:val="32"/>
          <w:sz w:val="24"/>
          <w:szCs w:val="24"/>
          <w:lang w:val="es-ES"/>
        </w:rPr>
      </w:pPr>
      <w:bookmarkStart w:id="0" w:name="_Toc448312851"/>
      <w:r>
        <w:rPr>
          <w:rFonts w:ascii="Arial Narrow" w:hAnsi="Arial Narrow" w:cs="Arial"/>
          <w:bCs w:val="0"/>
          <w:color w:val="000000" w:themeColor="text1"/>
          <w:kern w:val="32"/>
          <w:sz w:val="24"/>
          <w:szCs w:val="24"/>
          <w:lang w:val="es-ES"/>
        </w:rPr>
        <w:lastRenderedPageBreak/>
        <w:t>I.</w:t>
      </w:r>
      <w:r w:rsidR="00BD3DE3" w:rsidRPr="008F6909">
        <w:rPr>
          <w:rFonts w:ascii="Arial Narrow" w:hAnsi="Arial Narrow" w:cs="Arial"/>
          <w:bCs w:val="0"/>
          <w:color w:val="000000" w:themeColor="text1"/>
          <w:kern w:val="32"/>
          <w:sz w:val="24"/>
          <w:szCs w:val="24"/>
          <w:lang w:val="es-ES"/>
        </w:rPr>
        <w:tab/>
      </w:r>
      <w:r w:rsidR="00BD3DE3" w:rsidRPr="007E3517">
        <w:rPr>
          <w:rFonts w:ascii="Times New Roman" w:hAnsi="Times New Roman" w:cs="Times New Roman"/>
          <w:bCs w:val="0"/>
          <w:color w:val="000000" w:themeColor="text1"/>
          <w:kern w:val="32"/>
          <w:sz w:val="24"/>
          <w:szCs w:val="24"/>
          <w:lang w:val="es-ES"/>
        </w:rPr>
        <w:t>INTRODUCCION</w:t>
      </w:r>
      <w:bookmarkEnd w:id="0"/>
    </w:p>
    <w:p w:rsidR="00BD3DE3" w:rsidRPr="007E3517" w:rsidRDefault="00BD3DE3" w:rsidP="00BD3DE3">
      <w:pPr>
        <w:rPr>
          <w:sz w:val="28"/>
          <w:szCs w:val="28"/>
          <w:lang w:val="es-ES"/>
        </w:rPr>
      </w:pPr>
    </w:p>
    <w:p w:rsidR="00BD3DE3" w:rsidRPr="007E3517" w:rsidRDefault="00BD3DE3" w:rsidP="008F6909">
      <w:pPr>
        <w:jc w:val="both"/>
        <w:rPr>
          <w:lang w:val="es-ES"/>
        </w:rPr>
      </w:pPr>
      <w:r w:rsidRPr="007E3517">
        <w:rPr>
          <w:lang w:val="es-ES"/>
        </w:rPr>
        <w:t xml:space="preserve">De conformidad al mandato legal que le confiere, el Art.106 del Código Municipal, a las unidades de auditoría interna, </w:t>
      </w:r>
      <w:smartTag w:uri="urn:schemas-microsoft-com:office:smarttags" w:element="PersonName">
        <w:smartTagPr>
          <w:attr w:name="ProductID" w:val="la Ley"/>
        </w:smartTagPr>
        <w:r w:rsidRPr="007E3517">
          <w:rPr>
            <w:lang w:val="es-ES"/>
          </w:rPr>
          <w:t>la Ley</w:t>
        </w:r>
      </w:smartTag>
      <w:r w:rsidRPr="007E3517">
        <w:rPr>
          <w:lang w:val="es-ES"/>
        </w:rPr>
        <w:t xml:space="preserve"> de </w:t>
      </w:r>
      <w:smartTag w:uri="urn:schemas-microsoft-com:office:smarttags" w:element="PersonName">
        <w:smartTagPr>
          <w:attr w:name="ProductID" w:val="LA CORTE"/>
        </w:smartTagPr>
        <w:r w:rsidRPr="007E3517">
          <w:rPr>
            <w:lang w:val="es-ES"/>
          </w:rPr>
          <w:t>la Corte</w:t>
        </w:r>
      </w:smartTag>
      <w:r w:rsidRPr="007E3517">
        <w:rPr>
          <w:lang w:val="es-ES"/>
        </w:rPr>
        <w:t xml:space="preserve"> de Cuentas de </w:t>
      </w:r>
      <w:smartTag w:uri="urn:schemas-microsoft-com:office:smarttags" w:element="PersonName">
        <w:smartTagPr>
          <w:attr w:name="ProductID" w:val="LA REPUBLICA"/>
        </w:smartTagPr>
        <w:r w:rsidRPr="007E3517">
          <w:rPr>
            <w:lang w:val="es-ES"/>
          </w:rPr>
          <w:t>la Republica</w:t>
        </w:r>
      </w:smartTag>
      <w:r w:rsidRPr="007E3517">
        <w:rPr>
          <w:lang w:val="es-ES"/>
        </w:rPr>
        <w:t xml:space="preserve">, en su art. 34 inc. 2º así como otras leyes del estado y; el Plan de Trabajo </w:t>
      </w:r>
      <w:r w:rsidR="00D47A6B" w:rsidRPr="007E3517">
        <w:rPr>
          <w:lang w:val="es-ES"/>
        </w:rPr>
        <w:t>de la Unidad de Auditoria Interna 20</w:t>
      </w:r>
      <w:r w:rsidR="00FE32CA">
        <w:rPr>
          <w:lang w:val="es-ES"/>
        </w:rPr>
        <w:t>21</w:t>
      </w:r>
      <w:r w:rsidRPr="007E3517">
        <w:rPr>
          <w:lang w:val="es-ES"/>
        </w:rPr>
        <w:t xml:space="preserve">,  he practicado </w:t>
      </w:r>
      <w:r w:rsidR="00286FB0" w:rsidRPr="007E3517">
        <w:rPr>
          <w:lang w:val="es-ES"/>
        </w:rPr>
        <w:t>auditoria operativa-</w:t>
      </w:r>
      <w:r w:rsidR="00E44719" w:rsidRPr="007E3517">
        <w:rPr>
          <w:lang w:val="es-ES"/>
        </w:rPr>
        <w:t>y de cumplimiento legal;</w:t>
      </w:r>
      <w:r w:rsidRPr="007E3517">
        <w:rPr>
          <w:lang w:val="es-ES"/>
        </w:rPr>
        <w:t xml:space="preserve"> </w:t>
      </w:r>
      <w:r w:rsidR="00B5354C" w:rsidRPr="007E3517">
        <w:rPr>
          <w:lang w:val="es-ES"/>
        </w:rPr>
        <w:t xml:space="preserve">según </w:t>
      </w:r>
      <w:r w:rsidR="00AE632B" w:rsidRPr="007E3517">
        <w:rPr>
          <w:lang w:val="es-ES"/>
        </w:rPr>
        <w:t>l</w:t>
      </w:r>
      <w:r w:rsidR="00286FB0" w:rsidRPr="007E3517">
        <w:rPr>
          <w:lang w:val="es-ES"/>
        </w:rPr>
        <w:t xml:space="preserve">as Normas de </w:t>
      </w:r>
      <w:r w:rsidR="00B5354C" w:rsidRPr="007E3517">
        <w:rPr>
          <w:lang w:val="es-ES"/>
        </w:rPr>
        <w:t xml:space="preserve">Auditoria </w:t>
      </w:r>
      <w:r w:rsidR="00D47A6B" w:rsidRPr="007E3517">
        <w:rPr>
          <w:lang w:val="es-ES"/>
        </w:rPr>
        <w:t xml:space="preserve">Interna del Sector </w:t>
      </w:r>
      <w:r w:rsidR="00286FB0" w:rsidRPr="007E3517">
        <w:rPr>
          <w:lang w:val="es-ES"/>
        </w:rPr>
        <w:t xml:space="preserve">Gubernamental </w:t>
      </w:r>
      <w:r w:rsidR="00D47A6B" w:rsidRPr="007E3517">
        <w:rPr>
          <w:lang w:val="es-ES"/>
        </w:rPr>
        <w:t>Edición 201</w:t>
      </w:r>
      <w:r w:rsidR="00E44719" w:rsidRPr="007E3517">
        <w:rPr>
          <w:lang w:val="es-ES"/>
        </w:rPr>
        <w:t>6</w:t>
      </w:r>
      <w:r w:rsidR="00D47A6B" w:rsidRPr="007E3517">
        <w:rPr>
          <w:lang w:val="es-ES"/>
        </w:rPr>
        <w:t xml:space="preserve">, emitidas por </w:t>
      </w:r>
      <w:r w:rsidR="00B5354C" w:rsidRPr="007E3517">
        <w:rPr>
          <w:lang w:val="es-ES"/>
        </w:rPr>
        <w:t>la C</w:t>
      </w:r>
      <w:r w:rsidR="00D27B31" w:rsidRPr="007E3517">
        <w:rPr>
          <w:lang w:val="es-ES"/>
        </w:rPr>
        <w:t>orte de Cuentas de la Republica y</w:t>
      </w:r>
      <w:r w:rsidR="00B5354C" w:rsidRPr="007E3517">
        <w:rPr>
          <w:lang w:val="es-ES"/>
        </w:rPr>
        <w:t xml:space="preserve"> </w:t>
      </w:r>
      <w:r w:rsidR="00D27B31" w:rsidRPr="007E3517">
        <w:rPr>
          <w:lang w:val="es-ES"/>
        </w:rPr>
        <w:t xml:space="preserve">publicadas en el Diario Oficial Nº </w:t>
      </w:r>
      <w:r w:rsidR="00481259" w:rsidRPr="007E3517">
        <w:rPr>
          <w:lang w:val="es-ES"/>
        </w:rPr>
        <w:t>58</w:t>
      </w:r>
      <w:r w:rsidR="00D27B31" w:rsidRPr="007E3517">
        <w:rPr>
          <w:lang w:val="es-ES"/>
        </w:rPr>
        <w:t>, Tomo Nº 4</w:t>
      </w:r>
      <w:r w:rsidR="00481259" w:rsidRPr="007E3517">
        <w:rPr>
          <w:lang w:val="es-ES"/>
        </w:rPr>
        <w:t>10</w:t>
      </w:r>
      <w:r w:rsidR="00D27B31" w:rsidRPr="007E3517">
        <w:rPr>
          <w:lang w:val="es-ES"/>
        </w:rPr>
        <w:t xml:space="preserve">, de fecha </w:t>
      </w:r>
      <w:r w:rsidR="00481259" w:rsidRPr="007E3517">
        <w:rPr>
          <w:lang w:val="es-ES"/>
        </w:rPr>
        <w:t>31</w:t>
      </w:r>
      <w:r w:rsidR="00D27B31" w:rsidRPr="007E3517">
        <w:rPr>
          <w:lang w:val="es-ES"/>
        </w:rPr>
        <w:t xml:space="preserve"> de </w:t>
      </w:r>
      <w:r w:rsidR="00481259" w:rsidRPr="007E3517">
        <w:rPr>
          <w:lang w:val="es-ES"/>
        </w:rPr>
        <w:t>marzo de 2016</w:t>
      </w:r>
      <w:r w:rsidR="00D27B31" w:rsidRPr="007E3517">
        <w:rPr>
          <w:lang w:val="es-ES"/>
        </w:rPr>
        <w:t xml:space="preserve">; </w:t>
      </w:r>
      <w:r w:rsidRPr="007E3517">
        <w:rPr>
          <w:lang w:val="es-ES"/>
        </w:rPr>
        <w:t xml:space="preserve">a los </w:t>
      </w:r>
      <w:r w:rsidR="00286FB0" w:rsidRPr="007E3517">
        <w:rPr>
          <w:lang w:val="es-ES"/>
        </w:rPr>
        <w:t>Egresos del Fondo General cuenta corriente N° 001501329590 del Banco Hipotecario</w:t>
      </w:r>
      <w:r w:rsidR="00481259" w:rsidRPr="007E3517">
        <w:rPr>
          <w:lang w:val="es-ES"/>
        </w:rPr>
        <w:t>,</w:t>
      </w:r>
      <w:r w:rsidR="00440923" w:rsidRPr="007E3517">
        <w:rPr>
          <w:lang w:val="es-ES"/>
        </w:rPr>
        <w:t xml:space="preserve">  a los Fondos FODES 25% cuenta corriente N° 00150139611</w:t>
      </w:r>
      <w:r w:rsidR="00D47A6B" w:rsidRPr="007E3517">
        <w:rPr>
          <w:lang w:val="es-ES"/>
        </w:rPr>
        <w:t xml:space="preserve">; verificando </w:t>
      </w:r>
      <w:r w:rsidR="009B26B7" w:rsidRPr="007E3517">
        <w:rPr>
          <w:lang w:val="es-ES"/>
        </w:rPr>
        <w:t xml:space="preserve">que todos  los documentos </w:t>
      </w:r>
      <w:r w:rsidR="00ED263B" w:rsidRPr="007E3517">
        <w:rPr>
          <w:lang w:val="es-ES"/>
        </w:rPr>
        <w:t xml:space="preserve">de respaldos </w:t>
      </w:r>
      <w:r w:rsidR="00481259" w:rsidRPr="007E3517">
        <w:rPr>
          <w:lang w:val="es-ES"/>
        </w:rPr>
        <w:t xml:space="preserve">según muestra; </w:t>
      </w:r>
      <w:r w:rsidR="009B26B7" w:rsidRPr="007E3517">
        <w:rPr>
          <w:lang w:val="es-ES"/>
        </w:rPr>
        <w:t>cumplan con lo que dictan las Normas Técnicas de Control Interno Especificas de la Municipalidad,</w:t>
      </w:r>
      <w:r w:rsidR="00440923" w:rsidRPr="007E3517">
        <w:rPr>
          <w:lang w:val="es-ES"/>
        </w:rPr>
        <w:t xml:space="preserve"> </w:t>
      </w:r>
      <w:r w:rsidR="009B26B7" w:rsidRPr="007E3517">
        <w:rPr>
          <w:lang w:val="es-ES"/>
        </w:rPr>
        <w:t xml:space="preserve"> </w:t>
      </w:r>
      <w:r w:rsidR="00786288" w:rsidRPr="007E3517">
        <w:rPr>
          <w:lang w:val="es-ES"/>
        </w:rPr>
        <w:t xml:space="preserve">las partidas contables registradas en el tiempo que se originaron los egresos tal como lo indica el Sistema de Contabilidad Gubernamental; </w:t>
      </w:r>
      <w:r w:rsidR="009B26B7" w:rsidRPr="007E3517">
        <w:rPr>
          <w:lang w:val="es-ES"/>
        </w:rPr>
        <w:t xml:space="preserve">las Normas Tributarias de Renta e IVA, y el </w:t>
      </w:r>
      <w:r w:rsidR="00786288" w:rsidRPr="007E3517">
        <w:rPr>
          <w:lang w:val="es-ES"/>
        </w:rPr>
        <w:t>Código</w:t>
      </w:r>
      <w:r w:rsidR="009B26B7" w:rsidRPr="007E3517">
        <w:rPr>
          <w:lang w:val="es-ES"/>
        </w:rPr>
        <w:t xml:space="preserve"> Municipal, entre otras normas</w:t>
      </w:r>
      <w:r w:rsidR="00786288" w:rsidRPr="007E3517">
        <w:rPr>
          <w:lang w:val="es-ES"/>
        </w:rPr>
        <w:t xml:space="preserve"> aplicables</w:t>
      </w:r>
      <w:r w:rsidR="009B26B7" w:rsidRPr="007E3517">
        <w:rPr>
          <w:lang w:val="es-ES"/>
        </w:rPr>
        <w:t>,</w:t>
      </w:r>
      <w:r w:rsidR="00FE32CA">
        <w:rPr>
          <w:lang w:val="es-ES"/>
        </w:rPr>
        <w:t xml:space="preserve"> a la Municipalidad de Zacatecoluca; </w:t>
      </w:r>
      <w:r w:rsidRPr="007E3517">
        <w:rPr>
          <w:lang w:val="es-ES"/>
        </w:rPr>
        <w:t xml:space="preserve">por el </w:t>
      </w:r>
      <w:r w:rsidRPr="007E3517">
        <w:rPr>
          <w:b/>
          <w:u w:val="single"/>
          <w:lang w:val="es-ES"/>
        </w:rPr>
        <w:t>periodo de</w:t>
      </w:r>
      <w:r w:rsidR="00905309" w:rsidRPr="007E3517">
        <w:rPr>
          <w:b/>
          <w:u w:val="single"/>
          <w:lang w:val="es-ES"/>
        </w:rPr>
        <w:t>l 1 de</w:t>
      </w:r>
      <w:r w:rsidRPr="007E3517">
        <w:rPr>
          <w:b/>
          <w:u w:val="single"/>
          <w:lang w:val="es-ES"/>
        </w:rPr>
        <w:t xml:space="preserve"> enero a</w:t>
      </w:r>
      <w:r w:rsidR="00905309" w:rsidRPr="007E3517">
        <w:rPr>
          <w:b/>
          <w:u w:val="single"/>
          <w:lang w:val="es-ES"/>
        </w:rPr>
        <w:t xml:space="preserve">l 31 de </w:t>
      </w:r>
      <w:r w:rsidRPr="007E3517">
        <w:rPr>
          <w:b/>
          <w:u w:val="single"/>
          <w:lang w:val="es-ES"/>
        </w:rPr>
        <w:t>diciembre de 201</w:t>
      </w:r>
      <w:r w:rsidR="00FE32CA">
        <w:rPr>
          <w:b/>
          <w:u w:val="single"/>
          <w:lang w:val="es-ES"/>
        </w:rPr>
        <w:t>9</w:t>
      </w:r>
      <w:r w:rsidRPr="007E3517">
        <w:rPr>
          <w:lang w:val="es-ES"/>
        </w:rPr>
        <w:t>;</w:t>
      </w:r>
      <w:r w:rsidR="00B5354C" w:rsidRPr="007E3517">
        <w:rPr>
          <w:lang w:val="es-ES"/>
        </w:rPr>
        <w:t xml:space="preserve">. </w:t>
      </w:r>
      <w:r w:rsidR="00481259" w:rsidRPr="007E3517">
        <w:rPr>
          <w:lang w:val="es-ES"/>
        </w:rPr>
        <w:t>Actividad que repr</w:t>
      </w:r>
      <w:r w:rsidR="001057E0" w:rsidRPr="007E3517">
        <w:rPr>
          <w:lang w:val="es-ES"/>
        </w:rPr>
        <w:t xml:space="preserve">ogramé a partir de </w:t>
      </w:r>
      <w:r w:rsidR="00FC0A40">
        <w:rPr>
          <w:lang w:val="es-ES"/>
        </w:rPr>
        <w:t>marzo de 2021</w:t>
      </w:r>
      <w:r w:rsidR="00481259" w:rsidRPr="007E3517">
        <w:rPr>
          <w:lang w:val="es-ES"/>
        </w:rPr>
        <w:t>.</w:t>
      </w:r>
      <w:r w:rsidR="008F6909" w:rsidRPr="007E3517">
        <w:rPr>
          <w:lang w:val="es-ES"/>
        </w:rPr>
        <w:t xml:space="preserve"> </w:t>
      </w:r>
    </w:p>
    <w:p w:rsidR="00BD3DE3" w:rsidRPr="007E3517" w:rsidRDefault="00BD3DE3" w:rsidP="00412027">
      <w:pPr>
        <w:pStyle w:val="Ttulo1"/>
        <w:rPr>
          <w:rFonts w:ascii="Times New Roman" w:hAnsi="Times New Roman" w:cs="Times New Roman"/>
          <w:color w:val="000000" w:themeColor="text1"/>
          <w:sz w:val="24"/>
          <w:szCs w:val="24"/>
          <w:lang w:val="es-ES"/>
        </w:rPr>
      </w:pPr>
      <w:bookmarkStart w:id="1" w:name="_Toc448312852"/>
      <w:r w:rsidRPr="007E3517">
        <w:rPr>
          <w:rFonts w:ascii="Times New Roman" w:hAnsi="Times New Roman" w:cs="Times New Roman"/>
          <w:color w:val="000000" w:themeColor="text1"/>
          <w:sz w:val="24"/>
          <w:szCs w:val="24"/>
          <w:lang w:val="es-ES"/>
        </w:rPr>
        <w:t>II.</w:t>
      </w:r>
      <w:r w:rsidRPr="007E3517">
        <w:rPr>
          <w:rFonts w:ascii="Times New Roman" w:hAnsi="Times New Roman" w:cs="Times New Roman"/>
          <w:color w:val="000000" w:themeColor="text1"/>
          <w:sz w:val="24"/>
          <w:szCs w:val="24"/>
          <w:lang w:val="es-ES"/>
        </w:rPr>
        <w:tab/>
        <w:t>OBJETIVOS DEL EXAMEN</w:t>
      </w:r>
      <w:bookmarkEnd w:id="1"/>
    </w:p>
    <w:p w:rsidR="00BD3DE3" w:rsidRPr="007E3517" w:rsidRDefault="00BD3DE3" w:rsidP="00BD3DE3">
      <w:pPr>
        <w:rPr>
          <w:b/>
          <w:sz w:val="16"/>
          <w:szCs w:val="16"/>
          <w:lang w:val="es-ES"/>
        </w:rPr>
      </w:pPr>
    </w:p>
    <w:p w:rsidR="00BD3DE3" w:rsidRPr="007E3517" w:rsidRDefault="00BD3DE3" w:rsidP="00BD3DE3">
      <w:pPr>
        <w:ind w:left="426" w:hanging="426"/>
        <w:jc w:val="both"/>
      </w:pPr>
      <w:r w:rsidRPr="007E3517">
        <w:t>A) Que las erogaciones efectuadas por el periodo en examen, estén</w:t>
      </w:r>
      <w:r w:rsidR="00440923" w:rsidRPr="007E3517">
        <w:t xml:space="preserve"> respaldadas con sus documentos legales:</w:t>
      </w:r>
      <w:r w:rsidRPr="007E3517">
        <w:t xml:space="preserve"> facturas, recibos, acuerdos</w:t>
      </w:r>
      <w:r w:rsidR="007E6F0E" w:rsidRPr="007E3517">
        <w:t>,</w:t>
      </w:r>
      <w:r w:rsidRPr="007E3517">
        <w:t xml:space="preserve"> </w:t>
      </w:r>
      <w:r w:rsidR="00ED263B" w:rsidRPr="007E3517">
        <w:t>legalización de los</w:t>
      </w:r>
      <w:r w:rsidR="00440923" w:rsidRPr="007E3517">
        <w:t xml:space="preserve"> egresos</w:t>
      </w:r>
      <w:r w:rsidR="007E6F0E" w:rsidRPr="007E3517">
        <w:t>, contratos</w:t>
      </w:r>
      <w:r w:rsidR="00ED263B" w:rsidRPr="007E3517">
        <w:t xml:space="preserve"> y </w:t>
      </w:r>
      <w:r w:rsidRPr="007E3517">
        <w:t>otros.</w:t>
      </w:r>
    </w:p>
    <w:p w:rsidR="00BD3DE3" w:rsidRPr="007E3517" w:rsidRDefault="00BD3DE3" w:rsidP="00BD3DE3">
      <w:pPr>
        <w:jc w:val="both"/>
        <w:rPr>
          <w:b/>
          <w:sz w:val="16"/>
          <w:szCs w:val="16"/>
        </w:rPr>
      </w:pPr>
    </w:p>
    <w:p w:rsidR="00BD3DE3" w:rsidRPr="007E3517" w:rsidRDefault="00BD3DE3" w:rsidP="00BD3DE3">
      <w:pPr>
        <w:ind w:left="360" w:hanging="360"/>
        <w:jc w:val="both"/>
      </w:pPr>
      <w:r w:rsidRPr="007E3517">
        <w:t xml:space="preserve">B) Verificar que se está cumpliendo con los controles mínimos establecidos en </w:t>
      </w:r>
      <w:smartTag w:uri="urn:schemas-microsoft-com:office:smarttags" w:element="PersonName">
        <w:smartTagPr>
          <w:attr w:name="ProductID" w:val="la N.T"/>
        </w:smartTagPr>
        <w:r w:rsidRPr="007E3517">
          <w:t>la N.T</w:t>
        </w:r>
      </w:smartTag>
      <w:r w:rsidRPr="007E3517">
        <w:t>.C.I.E. sobre la custodia, erogaciones y manejo adecuado del efectivo.</w:t>
      </w:r>
    </w:p>
    <w:p w:rsidR="00BD3DE3" w:rsidRPr="007E3517" w:rsidRDefault="00BD3DE3" w:rsidP="00BD3DE3">
      <w:pPr>
        <w:ind w:left="360" w:hanging="360"/>
        <w:jc w:val="both"/>
        <w:rPr>
          <w:sz w:val="16"/>
          <w:szCs w:val="16"/>
        </w:rPr>
      </w:pPr>
    </w:p>
    <w:p w:rsidR="00D7366A" w:rsidRPr="007E3517" w:rsidRDefault="00BD3DE3" w:rsidP="008F6909">
      <w:pPr>
        <w:ind w:left="360" w:hanging="360"/>
        <w:jc w:val="both"/>
      </w:pPr>
      <w:r w:rsidRPr="007E3517">
        <w:t xml:space="preserve">C) Verificar que los egresos han sido registrados por </w:t>
      </w:r>
      <w:r w:rsidR="00B82214" w:rsidRPr="007E3517">
        <w:t xml:space="preserve">el </w:t>
      </w:r>
      <w:r w:rsidR="00FC0A40">
        <w:t>Sistema SAFIM</w:t>
      </w:r>
      <w:r w:rsidR="00B82214" w:rsidRPr="007E3517">
        <w:t xml:space="preserve"> </w:t>
      </w:r>
      <w:r w:rsidRPr="007E3517">
        <w:t xml:space="preserve">en el tiempo que ocurrieron los hechos económicos; y que se aplicaron correctamente las leyes tributarias, Renta e IVA, respectivamente, </w:t>
      </w:r>
      <w:r w:rsidR="00786288" w:rsidRPr="007E3517">
        <w:t>Código</w:t>
      </w:r>
      <w:r w:rsidR="00952EDE" w:rsidRPr="007E3517">
        <w:t xml:space="preserve"> Municipal, </w:t>
      </w:r>
      <w:r w:rsidR="00BE5D57" w:rsidRPr="007E3517">
        <w:t xml:space="preserve">la Ley y Reglamento del FODES, </w:t>
      </w:r>
      <w:r w:rsidR="00952EDE" w:rsidRPr="007E3517">
        <w:t xml:space="preserve">Ley </w:t>
      </w:r>
      <w:r w:rsidR="00EA4B0D" w:rsidRPr="007E3517">
        <w:t>Orgánica</w:t>
      </w:r>
      <w:r w:rsidR="00952EDE" w:rsidRPr="007E3517">
        <w:t xml:space="preserve"> de Administración Financiera del Estado, </w:t>
      </w:r>
      <w:r w:rsidR="00786288" w:rsidRPr="007E3517">
        <w:t>Código</w:t>
      </w:r>
      <w:r w:rsidR="00952EDE" w:rsidRPr="007E3517">
        <w:t xml:space="preserve"> de Trabajo, Ley LACAP,  </w:t>
      </w:r>
      <w:r w:rsidR="00440923" w:rsidRPr="007E3517">
        <w:t xml:space="preserve">ISSS, </w:t>
      </w:r>
      <w:r w:rsidRPr="007E3517">
        <w:t xml:space="preserve">entre otras normas </w:t>
      </w:r>
      <w:r w:rsidR="008F6909" w:rsidRPr="007E3517">
        <w:t xml:space="preserve">aplicables a la </w:t>
      </w:r>
      <w:r w:rsidR="00FC0A40">
        <w:t>Municipalidad de Zacatecoluca</w:t>
      </w:r>
    </w:p>
    <w:p w:rsidR="00BD3DE3" w:rsidRPr="007E3517" w:rsidRDefault="00D7366A" w:rsidP="00412027">
      <w:pPr>
        <w:pStyle w:val="Ttulo1"/>
        <w:rPr>
          <w:rFonts w:ascii="Times New Roman" w:hAnsi="Times New Roman" w:cs="Times New Roman"/>
          <w:color w:val="000000" w:themeColor="text1"/>
          <w:sz w:val="24"/>
          <w:szCs w:val="24"/>
          <w:lang w:val="es-ES"/>
        </w:rPr>
      </w:pPr>
      <w:bookmarkStart w:id="2" w:name="_Toc448312853"/>
      <w:r w:rsidRPr="007E3517">
        <w:rPr>
          <w:rFonts w:ascii="Times New Roman" w:hAnsi="Times New Roman" w:cs="Times New Roman"/>
          <w:color w:val="000000" w:themeColor="text1"/>
          <w:sz w:val="24"/>
          <w:szCs w:val="24"/>
          <w:lang w:val="es-ES"/>
        </w:rPr>
        <w:t xml:space="preserve">III. </w:t>
      </w:r>
      <w:r w:rsidR="008F6909" w:rsidRPr="007E3517">
        <w:rPr>
          <w:rFonts w:ascii="Times New Roman" w:hAnsi="Times New Roman" w:cs="Times New Roman"/>
          <w:color w:val="000000" w:themeColor="text1"/>
          <w:sz w:val="24"/>
          <w:szCs w:val="24"/>
          <w:lang w:val="es-ES"/>
        </w:rPr>
        <w:t xml:space="preserve">       </w:t>
      </w:r>
      <w:r w:rsidR="00BD3DE3" w:rsidRPr="007E3517">
        <w:rPr>
          <w:rFonts w:ascii="Times New Roman" w:hAnsi="Times New Roman" w:cs="Times New Roman"/>
          <w:color w:val="000000" w:themeColor="text1"/>
          <w:sz w:val="24"/>
          <w:szCs w:val="24"/>
          <w:lang w:val="es-ES"/>
        </w:rPr>
        <w:t>ALCANCE Y RESUMEN DE LOS PROCEDIMIENTOS APLICADOS</w:t>
      </w:r>
      <w:bookmarkEnd w:id="2"/>
    </w:p>
    <w:p w:rsidR="00BD3DE3" w:rsidRPr="007E3517" w:rsidRDefault="00BD3DE3" w:rsidP="00BD3DE3">
      <w:pPr>
        <w:jc w:val="both"/>
        <w:rPr>
          <w:b/>
          <w:lang w:val="es-ES"/>
        </w:rPr>
      </w:pPr>
    </w:p>
    <w:p w:rsidR="00BD3DE3" w:rsidRPr="007E3517" w:rsidRDefault="00D7366A" w:rsidP="00412027">
      <w:pPr>
        <w:pStyle w:val="Prrafodelista"/>
        <w:jc w:val="both"/>
        <w:outlineLvl w:val="1"/>
        <w:rPr>
          <w:b/>
          <w:lang w:val="es-ES"/>
        </w:rPr>
      </w:pPr>
      <w:bookmarkStart w:id="3" w:name="_Toc448312854"/>
      <w:r w:rsidRPr="007E3517">
        <w:rPr>
          <w:b/>
          <w:lang w:val="es-ES"/>
        </w:rPr>
        <w:t xml:space="preserve">A) </w:t>
      </w:r>
      <w:r w:rsidR="00BD3DE3" w:rsidRPr="007E3517">
        <w:rPr>
          <w:b/>
          <w:lang w:val="es-ES"/>
        </w:rPr>
        <w:t>ALCANCE DEL EXAMEN</w:t>
      </w:r>
      <w:bookmarkEnd w:id="3"/>
    </w:p>
    <w:p w:rsidR="00BD3DE3" w:rsidRPr="007E3517" w:rsidRDefault="00BD3DE3" w:rsidP="00BD3DE3">
      <w:pPr>
        <w:ind w:left="360"/>
        <w:jc w:val="both"/>
        <w:rPr>
          <w:b/>
          <w:lang w:val="es-ES"/>
        </w:rPr>
      </w:pPr>
    </w:p>
    <w:p w:rsidR="00BD3DE3" w:rsidRPr="007E3517" w:rsidRDefault="00481259" w:rsidP="00BD3DE3">
      <w:pPr>
        <w:ind w:left="360"/>
        <w:jc w:val="both"/>
        <w:rPr>
          <w:lang w:val="es-ES"/>
        </w:rPr>
      </w:pPr>
      <w:r w:rsidRPr="007E3517">
        <w:rPr>
          <w:lang w:val="es-ES"/>
        </w:rPr>
        <w:t>Realicé la auditoria</w:t>
      </w:r>
      <w:r w:rsidR="00BD3DE3" w:rsidRPr="007E3517">
        <w:rPr>
          <w:lang w:val="es-ES"/>
        </w:rPr>
        <w:t xml:space="preserve"> de conformidad a las Normas de Auditoria </w:t>
      </w:r>
      <w:r w:rsidRPr="007E3517">
        <w:rPr>
          <w:lang w:val="es-ES"/>
        </w:rPr>
        <w:t xml:space="preserve">Interna del Sector </w:t>
      </w:r>
      <w:r w:rsidR="00BD3DE3" w:rsidRPr="007E3517">
        <w:rPr>
          <w:lang w:val="es-ES"/>
        </w:rPr>
        <w:t xml:space="preserve">Gubernamental, </w:t>
      </w:r>
      <w:r w:rsidR="007E6F0E" w:rsidRPr="007E3517">
        <w:rPr>
          <w:lang w:val="es-ES"/>
        </w:rPr>
        <w:t>edición 201</w:t>
      </w:r>
      <w:r w:rsidRPr="007E3517">
        <w:rPr>
          <w:lang w:val="es-ES"/>
        </w:rPr>
        <w:t>6</w:t>
      </w:r>
      <w:r w:rsidR="007E6F0E" w:rsidRPr="007E3517">
        <w:rPr>
          <w:lang w:val="es-ES"/>
        </w:rPr>
        <w:t xml:space="preserve">, </w:t>
      </w:r>
      <w:r w:rsidR="00BD3DE3" w:rsidRPr="007E3517">
        <w:rPr>
          <w:lang w:val="es-ES"/>
        </w:rPr>
        <w:t xml:space="preserve">estas normas establecen que deberá planificarse el trabajo, ejercer una supervisión y control de </w:t>
      </w:r>
      <w:r w:rsidR="00AF65A8" w:rsidRPr="007E3517">
        <w:rPr>
          <w:lang w:val="es-ES"/>
        </w:rPr>
        <w:t>las auditorias</w:t>
      </w:r>
      <w:r w:rsidR="00BD3DE3" w:rsidRPr="007E3517">
        <w:rPr>
          <w:lang w:val="es-ES"/>
        </w:rPr>
        <w:t xml:space="preserve"> y dejar evidenciado para sustentar nuestras conclusiones para luego comunicar los resultados.</w:t>
      </w:r>
    </w:p>
    <w:p w:rsidR="00BD3DE3" w:rsidRPr="007E3517" w:rsidRDefault="00BD3DE3" w:rsidP="00BD3DE3">
      <w:pPr>
        <w:ind w:left="360"/>
        <w:jc w:val="both"/>
        <w:rPr>
          <w:lang w:val="es-ES"/>
        </w:rPr>
      </w:pPr>
    </w:p>
    <w:p w:rsidR="00BD3DE3" w:rsidRPr="007E3517" w:rsidRDefault="00BD3DE3" w:rsidP="00BD3DE3">
      <w:pPr>
        <w:ind w:left="360"/>
        <w:jc w:val="both"/>
        <w:rPr>
          <w:lang w:val="es-ES"/>
        </w:rPr>
      </w:pPr>
      <w:r w:rsidRPr="007E3517">
        <w:rPr>
          <w:lang w:val="es-ES"/>
        </w:rPr>
        <w:t>El periodo en revisión comprendió</w:t>
      </w:r>
      <w:r w:rsidR="00786288" w:rsidRPr="007E3517">
        <w:rPr>
          <w:lang w:val="es-ES"/>
        </w:rPr>
        <w:t xml:space="preserve"> examinar los egresos del Fondo General, cuenta corrientes número 001501329590</w:t>
      </w:r>
      <w:r w:rsidR="00093F81" w:rsidRPr="007E3517">
        <w:rPr>
          <w:lang w:val="es-ES"/>
        </w:rPr>
        <w:t>,</w:t>
      </w:r>
      <w:r w:rsidR="00FC0A40">
        <w:rPr>
          <w:lang w:val="es-ES"/>
        </w:rPr>
        <w:t xml:space="preserve"> del banco Hipotecario de El Salvador</w:t>
      </w:r>
      <w:r w:rsidR="00786288" w:rsidRPr="007E3517">
        <w:rPr>
          <w:lang w:val="es-ES"/>
        </w:rPr>
        <w:t xml:space="preserve"> </w:t>
      </w:r>
      <w:r w:rsidR="00440923" w:rsidRPr="007E3517">
        <w:rPr>
          <w:lang w:val="es-ES"/>
        </w:rPr>
        <w:t>y FODES 25%</w:t>
      </w:r>
      <w:r w:rsidR="00FC0A40">
        <w:rPr>
          <w:lang w:val="es-ES"/>
        </w:rPr>
        <w:t xml:space="preserve"> cuenta corriente numero 00150139611, del banco </w:t>
      </w:r>
      <w:r w:rsidR="003E4D0D">
        <w:rPr>
          <w:lang w:val="es-ES"/>
        </w:rPr>
        <w:t>Hipotecario</w:t>
      </w:r>
      <w:r w:rsidR="00FC0A40">
        <w:rPr>
          <w:lang w:val="es-ES"/>
        </w:rPr>
        <w:t xml:space="preserve"> de El Salvador</w:t>
      </w:r>
      <w:r w:rsidR="00440923" w:rsidRPr="007E3517">
        <w:rPr>
          <w:lang w:val="es-ES"/>
        </w:rPr>
        <w:t xml:space="preserve">; </w:t>
      </w:r>
      <w:r w:rsidR="00786288" w:rsidRPr="007E3517">
        <w:rPr>
          <w:lang w:val="es-ES"/>
        </w:rPr>
        <w:t xml:space="preserve">a partir de cantidades </w:t>
      </w:r>
      <w:r w:rsidR="00440923" w:rsidRPr="007E3517">
        <w:rPr>
          <w:lang w:val="es-ES"/>
        </w:rPr>
        <w:t xml:space="preserve">mayores o iguales </w:t>
      </w:r>
      <w:r w:rsidR="00786288" w:rsidRPr="007E3517">
        <w:rPr>
          <w:lang w:val="es-ES"/>
        </w:rPr>
        <w:t>de $</w:t>
      </w:r>
      <w:r w:rsidR="00481259" w:rsidRPr="007E3517">
        <w:rPr>
          <w:lang w:val="es-ES"/>
        </w:rPr>
        <w:t>300</w:t>
      </w:r>
      <w:r w:rsidR="00786288" w:rsidRPr="007E3517">
        <w:rPr>
          <w:lang w:val="es-ES"/>
        </w:rPr>
        <w:t>.</w:t>
      </w:r>
      <w:r w:rsidRPr="007E3517">
        <w:rPr>
          <w:lang w:val="es-ES"/>
        </w:rPr>
        <w:t xml:space="preserve"> examinando </w:t>
      </w:r>
      <w:r w:rsidR="00227CF2" w:rsidRPr="007E3517">
        <w:rPr>
          <w:lang w:val="es-ES"/>
        </w:rPr>
        <w:t>que los documentos de respaldo por los cheques emitidos, cumplan con los atributos que para tal efecto fueron determinados</w:t>
      </w:r>
      <w:r w:rsidR="00112D8D" w:rsidRPr="007E3517">
        <w:rPr>
          <w:lang w:val="es-ES"/>
        </w:rPr>
        <w:t xml:space="preserve">; haciendo los respectivos cálculos de sumas, restas, multiplicaciones y divisiones según los casos presentados de los documentos; </w:t>
      </w:r>
      <w:r w:rsidR="00FC0A40">
        <w:rPr>
          <w:lang w:val="es-ES"/>
        </w:rPr>
        <w:t>de respaldo</w:t>
      </w:r>
      <w:r w:rsidR="00D27B31" w:rsidRPr="007E3517">
        <w:rPr>
          <w:lang w:val="es-ES"/>
        </w:rPr>
        <w:t xml:space="preserve">, </w:t>
      </w:r>
      <w:r w:rsidRPr="007E3517">
        <w:rPr>
          <w:lang w:val="es-ES"/>
        </w:rPr>
        <w:t xml:space="preserve">el cumplimiento de las </w:t>
      </w:r>
      <w:r w:rsidR="00227CF2" w:rsidRPr="007E3517">
        <w:rPr>
          <w:lang w:val="es-ES"/>
        </w:rPr>
        <w:t xml:space="preserve">Normas Institucionales y </w:t>
      </w:r>
      <w:r w:rsidRPr="007E3517">
        <w:rPr>
          <w:lang w:val="es-ES"/>
        </w:rPr>
        <w:t>leyes tributarias y municipales, como su aplicación contable en las partidas de diario del S</w:t>
      </w:r>
      <w:r w:rsidR="00FC0A40">
        <w:rPr>
          <w:lang w:val="es-ES"/>
        </w:rPr>
        <w:t xml:space="preserve">istema SAFIM, </w:t>
      </w:r>
      <w:r w:rsidR="003E4D0D">
        <w:rPr>
          <w:lang w:val="es-ES"/>
        </w:rPr>
        <w:t>autorizado</w:t>
      </w:r>
      <w:r w:rsidR="00FC0A40">
        <w:rPr>
          <w:lang w:val="es-ES"/>
        </w:rPr>
        <w:t xml:space="preserve"> por el Ministerio de </w:t>
      </w:r>
      <w:r w:rsidR="00FC0A40">
        <w:rPr>
          <w:lang w:val="es-ES"/>
        </w:rPr>
        <w:lastRenderedPageBreak/>
        <w:t>Hacienda</w:t>
      </w:r>
      <w:r w:rsidRPr="007E3517">
        <w:rPr>
          <w:lang w:val="es-ES"/>
        </w:rPr>
        <w:t xml:space="preserve">,  </w:t>
      </w:r>
      <w:r w:rsidR="003E4D0D">
        <w:rPr>
          <w:lang w:val="es-ES"/>
        </w:rPr>
        <w:t>siendo</w:t>
      </w:r>
      <w:r w:rsidRPr="007E3517">
        <w:rPr>
          <w:lang w:val="es-ES"/>
        </w:rPr>
        <w:t xml:space="preserve"> la base para la preparación de los estados financieros </w:t>
      </w:r>
      <w:r w:rsidR="00905309" w:rsidRPr="007E3517">
        <w:rPr>
          <w:lang w:val="es-ES"/>
        </w:rPr>
        <w:t xml:space="preserve">por el periodo del 1 de </w:t>
      </w:r>
      <w:r w:rsidR="00D27B31" w:rsidRPr="007E3517">
        <w:rPr>
          <w:lang w:val="es-ES"/>
        </w:rPr>
        <w:t>enero al 31 de diciembre de 201</w:t>
      </w:r>
      <w:r w:rsidR="003E4D0D">
        <w:rPr>
          <w:lang w:val="es-ES"/>
        </w:rPr>
        <w:t>9</w:t>
      </w:r>
      <w:r w:rsidR="00905309" w:rsidRPr="007E3517">
        <w:rPr>
          <w:lang w:val="es-ES"/>
        </w:rPr>
        <w:t xml:space="preserve">; </w:t>
      </w:r>
      <w:r w:rsidR="00481259" w:rsidRPr="007E3517">
        <w:rPr>
          <w:lang w:val="es-ES"/>
        </w:rPr>
        <w:t>observando que la mayoría de l</w:t>
      </w:r>
      <w:r w:rsidR="00D055CF" w:rsidRPr="007E3517">
        <w:rPr>
          <w:lang w:val="es-ES"/>
        </w:rPr>
        <w:t>a información verificada no tiene</w:t>
      </w:r>
      <w:r w:rsidR="00481259" w:rsidRPr="007E3517">
        <w:rPr>
          <w:lang w:val="es-ES"/>
        </w:rPr>
        <w:t xml:space="preserve"> anexa </w:t>
      </w:r>
      <w:r w:rsidR="00D055CF" w:rsidRPr="007E3517">
        <w:rPr>
          <w:lang w:val="es-ES"/>
        </w:rPr>
        <w:t>la partida contable que sustenta el registro legal</w:t>
      </w:r>
      <w:r w:rsidR="00481259" w:rsidRPr="007E3517">
        <w:rPr>
          <w:lang w:val="es-ES"/>
        </w:rPr>
        <w:t>, y del cual se emit</w:t>
      </w:r>
      <w:r w:rsidR="00093F81" w:rsidRPr="007E3517">
        <w:rPr>
          <w:lang w:val="es-ES"/>
        </w:rPr>
        <w:t>e</w:t>
      </w:r>
      <w:r w:rsidR="00481259" w:rsidRPr="007E3517">
        <w:rPr>
          <w:lang w:val="es-ES"/>
        </w:rPr>
        <w:t>n las recomendaciones respectivas.</w:t>
      </w:r>
      <w:r w:rsidR="00227CF2" w:rsidRPr="007E3517">
        <w:rPr>
          <w:lang w:val="es-ES"/>
        </w:rPr>
        <w:t xml:space="preserve"> </w:t>
      </w:r>
    </w:p>
    <w:p w:rsidR="00BD3DE3" w:rsidRPr="007E3517" w:rsidRDefault="008F6909" w:rsidP="00412027">
      <w:pPr>
        <w:pStyle w:val="Ttulo2"/>
        <w:rPr>
          <w:rFonts w:ascii="Times New Roman" w:hAnsi="Times New Roman" w:cs="Times New Roman"/>
          <w:color w:val="000000" w:themeColor="text1"/>
          <w:sz w:val="24"/>
          <w:szCs w:val="24"/>
          <w:lang w:val="es-ES"/>
        </w:rPr>
      </w:pPr>
      <w:r>
        <w:rPr>
          <w:rFonts w:ascii="Arial Narrow" w:hAnsi="Arial Narrow" w:cs="Arial"/>
          <w:color w:val="000000" w:themeColor="text1"/>
          <w:sz w:val="24"/>
          <w:szCs w:val="24"/>
          <w:lang w:val="es-ES"/>
        </w:rPr>
        <w:t xml:space="preserve">           </w:t>
      </w:r>
      <w:bookmarkStart w:id="4" w:name="_Toc448312855"/>
      <w:r w:rsidR="00D7366A" w:rsidRPr="008F6909">
        <w:rPr>
          <w:rFonts w:ascii="Arial Narrow" w:hAnsi="Arial Narrow" w:cs="Arial"/>
          <w:color w:val="000000" w:themeColor="text1"/>
          <w:sz w:val="24"/>
          <w:szCs w:val="24"/>
          <w:lang w:val="es-ES"/>
        </w:rPr>
        <w:t xml:space="preserve">B) </w:t>
      </w:r>
      <w:r w:rsidR="00BD3DE3" w:rsidRPr="007E3517">
        <w:rPr>
          <w:rFonts w:ascii="Times New Roman" w:hAnsi="Times New Roman" w:cs="Times New Roman"/>
          <w:color w:val="000000" w:themeColor="text1"/>
          <w:sz w:val="24"/>
          <w:szCs w:val="24"/>
          <w:lang w:val="es-ES"/>
        </w:rPr>
        <w:t>PROCEDIMIENTOS APLICADOS</w:t>
      </w:r>
      <w:bookmarkEnd w:id="4"/>
    </w:p>
    <w:p w:rsidR="00BD3DE3" w:rsidRPr="007E3517" w:rsidRDefault="00BD3DE3" w:rsidP="00BD3DE3">
      <w:pPr>
        <w:ind w:left="360"/>
        <w:jc w:val="both"/>
        <w:rPr>
          <w:b/>
          <w:sz w:val="28"/>
          <w:szCs w:val="28"/>
          <w:lang w:val="es-ES"/>
        </w:rPr>
      </w:pPr>
    </w:p>
    <w:p w:rsidR="00BD3DE3" w:rsidRPr="007E3517" w:rsidRDefault="00BD3DE3" w:rsidP="00BD3DE3">
      <w:pPr>
        <w:ind w:left="720" w:hanging="360"/>
        <w:jc w:val="both"/>
        <w:rPr>
          <w:b/>
          <w:lang w:val="es-ES"/>
        </w:rPr>
      </w:pPr>
      <w:r w:rsidRPr="007E3517">
        <w:rPr>
          <w:lang w:val="es-ES"/>
        </w:rPr>
        <w:t>1.</w:t>
      </w:r>
      <w:r w:rsidRPr="007E3517">
        <w:t xml:space="preserve"> Se </w:t>
      </w:r>
      <w:r w:rsidR="00112D8D" w:rsidRPr="007E3517">
        <w:t>Solicitó</w:t>
      </w:r>
      <w:r w:rsidRPr="007E3517">
        <w:t xml:space="preserve"> </w:t>
      </w:r>
      <w:r w:rsidR="00093F81" w:rsidRPr="007E3517">
        <w:t>a los</w:t>
      </w:r>
      <w:r w:rsidRPr="007E3517">
        <w:t xml:space="preserve"> Departamento de Contabilidad</w:t>
      </w:r>
      <w:r w:rsidR="00093F81" w:rsidRPr="007E3517">
        <w:t>, Tesorería, UACI y</w:t>
      </w:r>
      <w:r w:rsidRPr="007E3517">
        <w:t xml:space="preserve"> Secretaria, proporcionar los archivos que amparan o resguardan los documentos de</w:t>
      </w:r>
      <w:r w:rsidR="00093F81" w:rsidRPr="007E3517">
        <w:t xml:space="preserve"> </w:t>
      </w:r>
      <w:r w:rsidRPr="007E3517">
        <w:t>egresos</w:t>
      </w:r>
      <w:r w:rsidR="00D055CF" w:rsidRPr="007E3517">
        <w:t xml:space="preserve"> de las cuentas respectivas</w:t>
      </w:r>
      <w:r w:rsidR="00093F81" w:rsidRPr="007E3517">
        <w:t xml:space="preserve"> Fondo General</w:t>
      </w:r>
      <w:r w:rsidRPr="007E3517">
        <w:t>,</w:t>
      </w:r>
      <w:r w:rsidR="00093F81" w:rsidRPr="007E3517">
        <w:t xml:space="preserve"> </w:t>
      </w:r>
      <w:r w:rsidR="00777E2C" w:rsidRPr="007E3517">
        <w:t xml:space="preserve">fondos FODES 25%, </w:t>
      </w:r>
      <w:r w:rsidRPr="007E3517">
        <w:t>las conciliaciones bancarias, partidas de</w:t>
      </w:r>
      <w:r w:rsidR="00777E2C" w:rsidRPr="007E3517">
        <w:t xml:space="preserve"> diario, entre otra información. </w:t>
      </w:r>
      <w:r w:rsidRPr="007E3517">
        <w:t xml:space="preserve">  </w:t>
      </w:r>
    </w:p>
    <w:p w:rsidR="00BD3DE3" w:rsidRPr="007E3517" w:rsidRDefault="00BD3DE3" w:rsidP="00BD3DE3">
      <w:pPr>
        <w:ind w:left="360"/>
        <w:jc w:val="both"/>
        <w:rPr>
          <w:b/>
          <w:sz w:val="18"/>
          <w:szCs w:val="18"/>
          <w:lang w:val="es-ES"/>
        </w:rPr>
      </w:pPr>
    </w:p>
    <w:p w:rsidR="00BD3DE3" w:rsidRPr="007E3517" w:rsidRDefault="00BD3DE3" w:rsidP="00BD3DE3">
      <w:pPr>
        <w:ind w:left="720" w:hanging="360"/>
        <w:jc w:val="both"/>
      </w:pPr>
      <w:r w:rsidRPr="007E3517">
        <w:t>2, Determine el Alcance y la base de la prueba a examinar, de forma selectiva, a partir de cantidades</w:t>
      </w:r>
      <w:r w:rsidR="006A7E31" w:rsidRPr="007E3517">
        <w:t xml:space="preserve"> erogadas</w:t>
      </w:r>
      <w:r w:rsidRPr="007E3517">
        <w:t xml:space="preserve"> de $</w:t>
      </w:r>
      <w:r w:rsidR="00112D8D" w:rsidRPr="007E3517">
        <w:t>3</w:t>
      </w:r>
      <w:r w:rsidR="006A7E31" w:rsidRPr="007E3517">
        <w:t>00.00</w:t>
      </w:r>
      <w:r w:rsidRPr="007E3517">
        <w:t xml:space="preserve"> en adelante, </w:t>
      </w:r>
      <w:r w:rsidR="00D055CF" w:rsidRPr="007E3517">
        <w:t xml:space="preserve">o en su caso aquellas de menor erogación que llamaran la atención; </w:t>
      </w:r>
      <w:r w:rsidRPr="007E3517">
        <w:t xml:space="preserve">del 1 de </w:t>
      </w:r>
      <w:r w:rsidR="00F65913" w:rsidRPr="007E3517">
        <w:t>enero al 31 de diciembre de 201</w:t>
      </w:r>
      <w:r w:rsidR="003E4D0D">
        <w:t>9</w:t>
      </w:r>
      <w:r w:rsidRPr="007E3517">
        <w:t>.</w:t>
      </w:r>
    </w:p>
    <w:p w:rsidR="00BD3DE3" w:rsidRPr="007E3517" w:rsidRDefault="00BD3DE3" w:rsidP="00BD3DE3">
      <w:pPr>
        <w:ind w:left="360"/>
        <w:jc w:val="both"/>
        <w:rPr>
          <w:sz w:val="18"/>
          <w:szCs w:val="18"/>
        </w:rPr>
      </w:pPr>
    </w:p>
    <w:p w:rsidR="00BD3DE3" w:rsidRPr="007E3517" w:rsidRDefault="00BD3DE3" w:rsidP="00BD3DE3">
      <w:pPr>
        <w:ind w:left="720" w:hanging="360"/>
        <w:jc w:val="both"/>
      </w:pPr>
      <w:r w:rsidRPr="007E3517">
        <w:t xml:space="preserve">3. </w:t>
      </w:r>
      <w:r w:rsidR="00905309" w:rsidRPr="007E3517">
        <w:t xml:space="preserve">Durante el examen practicado se seleccionaron </w:t>
      </w:r>
      <w:r w:rsidR="00BE5D57" w:rsidRPr="007E3517">
        <w:t xml:space="preserve">aquellos montos exclusivamente por </w:t>
      </w:r>
      <w:r w:rsidR="00777E2C" w:rsidRPr="007E3517">
        <w:t>traslados de fondos por apoyo a proyectos, aguinaldos, salarios, arrendamientos, compras de vehículos, y gastos fijos como energía eléctrica, comunicaciones y</w:t>
      </w:r>
      <w:r w:rsidR="00BE5D57" w:rsidRPr="007E3517">
        <w:t xml:space="preserve"> compras de bienes y servicios, a los cuales se les aplicó </w:t>
      </w:r>
      <w:r w:rsidR="00905309" w:rsidRPr="007E3517">
        <w:t xml:space="preserve">las </w:t>
      </w:r>
      <w:r w:rsidR="00BE5D57" w:rsidRPr="007E3517">
        <w:t>respectivas pruebas</w:t>
      </w:r>
      <w:r w:rsidR="00777E2C" w:rsidRPr="007E3517">
        <w:t>.</w:t>
      </w:r>
    </w:p>
    <w:p w:rsidR="00BD3DE3" w:rsidRPr="007E3517" w:rsidRDefault="00BD3DE3" w:rsidP="00BD3DE3">
      <w:pPr>
        <w:ind w:left="360"/>
        <w:jc w:val="both"/>
        <w:rPr>
          <w:sz w:val="18"/>
          <w:szCs w:val="18"/>
        </w:rPr>
      </w:pPr>
    </w:p>
    <w:p w:rsidR="00BD3DE3" w:rsidRPr="007E3517" w:rsidRDefault="00BD3DE3" w:rsidP="00BD3DE3">
      <w:pPr>
        <w:ind w:left="720" w:hanging="360"/>
        <w:jc w:val="both"/>
      </w:pPr>
      <w:r w:rsidRPr="007E3517">
        <w:t xml:space="preserve">4. Verifique que los respaldos de los egresos o cheques emitidos cuenten </w:t>
      </w:r>
      <w:r w:rsidR="006A7E31" w:rsidRPr="007E3517">
        <w:t xml:space="preserve">o cumplan </w:t>
      </w:r>
      <w:r w:rsidRPr="007E3517">
        <w:t xml:space="preserve">con </w:t>
      </w:r>
      <w:r w:rsidR="006A7E31" w:rsidRPr="007E3517">
        <w:t xml:space="preserve">algunos atributos del control interno; tales como: </w:t>
      </w:r>
      <w:r w:rsidRPr="007E3517">
        <w:t xml:space="preserve">los sellos y firmas de los funcionarios </w:t>
      </w:r>
      <w:r w:rsidR="006A7E31" w:rsidRPr="007E3517">
        <w:rPr>
          <w:b/>
          <w:sz w:val="20"/>
        </w:rPr>
        <w:t>DESE Y VISTO BUENO</w:t>
      </w:r>
      <w:r w:rsidRPr="007E3517">
        <w:rPr>
          <w:b/>
          <w:sz w:val="20"/>
        </w:rPr>
        <w:t>,</w:t>
      </w:r>
      <w:r w:rsidR="006A7E31" w:rsidRPr="007E3517">
        <w:t xml:space="preserve"> </w:t>
      </w:r>
      <w:r w:rsidR="00F65913" w:rsidRPr="007E3517">
        <w:t>o sea legalización del documento; acuerdos municipales</w:t>
      </w:r>
      <w:r w:rsidR="00777E2C" w:rsidRPr="007E3517">
        <w:t xml:space="preserve">, la partida contable y las retenciones según Ley, descuentos por </w:t>
      </w:r>
      <w:r w:rsidR="00CB41C8" w:rsidRPr="007E3517">
        <w:t>préstamos</w:t>
      </w:r>
      <w:r w:rsidR="00777E2C" w:rsidRPr="007E3517">
        <w:t>, entre otros</w:t>
      </w:r>
    </w:p>
    <w:p w:rsidR="00BD3DE3" w:rsidRPr="007E3517" w:rsidRDefault="00BD3DE3" w:rsidP="00BD3DE3">
      <w:pPr>
        <w:ind w:left="360"/>
        <w:jc w:val="both"/>
        <w:rPr>
          <w:sz w:val="18"/>
          <w:szCs w:val="18"/>
        </w:rPr>
      </w:pPr>
    </w:p>
    <w:p w:rsidR="00BD3DE3" w:rsidRPr="007E3517" w:rsidRDefault="00BD3DE3" w:rsidP="006A7E31">
      <w:pPr>
        <w:ind w:left="567" w:hanging="207"/>
        <w:jc w:val="both"/>
      </w:pPr>
      <w:r w:rsidRPr="007E3517">
        <w:t>5. Verifique la correlatividad</w:t>
      </w:r>
      <w:r w:rsidR="006B44EA" w:rsidRPr="007E3517">
        <w:t>, montos</w:t>
      </w:r>
      <w:r w:rsidRPr="007E3517">
        <w:t xml:space="preserve"> y fechas de cada</w:t>
      </w:r>
      <w:r w:rsidR="006A7E31" w:rsidRPr="007E3517">
        <w:t xml:space="preserve"> cheque emitido, </w:t>
      </w:r>
      <w:r w:rsidR="006B44EA" w:rsidRPr="007E3517">
        <w:t xml:space="preserve">comparándolos con </w:t>
      </w:r>
      <w:r w:rsidR="00CB41C8" w:rsidRPr="007E3517">
        <w:t>el registro que lleva la Tesorería y el saldo final verificado la conciliación bancaria a diciembre.</w:t>
      </w:r>
    </w:p>
    <w:p w:rsidR="00BD3DE3" w:rsidRPr="007E3517" w:rsidRDefault="00BD3DE3" w:rsidP="00FA358C">
      <w:pPr>
        <w:jc w:val="both"/>
      </w:pPr>
    </w:p>
    <w:p w:rsidR="00FA358C" w:rsidRPr="007E3517" w:rsidRDefault="00CB41C8" w:rsidP="00BD3DE3">
      <w:pPr>
        <w:ind w:left="720" w:hanging="360"/>
        <w:jc w:val="both"/>
      </w:pPr>
      <w:r>
        <w:rPr>
          <w:rFonts w:ascii="Arial Narrow" w:hAnsi="Arial Narrow" w:cs="Arial"/>
        </w:rPr>
        <w:t>6</w:t>
      </w:r>
      <w:r w:rsidR="00BD3DE3" w:rsidRPr="007E3517">
        <w:t>. Revise asimismo que los comprobantes, facturas, recibos y otros</w:t>
      </w:r>
      <w:r w:rsidR="00E5681A" w:rsidRPr="007E3517">
        <w:t>,</w:t>
      </w:r>
      <w:r w:rsidR="00BD3DE3" w:rsidRPr="007E3517">
        <w:t xml:space="preserve"> cumplan con las disposiciones tributarias actuales; determinando </w:t>
      </w:r>
      <w:r w:rsidR="00FA358C" w:rsidRPr="007E3517">
        <w:t xml:space="preserve">que </w:t>
      </w:r>
      <w:r w:rsidR="00BD3DE3" w:rsidRPr="007E3517">
        <w:t xml:space="preserve">en </w:t>
      </w:r>
      <w:r w:rsidR="00FA358C" w:rsidRPr="007E3517">
        <w:t>su mayoría se ha cumplido la norma.</w:t>
      </w:r>
    </w:p>
    <w:p w:rsidR="008F6909" w:rsidRDefault="00BD44A2" w:rsidP="002A6772">
      <w:pPr>
        <w:pStyle w:val="Ttulo1"/>
        <w:ind w:left="426" w:hanging="426"/>
        <w:rPr>
          <w:rFonts w:ascii="Times New Roman" w:eastAsia="Calibri" w:hAnsi="Times New Roman" w:cs="Times New Roman"/>
          <w:color w:val="000000" w:themeColor="text1"/>
          <w:sz w:val="24"/>
          <w:szCs w:val="24"/>
          <w:lang w:eastAsia="en-US"/>
        </w:rPr>
      </w:pPr>
      <w:bookmarkStart w:id="5" w:name="_Toc448312856"/>
      <w:r w:rsidRPr="007E3517">
        <w:rPr>
          <w:rFonts w:ascii="Times New Roman" w:hAnsi="Times New Roman" w:cs="Times New Roman"/>
          <w:color w:val="000000" w:themeColor="text1"/>
          <w:sz w:val="24"/>
          <w:szCs w:val="24"/>
        </w:rPr>
        <w:t>IV</w:t>
      </w:r>
      <w:r w:rsidR="000B13A2" w:rsidRPr="007E3517">
        <w:rPr>
          <w:rFonts w:ascii="Times New Roman" w:hAnsi="Times New Roman" w:cs="Times New Roman"/>
          <w:color w:val="000000" w:themeColor="text1"/>
          <w:sz w:val="24"/>
          <w:szCs w:val="24"/>
        </w:rPr>
        <w:t xml:space="preserve">. </w:t>
      </w:r>
      <w:r w:rsidR="008F6909" w:rsidRPr="007E3517">
        <w:rPr>
          <w:rFonts w:ascii="Times New Roman" w:hAnsi="Times New Roman" w:cs="Times New Roman"/>
          <w:color w:val="000000" w:themeColor="text1"/>
          <w:sz w:val="24"/>
          <w:szCs w:val="24"/>
        </w:rPr>
        <w:t xml:space="preserve"> </w:t>
      </w:r>
      <w:r w:rsidR="00E9613D">
        <w:rPr>
          <w:rFonts w:ascii="Times New Roman" w:hAnsi="Times New Roman" w:cs="Times New Roman"/>
          <w:color w:val="000000" w:themeColor="text1"/>
          <w:sz w:val="24"/>
          <w:szCs w:val="24"/>
        </w:rPr>
        <w:t xml:space="preserve">MONTOS </w:t>
      </w:r>
      <w:r w:rsidR="007E7885" w:rsidRPr="007E3517">
        <w:rPr>
          <w:rFonts w:ascii="Times New Roman" w:hAnsi="Times New Roman" w:cs="Times New Roman"/>
          <w:color w:val="000000" w:themeColor="text1"/>
          <w:sz w:val="24"/>
          <w:szCs w:val="24"/>
        </w:rPr>
        <w:t>EROGA</w:t>
      </w:r>
      <w:r w:rsidR="00E9613D">
        <w:rPr>
          <w:rFonts w:ascii="Times New Roman" w:hAnsi="Times New Roman" w:cs="Times New Roman"/>
          <w:color w:val="000000" w:themeColor="text1"/>
          <w:sz w:val="24"/>
          <w:szCs w:val="24"/>
        </w:rPr>
        <w:t>DOS,</w:t>
      </w:r>
      <w:r w:rsidR="007E7885" w:rsidRPr="007E3517">
        <w:rPr>
          <w:rFonts w:ascii="Times New Roman" w:hAnsi="Times New Roman" w:cs="Times New Roman"/>
          <w:color w:val="000000" w:themeColor="text1"/>
          <w:sz w:val="24"/>
          <w:szCs w:val="24"/>
        </w:rPr>
        <w:t xml:space="preserve"> DETERMINADOS GLOBALMENTE </w:t>
      </w:r>
      <w:r w:rsidR="003E4D0D">
        <w:rPr>
          <w:rFonts w:ascii="Times New Roman" w:hAnsi="Times New Roman" w:cs="Times New Roman"/>
          <w:color w:val="000000" w:themeColor="text1"/>
          <w:sz w:val="24"/>
          <w:szCs w:val="24"/>
        </w:rPr>
        <w:t xml:space="preserve">FONDO GENERAL </w:t>
      </w:r>
      <w:r w:rsidR="00D7366A" w:rsidRPr="007E3517">
        <w:rPr>
          <w:rFonts w:ascii="Times New Roman" w:eastAsia="Calibri" w:hAnsi="Times New Roman" w:cs="Times New Roman"/>
          <w:color w:val="000000" w:themeColor="text1"/>
          <w:sz w:val="24"/>
          <w:szCs w:val="24"/>
          <w:lang w:eastAsia="en-US"/>
        </w:rPr>
        <w:t xml:space="preserve">BANCO HIPOTECARIO: CUENTA CORRIENTE # </w:t>
      </w:r>
      <w:r w:rsidR="00A519F5" w:rsidRPr="007E3517">
        <w:rPr>
          <w:rFonts w:ascii="Times New Roman" w:eastAsia="Calibri" w:hAnsi="Times New Roman" w:cs="Times New Roman"/>
          <w:color w:val="000000" w:themeColor="text1"/>
          <w:sz w:val="24"/>
          <w:szCs w:val="24"/>
          <w:lang w:eastAsia="en-US"/>
        </w:rPr>
        <w:t>00</w:t>
      </w:r>
      <w:r w:rsidR="00D7366A" w:rsidRPr="007E3517">
        <w:rPr>
          <w:rFonts w:ascii="Times New Roman" w:eastAsia="Calibri" w:hAnsi="Times New Roman" w:cs="Times New Roman"/>
          <w:color w:val="000000" w:themeColor="text1"/>
          <w:sz w:val="24"/>
          <w:szCs w:val="24"/>
          <w:lang w:eastAsia="en-US"/>
        </w:rPr>
        <w:t>150139590</w:t>
      </w:r>
      <w:bookmarkEnd w:id="5"/>
      <w:r w:rsidR="008B30B4">
        <w:rPr>
          <w:rFonts w:ascii="Times New Roman" w:eastAsia="Calibri" w:hAnsi="Times New Roman" w:cs="Times New Roman"/>
          <w:color w:val="000000" w:themeColor="text1"/>
          <w:sz w:val="24"/>
          <w:szCs w:val="24"/>
          <w:lang w:eastAsia="en-US"/>
        </w:rPr>
        <w:t xml:space="preserve"> (Datos proporcionados por Tesorería)</w:t>
      </w:r>
    </w:p>
    <w:p w:rsidR="008B30B4" w:rsidRPr="008B30B4" w:rsidRDefault="008B30B4" w:rsidP="008B30B4">
      <w:pPr>
        <w:rPr>
          <w:rFonts w:eastAsia="Calibri"/>
          <w:lang w:eastAsia="en-US"/>
        </w:rPr>
      </w:pPr>
    </w:p>
    <w:tbl>
      <w:tblPr>
        <w:tblW w:w="10340" w:type="dxa"/>
        <w:tblInd w:w="75" w:type="dxa"/>
        <w:tblCellMar>
          <w:left w:w="70" w:type="dxa"/>
          <w:right w:w="70" w:type="dxa"/>
        </w:tblCellMar>
        <w:tblLook w:val="04A0" w:firstRow="1" w:lastRow="0" w:firstColumn="1" w:lastColumn="0" w:noHBand="0" w:noVBand="1"/>
      </w:tblPr>
      <w:tblGrid>
        <w:gridCol w:w="1413"/>
        <w:gridCol w:w="1843"/>
        <w:gridCol w:w="1844"/>
        <w:gridCol w:w="1480"/>
        <w:gridCol w:w="1620"/>
        <w:gridCol w:w="2140"/>
      </w:tblGrid>
      <w:tr w:rsidR="008B30B4" w:rsidRPr="008B30B4" w:rsidTr="00673CE3">
        <w:trPr>
          <w:trHeight w:val="70"/>
        </w:trPr>
        <w:tc>
          <w:tcPr>
            <w:tcW w:w="141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B30B4" w:rsidRPr="008B30B4" w:rsidRDefault="008B30B4" w:rsidP="008B30B4">
            <w:pPr>
              <w:jc w:val="center"/>
              <w:rPr>
                <w:rFonts w:ascii="Arial Narrow" w:hAnsi="Arial Narrow" w:cs="Calibri"/>
                <w:b/>
                <w:bCs/>
                <w:color w:val="000000"/>
                <w:sz w:val="20"/>
                <w:szCs w:val="22"/>
                <w:lang w:val="es-ES" w:eastAsia="es-ES"/>
              </w:rPr>
            </w:pPr>
            <w:r w:rsidRPr="008B30B4">
              <w:rPr>
                <w:rFonts w:ascii="Arial Narrow" w:hAnsi="Arial Narrow" w:cs="Calibri"/>
                <w:b/>
                <w:bCs/>
                <w:color w:val="000000"/>
                <w:sz w:val="20"/>
                <w:szCs w:val="22"/>
                <w:lang w:val="es-ES" w:eastAsia="es-ES"/>
              </w:rPr>
              <w:t>FECHAS 2019</w:t>
            </w:r>
          </w:p>
        </w:tc>
        <w:tc>
          <w:tcPr>
            <w:tcW w:w="3687"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30B4" w:rsidRPr="008B30B4" w:rsidRDefault="008B30B4" w:rsidP="008B30B4">
            <w:pPr>
              <w:jc w:val="center"/>
              <w:rPr>
                <w:rFonts w:ascii="Arial Narrow" w:hAnsi="Arial Narrow" w:cs="Calibri"/>
                <w:b/>
                <w:bCs/>
                <w:color w:val="000000"/>
                <w:sz w:val="20"/>
                <w:szCs w:val="22"/>
                <w:lang w:val="es-ES" w:eastAsia="es-ES"/>
              </w:rPr>
            </w:pPr>
            <w:r w:rsidRPr="008B30B4">
              <w:rPr>
                <w:rFonts w:ascii="Arial Narrow" w:hAnsi="Arial Narrow" w:cs="Calibri"/>
                <w:b/>
                <w:bCs/>
                <w:color w:val="000000"/>
                <w:sz w:val="20"/>
                <w:szCs w:val="22"/>
                <w:lang w:val="es-ES" w:eastAsia="es-ES"/>
              </w:rPr>
              <w:t>DEL CHEQUE N° AL CHEQUE N°</w:t>
            </w:r>
          </w:p>
        </w:tc>
        <w:tc>
          <w:tcPr>
            <w:tcW w:w="148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30B4" w:rsidRPr="008B30B4" w:rsidRDefault="008B30B4" w:rsidP="008B30B4">
            <w:pPr>
              <w:jc w:val="center"/>
              <w:rPr>
                <w:rFonts w:ascii="Arial Narrow" w:hAnsi="Arial Narrow" w:cs="Calibri"/>
                <w:b/>
                <w:bCs/>
                <w:color w:val="000000"/>
                <w:sz w:val="20"/>
                <w:szCs w:val="22"/>
                <w:lang w:val="es-ES" w:eastAsia="es-ES"/>
              </w:rPr>
            </w:pPr>
            <w:r w:rsidRPr="008B30B4">
              <w:rPr>
                <w:rFonts w:ascii="Arial Narrow" w:hAnsi="Arial Narrow" w:cs="Calibri"/>
                <w:b/>
                <w:bCs/>
                <w:color w:val="000000"/>
                <w:sz w:val="20"/>
                <w:szCs w:val="22"/>
                <w:lang w:val="es-ES" w:eastAsia="es-ES"/>
              </w:rPr>
              <w:t>TOTAL CHEQUES</w:t>
            </w:r>
          </w:p>
        </w:tc>
        <w:tc>
          <w:tcPr>
            <w:tcW w:w="162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30B4" w:rsidRPr="008B30B4" w:rsidRDefault="008B30B4" w:rsidP="008B30B4">
            <w:pPr>
              <w:jc w:val="center"/>
              <w:rPr>
                <w:rFonts w:ascii="Arial Narrow" w:hAnsi="Arial Narrow" w:cs="Calibri"/>
                <w:b/>
                <w:bCs/>
                <w:color w:val="000000"/>
                <w:sz w:val="20"/>
                <w:szCs w:val="22"/>
                <w:lang w:val="es-ES" w:eastAsia="es-ES"/>
              </w:rPr>
            </w:pPr>
            <w:r w:rsidRPr="008B30B4">
              <w:rPr>
                <w:rFonts w:ascii="Arial Narrow" w:hAnsi="Arial Narrow" w:cs="Calibri"/>
                <w:b/>
                <w:bCs/>
                <w:color w:val="000000"/>
                <w:sz w:val="20"/>
                <w:szCs w:val="22"/>
                <w:lang w:val="es-ES" w:eastAsia="es-ES"/>
              </w:rPr>
              <w:t>CHEQUES ANULADOS</w:t>
            </w:r>
          </w:p>
        </w:tc>
        <w:tc>
          <w:tcPr>
            <w:tcW w:w="214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B30B4" w:rsidRPr="008B30B4" w:rsidRDefault="008B30B4" w:rsidP="008B30B4">
            <w:pPr>
              <w:jc w:val="center"/>
              <w:rPr>
                <w:rFonts w:ascii="Arial Narrow" w:hAnsi="Arial Narrow" w:cs="Calibri"/>
                <w:b/>
                <w:bCs/>
                <w:color w:val="000000"/>
                <w:sz w:val="20"/>
                <w:szCs w:val="22"/>
                <w:lang w:val="es-ES" w:eastAsia="es-ES"/>
              </w:rPr>
            </w:pPr>
            <w:r w:rsidRPr="008B30B4">
              <w:rPr>
                <w:rFonts w:ascii="Arial Narrow" w:hAnsi="Arial Narrow" w:cs="Calibri"/>
                <w:b/>
                <w:bCs/>
                <w:color w:val="000000"/>
                <w:sz w:val="20"/>
                <w:szCs w:val="22"/>
                <w:lang w:val="es-ES" w:eastAsia="es-ES"/>
              </w:rPr>
              <w:t>TOTAL EROGACIONES</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ENERO</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23584</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23662</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79</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$197,220.92</w:t>
            </w:r>
          </w:p>
        </w:tc>
      </w:tr>
      <w:tr w:rsidR="008B30B4" w:rsidRPr="008B30B4" w:rsidTr="008E1EBF">
        <w:trPr>
          <w:trHeight w:val="218"/>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FEBRERO</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23663</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23771</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109</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13</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$303,525.61</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MARZO</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23772</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23881</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110</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5</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$469,515.16</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ABRIL</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23882</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23970</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89</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5</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$355,525.58</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MAYO</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23971</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24062</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92</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5</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$435,154.26</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JUNIO</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24063</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24126</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64</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$279,859.13</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JULIO</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24127</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24279</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153</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13</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$356,485.36</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AGOSTO</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24280</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24755</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476</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10</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$361,003.86</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SEPT.</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24756</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24870</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115</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8</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$346,199.94</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OCT.</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24871</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24997</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127</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8</w:t>
            </w:r>
          </w:p>
        </w:tc>
        <w:tc>
          <w:tcPr>
            <w:tcW w:w="214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$303,294.07</w:t>
            </w:r>
          </w:p>
        </w:tc>
      </w:tr>
      <w:tr w:rsidR="008B30B4" w:rsidRPr="008B30B4" w:rsidTr="008E1EBF">
        <w:trPr>
          <w:trHeight w:val="137"/>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lastRenderedPageBreak/>
              <w:t>NOV.</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24998</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25132</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135</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14</w:t>
            </w:r>
          </w:p>
        </w:tc>
        <w:tc>
          <w:tcPr>
            <w:tcW w:w="2140" w:type="dxa"/>
            <w:tcBorders>
              <w:top w:val="nil"/>
              <w:left w:val="nil"/>
              <w:bottom w:val="nil"/>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$309,215.33</w:t>
            </w:r>
          </w:p>
        </w:tc>
      </w:tr>
      <w:tr w:rsidR="008B30B4" w:rsidRPr="008B30B4" w:rsidTr="008E1EBF">
        <w:trPr>
          <w:trHeight w:val="7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DIC.</w:t>
            </w:r>
          </w:p>
        </w:tc>
        <w:tc>
          <w:tcPr>
            <w:tcW w:w="1843"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25133</w:t>
            </w:r>
          </w:p>
        </w:tc>
        <w:tc>
          <w:tcPr>
            <w:tcW w:w="1844"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25235</w:t>
            </w:r>
          </w:p>
        </w:tc>
        <w:tc>
          <w:tcPr>
            <w:tcW w:w="148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103</w:t>
            </w:r>
          </w:p>
        </w:tc>
        <w:tc>
          <w:tcPr>
            <w:tcW w:w="1620" w:type="dxa"/>
            <w:tcBorders>
              <w:top w:val="nil"/>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7</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8B30B4" w:rsidRPr="008B30B4" w:rsidRDefault="008B30B4" w:rsidP="008B30B4">
            <w:pPr>
              <w:jc w:val="center"/>
              <w:rPr>
                <w:rFonts w:ascii="Arial Narrow" w:hAnsi="Arial Narrow" w:cs="Calibri"/>
                <w:color w:val="000000"/>
                <w:lang w:val="es-ES" w:eastAsia="es-ES"/>
              </w:rPr>
            </w:pPr>
            <w:r w:rsidRPr="008B30B4">
              <w:rPr>
                <w:rFonts w:ascii="Arial Narrow" w:hAnsi="Arial Narrow" w:cs="Calibri"/>
                <w:color w:val="000000"/>
                <w:lang w:val="es-ES" w:eastAsia="es-ES"/>
              </w:rPr>
              <w:t>$385,432.90</w:t>
            </w:r>
          </w:p>
        </w:tc>
      </w:tr>
      <w:tr w:rsidR="00673CE3" w:rsidRPr="008B30B4" w:rsidTr="008E1EBF">
        <w:trPr>
          <w:trHeight w:val="70"/>
        </w:trPr>
        <w:tc>
          <w:tcPr>
            <w:tcW w:w="5100" w:type="dxa"/>
            <w:gridSpan w:val="3"/>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673CE3" w:rsidRPr="00673CE3" w:rsidRDefault="00673CE3" w:rsidP="008B30B4">
            <w:pPr>
              <w:rPr>
                <w:rFonts w:ascii="Arial Narrow" w:hAnsi="Arial Narrow" w:cs="Calibri"/>
                <w:b/>
                <w:bCs/>
                <w:color w:val="000000"/>
                <w:sz w:val="22"/>
                <w:szCs w:val="22"/>
                <w:lang w:val="es-ES" w:eastAsia="es-ES"/>
              </w:rPr>
            </w:pPr>
            <w:r w:rsidRPr="008B30B4">
              <w:rPr>
                <w:rFonts w:ascii="Arial Narrow" w:hAnsi="Arial Narrow" w:cs="Calibri"/>
                <w:b/>
                <w:bCs/>
                <w:color w:val="000000"/>
                <w:sz w:val="22"/>
                <w:szCs w:val="22"/>
                <w:lang w:val="es-ES" w:eastAsia="es-ES"/>
              </w:rPr>
              <w:t>TOTAL CHEQUE Y FONDOS EROGADOS</w:t>
            </w:r>
          </w:p>
          <w:p w:rsidR="00673CE3" w:rsidRPr="008B30B4" w:rsidRDefault="00673CE3" w:rsidP="008B30B4">
            <w:pPr>
              <w:rPr>
                <w:rFonts w:ascii="Arial Narrow" w:hAnsi="Arial Narrow" w:cs="Calibri"/>
                <w:color w:val="000000"/>
                <w:sz w:val="22"/>
                <w:szCs w:val="22"/>
                <w:lang w:val="es-ES" w:eastAsia="es-ES"/>
              </w:rPr>
            </w:pPr>
            <w:r w:rsidRPr="008B30B4">
              <w:rPr>
                <w:rFonts w:ascii="Arial Narrow" w:hAnsi="Arial Narrow" w:cs="Calibri"/>
                <w:color w:val="000000"/>
                <w:sz w:val="22"/>
                <w:szCs w:val="22"/>
                <w:lang w:val="es-ES" w:eastAsia="es-ES"/>
              </w:rPr>
              <w:t> </w:t>
            </w:r>
          </w:p>
        </w:tc>
        <w:tc>
          <w:tcPr>
            <w:tcW w:w="1480" w:type="dxa"/>
            <w:tcBorders>
              <w:top w:val="nil"/>
              <w:left w:val="nil"/>
              <w:bottom w:val="single" w:sz="4" w:space="0" w:color="auto"/>
              <w:right w:val="single" w:sz="4" w:space="0" w:color="auto"/>
            </w:tcBorders>
            <w:shd w:val="clear" w:color="auto" w:fill="EAF1DD" w:themeFill="accent3" w:themeFillTint="33"/>
            <w:noWrap/>
            <w:vAlign w:val="bottom"/>
            <w:hideMark/>
          </w:tcPr>
          <w:p w:rsidR="00673CE3" w:rsidRDefault="00673CE3" w:rsidP="00673CE3">
            <w:pPr>
              <w:jc w:val="center"/>
              <w:rPr>
                <w:rFonts w:ascii="Arial Narrow" w:hAnsi="Arial Narrow" w:cs="Calibri"/>
                <w:b/>
                <w:bCs/>
                <w:color w:val="000000"/>
                <w:sz w:val="22"/>
                <w:szCs w:val="22"/>
                <w:lang w:val="es-ES" w:eastAsia="es-ES"/>
              </w:rPr>
            </w:pPr>
            <w:r w:rsidRPr="008B30B4">
              <w:rPr>
                <w:rFonts w:ascii="Arial Narrow" w:hAnsi="Arial Narrow" w:cs="Calibri"/>
                <w:b/>
                <w:bCs/>
                <w:color w:val="000000"/>
                <w:sz w:val="22"/>
                <w:szCs w:val="22"/>
                <w:lang w:val="es-ES" w:eastAsia="es-ES"/>
              </w:rPr>
              <w:t>1652</w:t>
            </w:r>
          </w:p>
          <w:p w:rsidR="00673CE3" w:rsidRPr="008B30B4" w:rsidRDefault="00673CE3" w:rsidP="00673CE3">
            <w:pPr>
              <w:rPr>
                <w:rFonts w:ascii="Arial Narrow" w:hAnsi="Arial Narrow" w:cs="Calibri"/>
                <w:b/>
                <w:bCs/>
                <w:color w:val="000000"/>
                <w:sz w:val="22"/>
                <w:szCs w:val="22"/>
                <w:lang w:val="es-ES" w:eastAsia="es-ES"/>
              </w:rPr>
            </w:pPr>
          </w:p>
        </w:tc>
        <w:tc>
          <w:tcPr>
            <w:tcW w:w="1620" w:type="dxa"/>
            <w:tcBorders>
              <w:top w:val="nil"/>
              <w:left w:val="nil"/>
              <w:bottom w:val="single" w:sz="4" w:space="0" w:color="auto"/>
              <w:right w:val="single" w:sz="4" w:space="0" w:color="auto"/>
            </w:tcBorders>
            <w:shd w:val="clear" w:color="auto" w:fill="EAF1DD" w:themeFill="accent3" w:themeFillTint="33"/>
            <w:noWrap/>
            <w:vAlign w:val="bottom"/>
            <w:hideMark/>
          </w:tcPr>
          <w:p w:rsidR="00673CE3" w:rsidRDefault="00673CE3" w:rsidP="00673CE3">
            <w:pPr>
              <w:jc w:val="center"/>
              <w:rPr>
                <w:rFonts w:ascii="Arial Narrow" w:hAnsi="Arial Narrow" w:cs="Calibri"/>
                <w:b/>
                <w:bCs/>
                <w:color w:val="000000"/>
                <w:sz w:val="22"/>
                <w:szCs w:val="22"/>
                <w:lang w:val="es-ES" w:eastAsia="es-ES"/>
              </w:rPr>
            </w:pPr>
            <w:r w:rsidRPr="008B30B4">
              <w:rPr>
                <w:rFonts w:ascii="Arial Narrow" w:hAnsi="Arial Narrow" w:cs="Calibri"/>
                <w:b/>
                <w:bCs/>
                <w:color w:val="000000"/>
                <w:sz w:val="22"/>
                <w:szCs w:val="22"/>
                <w:lang w:val="es-ES" w:eastAsia="es-ES"/>
              </w:rPr>
              <w:t>93</w:t>
            </w:r>
          </w:p>
          <w:p w:rsidR="00673CE3" w:rsidRPr="008B30B4" w:rsidRDefault="00673CE3" w:rsidP="00673CE3">
            <w:pPr>
              <w:jc w:val="center"/>
              <w:rPr>
                <w:rFonts w:ascii="Arial Narrow" w:hAnsi="Arial Narrow" w:cs="Calibri"/>
                <w:b/>
                <w:bCs/>
                <w:color w:val="000000"/>
                <w:sz w:val="22"/>
                <w:szCs w:val="22"/>
                <w:lang w:val="es-ES" w:eastAsia="es-ES"/>
              </w:rPr>
            </w:pPr>
          </w:p>
        </w:tc>
        <w:tc>
          <w:tcPr>
            <w:tcW w:w="2140" w:type="dxa"/>
            <w:tcBorders>
              <w:top w:val="nil"/>
              <w:left w:val="nil"/>
              <w:bottom w:val="single" w:sz="4" w:space="0" w:color="auto"/>
              <w:right w:val="single" w:sz="4" w:space="0" w:color="auto"/>
            </w:tcBorders>
            <w:shd w:val="clear" w:color="auto" w:fill="EAF1DD" w:themeFill="accent3" w:themeFillTint="33"/>
            <w:noWrap/>
            <w:vAlign w:val="bottom"/>
            <w:hideMark/>
          </w:tcPr>
          <w:p w:rsidR="00673CE3" w:rsidRDefault="00673CE3" w:rsidP="00673CE3">
            <w:pPr>
              <w:jc w:val="center"/>
              <w:rPr>
                <w:rFonts w:ascii="Arial Narrow" w:hAnsi="Arial Narrow" w:cs="Calibri"/>
                <w:b/>
                <w:bCs/>
                <w:color w:val="000000"/>
                <w:sz w:val="22"/>
                <w:szCs w:val="22"/>
                <w:lang w:val="es-ES" w:eastAsia="es-ES"/>
              </w:rPr>
            </w:pPr>
            <w:r w:rsidRPr="008B30B4">
              <w:rPr>
                <w:rFonts w:ascii="Arial Narrow" w:hAnsi="Arial Narrow" w:cs="Calibri"/>
                <w:b/>
                <w:bCs/>
                <w:color w:val="000000"/>
                <w:sz w:val="22"/>
                <w:szCs w:val="22"/>
                <w:lang w:val="es-ES" w:eastAsia="es-ES"/>
              </w:rPr>
              <w:t>$4102,432.12</w:t>
            </w:r>
          </w:p>
          <w:p w:rsidR="00673CE3" w:rsidRPr="008B30B4" w:rsidRDefault="00673CE3" w:rsidP="00673CE3">
            <w:pPr>
              <w:rPr>
                <w:rFonts w:ascii="Arial Narrow" w:hAnsi="Arial Narrow" w:cs="Calibri"/>
                <w:b/>
                <w:bCs/>
                <w:color w:val="000000"/>
                <w:sz w:val="22"/>
                <w:szCs w:val="22"/>
                <w:lang w:val="es-ES" w:eastAsia="es-ES"/>
              </w:rPr>
            </w:pPr>
          </w:p>
        </w:tc>
      </w:tr>
    </w:tbl>
    <w:p w:rsidR="00A519F5" w:rsidRDefault="00A519F5" w:rsidP="007B1D2D">
      <w:pPr>
        <w:rPr>
          <w:rFonts w:eastAsia="Calibri"/>
          <w:lang w:eastAsia="en-US"/>
        </w:rPr>
      </w:pPr>
    </w:p>
    <w:p w:rsidR="007B1D2D" w:rsidRDefault="007B1D2D" w:rsidP="007B1D2D">
      <w:pPr>
        <w:rPr>
          <w:rFonts w:eastAsia="Calibri"/>
          <w:lang w:eastAsia="en-US"/>
        </w:rPr>
      </w:pPr>
      <w:r w:rsidRPr="007B1D2D">
        <w:rPr>
          <w:rFonts w:eastAsia="Calibri"/>
          <w:lang w:eastAsia="en-US"/>
        </w:rPr>
        <w:t>Las erogaciones correspondieron a Pago</w:t>
      </w:r>
      <w:r>
        <w:rPr>
          <w:rFonts w:eastAsia="Calibri"/>
          <w:lang w:eastAsia="en-US"/>
        </w:rPr>
        <w:t>s</w:t>
      </w:r>
      <w:r w:rsidRPr="007B1D2D">
        <w:rPr>
          <w:rFonts w:eastAsia="Calibri"/>
          <w:lang w:eastAsia="en-US"/>
        </w:rPr>
        <w:t xml:space="preserve"> Salarios empleados, Pago planilla ISSS emplead</w:t>
      </w:r>
      <w:r>
        <w:rPr>
          <w:rFonts w:eastAsia="Calibri"/>
          <w:lang w:eastAsia="en-US"/>
        </w:rPr>
        <w:t>os, pago de AFPS, Pago</w:t>
      </w:r>
      <w:r w:rsidRPr="007B1D2D">
        <w:rPr>
          <w:rFonts w:eastAsia="Calibri"/>
          <w:lang w:eastAsia="en-US"/>
        </w:rPr>
        <w:t xml:space="preserve"> cuotas de préstamos empleados a financieras, Renta por descuentos a empleados, ayudas empleados</w:t>
      </w:r>
      <w:r>
        <w:rPr>
          <w:rFonts w:eastAsia="Calibri"/>
          <w:lang w:eastAsia="en-US"/>
        </w:rPr>
        <w:t>,</w:t>
      </w:r>
      <w:r w:rsidRPr="007B1D2D">
        <w:rPr>
          <w:rFonts w:eastAsia="Calibri"/>
          <w:lang w:eastAsia="en-US"/>
        </w:rPr>
        <w:t xml:space="preserve"> gastos fúnebres y Compras de B y S. Reintegros al FODES 75% 25%, Pagos de arrendamientos de años anteri</w:t>
      </w:r>
      <w:r w:rsidR="00465F80">
        <w:rPr>
          <w:rFonts w:eastAsia="Calibri"/>
          <w:lang w:eastAsia="en-US"/>
        </w:rPr>
        <w:t>ores apoyo al Clubes Deportivos</w:t>
      </w:r>
      <w:r w:rsidRPr="007B1D2D">
        <w:rPr>
          <w:rFonts w:eastAsia="Calibri"/>
          <w:lang w:eastAsia="en-US"/>
        </w:rPr>
        <w:t>, pago a prove</w:t>
      </w:r>
      <w:r>
        <w:rPr>
          <w:rFonts w:eastAsia="Calibri"/>
          <w:lang w:eastAsia="en-US"/>
        </w:rPr>
        <w:t>edores, Servicios profesionales</w:t>
      </w:r>
      <w:r w:rsidRPr="007B1D2D">
        <w:rPr>
          <w:rFonts w:eastAsia="Calibri"/>
          <w:lang w:eastAsia="en-US"/>
        </w:rPr>
        <w:t xml:space="preserve"> y apoyos a Programas Sociales, entre otros</w:t>
      </w:r>
      <w:r w:rsidR="008E1EBF">
        <w:rPr>
          <w:rFonts w:eastAsia="Calibri"/>
          <w:lang w:eastAsia="en-US"/>
        </w:rPr>
        <w:t xml:space="preserve">. </w:t>
      </w:r>
      <w:r w:rsidR="008E1EBF" w:rsidRPr="008E1EBF">
        <w:rPr>
          <w:rFonts w:eastAsia="Calibri"/>
          <w:b/>
          <w:lang w:eastAsia="en-US"/>
        </w:rPr>
        <w:t xml:space="preserve">Monto </w:t>
      </w:r>
      <w:r w:rsidR="00465F80">
        <w:rPr>
          <w:rFonts w:eastAsia="Calibri"/>
          <w:b/>
          <w:lang w:eastAsia="en-US"/>
        </w:rPr>
        <w:t>erogado</w:t>
      </w:r>
      <w:r w:rsidR="008E1EBF" w:rsidRPr="008E1EBF">
        <w:rPr>
          <w:rFonts w:eastAsia="Calibri"/>
          <w:b/>
          <w:lang w:eastAsia="en-US"/>
        </w:rPr>
        <w:t xml:space="preserve"> $4.102.432.12</w:t>
      </w:r>
      <w:r w:rsidR="008E1EBF">
        <w:rPr>
          <w:rFonts w:eastAsia="Calibri"/>
          <w:b/>
          <w:lang w:eastAsia="en-US"/>
        </w:rPr>
        <w:t>, la mayoría de dichos egresos no poseen anexa los comprobantes de diario contable</w:t>
      </w:r>
    </w:p>
    <w:p w:rsidR="007E3517" w:rsidRDefault="007E3517" w:rsidP="00E92A67">
      <w:pPr>
        <w:jc w:val="center"/>
        <w:rPr>
          <w:rFonts w:eastAsia="Calibri"/>
          <w:lang w:eastAsia="en-US"/>
        </w:rPr>
      </w:pPr>
    </w:p>
    <w:p w:rsidR="007E3517" w:rsidRDefault="007E3517" w:rsidP="007E3517">
      <w:pPr>
        <w:jc w:val="both"/>
        <w:rPr>
          <w:rFonts w:ascii="Arial Narrow" w:eastAsia="Calibri" w:hAnsi="Arial Narrow"/>
          <w:sz w:val="22"/>
          <w:lang w:eastAsia="en-US"/>
        </w:rPr>
      </w:pPr>
    </w:p>
    <w:p w:rsidR="007E3517" w:rsidRPr="0006149C" w:rsidRDefault="007E3517" w:rsidP="00AF65A8">
      <w:pPr>
        <w:jc w:val="both"/>
        <w:rPr>
          <w:rFonts w:ascii="Arial Narrow" w:eastAsia="Calibri" w:hAnsi="Arial Narrow"/>
          <w:sz w:val="16"/>
          <w:lang w:eastAsia="en-US"/>
        </w:rPr>
      </w:pPr>
    </w:p>
    <w:p w:rsidR="006A7BF0" w:rsidRPr="0006149C" w:rsidRDefault="006A7BF0" w:rsidP="006A7BF0">
      <w:pPr>
        <w:jc w:val="center"/>
        <w:rPr>
          <w:rFonts w:ascii="Arial Narrow" w:eastAsia="Calibri" w:hAnsi="Arial Narrow"/>
          <w:b/>
          <w:sz w:val="4"/>
          <w:lang w:eastAsia="en-US"/>
        </w:rPr>
      </w:pPr>
    </w:p>
    <w:p w:rsidR="00020AAD" w:rsidRPr="004F6B90" w:rsidRDefault="002A6772" w:rsidP="002A6772">
      <w:pPr>
        <w:ind w:left="284" w:hanging="284"/>
        <w:rPr>
          <w:rFonts w:eastAsia="Calibri"/>
          <w:b/>
          <w:color w:val="000000" w:themeColor="text1"/>
          <w:lang w:eastAsia="en-US"/>
        </w:rPr>
      </w:pPr>
      <w:r w:rsidRPr="00465F80">
        <w:rPr>
          <w:b/>
          <w:color w:val="000000" w:themeColor="text1"/>
        </w:rPr>
        <w:t>V.</w:t>
      </w:r>
      <w:r w:rsidRPr="004F6B90">
        <w:rPr>
          <w:b/>
          <w:color w:val="000000" w:themeColor="text1"/>
        </w:rPr>
        <w:t xml:space="preserve">  </w:t>
      </w:r>
      <w:r w:rsidR="00E9613D">
        <w:rPr>
          <w:b/>
          <w:color w:val="000000" w:themeColor="text1"/>
        </w:rPr>
        <w:t>MONTOS EROGADOS,</w:t>
      </w:r>
      <w:r w:rsidR="00451809" w:rsidRPr="004F6B90">
        <w:rPr>
          <w:b/>
          <w:color w:val="000000" w:themeColor="text1"/>
        </w:rPr>
        <w:t xml:space="preserve"> DETERMINADOS GLOBALMENTE </w:t>
      </w:r>
      <w:r w:rsidR="00451809" w:rsidRPr="004F6B90">
        <w:rPr>
          <w:rFonts w:eastAsia="Calibri"/>
          <w:b/>
          <w:color w:val="000000" w:themeColor="text1"/>
          <w:lang w:eastAsia="en-US"/>
        </w:rPr>
        <w:t xml:space="preserve">FONDOS FODES 25% </w:t>
      </w:r>
      <w:r w:rsidR="007B1D2D">
        <w:rPr>
          <w:rFonts w:eastAsia="Calibri"/>
          <w:b/>
          <w:color w:val="000000" w:themeColor="text1"/>
          <w:lang w:eastAsia="en-US"/>
        </w:rPr>
        <w:t xml:space="preserve">BANCO HIPOTECARIO </w:t>
      </w:r>
      <w:r w:rsidR="00451809" w:rsidRPr="004F6B90">
        <w:rPr>
          <w:rFonts w:eastAsia="Calibri"/>
          <w:b/>
          <w:color w:val="000000" w:themeColor="text1"/>
          <w:lang w:eastAsia="en-US"/>
        </w:rPr>
        <w:t>CUENTA CORRIENTE 00150139611</w:t>
      </w:r>
      <w:r w:rsidR="007B1D2D">
        <w:rPr>
          <w:rFonts w:eastAsia="Calibri"/>
          <w:b/>
          <w:color w:val="000000" w:themeColor="text1"/>
          <w:lang w:eastAsia="en-US"/>
        </w:rPr>
        <w:t xml:space="preserve"> </w:t>
      </w:r>
    </w:p>
    <w:p w:rsidR="003D6E2F" w:rsidRDefault="003D6E2F" w:rsidP="003D6E2F">
      <w:pPr>
        <w:ind w:left="284" w:hanging="284"/>
        <w:jc w:val="center"/>
        <w:rPr>
          <w:b/>
          <w:sz w:val="10"/>
          <w:lang w:eastAsia="en-US"/>
        </w:rPr>
      </w:pPr>
    </w:p>
    <w:p w:rsidR="008E1EBF" w:rsidRDefault="008E1EBF" w:rsidP="003D6E2F">
      <w:pPr>
        <w:ind w:left="284" w:hanging="284"/>
        <w:jc w:val="center"/>
        <w:rPr>
          <w:b/>
          <w:sz w:val="10"/>
          <w:lang w:eastAsia="en-US"/>
        </w:rPr>
      </w:pPr>
    </w:p>
    <w:p w:rsidR="008E1EBF" w:rsidRDefault="008E1EBF" w:rsidP="003D6E2F">
      <w:pPr>
        <w:ind w:left="284" w:hanging="284"/>
        <w:jc w:val="center"/>
        <w:rPr>
          <w:b/>
          <w:sz w:val="10"/>
          <w:lang w:eastAsia="en-US"/>
        </w:rPr>
      </w:pPr>
    </w:p>
    <w:tbl>
      <w:tblPr>
        <w:tblW w:w="9490" w:type="dxa"/>
        <w:tblInd w:w="75" w:type="dxa"/>
        <w:tblCellMar>
          <w:left w:w="70" w:type="dxa"/>
          <w:right w:w="70" w:type="dxa"/>
        </w:tblCellMar>
        <w:tblLook w:val="04A0" w:firstRow="1" w:lastRow="0" w:firstColumn="1" w:lastColumn="0" w:noHBand="0" w:noVBand="1"/>
      </w:tblPr>
      <w:tblGrid>
        <w:gridCol w:w="1838"/>
        <w:gridCol w:w="1559"/>
        <w:gridCol w:w="1798"/>
        <w:gridCol w:w="1342"/>
        <w:gridCol w:w="1353"/>
        <w:gridCol w:w="1600"/>
      </w:tblGrid>
      <w:tr w:rsidR="008E1EBF" w:rsidRPr="008E1EBF" w:rsidTr="008E1EBF">
        <w:trPr>
          <w:trHeight w:val="930"/>
        </w:trPr>
        <w:tc>
          <w:tcPr>
            <w:tcW w:w="183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8E1EBF" w:rsidRPr="008E1EBF" w:rsidRDefault="008E1EBF" w:rsidP="008E1EBF">
            <w:pPr>
              <w:jc w:val="center"/>
              <w:rPr>
                <w:rFonts w:ascii="Arial Narrow" w:hAnsi="Arial Narrow" w:cs="Calibri"/>
                <w:b/>
                <w:bCs/>
                <w:color w:val="000000"/>
                <w:sz w:val="20"/>
                <w:szCs w:val="22"/>
                <w:lang w:val="es-ES" w:eastAsia="es-ES"/>
              </w:rPr>
            </w:pPr>
            <w:r w:rsidRPr="008E1EBF">
              <w:rPr>
                <w:rFonts w:ascii="Arial Narrow" w:hAnsi="Arial Narrow" w:cs="Calibri"/>
                <w:b/>
                <w:bCs/>
                <w:color w:val="000000"/>
                <w:sz w:val="20"/>
                <w:szCs w:val="22"/>
                <w:lang w:val="es-ES" w:eastAsia="es-ES"/>
              </w:rPr>
              <w:t>FECHA 2019</w:t>
            </w:r>
          </w:p>
        </w:tc>
        <w:tc>
          <w:tcPr>
            <w:tcW w:w="3357" w:type="dxa"/>
            <w:gridSpan w:val="2"/>
            <w:tcBorders>
              <w:top w:val="single" w:sz="4" w:space="0" w:color="auto"/>
              <w:left w:val="nil"/>
              <w:bottom w:val="single" w:sz="4" w:space="0" w:color="auto"/>
              <w:right w:val="single" w:sz="4" w:space="0" w:color="000000"/>
            </w:tcBorders>
            <w:shd w:val="clear" w:color="auto" w:fill="EAF1DD" w:themeFill="accent3" w:themeFillTint="33"/>
            <w:vAlign w:val="center"/>
            <w:hideMark/>
          </w:tcPr>
          <w:p w:rsidR="008E1EBF" w:rsidRPr="008E1EBF" w:rsidRDefault="008E1EBF" w:rsidP="008E1EBF">
            <w:pPr>
              <w:jc w:val="center"/>
              <w:rPr>
                <w:rFonts w:ascii="Arial Narrow" w:hAnsi="Arial Narrow" w:cs="Calibri"/>
                <w:b/>
                <w:bCs/>
                <w:color w:val="000000"/>
                <w:sz w:val="20"/>
                <w:szCs w:val="22"/>
                <w:lang w:val="es-ES" w:eastAsia="es-ES"/>
              </w:rPr>
            </w:pPr>
            <w:r w:rsidRPr="008E1EBF">
              <w:rPr>
                <w:rFonts w:ascii="Arial Narrow" w:hAnsi="Arial Narrow" w:cs="Calibri"/>
                <w:b/>
                <w:bCs/>
                <w:color w:val="000000"/>
                <w:sz w:val="20"/>
                <w:szCs w:val="22"/>
                <w:lang w:val="es-ES" w:eastAsia="es-ES"/>
              </w:rPr>
              <w:t>DEL CHEQUE N° AL CHEQUE N°</w:t>
            </w:r>
          </w:p>
        </w:tc>
        <w:tc>
          <w:tcPr>
            <w:tcW w:w="1342"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E1EBF" w:rsidRPr="008E1EBF" w:rsidRDefault="008E1EBF" w:rsidP="008E1EBF">
            <w:pPr>
              <w:jc w:val="center"/>
              <w:rPr>
                <w:rFonts w:ascii="Arial Narrow" w:hAnsi="Arial Narrow" w:cs="Calibri"/>
                <w:b/>
                <w:bCs/>
                <w:color w:val="000000"/>
                <w:sz w:val="20"/>
                <w:szCs w:val="22"/>
                <w:lang w:val="es-ES" w:eastAsia="es-ES"/>
              </w:rPr>
            </w:pPr>
            <w:r w:rsidRPr="008E1EBF">
              <w:rPr>
                <w:rFonts w:ascii="Arial Narrow" w:hAnsi="Arial Narrow" w:cs="Calibri"/>
                <w:b/>
                <w:bCs/>
                <w:color w:val="000000"/>
                <w:sz w:val="20"/>
                <w:szCs w:val="22"/>
                <w:lang w:val="es-ES" w:eastAsia="es-ES"/>
              </w:rPr>
              <w:t>TOTAL CHEQUES</w:t>
            </w:r>
          </w:p>
        </w:tc>
        <w:tc>
          <w:tcPr>
            <w:tcW w:w="1353"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E1EBF" w:rsidRPr="008E1EBF" w:rsidRDefault="008E1EBF" w:rsidP="008E1EBF">
            <w:pPr>
              <w:jc w:val="center"/>
              <w:rPr>
                <w:rFonts w:ascii="Arial Narrow" w:hAnsi="Arial Narrow" w:cs="Calibri"/>
                <w:b/>
                <w:bCs/>
                <w:color w:val="000000"/>
                <w:sz w:val="20"/>
                <w:szCs w:val="22"/>
                <w:lang w:val="es-ES" w:eastAsia="es-ES"/>
              </w:rPr>
            </w:pPr>
            <w:r w:rsidRPr="008E1EBF">
              <w:rPr>
                <w:rFonts w:ascii="Arial Narrow" w:hAnsi="Arial Narrow" w:cs="Calibri"/>
                <w:b/>
                <w:bCs/>
                <w:color w:val="000000"/>
                <w:sz w:val="20"/>
                <w:szCs w:val="22"/>
                <w:lang w:val="es-ES" w:eastAsia="es-ES"/>
              </w:rPr>
              <w:t>CHEQUES ANULADOS</w:t>
            </w:r>
          </w:p>
        </w:tc>
        <w:tc>
          <w:tcPr>
            <w:tcW w:w="1600" w:type="dxa"/>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8E1EBF" w:rsidRPr="008E1EBF" w:rsidRDefault="008E1EBF" w:rsidP="008E1EBF">
            <w:pPr>
              <w:jc w:val="center"/>
              <w:rPr>
                <w:rFonts w:ascii="Arial Narrow" w:hAnsi="Arial Narrow" w:cs="Calibri"/>
                <w:b/>
                <w:bCs/>
                <w:color w:val="000000"/>
                <w:sz w:val="20"/>
                <w:szCs w:val="22"/>
                <w:lang w:val="es-ES" w:eastAsia="es-ES"/>
              </w:rPr>
            </w:pPr>
            <w:r w:rsidRPr="008E1EBF">
              <w:rPr>
                <w:rFonts w:ascii="Arial Narrow" w:hAnsi="Arial Narrow" w:cs="Calibri"/>
                <w:b/>
                <w:bCs/>
                <w:color w:val="000000"/>
                <w:sz w:val="20"/>
                <w:szCs w:val="22"/>
                <w:lang w:val="es-ES" w:eastAsia="es-ES"/>
              </w:rPr>
              <w:t>TOTAL EROGACIONES</w:t>
            </w:r>
          </w:p>
        </w:tc>
      </w:tr>
      <w:tr w:rsidR="008E1EBF" w:rsidRPr="008E1EBF" w:rsidTr="008E1EBF">
        <w:trPr>
          <w:trHeight w:val="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ENERO</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5283</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5307</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25</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2</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lang w:val="es-ES" w:eastAsia="es-ES"/>
              </w:rPr>
            </w:pPr>
            <w:r w:rsidRPr="008E1EBF">
              <w:rPr>
                <w:rFonts w:ascii="Arial Narrow" w:hAnsi="Arial Narrow" w:cs="Calibri"/>
                <w:color w:val="000000"/>
                <w:lang w:val="es-ES" w:eastAsia="es-ES"/>
              </w:rPr>
              <w:t>$61,256.53</w:t>
            </w:r>
          </w:p>
        </w:tc>
      </w:tr>
      <w:tr w:rsidR="008E1EBF" w:rsidRPr="008E1EBF" w:rsidTr="008E1EBF">
        <w:trPr>
          <w:trHeight w:val="199"/>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FEBRERO</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5308</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5341</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34</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$86.400,52</w:t>
            </w:r>
          </w:p>
        </w:tc>
      </w:tr>
      <w:tr w:rsidR="008E1EBF" w:rsidRPr="008E1EBF" w:rsidTr="008E1EBF">
        <w:trPr>
          <w:trHeight w:val="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MARZO</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5342</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5387</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46</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1</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$73,581.14</w:t>
            </w:r>
          </w:p>
        </w:tc>
      </w:tr>
      <w:tr w:rsidR="008E1EBF" w:rsidRPr="008E1EBF" w:rsidTr="008E1EBF">
        <w:trPr>
          <w:trHeight w:val="19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ABRIL</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5388</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5430</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43</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3</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$133,865.17</w:t>
            </w:r>
          </w:p>
        </w:tc>
      </w:tr>
      <w:tr w:rsidR="008E1EBF" w:rsidRPr="008E1EBF" w:rsidTr="008E1EBF">
        <w:trPr>
          <w:trHeight w:val="324"/>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MAYO</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5431</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5476</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46</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$74,563.41</w:t>
            </w:r>
          </w:p>
        </w:tc>
      </w:tr>
      <w:tr w:rsidR="008E1EBF" w:rsidRPr="008E1EBF" w:rsidTr="008E1EBF">
        <w:trPr>
          <w:trHeight w:val="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JUNIO</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5477</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5518</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42</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$64,714.36</w:t>
            </w:r>
          </w:p>
        </w:tc>
      </w:tr>
      <w:tr w:rsidR="008E1EBF" w:rsidRPr="008E1EBF" w:rsidTr="008E1EBF">
        <w:trPr>
          <w:trHeight w:val="46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JULIO</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5519</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5561</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43</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3</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$70,459.59</w:t>
            </w:r>
          </w:p>
        </w:tc>
      </w:tr>
      <w:tr w:rsidR="008E1EBF" w:rsidRPr="008E1EBF" w:rsidTr="008E1EBF">
        <w:trPr>
          <w:trHeight w:val="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AGOSTO</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5562</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5590</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29</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2</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$64,817.11</w:t>
            </w:r>
          </w:p>
        </w:tc>
      </w:tr>
      <w:tr w:rsidR="008E1EBF" w:rsidRPr="008E1EBF" w:rsidTr="008E1EBF">
        <w:trPr>
          <w:trHeight w:val="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SEPT.</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5591</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5631</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41</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2</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$69,834.69</w:t>
            </w:r>
          </w:p>
        </w:tc>
      </w:tr>
      <w:tr w:rsidR="008E1EBF" w:rsidRPr="008E1EBF" w:rsidTr="008E1EBF">
        <w:trPr>
          <w:trHeight w:val="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OCT.</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5632</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5683</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52</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3</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$77,202.03</w:t>
            </w:r>
          </w:p>
        </w:tc>
      </w:tr>
      <w:tr w:rsidR="008E1EBF" w:rsidRPr="008E1EBF" w:rsidTr="008E1EBF">
        <w:trPr>
          <w:trHeight w:val="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NOVIEMBRE</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5684</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5718</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35</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$65,487.80</w:t>
            </w:r>
          </w:p>
        </w:tc>
      </w:tr>
      <w:tr w:rsidR="008E1EBF" w:rsidRPr="008E1EBF" w:rsidTr="008E1EBF">
        <w:trPr>
          <w:trHeight w:val="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DICIEMBRE</w:t>
            </w:r>
          </w:p>
        </w:tc>
        <w:tc>
          <w:tcPr>
            <w:tcW w:w="1559"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5719</w:t>
            </w:r>
          </w:p>
        </w:tc>
        <w:tc>
          <w:tcPr>
            <w:tcW w:w="1798"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5766</w:t>
            </w:r>
          </w:p>
        </w:tc>
        <w:tc>
          <w:tcPr>
            <w:tcW w:w="1342"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48</w:t>
            </w:r>
          </w:p>
        </w:tc>
        <w:tc>
          <w:tcPr>
            <w:tcW w:w="1353"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28"/>
                <w:lang w:val="es-ES" w:eastAsia="es-ES"/>
              </w:rPr>
            </w:pPr>
            <w:r w:rsidRPr="008E1EBF">
              <w:rPr>
                <w:rFonts w:ascii="Arial Narrow" w:hAnsi="Arial Narrow" w:cs="Calibri"/>
                <w:color w:val="000000"/>
                <w:szCs w:val="28"/>
                <w:lang w:val="es-ES" w:eastAsia="es-ES"/>
              </w:rPr>
              <w:t>1</w:t>
            </w:r>
          </w:p>
        </w:tc>
        <w:tc>
          <w:tcPr>
            <w:tcW w:w="1600" w:type="dxa"/>
            <w:tcBorders>
              <w:top w:val="nil"/>
              <w:left w:val="nil"/>
              <w:bottom w:val="single" w:sz="4" w:space="0" w:color="auto"/>
              <w:right w:val="single" w:sz="4" w:space="0" w:color="auto"/>
            </w:tcBorders>
            <w:shd w:val="clear" w:color="auto" w:fill="auto"/>
            <w:noWrap/>
            <w:vAlign w:val="center"/>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$89,348.43</w:t>
            </w:r>
          </w:p>
        </w:tc>
      </w:tr>
      <w:tr w:rsidR="008E1EBF" w:rsidRPr="008E1EBF" w:rsidTr="008E1EBF">
        <w:trPr>
          <w:trHeight w:val="347"/>
        </w:trPr>
        <w:tc>
          <w:tcPr>
            <w:tcW w:w="5195" w:type="dxa"/>
            <w:gridSpan w:val="3"/>
            <w:tcBorders>
              <w:top w:val="nil"/>
              <w:left w:val="single" w:sz="4" w:space="0" w:color="auto"/>
              <w:bottom w:val="single" w:sz="4" w:space="0" w:color="auto"/>
              <w:right w:val="single" w:sz="4" w:space="0" w:color="auto"/>
            </w:tcBorders>
            <w:shd w:val="clear" w:color="auto" w:fill="EAF1DD" w:themeFill="accent3" w:themeFillTint="33"/>
            <w:noWrap/>
            <w:hideMark/>
          </w:tcPr>
          <w:p w:rsidR="008E1EBF" w:rsidRPr="008E1EBF" w:rsidRDefault="008E1EBF" w:rsidP="008E1EBF">
            <w:pPr>
              <w:rPr>
                <w:rFonts w:ascii="Arial Narrow" w:hAnsi="Arial Narrow" w:cs="Calibri"/>
                <w:color w:val="000000"/>
                <w:lang w:val="es-ES" w:eastAsia="es-ES"/>
              </w:rPr>
            </w:pPr>
            <w:r w:rsidRPr="008E1EBF">
              <w:rPr>
                <w:rFonts w:ascii="Arial Narrow" w:hAnsi="Arial Narrow" w:cs="Calibri"/>
                <w:color w:val="000000"/>
                <w:lang w:val="es-ES" w:eastAsia="es-ES"/>
              </w:rPr>
              <w:t xml:space="preserve">TOTAL EGRESOS Y CHEQUES EMITIDOS </w:t>
            </w:r>
          </w:p>
        </w:tc>
        <w:tc>
          <w:tcPr>
            <w:tcW w:w="1342" w:type="dxa"/>
            <w:tcBorders>
              <w:top w:val="nil"/>
              <w:left w:val="nil"/>
              <w:bottom w:val="single" w:sz="4" w:space="0" w:color="auto"/>
              <w:right w:val="single" w:sz="4" w:space="0" w:color="auto"/>
            </w:tcBorders>
            <w:shd w:val="clear" w:color="auto" w:fill="EAF1DD" w:themeFill="accent3" w:themeFillTint="33"/>
            <w:noWrap/>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484</w:t>
            </w:r>
          </w:p>
        </w:tc>
        <w:tc>
          <w:tcPr>
            <w:tcW w:w="1353" w:type="dxa"/>
            <w:tcBorders>
              <w:top w:val="nil"/>
              <w:left w:val="nil"/>
              <w:bottom w:val="single" w:sz="4" w:space="0" w:color="auto"/>
              <w:right w:val="single" w:sz="4" w:space="0" w:color="auto"/>
            </w:tcBorders>
            <w:shd w:val="clear" w:color="auto" w:fill="EAF1DD" w:themeFill="accent3" w:themeFillTint="33"/>
            <w:noWrap/>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35</w:t>
            </w:r>
          </w:p>
        </w:tc>
        <w:tc>
          <w:tcPr>
            <w:tcW w:w="1600" w:type="dxa"/>
            <w:tcBorders>
              <w:top w:val="nil"/>
              <w:left w:val="nil"/>
              <w:bottom w:val="single" w:sz="4" w:space="0" w:color="auto"/>
              <w:right w:val="single" w:sz="4" w:space="0" w:color="auto"/>
            </w:tcBorders>
            <w:shd w:val="clear" w:color="auto" w:fill="EAF1DD" w:themeFill="accent3" w:themeFillTint="33"/>
            <w:noWrap/>
            <w:hideMark/>
          </w:tcPr>
          <w:p w:rsidR="008E1EBF" w:rsidRPr="008E1EBF" w:rsidRDefault="008E1EBF" w:rsidP="008E1EBF">
            <w:pPr>
              <w:jc w:val="center"/>
              <w:rPr>
                <w:rFonts w:ascii="Arial Narrow" w:hAnsi="Arial Narrow" w:cs="Calibri"/>
                <w:color w:val="000000"/>
                <w:szCs w:val="32"/>
                <w:lang w:val="es-ES" w:eastAsia="es-ES"/>
              </w:rPr>
            </w:pPr>
            <w:r w:rsidRPr="008E1EBF">
              <w:rPr>
                <w:rFonts w:ascii="Arial Narrow" w:hAnsi="Arial Narrow" w:cs="Calibri"/>
                <w:color w:val="000000"/>
                <w:szCs w:val="32"/>
                <w:lang w:val="es-ES" w:eastAsia="es-ES"/>
              </w:rPr>
              <w:t>$845,130.26</w:t>
            </w:r>
          </w:p>
        </w:tc>
      </w:tr>
    </w:tbl>
    <w:p w:rsidR="008E1EBF" w:rsidRPr="008E1EBF" w:rsidRDefault="008E1EBF" w:rsidP="003D6E2F">
      <w:pPr>
        <w:ind w:left="284" w:hanging="284"/>
        <w:jc w:val="center"/>
        <w:rPr>
          <w:b/>
          <w:lang w:eastAsia="en-US"/>
        </w:rPr>
      </w:pPr>
    </w:p>
    <w:p w:rsidR="003D6E2F" w:rsidRPr="004F6B90" w:rsidRDefault="003D6E2F" w:rsidP="003D6E2F">
      <w:pPr>
        <w:ind w:left="284" w:hanging="284"/>
        <w:jc w:val="center"/>
        <w:rPr>
          <w:b/>
          <w:lang w:eastAsia="en-US"/>
        </w:rPr>
      </w:pPr>
    </w:p>
    <w:p w:rsidR="00A55896" w:rsidRPr="00A55896" w:rsidRDefault="00A55896" w:rsidP="00A55896">
      <w:pPr>
        <w:jc w:val="both"/>
        <w:rPr>
          <w:color w:val="000000"/>
        </w:rPr>
      </w:pPr>
      <w:r w:rsidRPr="00A55896">
        <w:rPr>
          <w:color w:val="000000"/>
        </w:rPr>
        <w:t>El Reglamento de la Ley de Creación del Fondo para el Desarrollo Económico y Social de los Municipios, en su Decreto 35 determina que:</w:t>
      </w:r>
    </w:p>
    <w:p w:rsidR="00A55896" w:rsidRPr="00A55896" w:rsidRDefault="00A55896" w:rsidP="00A55896">
      <w:pPr>
        <w:jc w:val="both"/>
        <w:rPr>
          <w:b/>
          <w:color w:val="000000"/>
        </w:rPr>
      </w:pPr>
      <w:r w:rsidRPr="00A55896">
        <w:rPr>
          <w:color w:val="000000"/>
        </w:rPr>
        <w:t xml:space="preserve">Art. 10.- Del saldo que resultare del Fondo para el Desarrollo Económico y Social, después de descontar las asignaciones al Fondo de Inversión Social para el Desarrollo Local de El Salvador y al Instituto Salvadoreño de Desarrollo Municipal, los municipios utilizarán el 80% </w:t>
      </w:r>
      <w:r w:rsidR="00F918C5">
        <w:rPr>
          <w:color w:val="000000"/>
        </w:rPr>
        <w:t xml:space="preserve">(75%) </w:t>
      </w:r>
      <w:r w:rsidRPr="00A55896">
        <w:rPr>
          <w:color w:val="000000"/>
        </w:rPr>
        <w:t xml:space="preserve">para desarrollar proyectos de obras de infraestructura, en beneficio de sus habitantes; </w:t>
      </w:r>
      <w:r w:rsidRPr="00A55896">
        <w:rPr>
          <w:b/>
          <w:color w:val="000000"/>
          <w:u w:val="single"/>
        </w:rPr>
        <w:t>y el 20% para gastos de funcionamiento</w:t>
      </w:r>
      <w:r w:rsidRPr="00A55896">
        <w:rPr>
          <w:color w:val="000000"/>
        </w:rPr>
        <w:t>. Los fondos necesarios para financiar este 20%,</w:t>
      </w:r>
      <w:r w:rsidR="00F918C5">
        <w:rPr>
          <w:color w:val="000000"/>
        </w:rPr>
        <w:t>(25%)</w:t>
      </w:r>
      <w:r w:rsidRPr="00A55896">
        <w:rPr>
          <w:color w:val="000000"/>
        </w:rPr>
        <w:t xml:space="preserve"> se tomarán del aporte que otorgue el Estado, por medio del </w:t>
      </w:r>
      <w:r w:rsidRPr="00A55896">
        <w:rPr>
          <w:b/>
          <w:color w:val="000000"/>
        </w:rPr>
        <w:t>Instituto Salvadoreño de Desarrollo Municipal, ISDEM</w:t>
      </w:r>
    </w:p>
    <w:p w:rsidR="00A55896" w:rsidRPr="00A55896" w:rsidRDefault="00A55896" w:rsidP="00A55896">
      <w:pPr>
        <w:jc w:val="both"/>
        <w:rPr>
          <w:color w:val="000000"/>
        </w:rPr>
      </w:pPr>
      <w:r w:rsidRPr="00A55896">
        <w:rPr>
          <w:b/>
          <w:color w:val="000000"/>
          <w:u w:val="single"/>
        </w:rPr>
        <w:t>Se entenderá por gastos de funcionamiento</w:t>
      </w:r>
      <w:r w:rsidRPr="00A55896">
        <w:rPr>
          <w:color w:val="000000"/>
        </w:rPr>
        <w:t xml:space="preserve">, los que se destinan a procurar bienes y servicios cuya duración o efecto útil desaparece con el ejercicio presupuestario en que se realizan, tales como el pago </w:t>
      </w:r>
      <w:r w:rsidRPr="00A55896">
        <w:rPr>
          <w:color w:val="000000"/>
        </w:rPr>
        <w:lastRenderedPageBreak/>
        <w:t>de salarios, jornales, dietas, aguinaldos, viáticos, transporte de funcionarios y empleados, servicio de telecomunicaciones, de agua, energía eléctrica, repuestos y accesorios para maquinaria y equipo.</w:t>
      </w:r>
    </w:p>
    <w:p w:rsidR="00A55896" w:rsidRPr="00A55896" w:rsidRDefault="00A55896" w:rsidP="00A55896">
      <w:pPr>
        <w:jc w:val="both"/>
        <w:rPr>
          <w:color w:val="000000"/>
        </w:rPr>
      </w:pPr>
      <w:r w:rsidRPr="00A55896">
        <w:rPr>
          <w:color w:val="000000"/>
        </w:rPr>
        <w:t>De dicho 20%</w:t>
      </w:r>
      <w:r w:rsidR="00F918C5">
        <w:rPr>
          <w:color w:val="000000"/>
        </w:rPr>
        <w:t xml:space="preserve"> (25%)</w:t>
      </w:r>
      <w:r w:rsidRPr="00A55896">
        <w:rPr>
          <w:color w:val="000000"/>
        </w:rPr>
        <w:t xml:space="preserve"> los municipios podrán utilizar hasta el 50% para el pago de salarios jornales, dietas, aguinaldos y viáticos.</w:t>
      </w:r>
    </w:p>
    <w:p w:rsidR="00A55896" w:rsidRPr="00A55896" w:rsidRDefault="00A55896" w:rsidP="00A55896">
      <w:pPr>
        <w:jc w:val="both"/>
        <w:rPr>
          <w:color w:val="000000"/>
        </w:rPr>
      </w:pPr>
      <w:r w:rsidRPr="00A55896">
        <w:rPr>
          <w:color w:val="000000"/>
        </w:rPr>
        <w:t xml:space="preserve">Del aporte que otorgue el Estado, por medio del Instituto Salvadoreño de Desarrollo Municipal, los Municipios podrán destinar hasta el 1% para pago de membresía y cuotas gremiales, porcentaje que deberá retener el Instituto Salvadoreño de Desarrollo Municipal, previo acuerdo del Concejo Municipal de cada municipio. Dicha cantidad se descontará del 20% </w:t>
      </w:r>
      <w:r w:rsidR="00F918C5">
        <w:rPr>
          <w:color w:val="000000"/>
        </w:rPr>
        <w:t xml:space="preserve">(25%) </w:t>
      </w:r>
      <w:r w:rsidRPr="00A55896">
        <w:rPr>
          <w:color w:val="000000"/>
        </w:rPr>
        <w:t>asignado para gastos de Funcionamiento de cada Municipio.</w:t>
      </w:r>
    </w:p>
    <w:p w:rsidR="00A55896" w:rsidRPr="0006149C" w:rsidRDefault="00A55896" w:rsidP="00E938B6">
      <w:pPr>
        <w:jc w:val="both"/>
        <w:rPr>
          <w:b/>
          <w:color w:val="000000"/>
          <w:u w:val="single"/>
        </w:rPr>
      </w:pPr>
      <w:r w:rsidRPr="0006149C">
        <w:rPr>
          <w:b/>
          <w:color w:val="000000"/>
          <w:u w:val="single"/>
        </w:rPr>
        <w:t>En atención a este mandato, los fondos recibidos de</w:t>
      </w:r>
      <w:r w:rsidR="00F918C5">
        <w:rPr>
          <w:b/>
          <w:color w:val="000000"/>
          <w:u w:val="single"/>
        </w:rPr>
        <w:t>l ISDEM, en este periodo de 2019</w:t>
      </w:r>
      <w:r w:rsidRPr="0006149C">
        <w:rPr>
          <w:b/>
          <w:color w:val="000000"/>
          <w:u w:val="single"/>
        </w:rPr>
        <w:t xml:space="preserve">, fueron de </w:t>
      </w:r>
    </w:p>
    <w:p w:rsidR="00A55896" w:rsidRPr="00A55896" w:rsidRDefault="008D1A95" w:rsidP="00E938B6">
      <w:pPr>
        <w:jc w:val="both"/>
        <w:rPr>
          <w:color w:val="000000"/>
        </w:rPr>
      </w:pPr>
      <w:r w:rsidRPr="0006149C">
        <w:rPr>
          <w:b/>
          <w:color w:val="000000"/>
          <w:u w:val="single"/>
        </w:rPr>
        <w:t>$8</w:t>
      </w:r>
      <w:r w:rsidR="0071657B">
        <w:rPr>
          <w:b/>
          <w:color w:val="000000"/>
          <w:u w:val="single"/>
        </w:rPr>
        <w:t>75,903.73</w:t>
      </w:r>
      <w:r w:rsidRPr="0006149C">
        <w:rPr>
          <w:b/>
          <w:color w:val="000000"/>
          <w:u w:val="single"/>
        </w:rPr>
        <w:t>, menos los descuentos por las cuotas del 1%, compras de especies municipales, pago de cuotas de préstamos y comisiones</w:t>
      </w:r>
      <w:r w:rsidR="0006149C" w:rsidRPr="0006149C">
        <w:rPr>
          <w:b/>
          <w:color w:val="000000"/>
          <w:u w:val="single"/>
        </w:rPr>
        <w:t xml:space="preserve"> de $</w:t>
      </w:r>
      <w:r w:rsidR="0071657B">
        <w:rPr>
          <w:b/>
          <w:color w:val="000000"/>
          <w:u w:val="single"/>
        </w:rPr>
        <w:t>123,284.90</w:t>
      </w:r>
      <w:r w:rsidRPr="0006149C">
        <w:rPr>
          <w:b/>
          <w:color w:val="000000"/>
          <w:u w:val="single"/>
        </w:rPr>
        <w:t xml:space="preserve">;  </w:t>
      </w:r>
      <w:r w:rsidR="0006149C" w:rsidRPr="0006149C">
        <w:rPr>
          <w:b/>
          <w:color w:val="000000"/>
          <w:u w:val="single"/>
        </w:rPr>
        <w:t>recibiendo un total liquido de $7</w:t>
      </w:r>
      <w:r w:rsidR="0071657B">
        <w:rPr>
          <w:b/>
          <w:color w:val="000000"/>
          <w:u w:val="single"/>
        </w:rPr>
        <w:t>5</w:t>
      </w:r>
      <w:r w:rsidR="0006149C" w:rsidRPr="0006149C">
        <w:rPr>
          <w:b/>
          <w:color w:val="000000"/>
          <w:u w:val="single"/>
        </w:rPr>
        <w:t>2,</w:t>
      </w:r>
      <w:r w:rsidR="0071657B">
        <w:rPr>
          <w:b/>
          <w:color w:val="000000"/>
          <w:u w:val="single"/>
        </w:rPr>
        <w:t>618.83</w:t>
      </w:r>
      <w:r w:rsidR="0006149C">
        <w:rPr>
          <w:color w:val="000000"/>
        </w:rPr>
        <w:t xml:space="preserve"> </w:t>
      </w:r>
      <w:r w:rsidR="00A55896" w:rsidRPr="00A55896">
        <w:rPr>
          <w:color w:val="000000"/>
        </w:rPr>
        <w:t>de este valor la Municipalidad ha utilizado según registros $</w:t>
      </w:r>
      <w:r w:rsidR="00D65BD1">
        <w:rPr>
          <w:color w:val="000000"/>
        </w:rPr>
        <w:t>845,130.26</w:t>
      </w:r>
      <w:r w:rsidR="0055463D">
        <w:rPr>
          <w:color w:val="000000"/>
        </w:rPr>
        <w:t>;</w:t>
      </w:r>
      <w:r w:rsidR="0029210F">
        <w:rPr>
          <w:color w:val="000000"/>
        </w:rPr>
        <w:t xml:space="preserve"> valor que supera lo recibido de ISDEM; teniendo que hacer depósitos adicionales de la cuenta Fondo General por valor de $113,585.88, para quedar en registros de dicha cuenta una disponibilidad de $21</w:t>
      </w:r>
      <w:r w:rsidR="00E938B6">
        <w:rPr>
          <w:color w:val="000000"/>
        </w:rPr>
        <w:t>,</w:t>
      </w:r>
      <w:r w:rsidR="0029210F">
        <w:rPr>
          <w:color w:val="000000"/>
        </w:rPr>
        <w:t>074.45 al 31 de diciembre de 2019</w:t>
      </w:r>
      <w:r w:rsidR="00E938B6">
        <w:rPr>
          <w:color w:val="000000"/>
        </w:rPr>
        <w:t>; lo que significa que no se actualiza el registro de acuerdo a las operaciones</w:t>
      </w:r>
      <w:r w:rsidR="00465F80">
        <w:rPr>
          <w:color w:val="000000"/>
        </w:rPr>
        <w:t xml:space="preserve"> y hay sobregiros en registros del banco.</w:t>
      </w:r>
    </w:p>
    <w:p w:rsidR="003D6E2F" w:rsidRDefault="003D6E2F" w:rsidP="002A6772">
      <w:pPr>
        <w:ind w:left="284" w:hanging="284"/>
        <w:rPr>
          <w:b/>
          <w:lang w:eastAsia="en-US"/>
        </w:rPr>
      </w:pPr>
    </w:p>
    <w:p w:rsidR="003D18E9" w:rsidRPr="00465F80" w:rsidRDefault="002F147A" w:rsidP="00CB1F9B">
      <w:pPr>
        <w:pStyle w:val="Ttulo1"/>
        <w:ind w:left="426" w:hanging="426"/>
        <w:rPr>
          <w:rFonts w:ascii="Times New Roman" w:hAnsi="Times New Roman" w:cs="Times New Roman"/>
          <w:color w:val="000000" w:themeColor="text1"/>
          <w:sz w:val="24"/>
          <w:szCs w:val="24"/>
        </w:rPr>
      </w:pPr>
      <w:bookmarkStart w:id="6" w:name="_Toc448312857"/>
      <w:r w:rsidRPr="00465F80">
        <w:rPr>
          <w:rFonts w:ascii="Times New Roman" w:hAnsi="Times New Roman" w:cs="Times New Roman"/>
          <w:color w:val="000000" w:themeColor="text1"/>
          <w:sz w:val="24"/>
          <w:szCs w:val="24"/>
        </w:rPr>
        <w:t>V</w:t>
      </w:r>
      <w:r w:rsidR="008E6654" w:rsidRPr="00465F80">
        <w:rPr>
          <w:rFonts w:ascii="Times New Roman" w:hAnsi="Times New Roman" w:cs="Times New Roman"/>
          <w:color w:val="000000" w:themeColor="text1"/>
          <w:sz w:val="24"/>
          <w:szCs w:val="24"/>
        </w:rPr>
        <w:t>I</w:t>
      </w:r>
      <w:r w:rsidR="008F6909" w:rsidRPr="00465F80">
        <w:rPr>
          <w:rFonts w:ascii="Times New Roman" w:hAnsi="Times New Roman" w:cs="Times New Roman"/>
          <w:color w:val="000000" w:themeColor="text1"/>
          <w:sz w:val="24"/>
          <w:szCs w:val="24"/>
        </w:rPr>
        <w:t xml:space="preserve">.  </w:t>
      </w:r>
      <w:r w:rsidR="00786ACF" w:rsidRPr="00465F80">
        <w:rPr>
          <w:rFonts w:ascii="Times New Roman" w:hAnsi="Times New Roman" w:cs="Times New Roman"/>
          <w:color w:val="000000" w:themeColor="text1"/>
          <w:sz w:val="24"/>
          <w:szCs w:val="24"/>
        </w:rPr>
        <w:t>RESUMEN DE MONTOS VERIFICA</w:t>
      </w:r>
      <w:r w:rsidR="003D18E9" w:rsidRPr="00465F80">
        <w:rPr>
          <w:rFonts w:ascii="Times New Roman" w:hAnsi="Times New Roman" w:cs="Times New Roman"/>
          <w:color w:val="000000" w:themeColor="text1"/>
          <w:sz w:val="24"/>
          <w:szCs w:val="24"/>
        </w:rPr>
        <w:t>DOS DE ENERO A DICIEMBRE DE 201</w:t>
      </w:r>
      <w:r w:rsidR="008E722D" w:rsidRPr="00465F80">
        <w:rPr>
          <w:rFonts w:ascii="Times New Roman" w:hAnsi="Times New Roman" w:cs="Times New Roman"/>
          <w:color w:val="000000" w:themeColor="text1"/>
          <w:sz w:val="24"/>
          <w:szCs w:val="24"/>
        </w:rPr>
        <w:t>9</w:t>
      </w:r>
      <w:r w:rsidR="003D18E9" w:rsidRPr="00465F80">
        <w:rPr>
          <w:rFonts w:ascii="Times New Roman" w:hAnsi="Times New Roman" w:cs="Times New Roman"/>
          <w:color w:val="000000" w:themeColor="text1"/>
          <w:sz w:val="24"/>
          <w:szCs w:val="24"/>
        </w:rPr>
        <w:t>,</w:t>
      </w:r>
      <w:bookmarkEnd w:id="6"/>
      <w:r w:rsidR="00786ACF" w:rsidRPr="00465F80">
        <w:rPr>
          <w:rFonts w:ascii="Times New Roman" w:hAnsi="Times New Roman" w:cs="Times New Roman"/>
          <w:color w:val="000000" w:themeColor="text1"/>
          <w:sz w:val="24"/>
          <w:szCs w:val="24"/>
        </w:rPr>
        <w:t xml:space="preserve"> </w:t>
      </w:r>
    </w:p>
    <w:p w:rsidR="00786ACF" w:rsidRPr="00243483" w:rsidRDefault="005B20A5" w:rsidP="003D18E9">
      <w:pPr>
        <w:pStyle w:val="Ttulo1"/>
        <w:spacing w:before="120"/>
        <w:ind w:left="425" w:hanging="425"/>
        <w:jc w:val="both"/>
        <w:rPr>
          <w:rFonts w:ascii="Times New Roman" w:hAnsi="Times New Roman" w:cs="Times New Roman"/>
          <w:color w:val="000000" w:themeColor="text1"/>
          <w:sz w:val="18"/>
          <w:szCs w:val="24"/>
        </w:rPr>
      </w:pPr>
      <w:r w:rsidRPr="00465F80">
        <w:rPr>
          <w:rFonts w:ascii="Times New Roman" w:hAnsi="Times New Roman" w:cs="Times New Roman"/>
          <w:color w:val="000000" w:themeColor="text1"/>
          <w:sz w:val="24"/>
          <w:szCs w:val="24"/>
        </w:rPr>
        <w:t xml:space="preserve"> </w:t>
      </w:r>
      <w:r w:rsidR="003D18E9" w:rsidRPr="00243483">
        <w:rPr>
          <w:rFonts w:ascii="Times New Roman" w:hAnsi="Times New Roman" w:cs="Times New Roman"/>
          <w:color w:val="000000" w:themeColor="text1"/>
          <w:sz w:val="24"/>
          <w:szCs w:val="24"/>
        </w:rPr>
        <w:tab/>
      </w:r>
      <w:bookmarkStart w:id="7" w:name="_Toc437252808"/>
      <w:bookmarkStart w:id="8" w:name="_Toc448312858"/>
      <w:r w:rsidR="008B4368" w:rsidRPr="00243483">
        <w:rPr>
          <w:rFonts w:ascii="Times New Roman" w:hAnsi="Times New Roman" w:cs="Times New Roman"/>
          <w:color w:val="000000" w:themeColor="text1"/>
          <w:sz w:val="20"/>
          <w:szCs w:val="24"/>
        </w:rPr>
        <w:t xml:space="preserve">POR </w:t>
      </w:r>
      <w:r w:rsidR="00FB54AB" w:rsidRPr="00243483">
        <w:rPr>
          <w:rFonts w:ascii="Times New Roman" w:hAnsi="Times New Roman" w:cs="Times New Roman"/>
          <w:color w:val="000000" w:themeColor="text1"/>
          <w:sz w:val="20"/>
          <w:szCs w:val="24"/>
        </w:rPr>
        <w:t xml:space="preserve">AMBAS </w:t>
      </w:r>
      <w:r w:rsidR="008B4368" w:rsidRPr="00243483">
        <w:rPr>
          <w:rFonts w:ascii="Times New Roman" w:hAnsi="Times New Roman" w:cs="Times New Roman"/>
          <w:color w:val="000000" w:themeColor="text1"/>
          <w:sz w:val="20"/>
          <w:szCs w:val="24"/>
        </w:rPr>
        <w:t>CUENTA</w:t>
      </w:r>
      <w:r w:rsidR="00FB54AB" w:rsidRPr="00243483">
        <w:rPr>
          <w:rFonts w:ascii="Times New Roman" w:hAnsi="Times New Roman" w:cs="Times New Roman"/>
          <w:color w:val="000000" w:themeColor="text1"/>
          <w:sz w:val="20"/>
          <w:szCs w:val="24"/>
        </w:rPr>
        <w:t>S:</w:t>
      </w:r>
      <w:r w:rsidR="008B4368" w:rsidRPr="00243483">
        <w:rPr>
          <w:rFonts w:ascii="Times New Roman" w:hAnsi="Times New Roman" w:cs="Times New Roman"/>
          <w:color w:val="000000" w:themeColor="text1"/>
          <w:sz w:val="20"/>
          <w:szCs w:val="24"/>
        </w:rPr>
        <w:t xml:space="preserve"> </w:t>
      </w:r>
      <w:r w:rsidRPr="00243483">
        <w:rPr>
          <w:rFonts w:ascii="Times New Roman" w:hAnsi="Times New Roman" w:cs="Times New Roman"/>
          <w:color w:val="000000" w:themeColor="text1"/>
          <w:sz w:val="20"/>
          <w:szCs w:val="24"/>
        </w:rPr>
        <w:t>FONDO GENERAL</w:t>
      </w:r>
      <w:r w:rsidR="00786ACF" w:rsidRPr="00243483">
        <w:rPr>
          <w:rFonts w:ascii="Times New Roman" w:hAnsi="Times New Roman" w:cs="Times New Roman"/>
          <w:color w:val="000000" w:themeColor="text1"/>
          <w:sz w:val="20"/>
          <w:szCs w:val="24"/>
        </w:rPr>
        <w:t xml:space="preserve"> BANCO </w:t>
      </w:r>
      <w:r w:rsidR="0019332E" w:rsidRPr="00243483">
        <w:rPr>
          <w:rFonts w:ascii="Times New Roman" w:hAnsi="Times New Roman" w:cs="Times New Roman"/>
          <w:color w:val="000000" w:themeColor="text1"/>
          <w:sz w:val="20"/>
          <w:szCs w:val="24"/>
        </w:rPr>
        <w:t xml:space="preserve">HIPOTECARIO: CUENTA CORRIENTE # </w:t>
      </w:r>
      <w:r w:rsidR="00786ACF" w:rsidRPr="00243483">
        <w:rPr>
          <w:rFonts w:ascii="Times New Roman" w:hAnsi="Times New Roman" w:cs="Times New Roman"/>
          <w:color w:val="000000" w:themeColor="text1"/>
          <w:sz w:val="20"/>
          <w:szCs w:val="24"/>
        </w:rPr>
        <w:t>0</w:t>
      </w:r>
      <w:r w:rsidR="0019332E" w:rsidRPr="00243483">
        <w:rPr>
          <w:rFonts w:ascii="Times New Roman" w:hAnsi="Times New Roman" w:cs="Times New Roman"/>
          <w:color w:val="000000" w:themeColor="text1"/>
          <w:sz w:val="20"/>
          <w:szCs w:val="24"/>
        </w:rPr>
        <w:t>0</w:t>
      </w:r>
      <w:r w:rsidR="00786ACF" w:rsidRPr="00243483">
        <w:rPr>
          <w:rFonts w:ascii="Times New Roman" w:hAnsi="Times New Roman" w:cs="Times New Roman"/>
          <w:color w:val="000000" w:themeColor="text1"/>
          <w:sz w:val="20"/>
          <w:szCs w:val="24"/>
        </w:rPr>
        <w:t>5139590</w:t>
      </w:r>
      <w:r w:rsidR="00577D9A" w:rsidRPr="00243483">
        <w:rPr>
          <w:rFonts w:ascii="Times New Roman" w:hAnsi="Times New Roman" w:cs="Times New Roman"/>
          <w:color w:val="000000" w:themeColor="text1"/>
          <w:sz w:val="20"/>
          <w:szCs w:val="24"/>
        </w:rPr>
        <w:t>;</w:t>
      </w:r>
      <w:r w:rsidR="00FB54AB" w:rsidRPr="00243483">
        <w:rPr>
          <w:rFonts w:ascii="Times New Roman" w:hAnsi="Times New Roman" w:cs="Times New Roman"/>
          <w:color w:val="000000" w:themeColor="text1"/>
          <w:sz w:val="20"/>
          <w:szCs w:val="24"/>
        </w:rPr>
        <w:t xml:space="preserve"> Y FODES 25% BANCO HIPOTECARIO 00150139611; </w:t>
      </w:r>
      <w:r w:rsidR="008524B4" w:rsidRPr="00243483">
        <w:rPr>
          <w:rFonts w:ascii="Times New Roman" w:hAnsi="Times New Roman" w:cs="Times New Roman"/>
          <w:color w:val="000000" w:themeColor="text1"/>
          <w:sz w:val="20"/>
          <w:szCs w:val="24"/>
        </w:rPr>
        <w:t>ESTABLECI MUESTRAS POR EGRESOS MAYORES A $300.00 Y EN ALGUNOS CASOS</w:t>
      </w:r>
      <w:r w:rsidR="005229C2" w:rsidRPr="00243483">
        <w:rPr>
          <w:rFonts w:ascii="Times New Roman" w:hAnsi="Times New Roman" w:cs="Times New Roman"/>
          <w:color w:val="000000" w:themeColor="text1"/>
          <w:sz w:val="20"/>
          <w:szCs w:val="24"/>
        </w:rPr>
        <w:t xml:space="preserve"> MENORES A ESTE QUE LLAMARON MI ATENCION</w:t>
      </w:r>
      <w:r w:rsidR="005229C2" w:rsidRPr="00243483">
        <w:rPr>
          <w:rFonts w:ascii="Times New Roman" w:hAnsi="Times New Roman" w:cs="Times New Roman"/>
          <w:color w:val="000000" w:themeColor="text1"/>
          <w:sz w:val="18"/>
          <w:szCs w:val="24"/>
        </w:rPr>
        <w:t>.</w:t>
      </w:r>
      <w:bookmarkEnd w:id="7"/>
      <w:bookmarkEnd w:id="8"/>
    </w:p>
    <w:p w:rsidR="006D776C" w:rsidRPr="00243483" w:rsidRDefault="006D776C" w:rsidP="006D776C"/>
    <w:p w:rsidR="008E722D" w:rsidRDefault="00FB54AB" w:rsidP="008E722D">
      <w:pPr>
        <w:rPr>
          <w:b/>
          <w:color w:val="000000" w:themeColor="text1"/>
          <w:sz w:val="22"/>
        </w:rPr>
      </w:pPr>
      <w:r w:rsidRPr="00243483">
        <w:rPr>
          <w:b/>
          <w:color w:val="000000" w:themeColor="text1"/>
          <w:sz w:val="22"/>
        </w:rPr>
        <w:t>FONDO GENERAL BANCO HIPOTECARIO:</w:t>
      </w:r>
      <w:r w:rsidR="002673F9">
        <w:rPr>
          <w:b/>
          <w:color w:val="000000" w:themeColor="text1"/>
          <w:sz w:val="22"/>
        </w:rPr>
        <w:tab/>
        <w:t>FODES 25% CUENTA CORRIENTE  00150139611</w:t>
      </w:r>
    </w:p>
    <w:p w:rsidR="00FB54AB" w:rsidRDefault="00FB54AB" w:rsidP="008E722D">
      <w:pPr>
        <w:rPr>
          <w:b/>
          <w:color w:val="000000" w:themeColor="text1"/>
          <w:sz w:val="22"/>
        </w:rPr>
      </w:pPr>
      <w:r w:rsidRPr="00243483">
        <w:rPr>
          <w:b/>
          <w:color w:val="000000" w:themeColor="text1"/>
          <w:sz w:val="22"/>
        </w:rPr>
        <w:t xml:space="preserve"> CUENTA CORRIENTE # 005139590</w:t>
      </w:r>
      <w:r w:rsidR="002673F9">
        <w:rPr>
          <w:b/>
          <w:color w:val="000000" w:themeColor="text1"/>
          <w:sz w:val="22"/>
        </w:rPr>
        <w:t>:</w:t>
      </w:r>
      <w:r w:rsidR="00243483">
        <w:rPr>
          <w:b/>
          <w:color w:val="000000" w:themeColor="text1"/>
          <w:sz w:val="22"/>
        </w:rPr>
        <w:t xml:space="preserve"> DETALLE</w:t>
      </w:r>
      <w:r w:rsidR="002673F9">
        <w:rPr>
          <w:b/>
          <w:color w:val="000000" w:themeColor="text1"/>
          <w:sz w:val="22"/>
        </w:rPr>
        <w:tab/>
        <w:t>BANCO HIPOTECARIO: DETALLE</w:t>
      </w:r>
    </w:p>
    <w:p w:rsidR="001B26B4" w:rsidRDefault="001B26B4" w:rsidP="00FB54AB">
      <w:pPr>
        <w:jc w:val="center"/>
        <w:rPr>
          <w:b/>
          <w:color w:val="000000" w:themeColor="text1"/>
          <w:sz w:val="22"/>
        </w:rPr>
      </w:pPr>
    </w:p>
    <w:tbl>
      <w:tblPr>
        <w:tblW w:w="10297" w:type="dxa"/>
        <w:tblInd w:w="-309" w:type="dxa"/>
        <w:tblCellMar>
          <w:left w:w="70" w:type="dxa"/>
          <w:right w:w="70" w:type="dxa"/>
        </w:tblCellMar>
        <w:tblLook w:val="04A0" w:firstRow="1" w:lastRow="0" w:firstColumn="1" w:lastColumn="0" w:noHBand="0" w:noVBand="1"/>
      </w:tblPr>
      <w:tblGrid>
        <w:gridCol w:w="1413"/>
        <w:gridCol w:w="2268"/>
        <w:gridCol w:w="1276"/>
        <w:gridCol w:w="1659"/>
        <w:gridCol w:w="1901"/>
        <w:gridCol w:w="1780"/>
      </w:tblGrid>
      <w:tr w:rsidR="008E722D" w:rsidRPr="008E722D" w:rsidTr="002673F9">
        <w:trPr>
          <w:trHeight w:val="516"/>
        </w:trPr>
        <w:tc>
          <w:tcPr>
            <w:tcW w:w="141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hideMark/>
          </w:tcPr>
          <w:p w:rsidR="008E722D" w:rsidRPr="008E722D" w:rsidRDefault="008E722D" w:rsidP="008E722D">
            <w:pPr>
              <w:rPr>
                <w:rFonts w:ascii="Arial Narrow" w:hAnsi="Arial Narrow" w:cs="Calibri"/>
                <w:color w:val="000000"/>
                <w:sz w:val="22"/>
                <w:szCs w:val="28"/>
                <w:lang w:val="es-ES" w:eastAsia="es-ES"/>
              </w:rPr>
            </w:pPr>
            <w:r w:rsidRPr="008E722D">
              <w:rPr>
                <w:rFonts w:ascii="Arial Narrow" w:hAnsi="Arial Narrow" w:cs="Calibri"/>
                <w:color w:val="000000"/>
                <w:sz w:val="22"/>
                <w:szCs w:val="28"/>
                <w:lang w:val="es-ES" w:eastAsia="es-ES"/>
              </w:rPr>
              <w:t>FECHAS 2019</w:t>
            </w:r>
          </w:p>
        </w:tc>
        <w:tc>
          <w:tcPr>
            <w:tcW w:w="2268" w:type="dxa"/>
            <w:tcBorders>
              <w:top w:val="single" w:sz="4" w:space="0" w:color="auto"/>
              <w:left w:val="nil"/>
              <w:bottom w:val="single" w:sz="4" w:space="0" w:color="auto"/>
              <w:right w:val="single" w:sz="4" w:space="0" w:color="auto"/>
            </w:tcBorders>
            <w:shd w:val="clear" w:color="auto" w:fill="EAF1DD" w:themeFill="accent3" w:themeFillTint="33"/>
            <w:vAlign w:val="bottom"/>
            <w:hideMark/>
          </w:tcPr>
          <w:p w:rsidR="008E722D" w:rsidRPr="008E722D" w:rsidRDefault="008E722D" w:rsidP="008E722D">
            <w:pPr>
              <w:rPr>
                <w:rFonts w:ascii="Arial Narrow" w:hAnsi="Arial Narrow" w:cs="Calibri"/>
                <w:color w:val="000000"/>
                <w:sz w:val="22"/>
                <w:szCs w:val="28"/>
                <w:lang w:val="es-ES" w:eastAsia="es-ES"/>
              </w:rPr>
            </w:pPr>
            <w:r w:rsidRPr="008E722D">
              <w:rPr>
                <w:rFonts w:ascii="Arial Narrow" w:hAnsi="Arial Narrow" w:cs="Calibri"/>
                <w:color w:val="000000"/>
                <w:sz w:val="22"/>
                <w:szCs w:val="28"/>
                <w:lang w:val="es-ES" w:eastAsia="es-ES"/>
              </w:rPr>
              <w:t>NUMERO DE CHEQUES EXAMINADOS</w:t>
            </w:r>
          </w:p>
        </w:tc>
        <w:tc>
          <w:tcPr>
            <w:tcW w:w="1276" w:type="dxa"/>
            <w:tcBorders>
              <w:top w:val="single" w:sz="4" w:space="0" w:color="auto"/>
              <w:left w:val="nil"/>
              <w:bottom w:val="single" w:sz="4" w:space="0" w:color="auto"/>
              <w:right w:val="single" w:sz="4" w:space="0" w:color="auto"/>
            </w:tcBorders>
            <w:shd w:val="clear" w:color="auto" w:fill="EAF1DD" w:themeFill="accent3" w:themeFillTint="33"/>
            <w:vAlign w:val="bottom"/>
            <w:hideMark/>
          </w:tcPr>
          <w:p w:rsidR="008E722D" w:rsidRPr="008E722D" w:rsidRDefault="008E722D" w:rsidP="008E722D">
            <w:pPr>
              <w:rPr>
                <w:rFonts w:ascii="Arial Narrow" w:hAnsi="Arial Narrow" w:cs="Calibri"/>
                <w:color w:val="000000"/>
                <w:sz w:val="22"/>
                <w:szCs w:val="28"/>
                <w:lang w:val="es-ES" w:eastAsia="es-ES"/>
              </w:rPr>
            </w:pPr>
            <w:r w:rsidRPr="008E722D">
              <w:rPr>
                <w:rFonts w:ascii="Arial Narrow" w:hAnsi="Arial Narrow" w:cs="Calibri"/>
                <w:color w:val="000000"/>
                <w:sz w:val="22"/>
                <w:szCs w:val="28"/>
                <w:lang w:val="es-ES" w:eastAsia="es-ES"/>
              </w:rPr>
              <w:t>MONTOS MENSUALES</w:t>
            </w:r>
          </w:p>
        </w:tc>
        <w:tc>
          <w:tcPr>
            <w:tcW w:w="1659" w:type="dxa"/>
            <w:tcBorders>
              <w:top w:val="single" w:sz="4" w:space="0" w:color="auto"/>
              <w:bottom w:val="single" w:sz="4" w:space="0" w:color="auto"/>
              <w:right w:val="single" w:sz="4" w:space="0" w:color="auto"/>
            </w:tcBorders>
            <w:shd w:val="clear" w:color="auto" w:fill="E5DFEC" w:themeFill="accent4" w:themeFillTint="33"/>
            <w:vAlign w:val="bottom"/>
          </w:tcPr>
          <w:p w:rsidR="008E722D" w:rsidRPr="008E722D" w:rsidRDefault="002673F9" w:rsidP="008E722D">
            <w:pPr>
              <w:rPr>
                <w:rFonts w:ascii="Arial Narrow" w:hAnsi="Arial Narrow" w:cs="Calibri"/>
                <w:color w:val="000000"/>
                <w:lang w:val="es-ES" w:eastAsia="es-ES"/>
              </w:rPr>
            </w:pPr>
            <w:r w:rsidRPr="008E722D">
              <w:rPr>
                <w:rFonts w:ascii="Arial Narrow" w:hAnsi="Arial Narrow" w:cs="Calibri"/>
                <w:color w:val="000000"/>
                <w:sz w:val="22"/>
                <w:szCs w:val="28"/>
                <w:lang w:val="es-ES" w:eastAsia="es-ES"/>
              </w:rPr>
              <w:t>FECHAS 2019</w:t>
            </w:r>
          </w:p>
        </w:tc>
        <w:tc>
          <w:tcPr>
            <w:tcW w:w="19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8E722D" w:rsidRPr="008E722D" w:rsidRDefault="008E722D" w:rsidP="008E722D">
            <w:pPr>
              <w:rPr>
                <w:rFonts w:ascii="Arial Narrow" w:hAnsi="Arial Narrow" w:cs="Calibri"/>
                <w:color w:val="000000"/>
                <w:lang w:val="es-ES" w:eastAsia="es-ES"/>
              </w:rPr>
            </w:pPr>
            <w:r w:rsidRPr="008E722D">
              <w:rPr>
                <w:rFonts w:ascii="Arial Narrow" w:hAnsi="Arial Narrow" w:cs="Calibri"/>
                <w:color w:val="000000"/>
                <w:lang w:val="es-ES" w:eastAsia="es-ES"/>
              </w:rPr>
              <w:t>NUMERO DE CHEQUES EXAMINADOS</w:t>
            </w:r>
          </w:p>
        </w:tc>
        <w:tc>
          <w:tcPr>
            <w:tcW w:w="178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8E722D" w:rsidRPr="008E722D" w:rsidRDefault="008E722D" w:rsidP="008E722D">
            <w:pPr>
              <w:rPr>
                <w:rFonts w:ascii="Arial Narrow" w:hAnsi="Arial Narrow" w:cs="Calibri"/>
                <w:color w:val="000000"/>
                <w:lang w:val="es-ES" w:eastAsia="es-ES"/>
              </w:rPr>
            </w:pPr>
            <w:r w:rsidRPr="008E722D">
              <w:rPr>
                <w:rFonts w:ascii="Arial Narrow" w:hAnsi="Arial Narrow" w:cs="Calibri"/>
                <w:color w:val="000000"/>
                <w:lang w:val="es-ES" w:eastAsia="es-ES"/>
              </w:rPr>
              <w:t>MONTOS MENSUALES</w:t>
            </w:r>
          </w:p>
        </w:tc>
      </w:tr>
      <w:tr w:rsidR="008E722D" w:rsidRPr="008E722D" w:rsidTr="008E722D">
        <w:trPr>
          <w:trHeight w:val="26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Pr>
                <w:rFonts w:ascii="Arial Narrow" w:hAnsi="Arial Narrow" w:cs="Calibri"/>
                <w:color w:val="000000"/>
                <w:sz w:val="22"/>
                <w:szCs w:val="22"/>
                <w:lang w:val="es-ES" w:eastAsia="es-ES"/>
              </w:rPr>
              <w:t xml:space="preserve">   </w:t>
            </w:r>
            <w:r w:rsidRPr="008E722D">
              <w:rPr>
                <w:rFonts w:ascii="Arial Narrow" w:hAnsi="Arial Narrow" w:cs="Calibri"/>
                <w:color w:val="000000"/>
                <w:sz w:val="22"/>
                <w:szCs w:val="22"/>
                <w:lang w:val="es-ES" w:eastAsia="es-ES"/>
              </w:rPr>
              <w:t>ENERO</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74</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$196,871.22</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ENERO</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17</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$60,542.54</w:t>
            </w:r>
          </w:p>
        </w:tc>
      </w:tr>
      <w:tr w:rsidR="008E722D" w:rsidRPr="008E722D" w:rsidTr="008E722D">
        <w:trPr>
          <w:trHeight w:val="352"/>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FEBRERO</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87</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$300,745.90</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FEBRERO</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26</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$59,733.18</w:t>
            </w:r>
          </w:p>
        </w:tc>
      </w:tr>
      <w:tr w:rsidR="008E722D" w:rsidRPr="008E722D" w:rsidTr="008E722D">
        <w:trPr>
          <w:trHeight w:val="206"/>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 xml:space="preserve">MARZO </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107</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$468,903.91</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 xml:space="preserve">MARZO </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41</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$56,587.11</w:t>
            </w:r>
          </w:p>
        </w:tc>
      </w:tr>
      <w:tr w:rsidR="008E722D" w:rsidRPr="008E722D" w:rsidTr="008E722D">
        <w:trPr>
          <w:trHeight w:val="22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ABRIL</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78</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$354,621.74</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ABRIL</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40</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$133,865.17</w:t>
            </w:r>
          </w:p>
        </w:tc>
      </w:tr>
      <w:tr w:rsidR="008E722D" w:rsidRPr="008E722D" w:rsidTr="008E722D">
        <w:trPr>
          <w:trHeight w:val="7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MAYO</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88</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$435,123.87</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MAYO</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36</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$73,934.77</w:t>
            </w:r>
          </w:p>
        </w:tc>
      </w:tr>
      <w:tr w:rsidR="008E722D" w:rsidRPr="008E722D" w:rsidTr="008E722D">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JUNIO</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58</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$279,401.71</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JUNIO</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32</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$61,072.04</w:t>
            </w:r>
          </w:p>
        </w:tc>
      </w:tr>
      <w:tr w:rsidR="008E722D" w:rsidRPr="008E722D" w:rsidTr="008E722D">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JULIO</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136</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$355,877.05</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JULIO</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40</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$70,453.94</w:t>
            </w:r>
          </w:p>
        </w:tc>
      </w:tr>
      <w:tr w:rsidR="008E722D" w:rsidRPr="008E722D" w:rsidTr="008E722D">
        <w:trPr>
          <w:trHeight w:val="7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 xml:space="preserve">AGOSTO </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462</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$360,366.63</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 xml:space="preserve">AGOSTO </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23</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$5,022.84</w:t>
            </w:r>
          </w:p>
        </w:tc>
      </w:tr>
      <w:tr w:rsidR="008E722D" w:rsidRPr="008E722D" w:rsidTr="008E722D">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SEPTIEMBRE</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111</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$345,511.35</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SEPTIEMBRE</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40</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$69,834.69</w:t>
            </w:r>
          </w:p>
        </w:tc>
      </w:tr>
      <w:tr w:rsidR="008E722D" w:rsidRPr="008E722D" w:rsidTr="008E722D">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OCTUBRE</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113</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$302,439.55</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OCTUBRE</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49</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$77,200.33</w:t>
            </w:r>
          </w:p>
        </w:tc>
      </w:tr>
      <w:tr w:rsidR="008E722D" w:rsidRPr="008E722D" w:rsidTr="008E722D">
        <w:trPr>
          <w:trHeight w:val="33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NOVIEMBRE</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118</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$308,145.83</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NOVIEMBRE</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28</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$64,965.14</w:t>
            </w:r>
          </w:p>
        </w:tc>
      </w:tr>
      <w:tr w:rsidR="008E722D" w:rsidRPr="008E722D" w:rsidTr="008E722D">
        <w:trPr>
          <w:trHeight w:val="7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DICIEMBRE</w:t>
            </w:r>
          </w:p>
        </w:tc>
        <w:tc>
          <w:tcPr>
            <w:tcW w:w="2268"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100</w:t>
            </w:r>
          </w:p>
        </w:tc>
        <w:tc>
          <w:tcPr>
            <w:tcW w:w="1276" w:type="dxa"/>
            <w:tcBorders>
              <w:top w:val="nil"/>
              <w:left w:val="nil"/>
              <w:bottom w:val="single" w:sz="4" w:space="0" w:color="auto"/>
              <w:right w:val="single" w:sz="4" w:space="0" w:color="auto"/>
            </w:tcBorders>
            <w:shd w:val="clear" w:color="auto" w:fill="auto"/>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$385,427.62</w:t>
            </w:r>
          </w:p>
        </w:tc>
        <w:tc>
          <w:tcPr>
            <w:tcW w:w="1659" w:type="dxa"/>
            <w:tcBorders>
              <w:top w:val="single" w:sz="4" w:space="0" w:color="auto"/>
              <w:bottom w:val="single" w:sz="4" w:space="0" w:color="auto"/>
              <w:right w:val="single" w:sz="4" w:space="0" w:color="auto"/>
            </w:tcBorders>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DICIEMBRE</w:t>
            </w:r>
          </w:p>
        </w:tc>
        <w:tc>
          <w:tcPr>
            <w:tcW w:w="1901"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46</w:t>
            </w:r>
          </w:p>
        </w:tc>
        <w:tc>
          <w:tcPr>
            <w:tcW w:w="1780" w:type="dxa"/>
            <w:tcBorders>
              <w:top w:val="single" w:sz="4" w:space="0" w:color="auto"/>
              <w:left w:val="single" w:sz="4" w:space="0" w:color="auto"/>
              <w:bottom w:val="single" w:sz="4" w:space="0" w:color="auto"/>
              <w:right w:val="single" w:sz="4" w:space="0" w:color="auto"/>
            </w:tcBorders>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$89,221.44</w:t>
            </w:r>
          </w:p>
        </w:tc>
      </w:tr>
      <w:tr w:rsidR="008E722D" w:rsidRPr="008E722D" w:rsidTr="002673F9">
        <w:trPr>
          <w:trHeight w:val="70"/>
        </w:trPr>
        <w:tc>
          <w:tcPr>
            <w:tcW w:w="1413" w:type="dxa"/>
            <w:tcBorders>
              <w:top w:val="nil"/>
              <w:left w:val="single" w:sz="4" w:space="0" w:color="auto"/>
              <w:bottom w:val="single" w:sz="4" w:space="0" w:color="auto"/>
              <w:right w:val="single" w:sz="4" w:space="0" w:color="auto"/>
            </w:tcBorders>
            <w:shd w:val="clear" w:color="auto" w:fill="EAF1DD" w:themeFill="accent3" w:themeFillTint="33"/>
            <w:vAlign w:val="bottom"/>
            <w:hideMark/>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TOTAL DE CHEQUES Y MONTOS</w:t>
            </w:r>
          </w:p>
        </w:tc>
        <w:tc>
          <w:tcPr>
            <w:tcW w:w="2268" w:type="dxa"/>
            <w:tcBorders>
              <w:top w:val="nil"/>
              <w:left w:val="nil"/>
              <w:bottom w:val="single" w:sz="4" w:space="0" w:color="auto"/>
              <w:right w:val="single" w:sz="4" w:space="0" w:color="auto"/>
            </w:tcBorders>
            <w:shd w:val="clear" w:color="auto" w:fill="EAF1DD" w:themeFill="accent3" w:themeFillTint="33"/>
            <w:noWrap/>
            <w:vAlign w:val="bottom"/>
            <w:hideMark/>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1532</w:t>
            </w:r>
          </w:p>
        </w:tc>
        <w:tc>
          <w:tcPr>
            <w:tcW w:w="1276" w:type="dxa"/>
            <w:tcBorders>
              <w:top w:val="nil"/>
              <w:left w:val="nil"/>
              <w:bottom w:val="single" w:sz="4" w:space="0" w:color="auto"/>
              <w:right w:val="single" w:sz="4" w:space="0" w:color="auto"/>
            </w:tcBorders>
            <w:shd w:val="clear" w:color="auto" w:fill="EAF1DD" w:themeFill="accent3" w:themeFillTint="33"/>
            <w:noWrap/>
            <w:vAlign w:val="bottom"/>
            <w:hideMark/>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$4093,436.38</w:t>
            </w:r>
          </w:p>
        </w:tc>
        <w:tc>
          <w:tcPr>
            <w:tcW w:w="1659" w:type="dxa"/>
            <w:tcBorders>
              <w:top w:val="single" w:sz="4" w:space="0" w:color="auto"/>
              <w:bottom w:val="single" w:sz="4" w:space="0" w:color="auto"/>
              <w:right w:val="single" w:sz="4" w:space="0" w:color="auto"/>
            </w:tcBorders>
            <w:shd w:val="clear" w:color="auto" w:fill="E5DFEC" w:themeFill="accent4" w:themeFillTint="33"/>
            <w:vAlign w:val="bottom"/>
          </w:tcPr>
          <w:p w:rsidR="008E722D" w:rsidRPr="008E722D" w:rsidRDefault="008E722D" w:rsidP="008E722D">
            <w:pP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TOTAL DE CHEQUES Y MONTOS</w:t>
            </w:r>
          </w:p>
        </w:tc>
        <w:tc>
          <w:tcPr>
            <w:tcW w:w="19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8E722D" w:rsidRPr="008E722D" w:rsidRDefault="008E722D" w:rsidP="008E722D">
            <w:pPr>
              <w:jc w:val="center"/>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418</w:t>
            </w:r>
          </w:p>
        </w:tc>
        <w:tc>
          <w:tcPr>
            <w:tcW w:w="178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bottom"/>
          </w:tcPr>
          <w:p w:rsidR="008E722D" w:rsidRPr="008E722D" w:rsidRDefault="008E722D" w:rsidP="008E722D">
            <w:pPr>
              <w:jc w:val="right"/>
              <w:rPr>
                <w:rFonts w:ascii="Arial Narrow" w:hAnsi="Arial Narrow" w:cs="Calibri"/>
                <w:color w:val="000000"/>
                <w:sz w:val="22"/>
                <w:szCs w:val="22"/>
                <w:lang w:val="es-ES" w:eastAsia="es-ES"/>
              </w:rPr>
            </w:pPr>
            <w:r w:rsidRPr="008E722D">
              <w:rPr>
                <w:rFonts w:ascii="Arial Narrow" w:hAnsi="Arial Narrow" w:cs="Calibri"/>
                <w:color w:val="000000"/>
                <w:sz w:val="22"/>
                <w:szCs w:val="22"/>
                <w:lang w:val="es-ES" w:eastAsia="es-ES"/>
              </w:rPr>
              <w:t>$822,433.19</w:t>
            </w:r>
          </w:p>
        </w:tc>
      </w:tr>
    </w:tbl>
    <w:p w:rsidR="00012FEA" w:rsidRDefault="00012FEA" w:rsidP="002673F9">
      <w:pPr>
        <w:pStyle w:val="Ttulo1"/>
        <w:numPr>
          <w:ilvl w:val="0"/>
          <w:numId w:val="22"/>
        </w:numPr>
        <w:rPr>
          <w:rFonts w:ascii="Times New Roman" w:eastAsia="Calibri" w:hAnsi="Times New Roman" w:cs="Times New Roman"/>
          <w:color w:val="000000" w:themeColor="text1"/>
          <w:sz w:val="24"/>
          <w:szCs w:val="24"/>
          <w:lang w:eastAsia="en-US"/>
        </w:rPr>
      </w:pPr>
      <w:bookmarkStart w:id="9" w:name="_Toc448312859"/>
      <w:r w:rsidRPr="008E6654">
        <w:rPr>
          <w:rFonts w:ascii="Times New Roman" w:hAnsi="Times New Roman" w:cs="Times New Roman"/>
          <w:color w:val="000000" w:themeColor="text1"/>
          <w:sz w:val="24"/>
          <w:szCs w:val="24"/>
          <w:lang w:val="es-ES"/>
        </w:rPr>
        <w:lastRenderedPageBreak/>
        <w:t>RESULTADOS DE LA AUDITORIA GENERAL PRACTICADA A LOS EGRESOS DE</w:t>
      </w:r>
      <w:r w:rsidR="007B3251" w:rsidRPr="008E6654">
        <w:rPr>
          <w:rFonts w:ascii="Times New Roman" w:hAnsi="Times New Roman" w:cs="Times New Roman"/>
          <w:color w:val="000000" w:themeColor="text1"/>
          <w:sz w:val="24"/>
          <w:szCs w:val="24"/>
          <w:lang w:val="es-ES"/>
        </w:rPr>
        <w:t xml:space="preserve">L FONDO GENERAL BANCO HIPOTECARIO </w:t>
      </w:r>
      <w:r w:rsidR="0019332E" w:rsidRPr="008E6654">
        <w:rPr>
          <w:rFonts w:ascii="Times New Roman" w:hAnsi="Times New Roman" w:cs="Times New Roman"/>
          <w:color w:val="000000" w:themeColor="text1"/>
          <w:sz w:val="24"/>
          <w:szCs w:val="24"/>
          <w:lang w:val="es-ES"/>
        </w:rPr>
        <w:t>00150139590;</w:t>
      </w:r>
      <w:r w:rsidRPr="008E6654">
        <w:rPr>
          <w:rFonts w:ascii="Times New Roman" w:eastAsia="Calibri" w:hAnsi="Times New Roman" w:cs="Times New Roman"/>
          <w:color w:val="000000" w:themeColor="text1"/>
          <w:sz w:val="24"/>
          <w:szCs w:val="24"/>
          <w:lang w:eastAsia="en-US"/>
        </w:rPr>
        <w:t xml:space="preserve"> </w:t>
      </w:r>
      <w:r w:rsidR="00DC1276" w:rsidRPr="008E6654">
        <w:rPr>
          <w:rFonts w:ascii="Times New Roman" w:eastAsia="Calibri" w:hAnsi="Times New Roman" w:cs="Times New Roman"/>
          <w:color w:val="000000" w:themeColor="text1"/>
          <w:sz w:val="24"/>
          <w:szCs w:val="24"/>
          <w:lang w:eastAsia="en-US"/>
        </w:rPr>
        <w:t>EGRESOS DEL FODES 25%</w:t>
      </w:r>
      <w:r w:rsidR="0019332E" w:rsidRPr="008E6654">
        <w:rPr>
          <w:rFonts w:ascii="Times New Roman" w:eastAsia="Calibri" w:hAnsi="Times New Roman" w:cs="Times New Roman"/>
          <w:color w:val="000000" w:themeColor="text1"/>
          <w:sz w:val="24"/>
          <w:szCs w:val="24"/>
          <w:lang w:eastAsia="en-US"/>
        </w:rPr>
        <w:t xml:space="preserve">; </w:t>
      </w:r>
      <w:r w:rsidR="00FB54AB" w:rsidRPr="008E6654">
        <w:rPr>
          <w:rFonts w:ascii="Times New Roman" w:eastAsia="Calibri" w:hAnsi="Times New Roman" w:cs="Times New Roman"/>
          <w:color w:val="000000" w:themeColor="text1"/>
          <w:sz w:val="24"/>
          <w:szCs w:val="24"/>
          <w:lang w:eastAsia="en-US"/>
        </w:rPr>
        <w:t xml:space="preserve">BANCO HIPOTECARIO 150139611 </w:t>
      </w:r>
      <w:r w:rsidR="0019332E" w:rsidRPr="008E6654">
        <w:rPr>
          <w:rFonts w:ascii="Times New Roman" w:eastAsia="Calibri" w:hAnsi="Times New Roman" w:cs="Times New Roman"/>
          <w:color w:val="000000" w:themeColor="text1"/>
          <w:sz w:val="24"/>
          <w:szCs w:val="24"/>
          <w:lang w:eastAsia="en-US"/>
        </w:rPr>
        <w:t>REGISTROS CONTABLES Y APLICACION DE</w:t>
      </w:r>
      <w:r w:rsidR="004F735F" w:rsidRPr="008E6654">
        <w:rPr>
          <w:rFonts w:ascii="Times New Roman" w:eastAsia="Calibri" w:hAnsi="Times New Roman" w:cs="Times New Roman"/>
          <w:color w:val="000000" w:themeColor="text1"/>
          <w:sz w:val="24"/>
          <w:szCs w:val="24"/>
          <w:lang w:eastAsia="en-US"/>
        </w:rPr>
        <w:t>L CUMPLIMIENTO LEGAL</w:t>
      </w:r>
      <w:r w:rsidR="0019332E" w:rsidRPr="008E6654">
        <w:rPr>
          <w:rFonts w:ascii="Times New Roman" w:eastAsia="Calibri" w:hAnsi="Times New Roman" w:cs="Times New Roman"/>
          <w:color w:val="000000" w:themeColor="text1"/>
          <w:sz w:val="24"/>
          <w:szCs w:val="24"/>
          <w:lang w:eastAsia="en-US"/>
        </w:rPr>
        <w:t>, ENTRE OTRAS</w:t>
      </w:r>
      <w:bookmarkEnd w:id="9"/>
    </w:p>
    <w:p w:rsidR="002673F9" w:rsidRDefault="002673F9" w:rsidP="002673F9">
      <w:pPr>
        <w:rPr>
          <w:rFonts w:eastAsia="Calibri"/>
          <w:lang w:eastAsia="en-US"/>
        </w:rPr>
      </w:pPr>
    </w:p>
    <w:p w:rsidR="002673F9" w:rsidRPr="00670A72" w:rsidRDefault="002673F9" w:rsidP="00BD2763">
      <w:pPr>
        <w:jc w:val="both"/>
      </w:pPr>
      <w:r>
        <w:t xml:space="preserve">Del monto examinado, $4.093,436.38 erogaciones de la cuenta corriente del Fondo General y de las erogaciones $822,433.19 del </w:t>
      </w:r>
      <w:r w:rsidR="005E5B2F">
        <w:t>FODE 25% por el periodo del 1 de enero al 31 de diciembre de 2019  respe</w:t>
      </w:r>
      <w:r>
        <w:t xml:space="preserve">cto al </w:t>
      </w:r>
      <w:r w:rsidRPr="005E5B2F">
        <w:rPr>
          <w:b/>
        </w:rPr>
        <w:t>cumplimiento del Control Interno</w:t>
      </w:r>
      <w:r>
        <w:t>, determiné que en</w:t>
      </w:r>
      <w:r w:rsidR="005E5B2F">
        <w:t xml:space="preserve"> un 95% de los cheques emitidos, el personal de Contabilidad no anexa el comprobante de diario contable</w:t>
      </w:r>
      <w:r>
        <w:t>; situación que hace no saber la constituc</w:t>
      </w:r>
      <w:r w:rsidR="005E5B2F">
        <w:t xml:space="preserve">ión de los estados financieros; y que los reporto como deficiencia al proceso contable. </w:t>
      </w:r>
    </w:p>
    <w:p w:rsidR="002673F9" w:rsidRPr="002673F9" w:rsidRDefault="002673F9" w:rsidP="00BD2763">
      <w:pPr>
        <w:jc w:val="both"/>
        <w:rPr>
          <w:rFonts w:eastAsia="Calibri"/>
          <w:lang w:eastAsia="en-US"/>
        </w:rPr>
      </w:pPr>
    </w:p>
    <w:p w:rsidR="00012FEA" w:rsidRPr="009D7F16" w:rsidRDefault="00012FEA" w:rsidP="00012FEA">
      <w:pPr>
        <w:ind w:left="1080"/>
        <w:jc w:val="both"/>
        <w:rPr>
          <w:rFonts w:ascii="Arial" w:hAnsi="Arial" w:cs="Arial"/>
          <w:b/>
          <w:sz w:val="20"/>
          <w:szCs w:val="20"/>
          <w:lang w:val="es-ES"/>
        </w:rPr>
      </w:pPr>
    </w:p>
    <w:p w:rsidR="003D43FA" w:rsidRPr="00E9613D" w:rsidRDefault="003D43FA" w:rsidP="003D43FA">
      <w:pPr>
        <w:ind w:firstLine="709"/>
        <w:jc w:val="both"/>
        <w:rPr>
          <w:b/>
          <w:szCs w:val="22"/>
          <w:u w:val="single"/>
          <w:lang w:val="es-ES"/>
        </w:rPr>
      </w:pPr>
      <w:r w:rsidRPr="00E9613D">
        <w:rPr>
          <w:b/>
          <w:szCs w:val="22"/>
          <w:u w:val="single"/>
          <w:lang w:val="es-ES"/>
        </w:rPr>
        <w:t>HALLAZGOS</w:t>
      </w:r>
      <w:r w:rsidRPr="00E9613D">
        <w:rPr>
          <w:b/>
          <w:sz w:val="22"/>
          <w:szCs w:val="22"/>
          <w:u w:val="single"/>
          <w:lang w:val="es-ES"/>
        </w:rPr>
        <w:t xml:space="preserve"> </w:t>
      </w:r>
      <w:r w:rsidRPr="00E9613D">
        <w:rPr>
          <w:b/>
          <w:szCs w:val="22"/>
          <w:u w:val="single"/>
          <w:lang w:val="es-ES"/>
        </w:rPr>
        <w:t>DE LA AUDITORIA GENERAL</w:t>
      </w:r>
    </w:p>
    <w:p w:rsidR="00382C28" w:rsidRPr="00E9613D" w:rsidRDefault="00382C28" w:rsidP="00382C28">
      <w:pPr>
        <w:pStyle w:val="Prrafodelista"/>
        <w:jc w:val="both"/>
        <w:rPr>
          <w:sz w:val="22"/>
          <w:szCs w:val="22"/>
          <w:lang w:val="es-ES"/>
        </w:rPr>
      </w:pPr>
    </w:p>
    <w:p w:rsidR="00465AD2" w:rsidRPr="00E9613D" w:rsidRDefault="00465AD2" w:rsidP="005E5B2F">
      <w:pPr>
        <w:jc w:val="both"/>
        <w:outlineLvl w:val="1"/>
        <w:rPr>
          <w:b/>
          <w:lang w:val="es-ES"/>
        </w:rPr>
      </w:pPr>
    </w:p>
    <w:p w:rsidR="00C05C18" w:rsidRDefault="00C05C18" w:rsidP="00B36736">
      <w:pPr>
        <w:jc w:val="center"/>
        <w:rPr>
          <w:rFonts w:ascii="Arial Narrow" w:hAnsi="Arial Narrow" w:cs="Arial"/>
          <w:b/>
          <w:u w:val="single"/>
          <w:lang w:val="es-ES"/>
        </w:rPr>
      </w:pPr>
    </w:p>
    <w:p w:rsidR="000A12F9" w:rsidRPr="000A12F9" w:rsidRDefault="000A12F9" w:rsidP="000A02E3">
      <w:pPr>
        <w:pStyle w:val="Prrafodelista"/>
        <w:spacing w:line="276" w:lineRule="auto"/>
        <w:jc w:val="both"/>
        <w:rPr>
          <w:rFonts w:ascii="Arial Narrow" w:hAnsi="Arial Narrow" w:cs="Arial"/>
          <w:sz w:val="22"/>
          <w:szCs w:val="22"/>
          <w:lang w:val="es-ES"/>
        </w:rPr>
      </w:pPr>
    </w:p>
    <w:p w:rsidR="002470C3" w:rsidRPr="00465F80" w:rsidRDefault="002470C3" w:rsidP="002470C3">
      <w:pPr>
        <w:pStyle w:val="Prrafodelista"/>
        <w:spacing w:line="276" w:lineRule="auto"/>
        <w:jc w:val="center"/>
        <w:rPr>
          <w:b/>
          <w:u w:val="single"/>
          <w:lang w:val="es-ES"/>
        </w:rPr>
      </w:pPr>
      <w:r w:rsidRPr="00465F80">
        <w:rPr>
          <w:b/>
          <w:u w:val="single"/>
          <w:lang w:val="es-ES"/>
        </w:rPr>
        <w:t>DESARROLLO DE LOS HALLAZGOS</w:t>
      </w:r>
    </w:p>
    <w:p w:rsidR="00555E4C" w:rsidRPr="002470C3" w:rsidRDefault="00555E4C" w:rsidP="002470C3">
      <w:pPr>
        <w:rPr>
          <w:rFonts w:ascii="Arial Narrow" w:hAnsi="Arial Narrow" w:cs="Arial"/>
        </w:rPr>
      </w:pPr>
    </w:p>
    <w:p w:rsidR="00555E4C" w:rsidRPr="00175320" w:rsidRDefault="008B3F82" w:rsidP="000A02E3">
      <w:pPr>
        <w:pStyle w:val="Prrafodelista"/>
        <w:numPr>
          <w:ilvl w:val="0"/>
          <w:numId w:val="5"/>
        </w:numPr>
        <w:tabs>
          <w:tab w:val="left" w:pos="426"/>
        </w:tabs>
        <w:ind w:left="426" w:hanging="426"/>
        <w:jc w:val="both"/>
        <w:rPr>
          <w:b/>
          <w:sz w:val="20"/>
          <w:lang w:val="es-MX"/>
        </w:rPr>
      </w:pPr>
      <w:r w:rsidRPr="00175320">
        <w:rPr>
          <w:b/>
          <w:sz w:val="22"/>
          <w:lang w:val="es-ES"/>
        </w:rPr>
        <w:t xml:space="preserve">NO SE ENCUENTRAN ANEXAS LAS PARTIDAS CONTABLES A LOS EGRESOS </w:t>
      </w:r>
      <w:r w:rsidRPr="00175320">
        <w:rPr>
          <w:b/>
          <w:sz w:val="20"/>
          <w:szCs w:val="22"/>
          <w:lang w:val="es-MX"/>
        </w:rPr>
        <w:t xml:space="preserve"> </w:t>
      </w:r>
    </w:p>
    <w:p w:rsidR="008B3F82" w:rsidRDefault="008B3F82" w:rsidP="00930793">
      <w:pPr>
        <w:pStyle w:val="Prrafodelista"/>
        <w:ind w:left="360"/>
        <w:jc w:val="both"/>
        <w:rPr>
          <w:rFonts w:ascii="Arial Narrow" w:hAnsi="Arial Narrow" w:cs="Arial"/>
        </w:rPr>
      </w:pPr>
    </w:p>
    <w:p w:rsidR="008B3F82" w:rsidRPr="00175320" w:rsidRDefault="00555E4C" w:rsidP="00930793">
      <w:pPr>
        <w:pStyle w:val="Prrafodelista"/>
        <w:ind w:left="360"/>
        <w:jc w:val="both"/>
      </w:pPr>
      <w:r w:rsidRPr="00175320">
        <w:t>De l</w:t>
      </w:r>
      <w:r w:rsidR="000A02E3" w:rsidRPr="00175320">
        <w:t>o</w:t>
      </w:r>
      <w:r w:rsidRPr="00175320">
        <w:t>s e</w:t>
      </w:r>
      <w:r w:rsidR="000A02E3" w:rsidRPr="00175320">
        <w:t>gresos</w:t>
      </w:r>
      <w:r w:rsidRPr="00175320">
        <w:t xml:space="preserve"> verificad</w:t>
      </w:r>
      <w:r w:rsidR="00930793" w:rsidRPr="00175320">
        <w:t>os en el periodo 201</w:t>
      </w:r>
      <w:r w:rsidR="005E5B2F">
        <w:t>9</w:t>
      </w:r>
      <w:r w:rsidRPr="00175320">
        <w:t xml:space="preserve">; </w:t>
      </w:r>
      <w:r w:rsidR="008B3F82" w:rsidRPr="00175320">
        <w:t>de ambas cuentas falta anexar por parte de contabilidad las partidas contables.</w:t>
      </w:r>
    </w:p>
    <w:p w:rsidR="00666F20" w:rsidRPr="00175320" w:rsidRDefault="008B3F82" w:rsidP="00930793">
      <w:pPr>
        <w:pStyle w:val="Prrafodelista"/>
        <w:ind w:left="360"/>
        <w:jc w:val="both"/>
      </w:pPr>
      <w:r w:rsidRPr="00175320">
        <w:t xml:space="preserve"> </w:t>
      </w:r>
    </w:p>
    <w:p w:rsidR="008B6F4C" w:rsidRPr="00175320" w:rsidRDefault="00175320" w:rsidP="008B3F82">
      <w:pPr>
        <w:pStyle w:val="Prrafodelista"/>
        <w:ind w:left="360"/>
        <w:jc w:val="both"/>
      </w:pPr>
      <w:r>
        <w:t xml:space="preserve">Esta deficiencia </w:t>
      </w:r>
      <w:r w:rsidR="005E5B2F">
        <w:t xml:space="preserve">se mantiene al proceso contable, </w:t>
      </w:r>
      <w:r w:rsidR="00A913F5">
        <w:t>la cual f</w:t>
      </w:r>
      <w:r>
        <w:t>ue planteada en auditoria anteriores al Contador y no está superada.</w:t>
      </w:r>
      <w:r w:rsidR="003422AD" w:rsidRPr="00175320">
        <w:rPr>
          <w:lang w:val="es-ES"/>
        </w:rPr>
        <w:t xml:space="preserve"> </w:t>
      </w:r>
    </w:p>
    <w:p w:rsidR="00BA6363" w:rsidRDefault="00BA6363" w:rsidP="005758A5">
      <w:pPr>
        <w:ind w:left="426"/>
        <w:jc w:val="both"/>
        <w:rPr>
          <w:rFonts w:ascii="Arial Narrow" w:hAnsi="Arial Narrow" w:cs="Arial"/>
          <w:b/>
          <w:u w:val="single"/>
        </w:rPr>
      </w:pPr>
    </w:p>
    <w:p w:rsidR="0020798D" w:rsidRPr="00C14B86" w:rsidRDefault="0020798D" w:rsidP="005758A5">
      <w:pPr>
        <w:ind w:left="426"/>
        <w:jc w:val="both"/>
        <w:rPr>
          <w:b/>
          <w:u w:val="single"/>
        </w:rPr>
      </w:pPr>
      <w:r w:rsidRPr="00C14B86">
        <w:rPr>
          <w:b/>
          <w:u w:val="single"/>
        </w:rPr>
        <w:t>Criterio:</w:t>
      </w:r>
    </w:p>
    <w:p w:rsidR="00BA6363" w:rsidRPr="00C14B86" w:rsidRDefault="0020798D" w:rsidP="00930793">
      <w:pPr>
        <w:ind w:left="426"/>
        <w:jc w:val="both"/>
      </w:pPr>
      <w:r w:rsidRPr="00C14B86">
        <w:rPr>
          <w:b/>
        </w:rPr>
        <w:t xml:space="preserve">Las Normas Técnicas de Control Interno Especificas de la Municipalidad, </w:t>
      </w:r>
      <w:r w:rsidRPr="00C14B86">
        <w:t xml:space="preserve">establecen en el art. </w:t>
      </w:r>
      <w:r w:rsidR="009356DB" w:rsidRPr="00C14B86">
        <w:t>61”</w:t>
      </w:r>
      <w:r w:rsidRPr="00C14B86">
        <w:t>Los documentos que soportan los registros de una operación contable, contendrán datos suficiente que faciliten el análisis  posterior sobre la veracidad y legalidad de la transacción: además contará con su debida autorización y cumplirá con lo establecido en el art. 19 de la Ley Orgánica de Admini</w:t>
      </w:r>
      <w:r w:rsidR="00930793" w:rsidRPr="00C14B86">
        <w:t xml:space="preserve">stración Financiera del Estado. </w:t>
      </w:r>
    </w:p>
    <w:p w:rsidR="00BA6363" w:rsidRPr="00C14B86" w:rsidRDefault="00890C90" w:rsidP="000729AB">
      <w:pPr>
        <w:spacing w:before="100" w:beforeAutospacing="1" w:after="100" w:afterAutospacing="1"/>
        <w:ind w:left="426"/>
        <w:jc w:val="both"/>
        <w:rPr>
          <w:color w:val="000000"/>
        </w:rPr>
      </w:pPr>
      <w:r w:rsidRPr="00C14B86">
        <w:t xml:space="preserve">Y el </w:t>
      </w:r>
      <w:r w:rsidR="00A116A5" w:rsidRPr="00C14B86">
        <w:rPr>
          <w:b/>
        </w:rPr>
        <w:t>Código</w:t>
      </w:r>
      <w:r w:rsidRPr="00C14B86">
        <w:rPr>
          <w:b/>
        </w:rPr>
        <w:t xml:space="preserve"> Municipal</w:t>
      </w:r>
      <w:r w:rsidRPr="00C14B86">
        <w:t xml:space="preserve"> determi</w:t>
      </w:r>
      <w:r w:rsidR="00175320" w:rsidRPr="00C14B86">
        <w:t>na</w:t>
      </w:r>
      <w:r w:rsidR="00930793" w:rsidRPr="00C14B86">
        <w:t xml:space="preserve"> </w:t>
      </w:r>
      <w:r w:rsidRPr="00C14B86">
        <w:rPr>
          <w:color w:val="000000"/>
        </w:rPr>
        <w:t>“Art. 91.- Las erogaciones de fondos deberán ser acordadas previamente por el Concejo, las que serán comunicadas al tesorero para efectos de pago, salvo los gastos fijos debidamente consignados en el presupuesto municipal aprobado, que no necesitarán la autorización del Concejo.</w:t>
      </w:r>
      <w:r w:rsidR="00BA6363" w:rsidRPr="00C14B86">
        <w:rPr>
          <w:color w:val="000000"/>
        </w:rPr>
        <w:t>” De igual forma el art.</w:t>
      </w:r>
      <w:r w:rsidR="00BA6363" w:rsidRPr="00C14B86">
        <w:rPr>
          <w:b/>
          <w:color w:val="000000"/>
        </w:rPr>
        <w:t xml:space="preserve"> </w:t>
      </w:r>
      <w:r w:rsidR="00BA6363" w:rsidRPr="00C14B86">
        <w:rPr>
          <w:color w:val="000000"/>
        </w:rPr>
        <w:t xml:space="preserve">104.- El municipio está obligado a: (7) </w:t>
      </w:r>
    </w:p>
    <w:p w:rsidR="00BA6363" w:rsidRPr="00C14B86" w:rsidRDefault="00BA6363" w:rsidP="000729AB">
      <w:pPr>
        <w:ind w:left="426"/>
        <w:jc w:val="both"/>
        <w:rPr>
          <w:color w:val="000000"/>
        </w:rPr>
      </w:pPr>
      <w:r w:rsidRPr="00C14B86">
        <w:rPr>
          <w:color w:val="000000"/>
        </w:rPr>
        <w:t>a) Implementar el sistema de contabilidad de acuerdo con los requerimientos de control e información interna y dentro del marco general que se establezca para la contabilidad gubernamental; (7)</w:t>
      </w:r>
      <w:r w:rsidRPr="00C14B86">
        <w:rPr>
          <w:color w:val="000000"/>
        </w:rPr>
        <w:br/>
        <w:t>b) 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 (7)</w:t>
      </w:r>
      <w:r w:rsidRPr="00C14B86">
        <w:rPr>
          <w:color w:val="000000"/>
        </w:rPr>
        <w:br/>
        <w:t xml:space="preserve">c) Establecer los mecanismos de control interno que aseguren el resguardo del patrimonio municipal y la confiabilidad e integridad de la información, dentro de lo que al respecto defina la </w:t>
      </w:r>
      <w:r w:rsidRPr="00C14B86">
        <w:rPr>
          <w:color w:val="000000"/>
        </w:rPr>
        <w:lastRenderedPageBreak/>
        <w:t>contabilidad gubernamental y la Corte de Cuentas de la República; y (7)</w:t>
      </w:r>
      <w:r w:rsidRPr="00C14B86">
        <w:rPr>
          <w:color w:val="000000"/>
        </w:rPr>
        <w:br/>
        <w:t>d) Comprobar que la documentación que respalda las operaciones contables cumpla con los requisitos exigibles en el orden legal y técnico. (7).</w:t>
      </w:r>
    </w:p>
    <w:p w:rsidR="00930793" w:rsidRPr="00C14B86" w:rsidRDefault="00930793" w:rsidP="0020798D">
      <w:pPr>
        <w:ind w:left="426"/>
        <w:jc w:val="both"/>
        <w:rPr>
          <w:b/>
          <w:u w:val="single"/>
        </w:rPr>
      </w:pPr>
    </w:p>
    <w:p w:rsidR="0020798D" w:rsidRPr="00465F80" w:rsidRDefault="00BA6363" w:rsidP="008B3F82">
      <w:pPr>
        <w:ind w:left="426"/>
        <w:jc w:val="both"/>
        <w:rPr>
          <w:lang w:val="es-MX"/>
        </w:rPr>
      </w:pPr>
      <w:r w:rsidRPr="00465F80">
        <w:rPr>
          <w:b/>
          <w:lang w:val="es-MX"/>
        </w:rPr>
        <w:t>-</w:t>
      </w:r>
      <w:r w:rsidR="00890C90" w:rsidRPr="00465F80">
        <w:rPr>
          <w:lang w:val="es-MX"/>
        </w:rPr>
        <w:t>N</w:t>
      </w:r>
      <w:r w:rsidR="0020798D" w:rsidRPr="00465F80">
        <w:rPr>
          <w:lang w:val="es-MX"/>
        </w:rPr>
        <w:t xml:space="preserve">o </w:t>
      </w:r>
      <w:r w:rsidR="00D22903" w:rsidRPr="00465F80">
        <w:rPr>
          <w:lang w:val="es-MX"/>
        </w:rPr>
        <w:t xml:space="preserve">se </w:t>
      </w:r>
      <w:r w:rsidR="0020798D" w:rsidRPr="00465F80">
        <w:rPr>
          <w:lang w:val="es-MX"/>
        </w:rPr>
        <w:t xml:space="preserve">tiene la </w:t>
      </w:r>
      <w:r w:rsidR="00C04405" w:rsidRPr="00465F80">
        <w:rPr>
          <w:lang w:val="es-MX"/>
        </w:rPr>
        <w:t>práctica</w:t>
      </w:r>
      <w:r w:rsidR="0020798D" w:rsidRPr="00465F80">
        <w:rPr>
          <w:lang w:val="es-MX"/>
        </w:rPr>
        <w:t xml:space="preserve"> permanente de anexar</w:t>
      </w:r>
      <w:r w:rsidR="00D22903" w:rsidRPr="00465F80">
        <w:rPr>
          <w:lang w:val="es-MX"/>
        </w:rPr>
        <w:t xml:space="preserve"> </w:t>
      </w:r>
      <w:r w:rsidR="00465F80" w:rsidRPr="00465F80">
        <w:rPr>
          <w:lang w:val="es-MX"/>
        </w:rPr>
        <w:t xml:space="preserve">a las operaciones de egresos </w:t>
      </w:r>
      <w:r w:rsidR="008B3F82" w:rsidRPr="00465F80">
        <w:rPr>
          <w:lang w:val="es-MX"/>
        </w:rPr>
        <w:t xml:space="preserve"> partida contable a los egresos.</w:t>
      </w:r>
      <w:r w:rsidR="0020798D" w:rsidRPr="00465F80">
        <w:rPr>
          <w:lang w:val="es-MX"/>
        </w:rPr>
        <w:t xml:space="preserve"> </w:t>
      </w:r>
    </w:p>
    <w:p w:rsidR="00A43E0E" w:rsidRPr="00465F80" w:rsidRDefault="00A43E0E" w:rsidP="00C04405">
      <w:pPr>
        <w:ind w:left="426"/>
        <w:jc w:val="both"/>
      </w:pPr>
    </w:p>
    <w:p w:rsidR="00A43E0E" w:rsidRPr="00C14B86" w:rsidRDefault="007B631F" w:rsidP="00C04405">
      <w:pPr>
        <w:ind w:left="426"/>
        <w:jc w:val="both"/>
        <w:rPr>
          <w:b/>
          <w:u w:val="single"/>
          <w:lang w:val="es-MX"/>
        </w:rPr>
      </w:pPr>
      <w:r w:rsidRPr="00C14B86">
        <w:t>-L</w:t>
      </w:r>
      <w:r w:rsidR="00A43E0E" w:rsidRPr="00C14B86">
        <w:t xml:space="preserve">imitó verificar </w:t>
      </w:r>
      <w:r w:rsidR="00175320" w:rsidRPr="00C14B86">
        <w:t>correctamente el registro de los</w:t>
      </w:r>
      <w:r w:rsidRPr="00C14B86">
        <w:t xml:space="preserve"> egresos al Sistema </w:t>
      </w:r>
      <w:r w:rsidR="005E5B2F">
        <w:t>SAFIM, que administra el Ministerio de Hacienda.</w:t>
      </w:r>
      <w:r w:rsidRPr="00C14B86">
        <w:rPr>
          <w:b/>
          <w:u w:val="single"/>
          <w:lang w:val="es-MX"/>
        </w:rPr>
        <w:t xml:space="preserve"> </w:t>
      </w:r>
    </w:p>
    <w:p w:rsidR="00C14B86" w:rsidRPr="00C14B86" w:rsidRDefault="00C14B86" w:rsidP="00C04405">
      <w:pPr>
        <w:ind w:left="426"/>
        <w:jc w:val="both"/>
        <w:rPr>
          <w:b/>
          <w:u w:val="single"/>
          <w:lang w:val="es-MX"/>
        </w:rPr>
      </w:pPr>
    </w:p>
    <w:p w:rsidR="001C19FF" w:rsidRDefault="001C19FF" w:rsidP="00C12F63">
      <w:pPr>
        <w:ind w:left="426"/>
        <w:jc w:val="both"/>
        <w:rPr>
          <w:b/>
        </w:rPr>
      </w:pPr>
      <w:r>
        <w:rPr>
          <w:b/>
        </w:rPr>
        <w:t>COMENTARIOS DEL AUDITOR INTERNO</w:t>
      </w:r>
    </w:p>
    <w:p w:rsidR="0081629B" w:rsidRPr="001C19FF" w:rsidRDefault="0081629B" w:rsidP="00C12F63">
      <w:pPr>
        <w:ind w:left="426"/>
        <w:jc w:val="both"/>
        <w:rPr>
          <w:b/>
        </w:rPr>
      </w:pPr>
    </w:p>
    <w:p w:rsidR="001C19FF" w:rsidRPr="0081629B" w:rsidRDefault="0081629B" w:rsidP="00C12F63">
      <w:pPr>
        <w:ind w:left="426"/>
        <w:jc w:val="both"/>
        <w:rPr>
          <w:sz w:val="22"/>
        </w:rPr>
      </w:pPr>
      <w:r w:rsidRPr="0081629B">
        <w:rPr>
          <w:sz w:val="22"/>
        </w:rPr>
        <w:t xml:space="preserve">La Unidad de Contabilidad, no ha tenido la práctica de anexar la partida contable a los egresos, tal situación se ha venido planteando a la Gerencia General y Financiero en las </w:t>
      </w:r>
      <w:r w:rsidR="00465F80">
        <w:rPr>
          <w:sz w:val="22"/>
        </w:rPr>
        <w:t>diferentes reuniones sostenidas; sin embargo,</w:t>
      </w:r>
      <w:r w:rsidR="00BD2763">
        <w:rPr>
          <w:sz w:val="22"/>
        </w:rPr>
        <w:t xml:space="preserve"> para este  periodo </w:t>
      </w:r>
      <w:r w:rsidR="00465F80">
        <w:rPr>
          <w:sz w:val="22"/>
        </w:rPr>
        <w:t xml:space="preserve"> se me proporciono copia del estado de ejecución presupuestaria </w:t>
      </w:r>
      <w:r w:rsidR="00BD2763">
        <w:rPr>
          <w:sz w:val="22"/>
        </w:rPr>
        <w:t>por parte de Contabilidad, del cual quedó registrado contablemente el valor de $8.687,562.80 como devengamiento.</w:t>
      </w:r>
    </w:p>
    <w:p w:rsidR="0081629B" w:rsidRDefault="0081629B" w:rsidP="00C12F63">
      <w:pPr>
        <w:ind w:left="426"/>
        <w:jc w:val="both"/>
        <w:rPr>
          <w:b/>
          <w:sz w:val="22"/>
        </w:rPr>
      </w:pPr>
    </w:p>
    <w:p w:rsidR="0081629B" w:rsidRDefault="0081629B" w:rsidP="00864228">
      <w:pPr>
        <w:tabs>
          <w:tab w:val="left" w:pos="284"/>
        </w:tabs>
        <w:ind w:left="284"/>
        <w:jc w:val="both"/>
        <w:rPr>
          <w:lang w:val="es-ES"/>
        </w:rPr>
      </w:pPr>
    </w:p>
    <w:p w:rsidR="006E5564" w:rsidRPr="00C14B86" w:rsidRDefault="006E5564" w:rsidP="00864228">
      <w:pPr>
        <w:tabs>
          <w:tab w:val="left" w:pos="284"/>
        </w:tabs>
        <w:ind w:left="284"/>
        <w:jc w:val="both"/>
        <w:rPr>
          <w:lang w:val="es-ES"/>
        </w:rPr>
      </w:pPr>
      <w:r w:rsidRPr="00C14B86">
        <w:rPr>
          <w:lang w:val="es-ES"/>
        </w:rPr>
        <w:t>El presente informe</w:t>
      </w:r>
      <w:r w:rsidR="00881DFA" w:rsidRPr="00C14B86">
        <w:rPr>
          <w:lang w:val="es-ES"/>
        </w:rPr>
        <w:t xml:space="preserve"> </w:t>
      </w:r>
      <w:r w:rsidRPr="00C14B86">
        <w:rPr>
          <w:lang w:val="es-ES"/>
        </w:rPr>
        <w:t>ha sido elaborado atendiendo al Plan Anual</w:t>
      </w:r>
      <w:r w:rsidR="00F343DA" w:rsidRPr="00C14B86">
        <w:rPr>
          <w:lang w:val="es-ES"/>
        </w:rPr>
        <w:t xml:space="preserve"> Operativo 20</w:t>
      </w:r>
      <w:r w:rsidR="00A913F5">
        <w:rPr>
          <w:lang w:val="es-ES"/>
        </w:rPr>
        <w:t>21</w:t>
      </w:r>
      <w:r w:rsidRPr="00C14B86">
        <w:rPr>
          <w:lang w:val="es-ES"/>
        </w:rPr>
        <w:t xml:space="preserve">, </w:t>
      </w:r>
      <w:r w:rsidR="00F80113" w:rsidRPr="00C14B86">
        <w:rPr>
          <w:lang w:val="es-ES"/>
        </w:rPr>
        <w:t xml:space="preserve"> la</w:t>
      </w:r>
      <w:r w:rsidR="00CC5486">
        <w:rPr>
          <w:lang w:val="es-ES"/>
        </w:rPr>
        <w:t>s</w:t>
      </w:r>
      <w:r w:rsidR="00F80113" w:rsidRPr="00C14B86">
        <w:rPr>
          <w:lang w:val="es-ES"/>
        </w:rPr>
        <w:t xml:space="preserve"> Normas de Auditoria Interna del Sector Gubernamental y las Normas Técnicas de Control Interno Especificas; y se presenta </w:t>
      </w:r>
      <w:r w:rsidR="00DC21A6">
        <w:rPr>
          <w:lang w:val="es-ES"/>
        </w:rPr>
        <w:t>a conocimiento del</w:t>
      </w:r>
      <w:r w:rsidR="00F80113" w:rsidRPr="00C14B86">
        <w:rPr>
          <w:lang w:val="es-ES"/>
        </w:rPr>
        <w:t xml:space="preserve"> Honorable Concejo Municipal</w:t>
      </w:r>
      <w:r w:rsidR="00BD2763">
        <w:rPr>
          <w:lang w:val="es-ES"/>
        </w:rPr>
        <w:t>.</w:t>
      </w:r>
    </w:p>
    <w:p w:rsidR="006E5564" w:rsidRPr="00C14B86" w:rsidRDefault="006E5564" w:rsidP="00D7366A">
      <w:pPr>
        <w:jc w:val="both"/>
        <w:rPr>
          <w:lang w:val="es-ES"/>
        </w:rPr>
      </w:pPr>
    </w:p>
    <w:p w:rsidR="00BD2763" w:rsidRDefault="00881DFA" w:rsidP="00BD2763">
      <w:pPr>
        <w:ind w:left="426"/>
        <w:jc w:val="right"/>
        <w:rPr>
          <w:lang w:val="es-ES"/>
        </w:rPr>
      </w:pPr>
      <w:r w:rsidRPr="00C14B86">
        <w:rPr>
          <w:lang w:val="es-ES"/>
        </w:rPr>
        <w:tab/>
      </w:r>
      <w:r w:rsidRPr="00C14B86">
        <w:rPr>
          <w:lang w:val="es-ES"/>
        </w:rPr>
        <w:tab/>
      </w:r>
      <w:r w:rsidRPr="00C14B86">
        <w:rPr>
          <w:lang w:val="es-ES"/>
        </w:rPr>
        <w:tab/>
      </w:r>
      <w:r w:rsidRPr="00C14B86">
        <w:rPr>
          <w:lang w:val="es-ES"/>
        </w:rPr>
        <w:tab/>
      </w:r>
      <w:r w:rsidRPr="00C14B86">
        <w:rPr>
          <w:lang w:val="es-ES"/>
        </w:rPr>
        <w:tab/>
      </w:r>
      <w:r w:rsidRPr="00C14B86">
        <w:rPr>
          <w:lang w:val="es-ES"/>
        </w:rPr>
        <w:tab/>
      </w:r>
    </w:p>
    <w:p w:rsidR="006E5564" w:rsidRPr="00C14B86" w:rsidRDefault="00881DFA" w:rsidP="00BD2763">
      <w:pPr>
        <w:ind w:left="426"/>
        <w:jc w:val="right"/>
        <w:rPr>
          <w:lang w:val="es-ES"/>
        </w:rPr>
      </w:pPr>
      <w:r w:rsidRPr="00C14B86">
        <w:rPr>
          <w:lang w:val="es-ES"/>
        </w:rPr>
        <w:t xml:space="preserve">Zacatecoluca, </w:t>
      </w:r>
      <w:r w:rsidR="00BD2763">
        <w:rPr>
          <w:lang w:val="es-ES"/>
        </w:rPr>
        <w:t>12</w:t>
      </w:r>
      <w:r w:rsidR="006E5564" w:rsidRPr="00C14B86">
        <w:rPr>
          <w:lang w:val="es-ES"/>
        </w:rPr>
        <w:t xml:space="preserve"> de </w:t>
      </w:r>
      <w:r w:rsidR="00BD2763">
        <w:rPr>
          <w:lang w:val="es-ES"/>
        </w:rPr>
        <w:t>abril</w:t>
      </w:r>
      <w:r w:rsidR="00A913F5">
        <w:rPr>
          <w:lang w:val="es-ES"/>
        </w:rPr>
        <w:t xml:space="preserve"> de 2021</w:t>
      </w:r>
    </w:p>
    <w:p w:rsidR="00D7366A" w:rsidRPr="00C14B86" w:rsidRDefault="00D7366A" w:rsidP="006E5564">
      <w:pPr>
        <w:ind w:left="426"/>
        <w:jc w:val="both"/>
        <w:rPr>
          <w:lang w:val="es-ES"/>
        </w:rPr>
      </w:pPr>
    </w:p>
    <w:p w:rsidR="006E5564" w:rsidRPr="00C14B86" w:rsidRDefault="006E5564" w:rsidP="006E5564">
      <w:pPr>
        <w:ind w:left="426"/>
        <w:jc w:val="both"/>
        <w:rPr>
          <w:sz w:val="18"/>
          <w:szCs w:val="18"/>
          <w:lang w:val="es-ES"/>
        </w:rPr>
      </w:pPr>
    </w:p>
    <w:p w:rsidR="00042F4D" w:rsidRDefault="00925353" w:rsidP="00042F4D">
      <w:pPr>
        <w:ind w:left="426"/>
        <w:jc w:val="both"/>
        <w:rPr>
          <w:lang w:val="es-ES"/>
        </w:rPr>
      </w:pPr>
      <w:r>
        <w:rPr>
          <w:noProof/>
        </w:rPr>
        <w:drawing>
          <wp:anchor distT="0" distB="0" distL="114300" distR="114300" simplePos="0" relativeHeight="251662848" behindDoc="1" locked="0" layoutInCell="1" allowOverlap="1" wp14:anchorId="253CF941" wp14:editId="2F3305DC">
            <wp:simplePos x="0" y="0"/>
            <wp:positionH relativeFrom="column">
              <wp:posOffset>2035754</wp:posOffset>
            </wp:positionH>
            <wp:positionV relativeFrom="paragraph">
              <wp:posOffset>55245</wp:posOffset>
            </wp:positionV>
            <wp:extent cx="3069011" cy="13335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6005" t="32172" r="26671" b="34930"/>
                    <a:stretch/>
                  </pic:blipFill>
                  <pic:spPr bwMode="auto">
                    <a:xfrm>
                      <a:off x="0" y="0"/>
                      <a:ext cx="3069874" cy="133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42F4D" w:rsidRPr="00C14B86">
        <w:rPr>
          <w:lang w:val="es-ES"/>
        </w:rPr>
        <w:t>DIOS UNION LIBERTAD</w:t>
      </w:r>
    </w:p>
    <w:p w:rsidR="00925353" w:rsidRDefault="00925353" w:rsidP="00042F4D">
      <w:pPr>
        <w:ind w:left="426"/>
        <w:jc w:val="both"/>
        <w:rPr>
          <w:lang w:val="es-ES"/>
        </w:rPr>
      </w:pPr>
    </w:p>
    <w:p w:rsidR="00925353" w:rsidRDefault="00925353" w:rsidP="00042F4D">
      <w:pPr>
        <w:ind w:left="426"/>
        <w:jc w:val="both"/>
        <w:rPr>
          <w:lang w:val="es-ES"/>
        </w:rPr>
      </w:pPr>
    </w:p>
    <w:p w:rsidR="00925353" w:rsidRDefault="00925353" w:rsidP="00042F4D">
      <w:pPr>
        <w:ind w:left="426"/>
        <w:jc w:val="both"/>
        <w:rPr>
          <w:lang w:val="es-ES"/>
        </w:rPr>
      </w:pPr>
    </w:p>
    <w:p w:rsidR="00925353" w:rsidRDefault="00925353" w:rsidP="00042F4D">
      <w:pPr>
        <w:ind w:left="426"/>
        <w:jc w:val="both"/>
        <w:rPr>
          <w:lang w:val="es-ES"/>
        </w:rPr>
      </w:pPr>
    </w:p>
    <w:p w:rsidR="00925353" w:rsidRPr="00C14B86" w:rsidRDefault="00925353" w:rsidP="00042F4D">
      <w:pPr>
        <w:ind w:left="426"/>
        <w:jc w:val="both"/>
        <w:rPr>
          <w:lang w:val="es-ES"/>
        </w:rPr>
      </w:pPr>
    </w:p>
    <w:p w:rsidR="00042F4D" w:rsidRPr="00C14B86" w:rsidRDefault="007E134C" w:rsidP="00042F4D">
      <w:pPr>
        <w:ind w:left="426"/>
        <w:jc w:val="both"/>
        <w:rPr>
          <w:lang w:val="es-ES"/>
        </w:rPr>
      </w:pPr>
      <w:r w:rsidRPr="00C14B86">
        <w:rPr>
          <w:lang w:val="es-ES"/>
        </w:rPr>
        <w:t xml:space="preserve"> </w:t>
      </w:r>
    </w:p>
    <w:p w:rsidR="006E5564" w:rsidRPr="00C14B86" w:rsidRDefault="007E134C" w:rsidP="00F343DA">
      <w:pPr>
        <w:ind w:left="3258" w:firstLine="282"/>
        <w:jc w:val="both"/>
        <w:rPr>
          <w:lang w:val="es-ES"/>
        </w:rPr>
      </w:pPr>
      <w:r w:rsidRPr="00C14B86">
        <w:rPr>
          <w:lang w:val="es-ES"/>
        </w:rPr>
        <w:t xml:space="preserve"> </w:t>
      </w:r>
      <w:r w:rsidR="000863A4" w:rsidRPr="00C14B86">
        <w:rPr>
          <w:lang w:val="es-ES"/>
        </w:rPr>
        <w:t>Lic. José Alejandro Menjí</w:t>
      </w:r>
      <w:r w:rsidR="006E5564" w:rsidRPr="00C14B86">
        <w:rPr>
          <w:lang w:val="es-ES"/>
        </w:rPr>
        <w:t>var Hurtado</w:t>
      </w:r>
    </w:p>
    <w:p w:rsidR="0007160E" w:rsidRPr="00C14B86" w:rsidRDefault="00D7366A" w:rsidP="0014637D">
      <w:pPr>
        <w:ind w:left="426"/>
        <w:jc w:val="both"/>
        <w:rPr>
          <w:b/>
        </w:rPr>
      </w:pPr>
      <w:r w:rsidRPr="00C14B86">
        <w:rPr>
          <w:lang w:val="es-ES"/>
        </w:rPr>
        <w:t xml:space="preserve">    </w:t>
      </w:r>
      <w:r w:rsidR="007E134C" w:rsidRPr="00C14B86">
        <w:rPr>
          <w:lang w:val="es-ES"/>
        </w:rPr>
        <w:t xml:space="preserve">            </w:t>
      </w:r>
      <w:r w:rsidR="00F343DA" w:rsidRPr="00C14B86">
        <w:rPr>
          <w:lang w:val="es-ES"/>
        </w:rPr>
        <w:tab/>
      </w:r>
      <w:r w:rsidR="00F343DA" w:rsidRPr="00C14B86">
        <w:rPr>
          <w:lang w:val="es-ES"/>
        </w:rPr>
        <w:tab/>
      </w:r>
      <w:r w:rsidR="00F343DA" w:rsidRPr="00C14B86">
        <w:rPr>
          <w:lang w:val="es-ES"/>
        </w:rPr>
        <w:tab/>
      </w:r>
      <w:r w:rsidR="00F343DA" w:rsidRPr="00C14B86">
        <w:rPr>
          <w:lang w:val="es-ES"/>
        </w:rPr>
        <w:tab/>
        <w:t xml:space="preserve">     </w:t>
      </w:r>
      <w:r w:rsidR="007E134C" w:rsidRPr="00C14B86">
        <w:rPr>
          <w:lang w:val="es-ES"/>
        </w:rPr>
        <w:t xml:space="preserve">    </w:t>
      </w:r>
      <w:r w:rsidR="006E5564" w:rsidRPr="00C14B86">
        <w:rPr>
          <w:lang w:val="es-ES"/>
        </w:rPr>
        <w:t>Auditor Interno</w:t>
      </w:r>
      <w:bookmarkStart w:id="10" w:name="_GoBack"/>
      <w:bookmarkEnd w:id="10"/>
    </w:p>
    <w:sectPr w:rsidR="0007160E" w:rsidRPr="00C14B86" w:rsidSect="007E3517">
      <w:footerReference w:type="default" r:id="rId11"/>
      <w:pgSz w:w="12240" w:h="15840" w:code="1"/>
      <w:pgMar w:top="1247" w:right="1043" w:bottom="1304" w:left="1276"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439" w:rsidRDefault="00471439" w:rsidP="00A25F26">
      <w:r>
        <w:separator/>
      </w:r>
    </w:p>
  </w:endnote>
  <w:endnote w:type="continuationSeparator" w:id="0">
    <w:p w:rsidR="00471439" w:rsidRDefault="00471439" w:rsidP="00A2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51"/>
      <w:docPartObj>
        <w:docPartGallery w:val="Page Numbers (Bottom of Page)"/>
        <w:docPartUnique/>
      </w:docPartObj>
    </w:sdtPr>
    <w:sdtEndPr/>
    <w:sdtContent>
      <w:p w:rsidR="00FE32CA" w:rsidRDefault="00FE32CA">
        <w:pPr>
          <w:pStyle w:val="Piedepgina"/>
          <w:jc w:val="right"/>
        </w:pPr>
        <w:r>
          <w:fldChar w:fldCharType="begin"/>
        </w:r>
        <w:r>
          <w:instrText xml:space="preserve"> PAGE   \* MERGEFORMAT </w:instrText>
        </w:r>
        <w:r>
          <w:fldChar w:fldCharType="separate"/>
        </w:r>
        <w:r w:rsidR="00925353">
          <w:rPr>
            <w:noProof/>
          </w:rPr>
          <w:t>7</w:t>
        </w:r>
        <w:r>
          <w:rPr>
            <w:noProof/>
          </w:rPr>
          <w:fldChar w:fldCharType="end"/>
        </w:r>
      </w:p>
    </w:sdtContent>
  </w:sdt>
  <w:p w:rsidR="00FE32CA" w:rsidRDefault="00FE32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439" w:rsidRDefault="00471439" w:rsidP="00A25F26">
      <w:r>
        <w:separator/>
      </w:r>
    </w:p>
  </w:footnote>
  <w:footnote w:type="continuationSeparator" w:id="0">
    <w:p w:rsidR="00471439" w:rsidRDefault="00471439" w:rsidP="00A25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308E"/>
    <w:multiLevelType w:val="hybridMultilevel"/>
    <w:tmpl w:val="41BEA13C"/>
    <w:lvl w:ilvl="0" w:tplc="3F4224F6">
      <w:start w:val="3"/>
      <w:numFmt w:val="upperRoman"/>
      <w:lvlText w:val="%1."/>
      <w:lvlJc w:val="left"/>
      <w:pPr>
        <w:tabs>
          <w:tab w:val="num" w:pos="720"/>
        </w:tabs>
        <w:ind w:left="720" w:hanging="720"/>
      </w:pPr>
      <w:rPr>
        <w:rFonts w:hint="default"/>
      </w:rPr>
    </w:lvl>
    <w:lvl w:ilvl="1" w:tplc="1D661334">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0D4E69"/>
    <w:multiLevelType w:val="hybridMultilevel"/>
    <w:tmpl w:val="D5246F66"/>
    <w:lvl w:ilvl="0" w:tplc="0CF6BE44">
      <w:start w:val="2"/>
      <w:numFmt w:val="upperLetter"/>
      <w:lvlText w:val="%1)"/>
      <w:lvlJc w:val="left"/>
      <w:pPr>
        <w:tabs>
          <w:tab w:val="num" w:pos="720"/>
        </w:tabs>
        <w:ind w:left="720" w:hanging="360"/>
      </w:pPr>
      <w:rPr>
        <w:rFonts w:hint="default"/>
        <w:sz w:val="2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B323D7"/>
    <w:multiLevelType w:val="hybridMultilevel"/>
    <w:tmpl w:val="51AEF15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085CFE"/>
    <w:multiLevelType w:val="hybridMultilevel"/>
    <w:tmpl w:val="41BE8734"/>
    <w:lvl w:ilvl="0" w:tplc="98E876F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BD40732"/>
    <w:multiLevelType w:val="hybridMultilevel"/>
    <w:tmpl w:val="21CA9C96"/>
    <w:lvl w:ilvl="0" w:tplc="EA463BEC">
      <w:start w:val="7"/>
      <w:numFmt w:val="upperRoman"/>
      <w:lvlText w:val="%1."/>
      <w:lvlJc w:val="left"/>
      <w:pPr>
        <w:ind w:left="1080" w:hanging="72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1654E44"/>
    <w:multiLevelType w:val="hybridMultilevel"/>
    <w:tmpl w:val="1F926D22"/>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1881193"/>
    <w:multiLevelType w:val="hybridMultilevel"/>
    <w:tmpl w:val="C8E456C0"/>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19A3E58"/>
    <w:multiLevelType w:val="hybridMultilevel"/>
    <w:tmpl w:val="898056FE"/>
    <w:lvl w:ilvl="0" w:tplc="C92AF256">
      <w:start w:val="1"/>
      <w:numFmt w:val="decimal"/>
      <w:lvlText w:val="%1."/>
      <w:lvlJc w:val="left"/>
      <w:pPr>
        <w:ind w:left="360"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29F85B28"/>
    <w:multiLevelType w:val="hybridMultilevel"/>
    <w:tmpl w:val="1F926D22"/>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ADA1B24"/>
    <w:multiLevelType w:val="hybridMultilevel"/>
    <w:tmpl w:val="BDEC9F1E"/>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D0C66BC"/>
    <w:multiLevelType w:val="hybridMultilevel"/>
    <w:tmpl w:val="F4BC591C"/>
    <w:lvl w:ilvl="0" w:tplc="EBBE5E74">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FF2158D"/>
    <w:multiLevelType w:val="hybridMultilevel"/>
    <w:tmpl w:val="08D2990C"/>
    <w:lvl w:ilvl="0" w:tplc="440A000B">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38223F56"/>
    <w:multiLevelType w:val="hybridMultilevel"/>
    <w:tmpl w:val="C8E456C0"/>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B43264B"/>
    <w:multiLevelType w:val="hybridMultilevel"/>
    <w:tmpl w:val="AC48C6F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CA7023C"/>
    <w:multiLevelType w:val="hybridMultilevel"/>
    <w:tmpl w:val="ADB2127C"/>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3942110"/>
    <w:multiLevelType w:val="hybridMultilevel"/>
    <w:tmpl w:val="285E0CB0"/>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55E91E55"/>
    <w:multiLevelType w:val="hybridMultilevel"/>
    <w:tmpl w:val="68FAA7CC"/>
    <w:lvl w:ilvl="0" w:tplc="9DB81CFC">
      <w:start w:val="1"/>
      <w:numFmt w:val="upperLetter"/>
      <w:lvlText w:val="%1.)"/>
      <w:lvlJc w:val="left"/>
      <w:pPr>
        <w:ind w:left="705" w:hanging="435"/>
      </w:pPr>
      <w:rPr>
        <w:rFonts w:hint="default"/>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7">
    <w:nsid w:val="59235B5B"/>
    <w:multiLevelType w:val="hybridMultilevel"/>
    <w:tmpl w:val="7506EB8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61C16934"/>
    <w:multiLevelType w:val="hybridMultilevel"/>
    <w:tmpl w:val="97180EF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644A4487"/>
    <w:multiLevelType w:val="hybridMultilevel"/>
    <w:tmpl w:val="8CBED978"/>
    <w:lvl w:ilvl="0" w:tplc="51689474">
      <w:start w:val="3"/>
      <w:numFmt w:val="upperRoman"/>
      <w:lvlText w:val="%1."/>
      <w:lvlJc w:val="left"/>
      <w:pPr>
        <w:tabs>
          <w:tab w:val="num" w:pos="1080"/>
        </w:tabs>
        <w:ind w:left="1080" w:hanging="720"/>
      </w:pPr>
      <w:rPr>
        <w:rFonts w:hint="default"/>
      </w:rPr>
    </w:lvl>
    <w:lvl w:ilvl="1" w:tplc="6BAACD08">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18B3990"/>
    <w:multiLevelType w:val="hybridMultilevel"/>
    <w:tmpl w:val="B0ECDE86"/>
    <w:lvl w:ilvl="0" w:tplc="60341ABC">
      <w:start w:val="1"/>
      <w:numFmt w:val="bullet"/>
      <w:lvlText w:val=""/>
      <w:lvlJc w:val="left"/>
      <w:pPr>
        <w:ind w:left="1080" w:hanging="360"/>
      </w:pPr>
      <w:rPr>
        <w:rFonts w:ascii="Wingdings" w:hAnsi="Wingdings" w:hint="default"/>
        <w:sz w:val="48"/>
        <w:szCs w:val="48"/>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
    <w:nsid w:val="78081E13"/>
    <w:multiLevelType w:val="hybridMultilevel"/>
    <w:tmpl w:val="7368D762"/>
    <w:lvl w:ilvl="0" w:tplc="7C00A6C4">
      <w:start w:val="1"/>
      <w:numFmt w:val="upp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21"/>
  </w:num>
  <w:num w:numId="3">
    <w:abstractNumId w:val="17"/>
  </w:num>
  <w:num w:numId="4">
    <w:abstractNumId w:val="5"/>
  </w:num>
  <w:num w:numId="5">
    <w:abstractNumId w:val="7"/>
  </w:num>
  <w:num w:numId="6">
    <w:abstractNumId w:val="11"/>
  </w:num>
  <w:num w:numId="7">
    <w:abstractNumId w:val="2"/>
  </w:num>
  <w:num w:numId="8">
    <w:abstractNumId w:val="13"/>
  </w:num>
  <w:num w:numId="9">
    <w:abstractNumId w:val="9"/>
  </w:num>
  <w:num w:numId="10">
    <w:abstractNumId w:val="14"/>
  </w:num>
  <w:num w:numId="11">
    <w:abstractNumId w:val="8"/>
  </w:num>
  <w:num w:numId="12">
    <w:abstractNumId w:val="15"/>
  </w:num>
  <w:num w:numId="13">
    <w:abstractNumId w:val="6"/>
  </w:num>
  <w:num w:numId="14">
    <w:abstractNumId w:val="12"/>
  </w:num>
  <w:num w:numId="15">
    <w:abstractNumId w:val="10"/>
  </w:num>
  <w:num w:numId="16">
    <w:abstractNumId w:val="3"/>
  </w:num>
  <w:num w:numId="17">
    <w:abstractNumId w:val="16"/>
  </w:num>
  <w:num w:numId="18">
    <w:abstractNumId w:val="18"/>
  </w:num>
  <w:num w:numId="19">
    <w:abstractNumId w:val="20"/>
  </w:num>
  <w:num w:numId="20">
    <w:abstractNumId w:val="0"/>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85"/>
    <w:rsid w:val="0000344D"/>
    <w:rsid w:val="00012ACD"/>
    <w:rsid w:val="00012FEA"/>
    <w:rsid w:val="0001661E"/>
    <w:rsid w:val="00017E2D"/>
    <w:rsid w:val="0002093B"/>
    <w:rsid w:val="00020AAD"/>
    <w:rsid w:val="00024E71"/>
    <w:rsid w:val="00026C1C"/>
    <w:rsid w:val="00030E6D"/>
    <w:rsid w:val="000345D4"/>
    <w:rsid w:val="000378C2"/>
    <w:rsid w:val="00042F4D"/>
    <w:rsid w:val="00053988"/>
    <w:rsid w:val="00057C83"/>
    <w:rsid w:val="000607C9"/>
    <w:rsid w:val="0006149C"/>
    <w:rsid w:val="00064065"/>
    <w:rsid w:val="0006448C"/>
    <w:rsid w:val="0007160E"/>
    <w:rsid w:val="000729AB"/>
    <w:rsid w:val="00082AE5"/>
    <w:rsid w:val="00083CF1"/>
    <w:rsid w:val="00084038"/>
    <w:rsid w:val="000863A4"/>
    <w:rsid w:val="00090047"/>
    <w:rsid w:val="00090383"/>
    <w:rsid w:val="00093F81"/>
    <w:rsid w:val="0009457F"/>
    <w:rsid w:val="000958D7"/>
    <w:rsid w:val="000A02E3"/>
    <w:rsid w:val="000A08EE"/>
    <w:rsid w:val="000A12F9"/>
    <w:rsid w:val="000A13A7"/>
    <w:rsid w:val="000A6CE9"/>
    <w:rsid w:val="000A7C9D"/>
    <w:rsid w:val="000B13A2"/>
    <w:rsid w:val="000C1F15"/>
    <w:rsid w:val="000C25EC"/>
    <w:rsid w:val="000D3F9F"/>
    <w:rsid w:val="000D46A2"/>
    <w:rsid w:val="000D4AE7"/>
    <w:rsid w:val="000E0444"/>
    <w:rsid w:val="000E7D16"/>
    <w:rsid w:val="000F02AB"/>
    <w:rsid w:val="000F1388"/>
    <w:rsid w:val="00101A49"/>
    <w:rsid w:val="001057E0"/>
    <w:rsid w:val="00107BE3"/>
    <w:rsid w:val="00107FE9"/>
    <w:rsid w:val="00112D8D"/>
    <w:rsid w:val="00126EA5"/>
    <w:rsid w:val="00136537"/>
    <w:rsid w:val="0014637D"/>
    <w:rsid w:val="00146690"/>
    <w:rsid w:val="00151A5D"/>
    <w:rsid w:val="00154A33"/>
    <w:rsid w:val="001559F1"/>
    <w:rsid w:val="00157C40"/>
    <w:rsid w:val="00171AAF"/>
    <w:rsid w:val="00175320"/>
    <w:rsid w:val="00181157"/>
    <w:rsid w:val="00181662"/>
    <w:rsid w:val="0018543A"/>
    <w:rsid w:val="00186E9F"/>
    <w:rsid w:val="0019332E"/>
    <w:rsid w:val="001A1291"/>
    <w:rsid w:val="001A7198"/>
    <w:rsid w:val="001B26B4"/>
    <w:rsid w:val="001B315A"/>
    <w:rsid w:val="001B31CA"/>
    <w:rsid w:val="001B3CAF"/>
    <w:rsid w:val="001B6083"/>
    <w:rsid w:val="001C19FF"/>
    <w:rsid w:val="001C4658"/>
    <w:rsid w:val="001C757B"/>
    <w:rsid w:val="001E528B"/>
    <w:rsid w:val="001F0650"/>
    <w:rsid w:val="001F244C"/>
    <w:rsid w:val="001F661A"/>
    <w:rsid w:val="001F7B00"/>
    <w:rsid w:val="00200DB0"/>
    <w:rsid w:val="00205AE5"/>
    <w:rsid w:val="0020798D"/>
    <w:rsid w:val="00220F2A"/>
    <w:rsid w:val="00223918"/>
    <w:rsid w:val="00224AA3"/>
    <w:rsid w:val="00226B08"/>
    <w:rsid w:val="0022761F"/>
    <w:rsid w:val="00227CF2"/>
    <w:rsid w:val="00230A11"/>
    <w:rsid w:val="00235CB6"/>
    <w:rsid w:val="0024108B"/>
    <w:rsid w:val="002419A1"/>
    <w:rsid w:val="0024324E"/>
    <w:rsid w:val="002432F8"/>
    <w:rsid w:val="00243483"/>
    <w:rsid w:val="002450AE"/>
    <w:rsid w:val="002470C3"/>
    <w:rsid w:val="002524A2"/>
    <w:rsid w:val="0025350E"/>
    <w:rsid w:val="002673F9"/>
    <w:rsid w:val="00267C44"/>
    <w:rsid w:val="00270B84"/>
    <w:rsid w:val="00271E94"/>
    <w:rsid w:val="00274296"/>
    <w:rsid w:val="0027780D"/>
    <w:rsid w:val="00281610"/>
    <w:rsid w:val="00282DDF"/>
    <w:rsid w:val="0028447D"/>
    <w:rsid w:val="00286FB0"/>
    <w:rsid w:val="0029210F"/>
    <w:rsid w:val="002969FA"/>
    <w:rsid w:val="002A6772"/>
    <w:rsid w:val="002A757E"/>
    <w:rsid w:val="002C00CB"/>
    <w:rsid w:val="002D4F39"/>
    <w:rsid w:val="002D6976"/>
    <w:rsid w:val="002D7072"/>
    <w:rsid w:val="002E0F10"/>
    <w:rsid w:val="002E4AE3"/>
    <w:rsid w:val="002F147A"/>
    <w:rsid w:val="002F7AC4"/>
    <w:rsid w:val="00320C02"/>
    <w:rsid w:val="00330706"/>
    <w:rsid w:val="00331791"/>
    <w:rsid w:val="003422AD"/>
    <w:rsid w:val="00351BA4"/>
    <w:rsid w:val="00360C3A"/>
    <w:rsid w:val="00364D1F"/>
    <w:rsid w:val="00373125"/>
    <w:rsid w:val="00374DAE"/>
    <w:rsid w:val="003772D3"/>
    <w:rsid w:val="00382BA7"/>
    <w:rsid w:val="00382C28"/>
    <w:rsid w:val="00391436"/>
    <w:rsid w:val="003938C4"/>
    <w:rsid w:val="003940FA"/>
    <w:rsid w:val="00396F32"/>
    <w:rsid w:val="003A1222"/>
    <w:rsid w:val="003A2067"/>
    <w:rsid w:val="003A2069"/>
    <w:rsid w:val="003A5FF9"/>
    <w:rsid w:val="003A64FD"/>
    <w:rsid w:val="003B6C41"/>
    <w:rsid w:val="003B74DD"/>
    <w:rsid w:val="003B75F9"/>
    <w:rsid w:val="003C0FF4"/>
    <w:rsid w:val="003C4405"/>
    <w:rsid w:val="003D039B"/>
    <w:rsid w:val="003D18E9"/>
    <w:rsid w:val="003D1B6B"/>
    <w:rsid w:val="003D43FA"/>
    <w:rsid w:val="003D6E2F"/>
    <w:rsid w:val="003E3578"/>
    <w:rsid w:val="003E4D0D"/>
    <w:rsid w:val="003F05DA"/>
    <w:rsid w:val="003F1472"/>
    <w:rsid w:val="003F3BC1"/>
    <w:rsid w:val="003F5EC6"/>
    <w:rsid w:val="00412027"/>
    <w:rsid w:val="00413B5F"/>
    <w:rsid w:val="004155CF"/>
    <w:rsid w:val="004159D8"/>
    <w:rsid w:val="00415CE7"/>
    <w:rsid w:val="0041622A"/>
    <w:rsid w:val="00420A5D"/>
    <w:rsid w:val="0042623B"/>
    <w:rsid w:val="00432006"/>
    <w:rsid w:val="004356CF"/>
    <w:rsid w:val="00440923"/>
    <w:rsid w:val="004471E5"/>
    <w:rsid w:val="00451809"/>
    <w:rsid w:val="0046353F"/>
    <w:rsid w:val="00465AD2"/>
    <w:rsid w:val="00465F80"/>
    <w:rsid w:val="00467A5E"/>
    <w:rsid w:val="00471439"/>
    <w:rsid w:val="00473A75"/>
    <w:rsid w:val="00475160"/>
    <w:rsid w:val="00481259"/>
    <w:rsid w:val="00483C69"/>
    <w:rsid w:val="00485108"/>
    <w:rsid w:val="00493926"/>
    <w:rsid w:val="004A4163"/>
    <w:rsid w:val="004A5043"/>
    <w:rsid w:val="004A5FDB"/>
    <w:rsid w:val="004A739B"/>
    <w:rsid w:val="004C4327"/>
    <w:rsid w:val="004D22FA"/>
    <w:rsid w:val="004D47EE"/>
    <w:rsid w:val="004E40B9"/>
    <w:rsid w:val="004F6B90"/>
    <w:rsid w:val="004F735F"/>
    <w:rsid w:val="005032C2"/>
    <w:rsid w:val="005061D5"/>
    <w:rsid w:val="00506AA8"/>
    <w:rsid w:val="005229C2"/>
    <w:rsid w:val="00522A32"/>
    <w:rsid w:val="00525D59"/>
    <w:rsid w:val="005268FA"/>
    <w:rsid w:val="00526999"/>
    <w:rsid w:val="00533C7D"/>
    <w:rsid w:val="00534A7D"/>
    <w:rsid w:val="00544BB9"/>
    <w:rsid w:val="0054503F"/>
    <w:rsid w:val="005512F5"/>
    <w:rsid w:val="0055463D"/>
    <w:rsid w:val="00555E4C"/>
    <w:rsid w:val="00557F0F"/>
    <w:rsid w:val="0056529D"/>
    <w:rsid w:val="00565CAA"/>
    <w:rsid w:val="005758A5"/>
    <w:rsid w:val="00577D9A"/>
    <w:rsid w:val="00582FD8"/>
    <w:rsid w:val="005875DD"/>
    <w:rsid w:val="00590C64"/>
    <w:rsid w:val="00592EAC"/>
    <w:rsid w:val="005948FF"/>
    <w:rsid w:val="005A6256"/>
    <w:rsid w:val="005B20A5"/>
    <w:rsid w:val="005C2183"/>
    <w:rsid w:val="005C2890"/>
    <w:rsid w:val="005C2DCA"/>
    <w:rsid w:val="005C398D"/>
    <w:rsid w:val="005D20C8"/>
    <w:rsid w:val="005D20F7"/>
    <w:rsid w:val="005D73DC"/>
    <w:rsid w:val="005E0ACE"/>
    <w:rsid w:val="005E24E7"/>
    <w:rsid w:val="005E5B2F"/>
    <w:rsid w:val="005F0AC2"/>
    <w:rsid w:val="006107B1"/>
    <w:rsid w:val="006212FE"/>
    <w:rsid w:val="006342D2"/>
    <w:rsid w:val="00642569"/>
    <w:rsid w:val="006431B1"/>
    <w:rsid w:val="00650BAD"/>
    <w:rsid w:val="00651F17"/>
    <w:rsid w:val="006549CD"/>
    <w:rsid w:val="00654BB5"/>
    <w:rsid w:val="00660CFA"/>
    <w:rsid w:val="0066256D"/>
    <w:rsid w:val="00662939"/>
    <w:rsid w:val="006649EB"/>
    <w:rsid w:val="00666B61"/>
    <w:rsid w:val="00666F20"/>
    <w:rsid w:val="00670A72"/>
    <w:rsid w:val="00671081"/>
    <w:rsid w:val="00671710"/>
    <w:rsid w:val="00673CE3"/>
    <w:rsid w:val="0068045D"/>
    <w:rsid w:val="00686CB9"/>
    <w:rsid w:val="00690EE6"/>
    <w:rsid w:val="00696201"/>
    <w:rsid w:val="006A054B"/>
    <w:rsid w:val="006A238F"/>
    <w:rsid w:val="006A7BF0"/>
    <w:rsid w:val="006A7C06"/>
    <w:rsid w:val="006A7E31"/>
    <w:rsid w:val="006B44EA"/>
    <w:rsid w:val="006C3DCD"/>
    <w:rsid w:val="006C5280"/>
    <w:rsid w:val="006D25A4"/>
    <w:rsid w:val="006D7465"/>
    <w:rsid w:val="006D776C"/>
    <w:rsid w:val="006E0DD6"/>
    <w:rsid w:val="006E4AD6"/>
    <w:rsid w:val="006E5564"/>
    <w:rsid w:val="006F7A07"/>
    <w:rsid w:val="007133C4"/>
    <w:rsid w:val="007155C1"/>
    <w:rsid w:val="0071657B"/>
    <w:rsid w:val="00716B00"/>
    <w:rsid w:val="007418FA"/>
    <w:rsid w:val="00742B75"/>
    <w:rsid w:val="007442B3"/>
    <w:rsid w:val="00750F97"/>
    <w:rsid w:val="007515AB"/>
    <w:rsid w:val="00752D1B"/>
    <w:rsid w:val="00761AE5"/>
    <w:rsid w:val="00776E90"/>
    <w:rsid w:val="00777E2C"/>
    <w:rsid w:val="007841A3"/>
    <w:rsid w:val="00786288"/>
    <w:rsid w:val="00786ACF"/>
    <w:rsid w:val="007A1CAE"/>
    <w:rsid w:val="007A2A7F"/>
    <w:rsid w:val="007A2F2C"/>
    <w:rsid w:val="007A349A"/>
    <w:rsid w:val="007A3A8F"/>
    <w:rsid w:val="007A7649"/>
    <w:rsid w:val="007B1D2D"/>
    <w:rsid w:val="007B3251"/>
    <w:rsid w:val="007B631F"/>
    <w:rsid w:val="007B632B"/>
    <w:rsid w:val="007C509E"/>
    <w:rsid w:val="007C60ED"/>
    <w:rsid w:val="007D109E"/>
    <w:rsid w:val="007D10D3"/>
    <w:rsid w:val="007E02D8"/>
    <w:rsid w:val="007E134C"/>
    <w:rsid w:val="007E1D56"/>
    <w:rsid w:val="007E3517"/>
    <w:rsid w:val="007E6F0E"/>
    <w:rsid w:val="007E7885"/>
    <w:rsid w:val="007F68B4"/>
    <w:rsid w:val="0080347F"/>
    <w:rsid w:val="0080520A"/>
    <w:rsid w:val="00805CDE"/>
    <w:rsid w:val="00812832"/>
    <w:rsid w:val="0081629B"/>
    <w:rsid w:val="00825957"/>
    <w:rsid w:val="00825FFD"/>
    <w:rsid w:val="0083589A"/>
    <w:rsid w:val="00843587"/>
    <w:rsid w:val="00843DB2"/>
    <w:rsid w:val="008451D8"/>
    <w:rsid w:val="00847BFC"/>
    <w:rsid w:val="00851687"/>
    <w:rsid w:val="008524B4"/>
    <w:rsid w:val="00857CB3"/>
    <w:rsid w:val="00861EB3"/>
    <w:rsid w:val="00864228"/>
    <w:rsid w:val="00865819"/>
    <w:rsid w:val="00867867"/>
    <w:rsid w:val="008733A5"/>
    <w:rsid w:val="0087606D"/>
    <w:rsid w:val="00877C7B"/>
    <w:rsid w:val="00881DFA"/>
    <w:rsid w:val="00881EC8"/>
    <w:rsid w:val="0088318F"/>
    <w:rsid w:val="008850E8"/>
    <w:rsid w:val="00890C90"/>
    <w:rsid w:val="008A1202"/>
    <w:rsid w:val="008A5D6B"/>
    <w:rsid w:val="008B0395"/>
    <w:rsid w:val="008B30B4"/>
    <w:rsid w:val="008B3F82"/>
    <w:rsid w:val="008B4368"/>
    <w:rsid w:val="008B6F4C"/>
    <w:rsid w:val="008C374D"/>
    <w:rsid w:val="008C57B0"/>
    <w:rsid w:val="008D0E43"/>
    <w:rsid w:val="008D1A95"/>
    <w:rsid w:val="008E1EBF"/>
    <w:rsid w:val="008E2FC1"/>
    <w:rsid w:val="008E6654"/>
    <w:rsid w:val="008E722D"/>
    <w:rsid w:val="008F20D7"/>
    <w:rsid w:val="008F594F"/>
    <w:rsid w:val="008F6909"/>
    <w:rsid w:val="00905309"/>
    <w:rsid w:val="009057CA"/>
    <w:rsid w:val="00906286"/>
    <w:rsid w:val="00911BE6"/>
    <w:rsid w:val="0092392A"/>
    <w:rsid w:val="00923C90"/>
    <w:rsid w:val="00925353"/>
    <w:rsid w:val="00930793"/>
    <w:rsid w:val="009356DB"/>
    <w:rsid w:val="00936B29"/>
    <w:rsid w:val="0094518B"/>
    <w:rsid w:val="009507EA"/>
    <w:rsid w:val="00952369"/>
    <w:rsid w:val="00952953"/>
    <w:rsid w:val="00952EDE"/>
    <w:rsid w:val="00961ECC"/>
    <w:rsid w:val="009A3553"/>
    <w:rsid w:val="009B26B7"/>
    <w:rsid w:val="009B6EB2"/>
    <w:rsid w:val="009C011E"/>
    <w:rsid w:val="009C057A"/>
    <w:rsid w:val="009E0635"/>
    <w:rsid w:val="009F0291"/>
    <w:rsid w:val="009F07EF"/>
    <w:rsid w:val="009F2522"/>
    <w:rsid w:val="009F4589"/>
    <w:rsid w:val="00A00B3E"/>
    <w:rsid w:val="00A116A5"/>
    <w:rsid w:val="00A12789"/>
    <w:rsid w:val="00A20E17"/>
    <w:rsid w:val="00A25F26"/>
    <w:rsid w:val="00A36518"/>
    <w:rsid w:val="00A43E0E"/>
    <w:rsid w:val="00A519F5"/>
    <w:rsid w:val="00A55896"/>
    <w:rsid w:val="00A63214"/>
    <w:rsid w:val="00A632C7"/>
    <w:rsid w:val="00A67727"/>
    <w:rsid w:val="00A84B50"/>
    <w:rsid w:val="00A860BD"/>
    <w:rsid w:val="00A913F5"/>
    <w:rsid w:val="00A92F94"/>
    <w:rsid w:val="00A94658"/>
    <w:rsid w:val="00AB5089"/>
    <w:rsid w:val="00AD5929"/>
    <w:rsid w:val="00AE12AA"/>
    <w:rsid w:val="00AE5D8F"/>
    <w:rsid w:val="00AE632B"/>
    <w:rsid w:val="00AE77D3"/>
    <w:rsid w:val="00AF430B"/>
    <w:rsid w:val="00AF65A8"/>
    <w:rsid w:val="00B24A41"/>
    <w:rsid w:val="00B278CD"/>
    <w:rsid w:val="00B36736"/>
    <w:rsid w:val="00B41D88"/>
    <w:rsid w:val="00B42C17"/>
    <w:rsid w:val="00B514BF"/>
    <w:rsid w:val="00B5354C"/>
    <w:rsid w:val="00B62DEF"/>
    <w:rsid w:val="00B66372"/>
    <w:rsid w:val="00B71F53"/>
    <w:rsid w:val="00B75626"/>
    <w:rsid w:val="00B82214"/>
    <w:rsid w:val="00B84695"/>
    <w:rsid w:val="00B86210"/>
    <w:rsid w:val="00B96DFB"/>
    <w:rsid w:val="00BA4A3F"/>
    <w:rsid w:val="00BA6363"/>
    <w:rsid w:val="00BB5D00"/>
    <w:rsid w:val="00BC0264"/>
    <w:rsid w:val="00BD2763"/>
    <w:rsid w:val="00BD3DE3"/>
    <w:rsid w:val="00BD44A2"/>
    <w:rsid w:val="00BD4F55"/>
    <w:rsid w:val="00BE2DB1"/>
    <w:rsid w:val="00BE5D57"/>
    <w:rsid w:val="00BF0A9B"/>
    <w:rsid w:val="00BF1E54"/>
    <w:rsid w:val="00BF61E8"/>
    <w:rsid w:val="00C01AC3"/>
    <w:rsid w:val="00C02836"/>
    <w:rsid w:val="00C02B45"/>
    <w:rsid w:val="00C04405"/>
    <w:rsid w:val="00C051E7"/>
    <w:rsid w:val="00C05C18"/>
    <w:rsid w:val="00C10BC7"/>
    <w:rsid w:val="00C10F0A"/>
    <w:rsid w:val="00C11548"/>
    <w:rsid w:val="00C12F63"/>
    <w:rsid w:val="00C14B86"/>
    <w:rsid w:val="00C341B1"/>
    <w:rsid w:val="00C401CE"/>
    <w:rsid w:val="00C406D5"/>
    <w:rsid w:val="00C40CCC"/>
    <w:rsid w:val="00C442EE"/>
    <w:rsid w:val="00C45FAF"/>
    <w:rsid w:val="00C461F2"/>
    <w:rsid w:val="00C46AAD"/>
    <w:rsid w:val="00C50AE7"/>
    <w:rsid w:val="00C579A4"/>
    <w:rsid w:val="00C640E1"/>
    <w:rsid w:val="00C6707C"/>
    <w:rsid w:val="00C76B96"/>
    <w:rsid w:val="00C83CE6"/>
    <w:rsid w:val="00C83F53"/>
    <w:rsid w:val="00C9079D"/>
    <w:rsid w:val="00C907EF"/>
    <w:rsid w:val="00C925D1"/>
    <w:rsid w:val="00C95FA1"/>
    <w:rsid w:val="00CA16B9"/>
    <w:rsid w:val="00CA509C"/>
    <w:rsid w:val="00CB1F9B"/>
    <w:rsid w:val="00CB41C8"/>
    <w:rsid w:val="00CB582F"/>
    <w:rsid w:val="00CC0A64"/>
    <w:rsid w:val="00CC2624"/>
    <w:rsid w:val="00CC5486"/>
    <w:rsid w:val="00CD2B52"/>
    <w:rsid w:val="00CE2C0D"/>
    <w:rsid w:val="00CE7ECC"/>
    <w:rsid w:val="00CF6785"/>
    <w:rsid w:val="00D049F4"/>
    <w:rsid w:val="00D055CF"/>
    <w:rsid w:val="00D05EF1"/>
    <w:rsid w:val="00D1205A"/>
    <w:rsid w:val="00D13115"/>
    <w:rsid w:val="00D1385F"/>
    <w:rsid w:val="00D16957"/>
    <w:rsid w:val="00D225EC"/>
    <w:rsid w:val="00D22903"/>
    <w:rsid w:val="00D264FD"/>
    <w:rsid w:val="00D27B31"/>
    <w:rsid w:val="00D30EB1"/>
    <w:rsid w:val="00D33CD5"/>
    <w:rsid w:val="00D34EEC"/>
    <w:rsid w:val="00D356E3"/>
    <w:rsid w:val="00D47A6B"/>
    <w:rsid w:val="00D533C8"/>
    <w:rsid w:val="00D62B33"/>
    <w:rsid w:val="00D65BD1"/>
    <w:rsid w:val="00D7366A"/>
    <w:rsid w:val="00D7599C"/>
    <w:rsid w:val="00D77C5E"/>
    <w:rsid w:val="00D910D1"/>
    <w:rsid w:val="00DA467A"/>
    <w:rsid w:val="00DA7C3D"/>
    <w:rsid w:val="00DB1646"/>
    <w:rsid w:val="00DC1276"/>
    <w:rsid w:val="00DC21A6"/>
    <w:rsid w:val="00DC267F"/>
    <w:rsid w:val="00DC7EB8"/>
    <w:rsid w:val="00DD4890"/>
    <w:rsid w:val="00DE4EA3"/>
    <w:rsid w:val="00DE6D69"/>
    <w:rsid w:val="00DF1023"/>
    <w:rsid w:val="00E03585"/>
    <w:rsid w:val="00E04984"/>
    <w:rsid w:val="00E12AC2"/>
    <w:rsid w:val="00E17073"/>
    <w:rsid w:val="00E173BB"/>
    <w:rsid w:val="00E25276"/>
    <w:rsid w:val="00E32697"/>
    <w:rsid w:val="00E4004A"/>
    <w:rsid w:val="00E418E6"/>
    <w:rsid w:val="00E44719"/>
    <w:rsid w:val="00E5452E"/>
    <w:rsid w:val="00E54B43"/>
    <w:rsid w:val="00E5681A"/>
    <w:rsid w:val="00E5771C"/>
    <w:rsid w:val="00E67626"/>
    <w:rsid w:val="00E70E67"/>
    <w:rsid w:val="00E72202"/>
    <w:rsid w:val="00E72385"/>
    <w:rsid w:val="00E73672"/>
    <w:rsid w:val="00E81254"/>
    <w:rsid w:val="00E83FE3"/>
    <w:rsid w:val="00E84D4D"/>
    <w:rsid w:val="00E92A67"/>
    <w:rsid w:val="00E938B6"/>
    <w:rsid w:val="00E9613D"/>
    <w:rsid w:val="00EA04A6"/>
    <w:rsid w:val="00EA4B0D"/>
    <w:rsid w:val="00ED263B"/>
    <w:rsid w:val="00ED48BD"/>
    <w:rsid w:val="00EE28C6"/>
    <w:rsid w:val="00EE4A57"/>
    <w:rsid w:val="00EF00B4"/>
    <w:rsid w:val="00EF12DB"/>
    <w:rsid w:val="00F02D3D"/>
    <w:rsid w:val="00F13A52"/>
    <w:rsid w:val="00F146EB"/>
    <w:rsid w:val="00F17A64"/>
    <w:rsid w:val="00F210F3"/>
    <w:rsid w:val="00F24A12"/>
    <w:rsid w:val="00F32146"/>
    <w:rsid w:val="00F343DA"/>
    <w:rsid w:val="00F3590D"/>
    <w:rsid w:val="00F40DF3"/>
    <w:rsid w:val="00F454F7"/>
    <w:rsid w:val="00F473CD"/>
    <w:rsid w:val="00F549F9"/>
    <w:rsid w:val="00F65913"/>
    <w:rsid w:val="00F80113"/>
    <w:rsid w:val="00F83594"/>
    <w:rsid w:val="00F844EC"/>
    <w:rsid w:val="00F918C5"/>
    <w:rsid w:val="00F92208"/>
    <w:rsid w:val="00F93180"/>
    <w:rsid w:val="00FA358C"/>
    <w:rsid w:val="00FA7D9D"/>
    <w:rsid w:val="00FB0457"/>
    <w:rsid w:val="00FB54AB"/>
    <w:rsid w:val="00FB5D33"/>
    <w:rsid w:val="00FC0A40"/>
    <w:rsid w:val="00FC1C27"/>
    <w:rsid w:val="00FC1D74"/>
    <w:rsid w:val="00FC2373"/>
    <w:rsid w:val="00FC79B3"/>
    <w:rsid w:val="00FD60C3"/>
    <w:rsid w:val="00FE32CA"/>
    <w:rsid w:val="00FE4934"/>
    <w:rsid w:val="00FF12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62E5885-B097-4932-A100-92F7FB1F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198"/>
    <w:rPr>
      <w:rFonts w:ascii="Times New Roman" w:eastAsia="Times New Roman" w:hAnsi="Times New Roman" w:cs="Times New Roman"/>
      <w:sz w:val="24"/>
      <w:szCs w:val="24"/>
      <w:lang w:val="es-SV" w:eastAsia="es-SV"/>
    </w:rPr>
  </w:style>
  <w:style w:type="paragraph" w:styleId="Ttulo1">
    <w:name w:val="heading 1"/>
    <w:basedOn w:val="Normal"/>
    <w:next w:val="Normal"/>
    <w:link w:val="Ttulo1Car"/>
    <w:uiPriority w:val="9"/>
    <w:qFormat/>
    <w:rsid w:val="00D736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D736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66A"/>
    <w:rPr>
      <w:rFonts w:asciiTheme="majorHAnsi" w:eastAsiaTheme="majorEastAsia" w:hAnsiTheme="majorHAnsi" w:cstheme="majorBidi"/>
      <w:b/>
      <w:bCs/>
      <w:color w:val="365F91" w:themeColor="accent1" w:themeShade="BF"/>
      <w:sz w:val="28"/>
      <w:szCs w:val="28"/>
      <w:lang w:val="es-SV" w:eastAsia="es-SV"/>
    </w:rPr>
  </w:style>
  <w:style w:type="character" w:customStyle="1" w:styleId="Ttulo2Car">
    <w:name w:val="Título 2 Car"/>
    <w:basedOn w:val="Fuentedeprrafopredeter"/>
    <w:link w:val="Ttulo2"/>
    <w:uiPriority w:val="9"/>
    <w:semiHidden/>
    <w:rsid w:val="00D7366A"/>
    <w:rPr>
      <w:rFonts w:asciiTheme="majorHAnsi" w:eastAsiaTheme="majorEastAsia" w:hAnsiTheme="majorHAnsi" w:cstheme="majorBidi"/>
      <w:b/>
      <w:bCs/>
      <w:color w:val="4F81BD" w:themeColor="accent1"/>
      <w:sz w:val="26"/>
      <w:szCs w:val="26"/>
      <w:lang w:val="es-SV" w:eastAsia="es-SV"/>
    </w:rPr>
  </w:style>
  <w:style w:type="paragraph" w:styleId="Sinespaciado">
    <w:name w:val="No Spacing"/>
    <w:uiPriority w:val="1"/>
    <w:qFormat/>
    <w:rsid w:val="007D109E"/>
    <w:rPr>
      <w:rFonts w:ascii="Times New Roman" w:eastAsia="Times New Roman" w:hAnsi="Times New Roman" w:cs="Times New Roman"/>
      <w:sz w:val="24"/>
      <w:szCs w:val="24"/>
      <w:lang w:val="es-SV" w:eastAsia="es-SV"/>
    </w:rPr>
  </w:style>
  <w:style w:type="paragraph" w:styleId="Subttulo">
    <w:name w:val="Subtitle"/>
    <w:basedOn w:val="Normal"/>
    <w:next w:val="Normal"/>
    <w:link w:val="SubttuloCar"/>
    <w:uiPriority w:val="11"/>
    <w:qFormat/>
    <w:rsid w:val="00BF61E8"/>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BF61E8"/>
    <w:rPr>
      <w:rFonts w:asciiTheme="majorHAnsi" w:eastAsiaTheme="majorEastAsia" w:hAnsiTheme="majorHAnsi" w:cstheme="majorBidi"/>
      <w:i/>
      <w:iCs/>
      <w:color w:val="4F81BD" w:themeColor="accent1"/>
      <w:spacing w:val="15"/>
      <w:sz w:val="24"/>
      <w:szCs w:val="24"/>
      <w:lang w:val="es-SV" w:eastAsia="es-SV"/>
    </w:rPr>
  </w:style>
  <w:style w:type="table" w:styleId="Tablaconcuadrcula">
    <w:name w:val="Table Grid"/>
    <w:basedOn w:val="Tablanormal"/>
    <w:uiPriority w:val="59"/>
    <w:rsid w:val="00BF61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BD3DE3"/>
    <w:pPr>
      <w:ind w:left="720"/>
      <w:contextualSpacing/>
    </w:pPr>
  </w:style>
  <w:style w:type="paragraph" w:styleId="Encabezado">
    <w:name w:val="header"/>
    <w:basedOn w:val="Normal"/>
    <w:link w:val="EncabezadoCar"/>
    <w:uiPriority w:val="99"/>
    <w:unhideWhenUsed/>
    <w:rsid w:val="00A25F26"/>
    <w:pPr>
      <w:tabs>
        <w:tab w:val="center" w:pos="4419"/>
        <w:tab w:val="right" w:pos="8838"/>
      </w:tabs>
    </w:pPr>
  </w:style>
  <w:style w:type="character" w:customStyle="1" w:styleId="EncabezadoCar">
    <w:name w:val="Encabezado Car"/>
    <w:basedOn w:val="Fuentedeprrafopredeter"/>
    <w:link w:val="Encabezado"/>
    <w:uiPriority w:val="99"/>
    <w:rsid w:val="00A25F26"/>
    <w:rPr>
      <w:rFonts w:ascii="Times New Roman" w:eastAsia="Times New Roman" w:hAnsi="Times New Roman" w:cs="Times New Roman"/>
      <w:sz w:val="24"/>
      <w:szCs w:val="24"/>
      <w:lang w:val="es-SV" w:eastAsia="es-SV"/>
    </w:rPr>
  </w:style>
  <w:style w:type="paragraph" w:styleId="Piedepgina">
    <w:name w:val="footer"/>
    <w:basedOn w:val="Normal"/>
    <w:link w:val="PiedepginaCar"/>
    <w:uiPriority w:val="99"/>
    <w:unhideWhenUsed/>
    <w:rsid w:val="00A25F26"/>
    <w:pPr>
      <w:tabs>
        <w:tab w:val="center" w:pos="4419"/>
        <w:tab w:val="right" w:pos="8838"/>
      </w:tabs>
    </w:pPr>
  </w:style>
  <w:style w:type="character" w:customStyle="1" w:styleId="PiedepginaCar">
    <w:name w:val="Pie de página Car"/>
    <w:basedOn w:val="Fuentedeprrafopredeter"/>
    <w:link w:val="Piedepgina"/>
    <w:uiPriority w:val="99"/>
    <w:rsid w:val="00A25F26"/>
    <w:rPr>
      <w:rFonts w:ascii="Times New Roman" w:eastAsia="Times New Roman" w:hAnsi="Times New Roman" w:cs="Times New Roman"/>
      <w:sz w:val="24"/>
      <w:szCs w:val="24"/>
      <w:lang w:val="es-SV" w:eastAsia="es-SV"/>
    </w:rPr>
  </w:style>
  <w:style w:type="paragraph" w:styleId="TtulodeTDC">
    <w:name w:val="TOC Heading"/>
    <w:basedOn w:val="Ttulo1"/>
    <w:next w:val="Normal"/>
    <w:uiPriority w:val="39"/>
    <w:semiHidden/>
    <w:unhideWhenUsed/>
    <w:qFormat/>
    <w:rsid w:val="00D7366A"/>
    <w:pPr>
      <w:spacing w:line="276" w:lineRule="auto"/>
      <w:outlineLvl w:val="9"/>
    </w:pPr>
  </w:style>
  <w:style w:type="paragraph" w:styleId="Textodeglobo">
    <w:name w:val="Balloon Text"/>
    <w:basedOn w:val="Normal"/>
    <w:link w:val="TextodegloboCar"/>
    <w:uiPriority w:val="99"/>
    <w:semiHidden/>
    <w:unhideWhenUsed/>
    <w:rsid w:val="00D7366A"/>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66A"/>
    <w:rPr>
      <w:rFonts w:ascii="Tahoma" w:eastAsia="Times New Roman" w:hAnsi="Tahoma" w:cs="Tahoma"/>
      <w:sz w:val="16"/>
      <w:szCs w:val="16"/>
      <w:lang w:val="es-SV" w:eastAsia="es-SV"/>
    </w:rPr>
  </w:style>
  <w:style w:type="paragraph" w:styleId="TDC1">
    <w:name w:val="toc 1"/>
    <w:basedOn w:val="Normal"/>
    <w:next w:val="Normal"/>
    <w:autoRedefine/>
    <w:uiPriority w:val="39"/>
    <w:unhideWhenUsed/>
    <w:rsid w:val="006212FE"/>
    <w:pPr>
      <w:tabs>
        <w:tab w:val="left" w:pos="426"/>
        <w:tab w:val="left" w:pos="660"/>
        <w:tab w:val="right" w:leader="dot" w:pos="8494"/>
      </w:tabs>
      <w:spacing w:after="100" w:line="360" w:lineRule="auto"/>
    </w:pPr>
  </w:style>
  <w:style w:type="paragraph" w:styleId="TDC2">
    <w:name w:val="toc 2"/>
    <w:basedOn w:val="Normal"/>
    <w:next w:val="Normal"/>
    <w:autoRedefine/>
    <w:uiPriority w:val="39"/>
    <w:unhideWhenUsed/>
    <w:rsid w:val="00E83FE3"/>
    <w:pPr>
      <w:tabs>
        <w:tab w:val="right" w:leader="dot" w:pos="8494"/>
      </w:tabs>
      <w:spacing w:after="100"/>
      <w:ind w:left="709" w:hanging="469"/>
    </w:pPr>
  </w:style>
  <w:style w:type="character" w:styleId="Hipervnculo">
    <w:name w:val="Hyperlink"/>
    <w:basedOn w:val="Fuentedeprrafopredeter"/>
    <w:uiPriority w:val="99"/>
    <w:unhideWhenUsed/>
    <w:rsid w:val="00D73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912">
      <w:bodyDiv w:val="1"/>
      <w:marLeft w:val="0"/>
      <w:marRight w:val="0"/>
      <w:marTop w:val="0"/>
      <w:marBottom w:val="0"/>
      <w:divBdr>
        <w:top w:val="none" w:sz="0" w:space="0" w:color="auto"/>
        <w:left w:val="none" w:sz="0" w:space="0" w:color="auto"/>
        <w:bottom w:val="none" w:sz="0" w:space="0" w:color="auto"/>
        <w:right w:val="none" w:sz="0" w:space="0" w:color="auto"/>
      </w:divBdr>
    </w:div>
    <w:div w:id="29306698">
      <w:bodyDiv w:val="1"/>
      <w:marLeft w:val="0"/>
      <w:marRight w:val="0"/>
      <w:marTop w:val="0"/>
      <w:marBottom w:val="0"/>
      <w:divBdr>
        <w:top w:val="none" w:sz="0" w:space="0" w:color="auto"/>
        <w:left w:val="none" w:sz="0" w:space="0" w:color="auto"/>
        <w:bottom w:val="none" w:sz="0" w:space="0" w:color="auto"/>
        <w:right w:val="none" w:sz="0" w:space="0" w:color="auto"/>
      </w:divBdr>
    </w:div>
    <w:div w:id="30619835">
      <w:bodyDiv w:val="1"/>
      <w:marLeft w:val="0"/>
      <w:marRight w:val="0"/>
      <w:marTop w:val="0"/>
      <w:marBottom w:val="0"/>
      <w:divBdr>
        <w:top w:val="none" w:sz="0" w:space="0" w:color="auto"/>
        <w:left w:val="none" w:sz="0" w:space="0" w:color="auto"/>
        <w:bottom w:val="none" w:sz="0" w:space="0" w:color="auto"/>
        <w:right w:val="none" w:sz="0" w:space="0" w:color="auto"/>
      </w:divBdr>
    </w:div>
    <w:div w:id="66222363">
      <w:bodyDiv w:val="1"/>
      <w:marLeft w:val="0"/>
      <w:marRight w:val="0"/>
      <w:marTop w:val="0"/>
      <w:marBottom w:val="0"/>
      <w:divBdr>
        <w:top w:val="none" w:sz="0" w:space="0" w:color="auto"/>
        <w:left w:val="none" w:sz="0" w:space="0" w:color="auto"/>
        <w:bottom w:val="none" w:sz="0" w:space="0" w:color="auto"/>
        <w:right w:val="none" w:sz="0" w:space="0" w:color="auto"/>
      </w:divBdr>
    </w:div>
    <w:div w:id="109785515">
      <w:bodyDiv w:val="1"/>
      <w:marLeft w:val="0"/>
      <w:marRight w:val="0"/>
      <w:marTop w:val="0"/>
      <w:marBottom w:val="0"/>
      <w:divBdr>
        <w:top w:val="none" w:sz="0" w:space="0" w:color="auto"/>
        <w:left w:val="none" w:sz="0" w:space="0" w:color="auto"/>
        <w:bottom w:val="none" w:sz="0" w:space="0" w:color="auto"/>
        <w:right w:val="none" w:sz="0" w:space="0" w:color="auto"/>
      </w:divBdr>
    </w:div>
    <w:div w:id="121845154">
      <w:bodyDiv w:val="1"/>
      <w:marLeft w:val="0"/>
      <w:marRight w:val="0"/>
      <w:marTop w:val="0"/>
      <w:marBottom w:val="0"/>
      <w:divBdr>
        <w:top w:val="none" w:sz="0" w:space="0" w:color="auto"/>
        <w:left w:val="none" w:sz="0" w:space="0" w:color="auto"/>
        <w:bottom w:val="none" w:sz="0" w:space="0" w:color="auto"/>
        <w:right w:val="none" w:sz="0" w:space="0" w:color="auto"/>
      </w:divBdr>
    </w:div>
    <w:div w:id="135725197">
      <w:bodyDiv w:val="1"/>
      <w:marLeft w:val="0"/>
      <w:marRight w:val="0"/>
      <w:marTop w:val="0"/>
      <w:marBottom w:val="0"/>
      <w:divBdr>
        <w:top w:val="none" w:sz="0" w:space="0" w:color="auto"/>
        <w:left w:val="none" w:sz="0" w:space="0" w:color="auto"/>
        <w:bottom w:val="none" w:sz="0" w:space="0" w:color="auto"/>
        <w:right w:val="none" w:sz="0" w:space="0" w:color="auto"/>
      </w:divBdr>
    </w:div>
    <w:div w:id="142698827">
      <w:bodyDiv w:val="1"/>
      <w:marLeft w:val="0"/>
      <w:marRight w:val="0"/>
      <w:marTop w:val="0"/>
      <w:marBottom w:val="0"/>
      <w:divBdr>
        <w:top w:val="none" w:sz="0" w:space="0" w:color="auto"/>
        <w:left w:val="none" w:sz="0" w:space="0" w:color="auto"/>
        <w:bottom w:val="none" w:sz="0" w:space="0" w:color="auto"/>
        <w:right w:val="none" w:sz="0" w:space="0" w:color="auto"/>
      </w:divBdr>
    </w:div>
    <w:div w:id="155340226">
      <w:bodyDiv w:val="1"/>
      <w:marLeft w:val="0"/>
      <w:marRight w:val="0"/>
      <w:marTop w:val="0"/>
      <w:marBottom w:val="0"/>
      <w:divBdr>
        <w:top w:val="none" w:sz="0" w:space="0" w:color="auto"/>
        <w:left w:val="none" w:sz="0" w:space="0" w:color="auto"/>
        <w:bottom w:val="none" w:sz="0" w:space="0" w:color="auto"/>
        <w:right w:val="none" w:sz="0" w:space="0" w:color="auto"/>
      </w:divBdr>
    </w:div>
    <w:div w:id="156769089">
      <w:bodyDiv w:val="1"/>
      <w:marLeft w:val="0"/>
      <w:marRight w:val="0"/>
      <w:marTop w:val="0"/>
      <w:marBottom w:val="0"/>
      <w:divBdr>
        <w:top w:val="none" w:sz="0" w:space="0" w:color="auto"/>
        <w:left w:val="none" w:sz="0" w:space="0" w:color="auto"/>
        <w:bottom w:val="none" w:sz="0" w:space="0" w:color="auto"/>
        <w:right w:val="none" w:sz="0" w:space="0" w:color="auto"/>
      </w:divBdr>
    </w:div>
    <w:div w:id="163859120">
      <w:bodyDiv w:val="1"/>
      <w:marLeft w:val="0"/>
      <w:marRight w:val="0"/>
      <w:marTop w:val="0"/>
      <w:marBottom w:val="0"/>
      <w:divBdr>
        <w:top w:val="none" w:sz="0" w:space="0" w:color="auto"/>
        <w:left w:val="none" w:sz="0" w:space="0" w:color="auto"/>
        <w:bottom w:val="none" w:sz="0" w:space="0" w:color="auto"/>
        <w:right w:val="none" w:sz="0" w:space="0" w:color="auto"/>
      </w:divBdr>
    </w:div>
    <w:div w:id="181943678">
      <w:bodyDiv w:val="1"/>
      <w:marLeft w:val="0"/>
      <w:marRight w:val="0"/>
      <w:marTop w:val="0"/>
      <w:marBottom w:val="0"/>
      <w:divBdr>
        <w:top w:val="none" w:sz="0" w:space="0" w:color="auto"/>
        <w:left w:val="none" w:sz="0" w:space="0" w:color="auto"/>
        <w:bottom w:val="none" w:sz="0" w:space="0" w:color="auto"/>
        <w:right w:val="none" w:sz="0" w:space="0" w:color="auto"/>
      </w:divBdr>
    </w:div>
    <w:div w:id="184289004">
      <w:bodyDiv w:val="1"/>
      <w:marLeft w:val="0"/>
      <w:marRight w:val="0"/>
      <w:marTop w:val="0"/>
      <w:marBottom w:val="0"/>
      <w:divBdr>
        <w:top w:val="none" w:sz="0" w:space="0" w:color="auto"/>
        <w:left w:val="none" w:sz="0" w:space="0" w:color="auto"/>
        <w:bottom w:val="none" w:sz="0" w:space="0" w:color="auto"/>
        <w:right w:val="none" w:sz="0" w:space="0" w:color="auto"/>
      </w:divBdr>
    </w:div>
    <w:div w:id="185995166">
      <w:bodyDiv w:val="1"/>
      <w:marLeft w:val="0"/>
      <w:marRight w:val="0"/>
      <w:marTop w:val="0"/>
      <w:marBottom w:val="0"/>
      <w:divBdr>
        <w:top w:val="none" w:sz="0" w:space="0" w:color="auto"/>
        <w:left w:val="none" w:sz="0" w:space="0" w:color="auto"/>
        <w:bottom w:val="none" w:sz="0" w:space="0" w:color="auto"/>
        <w:right w:val="none" w:sz="0" w:space="0" w:color="auto"/>
      </w:divBdr>
    </w:div>
    <w:div w:id="190338639">
      <w:bodyDiv w:val="1"/>
      <w:marLeft w:val="0"/>
      <w:marRight w:val="0"/>
      <w:marTop w:val="0"/>
      <w:marBottom w:val="0"/>
      <w:divBdr>
        <w:top w:val="none" w:sz="0" w:space="0" w:color="auto"/>
        <w:left w:val="none" w:sz="0" w:space="0" w:color="auto"/>
        <w:bottom w:val="none" w:sz="0" w:space="0" w:color="auto"/>
        <w:right w:val="none" w:sz="0" w:space="0" w:color="auto"/>
      </w:divBdr>
    </w:div>
    <w:div w:id="212615834">
      <w:bodyDiv w:val="1"/>
      <w:marLeft w:val="0"/>
      <w:marRight w:val="0"/>
      <w:marTop w:val="0"/>
      <w:marBottom w:val="0"/>
      <w:divBdr>
        <w:top w:val="none" w:sz="0" w:space="0" w:color="auto"/>
        <w:left w:val="none" w:sz="0" w:space="0" w:color="auto"/>
        <w:bottom w:val="none" w:sz="0" w:space="0" w:color="auto"/>
        <w:right w:val="none" w:sz="0" w:space="0" w:color="auto"/>
      </w:divBdr>
    </w:div>
    <w:div w:id="238641662">
      <w:bodyDiv w:val="1"/>
      <w:marLeft w:val="0"/>
      <w:marRight w:val="0"/>
      <w:marTop w:val="0"/>
      <w:marBottom w:val="0"/>
      <w:divBdr>
        <w:top w:val="none" w:sz="0" w:space="0" w:color="auto"/>
        <w:left w:val="none" w:sz="0" w:space="0" w:color="auto"/>
        <w:bottom w:val="none" w:sz="0" w:space="0" w:color="auto"/>
        <w:right w:val="none" w:sz="0" w:space="0" w:color="auto"/>
      </w:divBdr>
    </w:div>
    <w:div w:id="246840711">
      <w:bodyDiv w:val="1"/>
      <w:marLeft w:val="0"/>
      <w:marRight w:val="0"/>
      <w:marTop w:val="0"/>
      <w:marBottom w:val="0"/>
      <w:divBdr>
        <w:top w:val="none" w:sz="0" w:space="0" w:color="auto"/>
        <w:left w:val="none" w:sz="0" w:space="0" w:color="auto"/>
        <w:bottom w:val="none" w:sz="0" w:space="0" w:color="auto"/>
        <w:right w:val="none" w:sz="0" w:space="0" w:color="auto"/>
      </w:divBdr>
    </w:div>
    <w:div w:id="278607590">
      <w:bodyDiv w:val="1"/>
      <w:marLeft w:val="0"/>
      <w:marRight w:val="0"/>
      <w:marTop w:val="0"/>
      <w:marBottom w:val="0"/>
      <w:divBdr>
        <w:top w:val="none" w:sz="0" w:space="0" w:color="auto"/>
        <w:left w:val="none" w:sz="0" w:space="0" w:color="auto"/>
        <w:bottom w:val="none" w:sz="0" w:space="0" w:color="auto"/>
        <w:right w:val="none" w:sz="0" w:space="0" w:color="auto"/>
      </w:divBdr>
    </w:div>
    <w:div w:id="323242154">
      <w:bodyDiv w:val="1"/>
      <w:marLeft w:val="0"/>
      <w:marRight w:val="0"/>
      <w:marTop w:val="0"/>
      <w:marBottom w:val="0"/>
      <w:divBdr>
        <w:top w:val="none" w:sz="0" w:space="0" w:color="auto"/>
        <w:left w:val="none" w:sz="0" w:space="0" w:color="auto"/>
        <w:bottom w:val="none" w:sz="0" w:space="0" w:color="auto"/>
        <w:right w:val="none" w:sz="0" w:space="0" w:color="auto"/>
      </w:divBdr>
    </w:div>
    <w:div w:id="326370871">
      <w:bodyDiv w:val="1"/>
      <w:marLeft w:val="0"/>
      <w:marRight w:val="0"/>
      <w:marTop w:val="0"/>
      <w:marBottom w:val="0"/>
      <w:divBdr>
        <w:top w:val="none" w:sz="0" w:space="0" w:color="auto"/>
        <w:left w:val="none" w:sz="0" w:space="0" w:color="auto"/>
        <w:bottom w:val="none" w:sz="0" w:space="0" w:color="auto"/>
        <w:right w:val="none" w:sz="0" w:space="0" w:color="auto"/>
      </w:divBdr>
    </w:div>
    <w:div w:id="330837019">
      <w:bodyDiv w:val="1"/>
      <w:marLeft w:val="0"/>
      <w:marRight w:val="0"/>
      <w:marTop w:val="0"/>
      <w:marBottom w:val="0"/>
      <w:divBdr>
        <w:top w:val="none" w:sz="0" w:space="0" w:color="auto"/>
        <w:left w:val="none" w:sz="0" w:space="0" w:color="auto"/>
        <w:bottom w:val="none" w:sz="0" w:space="0" w:color="auto"/>
        <w:right w:val="none" w:sz="0" w:space="0" w:color="auto"/>
      </w:divBdr>
    </w:div>
    <w:div w:id="331105829">
      <w:bodyDiv w:val="1"/>
      <w:marLeft w:val="0"/>
      <w:marRight w:val="0"/>
      <w:marTop w:val="0"/>
      <w:marBottom w:val="0"/>
      <w:divBdr>
        <w:top w:val="none" w:sz="0" w:space="0" w:color="auto"/>
        <w:left w:val="none" w:sz="0" w:space="0" w:color="auto"/>
        <w:bottom w:val="none" w:sz="0" w:space="0" w:color="auto"/>
        <w:right w:val="none" w:sz="0" w:space="0" w:color="auto"/>
      </w:divBdr>
    </w:div>
    <w:div w:id="340208757">
      <w:bodyDiv w:val="1"/>
      <w:marLeft w:val="0"/>
      <w:marRight w:val="0"/>
      <w:marTop w:val="0"/>
      <w:marBottom w:val="0"/>
      <w:divBdr>
        <w:top w:val="none" w:sz="0" w:space="0" w:color="auto"/>
        <w:left w:val="none" w:sz="0" w:space="0" w:color="auto"/>
        <w:bottom w:val="none" w:sz="0" w:space="0" w:color="auto"/>
        <w:right w:val="none" w:sz="0" w:space="0" w:color="auto"/>
      </w:divBdr>
    </w:div>
    <w:div w:id="362370455">
      <w:bodyDiv w:val="1"/>
      <w:marLeft w:val="0"/>
      <w:marRight w:val="0"/>
      <w:marTop w:val="0"/>
      <w:marBottom w:val="0"/>
      <w:divBdr>
        <w:top w:val="none" w:sz="0" w:space="0" w:color="auto"/>
        <w:left w:val="none" w:sz="0" w:space="0" w:color="auto"/>
        <w:bottom w:val="none" w:sz="0" w:space="0" w:color="auto"/>
        <w:right w:val="none" w:sz="0" w:space="0" w:color="auto"/>
      </w:divBdr>
    </w:div>
    <w:div w:id="377826300">
      <w:bodyDiv w:val="1"/>
      <w:marLeft w:val="0"/>
      <w:marRight w:val="0"/>
      <w:marTop w:val="0"/>
      <w:marBottom w:val="0"/>
      <w:divBdr>
        <w:top w:val="none" w:sz="0" w:space="0" w:color="auto"/>
        <w:left w:val="none" w:sz="0" w:space="0" w:color="auto"/>
        <w:bottom w:val="none" w:sz="0" w:space="0" w:color="auto"/>
        <w:right w:val="none" w:sz="0" w:space="0" w:color="auto"/>
      </w:divBdr>
    </w:div>
    <w:div w:id="383716432">
      <w:bodyDiv w:val="1"/>
      <w:marLeft w:val="0"/>
      <w:marRight w:val="0"/>
      <w:marTop w:val="0"/>
      <w:marBottom w:val="0"/>
      <w:divBdr>
        <w:top w:val="none" w:sz="0" w:space="0" w:color="auto"/>
        <w:left w:val="none" w:sz="0" w:space="0" w:color="auto"/>
        <w:bottom w:val="none" w:sz="0" w:space="0" w:color="auto"/>
        <w:right w:val="none" w:sz="0" w:space="0" w:color="auto"/>
      </w:divBdr>
    </w:div>
    <w:div w:id="387916877">
      <w:bodyDiv w:val="1"/>
      <w:marLeft w:val="0"/>
      <w:marRight w:val="0"/>
      <w:marTop w:val="0"/>
      <w:marBottom w:val="0"/>
      <w:divBdr>
        <w:top w:val="none" w:sz="0" w:space="0" w:color="auto"/>
        <w:left w:val="none" w:sz="0" w:space="0" w:color="auto"/>
        <w:bottom w:val="none" w:sz="0" w:space="0" w:color="auto"/>
        <w:right w:val="none" w:sz="0" w:space="0" w:color="auto"/>
      </w:divBdr>
    </w:div>
    <w:div w:id="390691138">
      <w:bodyDiv w:val="1"/>
      <w:marLeft w:val="0"/>
      <w:marRight w:val="0"/>
      <w:marTop w:val="0"/>
      <w:marBottom w:val="0"/>
      <w:divBdr>
        <w:top w:val="none" w:sz="0" w:space="0" w:color="auto"/>
        <w:left w:val="none" w:sz="0" w:space="0" w:color="auto"/>
        <w:bottom w:val="none" w:sz="0" w:space="0" w:color="auto"/>
        <w:right w:val="none" w:sz="0" w:space="0" w:color="auto"/>
      </w:divBdr>
    </w:div>
    <w:div w:id="408625388">
      <w:bodyDiv w:val="1"/>
      <w:marLeft w:val="0"/>
      <w:marRight w:val="0"/>
      <w:marTop w:val="0"/>
      <w:marBottom w:val="0"/>
      <w:divBdr>
        <w:top w:val="none" w:sz="0" w:space="0" w:color="auto"/>
        <w:left w:val="none" w:sz="0" w:space="0" w:color="auto"/>
        <w:bottom w:val="none" w:sz="0" w:space="0" w:color="auto"/>
        <w:right w:val="none" w:sz="0" w:space="0" w:color="auto"/>
      </w:divBdr>
    </w:div>
    <w:div w:id="408892481">
      <w:bodyDiv w:val="1"/>
      <w:marLeft w:val="0"/>
      <w:marRight w:val="0"/>
      <w:marTop w:val="0"/>
      <w:marBottom w:val="0"/>
      <w:divBdr>
        <w:top w:val="none" w:sz="0" w:space="0" w:color="auto"/>
        <w:left w:val="none" w:sz="0" w:space="0" w:color="auto"/>
        <w:bottom w:val="none" w:sz="0" w:space="0" w:color="auto"/>
        <w:right w:val="none" w:sz="0" w:space="0" w:color="auto"/>
      </w:divBdr>
    </w:div>
    <w:div w:id="421873926">
      <w:bodyDiv w:val="1"/>
      <w:marLeft w:val="0"/>
      <w:marRight w:val="0"/>
      <w:marTop w:val="0"/>
      <w:marBottom w:val="0"/>
      <w:divBdr>
        <w:top w:val="none" w:sz="0" w:space="0" w:color="auto"/>
        <w:left w:val="none" w:sz="0" w:space="0" w:color="auto"/>
        <w:bottom w:val="none" w:sz="0" w:space="0" w:color="auto"/>
        <w:right w:val="none" w:sz="0" w:space="0" w:color="auto"/>
      </w:divBdr>
    </w:div>
    <w:div w:id="437140419">
      <w:bodyDiv w:val="1"/>
      <w:marLeft w:val="0"/>
      <w:marRight w:val="0"/>
      <w:marTop w:val="0"/>
      <w:marBottom w:val="0"/>
      <w:divBdr>
        <w:top w:val="none" w:sz="0" w:space="0" w:color="auto"/>
        <w:left w:val="none" w:sz="0" w:space="0" w:color="auto"/>
        <w:bottom w:val="none" w:sz="0" w:space="0" w:color="auto"/>
        <w:right w:val="none" w:sz="0" w:space="0" w:color="auto"/>
      </w:divBdr>
    </w:div>
    <w:div w:id="438571893">
      <w:bodyDiv w:val="1"/>
      <w:marLeft w:val="0"/>
      <w:marRight w:val="0"/>
      <w:marTop w:val="0"/>
      <w:marBottom w:val="0"/>
      <w:divBdr>
        <w:top w:val="none" w:sz="0" w:space="0" w:color="auto"/>
        <w:left w:val="none" w:sz="0" w:space="0" w:color="auto"/>
        <w:bottom w:val="none" w:sz="0" w:space="0" w:color="auto"/>
        <w:right w:val="none" w:sz="0" w:space="0" w:color="auto"/>
      </w:divBdr>
    </w:div>
    <w:div w:id="468326905">
      <w:bodyDiv w:val="1"/>
      <w:marLeft w:val="0"/>
      <w:marRight w:val="0"/>
      <w:marTop w:val="0"/>
      <w:marBottom w:val="0"/>
      <w:divBdr>
        <w:top w:val="none" w:sz="0" w:space="0" w:color="auto"/>
        <w:left w:val="none" w:sz="0" w:space="0" w:color="auto"/>
        <w:bottom w:val="none" w:sz="0" w:space="0" w:color="auto"/>
        <w:right w:val="none" w:sz="0" w:space="0" w:color="auto"/>
      </w:divBdr>
    </w:div>
    <w:div w:id="474493775">
      <w:bodyDiv w:val="1"/>
      <w:marLeft w:val="0"/>
      <w:marRight w:val="0"/>
      <w:marTop w:val="0"/>
      <w:marBottom w:val="0"/>
      <w:divBdr>
        <w:top w:val="none" w:sz="0" w:space="0" w:color="auto"/>
        <w:left w:val="none" w:sz="0" w:space="0" w:color="auto"/>
        <w:bottom w:val="none" w:sz="0" w:space="0" w:color="auto"/>
        <w:right w:val="none" w:sz="0" w:space="0" w:color="auto"/>
      </w:divBdr>
    </w:div>
    <w:div w:id="482504853">
      <w:bodyDiv w:val="1"/>
      <w:marLeft w:val="0"/>
      <w:marRight w:val="0"/>
      <w:marTop w:val="0"/>
      <w:marBottom w:val="0"/>
      <w:divBdr>
        <w:top w:val="none" w:sz="0" w:space="0" w:color="auto"/>
        <w:left w:val="none" w:sz="0" w:space="0" w:color="auto"/>
        <w:bottom w:val="none" w:sz="0" w:space="0" w:color="auto"/>
        <w:right w:val="none" w:sz="0" w:space="0" w:color="auto"/>
      </w:divBdr>
    </w:div>
    <w:div w:id="571354698">
      <w:bodyDiv w:val="1"/>
      <w:marLeft w:val="0"/>
      <w:marRight w:val="0"/>
      <w:marTop w:val="0"/>
      <w:marBottom w:val="0"/>
      <w:divBdr>
        <w:top w:val="none" w:sz="0" w:space="0" w:color="auto"/>
        <w:left w:val="none" w:sz="0" w:space="0" w:color="auto"/>
        <w:bottom w:val="none" w:sz="0" w:space="0" w:color="auto"/>
        <w:right w:val="none" w:sz="0" w:space="0" w:color="auto"/>
      </w:divBdr>
    </w:div>
    <w:div w:id="614483265">
      <w:bodyDiv w:val="1"/>
      <w:marLeft w:val="0"/>
      <w:marRight w:val="0"/>
      <w:marTop w:val="0"/>
      <w:marBottom w:val="0"/>
      <w:divBdr>
        <w:top w:val="none" w:sz="0" w:space="0" w:color="auto"/>
        <w:left w:val="none" w:sz="0" w:space="0" w:color="auto"/>
        <w:bottom w:val="none" w:sz="0" w:space="0" w:color="auto"/>
        <w:right w:val="none" w:sz="0" w:space="0" w:color="auto"/>
      </w:divBdr>
    </w:div>
    <w:div w:id="635069243">
      <w:bodyDiv w:val="1"/>
      <w:marLeft w:val="0"/>
      <w:marRight w:val="0"/>
      <w:marTop w:val="0"/>
      <w:marBottom w:val="0"/>
      <w:divBdr>
        <w:top w:val="none" w:sz="0" w:space="0" w:color="auto"/>
        <w:left w:val="none" w:sz="0" w:space="0" w:color="auto"/>
        <w:bottom w:val="none" w:sz="0" w:space="0" w:color="auto"/>
        <w:right w:val="none" w:sz="0" w:space="0" w:color="auto"/>
      </w:divBdr>
    </w:div>
    <w:div w:id="641037166">
      <w:bodyDiv w:val="1"/>
      <w:marLeft w:val="0"/>
      <w:marRight w:val="0"/>
      <w:marTop w:val="0"/>
      <w:marBottom w:val="0"/>
      <w:divBdr>
        <w:top w:val="none" w:sz="0" w:space="0" w:color="auto"/>
        <w:left w:val="none" w:sz="0" w:space="0" w:color="auto"/>
        <w:bottom w:val="none" w:sz="0" w:space="0" w:color="auto"/>
        <w:right w:val="none" w:sz="0" w:space="0" w:color="auto"/>
      </w:divBdr>
    </w:div>
    <w:div w:id="657808759">
      <w:bodyDiv w:val="1"/>
      <w:marLeft w:val="0"/>
      <w:marRight w:val="0"/>
      <w:marTop w:val="0"/>
      <w:marBottom w:val="0"/>
      <w:divBdr>
        <w:top w:val="none" w:sz="0" w:space="0" w:color="auto"/>
        <w:left w:val="none" w:sz="0" w:space="0" w:color="auto"/>
        <w:bottom w:val="none" w:sz="0" w:space="0" w:color="auto"/>
        <w:right w:val="none" w:sz="0" w:space="0" w:color="auto"/>
      </w:divBdr>
    </w:div>
    <w:div w:id="683704187">
      <w:bodyDiv w:val="1"/>
      <w:marLeft w:val="0"/>
      <w:marRight w:val="0"/>
      <w:marTop w:val="0"/>
      <w:marBottom w:val="0"/>
      <w:divBdr>
        <w:top w:val="none" w:sz="0" w:space="0" w:color="auto"/>
        <w:left w:val="none" w:sz="0" w:space="0" w:color="auto"/>
        <w:bottom w:val="none" w:sz="0" w:space="0" w:color="auto"/>
        <w:right w:val="none" w:sz="0" w:space="0" w:color="auto"/>
      </w:divBdr>
    </w:div>
    <w:div w:id="714474806">
      <w:bodyDiv w:val="1"/>
      <w:marLeft w:val="0"/>
      <w:marRight w:val="0"/>
      <w:marTop w:val="0"/>
      <w:marBottom w:val="0"/>
      <w:divBdr>
        <w:top w:val="none" w:sz="0" w:space="0" w:color="auto"/>
        <w:left w:val="none" w:sz="0" w:space="0" w:color="auto"/>
        <w:bottom w:val="none" w:sz="0" w:space="0" w:color="auto"/>
        <w:right w:val="none" w:sz="0" w:space="0" w:color="auto"/>
      </w:divBdr>
    </w:div>
    <w:div w:id="720446924">
      <w:bodyDiv w:val="1"/>
      <w:marLeft w:val="0"/>
      <w:marRight w:val="0"/>
      <w:marTop w:val="0"/>
      <w:marBottom w:val="0"/>
      <w:divBdr>
        <w:top w:val="none" w:sz="0" w:space="0" w:color="auto"/>
        <w:left w:val="none" w:sz="0" w:space="0" w:color="auto"/>
        <w:bottom w:val="none" w:sz="0" w:space="0" w:color="auto"/>
        <w:right w:val="none" w:sz="0" w:space="0" w:color="auto"/>
      </w:divBdr>
    </w:div>
    <w:div w:id="728043005">
      <w:bodyDiv w:val="1"/>
      <w:marLeft w:val="0"/>
      <w:marRight w:val="0"/>
      <w:marTop w:val="0"/>
      <w:marBottom w:val="0"/>
      <w:divBdr>
        <w:top w:val="none" w:sz="0" w:space="0" w:color="auto"/>
        <w:left w:val="none" w:sz="0" w:space="0" w:color="auto"/>
        <w:bottom w:val="none" w:sz="0" w:space="0" w:color="auto"/>
        <w:right w:val="none" w:sz="0" w:space="0" w:color="auto"/>
      </w:divBdr>
    </w:div>
    <w:div w:id="730151916">
      <w:bodyDiv w:val="1"/>
      <w:marLeft w:val="0"/>
      <w:marRight w:val="0"/>
      <w:marTop w:val="0"/>
      <w:marBottom w:val="0"/>
      <w:divBdr>
        <w:top w:val="none" w:sz="0" w:space="0" w:color="auto"/>
        <w:left w:val="none" w:sz="0" w:space="0" w:color="auto"/>
        <w:bottom w:val="none" w:sz="0" w:space="0" w:color="auto"/>
        <w:right w:val="none" w:sz="0" w:space="0" w:color="auto"/>
      </w:divBdr>
    </w:div>
    <w:div w:id="751388659">
      <w:bodyDiv w:val="1"/>
      <w:marLeft w:val="0"/>
      <w:marRight w:val="0"/>
      <w:marTop w:val="0"/>
      <w:marBottom w:val="0"/>
      <w:divBdr>
        <w:top w:val="none" w:sz="0" w:space="0" w:color="auto"/>
        <w:left w:val="none" w:sz="0" w:space="0" w:color="auto"/>
        <w:bottom w:val="none" w:sz="0" w:space="0" w:color="auto"/>
        <w:right w:val="none" w:sz="0" w:space="0" w:color="auto"/>
      </w:divBdr>
    </w:div>
    <w:div w:id="803038817">
      <w:bodyDiv w:val="1"/>
      <w:marLeft w:val="0"/>
      <w:marRight w:val="0"/>
      <w:marTop w:val="0"/>
      <w:marBottom w:val="0"/>
      <w:divBdr>
        <w:top w:val="none" w:sz="0" w:space="0" w:color="auto"/>
        <w:left w:val="none" w:sz="0" w:space="0" w:color="auto"/>
        <w:bottom w:val="none" w:sz="0" w:space="0" w:color="auto"/>
        <w:right w:val="none" w:sz="0" w:space="0" w:color="auto"/>
      </w:divBdr>
    </w:div>
    <w:div w:id="812259587">
      <w:bodyDiv w:val="1"/>
      <w:marLeft w:val="0"/>
      <w:marRight w:val="0"/>
      <w:marTop w:val="0"/>
      <w:marBottom w:val="0"/>
      <w:divBdr>
        <w:top w:val="none" w:sz="0" w:space="0" w:color="auto"/>
        <w:left w:val="none" w:sz="0" w:space="0" w:color="auto"/>
        <w:bottom w:val="none" w:sz="0" w:space="0" w:color="auto"/>
        <w:right w:val="none" w:sz="0" w:space="0" w:color="auto"/>
      </w:divBdr>
    </w:div>
    <w:div w:id="821891261">
      <w:bodyDiv w:val="1"/>
      <w:marLeft w:val="0"/>
      <w:marRight w:val="0"/>
      <w:marTop w:val="0"/>
      <w:marBottom w:val="0"/>
      <w:divBdr>
        <w:top w:val="none" w:sz="0" w:space="0" w:color="auto"/>
        <w:left w:val="none" w:sz="0" w:space="0" w:color="auto"/>
        <w:bottom w:val="none" w:sz="0" w:space="0" w:color="auto"/>
        <w:right w:val="none" w:sz="0" w:space="0" w:color="auto"/>
      </w:divBdr>
    </w:div>
    <w:div w:id="830025701">
      <w:bodyDiv w:val="1"/>
      <w:marLeft w:val="0"/>
      <w:marRight w:val="0"/>
      <w:marTop w:val="0"/>
      <w:marBottom w:val="0"/>
      <w:divBdr>
        <w:top w:val="none" w:sz="0" w:space="0" w:color="auto"/>
        <w:left w:val="none" w:sz="0" w:space="0" w:color="auto"/>
        <w:bottom w:val="none" w:sz="0" w:space="0" w:color="auto"/>
        <w:right w:val="none" w:sz="0" w:space="0" w:color="auto"/>
      </w:divBdr>
    </w:div>
    <w:div w:id="836573443">
      <w:bodyDiv w:val="1"/>
      <w:marLeft w:val="0"/>
      <w:marRight w:val="0"/>
      <w:marTop w:val="0"/>
      <w:marBottom w:val="0"/>
      <w:divBdr>
        <w:top w:val="none" w:sz="0" w:space="0" w:color="auto"/>
        <w:left w:val="none" w:sz="0" w:space="0" w:color="auto"/>
        <w:bottom w:val="none" w:sz="0" w:space="0" w:color="auto"/>
        <w:right w:val="none" w:sz="0" w:space="0" w:color="auto"/>
      </w:divBdr>
    </w:div>
    <w:div w:id="843279253">
      <w:bodyDiv w:val="1"/>
      <w:marLeft w:val="0"/>
      <w:marRight w:val="0"/>
      <w:marTop w:val="0"/>
      <w:marBottom w:val="0"/>
      <w:divBdr>
        <w:top w:val="none" w:sz="0" w:space="0" w:color="auto"/>
        <w:left w:val="none" w:sz="0" w:space="0" w:color="auto"/>
        <w:bottom w:val="none" w:sz="0" w:space="0" w:color="auto"/>
        <w:right w:val="none" w:sz="0" w:space="0" w:color="auto"/>
      </w:divBdr>
    </w:div>
    <w:div w:id="878475320">
      <w:bodyDiv w:val="1"/>
      <w:marLeft w:val="0"/>
      <w:marRight w:val="0"/>
      <w:marTop w:val="0"/>
      <w:marBottom w:val="0"/>
      <w:divBdr>
        <w:top w:val="none" w:sz="0" w:space="0" w:color="auto"/>
        <w:left w:val="none" w:sz="0" w:space="0" w:color="auto"/>
        <w:bottom w:val="none" w:sz="0" w:space="0" w:color="auto"/>
        <w:right w:val="none" w:sz="0" w:space="0" w:color="auto"/>
      </w:divBdr>
    </w:div>
    <w:div w:id="920259030">
      <w:bodyDiv w:val="1"/>
      <w:marLeft w:val="0"/>
      <w:marRight w:val="0"/>
      <w:marTop w:val="0"/>
      <w:marBottom w:val="0"/>
      <w:divBdr>
        <w:top w:val="none" w:sz="0" w:space="0" w:color="auto"/>
        <w:left w:val="none" w:sz="0" w:space="0" w:color="auto"/>
        <w:bottom w:val="none" w:sz="0" w:space="0" w:color="auto"/>
        <w:right w:val="none" w:sz="0" w:space="0" w:color="auto"/>
      </w:divBdr>
    </w:div>
    <w:div w:id="977152197">
      <w:bodyDiv w:val="1"/>
      <w:marLeft w:val="0"/>
      <w:marRight w:val="0"/>
      <w:marTop w:val="0"/>
      <w:marBottom w:val="0"/>
      <w:divBdr>
        <w:top w:val="none" w:sz="0" w:space="0" w:color="auto"/>
        <w:left w:val="none" w:sz="0" w:space="0" w:color="auto"/>
        <w:bottom w:val="none" w:sz="0" w:space="0" w:color="auto"/>
        <w:right w:val="none" w:sz="0" w:space="0" w:color="auto"/>
      </w:divBdr>
    </w:div>
    <w:div w:id="1000735977">
      <w:bodyDiv w:val="1"/>
      <w:marLeft w:val="0"/>
      <w:marRight w:val="0"/>
      <w:marTop w:val="0"/>
      <w:marBottom w:val="0"/>
      <w:divBdr>
        <w:top w:val="none" w:sz="0" w:space="0" w:color="auto"/>
        <w:left w:val="none" w:sz="0" w:space="0" w:color="auto"/>
        <w:bottom w:val="none" w:sz="0" w:space="0" w:color="auto"/>
        <w:right w:val="none" w:sz="0" w:space="0" w:color="auto"/>
      </w:divBdr>
    </w:div>
    <w:div w:id="1028750666">
      <w:bodyDiv w:val="1"/>
      <w:marLeft w:val="0"/>
      <w:marRight w:val="0"/>
      <w:marTop w:val="0"/>
      <w:marBottom w:val="0"/>
      <w:divBdr>
        <w:top w:val="none" w:sz="0" w:space="0" w:color="auto"/>
        <w:left w:val="none" w:sz="0" w:space="0" w:color="auto"/>
        <w:bottom w:val="none" w:sz="0" w:space="0" w:color="auto"/>
        <w:right w:val="none" w:sz="0" w:space="0" w:color="auto"/>
      </w:divBdr>
    </w:div>
    <w:div w:id="1048995050">
      <w:bodyDiv w:val="1"/>
      <w:marLeft w:val="0"/>
      <w:marRight w:val="0"/>
      <w:marTop w:val="0"/>
      <w:marBottom w:val="0"/>
      <w:divBdr>
        <w:top w:val="none" w:sz="0" w:space="0" w:color="auto"/>
        <w:left w:val="none" w:sz="0" w:space="0" w:color="auto"/>
        <w:bottom w:val="none" w:sz="0" w:space="0" w:color="auto"/>
        <w:right w:val="none" w:sz="0" w:space="0" w:color="auto"/>
      </w:divBdr>
    </w:div>
    <w:div w:id="1098595466">
      <w:bodyDiv w:val="1"/>
      <w:marLeft w:val="0"/>
      <w:marRight w:val="0"/>
      <w:marTop w:val="0"/>
      <w:marBottom w:val="0"/>
      <w:divBdr>
        <w:top w:val="none" w:sz="0" w:space="0" w:color="auto"/>
        <w:left w:val="none" w:sz="0" w:space="0" w:color="auto"/>
        <w:bottom w:val="none" w:sz="0" w:space="0" w:color="auto"/>
        <w:right w:val="none" w:sz="0" w:space="0" w:color="auto"/>
      </w:divBdr>
    </w:div>
    <w:div w:id="1132988613">
      <w:bodyDiv w:val="1"/>
      <w:marLeft w:val="0"/>
      <w:marRight w:val="0"/>
      <w:marTop w:val="0"/>
      <w:marBottom w:val="0"/>
      <w:divBdr>
        <w:top w:val="none" w:sz="0" w:space="0" w:color="auto"/>
        <w:left w:val="none" w:sz="0" w:space="0" w:color="auto"/>
        <w:bottom w:val="none" w:sz="0" w:space="0" w:color="auto"/>
        <w:right w:val="none" w:sz="0" w:space="0" w:color="auto"/>
      </w:divBdr>
    </w:div>
    <w:div w:id="1146312774">
      <w:bodyDiv w:val="1"/>
      <w:marLeft w:val="0"/>
      <w:marRight w:val="0"/>
      <w:marTop w:val="0"/>
      <w:marBottom w:val="0"/>
      <w:divBdr>
        <w:top w:val="none" w:sz="0" w:space="0" w:color="auto"/>
        <w:left w:val="none" w:sz="0" w:space="0" w:color="auto"/>
        <w:bottom w:val="none" w:sz="0" w:space="0" w:color="auto"/>
        <w:right w:val="none" w:sz="0" w:space="0" w:color="auto"/>
      </w:divBdr>
    </w:div>
    <w:div w:id="1149513071">
      <w:bodyDiv w:val="1"/>
      <w:marLeft w:val="0"/>
      <w:marRight w:val="0"/>
      <w:marTop w:val="0"/>
      <w:marBottom w:val="0"/>
      <w:divBdr>
        <w:top w:val="none" w:sz="0" w:space="0" w:color="auto"/>
        <w:left w:val="none" w:sz="0" w:space="0" w:color="auto"/>
        <w:bottom w:val="none" w:sz="0" w:space="0" w:color="auto"/>
        <w:right w:val="none" w:sz="0" w:space="0" w:color="auto"/>
      </w:divBdr>
    </w:div>
    <w:div w:id="1160927500">
      <w:bodyDiv w:val="1"/>
      <w:marLeft w:val="0"/>
      <w:marRight w:val="0"/>
      <w:marTop w:val="0"/>
      <w:marBottom w:val="0"/>
      <w:divBdr>
        <w:top w:val="none" w:sz="0" w:space="0" w:color="auto"/>
        <w:left w:val="none" w:sz="0" w:space="0" w:color="auto"/>
        <w:bottom w:val="none" w:sz="0" w:space="0" w:color="auto"/>
        <w:right w:val="none" w:sz="0" w:space="0" w:color="auto"/>
      </w:divBdr>
    </w:div>
    <w:div w:id="1180582985">
      <w:bodyDiv w:val="1"/>
      <w:marLeft w:val="0"/>
      <w:marRight w:val="0"/>
      <w:marTop w:val="0"/>
      <w:marBottom w:val="0"/>
      <w:divBdr>
        <w:top w:val="none" w:sz="0" w:space="0" w:color="auto"/>
        <w:left w:val="none" w:sz="0" w:space="0" w:color="auto"/>
        <w:bottom w:val="none" w:sz="0" w:space="0" w:color="auto"/>
        <w:right w:val="none" w:sz="0" w:space="0" w:color="auto"/>
      </w:divBdr>
    </w:div>
    <w:div w:id="1194228497">
      <w:bodyDiv w:val="1"/>
      <w:marLeft w:val="0"/>
      <w:marRight w:val="0"/>
      <w:marTop w:val="0"/>
      <w:marBottom w:val="0"/>
      <w:divBdr>
        <w:top w:val="none" w:sz="0" w:space="0" w:color="auto"/>
        <w:left w:val="none" w:sz="0" w:space="0" w:color="auto"/>
        <w:bottom w:val="none" w:sz="0" w:space="0" w:color="auto"/>
        <w:right w:val="none" w:sz="0" w:space="0" w:color="auto"/>
      </w:divBdr>
    </w:div>
    <w:div w:id="1195342070">
      <w:bodyDiv w:val="1"/>
      <w:marLeft w:val="0"/>
      <w:marRight w:val="0"/>
      <w:marTop w:val="0"/>
      <w:marBottom w:val="0"/>
      <w:divBdr>
        <w:top w:val="none" w:sz="0" w:space="0" w:color="auto"/>
        <w:left w:val="none" w:sz="0" w:space="0" w:color="auto"/>
        <w:bottom w:val="none" w:sz="0" w:space="0" w:color="auto"/>
        <w:right w:val="none" w:sz="0" w:space="0" w:color="auto"/>
      </w:divBdr>
    </w:div>
    <w:div w:id="1200121381">
      <w:bodyDiv w:val="1"/>
      <w:marLeft w:val="0"/>
      <w:marRight w:val="0"/>
      <w:marTop w:val="0"/>
      <w:marBottom w:val="0"/>
      <w:divBdr>
        <w:top w:val="none" w:sz="0" w:space="0" w:color="auto"/>
        <w:left w:val="none" w:sz="0" w:space="0" w:color="auto"/>
        <w:bottom w:val="none" w:sz="0" w:space="0" w:color="auto"/>
        <w:right w:val="none" w:sz="0" w:space="0" w:color="auto"/>
      </w:divBdr>
    </w:div>
    <w:div w:id="1256205103">
      <w:bodyDiv w:val="1"/>
      <w:marLeft w:val="0"/>
      <w:marRight w:val="0"/>
      <w:marTop w:val="0"/>
      <w:marBottom w:val="0"/>
      <w:divBdr>
        <w:top w:val="none" w:sz="0" w:space="0" w:color="auto"/>
        <w:left w:val="none" w:sz="0" w:space="0" w:color="auto"/>
        <w:bottom w:val="none" w:sz="0" w:space="0" w:color="auto"/>
        <w:right w:val="none" w:sz="0" w:space="0" w:color="auto"/>
      </w:divBdr>
    </w:div>
    <w:div w:id="1257517819">
      <w:bodyDiv w:val="1"/>
      <w:marLeft w:val="0"/>
      <w:marRight w:val="0"/>
      <w:marTop w:val="0"/>
      <w:marBottom w:val="0"/>
      <w:divBdr>
        <w:top w:val="none" w:sz="0" w:space="0" w:color="auto"/>
        <w:left w:val="none" w:sz="0" w:space="0" w:color="auto"/>
        <w:bottom w:val="none" w:sz="0" w:space="0" w:color="auto"/>
        <w:right w:val="none" w:sz="0" w:space="0" w:color="auto"/>
      </w:divBdr>
    </w:div>
    <w:div w:id="1281453152">
      <w:bodyDiv w:val="1"/>
      <w:marLeft w:val="0"/>
      <w:marRight w:val="0"/>
      <w:marTop w:val="0"/>
      <w:marBottom w:val="0"/>
      <w:divBdr>
        <w:top w:val="none" w:sz="0" w:space="0" w:color="auto"/>
        <w:left w:val="none" w:sz="0" w:space="0" w:color="auto"/>
        <w:bottom w:val="none" w:sz="0" w:space="0" w:color="auto"/>
        <w:right w:val="none" w:sz="0" w:space="0" w:color="auto"/>
      </w:divBdr>
    </w:div>
    <w:div w:id="1297447188">
      <w:bodyDiv w:val="1"/>
      <w:marLeft w:val="0"/>
      <w:marRight w:val="0"/>
      <w:marTop w:val="0"/>
      <w:marBottom w:val="0"/>
      <w:divBdr>
        <w:top w:val="none" w:sz="0" w:space="0" w:color="auto"/>
        <w:left w:val="none" w:sz="0" w:space="0" w:color="auto"/>
        <w:bottom w:val="none" w:sz="0" w:space="0" w:color="auto"/>
        <w:right w:val="none" w:sz="0" w:space="0" w:color="auto"/>
      </w:divBdr>
    </w:div>
    <w:div w:id="1324578076">
      <w:bodyDiv w:val="1"/>
      <w:marLeft w:val="0"/>
      <w:marRight w:val="0"/>
      <w:marTop w:val="0"/>
      <w:marBottom w:val="0"/>
      <w:divBdr>
        <w:top w:val="none" w:sz="0" w:space="0" w:color="auto"/>
        <w:left w:val="none" w:sz="0" w:space="0" w:color="auto"/>
        <w:bottom w:val="none" w:sz="0" w:space="0" w:color="auto"/>
        <w:right w:val="none" w:sz="0" w:space="0" w:color="auto"/>
      </w:divBdr>
    </w:div>
    <w:div w:id="1335105613">
      <w:bodyDiv w:val="1"/>
      <w:marLeft w:val="0"/>
      <w:marRight w:val="0"/>
      <w:marTop w:val="0"/>
      <w:marBottom w:val="0"/>
      <w:divBdr>
        <w:top w:val="none" w:sz="0" w:space="0" w:color="auto"/>
        <w:left w:val="none" w:sz="0" w:space="0" w:color="auto"/>
        <w:bottom w:val="none" w:sz="0" w:space="0" w:color="auto"/>
        <w:right w:val="none" w:sz="0" w:space="0" w:color="auto"/>
      </w:divBdr>
    </w:div>
    <w:div w:id="1346396406">
      <w:bodyDiv w:val="1"/>
      <w:marLeft w:val="0"/>
      <w:marRight w:val="0"/>
      <w:marTop w:val="0"/>
      <w:marBottom w:val="0"/>
      <w:divBdr>
        <w:top w:val="none" w:sz="0" w:space="0" w:color="auto"/>
        <w:left w:val="none" w:sz="0" w:space="0" w:color="auto"/>
        <w:bottom w:val="none" w:sz="0" w:space="0" w:color="auto"/>
        <w:right w:val="none" w:sz="0" w:space="0" w:color="auto"/>
      </w:divBdr>
    </w:div>
    <w:div w:id="1352487076">
      <w:bodyDiv w:val="1"/>
      <w:marLeft w:val="0"/>
      <w:marRight w:val="0"/>
      <w:marTop w:val="0"/>
      <w:marBottom w:val="0"/>
      <w:divBdr>
        <w:top w:val="none" w:sz="0" w:space="0" w:color="auto"/>
        <w:left w:val="none" w:sz="0" w:space="0" w:color="auto"/>
        <w:bottom w:val="none" w:sz="0" w:space="0" w:color="auto"/>
        <w:right w:val="none" w:sz="0" w:space="0" w:color="auto"/>
      </w:divBdr>
    </w:div>
    <w:div w:id="1362130090">
      <w:bodyDiv w:val="1"/>
      <w:marLeft w:val="0"/>
      <w:marRight w:val="0"/>
      <w:marTop w:val="0"/>
      <w:marBottom w:val="0"/>
      <w:divBdr>
        <w:top w:val="none" w:sz="0" w:space="0" w:color="auto"/>
        <w:left w:val="none" w:sz="0" w:space="0" w:color="auto"/>
        <w:bottom w:val="none" w:sz="0" w:space="0" w:color="auto"/>
        <w:right w:val="none" w:sz="0" w:space="0" w:color="auto"/>
      </w:divBdr>
    </w:div>
    <w:div w:id="1391727196">
      <w:bodyDiv w:val="1"/>
      <w:marLeft w:val="0"/>
      <w:marRight w:val="0"/>
      <w:marTop w:val="0"/>
      <w:marBottom w:val="0"/>
      <w:divBdr>
        <w:top w:val="none" w:sz="0" w:space="0" w:color="auto"/>
        <w:left w:val="none" w:sz="0" w:space="0" w:color="auto"/>
        <w:bottom w:val="none" w:sz="0" w:space="0" w:color="auto"/>
        <w:right w:val="none" w:sz="0" w:space="0" w:color="auto"/>
      </w:divBdr>
    </w:div>
    <w:div w:id="1429615852">
      <w:bodyDiv w:val="1"/>
      <w:marLeft w:val="0"/>
      <w:marRight w:val="0"/>
      <w:marTop w:val="0"/>
      <w:marBottom w:val="0"/>
      <w:divBdr>
        <w:top w:val="none" w:sz="0" w:space="0" w:color="auto"/>
        <w:left w:val="none" w:sz="0" w:space="0" w:color="auto"/>
        <w:bottom w:val="none" w:sz="0" w:space="0" w:color="auto"/>
        <w:right w:val="none" w:sz="0" w:space="0" w:color="auto"/>
      </w:divBdr>
    </w:div>
    <w:div w:id="1434518588">
      <w:bodyDiv w:val="1"/>
      <w:marLeft w:val="0"/>
      <w:marRight w:val="0"/>
      <w:marTop w:val="0"/>
      <w:marBottom w:val="0"/>
      <w:divBdr>
        <w:top w:val="none" w:sz="0" w:space="0" w:color="auto"/>
        <w:left w:val="none" w:sz="0" w:space="0" w:color="auto"/>
        <w:bottom w:val="none" w:sz="0" w:space="0" w:color="auto"/>
        <w:right w:val="none" w:sz="0" w:space="0" w:color="auto"/>
      </w:divBdr>
    </w:div>
    <w:div w:id="1444307623">
      <w:bodyDiv w:val="1"/>
      <w:marLeft w:val="0"/>
      <w:marRight w:val="0"/>
      <w:marTop w:val="0"/>
      <w:marBottom w:val="0"/>
      <w:divBdr>
        <w:top w:val="none" w:sz="0" w:space="0" w:color="auto"/>
        <w:left w:val="none" w:sz="0" w:space="0" w:color="auto"/>
        <w:bottom w:val="none" w:sz="0" w:space="0" w:color="auto"/>
        <w:right w:val="none" w:sz="0" w:space="0" w:color="auto"/>
      </w:divBdr>
    </w:div>
    <w:div w:id="1471702435">
      <w:bodyDiv w:val="1"/>
      <w:marLeft w:val="0"/>
      <w:marRight w:val="0"/>
      <w:marTop w:val="0"/>
      <w:marBottom w:val="0"/>
      <w:divBdr>
        <w:top w:val="none" w:sz="0" w:space="0" w:color="auto"/>
        <w:left w:val="none" w:sz="0" w:space="0" w:color="auto"/>
        <w:bottom w:val="none" w:sz="0" w:space="0" w:color="auto"/>
        <w:right w:val="none" w:sz="0" w:space="0" w:color="auto"/>
      </w:divBdr>
    </w:div>
    <w:div w:id="1488666112">
      <w:bodyDiv w:val="1"/>
      <w:marLeft w:val="0"/>
      <w:marRight w:val="0"/>
      <w:marTop w:val="0"/>
      <w:marBottom w:val="0"/>
      <w:divBdr>
        <w:top w:val="none" w:sz="0" w:space="0" w:color="auto"/>
        <w:left w:val="none" w:sz="0" w:space="0" w:color="auto"/>
        <w:bottom w:val="none" w:sz="0" w:space="0" w:color="auto"/>
        <w:right w:val="none" w:sz="0" w:space="0" w:color="auto"/>
      </w:divBdr>
    </w:div>
    <w:div w:id="1502963409">
      <w:bodyDiv w:val="1"/>
      <w:marLeft w:val="0"/>
      <w:marRight w:val="0"/>
      <w:marTop w:val="0"/>
      <w:marBottom w:val="0"/>
      <w:divBdr>
        <w:top w:val="none" w:sz="0" w:space="0" w:color="auto"/>
        <w:left w:val="none" w:sz="0" w:space="0" w:color="auto"/>
        <w:bottom w:val="none" w:sz="0" w:space="0" w:color="auto"/>
        <w:right w:val="none" w:sz="0" w:space="0" w:color="auto"/>
      </w:divBdr>
    </w:div>
    <w:div w:id="1505896582">
      <w:bodyDiv w:val="1"/>
      <w:marLeft w:val="0"/>
      <w:marRight w:val="0"/>
      <w:marTop w:val="0"/>
      <w:marBottom w:val="0"/>
      <w:divBdr>
        <w:top w:val="none" w:sz="0" w:space="0" w:color="auto"/>
        <w:left w:val="none" w:sz="0" w:space="0" w:color="auto"/>
        <w:bottom w:val="none" w:sz="0" w:space="0" w:color="auto"/>
        <w:right w:val="none" w:sz="0" w:space="0" w:color="auto"/>
      </w:divBdr>
    </w:div>
    <w:div w:id="1540700264">
      <w:bodyDiv w:val="1"/>
      <w:marLeft w:val="0"/>
      <w:marRight w:val="0"/>
      <w:marTop w:val="0"/>
      <w:marBottom w:val="0"/>
      <w:divBdr>
        <w:top w:val="none" w:sz="0" w:space="0" w:color="auto"/>
        <w:left w:val="none" w:sz="0" w:space="0" w:color="auto"/>
        <w:bottom w:val="none" w:sz="0" w:space="0" w:color="auto"/>
        <w:right w:val="none" w:sz="0" w:space="0" w:color="auto"/>
      </w:divBdr>
    </w:div>
    <w:div w:id="1555774218">
      <w:bodyDiv w:val="1"/>
      <w:marLeft w:val="0"/>
      <w:marRight w:val="0"/>
      <w:marTop w:val="0"/>
      <w:marBottom w:val="0"/>
      <w:divBdr>
        <w:top w:val="none" w:sz="0" w:space="0" w:color="auto"/>
        <w:left w:val="none" w:sz="0" w:space="0" w:color="auto"/>
        <w:bottom w:val="none" w:sz="0" w:space="0" w:color="auto"/>
        <w:right w:val="none" w:sz="0" w:space="0" w:color="auto"/>
      </w:divBdr>
    </w:div>
    <w:div w:id="1608150441">
      <w:bodyDiv w:val="1"/>
      <w:marLeft w:val="0"/>
      <w:marRight w:val="0"/>
      <w:marTop w:val="0"/>
      <w:marBottom w:val="0"/>
      <w:divBdr>
        <w:top w:val="none" w:sz="0" w:space="0" w:color="auto"/>
        <w:left w:val="none" w:sz="0" w:space="0" w:color="auto"/>
        <w:bottom w:val="none" w:sz="0" w:space="0" w:color="auto"/>
        <w:right w:val="none" w:sz="0" w:space="0" w:color="auto"/>
      </w:divBdr>
    </w:div>
    <w:div w:id="1609897933">
      <w:bodyDiv w:val="1"/>
      <w:marLeft w:val="0"/>
      <w:marRight w:val="0"/>
      <w:marTop w:val="0"/>
      <w:marBottom w:val="0"/>
      <w:divBdr>
        <w:top w:val="none" w:sz="0" w:space="0" w:color="auto"/>
        <w:left w:val="none" w:sz="0" w:space="0" w:color="auto"/>
        <w:bottom w:val="none" w:sz="0" w:space="0" w:color="auto"/>
        <w:right w:val="none" w:sz="0" w:space="0" w:color="auto"/>
      </w:divBdr>
    </w:div>
    <w:div w:id="1618826083">
      <w:bodyDiv w:val="1"/>
      <w:marLeft w:val="0"/>
      <w:marRight w:val="0"/>
      <w:marTop w:val="0"/>
      <w:marBottom w:val="0"/>
      <w:divBdr>
        <w:top w:val="none" w:sz="0" w:space="0" w:color="auto"/>
        <w:left w:val="none" w:sz="0" w:space="0" w:color="auto"/>
        <w:bottom w:val="none" w:sz="0" w:space="0" w:color="auto"/>
        <w:right w:val="none" w:sz="0" w:space="0" w:color="auto"/>
      </w:divBdr>
    </w:div>
    <w:div w:id="1658608149">
      <w:bodyDiv w:val="1"/>
      <w:marLeft w:val="0"/>
      <w:marRight w:val="0"/>
      <w:marTop w:val="0"/>
      <w:marBottom w:val="0"/>
      <w:divBdr>
        <w:top w:val="none" w:sz="0" w:space="0" w:color="auto"/>
        <w:left w:val="none" w:sz="0" w:space="0" w:color="auto"/>
        <w:bottom w:val="none" w:sz="0" w:space="0" w:color="auto"/>
        <w:right w:val="none" w:sz="0" w:space="0" w:color="auto"/>
      </w:divBdr>
    </w:div>
    <w:div w:id="1662922493">
      <w:bodyDiv w:val="1"/>
      <w:marLeft w:val="0"/>
      <w:marRight w:val="0"/>
      <w:marTop w:val="0"/>
      <w:marBottom w:val="0"/>
      <w:divBdr>
        <w:top w:val="none" w:sz="0" w:space="0" w:color="auto"/>
        <w:left w:val="none" w:sz="0" w:space="0" w:color="auto"/>
        <w:bottom w:val="none" w:sz="0" w:space="0" w:color="auto"/>
        <w:right w:val="none" w:sz="0" w:space="0" w:color="auto"/>
      </w:divBdr>
    </w:div>
    <w:div w:id="1697659929">
      <w:bodyDiv w:val="1"/>
      <w:marLeft w:val="0"/>
      <w:marRight w:val="0"/>
      <w:marTop w:val="0"/>
      <w:marBottom w:val="0"/>
      <w:divBdr>
        <w:top w:val="none" w:sz="0" w:space="0" w:color="auto"/>
        <w:left w:val="none" w:sz="0" w:space="0" w:color="auto"/>
        <w:bottom w:val="none" w:sz="0" w:space="0" w:color="auto"/>
        <w:right w:val="none" w:sz="0" w:space="0" w:color="auto"/>
      </w:divBdr>
    </w:div>
    <w:div w:id="1705016287">
      <w:bodyDiv w:val="1"/>
      <w:marLeft w:val="0"/>
      <w:marRight w:val="0"/>
      <w:marTop w:val="0"/>
      <w:marBottom w:val="0"/>
      <w:divBdr>
        <w:top w:val="none" w:sz="0" w:space="0" w:color="auto"/>
        <w:left w:val="none" w:sz="0" w:space="0" w:color="auto"/>
        <w:bottom w:val="none" w:sz="0" w:space="0" w:color="auto"/>
        <w:right w:val="none" w:sz="0" w:space="0" w:color="auto"/>
      </w:divBdr>
    </w:div>
    <w:div w:id="1713843634">
      <w:bodyDiv w:val="1"/>
      <w:marLeft w:val="0"/>
      <w:marRight w:val="0"/>
      <w:marTop w:val="0"/>
      <w:marBottom w:val="0"/>
      <w:divBdr>
        <w:top w:val="none" w:sz="0" w:space="0" w:color="auto"/>
        <w:left w:val="none" w:sz="0" w:space="0" w:color="auto"/>
        <w:bottom w:val="none" w:sz="0" w:space="0" w:color="auto"/>
        <w:right w:val="none" w:sz="0" w:space="0" w:color="auto"/>
      </w:divBdr>
    </w:div>
    <w:div w:id="1728995946">
      <w:bodyDiv w:val="1"/>
      <w:marLeft w:val="0"/>
      <w:marRight w:val="0"/>
      <w:marTop w:val="0"/>
      <w:marBottom w:val="0"/>
      <w:divBdr>
        <w:top w:val="none" w:sz="0" w:space="0" w:color="auto"/>
        <w:left w:val="none" w:sz="0" w:space="0" w:color="auto"/>
        <w:bottom w:val="none" w:sz="0" w:space="0" w:color="auto"/>
        <w:right w:val="none" w:sz="0" w:space="0" w:color="auto"/>
      </w:divBdr>
    </w:div>
    <w:div w:id="1739985121">
      <w:bodyDiv w:val="1"/>
      <w:marLeft w:val="0"/>
      <w:marRight w:val="0"/>
      <w:marTop w:val="0"/>
      <w:marBottom w:val="0"/>
      <w:divBdr>
        <w:top w:val="none" w:sz="0" w:space="0" w:color="auto"/>
        <w:left w:val="none" w:sz="0" w:space="0" w:color="auto"/>
        <w:bottom w:val="none" w:sz="0" w:space="0" w:color="auto"/>
        <w:right w:val="none" w:sz="0" w:space="0" w:color="auto"/>
      </w:divBdr>
    </w:div>
    <w:div w:id="1745183261">
      <w:bodyDiv w:val="1"/>
      <w:marLeft w:val="0"/>
      <w:marRight w:val="0"/>
      <w:marTop w:val="0"/>
      <w:marBottom w:val="0"/>
      <w:divBdr>
        <w:top w:val="none" w:sz="0" w:space="0" w:color="auto"/>
        <w:left w:val="none" w:sz="0" w:space="0" w:color="auto"/>
        <w:bottom w:val="none" w:sz="0" w:space="0" w:color="auto"/>
        <w:right w:val="none" w:sz="0" w:space="0" w:color="auto"/>
      </w:divBdr>
    </w:div>
    <w:div w:id="1748455556">
      <w:bodyDiv w:val="1"/>
      <w:marLeft w:val="0"/>
      <w:marRight w:val="0"/>
      <w:marTop w:val="0"/>
      <w:marBottom w:val="0"/>
      <w:divBdr>
        <w:top w:val="none" w:sz="0" w:space="0" w:color="auto"/>
        <w:left w:val="none" w:sz="0" w:space="0" w:color="auto"/>
        <w:bottom w:val="none" w:sz="0" w:space="0" w:color="auto"/>
        <w:right w:val="none" w:sz="0" w:space="0" w:color="auto"/>
      </w:divBdr>
    </w:div>
    <w:div w:id="1756631664">
      <w:bodyDiv w:val="1"/>
      <w:marLeft w:val="0"/>
      <w:marRight w:val="0"/>
      <w:marTop w:val="0"/>
      <w:marBottom w:val="0"/>
      <w:divBdr>
        <w:top w:val="none" w:sz="0" w:space="0" w:color="auto"/>
        <w:left w:val="none" w:sz="0" w:space="0" w:color="auto"/>
        <w:bottom w:val="none" w:sz="0" w:space="0" w:color="auto"/>
        <w:right w:val="none" w:sz="0" w:space="0" w:color="auto"/>
      </w:divBdr>
    </w:div>
    <w:div w:id="1786315139">
      <w:bodyDiv w:val="1"/>
      <w:marLeft w:val="0"/>
      <w:marRight w:val="0"/>
      <w:marTop w:val="0"/>
      <w:marBottom w:val="0"/>
      <w:divBdr>
        <w:top w:val="none" w:sz="0" w:space="0" w:color="auto"/>
        <w:left w:val="none" w:sz="0" w:space="0" w:color="auto"/>
        <w:bottom w:val="none" w:sz="0" w:space="0" w:color="auto"/>
        <w:right w:val="none" w:sz="0" w:space="0" w:color="auto"/>
      </w:divBdr>
    </w:div>
    <w:div w:id="1816725771">
      <w:bodyDiv w:val="1"/>
      <w:marLeft w:val="0"/>
      <w:marRight w:val="0"/>
      <w:marTop w:val="0"/>
      <w:marBottom w:val="0"/>
      <w:divBdr>
        <w:top w:val="none" w:sz="0" w:space="0" w:color="auto"/>
        <w:left w:val="none" w:sz="0" w:space="0" w:color="auto"/>
        <w:bottom w:val="none" w:sz="0" w:space="0" w:color="auto"/>
        <w:right w:val="none" w:sz="0" w:space="0" w:color="auto"/>
      </w:divBdr>
    </w:div>
    <w:div w:id="1841457872">
      <w:bodyDiv w:val="1"/>
      <w:marLeft w:val="0"/>
      <w:marRight w:val="0"/>
      <w:marTop w:val="0"/>
      <w:marBottom w:val="0"/>
      <w:divBdr>
        <w:top w:val="none" w:sz="0" w:space="0" w:color="auto"/>
        <w:left w:val="none" w:sz="0" w:space="0" w:color="auto"/>
        <w:bottom w:val="none" w:sz="0" w:space="0" w:color="auto"/>
        <w:right w:val="none" w:sz="0" w:space="0" w:color="auto"/>
      </w:divBdr>
    </w:div>
    <w:div w:id="1851068365">
      <w:bodyDiv w:val="1"/>
      <w:marLeft w:val="0"/>
      <w:marRight w:val="0"/>
      <w:marTop w:val="0"/>
      <w:marBottom w:val="0"/>
      <w:divBdr>
        <w:top w:val="none" w:sz="0" w:space="0" w:color="auto"/>
        <w:left w:val="none" w:sz="0" w:space="0" w:color="auto"/>
        <w:bottom w:val="none" w:sz="0" w:space="0" w:color="auto"/>
        <w:right w:val="none" w:sz="0" w:space="0" w:color="auto"/>
      </w:divBdr>
    </w:div>
    <w:div w:id="1886092201">
      <w:bodyDiv w:val="1"/>
      <w:marLeft w:val="0"/>
      <w:marRight w:val="0"/>
      <w:marTop w:val="0"/>
      <w:marBottom w:val="0"/>
      <w:divBdr>
        <w:top w:val="none" w:sz="0" w:space="0" w:color="auto"/>
        <w:left w:val="none" w:sz="0" w:space="0" w:color="auto"/>
        <w:bottom w:val="none" w:sz="0" w:space="0" w:color="auto"/>
        <w:right w:val="none" w:sz="0" w:space="0" w:color="auto"/>
      </w:divBdr>
    </w:div>
    <w:div w:id="1894076650">
      <w:bodyDiv w:val="1"/>
      <w:marLeft w:val="0"/>
      <w:marRight w:val="0"/>
      <w:marTop w:val="0"/>
      <w:marBottom w:val="0"/>
      <w:divBdr>
        <w:top w:val="none" w:sz="0" w:space="0" w:color="auto"/>
        <w:left w:val="none" w:sz="0" w:space="0" w:color="auto"/>
        <w:bottom w:val="none" w:sz="0" w:space="0" w:color="auto"/>
        <w:right w:val="none" w:sz="0" w:space="0" w:color="auto"/>
      </w:divBdr>
    </w:div>
    <w:div w:id="1898320515">
      <w:bodyDiv w:val="1"/>
      <w:marLeft w:val="0"/>
      <w:marRight w:val="0"/>
      <w:marTop w:val="0"/>
      <w:marBottom w:val="0"/>
      <w:divBdr>
        <w:top w:val="none" w:sz="0" w:space="0" w:color="auto"/>
        <w:left w:val="none" w:sz="0" w:space="0" w:color="auto"/>
        <w:bottom w:val="none" w:sz="0" w:space="0" w:color="auto"/>
        <w:right w:val="none" w:sz="0" w:space="0" w:color="auto"/>
      </w:divBdr>
    </w:div>
    <w:div w:id="1911816198">
      <w:bodyDiv w:val="1"/>
      <w:marLeft w:val="0"/>
      <w:marRight w:val="0"/>
      <w:marTop w:val="0"/>
      <w:marBottom w:val="0"/>
      <w:divBdr>
        <w:top w:val="none" w:sz="0" w:space="0" w:color="auto"/>
        <w:left w:val="none" w:sz="0" w:space="0" w:color="auto"/>
        <w:bottom w:val="none" w:sz="0" w:space="0" w:color="auto"/>
        <w:right w:val="none" w:sz="0" w:space="0" w:color="auto"/>
      </w:divBdr>
    </w:div>
    <w:div w:id="1933854999">
      <w:bodyDiv w:val="1"/>
      <w:marLeft w:val="0"/>
      <w:marRight w:val="0"/>
      <w:marTop w:val="0"/>
      <w:marBottom w:val="0"/>
      <w:divBdr>
        <w:top w:val="none" w:sz="0" w:space="0" w:color="auto"/>
        <w:left w:val="none" w:sz="0" w:space="0" w:color="auto"/>
        <w:bottom w:val="none" w:sz="0" w:space="0" w:color="auto"/>
        <w:right w:val="none" w:sz="0" w:space="0" w:color="auto"/>
      </w:divBdr>
    </w:div>
    <w:div w:id="1934050994">
      <w:bodyDiv w:val="1"/>
      <w:marLeft w:val="0"/>
      <w:marRight w:val="0"/>
      <w:marTop w:val="0"/>
      <w:marBottom w:val="0"/>
      <w:divBdr>
        <w:top w:val="none" w:sz="0" w:space="0" w:color="auto"/>
        <w:left w:val="none" w:sz="0" w:space="0" w:color="auto"/>
        <w:bottom w:val="none" w:sz="0" w:space="0" w:color="auto"/>
        <w:right w:val="none" w:sz="0" w:space="0" w:color="auto"/>
      </w:divBdr>
    </w:div>
    <w:div w:id="1972511900">
      <w:bodyDiv w:val="1"/>
      <w:marLeft w:val="0"/>
      <w:marRight w:val="0"/>
      <w:marTop w:val="0"/>
      <w:marBottom w:val="0"/>
      <w:divBdr>
        <w:top w:val="none" w:sz="0" w:space="0" w:color="auto"/>
        <w:left w:val="none" w:sz="0" w:space="0" w:color="auto"/>
        <w:bottom w:val="none" w:sz="0" w:space="0" w:color="auto"/>
        <w:right w:val="none" w:sz="0" w:space="0" w:color="auto"/>
      </w:divBdr>
    </w:div>
    <w:div w:id="1977684314">
      <w:bodyDiv w:val="1"/>
      <w:marLeft w:val="0"/>
      <w:marRight w:val="0"/>
      <w:marTop w:val="0"/>
      <w:marBottom w:val="0"/>
      <w:divBdr>
        <w:top w:val="none" w:sz="0" w:space="0" w:color="auto"/>
        <w:left w:val="none" w:sz="0" w:space="0" w:color="auto"/>
        <w:bottom w:val="none" w:sz="0" w:space="0" w:color="auto"/>
        <w:right w:val="none" w:sz="0" w:space="0" w:color="auto"/>
      </w:divBdr>
    </w:div>
    <w:div w:id="1985111948">
      <w:bodyDiv w:val="1"/>
      <w:marLeft w:val="0"/>
      <w:marRight w:val="0"/>
      <w:marTop w:val="0"/>
      <w:marBottom w:val="0"/>
      <w:divBdr>
        <w:top w:val="none" w:sz="0" w:space="0" w:color="auto"/>
        <w:left w:val="none" w:sz="0" w:space="0" w:color="auto"/>
        <w:bottom w:val="none" w:sz="0" w:space="0" w:color="auto"/>
        <w:right w:val="none" w:sz="0" w:space="0" w:color="auto"/>
      </w:divBdr>
    </w:div>
    <w:div w:id="1993941914">
      <w:bodyDiv w:val="1"/>
      <w:marLeft w:val="0"/>
      <w:marRight w:val="0"/>
      <w:marTop w:val="0"/>
      <w:marBottom w:val="0"/>
      <w:divBdr>
        <w:top w:val="none" w:sz="0" w:space="0" w:color="auto"/>
        <w:left w:val="none" w:sz="0" w:space="0" w:color="auto"/>
        <w:bottom w:val="none" w:sz="0" w:space="0" w:color="auto"/>
        <w:right w:val="none" w:sz="0" w:space="0" w:color="auto"/>
      </w:divBdr>
    </w:div>
    <w:div w:id="2052220451">
      <w:bodyDiv w:val="1"/>
      <w:marLeft w:val="0"/>
      <w:marRight w:val="0"/>
      <w:marTop w:val="0"/>
      <w:marBottom w:val="0"/>
      <w:divBdr>
        <w:top w:val="none" w:sz="0" w:space="0" w:color="auto"/>
        <w:left w:val="none" w:sz="0" w:space="0" w:color="auto"/>
        <w:bottom w:val="none" w:sz="0" w:space="0" w:color="auto"/>
        <w:right w:val="none" w:sz="0" w:space="0" w:color="auto"/>
      </w:divBdr>
    </w:div>
    <w:div w:id="2100632910">
      <w:bodyDiv w:val="1"/>
      <w:marLeft w:val="0"/>
      <w:marRight w:val="0"/>
      <w:marTop w:val="0"/>
      <w:marBottom w:val="0"/>
      <w:divBdr>
        <w:top w:val="none" w:sz="0" w:space="0" w:color="auto"/>
        <w:left w:val="none" w:sz="0" w:space="0" w:color="auto"/>
        <w:bottom w:val="none" w:sz="0" w:space="0" w:color="auto"/>
        <w:right w:val="none" w:sz="0" w:space="0" w:color="auto"/>
      </w:divBdr>
    </w:div>
    <w:div w:id="2106069820">
      <w:bodyDiv w:val="1"/>
      <w:marLeft w:val="0"/>
      <w:marRight w:val="0"/>
      <w:marTop w:val="0"/>
      <w:marBottom w:val="0"/>
      <w:divBdr>
        <w:top w:val="none" w:sz="0" w:space="0" w:color="auto"/>
        <w:left w:val="none" w:sz="0" w:space="0" w:color="auto"/>
        <w:bottom w:val="none" w:sz="0" w:space="0" w:color="auto"/>
        <w:right w:val="none" w:sz="0" w:space="0" w:color="auto"/>
      </w:divBdr>
    </w:div>
    <w:div w:id="2112583508">
      <w:bodyDiv w:val="1"/>
      <w:marLeft w:val="0"/>
      <w:marRight w:val="0"/>
      <w:marTop w:val="0"/>
      <w:marBottom w:val="0"/>
      <w:divBdr>
        <w:top w:val="none" w:sz="0" w:space="0" w:color="auto"/>
        <w:left w:val="none" w:sz="0" w:space="0" w:color="auto"/>
        <w:bottom w:val="none" w:sz="0" w:space="0" w:color="auto"/>
        <w:right w:val="none" w:sz="0" w:space="0" w:color="auto"/>
      </w:divBdr>
    </w:div>
    <w:div w:id="2137983674">
      <w:bodyDiv w:val="1"/>
      <w:marLeft w:val="0"/>
      <w:marRight w:val="0"/>
      <w:marTop w:val="0"/>
      <w:marBottom w:val="0"/>
      <w:divBdr>
        <w:top w:val="none" w:sz="0" w:space="0" w:color="auto"/>
        <w:left w:val="none" w:sz="0" w:space="0" w:color="auto"/>
        <w:bottom w:val="none" w:sz="0" w:space="0" w:color="auto"/>
        <w:right w:val="none" w:sz="0" w:space="0" w:color="auto"/>
      </w:divBdr>
    </w:div>
    <w:div w:id="2139445862">
      <w:bodyDiv w:val="1"/>
      <w:marLeft w:val="0"/>
      <w:marRight w:val="0"/>
      <w:marTop w:val="0"/>
      <w:marBottom w:val="0"/>
      <w:divBdr>
        <w:top w:val="none" w:sz="0" w:space="0" w:color="auto"/>
        <w:left w:val="none" w:sz="0" w:space="0" w:color="auto"/>
        <w:bottom w:val="none" w:sz="0" w:space="0" w:color="auto"/>
        <w:right w:val="none" w:sz="0" w:space="0" w:color="auto"/>
      </w:divBdr>
    </w:div>
    <w:div w:id="213975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9145-AFA1-431F-805F-77F78ECE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TotalTime>
  <Pages>8</Pages>
  <Words>2449</Words>
  <Characters>13474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Auditoria</dc:creator>
  <cp:lastModifiedBy>Karen</cp:lastModifiedBy>
  <cp:revision>25</cp:revision>
  <cp:lastPrinted>2021-04-12T14:02:00Z</cp:lastPrinted>
  <dcterms:created xsi:type="dcterms:W3CDTF">2017-05-03T20:04:00Z</dcterms:created>
  <dcterms:modified xsi:type="dcterms:W3CDTF">2021-05-14T16:56:00Z</dcterms:modified>
</cp:coreProperties>
</file>