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 xml:space="preserve">En este contexto, se determina que de conformidad </w:t>
      </w:r>
      <w:r w:rsidR="009B42F9">
        <w:t xml:space="preserve">a lo señalado en el Art. 17 </w:t>
      </w:r>
      <w:r>
        <w:t xml:space="preserve">de la LAIP, y que literalmente dice, que debe publicarse: </w:t>
      </w:r>
      <w:r w:rsidRPr="00BD16D6">
        <w:rPr>
          <w:b/>
        </w:rPr>
        <w:t>"</w:t>
      </w:r>
      <w:r w:rsidR="009B42F9" w:rsidRPr="009B42F9">
        <w:rPr>
          <w:b/>
        </w:rPr>
        <w:t xml:space="preserve">Además de la información contenida en el artículo 10, los Concejos Municipales </w:t>
      </w:r>
      <w:r w:rsidR="009B42F9" w:rsidRPr="009B42F9">
        <w:rPr>
          <w:b/>
        </w:rPr>
        <w:t>deberán dar</w:t>
      </w:r>
      <w:r w:rsidR="009B42F9" w:rsidRPr="009B42F9">
        <w:rPr>
          <w:b/>
        </w:rPr>
        <w:t xml:space="preserve"> a conocer las ordenanzas municipales y sus proyectos, reglamentos, planes municipales, </w:t>
      </w:r>
      <w:r w:rsidR="009B42F9" w:rsidRPr="009B42F9">
        <w:rPr>
          <w:b/>
        </w:rPr>
        <w:t>fotografías, grabaciones</w:t>
      </w:r>
      <w:r w:rsidR="009B42F9" w:rsidRPr="009B42F9">
        <w:rPr>
          <w:b/>
        </w:rPr>
        <w:t xml:space="preserve"> y filmes de actos públicos; actas del Concejo Municipal, </w:t>
      </w:r>
      <w:r w:rsidR="009B42F9" w:rsidRPr="009B42F9">
        <w:rPr>
          <w:b/>
          <w:u w:val="single"/>
        </w:rPr>
        <w:t>informes finales de auditorías</w:t>
      </w:r>
      <w:r w:rsidR="009B42F9" w:rsidRPr="009B42F9">
        <w:rPr>
          <w:b/>
        </w:rPr>
        <w:t xml:space="preserve">, </w:t>
      </w:r>
      <w:r w:rsidR="009B42F9" w:rsidRPr="009B42F9">
        <w:rPr>
          <w:b/>
        </w:rPr>
        <w:t>actas que</w:t>
      </w:r>
      <w:r w:rsidR="009B42F9" w:rsidRPr="009B42F9">
        <w:rPr>
          <w:b/>
        </w:rPr>
        <w:t xml:space="preserve"> levante el secretario de la municipalidad sobre la actuación de los mecanismos de </w:t>
      </w:r>
      <w:r w:rsidR="009B42F9" w:rsidRPr="009B42F9">
        <w:rPr>
          <w:b/>
        </w:rPr>
        <w:t>participación ciudadana</w:t>
      </w:r>
      <w:r w:rsidR="009B42F9" w:rsidRPr="009B42F9">
        <w:rPr>
          <w:b/>
        </w:rPr>
        <w:t>, e informe anual de rendición de cuentas</w:t>
      </w:r>
      <w:r w:rsidRPr="00BD16D6">
        <w:rPr>
          <w:b/>
        </w:rPr>
        <w:t>”.</w:t>
      </w:r>
      <w:r>
        <w:t xml:space="preserve"> </w:t>
      </w:r>
      <w:r w:rsidR="0044326C">
        <w:t xml:space="preserve">Por lo anterior, </w:t>
      </w:r>
      <w:r w:rsidR="009B42F9">
        <w:t>los Informes Finales de Auditoria realizados</w:t>
      </w:r>
      <w:r w:rsidR="006D7B8A">
        <w:t xml:space="preserve"> por la Unidad </w:t>
      </w:r>
      <w:r w:rsidR="009B42F9">
        <w:t>de Auditoria Interna</w:t>
      </w:r>
      <w:r w:rsidR="006D7B8A">
        <w:t>,</w:t>
      </w:r>
      <w:r>
        <w:t xml:space="preserve"> es de </w:t>
      </w:r>
      <w:r w:rsidR="006D7B8A" w:rsidRPr="006D7B8A">
        <w:rPr>
          <w:b/>
        </w:rPr>
        <w:t>CARÁCTER INEXISTENTE</w:t>
      </w:r>
      <w:r w:rsidR="006D7B8A">
        <w:t xml:space="preserve"> </w:t>
      </w:r>
      <w:r>
        <w:t>dentro de nuestra inst</w:t>
      </w:r>
      <w:r w:rsidR="004762AC">
        <w:t xml:space="preserve">itución, en vista </w:t>
      </w:r>
      <w:r w:rsidR="006D7B8A">
        <w:t>que,</w:t>
      </w:r>
      <w:r w:rsidR="004762AC">
        <w:t xml:space="preserve"> durante </w:t>
      </w:r>
      <w:r w:rsidR="006D7B8A">
        <w:t>el segundo</w:t>
      </w:r>
      <w:r w:rsidR="0044326C">
        <w:t xml:space="preserve"> trimestre </w:t>
      </w:r>
      <w:r>
        <w:t>del año 20</w:t>
      </w:r>
      <w:r w:rsidR="0044326C">
        <w:t>20</w:t>
      </w:r>
      <w:r>
        <w:t xml:space="preserve">, no se </w:t>
      </w:r>
      <w:r w:rsidR="009B42F9">
        <w:t>han realizado ningún informe de auditoría,</w:t>
      </w:r>
      <w:r w:rsidR="0099348D">
        <w:t xml:space="preserve"> </w:t>
      </w:r>
      <w:r w:rsidR="004762AC">
        <w:t>tal como lo ha manifestado</w:t>
      </w:r>
      <w:r w:rsidR="009B42F9">
        <w:t xml:space="preserve"> el Auditor Interno</w:t>
      </w:r>
      <w:r>
        <w:t xml:space="preserve">; no obstante </w:t>
      </w:r>
      <w:r w:rsidR="006D7B8A">
        <w:t>que, en caso otorgarse</w:t>
      </w:r>
      <w:r>
        <w:t xml:space="preserve">, se publicará para su consulta, de una manera oportuna y veraz. </w:t>
      </w:r>
    </w:p>
    <w:p w:rsidR="00BD16D6" w:rsidRDefault="00BD16D6" w:rsidP="00B7214E">
      <w:pPr>
        <w:jc w:val="both"/>
      </w:pPr>
      <w:bookmarkStart w:id="0" w:name="_GoBack"/>
      <w:bookmarkEnd w:id="0"/>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9B42F9">
        <w:t>, a los 06</w:t>
      </w:r>
      <w:r>
        <w:t xml:space="preserve"> días del mes de </w:t>
      </w:r>
      <w:r w:rsidR="009B42F9">
        <w:t>septiembre</w:t>
      </w:r>
      <w:r w:rsidR="004762AC">
        <w:t xml:space="preserve"> de 2020</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4762AC"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1623060</wp:posOffset>
            </wp:positionH>
            <wp:positionV relativeFrom="paragraph">
              <wp:posOffset>69850</wp:posOffset>
            </wp:positionV>
            <wp:extent cx="1874520" cy="960755"/>
            <wp:effectExtent l="0" t="0" r="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B14" w:rsidRDefault="00ED4B14" w:rsidP="00632E03">
      <w:r>
        <w:separator/>
      </w:r>
    </w:p>
  </w:endnote>
  <w:endnote w:type="continuationSeparator" w:id="0">
    <w:p w:rsidR="00ED4B14" w:rsidRDefault="00ED4B14"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B14" w:rsidRDefault="00ED4B14" w:rsidP="00632E03">
      <w:r>
        <w:separator/>
      </w:r>
    </w:p>
  </w:footnote>
  <w:footnote w:type="continuationSeparator" w:id="0">
    <w:p w:rsidR="00ED4B14" w:rsidRDefault="00ED4B14" w:rsidP="00632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A0126"/>
    <w:rsid w:val="002D0AE2"/>
    <w:rsid w:val="002D1EB4"/>
    <w:rsid w:val="003027B3"/>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D7B8A"/>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9B42F9"/>
    <w:rsid w:val="00A360BC"/>
    <w:rsid w:val="00A36B7E"/>
    <w:rsid w:val="00A74711"/>
    <w:rsid w:val="00AF35B1"/>
    <w:rsid w:val="00B123F8"/>
    <w:rsid w:val="00B7214E"/>
    <w:rsid w:val="00BA263B"/>
    <w:rsid w:val="00BD16D6"/>
    <w:rsid w:val="00BE7269"/>
    <w:rsid w:val="00C01693"/>
    <w:rsid w:val="00C83688"/>
    <w:rsid w:val="00C93360"/>
    <w:rsid w:val="00C93785"/>
    <w:rsid w:val="00CA209F"/>
    <w:rsid w:val="00CB2CFF"/>
    <w:rsid w:val="00CE2F23"/>
    <w:rsid w:val="00CF362B"/>
    <w:rsid w:val="00CF7B9F"/>
    <w:rsid w:val="00D0097F"/>
    <w:rsid w:val="00D04AD8"/>
    <w:rsid w:val="00D17F0F"/>
    <w:rsid w:val="00D344D6"/>
    <w:rsid w:val="00D407EC"/>
    <w:rsid w:val="00D53F6F"/>
    <w:rsid w:val="00DF433D"/>
    <w:rsid w:val="00E10967"/>
    <w:rsid w:val="00E14F8D"/>
    <w:rsid w:val="00E37490"/>
    <w:rsid w:val="00E97A84"/>
    <w:rsid w:val="00EA0A80"/>
    <w:rsid w:val="00ED4B14"/>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5FD4"/>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07470-E374-46DC-913D-DB96579A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Sergio Umaña</cp:lastModifiedBy>
  <cp:revision>62</cp:revision>
  <cp:lastPrinted>2019-06-13T15:50:00Z</cp:lastPrinted>
  <dcterms:created xsi:type="dcterms:W3CDTF">2019-06-13T15:10:00Z</dcterms:created>
  <dcterms:modified xsi:type="dcterms:W3CDTF">2020-09-06T12:35:00Z</dcterms:modified>
</cp:coreProperties>
</file>