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58" w:rsidRPr="00EC20FE" w:rsidRDefault="00FA4F58" w:rsidP="00EC20FE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</w:rPr>
      </w:pPr>
      <w:r w:rsidRPr="00EC20FE">
        <w:rPr>
          <w:b/>
          <w:bCs/>
          <w:spacing w:val="-1"/>
        </w:rPr>
        <w:t>RESOLUCIÓN</w:t>
      </w:r>
    </w:p>
    <w:p w:rsidR="00F96568" w:rsidRPr="00EC20FE" w:rsidRDefault="006621C0" w:rsidP="00EC20FE">
      <w:pPr>
        <w:widowControl w:val="0"/>
        <w:autoSpaceDE w:val="0"/>
        <w:autoSpaceDN w:val="0"/>
        <w:adjustRightInd w:val="0"/>
        <w:jc w:val="right"/>
        <w:rPr>
          <w:b/>
          <w:bCs/>
          <w:spacing w:val="-1"/>
        </w:rPr>
      </w:pPr>
      <w:r w:rsidRPr="00EC20FE">
        <w:rPr>
          <w:rStyle w:val="fontstyle01"/>
          <w:rFonts w:ascii="Times New Roman" w:hAnsi="Times New Roman"/>
          <w:sz w:val="22"/>
          <w:szCs w:val="22"/>
        </w:rPr>
        <w:t>Referencia</w:t>
      </w:r>
      <w:r w:rsidR="00F96568" w:rsidRPr="00EC20FE">
        <w:rPr>
          <w:rStyle w:val="fontstyle01"/>
          <w:rFonts w:ascii="Times New Roman" w:hAnsi="Times New Roman"/>
          <w:sz w:val="22"/>
          <w:szCs w:val="22"/>
        </w:rPr>
        <w:t>:</w:t>
      </w:r>
      <w:r w:rsidRPr="00EC20FE">
        <w:rPr>
          <w:b/>
          <w:bCs/>
          <w:color w:val="000000"/>
        </w:rPr>
        <w:t xml:space="preserve"> </w:t>
      </w:r>
      <w:r w:rsidRPr="00EC20FE">
        <w:rPr>
          <w:b/>
          <w:color w:val="000000"/>
        </w:rPr>
        <w:t>UAIP.</w:t>
      </w:r>
      <w:r w:rsidR="00F91B6D" w:rsidRPr="00EC20FE">
        <w:rPr>
          <w:b/>
          <w:color w:val="000000"/>
        </w:rPr>
        <w:t>2</w:t>
      </w:r>
      <w:r w:rsidR="0008243A" w:rsidRPr="00EC20FE">
        <w:rPr>
          <w:b/>
          <w:color w:val="000000"/>
        </w:rPr>
        <w:t>1</w:t>
      </w:r>
      <w:r w:rsidRPr="00EC20FE">
        <w:rPr>
          <w:b/>
          <w:color w:val="000000"/>
        </w:rPr>
        <w:t>.INT.2019</w:t>
      </w:r>
    </w:p>
    <w:p w:rsidR="006621C0" w:rsidRPr="00EC20FE" w:rsidRDefault="006621C0" w:rsidP="00EC20FE">
      <w:pPr>
        <w:shd w:val="clear" w:color="auto" w:fill="FFFFFF"/>
        <w:jc w:val="both"/>
        <w:rPr>
          <w:b/>
        </w:rPr>
      </w:pPr>
    </w:p>
    <w:p w:rsidR="00DC3291" w:rsidRPr="00EC20FE" w:rsidRDefault="00DC3291" w:rsidP="00EC20FE">
      <w:pPr>
        <w:shd w:val="clear" w:color="auto" w:fill="FFFFFF"/>
        <w:jc w:val="both"/>
        <w:rPr>
          <w:color w:val="000000"/>
        </w:rPr>
      </w:pPr>
      <w:r w:rsidRPr="00EC20FE">
        <w:rPr>
          <w:b/>
        </w:rPr>
        <w:t>ALCALDIA MUNICIPAL DE ZACATECOLUCA, UNIDAD DE ACCESO A LA INFORMACIÓN PÚBLICA</w:t>
      </w:r>
      <w:r w:rsidRPr="00EC20FE">
        <w:t xml:space="preserve">. En la ciudad de Zacatecoluca, </w:t>
      </w:r>
      <w:r w:rsidRPr="00EC20FE">
        <w:rPr>
          <w:color w:val="000000"/>
        </w:rPr>
        <w:t xml:space="preserve">del día </w:t>
      </w:r>
      <w:r w:rsidR="0008243A" w:rsidRPr="00EC20FE">
        <w:rPr>
          <w:color w:val="000000"/>
        </w:rPr>
        <w:t>18</w:t>
      </w:r>
      <w:r w:rsidRPr="00EC20FE">
        <w:rPr>
          <w:color w:val="000000"/>
        </w:rPr>
        <w:t xml:space="preserve"> de </w:t>
      </w:r>
      <w:r w:rsidR="00F91B6D" w:rsidRPr="00EC20FE">
        <w:rPr>
          <w:color w:val="000000"/>
        </w:rPr>
        <w:t>noviem</w:t>
      </w:r>
      <w:r w:rsidRPr="00EC20FE">
        <w:rPr>
          <w:color w:val="000000"/>
        </w:rPr>
        <w:t>bre del 2019.</w:t>
      </w:r>
    </w:p>
    <w:p w:rsidR="008348C8" w:rsidRPr="00EC20FE" w:rsidRDefault="008348C8" w:rsidP="00EC20FE">
      <w:pPr>
        <w:shd w:val="clear" w:color="auto" w:fill="FFFFFF"/>
        <w:jc w:val="both"/>
      </w:pPr>
    </w:p>
    <w:p w:rsidR="00FA4F58" w:rsidRPr="00EC20FE" w:rsidRDefault="00FA4F58" w:rsidP="00EC20FE">
      <w:pPr>
        <w:numPr>
          <w:ilvl w:val="0"/>
          <w:numId w:val="2"/>
        </w:numPr>
        <w:jc w:val="both"/>
        <w:rPr>
          <w:b/>
          <w:color w:val="000000"/>
        </w:rPr>
      </w:pPr>
      <w:r w:rsidRPr="00EC20FE">
        <w:rPr>
          <w:b/>
          <w:color w:val="000000"/>
        </w:rPr>
        <w:t>CONSIDERANDOS:</w:t>
      </w:r>
    </w:p>
    <w:p w:rsidR="00A219D1" w:rsidRPr="00EC20FE" w:rsidRDefault="00A219D1" w:rsidP="00EC20FE">
      <w:pPr>
        <w:jc w:val="both"/>
        <w:rPr>
          <w:color w:val="000000"/>
        </w:rPr>
      </w:pPr>
    </w:p>
    <w:p w:rsidR="00DC3291" w:rsidRPr="00EC20FE" w:rsidRDefault="00A219D1" w:rsidP="00EC20FE">
      <w:pPr>
        <w:jc w:val="both"/>
        <w:rPr>
          <w:color w:val="000000"/>
        </w:rPr>
      </w:pPr>
      <w:r w:rsidRPr="00EC20FE">
        <w:rPr>
          <w:b/>
          <w:color w:val="000000"/>
        </w:rPr>
        <w:t>I.I.</w:t>
      </w:r>
      <w:r w:rsidRPr="00EC20FE">
        <w:rPr>
          <w:color w:val="000000"/>
        </w:rPr>
        <w:t xml:space="preserve"> </w:t>
      </w:r>
      <w:r w:rsidR="00DC3291" w:rsidRPr="00EC20FE">
        <w:rPr>
          <w:color w:val="000000"/>
        </w:rPr>
        <w:t xml:space="preserve">Que el día </w:t>
      </w:r>
      <w:r w:rsidR="00A33137" w:rsidRPr="00EC20FE">
        <w:rPr>
          <w:color w:val="000000"/>
        </w:rPr>
        <w:t>30</w:t>
      </w:r>
      <w:r w:rsidR="00DC3291" w:rsidRPr="00EC20FE">
        <w:rPr>
          <w:color w:val="000000"/>
        </w:rPr>
        <w:t xml:space="preserve"> de octubre de 2019, se recibió Solicitud de Acceso de Información</w:t>
      </w:r>
      <w:r w:rsidR="00FA4B21" w:rsidRPr="00EC20FE">
        <w:rPr>
          <w:color w:val="000000"/>
        </w:rPr>
        <w:t xml:space="preserve"> de forma electrónica</w:t>
      </w:r>
      <w:r w:rsidR="00DC3291" w:rsidRPr="00EC20FE">
        <w:rPr>
          <w:color w:val="000000"/>
        </w:rPr>
        <w:t xml:space="preserve">, por </w:t>
      </w:r>
      <w:proofErr w:type="spellStart"/>
      <w:r w:rsidR="008C4DC1" w:rsidRPr="008C4DC1">
        <w:rPr>
          <w:color w:val="000000"/>
          <w:highlight w:val="black"/>
        </w:rPr>
        <w:t>xxxxxxxxxxxxxxxxxxxxxxxxxxxxxxxxxxxxxxxxxxxx</w:t>
      </w:r>
      <w:proofErr w:type="spellEnd"/>
      <w:r w:rsidR="00DC3291" w:rsidRPr="00EC20FE">
        <w:rPr>
          <w:color w:val="000000"/>
        </w:rPr>
        <w:t xml:space="preserve">, </w:t>
      </w:r>
      <w:proofErr w:type="spellStart"/>
      <w:r w:rsidR="008C4DC1" w:rsidRPr="008C4DC1">
        <w:rPr>
          <w:color w:val="000000"/>
          <w:highlight w:val="black"/>
        </w:rPr>
        <w:t>xxxxxxxxxxx</w:t>
      </w:r>
      <w:proofErr w:type="spellEnd"/>
      <w:r w:rsidR="00DC3291" w:rsidRPr="00EC20FE">
        <w:rPr>
          <w:color w:val="000000"/>
        </w:rPr>
        <w:t xml:space="preserve">, </w:t>
      </w:r>
      <w:proofErr w:type="spellStart"/>
      <w:r w:rsidR="008C4DC1" w:rsidRPr="008C4DC1">
        <w:rPr>
          <w:color w:val="000000"/>
          <w:highlight w:val="black"/>
        </w:rPr>
        <w:t>xxxxxxxxxx</w:t>
      </w:r>
      <w:proofErr w:type="spellEnd"/>
      <w:r w:rsidR="00DC3291" w:rsidRPr="00EC20FE">
        <w:rPr>
          <w:color w:val="000000"/>
        </w:rPr>
        <w:t xml:space="preserve">, del domicilio de </w:t>
      </w:r>
      <w:proofErr w:type="spellStart"/>
      <w:r w:rsidR="008C4DC1" w:rsidRPr="008C4DC1">
        <w:rPr>
          <w:color w:val="000000"/>
          <w:highlight w:val="black"/>
        </w:rPr>
        <w:t>xxxxxxxxx</w:t>
      </w:r>
      <w:proofErr w:type="spellEnd"/>
      <w:r w:rsidR="00DC3291" w:rsidRPr="00EC20FE">
        <w:rPr>
          <w:color w:val="000000"/>
        </w:rPr>
        <w:t xml:space="preserve">, Departamento de </w:t>
      </w:r>
      <w:proofErr w:type="spellStart"/>
      <w:r w:rsidR="008C4DC1" w:rsidRPr="008C4DC1">
        <w:rPr>
          <w:color w:val="000000"/>
          <w:highlight w:val="black"/>
        </w:rPr>
        <w:t>xxxxxxxxxxx</w:t>
      </w:r>
      <w:proofErr w:type="spellEnd"/>
      <w:r w:rsidR="00DC3291" w:rsidRPr="00EC20FE">
        <w:rPr>
          <w:color w:val="000000"/>
        </w:rPr>
        <w:t>, con Documento Único de Identidad número</w:t>
      </w:r>
      <w:r w:rsidR="00DC3291" w:rsidRPr="00EC20FE">
        <w:rPr>
          <w:b/>
          <w:color w:val="000000"/>
        </w:rPr>
        <w:t xml:space="preserve"> </w:t>
      </w:r>
      <w:proofErr w:type="spellStart"/>
      <w:r w:rsidR="008C4DC1" w:rsidRPr="008C4DC1">
        <w:rPr>
          <w:b/>
          <w:highlight w:val="black"/>
        </w:rPr>
        <w:t>xxxxxxxxxx</w:t>
      </w:r>
      <w:proofErr w:type="spellEnd"/>
      <w:r w:rsidR="008C4DC1" w:rsidRPr="008C4DC1">
        <w:rPr>
          <w:b/>
          <w:highlight w:val="black"/>
        </w:rPr>
        <w:t>-x</w:t>
      </w:r>
      <w:r w:rsidR="00DC3291" w:rsidRPr="00EC20FE">
        <w:rPr>
          <w:color w:val="000000"/>
        </w:rPr>
        <w:t xml:space="preserve">, solicitando la información bajo la referencia </w:t>
      </w:r>
      <w:r w:rsidR="00DC3291" w:rsidRPr="00EC20FE">
        <w:rPr>
          <w:b/>
          <w:color w:val="000000"/>
        </w:rPr>
        <w:t>UAIP.2</w:t>
      </w:r>
      <w:r w:rsidR="0008243A" w:rsidRPr="00EC20FE">
        <w:rPr>
          <w:b/>
          <w:color w:val="000000"/>
        </w:rPr>
        <w:t>1</w:t>
      </w:r>
      <w:r w:rsidR="00DC3291" w:rsidRPr="00EC20FE">
        <w:rPr>
          <w:b/>
          <w:color w:val="000000"/>
        </w:rPr>
        <w:t>.INT.2019</w:t>
      </w:r>
      <w:r w:rsidR="00DC3291" w:rsidRPr="00EC20FE">
        <w:rPr>
          <w:color w:val="000000"/>
        </w:rPr>
        <w:t xml:space="preserve">, que se detalla a continuación: </w:t>
      </w:r>
    </w:p>
    <w:p w:rsidR="00FA4F58" w:rsidRPr="00EC20FE" w:rsidRDefault="00FA4F58" w:rsidP="00EC20FE">
      <w:pPr>
        <w:ind w:firstLine="708"/>
        <w:jc w:val="both"/>
        <w:rPr>
          <w:color w:val="000000"/>
        </w:rPr>
      </w:pPr>
    </w:p>
    <w:p w:rsidR="00047A39" w:rsidRPr="00EC20FE" w:rsidRDefault="00047A39" w:rsidP="00EC20FE">
      <w:pPr>
        <w:pStyle w:val="Textosinformato"/>
        <w:numPr>
          <w:ilvl w:val="0"/>
          <w:numId w:val="12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 xml:space="preserve">Programación de proyectos, montos asignados y tiempos de ejecución. </w:t>
      </w:r>
    </w:p>
    <w:p w:rsidR="00047A39" w:rsidRPr="00EC20FE" w:rsidRDefault="00047A39" w:rsidP="00EC20FE">
      <w:pPr>
        <w:pStyle w:val="Textosinformato"/>
        <w:numPr>
          <w:ilvl w:val="0"/>
          <w:numId w:val="12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 xml:space="preserve">Programación anual de compras. </w:t>
      </w:r>
    </w:p>
    <w:p w:rsidR="00047A39" w:rsidRPr="00EC20FE" w:rsidRDefault="00047A39" w:rsidP="00EC20FE">
      <w:pPr>
        <w:pStyle w:val="Textosinformato"/>
        <w:numPr>
          <w:ilvl w:val="0"/>
          <w:numId w:val="12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>Proyectos ejecutados en el 2018 con la información siguiente:</w:t>
      </w:r>
    </w:p>
    <w:p w:rsidR="00047A39" w:rsidRPr="00EC20FE" w:rsidRDefault="00047A39" w:rsidP="00EC20FE">
      <w:pPr>
        <w:pStyle w:val="Textosinformato"/>
        <w:numPr>
          <w:ilvl w:val="0"/>
          <w:numId w:val="14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 xml:space="preserve">Carpeta técnica </w:t>
      </w:r>
    </w:p>
    <w:p w:rsidR="00047A39" w:rsidRPr="00EC20FE" w:rsidRDefault="00047A39" w:rsidP="00EC20FE">
      <w:pPr>
        <w:pStyle w:val="Textosinformato"/>
        <w:numPr>
          <w:ilvl w:val="0"/>
          <w:numId w:val="14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 xml:space="preserve">Bases de licitación. </w:t>
      </w:r>
    </w:p>
    <w:p w:rsidR="00047A39" w:rsidRPr="00EC20FE" w:rsidRDefault="00047A39" w:rsidP="00EC20FE">
      <w:pPr>
        <w:pStyle w:val="Textosinformato"/>
        <w:numPr>
          <w:ilvl w:val="0"/>
          <w:numId w:val="14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 xml:space="preserve">Acuerdos Municipales de proceso de selección </w:t>
      </w:r>
    </w:p>
    <w:p w:rsidR="00047A39" w:rsidRPr="00EC20FE" w:rsidRDefault="00047A39" w:rsidP="00EC20FE">
      <w:pPr>
        <w:pStyle w:val="Textosinformato"/>
        <w:numPr>
          <w:ilvl w:val="0"/>
          <w:numId w:val="14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 xml:space="preserve">Bitácoras de los proyectos </w:t>
      </w:r>
    </w:p>
    <w:p w:rsidR="00047A39" w:rsidRPr="00EC20FE" w:rsidRDefault="00047A39" w:rsidP="00EC20FE">
      <w:pPr>
        <w:pStyle w:val="Textosinformato"/>
        <w:numPr>
          <w:ilvl w:val="0"/>
          <w:numId w:val="14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>Contratos de ejecución.</w:t>
      </w:r>
    </w:p>
    <w:p w:rsidR="00047A39" w:rsidRPr="00EC20FE" w:rsidRDefault="00047A39" w:rsidP="00EC20FE">
      <w:pPr>
        <w:pStyle w:val="Textosinformato"/>
        <w:numPr>
          <w:ilvl w:val="0"/>
          <w:numId w:val="14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>Estimaciones y liquidaciones de los proyectos con su respectiva</w:t>
      </w:r>
      <w:r w:rsidRPr="00EC20FE">
        <w:rPr>
          <w:rFonts w:ascii="Times New Roman" w:eastAsia="Times New Roman" w:hAnsi="Times New Roman"/>
          <w:szCs w:val="22"/>
        </w:rPr>
        <w:br/>
      </w:r>
      <w:r w:rsidRPr="00EC20FE">
        <w:rPr>
          <w:rFonts w:ascii="Times New Roman" w:eastAsia="Times New Roman" w:hAnsi="Times New Roman"/>
          <w:b/>
          <w:bCs/>
          <w:szCs w:val="22"/>
        </w:rPr>
        <w:t xml:space="preserve">memoria de cálculo </w:t>
      </w:r>
    </w:p>
    <w:p w:rsidR="00047A39" w:rsidRPr="00EC20FE" w:rsidRDefault="00047A39" w:rsidP="00EC20FE">
      <w:pPr>
        <w:pStyle w:val="Textosinformato"/>
        <w:numPr>
          <w:ilvl w:val="0"/>
          <w:numId w:val="14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 xml:space="preserve">Orden de cambio y adenda, si existe. </w:t>
      </w:r>
    </w:p>
    <w:p w:rsidR="00047A39" w:rsidRPr="00EC20FE" w:rsidRDefault="00047A39" w:rsidP="00EC20FE">
      <w:pPr>
        <w:pStyle w:val="Textosinformato"/>
        <w:numPr>
          <w:ilvl w:val="0"/>
          <w:numId w:val="14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 xml:space="preserve">Actividades de control de calidad (Resultados de los estudios y pruebas del laboratorio de suelos ejecutados en el proyecto) </w:t>
      </w:r>
    </w:p>
    <w:p w:rsidR="00047A39" w:rsidRPr="00EC20FE" w:rsidRDefault="00047A39" w:rsidP="00EC20FE">
      <w:pPr>
        <w:pStyle w:val="Textosinformato"/>
        <w:numPr>
          <w:ilvl w:val="0"/>
          <w:numId w:val="14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>Copia de la publicación del proyecto en el periódico y la publicación en</w:t>
      </w:r>
      <w:r w:rsidRPr="00EC20FE">
        <w:rPr>
          <w:rFonts w:ascii="Times New Roman" w:eastAsia="Times New Roman" w:hAnsi="Times New Roman"/>
          <w:szCs w:val="22"/>
        </w:rPr>
        <w:br/>
      </w:r>
      <w:r w:rsidRPr="00EC20FE">
        <w:rPr>
          <w:rFonts w:ascii="Times New Roman" w:eastAsia="Times New Roman" w:hAnsi="Times New Roman"/>
          <w:b/>
          <w:bCs/>
          <w:szCs w:val="22"/>
        </w:rPr>
        <w:t xml:space="preserve">la página COMPRASAL. </w:t>
      </w:r>
    </w:p>
    <w:p w:rsidR="00047A39" w:rsidRPr="00EC20FE" w:rsidRDefault="00047A39" w:rsidP="00EC20FE">
      <w:pPr>
        <w:pStyle w:val="Textosinformato"/>
        <w:numPr>
          <w:ilvl w:val="0"/>
          <w:numId w:val="14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>Foto del rotulo del proyecto.</w:t>
      </w:r>
    </w:p>
    <w:p w:rsidR="00047A39" w:rsidRPr="00EC20FE" w:rsidRDefault="00047A39" w:rsidP="00EC20FE">
      <w:pPr>
        <w:pStyle w:val="Textosinformato"/>
        <w:numPr>
          <w:ilvl w:val="0"/>
          <w:numId w:val="12"/>
        </w:numPr>
        <w:jc w:val="both"/>
        <w:rPr>
          <w:rFonts w:ascii="Times New Roman" w:eastAsia="Times New Roman" w:hAnsi="Times New Roman"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>Información sobre los sitios en los cuales se encuentra pública la</w:t>
      </w:r>
      <w:r w:rsidRPr="00EC20FE">
        <w:rPr>
          <w:rFonts w:ascii="Times New Roman" w:eastAsia="Times New Roman" w:hAnsi="Times New Roman"/>
          <w:szCs w:val="22"/>
        </w:rPr>
        <w:br/>
      </w:r>
      <w:r w:rsidRPr="00EC20FE">
        <w:rPr>
          <w:rFonts w:ascii="Times New Roman" w:eastAsia="Times New Roman" w:hAnsi="Times New Roman"/>
          <w:b/>
          <w:bCs/>
          <w:szCs w:val="22"/>
        </w:rPr>
        <w:t>información oficiosa según el Art. 10 de la ley de Acceso a la Información</w:t>
      </w:r>
      <w:r w:rsidRPr="00EC20FE">
        <w:rPr>
          <w:rFonts w:ascii="Times New Roman" w:eastAsia="Times New Roman" w:hAnsi="Times New Roman"/>
          <w:szCs w:val="22"/>
        </w:rPr>
        <w:br/>
      </w:r>
      <w:r w:rsidRPr="00EC20FE">
        <w:rPr>
          <w:rFonts w:ascii="Times New Roman" w:eastAsia="Times New Roman" w:hAnsi="Times New Roman"/>
          <w:b/>
          <w:bCs/>
          <w:szCs w:val="22"/>
        </w:rPr>
        <w:t>Pública.</w:t>
      </w:r>
      <w:r w:rsidRPr="00EC20FE">
        <w:rPr>
          <w:rFonts w:ascii="Times New Roman" w:eastAsia="Times New Roman" w:hAnsi="Times New Roman"/>
          <w:szCs w:val="22"/>
        </w:rPr>
        <w:t xml:space="preserve"> </w:t>
      </w:r>
    </w:p>
    <w:p w:rsidR="00FA4B21" w:rsidRPr="00EC20FE" w:rsidRDefault="00FA4B21" w:rsidP="00EC20FE">
      <w:pPr>
        <w:jc w:val="both"/>
        <w:rPr>
          <w:b/>
          <w:bCs/>
        </w:rPr>
      </w:pPr>
    </w:p>
    <w:p w:rsidR="00FA4B21" w:rsidRPr="00EC20FE" w:rsidRDefault="00A219D1" w:rsidP="00EC20FE">
      <w:pPr>
        <w:jc w:val="both"/>
        <w:rPr>
          <w:bCs/>
        </w:rPr>
      </w:pPr>
      <w:r w:rsidRPr="00EC20FE">
        <w:rPr>
          <w:b/>
          <w:bCs/>
        </w:rPr>
        <w:t>I.II</w:t>
      </w:r>
      <w:r w:rsidRPr="00EC20FE">
        <w:rPr>
          <w:bCs/>
        </w:rPr>
        <w:t xml:space="preserve"> </w:t>
      </w:r>
      <w:r w:rsidR="00FA4B21" w:rsidRPr="00EC20FE">
        <w:rPr>
          <w:bCs/>
        </w:rPr>
        <w:t>Según Auto de Prevención de las 15:18 horas del día 30 de octubre 2019, se le notificó al solicitante vía electrónica, que debía subsanar a la solicitud presentada</w:t>
      </w:r>
      <w:r w:rsidR="00723AA8" w:rsidRPr="00EC20FE">
        <w:rPr>
          <w:bCs/>
        </w:rPr>
        <w:t>, en base a los artículo</w:t>
      </w:r>
      <w:r w:rsidR="00FA4B21" w:rsidRPr="00EC20FE">
        <w:rPr>
          <w:bCs/>
        </w:rPr>
        <w:t xml:space="preserve"> 66 de la Ley de Acceso a la Información Pública y artículos 52 inc. 2 y 54 lit. “d” del Reglamento de la Ley de Acceso a la Información Pública</w:t>
      </w:r>
      <w:r w:rsidR="00EC20FE" w:rsidRPr="00EC20FE">
        <w:rPr>
          <w:bCs/>
        </w:rPr>
        <w:t>,</w:t>
      </w:r>
      <w:r w:rsidR="00FA4B21" w:rsidRPr="00EC20FE">
        <w:rPr>
          <w:bCs/>
        </w:rPr>
        <w:t xml:space="preserve"> lo siguiente:</w:t>
      </w:r>
    </w:p>
    <w:p w:rsidR="00FA4B21" w:rsidRPr="00EC20FE" w:rsidRDefault="00FA4B21" w:rsidP="00EC20FE">
      <w:pPr>
        <w:pStyle w:val="Textosinformato"/>
        <w:numPr>
          <w:ilvl w:val="0"/>
          <w:numId w:val="17"/>
        </w:numPr>
        <w:jc w:val="both"/>
        <w:rPr>
          <w:rFonts w:ascii="Times New Roman" w:hAnsi="Times New Roman"/>
          <w:b/>
          <w:szCs w:val="22"/>
        </w:rPr>
      </w:pPr>
      <w:r w:rsidRPr="00EC20FE">
        <w:rPr>
          <w:rFonts w:ascii="Times New Roman" w:hAnsi="Times New Roman"/>
          <w:b/>
          <w:szCs w:val="22"/>
        </w:rPr>
        <w:t>Enviar la solicitud de acceso a la información pública con su firma autógrafa, la cual podrá remitirla de manera escaneada, vía electrónica.</w:t>
      </w:r>
    </w:p>
    <w:p w:rsidR="00FA4B21" w:rsidRPr="00EC20FE" w:rsidRDefault="00FA4B21" w:rsidP="00EC20FE">
      <w:pPr>
        <w:pStyle w:val="Textosinformato"/>
        <w:numPr>
          <w:ilvl w:val="0"/>
          <w:numId w:val="17"/>
        </w:numPr>
        <w:jc w:val="both"/>
        <w:rPr>
          <w:rFonts w:ascii="Times New Roman" w:hAnsi="Times New Roman"/>
          <w:b/>
          <w:szCs w:val="22"/>
        </w:rPr>
      </w:pPr>
      <w:r w:rsidRPr="00EC20FE">
        <w:rPr>
          <w:rFonts w:ascii="Times New Roman" w:hAnsi="Times New Roman"/>
          <w:b/>
          <w:szCs w:val="22"/>
        </w:rPr>
        <w:t xml:space="preserve">Enviar su Documento Único de Identidad de forma escaneada, de ambos lados legiblemente. </w:t>
      </w:r>
    </w:p>
    <w:p w:rsidR="00FA4B21" w:rsidRPr="00EC20FE" w:rsidRDefault="00FA4B21" w:rsidP="00EC20FE">
      <w:pPr>
        <w:pStyle w:val="Textosinformato"/>
        <w:numPr>
          <w:ilvl w:val="0"/>
          <w:numId w:val="17"/>
        </w:numPr>
        <w:jc w:val="both"/>
        <w:rPr>
          <w:rFonts w:ascii="Times New Roman" w:hAnsi="Times New Roman"/>
          <w:b/>
          <w:szCs w:val="22"/>
        </w:rPr>
      </w:pPr>
      <w:r w:rsidRPr="00EC20FE">
        <w:rPr>
          <w:rFonts w:ascii="Times New Roman" w:hAnsi="Times New Roman"/>
          <w:b/>
          <w:szCs w:val="22"/>
        </w:rPr>
        <w:t>Ampliar los numerales 1 y 2 de su solicitud, en el sentido que especifique el año que necesita la información.</w:t>
      </w:r>
    </w:p>
    <w:p w:rsidR="006D601A" w:rsidRPr="00EC20FE" w:rsidRDefault="006D601A" w:rsidP="00EC20FE">
      <w:pPr>
        <w:pStyle w:val="Textosinformato"/>
        <w:jc w:val="both"/>
        <w:rPr>
          <w:rFonts w:ascii="Times New Roman" w:hAnsi="Times New Roman"/>
          <w:szCs w:val="22"/>
        </w:rPr>
      </w:pPr>
    </w:p>
    <w:p w:rsidR="00FA4B21" w:rsidRPr="00EC20FE" w:rsidRDefault="00FA4B21" w:rsidP="00EC20FE">
      <w:pPr>
        <w:pStyle w:val="Textosinformato"/>
        <w:jc w:val="both"/>
        <w:rPr>
          <w:rFonts w:ascii="Times New Roman" w:hAnsi="Times New Roman"/>
          <w:szCs w:val="22"/>
        </w:rPr>
      </w:pPr>
      <w:r w:rsidRPr="00EC20FE">
        <w:rPr>
          <w:rFonts w:ascii="Times New Roman" w:hAnsi="Times New Roman"/>
          <w:szCs w:val="22"/>
        </w:rPr>
        <w:t xml:space="preserve">Con fecha 1 de noviembre 2019, el solicitante subsanó parcialmente </w:t>
      </w:r>
      <w:r w:rsidR="00DD15ED" w:rsidRPr="00EC20FE">
        <w:rPr>
          <w:rFonts w:ascii="Times New Roman" w:hAnsi="Times New Roman"/>
          <w:szCs w:val="22"/>
        </w:rPr>
        <w:t>las observaciones, remitiendo solicitud de fecha 31 de octubre 2019, en la cual consta su firma autógrafa, adjuntando además el Documento Único de Identidad en legal forma; sin embargo no</w:t>
      </w:r>
      <w:r w:rsidR="006D601A" w:rsidRPr="00EC20FE">
        <w:rPr>
          <w:rFonts w:ascii="Times New Roman" w:hAnsi="Times New Roman"/>
          <w:szCs w:val="22"/>
        </w:rPr>
        <w:t xml:space="preserve"> </w:t>
      </w:r>
      <w:r w:rsidR="00DD15ED" w:rsidRPr="00EC20FE">
        <w:rPr>
          <w:rFonts w:ascii="Times New Roman" w:hAnsi="Times New Roman"/>
          <w:szCs w:val="22"/>
        </w:rPr>
        <w:t xml:space="preserve">subsanó la tercera observación del </w:t>
      </w:r>
      <w:r w:rsidR="00DD15ED" w:rsidRPr="00EC20FE">
        <w:rPr>
          <w:rFonts w:ascii="Times New Roman" w:hAnsi="Times New Roman"/>
          <w:szCs w:val="22"/>
        </w:rPr>
        <w:lastRenderedPageBreak/>
        <w:t>Auto de Prevención, relativo a ampliar los numerales 1 y 2 de su solicitud, en el sentido que especifique el año que necesita la información.</w:t>
      </w:r>
    </w:p>
    <w:p w:rsidR="00FA4B21" w:rsidRPr="00EC20FE" w:rsidRDefault="00FA4B21" w:rsidP="00EC20FE">
      <w:pPr>
        <w:pStyle w:val="Prrafodelista"/>
        <w:ind w:left="1068"/>
        <w:jc w:val="both"/>
        <w:rPr>
          <w:bCs/>
        </w:rPr>
      </w:pPr>
    </w:p>
    <w:p w:rsidR="00847720" w:rsidRPr="00EC20FE" w:rsidRDefault="006D601A" w:rsidP="00EC20FE">
      <w:pPr>
        <w:pStyle w:val="Textosinformato"/>
        <w:jc w:val="both"/>
        <w:rPr>
          <w:rFonts w:ascii="Times New Roman" w:hAnsi="Times New Roman"/>
          <w:b/>
          <w:szCs w:val="22"/>
        </w:rPr>
      </w:pPr>
      <w:r w:rsidRPr="00EC20FE">
        <w:rPr>
          <w:rFonts w:ascii="Times New Roman" w:hAnsi="Times New Roman"/>
          <w:b/>
          <w:color w:val="000000"/>
          <w:szCs w:val="22"/>
        </w:rPr>
        <w:t>I.III</w:t>
      </w:r>
      <w:r w:rsidRPr="00EC20FE">
        <w:rPr>
          <w:rFonts w:ascii="Times New Roman" w:hAnsi="Times New Roman"/>
          <w:color w:val="000000"/>
          <w:szCs w:val="22"/>
        </w:rPr>
        <w:t xml:space="preserve"> </w:t>
      </w:r>
      <w:r w:rsidR="00DD15ED" w:rsidRPr="00EC20FE">
        <w:rPr>
          <w:rFonts w:ascii="Times New Roman" w:hAnsi="Times New Roman"/>
          <w:color w:val="000000"/>
          <w:szCs w:val="22"/>
        </w:rPr>
        <w:t xml:space="preserve">En vista de la subsanación parcial de la prevención realizada por la suscrita Oficial de Información, se procede a </w:t>
      </w:r>
      <w:r w:rsidR="00847720" w:rsidRPr="00EC20FE">
        <w:rPr>
          <w:rFonts w:ascii="Times New Roman" w:hAnsi="Times New Roman"/>
          <w:color w:val="000000"/>
          <w:szCs w:val="22"/>
        </w:rPr>
        <w:t xml:space="preserve">notificarle segundo Auto de Prevención de fecha 1 de noviembre 2019, en el que se le especifica al solicitante que debe cumplir con lo establecido en el artículo 66 lit. “b” de la Ley de Acceso a la Información Pública, en el sentido de </w:t>
      </w:r>
      <w:r w:rsidR="00847720" w:rsidRPr="00EC20FE">
        <w:rPr>
          <w:rFonts w:ascii="Times New Roman" w:hAnsi="Times New Roman"/>
          <w:szCs w:val="22"/>
        </w:rPr>
        <w:t>ampliar los numerales 1 y 2 de su solicitud, especificando el año que necesita la información.</w:t>
      </w:r>
    </w:p>
    <w:p w:rsidR="006D601A" w:rsidRPr="00EC20FE" w:rsidRDefault="006D601A" w:rsidP="00EC20FE">
      <w:pPr>
        <w:pStyle w:val="Textosinformato"/>
        <w:jc w:val="both"/>
        <w:rPr>
          <w:rFonts w:ascii="Times New Roman" w:hAnsi="Times New Roman"/>
          <w:szCs w:val="22"/>
        </w:rPr>
      </w:pPr>
    </w:p>
    <w:p w:rsidR="00847720" w:rsidRPr="00EC20FE" w:rsidRDefault="00847720" w:rsidP="00EC20FE">
      <w:pPr>
        <w:pStyle w:val="Textosinformato"/>
        <w:jc w:val="both"/>
        <w:rPr>
          <w:rFonts w:ascii="Times New Roman" w:hAnsi="Times New Roman"/>
          <w:b/>
          <w:szCs w:val="22"/>
        </w:rPr>
      </w:pPr>
      <w:r w:rsidRPr="00EC20FE">
        <w:rPr>
          <w:rFonts w:ascii="Times New Roman" w:hAnsi="Times New Roman"/>
          <w:szCs w:val="22"/>
        </w:rPr>
        <w:t>Con fecha 5 de noviembre 2019, a las 13:18 horas, el solicitante remitió vía electrónica, solicitud de esa misma fecha, subsanando la observación realizada en segundo Auto de Prevención.</w:t>
      </w:r>
    </w:p>
    <w:p w:rsidR="00EC20FE" w:rsidRPr="00EC20FE" w:rsidRDefault="00EC20FE" w:rsidP="00EC20FE">
      <w:pPr>
        <w:jc w:val="both"/>
        <w:rPr>
          <w:color w:val="000000"/>
        </w:rPr>
      </w:pPr>
    </w:p>
    <w:p w:rsidR="00FA4B21" w:rsidRPr="00EC20FE" w:rsidRDefault="00847720" w:rsidP="00EC20FE">
      <w:pPr>
        <w:jc w:val="both"/>
        <w:rPr>
          <w:color w:val="000000"/>
        </w:rPr>
      </w:pPr>
      <w:r w:rsidRPr="00EC20FE">
        <w:rPr>
          <w:color w:val="000000"/>
        </w:rPr>
        <w:t>Por tanto</w:t>
      </w:r>
      <w:r w:rsidR="00A219D1" w:rsidRPr="00EC20FE">
        <w:rPr>
          <w:color w:val="000000"/>
        </w:rPr>
        <w:t>, subsanados los 2 autos de prevención, se procedió a emitir Auto de Admisión de la solicitud, en la cual el solicitante requiere la siguiente información:</w:t>
      </w:r>
    </w:p>
    <w:p w:rsidR="00A219D1" w:rsidRPr="00EC20FE" w:rsidRDefault="00A219D1" w:rsidP="00EC20FE">
      <w:pPr>
        <w:pStyle w:val="Prrafodelista"/>
        <w:ind w:left="1068"/>
        <w:jc w:val="both"/>
        <w:rPr>
          <w:color w:val="000000"/>
        </w:rPr>
      </w:pPr>
    </w:p>
    <w:p w:rsidR="00A219D1" w:rsidRPr="00EC20FE" w:rsidRDefault="00A219D1" w:rsidP="00EC20FE">
      <w:pPr>
        <w:pStyle w:val="Textosinformato"/>
        <w:numPr>
          <w:ilvl w:val="0"/>
          <w:numId w:val="18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 xml:space="preserve">Programación de proyectos, montos asignados y tiempos de ejecución en el año 2018. </w:t>
      </w:r>
    </w:p>
    <w:p w:rsidR="00A219D1" w:rsidRPr="00EC20FE" w:rsidRDefault="00A219D1" w:rsidP="00EC20FE">
      <w:pPr>
        <w:pStyle w:val="Textosinformato"/>
        <w:numPr>
          <w:ilvl w:val="0"/>
          <w:numId w:val="18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 xml:space="preserve">Programación anual de compras año 2018. </w:t>
      </w:r>
    </w:p>
    <w:p w:rsidR="00A219D1" w:rsidRPr="00EC20FE" w:rsidRDefault="00A219D1" w:rsidP="00EC20FE">
      <w:pPr>
        <w:pStyle w:val="Textosinformato"/>
        <w:numPr>
          <w:ilvl w:val="0"/>
          <w:numId w:val="18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>Proyectos ejecutados en el 2018 con la información siguiente:</w:t>
      </w:r>
    </w:p>
    <w:p w:rsidR="00A219D1" w:rsidRPr="00EC20FE" w:rsidRDefault="00A219D1" w:rsidP="00EC20FE">
      <w:pPr>
        <w:pStyle w:val="Textosinformato"/>
        <w:numPr>
          <w:ilvl w:val="0"/>
          <w:numId w:val="19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 xml:space="preserve">Carpeta técnica. </w:t>
      </w:r>
    </w:p>
    <w:p w:rsidR="00A219D1" w:rsidRPr="00EC20FE" w:rsidRDefault="00A219D1" w:rsidP="00EC20FE">
      <w:pPr>
        <w:pStyle w:val="Textosinformato"/>
        <w:numPr>
          <w:ilvl w:val="0"/>
          <w:numId w:val="19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 xml:space="preserve">Bases de licitación. </w:t>
      </w:r>
    </w:p>
    <w:p w:rsidR="00A219D1" w:rsidRPr="00EC20FE" w:rsidRDefault="00A219D1" w:rsidP="00EC20FE">
      <w:pPr>
        <w:pStyle w:val="Textosinformato"/>
        <w:numPr>
          <w:ilvl w:val="0"/>
          <w:numId w:val="19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 xml:space="preserve">Acuerdos Municipales de proceso de selección. </w:t>
      </w:r>
    </w:p>
    <w:p w:rsidR="00A219D1" w:rsidRPr="00EC20FE" w:rsidRDefault="00A219D1" w:rsidP="00EC20FE">
      <w:pPr>
        <w:pStyle w:val="Textosinformato"/>
        <w:numPr>
          <w:ilvl w:val="0"/>
          <w:numId w:val="19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 xml:space="preserve">Bitácoras de los proyectos. </w:t>
      </w:r>
    </w:p>
    <w:p w:rsidR="00A219D1" w:rsidRPr="00EC20FE" w:rsidRDefault="00A219D1" w:rsidP="00EC20FE">
      <w:pPr>
        <w:pStyle w:val="Textosinformato"/>
        <w:numPr>
          <w:ilvl w:val="0"/>
          <w:numId w:val="19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>Contratos de ejecución.</w:t>
      </w:r>
    </w:p>
    <w:p w:rsidR="00A219D1" w:rsidRPr="00EC20FE" w:rsidRDefault="00A219D1" w:rsidP="00EC20FE">
      <w:pPr>
        <w:pStyle w:val="Textosinformato"/>
        <w:numPr>
          <w:ilvl w:val="0"/>
          <w:numId w:val="19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>Estimaciones y liquidaciones de los proyectos con su respectiva</w:t>
      </w:r>
      <w:r w:rsidRPr="00EC20FE">
        <w:rPr>
          <w:rFonts w:ascii="Times New Roman" w:eastAsia="Times New Roman" w:hAnsi="Times New Roman"/>
          <w:szCs w:val="22"/>
        </w:rPr>
        <w:br/>
      </w:r>
      <w:r w:rsidRPr="00EC20FE">
        <w:rPr>
          <w:rFonts w:ascii="Times New Roman" w:eastAsia="Times New Roman" w:hAnsi="Times New Roman"/>
          <w:b/>
          <w:bCs/>
          <w:szCs w:val="22"/>
        </w:rPr>
        <w:t xml:space="preserve">memoria de cálculo. </w:t>
      </w:r>
    </w:p>
    <w:p w:rsidR="00A219D1" w:rsidRPr="00EC20FE" w:rsidRDefault="00A219D1" w:rsidP="00EC20FE">
      <w:pPr>
        <w:pStyle w:val="Textosinformato"/>
        <w:numPr>
          <w:ilvl w:val="0"/>
          <w:numId w:val="19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 xml:space="preserve">Orden de cambio y adenda, si existe. </w:t>
      </w:r>
    </w:p>
    <w:p w:rsidR="00A219D1" w:rsidRPr="00EC20FE" w:rsidRDefault="00A219D1" w:rsidP="00EC20FE">
      <w:pPr>
        <w:pStyle w:val="Textosinformato"/>
        <w:numPr>
          <w:ilvl w:val="0"/>
          <w:numId w:val="19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 xml:space="preserve">Actividades de control de calidad. (Resultados de los estudios y pruebas del laboratorio de suelos ejecutados en el proyecto) </w:t>
      </w:r>
    </w:p>
    <w:p w:rsidR="00A219D1" w:rsidRPr="00EC20FE" w:rsidRDefault="00A219D1" w:rsidP="00EC20FE">
      <w:pPr>
        <w:pStyle w:val="Textosinformato"/>
        <w:numPr>
          <w:ilvl w:val="0"/>
          <w:numId w:val="19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>Copia de la publicación del proyecto en el periódico y la publicación en</w:t>
      </w:r>
      <w:r w:rsidRPr="00EC20FE">
        <w:rPr>
          <w:rFonts w:ascii="Times New Roman" w:eastAsia="Times New Roman" w:hAnsi="Times New Roman"/>
          <w:szCs w:val="22"/>
        </w:rPr>
        <w:br/>
      </w:r>
      <w:r w:rsidRPr="00EC20FE">
        <w:rPr>
          <w:rFonts w:ascii="Times New Roman" w:eastAsia="Times New Roman" w:hAnsi="Times New Roman"/>
          <w:b/>
          <w:bCs/>
          <w:szCs w:val="22"/>
        </w:rPr>
        <w:t xml:space="preserve">la página COMPRASAL. </w:t>
      </w:r>
    </w:p>
    <w:p w:rsidR="00A219D1" w:rsidRPr="00EC20FE" w:rsidRDefault="00A219D1" w:rsidP="00EC20FE">
      <w:pPr>
        <w:pStyle w:val="Textosinformato"/>
        <w:numPr>
          <w:ilvl w:val="0"/>
          <w:numId w:val="19"/>
        </w:numPr>
        <w:jc w:val="both"/>
        <w:rPr>
          <w:rFonts w:ascii="Times New Roman" w:eastAsia="Times New Roman" w:hAnsi="Times New Roman"/>
          <w:b/>
          <w:bCs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>Foto del rotulo del proyecto.</w:t>
      </w:r>
    </w:p>
    <w:p w:rsidR="00A219D1" w:rsidRPr="00EC20FE" w:rsidRDefault="00A219D1" w:rsidP="00EC20FE">
      <w:pPr>
        <w:pStyle w:val="Textosinformato"/>
        <w:numPr>
          <w:ilvl w:val="0"/>
          <w:numId w:val="18"/>
        </w:numPr>
        <w:jc w:val="both"/>
        <w:rPr>
          <w:rFonts w:ascii="Times New Roman" w:eastAsia="Times New Roman" w:hAnsi="Times New Roman"/>
          <w:szCs w:val="22"/>
        </w:rPr>
      </w:pPr>
      <w:r w:rsidRPr="00EC20FE">
        <w:rPr>
          <w:rFonts w:ascii="Times New Roman" w:eastAsia="Times New Roman" w:hAnsi="Times New Roman"/>
          <w:b/>
          <w:bCs/>
          <w:szCs w:val="22"/>
        </w:rPr>
        <w:t>Información sobre los sitios en los cuales se encuentra pública la</w:t>
      </w:r>
      <w:r w:rsidRPr="00EC20FE">
        <w:rPr>
          <w:rFonts w:ascii="Times New Roman" w:eastAsia="Times New Roman" w:hAnsi="Times New Roman"/>
          <w:szCs w:val="22"/>
        </w:rPr>
        <w:br/>
      </w:r>
      <w:r w:rsidRPr="00EC20FE">
        <w:rPr>
          <w:rFonts w:ascii="Times New Roman" w:eastAsia="Times New Roman" w:hAnsi="Times New Roman"/>
          <w:b/>
          <w:bCs/>
          <w:szCs w:val="22"/>
        </w:rPr>
        <w:t>información oficiosa según el Art. 10 de la ley de Acceso a la Información</w:t>
      </w:r>
      <w:r w:rsidRPr="00EC20FE">
        <w:rPr>
          <w:rFonts w:ascii="Times New Roman" w:eastAsia="Times New Roman" w:hAnsi="Times New Roman"/>
          <w:szCs w:val="22"/>
        </w:rPr>
        <w:br/>
      </w:r>
      <w:r w:rsidRPr="00EC20FE">
        <w:rPr>
          <w:rFonts w:ascii="Times New Roman" w:eastAsia="Times New Roman" w:hAnsi="Times New Roman"/>
          <w:b/>
          <w:bCs/>
          <w:szCs w:val="22"/>
        </w:rPr>
        <w:t>Pública.</w:t>
      </w:r>
      <w:r w:rsidRPr="00EC20FE">
        <w:rPr>
          <w:rFonts w:ascii="Times New Roman" w:eastAsia="Times New Roman" w:hAnsi="Times New Roman"/>
          <w:szCs w:val="22"/>
        </w:rPr>
        <w:t xml:space="preserve"> </w:t>
      </w:r>
    </w:p>
    <w:p w:rsidR="00A219D1" w:rsidRPr="00EC20FE" w:rsidRDefault="00A219D1" w:rsidP="00EC20FE">
      <w:pPr>
        <w:pStyle w:val="Prrafodelista"/>
        <w:ind w:left="1068"/>
        <w:jc w:val="both"/>
        <w:rPr>
          <w:color w:val="000000"/>
        </w:rPr>
      </w:pPr>
    </w:p>
    <w:p w:rsidR="00FA4B21" w:rsidRPr="00EC20FE" w:rsidRDefault="00FA4B21" w:rsidP="00EC20FE">
      <w:pPr>
        <w:ind w:firstLine="709"/>
        <w:jc w:val="both"/>
        <w:rPr>
          <w:color w:val="000000"/>
        </w:rPr>
      </w:pPr>
    </w:p>
    <w:p w:rsidR="00FA4F58" w:rsidRPr="00EC20FE" w:rsidRDefault="00FA4F58" w:rsidP="00EC20FE">
      <w:pPr>
        <w:ind w:firstLine="709"/>
        <w:jc w:val="both"/>
        <w:rPr>
          <w:b/>
          <w:color w:val="000000"/>
          <w:u w:val="single"/>
        </w:rPr>
      </w:pPr>
      <w:r w:rsidRPr="00EC20FE">
        <w:rPr>
          <w:color w:val="000000"/>
        </w:rPr>
        <w:t>Con base a las funciones que le corresponde al Oficial de Información, de conformidad al art</w:t>
      </w:r>
      <w:r w:rsidR="008348C8" w:rsidRPr="00EC20FE">
        <w:rPr>
          <w:color w:val="000000"/>
        </w:rPr>
        <w:t>ículo</w:t>
      </w:r>
      <w:r w:rsidRPr="00EC20FE">
        <w:rPr>
          <w:color w:val="000000"/>
        </w:rPr>
        <w:t xml:space="preserve"> 50 literales d), i), y j)</w:t>
      </w:r>
      <w:r w:rsidRPr="00EC20FE">
        <w:rPr>
          <w:b/>
          <w:color w:val="000000"/>
        </w:rPr>
        <w:t xml:space="preserve"> </w:t>
      </w:r>
      <w:r w:rsidRPr="00EC20FE">
        <w:rPr>
          <w:color w:val="00000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A219D1" w:rsidRPr="00EC20FE" w:rsidRDefault="00A219D1" w:rsidP="00EC20FE">
      <w:pPr>
        <w:jc w:val="both"/>
        <w:rPr>
          <w:color w:val="000000"/>
        </w:rPr>
      </w:pPr>
    </w:p>
    <w:p w:rsidR="00FA4F58" w:rsidRDefault="00FA4F58" w:rsidP="00EC20FE">
      <w:pPr>
        <w:jc w:val="both"/>
        <w:rPr>
          <w:b/>
          <w:color w:val="000000"/>
        </w:rPr>
      </w:pPr>
      <w:r w:rsidRPr="00EC20FE">
        <w:rPr>
          <w:b/>
          <w:color w:val="000000"/>
        </w:rPr>
        <w:t>Es necesario mencionar que la Oficial de Información es el vínculo entre el ente obligado y el solicitante, realizando las gestiones necesarias, para facilitar el acceso a la información, de conformidad al artículo 69 de la Ley de Acceso a la Información Pública.</w:t>
      </w:r>
    </w:p>
    <w:p w:rsidR="009974D7" w:rsidRDefault="009974D7" w:rsidP="00EC20FE">
      <w:pPr>
        <w:jc w:val="both"/>
        <w:rPr>
          <w:b/>
          <w:color w:val="000000"/>
        </w:rPr>
      </w:pPr>
    </w:p>
    <w:p w:rsidR="009974D7" w:rsidRDefault="009974D7" w:rsidP="00EC20FE">
      <w:pPr>
        <w:jc w:val="both"/>
        <w:rPr>
          <w:b/>
          <w:color w:val="000000"/>
        </w:rPr>
      </w:pPr>
    </w:p>
    <w:p w:rsidR="009974D7" w:rsidRDefault="009974D7" w:rsidP="00EC20FE">
      <w:pPr>
        <w:jc w:val="both"/>
        <w:rPr>
          <w:b/>
          <w:color w:val="000000"/>
        </w:rPr>
      </w:pPr>
    </w:p>
    <w:p w:rsidR="009974D7" w:rsidRPr="00EC20FE" w:rsidRDefault="009974D7" w:rsidP="00EC20FE">
      <w:pPr>
        <w:jc w:val="both"/>
        <w:rPr>
          <w:b/>
          <w:color w:val="000000"/>
        </w:rPr>
      </w:pPr>
    </w:p>
    <w:p w:rsidR="006D601A" w:rsidRPr="00EC20FE" w:rsidRDefault="006D601A" w:rsidP="00EC20FE">
      <w:pPr>
        <w:jc w:val="both"/>
        <w:rPr>
          <w:b/>
          <w:color w:val="000000"/>
          <w:u w:val="single"/>
        </w:rPr>
      </w:pPr>
    </w:p>
    <w:p w:rsidR="00FA4F58" w:rsidRPr="00EC20FE" w:rsidRDefault="00FA4F58" w:rsidP="00EC20FE">
      <w:pPr>
        <w:ind w:left="720"/>
        <w:jc w:val="both"/>
        <w:rPr>
          <w:b/>
          <w:color w:val="000000"/>
          <w:u w:val="single"/>
        </w:rPr>
      </w:pPr>
    </w:p>
    <w:p w:rsidR="00FA4F58" w:rsidRPr="00EC20FE" w:rsidRDefault="00FA4F58" w:rsidP="00EC20FE">
      <w:pPr>
        <w:numPr>
          <w:ilvl w:val="0"/>
          <w:numId w:val="2"/>
        </w:numPr>
        <w:jc w:val="both"/>
        <w:rPr>
          <w:b/>
          <w:color w:val="000000"/>
        </w:rPr>
      </w:pPr>
      <w:r w:rsidRPr="00EC20FE">
        <w:rPr>
          <w:b/>
          <w:color w:val="000000"/>
        </w:rPr>
        <w:t xml:space="preserve">FUNDAMENTACIÓN </w:t>
      </w:r>
    </w:p>
    <w:p w:rsidR="006D601A" w:rsidRPr="00EC20FE" w:rsidRDefault="006D601A" w:rsidP="00EC20FE">
      <w:pPr>
        <w:ind w:left="720"/>
        <w:jc w:val="both"/>
        <w:rPr>
          <w:b/>
          <w:color w:val="000000"/>
        </w:rPr>
      </w:pPr>
    </w:p>
    <w:p w:rsidR="00FA4F58" w:rsidRPr="00EC20FE" w:rsidRDefault="00FA4F58" w:rsidP="00EC20FE">
      <w:pPr>
        <w:ind w:firstLine="360"/>
        <w:jc w:val="both"/>
        <w:rPr>
          <w:color w:val="000000"/>
        </w:rPr>
      </w:pPr>
      <w:r w:rsidRPr="00EC20FE">
        <w:rPr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EC20FE">
        <w:rPr>
          <w:color w:val="000000"/>
        </w:rPr>
        <w:t>Cn</w:t>
      </w:r>
      <w:proofErr w:type="spellEnd"/>
      <w:r w:rsidRPr="00EC20FE">
        <w:rPr>
          <w:color w:val="000000"/>
        </w:rPr>
        <w:t>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 w:rsidRPr="00EC20FE">
        <w:rPr>
          <w:color w:val="000000"/>
        </w:rPr>
        <w:t>ículo</w:t>
      </w:r>
      <w:r w:rsidRPr="00EC20FE">
        <w:rPr>
          <w:color w:val="000000"/>
        </w:rPr>
        <w:t xml:space="preserve"> 85 </w:t>
      </w:r>
      <w:proofErr w:type="spellStart"/>
      <w:r w:rsidRPr="00EC20FE">
        <w:rPr>
          <w:color w:val="000000"/>
        </w:rPr>
        <w:t>Cn</w:t>
      </w:r>
      <w:proofErr w:type="spellEnd"/>
      <w:r w:rsidRPr="00EC20FE">
        <w:rPr>
          <w:color w:val="00000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</w:p>
    <w:p w:rsidR="00FA4F58" w:rsidRPr="00EC20FE" w:rsidRDefault="00FA4F58" w:rsidP="00EC20FE">
      <w:pPr>
        <w:jc w:val="both"/>
        <w:rPr>
          <w:color w:val="000000"/>
        </w:rPr>
      </w:pPr>
    </w:p>
    <w:p w:rsidR="00FA4F58" w:rsidRPr="00EC20FE" w:rsidRDefault="00FA4F58" w:rsidP="00EC20FE">
      <w:pPr>
        <w:ind w:firstLine="360"/>
        <w:jc w:val="both"/>
        <w:rPr>
          <w:color w:val="000000"/>
        </w:rPr>
      </w:pPr>
      <w:r w:rsidRPr="00EC20FE">
        <w:rPr>
          <w:color w:val="00000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A4F58" w:rsidRPr="00EC20FE" w:rsidRDefault="00FA4F58" w:rsidP="00EC20FE">
      <w:pPr>
        <w:jc w:val="both"/>
        <w:rPr>
          <w:color w:val="000000"/>
        </w:rPr>
      </w:pPr>
    </w:p>
    <w:p w:rsidR="00FA4F58" w:rsidRPr="00EC20FE" w:rsidRDefault="00FA4F58" w:rsidP="00EC20FE">
      <w:pPr>
        <w:ind w:firstLine="360"/>
        <w:jc w:val="both"/>
        <w:rPr>
          <w:color w:val="000000"/>
        </w:rPr>
      </w:pPr>
      <w:r w:rsidRPr="00EC20FE">
        <w:rPr>
          <w:color w:val="00000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CE5F3B" w:rsidRPr="00EC20FE" w:rsidRDefault="00CE5F3B" w:rsidP="00EC20FE">
      <w:pPr>
        <w:ind w:firstLine="360"/>
        <w:jc w:val="both"/>
        <w:rPr>
          <w:color w:val="000000"/>
        </w:rPr>
      </w:pPr>
    </w:p>
    <w:p w:rsidR="00973D12" w:rsidRPr="00EC20FE" w:rsidRDefault="003E3A3D" w:rsidP="00EC20FE">
      <w:pPr>
        <w:numPr>
          <w:ilvl w:val="0"/>
          <w:numId w:val="5"/>
        </w:numPr>
        <w:jc w:val="both"/>
      </w:pPr>
      <w:r w:rsidRPr="00EC20FE">
        <w:t xml:space="preserve">Con fecha </w:t>
      </w:r>
      <w:r w:rsidR="00873400" w:rsidRPr="00EC20FE">
        <w:t>5 noviembre</w:t>
      </w:r>
      <w:r w:rsidR="00E57ECD" w:rsidRPr="00EC20FE">
        <w:t xml:space="preserve"> 2019, se le solicita a la Unidad de </w:t>
      </w:r>
      <w:r w:rsidR="00973D12" w:rsidRPr="00EC20FE">
        <w:t>Proyectos y a la UACI,</w:t>
      </w:r>
      <w:r w:rsidR="00E57ECD" w:rsidRPr="00EC20FE">
        <w:t xml:space="preserve"> la información </w:t>
      </w:r>
      <w:r w:rsidR="00973D12" w:rsidRPr="00EC20FE">
        <w:t>concerniente a cada una de éstas, según el detalle siguiente:</w:t>
      </w:r>
    </w:p>
    <w:p w:rsidR="00973D12" w:rsidRPr="00EC20FE" w:rsidRDefault="00973D12" w:rsidP="00EC20FE">
      <w:pPr>
        <w:ind w:left="720"/>
        <w:jc w:val="both"/>
      </w:pPr>
    </w:p>
    <w:p w:rsidR="00973D12" w:rsidRPr="00EC20FE" w:rsidRDefault="00973D12" w:rsidP="00EC20FE">
      <w:pPr>
        <w:pStyle w:val="Textosinformato"/>
        <w:numPr>
          <w:ilvl w:val="0"/>
          <w:numId w:val="21"/>
        </w:numPr>
        <w:jc w:val="both"/>
        <w:rPr>
          <w:rFonts w:ascii="Times New Roman" w:eastAsia="Times New Roman" w:hAnsi="Times New Roman"/>
          <w:b/>
          <w:bCs/>
          <w:color w:val="000000" w:themeColor="text1"/>
          <w:szCs w:val="22"/>
        </w:rPr>
      </w:pPr>
      <w:r w:rsidRPr="00EC20FE">
        <w:rPr>
          <w:rFonts w:ascii="Times New Roman" w:eastAsia="Times New Roman" w:hAnsi="Times New Roman"/>
          <w:b/>
          <w:bCs/>
          <w:color w:val="000000" w:themeColor="text1"/>
          <w:szCs w:val="22"/>
        </w:rPr>
        <w:t>Programación de proyectos, montos asignados y tiempos de ejecución en el año 2018. (Unidad de Proyectos)</w:t>
      </w:r>
    </w:p>
    <w:p w:rsidR="00973D12" w:rsidRPr="00EC20FE" w:rsidRDefault="00973D12" w:rsidP="00EC20FE">
      <w:pPr>
        <w:pStyle w:val="Textosinformato"/>
        <w:numPr>
          <w:ilvl w:val="0"/>
          <w:numId w:val="21"/>
        </w:numPr>
        <w:jc w:val="both"/>
        <w:rPr>
          <w:rFonts w:ascii="Times New Roman" w:eastAsia="Times New Roman" w:hAnsi="Times New Roman"/>
          <w:b/>
          <w:bCs/>
          <w:color w:val="000000" w:themeColor="text1"/>
          <w:szCs w:val="22"/>
        </w:rPr>
      </w:pPr>
      <w:r w:rsidRPr="00EC20FE">
        <w:rPr>
          <w:rFonts w:ascii="Times New Roman" w:eastAsia="Times New Roman" w:hAnsi="Times New Roman"/>
          <w:b/>
          <w:bCs/>
          <w:color w:val="000000" w:themeColor="text1"/>
          <w:szCs w:val="22"/>
        </w:rPr>
        <w:t>Programación anual de compras año 2018. (UACI)</w:t>
      </w:r>
    </w:p>
    <w:p w:rsidR="00973D12" w:rsidRPr="00EC20FE" w:rsidRDefault="00973D12" w:rsidP="00EC20FE">
      <w:pPr>
        <w:pStyle w:val="Textosinformato"/>
        <w:numPr>
          <w:ilvl w:val="0"/>
          <w:numId w:val="21"/>
        </w:numPr>
        <w:jc w:val="both"/>
        <w:rPr>
          <w:rFonts w:ascii="Times New Roman" w:eastAsia="Times New Roman" w:hAnsi="Times New Roman"/>
          <w:b/>
          <w:bCs/>
          <w:color w:val="000000" w:themeColor="text1"/>
          <w:szCs w:val="22"/>
        </w:rPr>
      </w:pPr>
      <w:r w:rsidRPr="00EC20FE">
        <w:rPr>
          <w:rFonts w:ascii="Times New Roman" w:eastAsia="Times New Roman" w:hAnsi="Times New Roman"/>
          <w:b/>
          <w:bCs/>
          <w:color w:val="000000" w:themeColor="text1"/>
          <w:szCs w:val="22"/>
        </w:rPr>
        <w:t>Proyectos ejecutados en el 2018 con la información siguiente: (Unidad de Proyectos)</w:t>
      </w:r>
    </w:p>
    <w:p w:rsidR="00973D12" w:rsidRPr="00EC20FE" w:rsidRDefault="00973D12" w:rsidP="00EC20FE">
      <w:pPr>
        <w:pStyle w:val="Textosinformato"/>
        <w:numPr>
          <w:ilvl w:val="0"/>
          <w:numId w:val="22"/>
        </w:numPr>
        <w:jc w:val="both"/>
        <w:rPr>
          <w:rFonts w:ascii="Times New Roman" w:eastAsia="Times New Roman" w:hAnsi="Times New Roman"/>
          <w:b/>
          <w:bCs/>
          <w:color w:val="000000" w:themeColor="text1"/>
          <w:szCs w:val="22"/>
        </w:rPr>
      </w:pPr>
      <w:r w:rsidRPr="00EC20FE">
        <w:rPr>
          <w:rFonts w:ascii="Times New Roman" w:eastAsia="Times New Roman" w:hAnsi="Times New Roman"/>
          <w:b/>
          <w:bCs/>
          <w:color w:val="000000" w:themeColor="text1"/>
          <w:szCs w:val="22"/>
        </w:rPr>
        <w:t>Carpeta técnica (Unidad de Proyectos)</w:t>
      </w:r>
    </w:p>
    <w:p w:rsidR="00973D12" w:rsidRPr="00EC20FE" w:rsidRDefault="00973D12" w:rsidP="00EC20FE">
      <w:pPr>
        <w:pStyle w:val="Textosinformato"/>
        <w:numPr>
          <w:ilvl w:val="0"/>
          <w:numId w:val="22"/>
        </w:numPr>
        <w:jc w:val="both"/>
        <w:rPr>
          <w:rFonts w:ascii="Times New Roman" w:eastAsia="Times New Roman" w:hAnsi="Times New Roman"/>
          <w:b/>
          <w:bCs/>
          <w:color w:val="000000" w:themeColor="text1"/>
          <w:szCs w:val="22"/>
        </w:rPr>
      </w:pPr>
      <w:r w:rsidRPr="00EC20FE">
        <w:rPr>
          <w:rFonts w:ascii="Times New Roman" w:eastAsia="Times New Roman" w:hAnsi="Times New Roman"/>
          <w:b/>
          <w:bCs/>
          <w:color w:val="000000" w:themeColor="text1"/>
          <w:szCs w:val="22"/>
        </w:rPr>
        <w:t>Bases de licitación. (UACI)</w:t>
      </w:r>
    </w:p>
    <w:p w:rsidR="00973D12" w:rsidRPr="00EC20FE" w:rsidRDefault="00973D12" w:rsidP="00EC20FE">
      <w:pPr>
        <w:pStyle w:val="Textosinformato"/>
        <w:numPr>
          <w:ilvl w:val="0"/>
          <w:numId w:val="22"/>
        </w:numPr>
        <w:jc w:val="both"/>
        <w:rPr>
          <w:rFonts w:ascii="Times New Roman" w:eastAsia="Times New Roman" w:hAnsi="Times New Roman"/>
          <w:b/>
          <w:bCs/>
          <w:color w:val="000000" w:themeColor="text1"/>
          <w:szCs w:val="22"/>
        </w:rPr>
      </w:pPr>
      <w:r w:rsidRPr="00EC20FE">
        <w:rPr>
          <w:rFonts w:ascii="Times New Roman" w:eastAsia="Times New Roman" w:hAnsi="Times New Roman"/>
          <w:b/>
          <w:bCs/>
          <w:color w:val="000000" w:themeColor="text1"/>
          <w:szCs w:val="22"/>
        </w:rPr>
        <w:t>Acuerdos Municipales de proceso de selección (Unidad de Proyectos)</w:t>
      </w:r>
    </w:p>
    <w:p w:rsidR="00973D12" w:rsidRPr="00EC20FE" w:rsidRDefault="00973D12" w:rsidP="00EC20FE">
      <w:pPr>
        <w:pStyle w:val="Textosinformato"/>
        <w:numPr>
          <w:ilvl w:val="0"/>
          <w:numId w:val="22"/>
        </w:numPr>
        <w:jc w:val="both"/>
        <w:rPr>
          <w:rFonts w:ascii="Times New Roman" w:eastAsia="Times New Roman" w:hAnsi="Times New Roman"/>
          <w:b/>
          <w:bCs/>
          <w:color w:val="000000" w:themeColor="text1"/>
          <w:szCs w:val="22"/>
        </w:rPr>
      </w:pPr>
      <w:r w:rsidRPr="00EC20FE">
        <w:rPr>
          <w:rFonts w:ascii="Times New Roman" w:eastAsia="Times New Roman" w:hAnsi="Times New Roman"/>
          <w:b/>
          <w:bCs/>
          <w:color w:val="000000" w:themeColor="text1"/>
          <w:szCs w:val="22"/>
        </w:rPr>
        <w:t>Bitácoras de los proyectos (Unidad de Proyectos)</w:t>
      </w:r>
    </w:p>
    <w:p w:rsidR="00973D12" w:rsidRPr="00EC20FE" w:rsidRDefault="00973D12" w:rsidP="00EC20FE">
      <w:pPr>
        <w:pStyle w:val="Textosinformato"/>
        <w:numPr>
          <w:ilvl w:val="0"/>
          <w:numId w:val="22"/>
        </w:numPr>
        <w:jc w:val="both"/>
        <w:rPr>
          <w:rFonts w:ascii="Times New Roman" w:eastAsia="Times New Roman" w:hAnsi="Times New Roman"/>
          <w:b/>
          <w:bCs/>
          <w:color w:val="000000" w:themeColor="text1"/>
          <w:szCs w:val="22"/>
        </w:rPr>
      </w:pPr>
      <w:r w:rsidRPr="00EC20FE">
        <w:rPr>
          <w:rFonts w:ascii="Times New Roman" w:eastAsia="Times New Roman" w:hAnsi="Times New Roman"/>
          <w:b/>
          <w:bCs/>
          <w:color w:val="000000" w:themeColor="text1"/>
          <w:szCs w:val="22"/>
        </w:rPr>
        <w:t>Contratos de ejecución. (UACI)</w:t>
      </w:r>
    </w:p>
    <w:p w:rsidR="00973D12" w:rsidRPr="00EC20FE" w:rsidRDefault="00973D12" w:rsidP="00EC20FE">
      <w:pPr>
        <w:pStyle w:val="Textosinformato"/>
        <w:numPr>
          <w:ilvl w:val="0"/>
          <w:numId w:val="22"/>
        </w:numPr>
        <w:jc w:val="both"/>
        <w:rPr>
          <w:rFonts w:ascii="Times New Roman" w:eastAsia="Times New Roman" w:hAnsi="Times New Roman"/>
          <w:b/>
          <w:bCs/>
          <w:color w:val="000000" w:themeColor="text1"/>
          <w:szCs w:val="22"/>
        </w:rPr>
      </w:pPr>
      <w:r w:rsidRPr="00EC20FE">
        <w:rPr>
          <w:rFonts w:ascii="Times New Roman" w:eastAsia="Times New Roman" w:hAnsi="Times New Roman"/>
          <w:b/>
          <w:bCs/>
          <w:color w:val="000000" w:themeColor="text1"/>
          <w:szCs w:val="22"/>
        </w:rPr>
        <w:t>Estimaciones y liquidaciones de los proyectos con su respectiva</w:t>
      </w:r>
      <w:r w:rsidRPr="00EC20FE">
        <w:rPr>
          <w:rFonts w:ascii="Times New Roman" w:eastAsia="Times New Roman" w:hAnsi="Times New Roman"/>
          <w:color w:val="000000" w:themeColor="text1"/>
          <w:szCs w:val="22"/>
        </w:rPr>
        <w:br/>
      </w:r>
      <w:r w:rsidRPr="00EC20FE">
        <w:rPr>
          <w:rFonts w:ascii="Times New Roman" w:eastAsia="Times New Roman" w:hAnsi="Times New Roman"/>
          <w:b/>
          <w:bCs/>
          <w:color w:val="000000" w:themeColor="text1"/>
          <w:szCs w:val="22"/>
        </w:rPr>
        <w:t>memoria de cálculo (Unidad de Proyectos)</w:t>
      </w:r>
    </w:p>
    <w:p w:rsidR="00973D12" w:rsidRPr="00EC20FE" w:rsidRDefault="00973D12" w:rsidP="00EC20FE">
      <w:pPr>
        <w:pStyle w:val="Textosinformato"/>
        <w:numPr>
          <w:ilvl w:val="0"/>
          <w:numId w:val="22"/>
        </w:numPr>
        <w:jc w:val="both"/>
        <w:rPr>
          <w:rFonts w:ascii="Times New Roman" w:eastAsia="Times New Roman" w:hAnsi="Times New Roman"/>
          <w:b/>
          <w:bCs/>
          <w:color w:val="000000" w:themeColor="text1"/>
          <w:szCs w:val="22"/>
        </w:rPr>
      </w:pPr>
      <w:r w:rsidRPr="00EC20FE">
        <w:rPr>
          <w:rFonts w:ascii="Times New Roman" w:eastAsia="Times New Roman" w:hAnsi="Times New Roman"/>
          <w:b/>
          <w:bCs/>
          <w:color w:val="000000" w:themeColor="text1"/>
          <w:szCs w:val="22"/>
        </w:rPr>
        <w:t>Orden de cambio y adenda, si existe. (UACI)</w:t>
      </w:r>
    </w:p>
    <w:p w:rsidR="00973D12" w:rsidRPr="00EC20FE" w:rsidRDefault="00973D12" w:rsidP="00EC20FE">
      <w:pPr>
        <w:pStyle w:val="Textosinformato"/>
        <w:numPr>
          <w:ilvl w:val="0"/>
          <w:numId w:val="22"/>
        </w:numPr>
        <w:jc w:val="both"/>
        <w:rPr>
          <w:rFonts w:ascii="Times New Roman" w:eastAsia="Times New Roman" w:hAnsi="Times New Roman"/>
          <w:b/>
          <w:bCs/>
          <w:color w:val="000000" w:themeColor="text1"/>
          <w:szCs w:val="22"/>
        </w:rPr>
      </w:pPr>
      <w:r w:rsidRPr="00EC20FE">
        <w:rPr>
          <w:rFonts w:ascii="Times New Roman" w:eastAsia="Times New Roman" w:hAnsi="Times New Roman"/>
          <w:b/>
          <w:bCs/>
          <w:color w:val="000000" w:themeColor="text1"/>
          <w:szCs w:val="22"/>
        </w:rPr>
        <w:t>Actividades de control de calidad (Resultados de los estudios y pruebas del laboratorio de suelos ejecutados en el proyecto) (Unidad de Proyectos)</w:t>
      </w:r>
    </w:p>
    <w:p w:rsidR="00973D12" w:rsidRPr="00EC20FE" w:rsidRDefault="00973D12" w:rsidP="00EC20FE">
      <w:pPr>
        <w:pStyle w:val="Textosinformato"/>
        <w:numPr>
          <w:ilvl w:val="0"/>
          <w:numId w:val="22"/>
        </w:numPr>
        <w:jc w:val="both"/>
        <w:rPr>
          <w:rFonts w:ascii="Times New Roman" w:eastAsia="Times New Roman" w:hAnsi="Times New Roman"/>
          <w:b/>
          <w:bCs/>
          <w:color w:val="000000" w:themeColor="text1"/>
          <w:szCs w:val="22"/>
        </w:rPr>
      </w:pPr>
      <w:r w:rsidRPr="00EC20FE">
        <w:rPr>
          <w:rFonts w:ascii="Times New Roman" w:eastAsia="Times New Roman" w:hAnsi="Times New Roman"/>
          <w:b/>
          <w:bCs/>
          <w:color w:val="000000" w:themeColor="text1"/>
          <w:szCs w:val="22"/>
        </w:rPr>
        <w:t>Copia de la publicación del proyecto en el periódico y la publicación en</w:t>
      </w:r>
      <w:r w:rsidRPr="00EC20FE">
        <w:rPr>
          <w:rFonts w:ascii="Times New Roman" w:eastAsia="Times New Roman" w:hAnsi="Times New Roman"/>
          <w:color w:val="000000" w:themeColor="text1"/>
          <w:szCs w:val="22"/>
        </w:rPr>
        <w:br/>
      </w:r>
      <w:r w:rsidRPr="00EC20FE">
        <w:rPr>
          <w:rFonts w:ascii="Times New Roman" w:eastAsia="Times New Roman" w:hAnsi="Times New Roman"/>
          <w:b/>
          <w:bCs/>
          <w:color w:val="000000" w:themeColor="text1"/>
          <w:szCs w:val="22"/>
        </w:rPr>
        <w:t xml:space="preserve">la página COMPRASAL. (UACI) </w:t>
      </w:r>
    </w:p>
    <w:p w:rsidR="00973D12" w:rsidRPr="00EC20FE" w:rsidRDefault="00973D12" w:rsidP="00EC20FE">
      <w:pPr>
        <w:pStyle w:val="Textosinformato"/>
        <w:numPr>
          <w:ilvl w:val="0"/>
          <w:numId w:val="22"/>
        </w:numPr>
        <w:jc w:val="both"/>
        <w:rPr>
          <w:rFonts w:ascii="Times New Roman" w:eastAsia="Times New Roman" w:hAnsi="Times New Roman"/>
          <w:b/>
          <w:bCs/>
          <w:color w:val="000000" w:themeColor="text1"/>
          <w:szCs w:val="22"/>
        </w:rPr>
      </w:pPr>
      <w:r w:rsidRPr="00EC20FE">
        <w:rPr>
          <w:rFonts w:ascii="Times New Roman" w:eastAsia="Times New Roman" w:hAnsi="Times New Roman"/>
          <w:b/>
          <w:bCs/>
          <w:color w:val="000000" w:themeColor="text1"/>
          <w:szCs w:val="22"/>
        </w:rPr>
        <w:t>Foto del rotulo del proyecto (Unidad de Proyectos)</w:t>
      </w:r>
    </w:p>
    <w:p w:rsidR="00973D12" w:rsidRPr="00EC20FE" w:rsidRDefault="00973D12" w:rsidP="00EC20FE">
      <w:pPr>
        <w:jc w:val="both"/>
        <w:rPr>
          <w:color w:val="000000" w:themeColor="text1"/>
        </w:rPr>
      </w:pPr>
    </w:p>
    <w:p w:rsidR="00E57ECD" w:rsidRPr="00EC20FE" w:rsidRDefault="00E57ECD" w:rsidP="00EC20FE">
      <w:pPr>
        <w:jc w:val="both"/>
      </w:pPr>
      <w:r w:rsidRPr="00EC20FE">
        <w:t xml:space="preserve">Ante tales requerimientos, </w:t>
      </w:r>
      <w:r w:rsidR="008250FC" w:rsidRPr="00EC20FE">
        <w:t xml:space="preserve">la UACI </w:t>
      </w:r>
      <w:r w:rsidRPr="00EC20FE">
        <w:t xml:space="preserve">con fecha </w:t>
      </w:r>
      <w:r w:rsidR="008250FC" w:rsidRPr="00EC20FE">
        <w:t>13</w:t>
      </w:r>
      <w:r w:rsidRPr="00EC20FE">
        <w:t xml:space="preserve"> de </w:t>
      </w:r>
      <w:r w:rsidR="003E3A3D" w:rsidRPr="00EC20FE">
        <w:t>noviem</w:t>
      </w:r>
      <w:r w:rsidRPr="00EC20FE">
        <w:t xml:space="preserve">bre de </w:t>
      </w:r>
      <w:r w:rsidR="003E3A3D" w:rsidRPr="00EC20FE">
        <w:t>2019 a las 1</w:t>
      </w:r>
      <w:r w:rsidR="008250FC" w:rsidRPr="00EC20FE">
        <w:t>5</w:t>
      </w:r>
      <w:r w:rsidR="003E3A3D" w:rsidRPr="00EC20FE">
        <w:t>:</w:t>
      </w:r>
      <w:r w:rsidR="008250FC" w:rsidRPr="00EC20FE">
        <w:t>10</w:t>
      </w:r>
      <w:r w:rsidRPr="00EC20FE">
        <w:t xml:space="preserve"> horas se recibió memorándum </w:t>
      </w:r>
      <w:r w:rsidR="003E3A3D" w:rsidRPr="00EC20FE">
        <w:t xml:space="preserve">con la información </w:t>
      </w:r>
      <w:r w:rsidR="008250FC" w:rsidRPr="00EC20FE">
        <w:t>siguiente:</w:t>
      </w:r>
    </w:p>
    <w:p w:rsidR="008250FC" w:rsidRPr="00EC20FE" w:rsidRDefault="008250FC" w:rsidP="00EC20FE">
      <w:pPr>
        <w:pStyle w:val="Prrafodelista"/>
        <w:numPr>
          <w:ilvl w:val="0"/>
          <w:numId w:val="23"/>
        </w:numPr>
        <w:jc w:val="both"/>
      </w:pPr>
      <w:r w:rsidRPr="00EC20FE">
        <w:t>Cuadro de Programación anual de adquisiciones y contrataciones institucional 2018</w:t>
      </w:r>
    </w:p>
    <w:p w:rsidR="008250FC" w:rsidRPr="00EC20FE" w:rsidRDefault="008250FC" w:rsidP="00EC20FE">
      <w:pPr>
        <w:pStyle w:val="Prrafodelista"/>
        <w:numPr>
          <w:ilvl w:val="0"/>
          <w:numId w:val="23"/>
        </w:numPr>
        <w:jc w:val="both"/>
      </w:pPr>
      <w:r w:rsidRPr="00EC20FE">
        <w:t>Cuadro detallado de los proyectos ejecutados con las especificaciones correspondientes a la información  que entrega. (adjuntando contratos, orden de cambio, acuerdos municipales y publicación en COMPRASAL, en los casos en que aplica</w:t>
      </w:r>
      <w:r w:rsidR="009A2D14" w:rsidRPr="00EC20FE">
        <w:t>)</w:t>
      </w:r>
      <w:r w:rsidRPr="00EC20FE">
        <w:t>.</w:t>
      </w:r>
    </w:p>
    <w:p w:rsidR="008250FC" w:rsidRPr="00EC20FE" w:rsidRDefault="008250FC" w:rsidP="00EC20FE">
      <w:pPr>
        <w:jc w:val="both"/>
      </w:pPr>
    </w:p>
    <w:p w:rsidR="009A2D14" w:rsidRPr="00EC20FE" w:rsidRDefault="008250FC" w:rsidP="00EC20FE">
      <w:pPr>
        <w:jc w:val="both"/>
      </w:pPr>
      <w:r w:rsidRPr="00EC20FE">
        <w:lastRenderedPageBreak/>
        <w:t xml:space="preserve">Además la Unidad de </w:t>
      </w:r>
      <w:r w:rsidR="009A2D14" w:rsidRPr="00EC20FE">
        <w:t>Proyectos, a partir del día 12 de noviembre 2019 a la fecha, ha estado remitiendo vía electrónica la información siguiente:</w:t>
      </w:r>
    </w:p>
    <w:p w:rsidR="008250FC" w:rsidRPr="00EC20FE" w:rsidRDefault="009A2D14" w:rsidP="00EC20FE">
      <w:pPr>
        <w:pStyle w:val="Prrafodelista"/>
        <w:numPr>
          <w:ilvl w:val="0"/>
          <w:numId w:val="24"/>
        </w:numPr>
        <w:jc w:val="both"/>
      </w:pPr>
      <w:r w:rsidRPr="00EC20FE">
        <w:t>Cuadro de programación de proyectos 2018.</w:t>
      </w:r>
    </w:p>
    <w:p w:rsidR="00E57ECD" w:rsidRPr="00EC20FE" w:rsidRDefault="009A2D14" w:rsidP="00EC20FE">
      <w:pPr>
        <w:pStyle w:val="Prrafodelista"/>
        <w:numPr>
          <w:ilvl w:val="0"/>
          <w:numId w:val="24"/>
        </w:numPr>
        <w:jc w:val="both"/>
      </w:pPr>
      <w:r w:rsidRPr="00EC20FE">
        <w:t xml:space="preserve">Cuadro </w:t>
      </w:r>
      <w:r w:rsidR="00382125" w:rsidRPr="00EC20FE">
        <w:t xml:space="preserve">detallado </w:t>
      </w:r>
      <w:r w:rsidRPr="00EC20FE">
        <w:t>de proyectos ejecutados 2018.</w:t>
      </w:r>
      <w:r w:rsidR="00382125" w:rsidRPr="00EC20FE">
        <w:t xml:space="preserve"> (adjuntando carpeta técnica, bitácoras, estimaciones, liquidaciones, memoria de cálculo y control de calidad. en los casos en que aplica).</w:t>
      </w:r>
    </w:p>
    <w:p w:rsidR="00382125" w:rsidRPr="00EC20FE" w:rsidRDefault="00382125" w:rsidP="00EC20FE">
      <w:pPr>
        <w:pStyle w:val="Prrafodelista"/>
        <w:jc w:val="both"/>
      </w:pPr>
    </w:p>
    <w:p w:rsidR="00382125" w:rsidRPr="00EC20FE" w:rsidRDefault="00382125" w:rsidP="00EC20FE">
      <w:pPr>
        <w:pStyle w:val="Prrafodelista"/>
        <w:numPr>
          <w:ilvl w:val="0"/>
          <w:numId w:val="5"/>
        </w:numPr>
        <w:jc w:val="both"/>
      </w:pPr>
      <w:r w:rsidRPr="00EC20FE">
        <w:t xml:space="preserve">Con fecha 13 noviembre 2019, </w:t>
      </w:r>
      <w:r w:rsidR="00EC20FE" w:rsidRPr="00EC20FE">
        <w:t>dado</w:t>
      </w:r>
      <w:r w:rsidRPr="00EC20FE">
        <w:t xml:space="preserve"> que la Unidad de Proyectos no cuenta con fotografías de rótulos de los proyectos, se le solicitó a la Unidad de Relaciones Públicas y Comunicaciones y a la Gerencia General, que remitieran las fotografías de los rótulos</w:t>
      </w:r>
      <w:r w:rsidR="003B15EA" w:rsidRPr="00EC20FE">
        <w:t>, en base a la  nómina de proyectos proporcionados por la Unidad Administrativa correspondiente</w:t>
      </w:r>
      <w:r w:rsidR="006C4200" w:rsidRPr="00EC20FE">
        <w:t>.</w:t>
      </w:r>
    </w:p>
    <w:p w:rsidR="006C4200" w:rsidRPr="00EC20FE" w:rsidRDefault="006C4200" w:rsidP="00EC20FE">
      <w:pPr>
        <w:ind w:left="1416"/>
        <w:jc w:val="both"/>
      </w:pPr>
    </w:p>
    <w:p w:rsidR="006C4200" w:rsidRPr="00EC20FE" w:rsidRDefault="006C4200" w:rsidP="00EC20FE">
      <w:pPr>
        <w:jc w:val="both"/>
      </w:pPr>
      <w:r w:rsidRPr="00EC20FE">
        <w:t xml:space="preserve">Al respecto con fecha 14 de noviembre </w:t>
      </w:r>
      <w:r w:rsidR="00EC20FE" w:rsidRPr="00EC20FE">
        <w:t xml:space="preserve">2019, </w:t>
      </w:r>
      <w:r w:rsidRPr="00EC20FE">
        <w:t>a las 14:34 horas se recibió memorándum de la Gerencia General, manifestando que no posee la información requerida.</w:t>
      </w:r>
    </w:p>
    <w:p w:rsidR="006C4200" w:rsidRPr="00EC20FE" w:rsidRDefault="006C4200" w:rsidP="00EC20FE">
      <w:pPr>
        <w:ind w:left="1416"/>
        <w:jc w:val="both"/>
      </w:pPr>
    </w:p>
    <w:p w:rsidR="006C4200" w:rsidRPr="00EC20FE" w:rsidRDefault="006C4200" w:rsidP="00EC20FE">
      <w:pPr>
        <w:jc w:val="both"/>
      </w:pPr>
      <w:r w:rsidRPr="00EC20FE">
        <w:t>En cambio la Unidad de Relaciones Públicas y Comunicaciones, vía electrónica remitió 5 fotografías de los p</w:t>
      </w:r>
      <w:r w:rsidR="00EC20FE" w:rsidRPr="00EC20FE">
        <w:t>royectos que cuentan con rótulo, formalizando lo anterior mediante memorándum recibido este día a las 15:47 horas.</w:t>
      </w:r>
    </w:p>
    <w:p w:rsidR="006C4200" w:rsidRPr="00EC20FE" w:rsidRDefault="006C4200" w:rsidP="00EC20FE">
      <w:pPr>
        <w:ind w:left="1416"/>
        <w:jc w:val="both"/>
      </w:pPr>
    </w:p>
    <w:p w:rsidR="00382125" w:rsidRPr="00EC20FE" w:rsidRDefault="006C4200" w:rsidP="00EC20FE">
      <w:pPr>
        <w:pStyle w:val="Prrafodelista"/>
        <w:numPr>
          <w:ilvl w:val="0"/>
          <w:numId w:val="5"/>
        </w:numPr>
        <w:jc w:val="both"/>
      </w:pPr>
      <w:r w:rsidRPr="00EC20FE">
        <w:t>En cuanto a lo solicitado sobre los sitios web donde se encuentra pública la información oficiosa según el artículo 10 de la Ley de Acceso a</w:t>
      </w:r>
      <w:r w:rsidR="00EC20FE" w:rsidRPr="00EC20FE">
        <w:t xml:space="preserve"> la Información Pública, la S</w:t>
      </w:r>
      <w:r w:rsidRPr="00EC20FE">
        <w:t xml:space="preserve">uscrita Oficial de Información </w:t>
      </w:r>
      <w:r w:rsidR="002251D6" w:rsidRPr="00EC20FE">
        <w:t xml:space="preserve">con fecha 05 de noviembre 2019, </w:t>
      </w:r>
      <w:r w:rsidRPr="00EC20FE">
        <w:t xml:space="preserve">emite </w:t>
      </w:r>
      <w:r w:rsidR="002251D6" w:rsidRPr="00EC20FE">
        <w:t>escrito donde se especifican los sitios web.</w:t>
      </w:r>
    </w:p>
    <w:p w:rsidR="00E84310" w:rsidRPr="00EC20FE" w:rsidRDefault="00E84310" w:rsidP="00EC20FE">
      <w:pPr>
        <w:jc w:val="both"/>
      </w:pPr>
    </w:p>
    <w:p w:rsidR="003E3A3D" w:rsidRPr="00EC20FE" w:rsidRDefault="003E3A3D" w:rsidP="00EC20FE">
      <w:pPr>
        <w:jc w:val="both"/>
      </w:pPr>
      <w:r w:rsidRPr="00EC20FE">
        <w:t xml:space="preserve">Por lo anteriormente expresado, se hace entrega de lo remitido por </w:t>
      </w:r>
      <w:r w:rsidR="008B3893" w:rsidRPr="00EC20FE">
        <w:t>las unidades</w:t>
      </w:r>
      <w:r w:rsidRPr="00EC20FE">
        <w:t xml:space="preserve"> a cargo, de conformidad a lo establecido en el art.6 literal c) de la Ley de Acceso a la Información Pública. </w:t>
      </w:r>
    </w:p>
    <w:p w:rsidR="003E3A3D" w:rsidRPr="00EC20FE" w:rsidRDefault="003E3A3D" w:rsidP="00EC20FE">
      <w:pPr>
        <w:jc w:val="both"/>
        <w:rPr>
          <w:color w:val="000000"/>
        </w:rPr>
      </w:pPr>
    </w:p>
    <w:p w:rsidR="003E3A3D" w:rsidRPr="00EC20FE" w:rsidRDefault="003E3A3D" w:rsidP="00EC20FE">
      <w:pPr>
        <w:numPr>
          <w:ilvl w:val="0"/>
          <w:numId w:val="2"/>
        </w:numPr>
        <w:jc w:val="both"/>
        <w:rPr>
          <w:b/>
          <w:color w:val="000000"/>
        </w:rPr>
      </w:pPr>
      <w:r w:rsidRPr="00EC20FE">
        <w:rPr>
          <w:b/>
          <w:color w:val="000000"/>
        </w:rPr>
        <w:t>RESOLUCIÓN</w:t>
      </w:r>
    </w:p>
    <w:p w:rsidR="003E3A3D" w:rsidRPr="00EC20FE" w:rsidRDefault="003E3A3D" w:rsidP="00EC20FE">
      <w:pPr>
        <w:ind w:firstLine="360"/>
        <w:jc w:val="both"/>
        <w:rPr>
          <w:color w:val="000000"/>
        </w:rPr>
      </w:pPr>
    </w:p>
    <w:p w:rsidR="003E3A3D" w:rsidRPr="00EC20FE" w:rsidRDefault="003E3A3D" w:rsidP="00EC20FE">
      <w:pPr>
        <w:ind w:firstLine="360"/>
        <w:jc w:val="both"/>
        <w:rPr>
          <w:b/>
          <w:color w:val="000000"/>
        </w:rPr>
      </w:pPr>
      <w:r w:rsidRPr="00EC20FE">
        <w:rPr>
          <w:color w:val="000000"/>
        </w:rPr>
        <w:t xml:space="preserve">De conformidad a los artículos 65, 66, 72 lit. “c” de la Ley de Acceso a la Información Pública, y artículo. 54 del Reglamento de la Ley de Acceso a la Información Pública; la suscrita Oficial de Información, </w:t>
      </w:r>
      <w:r w:rsidRPr="00EC20FE">
        <w:rPr>
          <w:b/>
          <w:color w:val="000000"/>
        </w:rPr>
        <w:t>RESUELVE:</w:t>
      </w:r>
    </w:p>
    <w:p w:rsidR="003E3A3D" w:rsidRPr="00EC20FE" w:rsidRDefault="003E3A3D" w:rsidP="00EC20FE">
      <w:pPr>
        <w:ind w:firstLine="360"/>
        <w:jc w:val="both"/>
        <w:rPr>
          <w:b/>
          <w:color w:val="000000"/>
        </w:rPr>
      </w:pPr>
    </w:p>
    <w:p w:rsidR="003E3A3D" w:rsidRPr="00EC20FE" w:rsidRDefault="003E3A3D" w:rsidP="00EC20FE">
      <w:pPr>
        <w:numPr>
          <w:ilvl w:val="0"/>
          <w:numId w:val="4"/>
        </w:numPr>
        <w:jc w:val="both"/>
        <w:rPr>
          <w:color w:val="000000"/>
        </w:rPr>
      </w:pPr>
      <w:r w:rsidRPr="00EC20FE">
        <w:rPr>
          <w:color w:val="000000"/>
        </w:rPr>
        <w:t>Entréguese la información remitida a esta unidad por parte de la</w:t>
      </w:r>
      <w:r w:rsidR="004A6342" w:rsidRPr="00EC20FE">
        <w:rPr>
          <w:color w:val="000000"/>
        </w:rPr>
        <w:t>s</w:t>
      </w:r>
      <w:r w:rsidRPr="00EC20FE">
        <w:rPr>
          <w:color w:val="000000"/>
        </w:rPr>
        <w:t xml:space="preserve"> unidad</w:t>
      </w:r>
      <w:r w:rsidR="004A6342" w:rsidRPr="00EC20FE">
        <w:rPr>
          <w:color w:val="000000"/>
        </w:rPr>
        <w:t>es</w:t>
      </w:r>
      <w:r w:rsidRPr="00EC20FE">
        <w:rPr>
          <w:color w:val="000000"/>
        </w:rPr>
        <w:t xml:space="preserve"> administrativa</w:t>
      </w:r>
      <w:r w:rsidR="004A6342" w:rsidRPr="00EC20FE">
        <w:rPr>
          <w:color w:val="000000"/>
        </w:rPr>
        <w:t>s</w:t>
      </w:r>
      <w:r w:rsidRPr="00EC20FE">
        <w:rPr>
          <w:color w:val="000000"/>
        </w:rPr>
        <w:t xml:space="preserve"> que posee</w:t>
      </w:r>
      <w:r w:rsidR="004A6342" w:rsidRPr="00EC20FE">
        <w:rPr>
          <w:color w:val="000000"/>
        </w:rPr>
        <w:t>n</w:t>
      </w:r>
      <w:r w:rsidRPr="00EC20FE">
        <w:rPr>
          <w:color w:val="000000"/>
        </w:rPr>
        <w:t xml:space="preserve"> la información solicitada.</w:t>
      </w:r>
    </w:p>
    <w:p w:rsidR="003E3A3D" w:rsidRPr="00EC20FE" w:rsidRDefault="003E3A3D" w:rsidP="00EC20FE">
      <w:pPr>
        <w:ind w:left="720"/>
        <w:jc w:val="both"/>
        <w:rPr>
          <w:color w:val="000000"/>
        </w:rPr>
      </w:pPr>
    </w:p>
    <w:p w:rsidR="003E3A3D" w:rsidRPr="00EC20FE" w:rsidRDefault="003E3A3D" w:rsidP="00EC20FE">
      <w:pPr>
        <w:numPr>
          <w:ilvl w:val="0"/>
          <w:numId w:val="4"/>
        </w:numPr>
        <w:rPr>
          <w:color w:val="000000"/>
        </w:rPr>
      </w:pPr>
      <w:r w:rsidRPr="00EC20FE">
        <w:rPr>
          <w:color w:val="000000"/>
        </w:rPr>
        <w:t xml:space="preserve">Notifíquese al solicitante por el medio señalado para tal efecto. </w:t>
      </w:r>
    </w:p>
    <w:p w:rsidR="003E3A3D" w:rsidRPr="00EC20FE" w:rsidRDefault="003E3A3D" w:rsidP="00EC20FE">
      <w:pPr>
        <w:ind w:left="720"/>
        <w:rPr>
          <w:color w:val="000000"/>
        </w:rPr>
      </w:pPr>
    </w:p>
    <w:p w:rsidR="003E3A3D" w:rsidRPr="00EC20FE" w:rsidRDefault="003E3A3D" w:rsidP="00EC20FE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color w:val="000000"/>
          <w:spacing w:val="2"/>
        </w:rPr>
      </w:pPr>
      <w:r w:rsidRPr="00EC20FE">
        <w:rPr>
          <w:color w:val="000000"/>
        </w:rPr>
        <w:t>Archívese el expediente administrativo.</w:t>
      </w:r>
    </w:p>
    <w:p w:rsidR="00EC20FE" w:rsidRDefault="00EC20FE" w:rsidP="00EC20FE">
      <w:pPr>
        <w:jc w:val="both"/>
      </w:pPr>
    </w:p>
    <w:p w:rsidR="00EC20FE" w:rsidRDefault="00EC20FE" w:rsidP="00EC20FE">
      <w:pPr>
        <w:jc w:val="both"/>
      </w:pPr>
    </w:p>
    <w:p w:rsidR="00EB5312" w:rsidRPr="00EC20FE" w:rsidRDefault="00EB5312" w:rsidP="00EC20FE">
      <w:pPr>
        <w:widowControl w:val="0"/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p w:rsidR="00AF6036" w:rsidRPr="00EC20FE" w:rsidRDefault="00AF6036" w:rsidP="00EC20FE">
      <w:pPr>
        <w:widowControl w:val="0"/>
        <w:autoSpaceDE w:val="0"/>
        <w:autoSpaceDN w:val="0"/>
        <w:adjustRightInd w:val="0"/>
        <w:rPr>
          <w:color w:val="000000"/>
        </w:rPr>
      </w:pPr>
    </w:p>
    <w:p w:rsidR="00374568" w:rsidRPr="00EC20FE" w:rsidRDefault="00374568" w:rsidP="00EC20FE">
      <w:pPr>
        <w:widowControl w:val="0"/>
        <w:autoSpaceDE w:val="0"/>
        <w:autoSpaceDN w:val="0"/>
        <w:adjustRightInd w:val="0"/>
        <w:rPr>
          <w:color w:val="000000"/>
        </w:rPr>
      </w:pPr>
    </w:p>
    <w:p w:rsidR="00EB5312" w:rsidRPr="00EC20FE" w:rsidRDefault="00EB5312" w:rsidP="00EC20FE">
      <w:pPr>
        <w:widowControl w:val="0"/>
        <w:autoSpaceDE w:val="0"/>
        <w:autoSpaceDN w:val="0"/>
        <w:adjustRightInd w:val="0"/>
        <w:rPr>
          <w:color w:val="000000"/>
        </w:rPr>
      </w:pPr>
    </w:p>
    <w:p w:rsidR="00FA4F58" w:rsidRPr="00EC20FE" w:rsidRDefault="00FA4F58" w:rsidP="00EC20FE">
      <w:pPr>
        <w:ind w:firstLine="708"/>
      </w:pPr>
    </w:p>
    <w:p w:rsidR="00FA4F58" w:rsidRPr="00EC20FE" w:rsidRDefault="00FA4F58" w:rsidP="00EC20FE">
      <w:pPr>
        <w:jc w:val="center"/>
        <w:rPr>
          <w:b/>
          <w:color w:val="000000"/>
        </w:rPr>
      </w:pPr>
      <w:r w:rsidRPr="00EC20FE">
        <w:rPr>
          <w:b/>
          <w:noProof/>
          <w:lang w:eastAsia="es-SV"/>
        </w:rPr>
        <w:t xml:space="preserve">Licda. </w:t>
      </w:r>
      <w:r w:rsidR="005C4403" w:rsidRPr="00EC20FE">
        <w:rPr>
          <w:b/>
          <w:noProof/>
          <w:lang w:eastAsia="es-SV"/>
        </w:rPr>
        <w:t>Alexandra Isabel Chorro de Pérez</w:t>
      </w:r>
    </w:p>
    <w:p w:rsidR="000E1E7F" w:rsidRPr="00EC20FE" w:rsidRDefault="00FA4F58" w:rsidP="00EC20FE">
      <w:pPr>
        <w:jc w:val="center"/>
        <w:rPr>
          <w:b/>
          <w:color w:val="000000"/>
        </w:rPr>
      </w:pPr>
      <w:r w:rsidRPr="00EC20FE">
        <w:rPr>
          <w:b/>
          <w:color w:val="000000"/>
        </w:rPr>
        <w:t>Oficial de Información</w:t>
      </w:r>
    </w:p>
    <w:sectPr w:rsidR="000E1E7F" w:rsidRPr="00EC20F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3D6" w:rsidRDefault="005B03D6" w:rsidP="00632E03">
      <w:r>
        <w:separator/>
      </w:r>
    </w:p>
  </w:endnote>
  <w:endnote w:type="continuationSeparator" w:id="0">
    <w:p w:rsidR="005B03D6" w:rsidRDefault="005B03D6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3D6" w:rsidRDefault="005B03D6" w:rsidP="00632E03">
      <w:r>
        <w:separator/>
      </w:r>
    </w:p>
  </w:footnote>
  <w:footnote w:type="continuationSeparator" w:id="0">
    <w:p w:rsidR="005B03D6" w:rsidRDefault="005B03D6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029223D">
      <w:rPr>
        <w:rFonts w:ascii="Lucida Handwriting" w:hAnsi="Lucida Handwriting" w:cs="Courier New"/>
        <w:b/>
        <w:sz w:val="24"/>
        <w:szCs w:val="26"/>
      </w:rPr>
      <w:t>UNIDAD DE ACCESO A LA INFORMACIÓN PÚBLICA</w:t>
    </w:r>
  </w:p>
  <w:p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:rsidR="00EE167C" w:rsidRPr="0029223D" w:rsidRDefault="00EE167C" w:rsidP="00F96568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0777"/>
    <w:multiLevelType w:val="hybridMultilevel"/>
    <w:tmpl w:val="7026046C"/>
    <w:lvl w:ilvl="0" w:tplc="CF580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569F8"/>
    <w:multiLevelType w:val="hybridMultilevel"/>
    <w:tmpl w:val="4DB821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7780E"/>
    <w:multiLevelType w:val="hybridMultilevel"/>
    <w:tmpl w:val="29C00C0C"/>
    <w:lvl w:ilvl="0" w:tplc="401E1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32931"/>
    <w:multiLevelType w:val="hybridMultilevel"/>
    <w:tmpl w:val="E7C87A58"/>
    <w:lvl w:ilvl="0" w:tplc="440A0017">
      <w:start w:val="1"/>
      <w:numFmt w:val="lowerLetter"/>
      <w:lvlText w:val="%1)"/>
      <w:lvlJc w:val="left"/>
      <w:pPr>
        <w:ind w:left="1800" w:hanging="360"/>
      </w:p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640EA7"/>
    <w:multiLevelType w:val="hybridMultilevel"/>
    <w:tmpl w:val="77F8FA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A422A"/>
    <w:multiLevelType w:val="hybridMultilevel"/>
    <w:tmpl w:val="F522CE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82215"/>
    <w:multiLevelType w:val="hybridMultilevel"/>
    <w:tmpl w:val="4C02481A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A2B5C5D"/>
    <w:multiLevelType w:val="hybridMultilevel"/>
    <w:tmpl w:val="3B4ADE9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40564D"/>
    <w:multiLevelType w:val="hybridMultilevel"/>
    <w:tmpl w:val="F31E470C"/>
    <w:lvl w:ilvl="0" w:tplc="E54666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1653B6B"/>
    <w:multiLevelType w:val="hybridMultilevel"/>
    <w:tmpl w:val="1836274C"/>
    <w:lvl w:ilvl="0" w:tplc="BEE61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D931B8"/>
    <w:multiLevelType w:val="hybridMultilevel"/>
    <w:tmpl w:val="8C2603BE"/>
    <w:lvl w:ilvl="0" w:tplc="4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117234"/>
    <w:multiLevelType w:val="hybridMultilevel"/>
    <w:tmpl w:val="4336DE06"/>
    <w:lvl w:ilvl="0" w:tplc="7E9CB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8C740F7"/>
    <w:multiLevelType w:val="hybridMultilevel"/>
    <w:tmpl w:val="77F8FA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7E5213"/>
    <w:multiLevelType w:val="hybridMultilevel"/>
    <w:tmpl w:val="8F6A7FB0"/>
    <w:lvl w:ilvl="0" w:tplc="B324F36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8"/>
  </w:num>
  <w:num w:numId="5">
    <w:abstractNumId w:val="12"/>
  </w:num>
  <w:num w:numId="6">
    <w:abstractNumId w:val="20"/>
  </w:num>
  <w:num w:numId="7">
    <w:abstractNumId w:val="11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  <w:num w:numId="12">
    <w:abstractNumId w:val="21"/>
  </w:num>
  <w:num w:numId="13">
    <w:abstractNumId w:val="14"/>
  </w:num>
  <w:num w:numId="14">
    <w:abstractNumId w:val="17"/>
  </w:num>
  <w:num w:numId="15">
    <w:abstractNumId w:val="23"/>
  </w:num>
  <w:num w:numId="16">
    <w:abstractNumId w:val="1"/>
  </w:num>
  <w:num w:numId="17">
    <w:abstractNumId w:val="13"/>
  </w:num>
  <w:num w:numId="18">
    <w:abstractNumId w:val="6"/>
  </w:num>
  <w:num w:numId="19">
    <w:abstractNumId w:val="5"/>
  </w:num>
  <w:num w:numId="20">
    <w:abstractNumId w:val="16"/>
  </w:num>
  <w:num w:numId="21">
    <w:abstractNumId w:val="18"/>
  </w:num>
  <w:num w:numId="22">
    <w:abstractNumId w:val="15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114DC"/>
    <w:rsid w:val="00047A39"/>
    <w:rsid w:val="0006441E"/>
    <w:rsid w:val="0008243A"/>
    <w:rsid w:val="000B67BC"/>
    <w:rsid w:val="000E1E7F"/>
    <w:rsid w:val="00185F33"/>
    <w:rsid w:val="00190E2E"/>
    <w:rsid w:val="00220623"/>
    <w:rsid w:val="002251D6"/>
    <w:rsid w:val="002577A7"/>
    <w:rsid w:val="0029223D"/>
    <w:rsid w:val="002A0126"/>
    <w:rsid w:val="002B162D"/>
    <w:rsid w:val="00337D47"/>
    <w:rsid w:val="00347CA1"/>
    <w:rsid w:val="00374568"/>
    <w:rsid w:val="00382125"/>
    <w:rsid w:val="003B15EA"/>
    <w:rsid w:val="003B3AF5"/>
    <w:rsid w:val="003E289C"/>
    <w:rsid w:val="003E3A3D"/>
    <w:rsid w:val="00463210"/>
    <w:rsid w:val="004A6342"/>
    <w:rsid w:val="004A7963"/>
    <w:rsid w:val="004F37DD"/>
    <w:rsid w:val="00573D54"/>
    <w:rsid w:val="00593253"/>
    <w:rsid w:val="005A1D11"/>
    <w:rsid w:val="005B03D6"/>
    <w:rsid w:val="005C4403"/>
    <w:rsid w:val="005E709E"/>
    <w:rsid w:val="00632E03"/>
    <w:rsid w:val="006621C0"/>
    <w:rsid w:val="006C4200"/>
    <w:rsid w:val="006D601A"/>
    <w:rsid w:val="0072033A"/>
    <w:rsid w:val="00723AA8"/>
    <w:rsid w:val="00761E6A"/>
    <w:rsid w:val="007E1110"/>
    <w:rsid w:val="00801362"/>
    <w:rsid w:val="008250FC"/>
    <w:rsid w:val="008348C8"/>
    <w:rsid w:val="00847720"/>
    <w:rsid w:val="00873400"/>
    <w:rsid w:val="008A532A"/>
    <w:rsid w:val="008B3893"/>
    <w:rsid w:val="008C2144"/>
    <w:rsid w:val="008C4DC1"/>
    <w:rsid w:val="00931D97"/>
    <w:rsid w:val="0097085D"/>
    <w:rsid w:val="00973D12"/>
    <w:rsid w:val="009974D7"/>
    <w:rsid w:val="009A2D14"/>
    <w:rsid w:val="009A7994"/>
    <w:rsid w:val="009E1807"/>
    <w:rsid w:val="00A219D1"/>
    <w:rsid w:val="00A2214D"/>
    <w:rsid w:val="00A33137"/>
    <w:rsid w:val="00A360BC"/>
    <w:rsid w:val="00A36B7E"/>
    <w:rsid w:val="00A74051"/>
    <w:rsid w:val="00AF6036"/>
    <w:rsid w:val="00B35EC8"/>
    <w:rsid w:val="00B92EC5"/>
    <w:rsid w:val="00BB04A5"/>
    <w:rsid w:val="00BD107C"/>
    <w:rsid w:val="00C81DE3"/>
    <w:rsid w:val="00CE2F23"/>
    <w:rsid w:val="00CE5F3B"/>
    <w:rsid w:val="00CF7B9F"/>
    <w:rsid w:val="00D0097F"/>
    <w:rsid w:val="00D13515"/>
    <w:rsid w:val="00D407EC"/>
    <w:rsid w:val="00DB6431"/>
    <w:rsid w:val="00DC3291"/>
    <w:rsid w:val="00DD15ED"/>
    <w:rsid w:val="00E10967"/>
    <w:rsid w:val="00E37490"/>
    <w:rsid w:val="00E57ECD"/>
    <w:rsid w:val="00E84310"/>
    <w:rsid w:val="00EA0A80"/>
    <w:rsid w:val="00EB5312"/>
    <w:rsid w:val="00EC20FE"/>
    <w:rsid w:val="00EE167C"/>
    <w:rsid w:val="00F102DE"/>
    <w:rsid w:val="00F91B6D"/>
    <w:rsid w:val="00F96568"/>
    <w:rsid w:val="00FA4B21"/>
    <w:rsid w:val="00FA4F58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A33137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33137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23E7-B25D-42C8-AFA9-3FB774AA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4</Pages>
  <Words>1521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56</cp:revision>
  <cp:lastPrinted>2019-09-12T20:11:00Z</cp:lastPrinted>
  <dcterms:created xsi:type="dcterms:W3CDTF">2019-06-13T15:10:00Z</dcterms:created>
  <dcterms:modified xsi:type="dcterms:W3CDTF">2019-11-22T19:45:00Z</dcterms:modified>
</cp:coreProperties>
</file>