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30F" w:rsidRPr="00F1530F" w:rsidRDefault="00F1530F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F1530F" w:rsidRPr="00F1530F" w:rsidRDefault="00F1530F" w:rsidP="00F1530F">
      <w:pPr>
        <w:rPr>
          <w:rFonts w:ascii="Times New Roman" w:hAnsi="Times New Roman" w:cs="Times New Roman"/>
          <w:sz w:val="24"/>
        </w:rPr>
      </w:pPr>
    </w:p>
    <w:p w:rsidR="00F1530F" w:rsidRPr="00F1530F" w:rsidRDefault="00F1530F" w:rsidP="00F1530F">
      <w:pPr>
        <w:rPr>
          <w:rFonts w:ascii="Times New Roman" w:hAnsi="Times New Roman" w:cs="Times New Roman"/>
          <w:b/>
          <w:sz w:val="24"/>
        </w:rPr>
      </w:pPr>
      <w:r w:rsidRPr="00F1530F">
        <w:rPr>
          <w:rFonts w:ascii="Times New Roman" w:hAnsi="Times New Roman" w:cs="Times New Roman"/>
          <w:b/>
          <w:sz w:val="24"/>
        </w:rPr>
        <w:t>Solicitud de in</w:t>
      </w:r>
      <w:r w:rsidRPr="00F1530F">
        <w:rPr>
          <w:rFonts w:ascii="Times New Roman" w:hAnsi="Times New Roman" w:cs="Times New Roman"/>
          <w:b/>
          <w:sz w:val="24"/>
        </w:rPr>
        <w:t>formación con referencia UAIP.11</w:t>
      </w:r>
      <w:r w:rsidRPr="00F1530F">
        <w:rPr>
          <w:rFonts w:ascii="Times New Roman" w:hAnsi="Times New Roman" w:cs="Times New Roman"/>
          <w:b/>
          <w:sz w:val="24"/>
        </w:rPr>
        <w:t>.INT.2019</w:t>
      </w:r>
    </w:p>
    <w:p w:rsidR="00F1530F" w:rsidRPr="00F1530F" w:rsidRDefault="00F1530F" w:rsidP="00F1530F">
      <w:pPr>
        <w:rPr>
          <w:rFonts w:ascii="Times New Roman" w:hAnsi="Times New Roman" w:cs="Times New Roman"/>
          <w:sz w:val="24"/>
        </w:rPr>
      </w:pPr>
      <w:r w:rsidRPr="00F1530F">
        <w:rPr>
          <w:rFonts w:ascii="Times New Roman" w:hAnsi="Times New Roman" w:cs="Times New Roman"/>
          <w:sz w:val="24"/>
        </w:rPr>
        <w:t>La información de dicha solicitud solamente se encuentra disponible en físico en la Unidad de Acceso a la Información Pública, debido a que el expediente es extenso.</w:t>
      </w:r>
    </w:p>
    <w:p w:rsidR="00F1530F" w:rsidRPr="00F1530F" w:rsidRDefault="00F1530F" w:rsidP="00F1530F">
      <w:pPr>
        <w:rPr>
          <w:rFonts w:ascii="Times New Roman" w:hAnsi="Times New Roman" w:cs="Times New Roman"/>
          <w:sz w:val="24"/>
        </w:rPr>
      </w:pPr>
    </w:p>
    <w:p w:rsidR="00F1530F" w:rsidRPr="00F1530F" w:rsidRDefault="00F1530F" w:rsidP="00F1530F">
      <w:pPr>
        <w:rPr>
          <w:rFonts w:ascii="Times New Roman" w:hAnsi="Times New Roman" w:cs="Times New Roman"/>
          <w:sz w:val="24"/>
        </w:rPr>
      </w:pPr>
    </w:p>
    <w:p w:rsidR="00F1530F" w:rsidRPr="00F1530F" w:rsidRDefault="00F1530F" w:rsidP="00F1530F">
      <w:pPr>
        <w:rPr>
          <w:rFonts w:ascii="Times New Roman" w:hAnsi="Times New Roman" w:cs="Times New Roman"/>
          <w:sz w:val="24"/>
        </w:rPr>
      </w:pPr>
    </w:p>
    <w:p w:rsidR="00F1530F" w:rsidRPr="00F1530F" w:rsidRDefault="00F1530F" w:rsidP="00F1530F">
      <w:pPr>
        <w:rPr>
          <w:rFonts w:ascii="Times New Roman" w:hAnsi="Times New Roman" w:cs="Times New Roman"/>
          <w:sz w:val="24"/>
        </w:rPr>
      </w:pPr>
    </w:p>
    <w:p w:rsidR="00F1530F" w:rsidRPr="00F1530F" w:rsidRDefault="00F1530F" w:rsidP="00F1530F">
      <w:pPr>
        <w:rPr>
          <w:rFonts w:ascii="Times New Roman" w:hAnsi="Times New Roman" w:cs="Times New Roman"/>
          <w:sz w:val="24"/>
        </w:rPr>
      </w:pPr>
    </w:p>
    <w:p w:rsidR="00F1530F" w:rsidRPr="00F1530F" w:rsidRDefault="00F1530F" w:rsidP="00F1530F">
      <w:pPr>
        <w:rPr>
          <w:rFonts w:ascii="Times New Roman" w:hAnsi="Times New Roman" w:cs="Times New Roman"/>
          <w:sz w:val="24"/>
        </w:rPr>
      </w:pPr>
    </w:p>
    <w:p w:rsidR="00F1530F" w:rsidRPr="00F1530F" w:rsidRDefault="00F1530F" w:rsidP="00F1530F">
      <w:pPr>
        <w:rPr>
          <w:rFonts w:ascii="Times New Roman" w:hAnsi="Times New Roman" w:cs="Times New Roman"/>
          <w:sz w:val="24"/>
        </w:rPr>
      </w:pPr>
    </w:p>
    <w:p w:rsidR="00F1530F" w:rsidRPr="00F1530F" w:rsidRDefault="00F1530F" w:rsidP="00F1530F">
      <w:pPr>
        <w:rPr>
          <w:rFonts w:ascii="Times New Roman" w:hAnsi="Times New Roman" w:cs="Times New Roman"/>
          <w:sz w:val="24"/>
        </w:rPr>
      </w:pPr>
    </w:p>
    <w:p w:rsidR="00F1530F" w:rsidRPr="00F1530F" w:rsidRDefault="00F1530F" w:rsidP="00F1530F">
      <w:pPr>
        <w:rPr>
          <w:rFonts w:ascii="Times New Roman" w:hAnsi="Times New Roman" w:cs="Times New Roman"/>
          <w:sz w:val="24"/>
        </w:rPr>
      </w:pPr>
    </w:p>
    <w:p w:rsidR="00F1530F" w:rsidRPr="00F1530F" w:rsidRDefault="00F1530F" w:rsidP="00F1530F">
      <w:pPr>
        <w:rPr>
          <w:rFonts w:ascii="Times New Roman" w:hAnsi="Times New Roman" w:cs="Times New Roman"/>
          <w:sz w:val="24"/>
        </w:rPr>
      </w:pPr>
    </w:p>
    <w:p w:rsidR="00F1530F" w:rsidRPr="00F1530F" w:rsidRDefault="00F1530F" w:rsidP="00F1530F">
      <w:pPr>
        <w:rPr>
          <w:rFonts w:ascii="Times New Roman" w:hAnsi="Times New Roman" w:cs="Times New Roman"/>
          <w:sz w:val="24"/>
        </w:rPr>
      </w:pPr>
    </w:p>
    <w:p w:rsidR="00F1530F" w:rsidRPr="00F1530F" w:rsidRDefault="00F1530F" w:rsidP="00F1530F">
      <w:pPr>
        <w:rPr>
          <w:rFonts w:ascii="Times New Roman" w:hAnsi="Times New Roman" w:cs="Times New Roman"/>
          <w:sz w:val="24"/>
        </w:rPr>
      </w:pPr>
    </w:p>
    <w:p w:rsidR="00F1530F" w:rsidRPr="00F1530F" w:rsidRDefault="00F1530F" w:rsidP="00F1530F">
      <w:pPr>
        <w:rPr>
          <w:rFonts w:ascii="Times New Roman" w:hAnsi="Times New Roman" w:cs="Times New Roman"/>
          <w:sz w:val="24"/>
        </w:rPr>
      </w:pPr>
    </w:p>
    <w:p w:rsidR="00A25E60" w:rsidRPr="00F1530F" w:rsidRDefault="00A25E60" w:rsidP="00F1530F">
      <w:pPr>
        <w:jc w:val="center"/>
        <w:rPr>
          <w:rFonts w:ascii="Times New Roman" w:hAnsi="Times New Roman" w:cs="Times New Roman"/>
          <w:sz w:val="24"/>
        </w:rPr>
      </w:pPr>
    </w:p>
    <w:sectPr w:rsidR="00A25E60" w:rsidRPr="00F1530F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9D7" w:rsidRDefault="003D59D7" w:rsidP="00F1530F">
      <w:pPr>
        <w:spacing w:after="0" w:line="240" w:lineRule="auto"/>
      </w:pPr>
      <w:r>
        <w:separator/>
      </w:r>
    </w:p>
  </w:endnote>
  <w:endnote w:type="continuationSeparator" w:id="0">
    <w:p w:rsidR="003D59D7" w:rsidRDefault="003D59D7" w:rsidP="00F15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30F" w:rsidRPr="008A532A" w:rsidRDefault="00F1530F" w:rsidP="00F1530F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Dr. Nicolás Peña, Avenida Narciso Monterrey,</w:t>
    </w:r>
  </w:p>
  <w:p w:rsidR="00F1530F" w:rsidRDefault="00F1530F" w:rsidP="00F1530F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 xml:space="preserve">Barrio El Centro, Distrito #1, </w:t>
    </w:r>
  </w:p>
  <w:p w:rsidR="00F1530F" w:rsidRDefault="00F1530F" w:rsidP="00F1530F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Zacatecoluca,</w:t>
    </w:r>
    <w:r>
      <w:rPr>
        <w:rFonts w:ascii="Book Antiqua" w:hAnsi="Book Antiqua" w:cs="Courier New"/>
        <w:b/>
        <w:sz w:val="16"/>
        <w:szCs w:val="16"/>
      </w:rPr>
      <w:t xml:space="preserve"> </w:t>
    </w:r>
    <w:r w:rsidRPr="008A532A">
      <w:rPr>
        <w:rFonts w:ascii="Book Antiqua" w:hAnsi="Book Antiqua" w:cs="Courier New"/>
        <w:b/>
        <w:sz w:val="16"/>
        <w:szCs w:val="16"/>
      </w:rPr>
      <w:t>Depto. de L</w:t>
    </w:r>
    <w:r>
      <w:rPr>
        <w:rFonts w:ascii="Book Antiqua" w:hAnsi="Book Antiqua" w:cs="Courier New"/>
        <w:b/>
        <w:sz w:val="16"/>
        <w:szCs w:val="16"/>
      </w:rPr>
      <w:t>a</w:t>
    </w:r>
    <w:r w:rsidRPr="008A532A">
      <w:rPr>
        <w:rFonts w:ascii="Book Antiqua" w:hAnsi="Book Antiqua" w:cs="Courier New"/>
        <w:b/>
        <w:sz w:val="16"/>
        <w:szCs w:val="16"/>
      </w:rPr>
      <w:t xml:space="preserve"> Paz. </w:t>
    </w:r>
  </w:p>
  <w:p w:rsidR="00F1530F" w:rsidRPr="00F1530F" w:rsidRDefault="00F1530F" w:rsidP="00F1530F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>
      <w:rPr>
        <w:rFonts w:ascii="Book Antiqua" w:hAnsi="Book Antiqua" w:cs="Courier New"/>
        <w:b/>
        <w:sz w:val="16"/>
        <w:szCs w:val="16"/>
      </w:rPr>
      <w:t>Tel.2334-2596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9D7" w:rsidRDefault="003D59D7" w:rsidP="00F1530F">
      <w:pPr>
        <w:spacing w:after="0" w:line="240" w:lineRule="auto"/>
      </w:pPr>
      <w:r>
        <w:separator/>
      </w:r>
    </w:p>
  </w:footnote>
  <w:footnote w:type="continuationSeparator" w:id="0">
    <w:p w:rsidR="003D59D7" w:rsidRDefault="003D59D7" w:rsidP="00F15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30F" w:rsidRPr="00931D97" w:rsidRDefault="00F1530F" w:rsidP="00F1530F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</w:rPr>
    </w:pPr>
    <w:r w:rsidRPr="00931D97">
      <w:rPr>
        <w:rFonts w:ascii="Lucida Handwriting" w:hAnsi="Lucida Handwriting" w:cs="Courier New"/>
        <w:b/>
        <w:sz w:val="24"/>
      </w:rPr>
      <w:t>UNIDAD DE ACCESO A LA INFORMACIÓN PÚBLICA</w:t>
    </w:r>
  </w:p>
  <w:p w:rsidR="00F1530F" w:rsidRPr="00190E2E" w:rsidRDefault="00F1530F" w:rsidP="00F1530F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8"/>
      </w:rPr>
    </w:pPr>
    <w:r w:rsidRPr="00190E2E">
      <w:rPr>
        <w:rFonts w:ascii="Lucida Handwriting" w:hAnsi="Lucida Handwriting" w:cs="Courier New"/>
        <w:noProof/>
        <w:sz w:val="20"/>
        <w:lang w:eastAsia="es-SV"/>
      </w:rPr>
      <w:drawing>
        <wp:anchor distT="0" distB="0" distL="114300" distR="114300" simplePos="0" relativeHeight="251659264" behindDoc="0" locked="0" layoutInCell="1" allowOverlap="1" wp14:anchorId="2264EAE9" wp14:editId="1494BED8">
          <wp:simplePos x="0" y="0"/>
          <wp:positionH relativeFrom="column">
            <wp:posOffset>-632460</wp:posOffset>
          </wp:positionH>
          <wp:positionV relativeFrom="paragraph">
            <wp:posOffset>-220980</wp:posOffset>
          </wp:positionV>
          <wp:extent cx="838200" cy="1026795"/>
          <wp:effectExtent l="0" t="0" r="0" b="1905"/>
          <wp:wrapSquare wrapText="bothSides"/>
          <wp:docPr id="1" name="Imagen 1" descr="C:\Users\Recursos Humanos\Desktop\UNIDAD DE ACCESO A LA INFORMACIÓN PÚBLICA\0 USB 12-06-2019\ACCESO A LA INFORMACION\Carpeta UAIP Primer Trimestre\Logo Alcaldia Zacatecolu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esktop\UNIDAD DE ACCESO A LA INFORMACIÓN PÚBLICA\0 USB 12-06-2019\ACCESO A LA INFORMACION\Carpeta UAIP Primer Trimestre\Logo Alcaldia Zacatecoluc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56" t="5138" r="33286" b="15978"/>
                  <a:stretch/>
                </pic:blipFill>
                <pic:spPr bwMode="auto">
                  <a:xfrm>
                    <a:off x="0" y="0"/>
                    <a:ext cx="838200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96A21E9" wp14:editId="67A3BF62">
          <wp:simplePos x="0" y="0"/>
          <wp:positionH relativeFrom="column">
            <wp:posOffset>5292090</wp:posOffset>
          </wp:positionH>
          <wp:positionV relativeFrom="paragraph">
            <wp:posOffset>-201930</wp:posOffset>
          </wp:positionV>
          <wp:extent cx="981710" cy="933450"/>
          <wp:effectExtent l="0" t="0" r="889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0E2E">
      <w:rPr>
        <w:rFonts w:ascii="Lucida Handwriting" w:hAnsi="Lucida Handwriting" w:cs="Courier New"/>
        <w:b/>
        <w:sz w:val="28"/>
      </w:rPr>
      <w:t>ALCALDIA MUNICIPAL DE ZACATECOLUCA</w:t>
    </w:r>
  </w:p>
  <w:p w:rsidR="00F1530F" w:rsidRPr="00190E2E" w:rsidRDefault="00F1530F" w:rsidP="00F1530F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8"/>
      </w:rPr>
    </w:pPr>
    <w:r w:rsidRPr="00190E2E">
      <w:rPr>
        <w:rFonts w:ascii="Lucida Handwriting" w:hAnsi="Lucida Handwriting" w:cs="Courier New"/>
        <w:b/>
        <w:sz w:val="28"/>
      </w:rPr>
      <w:t>DEPA</w:t>
    </w:r>
    <w:r>
      <w:rPr>
        <w:rFonts w:ascii="Lucida Handwriting" w:hAnsi="Lucida Handwriting" w:cs="Courier New"/>
        <w:b/>
        <w:sz w:val="28"/>
      </w:rPr>
      <w:t>R</w:t>
    </w:r>
    <w:r w:rsidRPr="00190E2E">
      <w:rPr>
        <w:rFonts w:ascii="Lucida Handwriting" w:hAnsi="Lucida Handwriting" w:cs="Courier New"/>
        <w:b/>
        <w:sz w:val="28"/>
      </w:rPr>
      <w:t>TAMENTO DE LA PAZ</w:t>
    </w:r>
  </w:p>
  <w:p w:rsidR="00F1530F" w:rsidRPr="00190E2E" w:rsidRDefault="00F1530F" w:rsidP="00F1530F">
    <w:pPr>
      <w:pStyle w:val="Encabezado"/>
      <w:pBdr>
        <w:bottom w:val="threeDEmboss" w:sz="24" w:space="1" w:color="auto"/>
      </w:pBdr>
      <w:tabs>
        <w:tab w:val="clear" w:pos="4419"/>
        <w:tab w:val="clear" w:pos="8838"/>
        <w:tab w:val="left" w:pos="2280"/>
      </w:tabs>
      <w:rPr>
        <w:rFonts w:ascii="Lucida Handwriting" w:hAnsi="Lucida Handwriting" w:cs="Courier New"/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30F"/>
    <w:rsid w:val="003D59D7"/>
    <w:rsid w:val="00A25E60"/>
    <w:rsid w:val="00B13062"/>
    <w:rsid w:val="00F1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16ECCE-9DAF-4A8B-AA40-F1599040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30F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3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30F"/>
  </w:style>
  <w:style w:type="paragraph" w:styleId="Piedepgina">
    <w:name w:val="footer"/>
    <w:basedOn w:val="Normal"/>
    <w:link w:val="PiedepginaCar"/>
    <w:uiPriority w:val="99"/>
    <w:unhideWhenUsed/>
    <w:rsid w:val="00F153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203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Recursos Humanos</cp:lastModifiedBy>
  <cp:revision>1</cp:revision>
  <dcterms:created xsi:type="dcterms:W3CDTF">2019-09-27T16:49:00Z</dcterms:created>
  <dcterms:modified xsi:type="dcterms:W3CDTF">2019-09-27T17:01:00Z</dcterms:modified>
</cp:coreProperties>
</file>