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33" w:rsidRDefault="00A33433" w:rsidP="00AA1F79">
      <w:pPr>
        <w:jc w:val="center"/>
        <w:rPr>
          <w:b/>
        </w:rPr>
      </w:pPr>
    </w:p>
    <w:p w:rsidR="00A33433" w:rsidRPr="00165313" w:rsidRDefault="00A33433" w:rsidP="00A33433">
      <w:pPr>
        <w:tabs>
          <w:tab w:val="left" w:pos="5145"/>
        </w:tabs>
        <w:jc w:val="center"/>
        <w:rPr>
          <w:rFonts w:ascii="Arial" w:hAnsi="Arial" w:cs="Arial"/>
          <w:b/>
          <w:sz w:val="40"/>
          <w:szCs w:val="40"/>
        </w:rPr>
      </w:pPr>
    </w:p>
    <w:p w:rsidR="00A33433" w:rsidRPr="00165313" w:rsidRDefault="00165313" w:rsidP="00A33433">
      <w:pPr>
        <w:tabs>
          <w:tab w:val="left" w:pos="5145"/>
        </w:tabs>
        <w:jc w:val="center"/>
        <w:rPr>
          <w:rFonts w:ascii="Arial" w:hAnsi="Arial" w:cs="Arial"/>
          <w:b/>
          <w:sz w:val="40"/>
          <w:szCs w:val="40"/>
        </w:rPr>
      </w:pPr>
      <w:r w:rsidRPr="00165313">
        <w:rPr>
          <w:rFonts w:ascii="Arial" w:hAnsi="Arial" w:cs="Arial"/>
          <w:b/>
          <w:sz w:val="40"/>
          <w:szCs w:val="40"/>
        </w:rPr>
        <w:t>ALCALDÍA MUNICIPAL DE ZACATECOLUCA</w:t>
      </w:r>
    </w:p>
    <w:p w:rsidR="00243F59" w:rsidRPr="00165313" w:rsidRDefault="00165313" w:rsidP="00A33433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165313">
        <w:rPr>
          <w:rFonts w:ascii="Arial" w:hAnsi="Arial" w:cs="Arial"/>
          <w:b/>
          <w:sz w:val="24"/>
          <w:szCs w:val="24"/>
        </w:rPr>
        <w:tab/>
        <w:t>DR. FRANCISCO SALVADOR HIREZI</w:t>
      </w:r>
    </w:p>
    <w:p w:rsidR="00A33433" w:rsidRPr="00165313" w:rsidRDefault="00165313" w:rsidP="00243F59">
      <w:pPr>
        <w:tabs>
          <w:tab w:val="left" w:pos="2160"/>
        </w:tabs>
        <w:jc w:val="center"/>
        <w:rPr>
          <w:rFonts w:ascii="Arial" w:hAnsi="Arial" w:cs="Arial"/>
          <w:b/>
          <w:sz w:val="24"/>
          <w:szCs w:val="24"/>
        </w:rPr>
      </w:pPr>
      <w:r w:rsidRPr="00165313">
        <w:rPr>
          <w:rFonts w:ascii="Arial" w:hAnsi="Arial" w:cs="Arial"/>
          <w:b/>
          <w:sz w:val="24"/>
          <w:szCs w:val="24"/>
        </w:rPr>
        <w:t>ALCALDE MUNICIPAL</w:t>
      </w:r>
    </w:p>
    <w:p w:rsidR="00A33433" w:rsidRPr="00165313" w:rsidRDefault="00A33433" w:rsidP="00A33433">
      <w:pPr>
        <w:tabs>
          <w:tab w:val="left" w:pos="2160"/>
        </w:tabs>
        <w:jc w:val="center"/>
        <w:rPr>
          <w:rFonts w:ascii="Arial" w:hAnsi="Arial" w:cs="Arial"/>
          <w:b/>
          <w:sz w:val="44"/>
        </w:rPr>
      </w:pPr>
      <w:r w:rsidRPr="00165313">
        <w:rPr>
          <w:rFonts w:ascii="Arial" w:hAnsi="Arial" w:cs="Arial"/>
          <w:b/>
          <w:noProof/>
          <w:color w:val="C00000"/>
          <w:sz w:val="24"/>
          <w:szCs w:val="28"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5C8A13F5" wp14:editId="382C790B">
            <wp:simplePos x="0" y="0"/>
            <wp:positionH relativeFrom="column">
              <wp:posOffset>2234565</wp:posOffset>
            </wp:positionH>
            <wp:positionV relativeFrom="paragraph">
              <wp:posOffset>320040</wp:posOffset>
            </wp:positionV>
            <wp:extent cx="1524000" cy="1914525"/>
            <wp:effectExtent l="19050" t="0" r="0" b="0"/>
            <wp:wrapNone/>
            <wp:docPr id="3" name="Imagen 1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433" w:rsidRPr="00165313" w:rsidRDefault="00A33433" w:rsidP="00A33433">
      <w:pPr>
        <w:jc w:val="center"/>
        <w:rPr>
          <w:rFonts w:ascii="Arial" w:hAnsi="Arial" w:cs="Arial"/>
          <w:b/>
          <w:sz w:val="44"/>
        </w:rPr>
      </w:pPr>
    </w:p>
    <w:p w:rsidR="00A33433" w:rsidRPr="00165313" w:rsidRDefault="00A33433" w:rsidP="00A33433">
      <w:pPr>
        <w:jc w:val="center"/>
        <w:rPr>
          <w:rFonts w:ascii="Arial" w:hAnsi="Arial" w:cs="Arial"/>
          <w:b/>
          <w:sz w:val="44"/>
        </w:rPr>
      </w:pPr>
    </w:p>
    <w:p w:rsidR="00A33433" w:rsidRPr="00165313" w:rsidRDefault="00A33433" w:rsidP="00A33433">
      <w:pPr>
        <w:jc w:val="center"/>
        <w:rPr>
          <w:rFonts w:ascii="Arial" w:hAnsi="Arial" w:cs="Arial"/>
          <w:b/>
          <w:sz w:val="44"/>
        </w:rPr>
      </w:pPr>
    </w:p>
    <w:p w:rsidR="00A33433" w:rsidRPr="00165313" w:rsidRDefault="00A33433" w:rsidP="00A33433">
      <w:pPr>
        <w:jc w:val="center"/>
        <w:rPr>
          <w:rFonts w:ascii="Arial" w:hAnsi="Arial" w:cs="Arial"/>
          <w:b/>
          <w:sz w:val="44"/>
        </w:rPr>
      </w:pPr>
    </w:p>
    <w:p w:rsidR="00A33433" w:rsidRPr="00165313" w:rsidRDefault="00165313" w:rsidP="00A33433">
      <w:pPr>
        <w:tabs>
          <w:tab w:val="left" w:pos="5130"/>
        </w:tabs>
        <w:jc w:val="center"/>
        <w:rPr>
          <w:rFonts w:ascii="Arial" w:hAnsi="Arial" w:cs="Arial"/>
          <w:b/>
          <w:sz w:val="36"/>
          <w:szCs w:val="36"/>
        </w:rPr>
      </w:pPr>
      <w:r w:rsidRPr="00165313">
        <w:rPr>
          <w:rFonts w:ascii="Arial" w:hAnsi="Arial" w:cs="Arial"/>
          <w:b/>
          <w:sz w:val="36"/>
          <w:szCs w:val="36"/>
        </w:rPr>
        <w:t xml:space="preserve">UNIDAD DE ACCESO A LA INFORMACION </w:t>
      </w:r>
      <w:proofErr w:type="gramStart"/>
      <w:r w:rsidRPr="00165313">
        <w:rPr>
          <w:rFonts w:ascii="Arial" w:hAnsi="Arial" w:cs="Arial"/>
          <w:b/>
          <w:sz w:val="36"/>
          <w:szCs w:val="36"/>
        </w:rPr>
        <w:t>PUBLICA</w:t>
      </w:r>
      <w:proofErr w:type="gramEnd"/>
    </w:p>
    <w:p w:rsidR="00A33433" w:rsidRPr="00165313" w:rsidRDefault="00A33433" w:rsidP="00A33433">
      <w:pPr>
        <w:jc w:val="center"/>
        <w:rPr>
          <w:rFonts w:ascii="Arial" w:hAnsi="Arial" w:cs="Arial"/>
          <w:b/>
          <w:sz w:val="24"/>
          <w:szCs w:val="24"/>
        </w:rPr>
      </w:pPr>
    </w:p>
    <w:p w:rsidR="00A33433" w:rsidRPr="00165313" w:rsidRDefault="00A33433" w:rsidP="00A33433">
      <w:pPr>
        <w:jc w:val="center"/>
        <w:rPr>
          <w:rFonts w:ascii="Arial" w:hAnsi="Arial" w:cs="Arial"/>
          <w:b/>
          <w:sz w:val="24"/>
          <w:szCs w:val="24"/>
        </w:rPr>
      </w:pPr>
    </w:p>
    <w:p w:rsidR="00A33433" w:rsidRPr="00165313" w:rsidRDefault="00165313" w:rsidP="00A33433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65313">
        <w:rPr>
          <w:rFonts w:ascii="Arial" w:hAnsi="Arial" w:cs="Arial"/>
          <w:b/>
          <w:sz w:val="36"/>
          <w:szCs w:val="36"/>
        </w:rPr>
        <w:t>PLAN OPERATIVO ANUAL DE TRABAJO</w:t>
      </w:r>
    </w:p>
    <w:p w:rsidR="00A33433" w:rsidRPr="00165313" w:rsidRDefault="00165313" w:rsidP="00A33433">
      <w:pPr>
        <w:tabs>
          <w:tab w:val="left" w:pos="5130"/>
        </w:tabs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65313">
        <w:rPr>
          <w:rFonts w:ascii="Arial" w:hAnsi="Arial" w:cs="Arial"/>
          <w:b/>
          <w:sz w:val="36"/>
          <w:szCs w:val="36"/>
        </w:rPr>
        <w:t>AÑO 201</w:t>
      </w:r>
      <w:r>
        <w:rPr>
          <w:rFonts w:ascii="Arial" w:hAnsi="Arial" w:cs="Arial"/>
          <w:b/>
          <w:sz w:val="36"/>
          <w:szCs w:val="36"/>
        </w:rPr>
        <w:t>7</w:t>
      </w:r>
    </w:p>
    <w:p w:rsidR="00A33433" w:rsidRPr="00165313" w:rsidRDefault="00A33433" w:rsidP="00A33433">
      <w:pPr>
        <w:jc w:val="center"/>
        <w:rPr>
          <w:rFonts w:ascii="Arial" w:hAnsi="Arial" w:cs="Arial"/>
          <w:b/>
          <w:sz w:val="24"/>
          <w:szCs w:val="24"/>
        </w:rPr>
      </w:pPr>
    </w:p>
    <w:p w:rsidR="00A33433" w:rsidRPr="00165313" w:rsidRDefault="00165313" w:rsidP="00A33433">
      <w:pPr>
        <w:jc w:val="center"/>
        <w:rPr>
          <w:rFonts w:ascii="Arial" w:hAnsi="Arial" w:cs="Arial"/>
          <w:b/>
          <w:sz w:val="24"/>
          <w:szCs w:val="24"/>
        </w:rPr>
      </w:pPr>
      <w:r w:rsidRPr="00165313">
        <w:rPr>
          <w:rFonts w:ascii="Arial" w:hAnsi="Arial" w:cs="Arial"/>
          <w:b/>
          <w:sz w:val="24"/>
          <w:szCs w:val="24"/>
        </w:rPr>
        <w:t>PRESENTA:</w:t>
      </w:r>
    </w:p>
    <w:p w:rsidR="00A33433" w:rsidRPr="00165313" w:rsidRDefault="00165313" w:rsidP="00A33433">
      <w:pPr>
        <w:jc w:val="center"/>
        <w:rPr>
          <w:rFonts w:ascii="Arial" w:hAnsi="Arial" w:cs="Arial"/>
          <w:b/>
          <w:sz w:val="28"/>
          <w:szCs w:val="28"/>
        </w:rPr>
      </w:pPr>
      <w:r w:rsidRPr="00165313">
        <w:rPr>
          <w:rFonts w:ascii="Arial" w:hAnsi="Arial" w:cs="Arial"/>
          <w:b/>
          <w:sz w:val="28"/>
          <w:szCs w:val="28"/>
        </w:rPr>
        <w:t>LICDA. KARLA MELISSA DOMÍNGUEZ PERAZA</w:t>
      </w:r>
    </w:p>
    <w:p w:rsidR="00A33433" w:rsidRPr="00165313" w:rsidRDefault="00165313" w:rsidP="00A33433">
      <w:pPr>
        <w:jc w:val="center"/>
        <w:rPr>
          <w:rFonts w:ascii="Arial" w:hAnsi="Arial" w:cs="Arial"/>
          <w:b/>
          <w:sz w:val="28"/>
          <w:szCs w:val="28"/>
        </w:rPr>
      </w:pPr>
      <w:r w:rsidRPr="00165313">
        <w:rPr>
          <w:rFonts w:ascii="Arial" w:hAnsi="Arial" w:cs="Arial"/>
          <w:b/>
          <w:sz w:val="28"/>
          <w:szCs w:val="28"/>
        </w:rPr>
        <w:t xml:space="preserve">OFICIAL DE INFORMACIÓN </w:t>
      </w:r>
    </w:p>
    <w:p w:rsidR="00A33433" w:rsidRPr="00165313" w:rsidRDefault="00A33433" w:rsidP="00A33433">
      <w:pPr>
        <w:jc w:val="center"/>
        <w:rPr>
          <w:rFonts w:ascii="Arial" w:hAnsi="Arial" w:cs="Arial"/>
          <w:b/>
          <w:sz w:val="28"/>
          <w:szCs w:val="28"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A1F79" w:rsidRDefault="00AA1F79" w:rsidP="00AA1F79">
      <w:pPr>
        <w:jc w:val="center"/>
        <w:rPr>
          <w:b/>
        </w:rPr>
      </w:pPr>
    </w:p>
    <w:p w:rsidR="00AA1F79" w:rsidRPr="00A33433" w:rsidRDefault="00AA1F79" w:rsidP="00AA1F7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502340611"/>
      <w:r w:rsidRPr="00A33433">
        <w:rPr>
          <w:rFonts w:ascii="Times New Roman" w:hAnsi="Times New Roman" w:cs="Times New Roman"/>
          <w:b/>
          <w:sz w:val="24"/>
          <w:szCs w:val="24"/>
        </w:rPr>
        <w:t>INTRODUCCION</w:t>
      </w:r>
      <w:bookmarkEnd w:id="0"/>
    </w:p>
    <w:p w:rsidR="00621E12" w:rsidRPr="00A33433" w:rsidRDefault="00621E12" w:rsidP="00AA1F79">
      <w:pPr>
        <w:rPr>
          <w:rFonts w:ascii="Times New Roman" w:hAnsi="Times New Roman" w:cs="Times New Roman"/>
          <w:b/>
          <w:sz w:val="24"/>
          <w:szCs w:val="24"/>
        </w:rPr>
      </w:pPr>
    </w:p>
    <w:p w:rsidR="00621E12" w:rsidRPr="00A33433" w:rsidRDefault="00621E12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433">
        <w:rPr>
          <w:rFonts w:ascii="Times New Roman" w:hAnsi="Times New Roman" w:cs="Times New Roman"/>
          <w:sz w:val="24"/>
          <w:szCs w:val="24"/>
        </w:rPr>
        <w:t xml:space="preserve">La Unidad de Acceso a la Información tiene como finalidad dar a conocer la información de carácter pública. Teniendo los ciudadanos la oportunidad de ejercer su derecho al poder realizar la petición de cierta documentación </w:t>
      </w:r>
      <w:r w:rsidR="00423267" w:rsidRPr="00A33433">
        <w:rPr>
          <w:rFonts w:ascii="Times New Roman" w:hAnsi="Times New Roman" w:cs="Times New Roman"/>
          <w:sz w:val="24"/>
          <w:szCs w:val="24"/>
        </w:rPr>
        <w:t>para que</w:t>
      </w:r>
      <w:r w:rsidRPr="00A33433">
        <w:rPr>
          <w:rFonts w:ascii="Times New Roman" w:hAnsi="Times New Roman" w:cs="Times New Roman"/>
          <w:sz w:val="24"/>
          <w:szCs w:val="24"/>
        </w:rPr>
        <w:t xml:space="preserve"> sea de conocimiento de la sociedad.</w:t>
      </w:r>
    </w:p>
    <w:p w:rsidR="00621E12" w:rsidRPr="00A33433" w:rsidRDefault="00621E12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433">
        <w:rPr>
          <w:rFonts w:ascii="Times New Roman" w:hAnsi="Times New Roman" w:cs="Times New Roman"/>
          <w:sz w:val="24"/>
          <w:szCs w:val="24"/>
        </w:rPr>
        <w:t>Esta Unidad promoverá dicha información por medio de un sitio web, actualizándola constantemente, teniendo a la vez una relación estrecha con las diferentes unidades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para que de esta manera exista un buen flujo de información.</w:t>
      </w:r>
    </w:p>
    <w:p w:rsidR="0093163C" w:rsidRPr="00A33433" w:rsidRDefault="00F16B86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municipalidad </w:t>
      </w:r>
      <w:r>
        <w:rPr>
          <w:rFonts w:ascii="Times New Roman" w:hAnsi="Times New Roman" w:cs="Times New Roman"/>
          <w:sz w:val="24"/>
          <w:szCs w:val="24"/>
        </w:rPr>
        <w:t xml:space="preserve">de Zacatecoluca </w:t>
      </w:r>
      <w:r w:rsidR="00423267" w:rsidRPr="00A33433">
        <w:rPr>
          <w:rFonts w:ascii="Times New Roman" w:hAnsi="Times New Roman" w:cs="Times New Roman"/>
          <w:sz w:val="24"/>
          <w:szCs w:val="24"/>
        </w:rPr>
        <w:t>facilitara por medio de la Unidad de Acceso a la Información Publica, todos los medios posibles en los cuales la ciudadanía en general tenga respuesta a sus inquietudes en materia municipal</w:t>
      </w:r>
      <w:r w:rsidR="001A7BF0" w:rsidRPr="00A33433">
        <w:rPr>
          <w:rFonts w:ascii="Times New Roman" w:hAnsi="Times New Roman" w:cs="Times New Roman"/>
          <w:sz w:val="24"/>
          <w:szCs w:val="24"/>
        </w:rPr>
        <w:t>,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</w:t>
      </w:r>
      <w:r w:rsidR="001A7BF0" w:rsidRPr="00A33433">
        <w:rPr>
          <w:rFonts w:ascii="Times New Roman" w:hAnsi="Times New Roman" w:cs="Times New Roman"/>
          <w:sz w:val="24"/>
          <w:szCs w:val="24"/>
        </w:rPr>
        <w:t>encontrándose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al</w:t>
      </w:r>
      <w:r w:rsidR="001A7BF0" w:rsidRPr="00A33433">
        <w:rPr>
          <w:rFonts w:ascii="Times New Roman" w:hAnsi="Times New Roman" w:cs="Times New Roman"/>
          <w:sz w:val="24"/>
          <w:szCs w:val="24"/>
        </w:rPr>
        <w:t xml:space="preserve"> alcance de todas y todos y teniendo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en cuenta que una sociedad mejor informada siempre obligara a sus gobernantes a hacer las cosas mejor</w:t>
      </w:r>
      <w:r w:rsidR="001A7BF0" w:rsidRPr="00A33433">
        <w:rPr>
          <w:rFonts w:ascii="Times New Roman" w:hAnsi="Times New Roman" w:cs="Times New Roman"/>
          <w:sz w:val="24"/>
          <w:szCs w:val="24"/>
        </w:rPr>
        <w:t xml:space="preserve"> y a evitar prácticas indebidas en el ejercicio del servicio público.</w:t>
      </w:r>
    </w:p>
    <w:p w:rsidR="0093163C" w:rsidRPr="00A33433" w:rsidRDefault="0093163C" w:rsidP="0093163C">
      <w:pPr>
        <w:rPr>
          <w:rFonts w:ascii="Times New Roman" w:hAnsi="Times New Roman" w:cs="Times New Roman"/>
          <w:sz w:val="24"/>
          <w:szCs w:val="24"/>
        </w:rPr>
      </w:pPr>
    </w:p>
    <w:p w:rsidR="0093163C" w:rsidRPr="00A33433" w:rsidRDefault="0093163C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93163C" w:rsidRPr="00A33433" w:rsidRDefault="0093163C" w:rsidP="00404F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3433">
        <w:rPr>
          <w:rFonts w:ascii="Times New Roman" w:hAnsi="Times New Roman" w:cs="Times New Roman"/>
          <w:b/>
          <w:sz w:val="24"/>
          <w:szCs w:val="24"/>
        </w:rPr>
        <w:t>MISION</w:t>
      </w:r>
    </w:p>
    <w:p w:rsidR="00404F44" w:rsidRPr="00A33433" w:rsidRDefault="00404F44" w:rsidP="00404F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163C" w:rsidRPr="00A33433" w:rsidRDefault="0093163C" w:rsidP="00404F4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A33433">
        <w:rPr>
          <w:rFonts w:ascii="Times New Roman" w:hAnsi="Times New Roman" w:cs="Times New Roman"/>
          <w:sz w:val="24"/>
          <w:szCs w:val="24"/>
          <w:lang w:val="es-SV"/>
        </w:rPr>
        <w:t>Garantizar el Derecho de Acceso a la Información relativa a la Municipalidad de Zacatecoluca.</w:t>
      </w:r>
    </w:p>
    <w:p w:rsidR="00404F44" w:rsidRPr="00A33433" w:rsidRDefault="00404F44" w:rsidP="00404F4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404F44" w:rsidRPr="00A33433" w:rsidRDefault="00404F44" w:rsidP="00404F4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423267" w:rsidRPr="00A33433" w:rsidRDefault="0093163C" w:rsidP="00404F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433">
        <w:rPr>
          <w:rFonts w:ascii="Times New Roman" w:hAnsi="Times New Roman" w:cs="Times New Roman"/>
          <w:b/>
          <w:sz w:val="24"/>
          <w:szCs w:val="24"/>
        </w:rPr>
        <w:t>VISION</w:t>
      </w:r>
    </w:p>
    <w:p w:rsidR="00404F44" w:rsidRPr="00A33433" w:rsidRDefault="00404F44" w:rsidP="00404F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63C" w:rsidRPr="00A33433" w:rsidRDefault="0093163C" w:rsidP="00404F4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A33433">
        <w:rPr>
          <w:rFonts w:ascii="Times New Roman" w:hAnsi="Times New Roman" w:cs="Times New Roman"/>
          <w:sz w:val="24"/>
          <w:szCs w:val="24"/>
          <w:lang w:val="es-SV"/>
        </w:rPr>
        <w:t xml:space="preserve">Brindar atención de calidad en la información requerida por el ciudadano en base al cumplimiento de la Ley de Acceso a la </w:t>
      </w:r>
      <w:r w:rsidR="009015EC" w:rsidRPr="00A33433">
        <w:rPr>
          <w:rFonts w:ascii="Times New Roman" w:hAnsi="Times New Roman" w:cs="Times New Roman"/>
          <w:sz w:val="24"/>
          <w:szCs w:val="24"/>
          <w:lang w:val="es-SV"/>
        </w:rPr>
        <w:t>Información</w:t>
      </w:r>
      <w:r w:rsidRPr="00A33433">
        <w:rPr>
          <w:rFonts w:ascii="Times New Roman" w:hAnsi="Times New Roman" w:cs="Times New Roman"/>
          <w:sz w:val="24"/>
          <w:szCs w:val="24"/>
          <w:lang w:val="es-SV"/>
        </w:rPr>
        <w:t>.</w:t>
      </w:r>
    </w:p>
    <w:p w:rsidR="0093163C" w:rsidRPr="00A33433" w:rsidRDefault="0093163C" w:rsidP="00404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4F44" w:rsidRDefault="00165313" w:rsidP="00931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VALORES</w:t>
      </w:r>
    </w:p>
    <w:p w:rsidR="00165313" w:rsidRDefault="00165313" w:rsidP="0016531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Transparencia</w:t>
      </w:r>
      <w:proofErr w:type="spellEnd"/>
    </w:p>
    <w:p w:rsidR="00165313" w:rsidRDefault="00165313" w:rsidP="0016531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Integridad</w:t>
      </w:r>
      <w:proofErr w:type="spellEnd"/>
    </w:p>
    <w:p w:rsidR="00165313" w:rsidRPr="00165313" w:rsidRDefault="00165313" w:rsidP="00165313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Rendicion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cuentas</w:t>
      </w:r>
      <w:proofErr w:type="spellEnd"/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OBJETIVO GENERAL</w:t>
      </w:r>
    </w:p>
    <w:p w:rsidR="009015EC" w:rsidRPr="00A33433" w:rsidRDefault="009015EC" w:rsidP="00404F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Proporcionar información de manera oportuna a fin de cumplir con lo establecido en la Ley de Acceso a la Información Pública (LAIP).</w:t>
      </w: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OBJETIVOS ESPECIFICOS</w:t>
      </w:r>
    </w:p>
    <w:p w:rsidR="00FD148B" w:rsidRPr="00A33433" w:rsidRDefault="00FD148B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Dar por recibido todas las solicitudes de información pública y dar respuesta de manera oportuna y veraz.</w:t>
      </w:r>
    </w:p>
    <w:p w:rsidR="003806D7" w:rsidRPr="00A33433" w:rsidRDefault="003806D7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Coordinarse con las diferentes unidades</w:t>
      </w:r>
      <w:r w:rsidR="001F245B"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, promoviendo el compromiso de cada una de ellas para la facilitacion de la informacion.</w:t>
      </w:r>
    </w:p>
    <w:p w:rsidR="001F245B" w:rsidRPr="00A33433" w:rsidRDefault="001F245B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Promover la capacitacion a los </w:t>
      </w:r>
      <w:r w:rsidR="000B3A5C"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servidores y funcionarios publicos,</w:t>
      </w: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permitiendo realizar una mejor funcion en cuanto a la LAIP.</w:t>
      </w:r>
    </w:p>
    <w:p w:rsidR="000B3A5C" w:rsidRPr="00A33433" w:rsidRDefault="000B3A5C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Impulsar un gobierno eficiente y honesto a traves del cumplimiento de las obligaciones en materia de la transparencia.</w:t>
      </w:r>
    </w:p>
    <w:p w:rsidR="00B21BA1" w:rsidRPr="00A33433" w:rsidRDefault="00B21BA1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Default="00EE3AEF" w:rsidP="00EE3AEF">
      <w:p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REFERENCIA NORMATIVA</w:t>
      </w:r>
    </w:p>
    <w:p w:rsidR="00EE3AEF" w:rsidRDefault="00EE3AEF" w:rsidP="00EE3AE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Ley de Acceso a la Informacion publica</w:t>
      </w:r>
    </w:p>
    <w:p w:rsidR="00A70E51" w:rsidRPr="00EE3AEF" w:rsidRDefault="00A70E51" w:rsidP="00EE3AE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Reglamento de la Ley de Acceso a la informacion publica</w:t>
      </w: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Default="00165313" w:rsidP="00165313">
      <w:p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RECURSOS HUMANOS</w:t>
      </w:r>
    </w:p>
    <w:p w:rsidR="00165313" w:rsidRPr="00165313" w:rsidRDefault="00165313" w:rsidP="0016531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Oficial de informacion publica</w:t>
      </w: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BC77FF" w:rsidRDefault="00BC77FF" w:rsidP="00BC77FF">
      <w:pPr>
        <w:pStyle w:val="Prrafodelista"/>
        <w:jc w:val="center"/>
        <w:rPr>
          <w:rFonts w:ascii="Times New Roman" w:hAnsi="Times New Roman" w:cs="Times New Roman"/>
          <w:b/>
          <w:noProof/>
          <w:lang w:val="es-ES" w:eastAsia="es-ES"/>
        </w:rPr>
      </w:pPr>
      <w:r w:rsidRPr="00BC77FF">
        <w:rPr>
          <w:rFonts w:ascii="Times New Roman" w:hAnsi="Times New Roman" w:cs="Times New Roman"/>
          <w:b/>
          <w:noProof/>
          <w:lang w:val="es-ES" w:eastAsia="es-ES"/>
        </w:rPr>
        <w:t>CRONOGRAMA DE ACTIVIDADES DE LA UAIP</w:t>
      </w:r>
    </w:p>
    <w:tbl>
      <w:tblPr>
        <w:tblStyle w:val="Tablaconcuadrcula"/>
        <w:tblpPr w:leftFromText="141" w:rightFromText="141" w:vertAnchor="text" w:horzAnchor="margin" w:tblpXSpec="center" w:tblpY="365"/>
        <w:tblW w:w="11052" w:type="dxa"/>
        <w:tblLook w:val="04A0" w:firstRow="1" w:lastRow="0" w:firstColumn="1" w:lastColumn="0" w:noHBand="0" w:noVBand="1"/>
      </w:tblPr>
      <w:tblGrid>
        <w:gridCol w:w="3114"/>
        <w:gridCol w:w="3773"/>
        <w:gridCol w:w="2531"/>
        <w:gridCol w:w="1634"/>
      </w:tblGrid>
      <w:tr w:rsidR="00BC77FF" w:rsidTr="00CD4C78">
        <w:tc>
          <w:tcPr>
            <w:tcW w:w="3114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PROGRAMAS O ACTIVIDADES</w:t>
            </w:r>
          </w:p>
        </w:tc>
        <w:tc>
          <w:tcPr>
            <w:tcW w:w="3773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OBJETIVO</w:t>
            </w:r>
          </w:p>
        </w:tc>
        <w:tc>
          <w:tcPr>
            <w:tcW w:w="2531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META</w:t>
            </w:r>
          </w:p>
        </w:tc>
        <w:tc>
          <w:tcPr>
            <w:tcW w:w="1634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FECHA DE APLICACION</w:t>
            </w:r>
          </w:p>
        </w:tc>
      </w:tr>
      <w:tr w:rsidR="00416B51" w:rsidTr="00CD4C78">
        <w:tc>
          <w:tcPr>
            <w:tcW w:w="3114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Elaborar indice de informacion reservada</w:t>
            </w:r>
          </w:p>
        </w:tc>
        <w:tc>
          <w:tcPr>
            <w:tcW w:w="3773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Clasificacion de informacion reservada por cada una de las unidades generadoras de informacion</w:t>
            </w:r>
          </w:p>
        </w:tc>
        <w:tc>
          <w:tcPr>
            <w:tcW w:w="2531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Ser aprobado por el concejo municipal y ser publicado en la pagina web</w:t>
            </w:r>
          </w:p>
        </w:tc>
        <w:tc>
          <w:tcPr>
            <w:tcW w:w="1634" w:type="dxa"/>
          </w:tcPr>
          <w:p w:rsidR="00416B51" w:rsidRPr="00416B51" w:rsidRDefault="00416B51" w:rsidP="005B6436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Enero 201</w:t>
            </w:r>
            <w:r w:rsidR="005B6436">
              <w:rPr>
                <w:rFonts w:ascii="Times New Roman" w:hAnsi="Times New Roman" w:cs="Times New Roman"/>
                <w:noProof/>
                <w:lang w:val="es-ES" w:eastAsia="es-ES"/>
              </w:rPr>
              <w:t>7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Atender las solicitudes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Canalizar y contestar en tiempo y forma las solicitudes de informacion publica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100 % de solicitudes</w:t>
            </w:r>
          </w:p>
        </w:tc>
        <w:tc>
          <w:tcPr>
            <w:tcW w:w="1634" w:type="dxa"/>
          </w:tcPr>
          <w:p w:rsidR="00BC77FF" w:rsidRDefault="005B6436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2017</w:t>
            </w:r>
          </w:p>
        </w:tc>
      </w:tr>
      <w:tr w:rsidR="00A4312B" w:rsidTr="00CD4C78">
        <w:tc>
          <w:tcPr>
            <w:tcW w:w="3114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Elaborar notas de requerimientos de informacion a la Unidades Administrativas generados de informacion</w:t>
            </w:r>
          </w:p>
        </w:tc>
        <w:tc>
          <w:tcPr>
            <w:tcW w:w="3773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Solicitar a la unidades correspondientes la informacion para la revision de ella</w:t>
            </w:r>
          </w:p>
        </w:tc>
        <w:tc>
          <w:tcPr>
            <w:tcW w:w="2531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</w:t>
            </w:r>
          </w:p>
        </w:tc>
        <w:tc>
          <w:tcPr>
            <w:tcW w:w="1634" w:type="dxa"/>
          </w:tcPr>
          <w:p w:rsidR="00A4312B" w:rsidRDefault="005B6436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2017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Actualizar la informacion en pagina web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Informacion publica actualizandola cada 3 o 4 mese al año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requiera.</w:t>
            </w:r>
          </w:p>
        </w:tc>
        <w:tc>
          <w:tcPr>
            <w:tcW w:w="1634" w:type="dxa"/>
          </w:tcPr>
          <w:p w:rsidR="00BC77FF" w:rsidRDefault="00BC77FF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</w:t>
            </w:r>
            <w:r w:rsidR="005B6436">
              <w:rPr>
                <w:rFonts w:ascii="Times New Roman" w:hAnsi="Times New Roman" w:cs="Times New Roman"/>
                <w:noProof/>
                <w:lang w:val="es-ES" w:eastAsia="es-ES"/>
              </w:rPr>
              <w:t>7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Asignar formatos de solicitud de informacion a cada unidad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Cumplir con la ley de transparencia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dos meses</w:t>
            </w:r>
          </w:p>
        </w:tc>
        <w:tc>
          <w:tcPr>
            <w:tcW w:w="1634" w:type="dxa"/>
          </w:tcPr>
          <w:p w:rsidR="00BC77FF" w:rsidRDefault="00BC77FF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</w:t>
            </w:r>
            <w:r w:rsidR="005B6436">
              <w:rPr>
                <w:rFonts w:ascii="Times New Roman" w:hAnsi="Times New Roman" w:cs="Times New Roman"/>
                <w:noProof/>
                <w:lang w:val="es-ES" w:eastAsia="es-ES"/>
              </w:rPr>
              <w:t>7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Orientar y facilitar al ciudadano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Brindar atencion de calidad a la ciudadania en general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100 % de solicitudes</w:t>
            </w:r>
          </w:p>
        </w:tc>
        <w:tc>
          <w:tcPr>
            <w:tcW w:w="1634" w:type="dxa"/>
          </w:tcPr>
          <w:p w:rsidR="00BC77FF" w:rsidRDefault="005B6436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2017</w:t>
            </w:r>
          </w:p>
        </w:tc>
      </w:tr>
      <w:tr w:rsidR="00BC77FF" w:rsidTr="00CD4C78">
        <w:tc>
          <w:tcPr>
            <w:tcW w:w="3114" w:type="dxa"/>
          </w:tcPr>
          <w:p w:rsidR="00BC77FF" w:rsidRDefault="00AB6FDF" w:rsidP="00AB6FD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Realizar</w:t>
            </w:r>
            <w:r w:rsidR="00BC77FF">
              <w:rPr>
                <w:rFonts w:ascii="Times New Roman" w:hAnsi="Times New Roman" w:cs="Times New Roman"/>
                <w:noProof/>
                <w:lang w:val="es-ES" w:eastAsia="es-ES"/>
              </w:rPr>
              <w:t xml:space="preserve"> capacitaciones sobre</w:t>
            </w:r>
            <w:r>
              <w:rPr>
                <w:rFonts w:ascii="Times New Roman" w:hAnsi="Times New Roman" w:cs="Times New Roman"/>
                <w:noProof/>
                <w:lang w:val="es-ES" w:eastAsia="es-ES"/>
              </w:rPr>
              <w:t xml:space="preserve"> Acceso a la informacion publica a gerencias, subgerencias y jefaturas</w:t>
            </w:r>
          </w:p>
        </w:tc>
        <w:tc>
          <w:tcPr>
            <w:tcW w:w="3773" w:type="dxa"/>
          </w:tcPr>
          <w:p w:rsidR="00BC77FF" w:rsidRDefault="00BC77FF" w:rsidP="00AB6FD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 xml:space="preserve">Sensibilizar a los funcionarios publicos </w:t>
            </w:r>
          </w:p>
        </w:tc>
        <w:tc>
          <w:tcPr>
            <w:tcW w:w="2531" w:type="dxa"/>
          </w:tcPr>
          <w:p w:rsidR="00BC77FF" w:rsidRDefault="00BC77FF" w:rsidP="00AB6FD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 xml:space="preserve">Cada </w:t>
            </w:r>
            <w:r w:rsidR="00AB6FDF">
              <w:rPr>
                <w:rFonts w:ascii="Times New Roman" w:hAnsi="Times New Roman" w:cs="Times New Roman"/>
                <w:noProof/>
                <w:lang w:val="es-ES" w:eastAsia="es-ES"/>
              </w:rPr>
              <w:t>4 mes</w:t>
            </w:r>
            <w:r>
              <w:rPr>
                <w:rFonts w:ascii="Times New Roman" w:hAnsi="Times New Roman" w:cs="Times New Roman"/>
                <w:noProof/>
                <w:lang w:val="es-ES" w:eastAsia="es-ES"/>
              </w:rPr>
              <w:t>es o cuando se requiera.</w:t>
            </w:r>
          </w:p>
        </w:tc>
        <w:tc>
          <w:tcPr>
            <w:tcW w:w="1634" w:type="dxa"/>
          </w:tcPr>
          <w:p w:rsidR="00BC77FF" w:rsidRDefault="00BC77FF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</w:t>
            </w:r>
            <w:r w:rsidR="005B6436">
              <w:rPr>
                <w:rFonts w:ascii="Times New Roman" w:hAnsi="Times New Roman" w:cs="Times New Roman"/>
                <w:noProof/>
                <w:lang w:val="es-ES" w:eastAsia="es-ES"/>
              </w:rPr>
              <w:t>7</w:t>
            </w:r>
          </w:p>
        </w:tc>
      </w:tr>
      <w:tr w:rsidR="00AB6FDF" w:rsidTr="00CD4C78">
        <w:tc>
          <w:tcPr>
            <w:tcW w:w="3114" w:type="dxa"/>
          </w:tcPr>
          <w:p w:rsidR="00AB6FDF" w:rsidRDefault="00AB6FDF" w:rsidP="00AB6FD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Realizar jornadas de capacitacion a ciudadanos fuera de la municipalidad</w:t>
            </w:r>
          </w:p>
        </w:tc>
        <w:tc>
          <w:tcPr>
            <w:tcW w:w="3773" w:type="dxa"/>
          </w:tcPr>
          <w:p w:rsidR="00AB6FDF" w:rsidRDefault="00AB6FDF" w:rsidP="00AB6FD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Concientizar a la ciudadania del derecho de acceso a la informacion y entrega de material de divulgacion</w:t>
            </w:r>
          </w:p>
        </w:tc>
        <w:tc>
          <w:tcPr>
            <w:tcW w:w="2531" w:type="dxa"/>
          </w:tcPr>
          <w:p w:rsidR="00AB6FDF" w:rsidRDefault="00AB6FDF" w:rsidP="00AB6FD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4 meses o cuando se requiera.</w:t>
            </w:r>
          </w:p>
        </w:tc>
        <w:tc>
          <w:tcPr>
            <w:tcW w:w="1634" w:type="dxa"/>
          </w:tcPr>
          <w:p w:rsidR="00AB6FDF" w:rsidRDefault="005B6436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2017</w:t>
            </w:r>
          </w:p>
        </w:tc>
      </w:tr>
      <w:tr w:rsidR="00A4312B" w:rsidTr="00CD4C78">
        <w:tc>
          <w:tcPr>
            <w:tcW w:w="3114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Enviar informe al IAIP</w:t>
            </w:r>
          </w:p>
        </w:tc>
        <w:tc>
          <w:tcPr>
            <w:tcW w:w="3773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Datos estadisticos</w:t>
            </w:r>
          </w:p>
        </w:tc>
        <w:tc>
          <w:tcPr>
            <w:tcW w:w="2531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Resolucion de 100% de solicitudes en todo el año</w:t>
            </w:r>
          </w:p>
        </w:tc>
        <w:tc>
          <w:tcPr>
            <w:tcW w:w="1634" w:type="dxa"/>
          </w:tcPr>
          <w:p w:rsidR="00A4312B" w:rsidRDefault="00A4312B" w:rsidP="005B6436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Diciembre 201</w:t>
            </w:r>
            <w:r w:rsidR="005B6436">
              <w:rPr>
                <w:rFonts w:ascii="Times New Roman" w:hAnsi="Times New Roman" w:cs="Times New Roman"/>
                <w:noProof/>
                <w:lang w:val="es-ES" w:eastAsia="es-ES"/>
              </w:rPr>
              <w:t>7</w:t>
            </w:r>
            <w:bookmarkStart w:id="1" w:name="_GoBack"/>
            <w:bookmarkEnd w:id="1"/>
          </w:p>
        </w:tc>
      </w:tr>
    </w:tbl>
    <w:p w:rsidR="00404F44" w:rsidRDefault="00404F44" w:rsidP="00B21BA1">
      <w:pPr>
        <w:pStyle w:val="Prrafodelista"/>
        <w:rPr>
          <w:rFonts w:ascii="Times New Roman" w:hAnsi="Times New Roman" w:cs="Times New Roman"/>
          <w:noProof/>
          <w:lang w:val="es-ES" w:eastAsia="es-ES"/>
        </w:rPr>
      </w:pPr>
    </w:p>
    <w:p w:rsidR="00404F44" w:rsidRPr="00B21BA1" w:rsidRDefault="00404F44" w:rsidP="00B21BA1">
      <w:pPr>
        <w:pStyle w:val="Prrafodelista"/>
        <w:rPr>
          <w:rFonts w:ascii="Times New Roman" w:hAnsi="Times New Roman" w:cs="Times New Roman"/>
          <w:noProof/>
          <w:lang w:val="es-ES" w:eastAsia="es-ES"/>
        </w:rPr>
      </w:pPr>
    </w:p>
    <w:p w:rsidR="000B3A5C" w:rsidRPr="000B3A5C" w:rsidRDefault="000B3A5C" w:rsidP="000B3A5C">
      <w:pPr>
        <w:ind w:left="360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FD148B" w:rsidRDefault="00FD148B" w:rsidP="009015EC">
      <w:pPr>
        <w:rPr>
          <w:noProof/>
          <w:lang w:val="es-ES" w:eastAsia="es-ES"/>
        </w:rPr>
      </w:pPr>
    </w:p>
    <w:p w:rsidR="009015EC" w:rsidRDefault="009015EC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sectPr w:rsidR="001F24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EF" w:rsidRDefault="009C17EF" w:rsidP="00AA1F79">
      <w:pPr>
        <w:spacing w:after="0" w:line="240" w:lineRule="auto"/>
      </w:pPr>
      <w:r>
        <w:separator/>
      </w:r>
    </w:p>
  </w:endnote>
  <w:endnote w:type="continuationSeparator" w:id="0">
    <w:p w:rsidR="009C17EF" w:rsidRDefault="009C17EF" w:rsidP="00AA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DC" w:rsidRPr="00466BC6" w:rsidRDefault="006C23DC" w:rsidP="006C23DC">
    <w:pPr>
      <w:pStyle w:val="Piedepgina"/>
      <w:pBdr>
        <w:top w:val="single" w:sz="4" w:space="0" w:color="A5A5A5"/>
      </w:pBdr>
      <w:jc w:val="center"/>
      <w:rPr>
        <w:rFonts w:ascii="Times New Roman" w:eastAsia="Calibri" w:hAnsi="Times New Roman"/>
        <w:noProof/>
        <w:sz w:val="20"/>
        <w:szCs w:val="20"/>
      </w:rPr>
    </w:pPr>
    <w:r w:rsidRPr="00466BC6">
      <w:rPr>
        <w:rFonts w:ascii="Times New Roman" w:eastAsia="Calibri" w:hAnsi="Times New Roman"/>
        <w:noProof/>
        <w:sz w:val="20"/>
        <w:szCs w:val="20"/>
      </w:rPr>
      <w:t xml:space="preserve">Avda. </w:t>
    </w:r>
    <w:r>
      <w:rPr>
        <w:rFonts w:ascii="Times New Roman" w:eastAsia="Calibri" w:hAnsi="Times New Roman"/>
        <w:noProof/>
        <w:sz w:val="20"/>
        <w:szCs w:val="20"/>
      </w:rPr>
      <w:t>“Narciso Monterrey” y C. “Dr. Ni</w:t>
    </w:r>
    <w:r w:rsidRPr="00466BC6">
      <w:rPr>
        <w:rFonts w:ascii="Times New Roman" w:eastAsia="Calibri" w:hAnsi="Times New Roman"/>
        <w:noProof/>
        <w:sz w:val="20"/>
        <w:szCs w:val="20"/>
      </w:rPr>
      <w:t>colás Peña” Nº 1, Bo. “El Centro”, Zacatecoluca, La Paz</w:t>
    </w:r>
  </w:p>
  <w:p w:rsidR="006C23DC" w:rsidRPr="00466BC6" w:rsidRDefault="006C23DC" w:rsidP="006C23DC">
    <w:pPr>
      <w:pStyle w:val="Piedepgina"/>
      <w:pBdr>
        <w:top w:val="single" w:sz="4" w:space="0" w:color="A5A5A5"/>
      </w:pBdr>
      <w:jc w:val="center"/>
      <w:rPr>
        <w:rFonts w:ascii="Times New Roman" w:eastAsia="Calibri" w:hAnsi="Times New Roman"/>
        <w:sz w:val="20"/>
        <w:szCs w:val="20"/>
      </w:rPr>
    </w:pPr>
    <w:r w:rsidRPr="00466BC6">
      <w:rPr>
        <w:rFonts w:ascii="Times New Roman" w:eastAsia="Calibri" w:hAnsi="Times New Roman"/>
        <w:noProof/>
        <w:sz w:val="20"/>
        <w:szCs w:val="20"/>
      </w:rPr>
      <w:t xml:space="preserve">Distrito 1, Tel: </w:t>
    </w:r>
    <w:r>
      <w:rPr>
        <w:rFonts w:ascii="Times New Roman" w:eastAsia="Calibri" w:hAnsi="Times New Roman"/>
        <w:noProof/>
        <w:sz w:val="20"/>
        <w:szCs w:val="20"/>
      </w:rPr>
      <w:t>2347-590</w:t>
    </w:r>
    <w:r w:rsidR="002C3D8D">
      <w:rPr>
        <w:rFonts w:ascii="Times New Roman" w:eastAsia="Calibri" w:hAnsi="Times New Roman"/>
        <w:noProof/>
        <w:sz w:val="20"/>
        <w:szCs w:val="20"/>
      </w:rPr>
      <w:t>1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, telefax </w:t>
    </w:r>
    <w:r>
      <w:rPr>
        <w:rFonts w:ascii="Times New Roman" w:eastAsia="Calibri" w:hAnsi="Times New Roman"/>
        <w:noProof/>
        <w:sz w:val="20"/>
        <w:szCs w:val="20"/>
      </w:rPr>
      <w:t>2347-5907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; Distrito </w:t>
    </w:r>
    <w:r w:rsidR="002C3D8D">
      <w:rPr>
        <w:rFonts w:ascii="Times New Roman" w:eastAsia="Calibri" w:hAnsi="Times New Roman"/>
        <w:noProof/>
        <w:sz w:val="20"/>
        <w:szCs w:val="20"/>
      </w:rPr>
      <w:t>2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 Telefax: 2334-7900</w:t>
    </w:r>
  </w:p>
  <w:p w:rsidR="006C23DC" w:rsidRDefault="006C23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EF" w:rsidRDefault="009C17EF" w:rsidP="00AA1F79">
      <w:pPr>
        <w:spacing w:after="0" w:line="240" w:lineRule="auto"/>
      </w:pPr>
      <w:r>
        <w:separator/>
      </w:r>
    </w:p>
  </w:footnote>
  <w:footnote w:type="continuationSeparator" w:id="0">
    <w:p w:rsidR="009C17EF" w:rsidRDefault="009C17EF" w:rsidP="00AA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79" w:rsidRPr="00E82809" w:rsidRDefault="00AA1F79" w:rsidP="00EE0259">
    <w:pPr>
      <w:pStyle w:val="Encabezado"/>
      <w:jc w:val="center"/>
      <w:rPr>
        <w:rFonts w:ascii="Century" w:hAnsi="Century"/>
      </w:rPr>
    </w:pPr>
    <w:r w:rsidRPr="00E82809">
      <w:rPr>
        <w:rFonts w:ascii="Century" w:hAnsi="Century" w:cs="Times New Roman"/>
        <w:b/>
        <w:noProof/>
        <w:sz w:val="24"/>
        <w:szCs w:val="24"/>
        <w:lang w:val="es-419" w:eastAsia="es-419"/>
      </w:rPr>
      <w:drawing>
        <wp:anchor distT="0" distB="0" distL="114300" distR="114300" simplePos="0" relativeHeight="251659264" behindDoc="0" locked="0" layoutInCell="1" allowOverlap="1" wp14:anchorId="60DCC251" wp14:editId="10177971">
          <wp:simplePos x="0" y="0"/>
          <wp:positionH relativeFrom="column">
            <wp:posOffset>-228600</wp:posOffset>
          </wp:positionH>
          <wp:positionV relativeFrom="paragraph">
            <wp:posOffset>-257810</wp:posOffset>
          </wp:positionV>
          <wp:extent cx="746760" cy="9220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09" w:rsidRPr="00E82809">
      <w:rPr>
        <w:rFonts w:ascii="Century" w:hAnsi="Century"/>
      </w:rPr>
      <w:t>UNIDAD DE ACCESO A LA INFORMACION</w:t>
    </w:r>
  </w:p>
  <w:p w:rsidR="00E82809" w:rsidRPr="00E82809" w:rsidRDefault="00E82809" w:rsidP="00EE0259">
    <w:pPr>
      <w:pStyle w:val="Encabezado"/>
      <w:jc w:val="center"/>
      <w:rPr>
        <w:rFonts w:ascii="Century" w:hAnsi="Century"/>
      </w:rPr>
    </w:pPr>
    <w:r w:rsidRPr="00E82809">
      <w:rPr>
        <w:rFonts w:ascii="Century" w:hAnsi="Century"/>
      </w:rPr>
      <w:t>ALCALDIA MUNICIPAL DE ZACATECOLUCA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57C0"/>
    <w:multiLevelType w:val="hybridMultilevel"/>
    <w:tmpl w:val="48FE95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E1BE2"/>
    <w:multiLevelType w:val="hybridMultilevel"/>
    <w:tmpl w:val="AD60EB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4465C"/>
    <w:multiLevelType w:val="hybridMultilevel"/>
    <w:tmpl w:val="DE0AD6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606FD"/>
    <w:multiLevelType w:val="hybridMultilevel"/>
    <w:tmpl w:val="90429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422FC"/>
    <w:multiLevelType w:val="hybridMultilevel"/>
    <w:tmpl w:val="13D429A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79"/>
    <w:rsid w:val="00073144"/>
    <w:rsid w:val="000B3A5C"/>
    <w:rsid w:val="00165313"/>
    <w:rsid w:val="001A7BF0"/>
    <w:rsid w:val="001F245B"/>
    <w:rsid w:val="00243F59"/>
    <w:rsid w:val="002C3D8D"/>
    <w:rsid w:val="00350051"/>
    <w:rsid w:val="003806D7"/>
    <w:rsid w:val="00396419"/>
    <w:rsid w:val="00404F44"/>
    <w:rsid w:val="00416B51"/>
    <w:rsid w:val="00423267"/>
    <w:rsid w:val="0048597F"/>
    <w:rsid w:val="005B6436"/>
    <w:rsid w:val="00621E12"/>
    <w:rsid w:val="006529E8"/>
    <w:rsid w:val="006C23DC"/>
    <w:rsid w:val="007775C5"/>
    <w:rsid w:val="007871E6"/>
    <w:rsid w:val="009015EC"/>
    <w:rsid w:val="00917B92"/>
    <w:rsid w:val="0093163C"/>
    <w:rsid w:val="009C08C7"/>
    <w:rsid w:val="009C17EF"/>
    <w:rsid w:val="00A33433"/>
    <w:rsid w:val="00A4312B"/>
    <w:rsid w:val="00A70E51"/>
    <w:rsid w:val="00AA1F79"/>
    <w:rsid w:val="00AB6FDF"/>
    <w:rsid w:val="00AC5840"/>
    <w:rsid w:val="00B155BF"/>
    <w:rsid w:val="00B16F68"/>
    <w:rsid w:val="00B21BA1"/>
    <w:rsid w:val="00B74922"/>
    <w:rsid w:val="00BC77FF"/>
    <w:rsid w:val="00C3081B"/>
    <w:rsid w:val="00CD4C78"/>
    <w:rsid w:val="00E67E3A"/>
    <w:rsid w:val="00E82809"/>
    <w:rsid w:val="00EA3130"/>
    <w:rsid w:val="00EA6910"/>
    <w:rsid w:val="00EE0259"/>
    <w:rsid w:val="00EE3AEF"/>
    <w:rsid w:val="00F16B86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8153A-DF8A-4CFF-B815-9B1F253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F79"/>
  </w:style>
  <w:style w:type="paragraph" w:styleId="Piedepgina">
    <w:name w:val="footer"/>
    <w:basedOn w:val="Normal"/>
    <w:link w:val="PiedepginaCar"/>
    <w:uiPriority w:val="99"/>
    <w:unhideWhenUsed/>
    <w:rsid w:val="00AA1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F79"/>
  </w:style>
  <w:style w:type="paragraph" w:styleId="Prrafodelista">
    <w:name w:val="List Paragraph"/>
    <w:basedOn w:val="Normal"/>
    <w:uiPriority w:val="34"/>
    <w:qFormat/>
    <w:rsid w:val="00FD148B"/>
    <w:pPr>
      <w:spacing w:after="200" w:line="276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39"/>
    <w:rsid w:val="0065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René Lara Crils.</cp:lastModifiedBy>
  <cp:revision>9</cp:revision>
  <cp:lastPrinted>2019-01-29T23:25:00Z</cp:lastPrinted>
  <dcterms:created xsi:type="dcterms:W3CDTF">2019-04-01T20:12:00Z</dcterms:created>
  <dcterms:modified xsi:type="dcterms:W3CDTF">2019-04-02T05:48:00Z</dcterms:modified>
</cp:coreProperties>
</file>