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44" w:rsidRDefault="00625DE5">
      <w:r w:rsidRPr="00625DE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A7E52" wp14:editId="46CCD087">
                <wp:simplePos x="0" y="0"/>
                <wp:positionH relativeFrom="margin">
                  <wp:align>right</wp:align>
                </wp:positionH>
                <wp:positionV relativeFrom="paragraph">
                  <wp:posOffset>-1061085</wp:posOffset>
                </wp:positionV>
                <wp:extent cx="8258810" cy="1066800"/>
                <wp:effectExtent l="0" t="0" r="0" b="0"/>
                <wp:wrapNone/>
                <wp:docPr id="2" name="Tít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881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5DE5" w:rsidRPr="00625DE5" w:rsidRDefault="00625DE5" w:rsidP="00625D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25D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Cómo evalúa el desempeño en este municipio de las siguientes </w:t>
                            </w:r>
                            <w:bookmarkStart w:id="0" w:name="_GoBack"/>
                            <w:r w:rsidRPr="00625D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Instituciones relacionadas con la prevención</w:t>
                            </w:r>
                            <w:bookmarkEnd w:id="0"/>
                            <w:r w:rsidRPr="00625D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y el combate de la violencia y la delincuencia: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A7E52" id="_x0000_t202" coordsize="21600,21600" o:spt="202" path="m,l,21600r21600,l21600,xe">
                <v:stroke joinstyle="miter"/>
                <v:path gradientshapeok="t" o:connecttype="rect"/>
              </v:shapetype>
              <v:shape id="Título 1" o:spid="_x0000_s1026" type="#_x0000_t202" style="position:absolute;margin-left:599.1pt;margin-top:-83.55pt;width:650.3pt;height:8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" filled="f" stroked="f">
                <v:path arrowok="t"/>
                <v:textbox>
                  <w:txbxContent>
                    <w:p w:rsidR="00625DE5" w:rsidRPr="00625DE5" w:rsidRDefault="00625DE5" w:rsidP="00625D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25D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Cómo evalúa el desempeño en este municipio de las siguientes </w:t>
                      </w:r>
                      <w:bookmarkStart w:id="1" w:name="_GoBack"/>
                      <w:r w:rsidRPr="00625D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Instituciones relacionadas con la prevención</w:t>
                      </w:r>
                      <w:bookmarkEnd w:id="1"/>
                      <w:r w:rsidRPr="00625D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y el combate de la violencia y la delincuencia: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5DE5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EED66" wp14:editId="3026353A">
                <wp:simplePos x="0" y="0"/>
                <wp:positionH relativeFrom="margin">
                  <wp:align>right</wp:align>
                </wp:positionH>
                <wp:positionV relativeFrom="paragraph">
                  <wp:posOffset>4368165</wp:posOffset>
                </wp:positionV>
                <wp:extent cx="8258810" cy="1066800"/>
                <wp:effectExtent l="0" t="0" r="0" b="0"/>
                <wp:wrapNone/>
                <wp:docPr id="4" name="Tít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881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5DE5" w:rsidRDefault="00625DE5" w:rsidP="00625D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8"/>
                                <w:szCs w:val="38"/>
                              </w:rPr>
                              <w:t>E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8"/>
                                <w:szCs w:val="38"/>
                              </w:rPr>
                              <w:t>n general las personas encuestadas evalúan como buenas las acciones emprendidas por distintas instituciones del Estado a escala local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ED66" id="_x0000_s1027" type="#_x0000_t202" style="position:absolute;margin-left:599.1pt;margin-top:343.95pt;width:650.3pt;height:8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" filled="f" stroked="f">
                <v:path arrowok="t"/>
                <v:textbox>
                  <w:txbxContent>
                    <w:p w:rsidR="00625DE5" w:rsidRDefault="00625DE5" w:rsidP="00625DE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8"/>
                          <w:szCs w:val="38"/>
                        </w:rPr>
                        <w:t>E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8"/>
                          <w:szCs w:val="38"/>
                        </w:rPr>
                        <w:t>n general las personas encuestadas evalúan como buenas las acciones emprendidas por distintas instituciones del Estado a escala local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5DE5">
        <w:drawing>
          <wp:inline distT="0" distB="0" distL="0" distR="0" wp14:anchorId="5B2E47E9" wp14:editId="7C372D53">
            <wp:extent cx="8258810" cy="3449955"/>
            <wp:effectExtent l="0" t="0" r="8890" b="1714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73144" w:rsidSect="00625DE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E5"/>
    <w:rsid w:val="00073144"/>
    <w:rsid w:val="00625DE5"/>
    <w:rsid w:val="00AC5840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7500"/>
  <w15:chartTrackingRefBased/>
  <w15:docId w15:val="{E2ABBC01-EB1C-4811-B4D9-1C369A51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5D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Muy malo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Hoja1!$A$2:$A$14</c:f>
              <c:strCache>
                <c:ptCount val="13"/>
                <c:pt idx="0">
                  <c:v>Alcaldía Municipal/Cuerpo de Agentes Municipales (CAM)</c:v>
                </c:pt>
                <c:pt idx="1">
                  <c:v>Ministerio de Justicia y Seguridad Pública (MJSP/PREPAZ)</c:v>
                </c:pt>
                <c:pt idx="2">
                  <c:v>Policía Nacional Civil (PNC)</c:v>
                </c:pt>
                <c:pt idx="3">
                  <c:v>Fiscalía General de la República (FGR)</c:v>
                </c:pt>
                <c:pt idx="4">
                  <c:v>Procuraduría General de la República (PGR)</c:v>
                </c:pt>
                <c:pt idx="5">
                  <c:v>Ministerio de Salud (MINSAL)</c:v>
                </c:pt>
                <c:pt idx="6">
                  <c:v>Ministerio de Educación (MINED)</c:v>
                </c:pt>
                <c:pt idx="7">
                  <c:v>Instituto Salvadoreño para el Desarrollo de la Mujer (ISDEMU)</c:v>
                </c:pt>
                <c:pt idx="8">
                  <c:v>CONNA/ISNA</c:v>
                </c:pt>
                <c:pt idx="9">
                  <c:v>Instituto Nacional de la Juventud (INJUVE)</c:v>
                </c:pt>
                <c:pt idx="10">
                  <c:v>Instituto Nacional de los Deportes (INDES)</c:v>
                </c:pt>
                <c:pt idx="11">
                  <c:v>Procuraduría para la Defensa de los Derechos Humanos (PDDH)</c:v>
                </c:pt>
                <c:pt idx="12">
                  <c:v>Fuerza Armada/Fuerza Naval</c:v>
                </c:pt>
              </c:strCache>
            </c:strRef>
          </c:cat>
          <c:val>
            <c:numRef>
              <c:f>Hoja1!$B$2:$B$14</c:f>
              <c:numCache>
                <c:formatCode>###0.0</c:formatCode>
                <c:ptCount val="13"/>
                <c:pt idx="0">
                  <c:v>6.2962962962962967</c:v>
                </c:pt>
                <c:pt idx="1">
                  <c:v>4.4444444444444446</c:v>
                </c:pt>
                <c:pt idx="2">
                  <c:v>2.2222222222222223</c:v>
                </c:pt>
                <c:pt idx="3">
                  <c:v>4.4444444444444446</c:v>
                </c:pt>
                <c:pt idx="4">
                  <c:v>5.9259259259259256</c:v>
                </c:pt>
                <c:pt idx="5">
                  <c:v>5.1851851851851851</c:v>
                </c:pt>
                <c:pt idx="6">
                  <c:v>1.8518518518518519</c:v>
                </c:pt>
                <c:pt idx="7">
                  <c:v>9.2592592592592595</c:v>
                </c:pt>
                <c:pt idx="8">
                  <c:v>8.8888888888888893</c:v>
                </c:pt>
                <c:pt idx="9">
                  <c:v>15.185185185185185</c:v>
                </c:pt>
                <c:pt idx="10">
                  <c:v>11.851851851851851</c:v>
                </c:pt>
                <c:pt idx="11">
                  <c:v>10.74074074074074</c:v>
                </c:pt>
                <c:pt idx="12">
                  <c:v>1.1111111111111112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61-4990-8C2F-25B3AE0870C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Malo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Hoja1!$A$2:$A$14</c:f>
              <c:strCache>
                <c:ptCount val="13"/>
                <c:pt idx="0">
                  <c:v>Alcaldía Municipal/Cuerpo de Agentes Municipales (CAM)</c:v>
                </c:pt>
                <c:pt idx="1">
                  <c:v>Ministerio de Justicia y Seguridad Pública (MJSP/PREPAZ)</c:v>
                </c:pt>
                <c:pt idx="2">
                  <c:v>Policía Nacional Civil (PNC)</c:v>
                </c:pt>
                <c:pt idx="3">
                  <c:v>Fiscalía General de la República (FGR)</c:v>
                </c:pt>
                <c:pt idx="4">
                  <c:v>Procuraduría General de la República (PGR)</c:v>
                </c:pt>
                <c:pt idx="5">
                  <c:v>Ministerio de Salud (MINSAL)</c:v>
                </c:pt>
                <c:pt idx="6">
                  <c:v>Ministerio de Educación (MINED)</c:v>
                </c:pt>
                <c:pt idx="7">
                  <c:v>Instituto Salvadoreño para el Desarrollo de la Mujer (ISDEMU)</c:v>
                </c:pt>
                <c:pt idx="8">
                  <c:v>CONNA/ISNA</c:v>
                </c:pt>
                <c:pt idx="9">
                  <c:v>Instituto Nacional de la Juventud (INJUVE)</c:v>
                </c:pt>
                <c:pt idx="10">
                  <c:v>Instituto Nacional de los Deportes (INDES)</c:v>
                </c:pt>
                <c:pt idx="11">
                  <c:v>Procuraduría para la Defensa de los Derechos Humanos (PDDH)</c:v>
                </c:pt>
                <c:pt idx="12">
                  <c:v>Fuerza Armada/Fuerza Naval</c:v>
                </c:pt>
              </c:strCache>
            </c:strRef>
          </c:cat>
          <c:val>
            <c:numRef>
              <c:f>Hoja1!$C$2:$C$14</c:f>
              <c:numCache>
                <c:formatCode>###0.0</c:formatCode>
                <c:ptCount val="13"/>
                <c:pt idx="0">
                  <c:v>30.74074074074074</c:v>
                </c:pt>
                <c:pt idx="1">
                  <c:v>31.851851851851851</c:v>
                </c:pt>
                <c:pt idx="2">
                  <c:v>18.518518518518519</c:v>
                </c:pt>
                <c:pt idx="3">
                  <c:v>27.777777777777779</c:v>
                </c:pt>
                <c:pt idx="4">
                  <c:v>24.814814814814813</c:v>
                </c:pt>
                <c:pt idx="5">
                  <c:v>21.851851851851851</c:v>
                </c:pt>
                <c:pt idx="6">
                  <c:v>17.407407407407408</c:v>
                </c:pt>
                <c:pt idx="7">
                  <c:v>15.185185185185185</c:v>
                </c:pt>
                <c:pt idx="8">
                  <c:v>18.148148148148149</c:v>
                </c:pt>
                <c:pt idx="9">
                  <c:v>22.962962962962962</c:v>
                </c:pt>
                <c:pt idx="10">
                  <c:v>20.74074074074074</c:v>
                </c:pt>
                <c:pt idx="11">
                  <c:v>21.851851851851851</c:v>
                </c:pt>
                <c:pt idx="12">
                  <c:v>10.37037037037037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61-4990-8C2F-25B3AE0870C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Bueno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Hoja1!$A$2:$A$14</c:f>
              <c:strCache>
                <c:ptCount val="13"/>
                <c:pt idx="0">
                  <c:v>Alcaldía Municipal/Cuerpo de Agentes Municipales (CAM)</c:v>
                </c:pt>
                <c:pt idx="1">
                  <c:v>Ministerio de Justicia y Seguridad Pública (MJSP/PREPAZ)</c:v>
                </c:pt>
                <c:pt idx="2">
                  <c:v>Policía Nacional Civil (PNC)</c:v>
                </c:pt>
                <c:pt idx="3">
                  <c:v>Fiscalía General de la República (FGR)</c:v>
                </c:pt>
                <c:pt idx="4">
                  <c:v>Procuraduría General de la República (PGR)</c:v>
                </c:pt>
                <c:pt idx="5">
                  <c:v>Ministerio de Salud (MINSAL)</c:v>
                </c:pt>
                <c:pt idx="6">
                  <c:v>Ministerio de Educación (MINED)</c:v>
                </c:pt>
                <c:pt idx="7">
                  <c:v>Instituto Salvadoreño para el Desarrollo de la Mujer (ISDEMU)</c:v>
                </c:pt>
                <c:pt idx="8">
                  <c:v>CONNA/ISNA</c:v>
                </c:pt>
                <c:pt idx="9">
                  <c:v>Instituto Nacional de la Juventud (INJUVE)</c:v>
                </c:pt>
                <c:pt idx="10">
                  <c:v>Instituto Nacional de los Deportes (INDES)</c:v>
                </c:pt>
                <c:pt idx="11">
                  <c:v>Procuraduría para la Defensa de los Derechos Humanos (PDDH)</c:v>
                </c:pt>
                <c:pt idx="12">
                  <c:v>Fuerza Armada/Fuerza Naval</c:v>
                </c:pt>
              </c:strCache>
            </c:strRef>
          </c:cat>
          <c:val>
            <c:numRef>
              <c:f>Hoja1!$D$2:$D$14</c:f>
              <c:numCache>
                <c:formatCode>###0.0</c:formatCode>
                <c:ptCount val="13"/>
                <c:pt idx="0">
                  <c:v>51.111111111111114</c:v>
                </c:pt>
                <c:pt idx="1">
                  <c:v>55.555555555555557</c:v>
                </c:pt>
                <c:pt idx="2">
                  <c:v>68.148148148148152</c:v>
                </c:pt>
                <c:pt idx="3">
                  <c:v>55.555555555555557</c:v>
                </c:pt>
                <c:pt idx="4">
                  <c:v>56.666666666666664</c:v>
                </c:pt>
                <c:pt idx="5">
                  <c:v>59.629629629629626</c:v>
                </c:pt>
                <c:pt idx="6">
                  <c:v>68.148148148148152</c:v>
                </c:pt>
                <c:pt idx="7">
                  <c:v>56.296296296296298</c:v>
                </c:pt>
                <c:pt idx="8">
                  <c:v>52.222222222222221</c:v>
                </c:pt>
                <c:pt idx="9">
                  <c:v>45.555555555555557</c:v>
                </c:pt>
                <c:pt idx="10">
                  <c:v>51.851851851851855</c:v>
                </c:pt>
                <c:pt idx="11">
                  <c:v>56.666666666666664</c:v>
                </c:pt>
                <c:pt idx="12">
                  <c:v>59.25925925925926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61-4990-8C2F-25B3AE0870CE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Muy bueno</c:v>
                </c:pt>
              </c:strCache>
            </c:strRef>
          </c:tx>
          <c:spPr>
            <a:solidFill>
              <a:srgbClr val="C000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Hoja1!$A$2:$A$14</c:f>
              <c:strCache>
                <c:ptCount val="13"/>
                <c:pt idx="0">
                  <c:v>Alcaldía Municipal/Cuerpo de Agentes Municipales (CAM)</c:v>
                </c:pt>
                <c:pt idx="1">
                  <c:v>Ministerio de Justicia y Seguridad Pública (MJSP/PREPAZ)</c:v>
                </c:pt>
                <c:pt idx="2">
                  <c:v>Policía Nacional Civil (PNC)</c:v>
                </c:pt>
                <c:pt idx="3">
                  <c:v>Fiscalía General de la República (FGR)</c:v>
                </c:pt>
                <c:pt idx="4">
                  <c:v>Procuraduría General de la República (PGR)</c:v>
                </c:pt>
                <c:pt idx="5">
                  <c:v>Ministerio de Salud (MINSAL)</c:v>
                </c:pt>
                <c:pt idx="6">
                  <c:v>Ministerio de Educación (MINED)</c:v>
                </c:pt>
                <c:pt idx="7">
                  <c:v>Instituto Salvadoreño para el Desarrollo de la Mujer (ISDEMU)</c:v>
                </c:pt>
                <c:pt idx="8">
                  <c:v>CONNA/ISNA</c:v>
                </c:pt>
                <c:pt idx="9">
                  <c:v>Instituto Nacional de la Juventud (INJUVE)</c:v>
                </c:pt>
                <c:pt idx="10">
                  <c:v>Instituto Nacional de los Deportes (INDES)</c:v>
                </c:pt>
                <c:pt idx="11">
                  <c:v>Procuraduría para la Defensa de los Derechos Humanos (PDDH)</c:v>
                </c:pt>
                <c:pt idx="12">
                  <c:v>Fuerza Armada/Fuerza Naval</c:v>
                </c:pt>
              </c:strCache>
            </c:strRef>
          </c:cat>
          <c:val>
            <c:numRef>
              <c:f>Hoja1!$E$2:$E$14</c:f>
              <c:numCache>
                <c:formatCode>###0.0</c:formatCode>
                <c:ptCount val="13"/>
                <c:pt idx="0">
                  <c:v>9.2592592592592595</c:v>
                </c:pt>
                <c:pt idx="1">
                  <c:v>3.7037037037037037</c:v>
                </c:pt>
                <c:pt idx="2">
                  <c:v>10</c:v>
                </c:pt>
                <c:pt idx="3">
                  <c:v>6.2962962962962967</c:v>
                </c:pt>
                <c:pt idx="4">
                  <c:v>6.2962962962962967</c:v>
                </c:pt>
                <c:pt idx="5">
                  <c:v>11.111111111111111</c:v>
                </c:pt>
                <c:pt idx="6">
                  <c:v>11.481481481481481</c:v>
                </c:pt>
                <c:pt idx="7">
                  <c:v>7.7777777777777777</c:v>
                </c:pt>
                <c:pt idx="8">
                  <c:v>8.8888888888888893</c:v>
                </c:pt>
                <c:pt idx="9">
                  <c:v>5.1851851851851851</c:v>
                </c:pt>
                <c:pt idx="10">
                  <c:v>8.518518518518519</c:v>
                </c:pt>
                <c:pt idx="11">
                  <c:v>6.2962962962962967</c:v>
                </c:pt>
                <c:pt idx="12">
                  <c:v>25.555555555555557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961-4990-8C2F-25B3AE0870CE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Nr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Hoja1!$A$2:$A$14</c:f>
              <c:strCache>
                <c:ptCount val="13"/>
                <c:pt idx="0">
                  <c:v>Alcaldía Municipal/Cuerpo de Agentes Municipales (CAM)</c:v>
                </c:pt>
                <c:pt idx="1">
                  <c:v>Ministerio de Justicia y Seguridad Pública (MJSP/PREPAZ)</c:v>
                </c:pt>
                <c:pt idx="2">
                  <c:v>Policía Nacional Civil (PNC)</c:v>
                </c:pt>
                <c:pt idx="3">
                  <c:v>Fiscalía General de la República (FGR)</c:v>
                </c:pt>
                <c:pt idx="4">
                  <c:v>Procuraduría General de la República (PGR)</c:v>
                </c:pt>
                <c:pt idx="5">
                  <c:v>Ministerio de Salud (MINSAL)</c:v>
                </c:pt>
                <c:pt idx="6">
                  <c:v>Ministerio de Educación (MINED)</c:v>
                </c:pt>
                <c:pt idx="7">
                  <c:v>Instituto Salvadoreño para el Desarrollo de la Mujer (ISDEMU)</c:v>
                </c:pt>
                <c:pt idx="8">
                  <c:v>CONNA/ISNA</c:v>
                </c:pt>
                <c:pt idx="9">
                  <c:v>Instituto Nacional de la Juventud (INJUVE)</c:v>
                </c:pt>
                <c:pt idx="10">
                  <c:v>Instituto Nacional de los Deportes (INDES)</c:v>
                </c:pt>
                <c:pt idx="11">
                  <c:v>Procuraduría para la Defensa de los Derechos Humanos (PDDH)</c:v>
                </c:pt>
                <c:pt idx="12">
                  <c:v>Fuerza Armada/Fuerza Naval</c:v>
                </c:pt>
              </c:strCache>
            </c:strRef>
          </c:cat>
          <c:val>
            <c:numRef>
              <c:f>Hoja1!$F$2:$F$14</c:f>
              <c:numCache>
                <c:formatCode>###0.0</c:formatCode>
                <c:ptCount val="13"/>
                <c:pt idx="0">
                  <c:v>2.5925925925925926</c:v>
                </c:pt>
                <c:pt idx="1">
                  <c:v>4.4444444444444446</c:v>
                </c:pt>
                <c:pt idx="2">
                  <c:v>1.1111111111111112</c:v>
                </c:pt>
                <c:pt idx="3">
                  <c:v>5.9259259259259256</c:v>
                </c:pt>
                <c:pt idx="4">
                  <c:v>6.2962962962962967</c:v>
                </c:pt>
                <c:pt idx="5">
                  <c:v>2.2222222222222223</c:v>
                </c:pt>
                <c:pt idx="6">
                  <c:v>1.1111111111111112</c:v>
                </c:pt>
                <c:pt idx="7">
                  <c:v>11.481481481481481</c:v>
                </c:pt>
                <c:pt idx="8">
                  <c:v>11.851851851851851</c:v>
                </c:pt>
                <c:pt idx="9">
                  <c:v>11.111111111111111</c:v>
                </c:pt>
                <c:pt idx="10">
                  <c:v>7.0370370370370372</c:v>
                </c:pt>
                <c:pt idx="11">
                  <c:v>4.4444444444444446</c:v>
                </c:pt>
                <c:pt idx="12">
                  <c:v>3.7037037037037037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61-4990-8C2F-25B3AE0870C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539952"/>
        <c:axId val="209540344"/>
      </c:barChart>
      <c:catAx>
        <c:axId val="20953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9540344"/>
        <c:crosses val="autoZero"/>
        <c:auto val="1"/>
        <c:lblAlgn val="ctr"/>
        <c:lblOffset val="100"/>
        <c:noMultiLvlLbl val="0"/>
      </c:catAx>
      <c:valAx>
        <c:axId val="2095403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209539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0.92428</cdr:x>
      <cdr:y>0.12646</cdr:y>
    </cdr:from>
    <cdr:to>
      <cdr:x>0.93901</cdr:x>
      <cdr:y>0.48787</cdr:y>
    </cdr:to>
    <cdr:sp macro="" textlink="">
      <cdr:nvSpPr>
        <cdr:cNvPr id="2" name="Abrir llave 1"/>
        <cdr:cNvSpPr/>
      </cdr:nvSpPr>
      <cdr:spPr>
        <a:xfrm xmlns:a="http://schemas.openxmlformats.org/drawingml/2006/main">
          <a:off x="9553864" y="604108"/>
          <a:ext cx="152284" cy="1726486"/>
        </a:xfrm>
        <a:prstGeom xmlns:a="http://schemas.openxmlformats.org/drawingml/2006/main" prst="leftBrace">
          <a:avLst/>
        </a:prstGeom>
        <a:ln xmlns:a="http://schemas.openxmlformats.org/drawingml/2006/main" w="38100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SV"/>
        </a:p>
      </cdr:txBody>
    </cdr:sp>
  </cdr:relSizeAnchor>
  <cdr:relSizeAnchor xmlns:cdr="http://schemas.openxmlformats.org/drawingml/2006/chartDrawing">
    <cdr:from>
      <cdr:x>0.53188</cdr:x>
      <cdr:y>0.12027</cdr:y>
    </cdr:from>
    <cdr:to>
      <cdr:x>0.54294</cdr:x>
      <cdr:y>0.46611</cdr:y>
    </cdr:to>
    <cdr:sp macro="" textlink="">
      <cdr:nvSpPr>
        <cdr:cNvPr id="3" name="Abrir llave 2"/>
        <cdr:cNvSpPr/>
      </cdr:nvSpPr>
      <cdr:spPr>
        <a:xfrm xmlns:a="http://schemas.openxmlformats.org/drawingml/2006/main">
          <a:off x="5497831" y="574529"/>
          <a:ext cx="114300" cy="1652155"/>
        </a:xfrm>
        <a:prstGeom xmlns:a="http://schemas.openxmlformats.org/drawingml/2006/main" prst="leftBrace">
          <a:avLst/>
        </a:prstGeom>
        <a:ln xmlns:a="http://schemas.openxmlformats.org/drawingml/2006/main" w="38100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SV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2018-04-23T20:48:00Z</dcterms:created>
  <dcterms:modified xsi:type="dcterms:W3CDTF">2018-04-23T20:51:00Z</dcterms:modified>
</cp:coreProperties>
</file>