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0206" w14:textId="71DC4202" w:rsidR="00281539" w:rsidRPr="00281539" w:rsidRDefault="00FB3C47" w:rsidP="00281539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  <w:r w:rsidRPr="00FB3C4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ACTA NUMERO TREINTA Y </w:t>
      </w:r>
      <w:r w:rsidR="00554FBE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CINCO</w:t>
      </w:r>
      <w:r w:rsidRPr="00FB3C4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: </w:t>
      </w:r>
      <w:r w:rsidRPr="00FB3C47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Sesión</w:t>
      </w:r>
      <w:r w:rsid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Ordinaria Celebrada en la Municipalidad de Villa El Carmen, departamento de Cuscatlán a las Nueve horas del día Trece de Septiembre del año dos mil Diecisiete, convocados y presidida por la Alcaldesa Municipal, Licda. Leticia de Jesús Hernández Sánchez, contando con la presencia de la Sindico Municipal Sra. Rosa Argelia González Arevalo, Regidores Propietarios en su orden: Trancito Portillo Mejía, Margarita Reyna Pérez Jirón, Alba Maritza Juárez de Torres, Ros alía Maritza López de Cornejo. José Fernando Cruz Acátales, María Isabel Cardona Valladares y Regidores Suplentes: Domingo Ascencio Vásquez, José Tomas Sánchez, Luz de María Herrera López, José Silverio Vásquez y Secretaria de actuaciones. </w:t>
      </w:r>
      <w:r w:rsidR="007B4DC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 XXXX XXXX XXXX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. Establecido el quórum la que preside dio lectura a la Agenda a desarrollar durante la presente reunión la cual se lee así: 1) Palabras de Bienvenida, 2) Establecimiento de quórum, 3) Lectura del Acta anterior. 4.) Otros, S.) Acuerdos: </w:t>
      </w:r>
      <w:r w:rsidR="00281539" w:rsidRPr="00281539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NÚMERO UNO: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</w:t>
      </w:r>
      <w:r w:rsid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Concejo Municipal en uso de las facultades legales que le confiere el código Municipal vigente. ACUERDA: Autorizar a la tesorería para que realice la erogación de Ciento Ochenta Dólares, ($ 180.00), a la señora María Ana de Jesús Pérez</w:t>
      </w:r>
      <w:r w:rsid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González de Cantón San Antonio, quien los utilizara para compra de medicamentos ya que padece de Diabetes y a raíz de dicha enfermedad perdió un riñón y necesita tratamiento y en el Hospital Nacional Nuestra Señora de Fátima no cuentan con ellos y por ser familias de escasos recursos económicos no cuenta con los recursos económicos para comprarlos por sus propios medio. Dicha erogación se realizara de la cuenta corriente numero 100-170-700218-2 de Fondos Propios. Y para efectos de ley comuníquese. </w:t>
      </w:r>
      <w:r w:rsidR="00281539" w:rsidRPr="00281539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DOS: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la¡ tesorería para que realice la erogación de Doscientos Trece dólares con Ochenta y nueve centavos, ($ 213.89), por pago de mantenimiento preventivo del vehículo Nacional placas N- 9986 propiedad de esta Municipalidad. Dicha erogación se realiza de la cuenta corriente numero 100¬170-700219-0 del 25% FODES. Y para efectos de ley comuníquese. </w:t>
      </w:r>
      <w:r w:rsidR="00281539" w:rsidRPr="00281539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TRES: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considerando: 1) El Articulo 26 de las Disposiciones Generales del Presupuesto Municipal vigente, donde se establece que empleados de la Municipalidad gozaran de una bonificación anual. 11) Los Artículos 3 5 y 36 del 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lastRenderedPageBreak/>
        <w:t xml:space="preserve">Reglamento Interno de esta Municipalidad. Por lo anterior este Concejo Municipal en uso de las facultades legales que le confiere el código Municipal vigente. ACUERDA: Autorizar a la tesorería para que realice la erogación de Novecientos Cuarenta y Dos Dólares con Ochenta y cinco centavos, ($ 942.85), por pago de Salario en periodo de vacaciones y Bonificación correspondiente al presente año para los señores Roberto Mártir Cruz Hernández, Agente del Cuerpo pe Agentes Comunitarios, (CMAC) y Juan Hernández Cruz Valvulero y Fontanero de la Unidad de Agua Potable ambos empleados de esta Municipalidad, dicha erogación se realiza de la cuenta corriente numero 100-170-700219-0 del 25% FODES y aplicados al rubro 51107 del presupuesto Municipal vigente. Y para efectos de ley comuníquese. </w:t>
      </w:r>
      <w:r w:rsidR="00281539" w:rsidRPr="00281539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CUATRO: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un desembolso de Ocho Mil Seiscientos Ochenta dólares con Cuarenta y cinco centavos, ($ 8,680.45), a la</w:t>
      </w:r>
      <w:r w:rsid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cuenta corriente numero 100-170-700617</w:t>
      </w:r>
      <w:r w:rsidR="00E74B5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-</w:t>
      </w:r>
      <w:r w:rsidR="00281539" w:rsidRPr="00281539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0 del proyecto: Casa de la Cultura</w:t>
      </w:r>
      <w:r w:rsidR="00E74B5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2017 </w:t>
      </w:r>
      <w:r w:rsidR="00E74B51" w:rsidRPr="00E74B5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dicha erogación se realizara de la cuenta corriente numero 100-170</w:t>
      </w:r>
      <w:r w:rsidR="00E74B5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-</w:t>
      </w:r>
      <w:r w:rsidR="00E74B51" w:rsidRPr="00E74B5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700220-4 del 75% FODES. Y para efectos de ley comuníquese. </w:t>
      </w:r>
      <w:r w:rsidR="00E74B51" w:rsidRPr="00E74B51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CINCO:</w:t>
      </w:r>
      <w:r w:rsidR="00E74B51" w:rsidRPr="00E74B5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Mil Ochocientos Setenta y Cinco Dólares, ($ 1,875.00), por pago de mensualidades de jóvenes becados en diferentes universidades, correspondientes al Ciclo 11 2017. Dicha erogaciones se realizaran de la cuenta corriente numero 100-170-700600-5 del Proyecto: Apoyo a la Educación, Becas, Paquetes Escolares y pago de maestros. Y para efectos de ley comuníquese. </w:t>
      </w:r>
      <w:r w:rsidR="00E74B51" w:rsidRPr="007B4DCB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SEIS:</w:t>
      </w:r>
      <w:r w:rsidR="00E74B51" w:rsidRPr="00E74B5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Mil Cuatrocientos Diez Dólares, ($ 1,410.00), Por pago del 30% de anticipo por servicios profesionales al Ingeniero Gerardo Marvin Jorge Hernández, por Formulación de la Carpeta técnica para el proyecto: Instalación de Servicio de Energia Eléctrica para familias en diferentes sectores de Villa El Carmen y pago de 30% de anticipo por servicios profesionales al Ingeniero José Antonio Alfaro Rosales, por formulación de Carpeta Técnica del proyecto: Concreteado de calle al caserío La Lateada, Villa El Carmen, Cuscatlán. Dichas erogaciones se realizaran de la cuenta corriente numero 100-70-700602-1, del 5% de Pre inversión 2,017. Y para efectos de ley comuníquese. </w:t>
      </w:r>
      <w:r w:rsidR="00E74B51" w:rsidRPr="007B4DCB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SIETE:</w:t>
      </w:r>
      <w:r w:rsidR="00E74B51" w:rsidRPr="00E74B5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Mil Seiscientos treinta y siete dólares con cincuenta y nueve centavos, ($ 1637.59), por pagos de maquillaje y peinado de cachiporras de Banda de Paz Municipal, refrigerios, transporte para alumnos de diferentes centros educativos que participan en el Desfile y Acto protocolario en Conmemoración del 196 aniversario de Nuestra Independencia Patria. Dichas erogaciones se realizaran de la cuenta corriente numero 100-170-700617-0 del Proyecto: Casa de la Cultura. Y para efectos de ley comuníquese. </w:t>
      </w:r>
      <w:r w:rsidR="00E74B51" w:rsidRPr="007B4DCB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OCHO:</w:t>
      </w:r>
      <w:r w:rsidR="00E74B51" w:rsidRPr="00E74B51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compra de un talonario de cheques por un valor de Un Dólar con setenta centavos, ($ 1.70), los cuales serán aplicados a la cuenta corriente numero 100</w:t>
      </w:r>
      <w:r w:rsidR="007B4DCB" w:rsidRPr="007B4DCB">
        <w:t xml:space="preserve"> </w:t>
      </w:r>
      <w:r w:rsidR="007B4DCB" w:rsidRPr="007B4DC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numero 100-170-700633-1 de la cuenta 5% Fiestas Patronales / Fondos Propios</w:t>
      </w:r>
      <w:r w:rsidR="007B4DC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7B4DCB" w:rsidRPr="007B4DC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2017. Y para efectos de ley comuníquese. </w:t>
      </w:r>
      <w:r w:rsidR="007B4DCB" w:rsidRPr="007B4DCB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NUEVE:</w:t>
      </w:r>
      <w:r w:rsidR="007B4DCB" w:rsidRPr="007B4DCB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Un Dólar con setenta centavos, ($ 1 .70), por compra de un talonario de cheques los que serán aplicados a la cuenta corriente 100-170-700652-8 del proyecto: Desvió de Aguas Lluvias del señor Juan Huezo 2017. Y para efectos de ley comuníquese. Y no habiendo más que hacer constar damos por terminada la presente acta la cual firmamos.</w:t>
      </w:r>
    </w:p>
    <w:p w14:paraId="78F4680C" w14:textId="5A7F35BB" w:rsidR="00281539" w:rsidRPr="00F628C0" w:rsidRDefault="00281539" w:rsidP="00281539">
      <w:pPr>
        <w:pStyle w:val="Estilo"/>
        <w:spacing w:line="360" w:lineRule="auto"/>
        <w:ind w:left="5" w:right="5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p w14:paraId="0BBC4581" w14:textId="5AE66DBB" w:rsidR="005956DA" w:rsidRDefault="00F628C0" w:rsidP="00F628C0">
      <w:pPr>
        <w:pStyle w:val="Estilo"/>
        <w:spacing w:line="341" w:lineRule="exact"/>
        <w:ind w:left="5" w:right="5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  <w:r w:rsidRPr="00F628C0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.</w:t>
      </w:r>
    </w:p>
    <w:p w14:paraId="4484F59F" w14:textId="77777777" w:rsidR="005956DA" w:rsidRPr="00EE76A6" w:rsidRDefault="005956DA" w:rsidP="00EE76A6">
      <w:pPr>
        <w:pStyle w:val="Estilo"/>
        <w:spacing w:line="341" w:lineRule="exact"/>
        <w:ind w:left="5" w:right="5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44B0E" w:rsidRPr="00D41649" w14:paraId="389490BC" w14:textId="77777777" w:rsidTr="0078481B">
        <w:trPr>
          <w:jc w:val="center"/>
        </w:trPr>
        <w:tc>
          <w:tcPr>
            <w:tcW w:w="4414" w:type="dxa"/>
          </w:tcPr>
          <w:p w14:paraId="71991F8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A5B23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6285B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1FAF9E2F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F54447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ED38FCD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25408E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D44B0E" w:rsidRPr="00D41649" w14:paraId="6016F79D" w14:textId="77777777" w:rsidTr="0078481B">
        <w:trPr>
          <w:jc w:val="center"/>
        </w:trPr>
        <w:tc>
          <w:tcPr>
            <w:tcW w:w="4414" w:type="dxa"/>
          </w:tcPr>
          <w:p w14:paraId="368144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81AADB0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285EBD0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6B471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03681EF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4C79281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F051C2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15FDC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0B58D9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5004B81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D44B0E" w:rsidRPr="00D41649" w14:paraId="6E17FC8A" w14:textId="77777777" w:rsidTr="0078481B">
        <w:trPr>
          <w:jc w:val="center"/>
        </w:trPr>
        <w:tc>
          <w:tcPr>
            <w:tcW w:w="4414" w:type="dxa"/>
          </w:tcPr>
          <w:p w14:paraId="6C261C3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16916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D4E14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2D337D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3C12CF4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38A7E21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1B9A5944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B5F3A4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F4C8971" w14:textId="1295787C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López de Cornejo</w:t>
            </w:r>
          </w:p>
          <w:p w14:paraId="16419C5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D44B0E" w:rsidRPr="00D41649" w14:paraId="0B27F828" w14:textId="77777777" w:rsidTr="0078481B">
        <w:trPr>
          <w:jc w:val="center"/>
        </w:trPr>
        <w:tc>
          <w:tcPr>
            <w:tcW w:w="4414" w:type="dxa"/>
          </w:tcPr>
          <w:p w14:paraId="29401DC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BC3985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9B7FFC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DD05CE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5434A1B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022D3A0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C17259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F0AA51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66B7464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335CD36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D44B0E" w:rsidRPr="00D41649" w14:paraId="5A501DF6" w14:textId="77777777" w:rsidTr="0078481B">
        <w:trPr>
          <w:jc w:val="center"/>
        </w:trPr>
        <w:tc>
          <w:tcPr>
            <w:tcW w:w="4414" w:type="dxa"/>
          </w:tcPr>
          <w:p w14:paraId="1767DE2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6C2BD9D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F0E708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FDC042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669956A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39E9EA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73895C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0D5CBF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54FF1ED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D44B0E" w:rsidRPr="00D41649" w14:paraId="4047F04A" w14:textId="77777777" w:rsidTr="0078481B">
        <w:trPr>
          <w:jc w:val="center"/>
        </w:trPr>
        <w:tc>
          <w:tcPr>
            <w:tcW w:w="4414" w:type="dxa"/>
          </w:tcPr>
          <w:p w14:paraId="4E9A551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1BFFED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A07EF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344D3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2E82C4E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9C93CF7" w14:textId="77777777" w:rsidR="00D44B0E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834C883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BFD424D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DE54F5A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7121FF3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D44B0E" w:rsidRPr="00D41649" w14:paraId="5D8D1AF6" w14:textId="77777777" w:rsidTr="0078481B">
        <w:trPr>
          <w:jc w:val="center"/>
        </w:trPr>
        <w:tc>
          <w:tcPr>
            <w:tcW w:w="8828" w:type="dxa"/>
            <w:gridSpan w:val="2"/>
          </w:tcPr>
          <w:p w14:paraId="22DA1988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412374C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9E01D9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5DD53B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6E2B150" w14:textId="77777777" w:rsidR="00D44B0E" w:rsidRPr="00D41649" w:rsidRDefault="00D44B0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Tec. xxxx xxxx xxxx xxxx,</w:t>
            </w:r>
          </w:p>
          <w:p w14:paraId="120B7B7D" w14:textId="341768A8" w:rsidR="00D44B0E" w:rsidRPr="00D41649" w:rsidRDefault="00D44B0E" w:rsidP="00BC2A6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</w:tc>
      </w:tr>
    </w:tbl>
    <w:p w14:paraId="140E6D95" w14:textId="61CE3653" w:rsidR="00883655" w:rsidRDefault="00883655" w:rsidP="00BC2A6F">
      <w:pPr>
        <w:tabs>
          <w:tab w:val="left" w:pos="2445"/>
        </w:tabs>
        <w:rPr>
          <w:lang w:val="es-ES_tradnl" w:eastAsia="es-SV"/>
        </w:rPr>
      </w:pPr>
    </w:p>
    <w:p w14:paraId="22AEC00C" w14:textId="77777777" w:rsidR="007F4553" w:rsidRDefault="007F4553" w:rsidP="00BC2A6F">
      <w:pPr>
        <w:tabs>
          <w:tab w:val="left" w:pos="2445"/>
        </w:tabs>
        <w:rPr>
          <w:lang w:val="es-ES_tradnl" w:eastAsia="es-SV"/>
        </w:rPr>
      </w:pPr>
    </w:p>
    <w:p w14:paraId="7CDAC13E" w14:textId="77777777" w:rsidR="007F4553" w:rsidRDefault="007F4553" w:rsidP="007F4553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1986F525" w14:textId="77777777" w:rsidR="007F4553" w:rsidRPr="00883655" w:rsidRDefault="007F4553" w:rsidP="00BC2A6F">
      <w:pPr>
        <w:tabs>
          <w:tab w:val="left" w:pos="2445"/>
        </w:tabs>
        <w:rPr>
          <w:lang w:val="es-ES_tradnl" w:eastAsia="es-SV"/>
        </w:rPr>
      </w:pPr>
    </w:p>
    <w:sectPr w:rsidR="007F4553" w:rsidRPr="00883655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230B" w14:textId="77777777" w:rsidR="00907AA4" w:rsidRDefault="00907AA4" w:rsidP="00332700">
      <w:r>
        <w:separator/>
      </w:r>
    </w:p>
  </w:endnote>
  <w:endnote w:type="continuationSeparator" w:id="0">
    <w:p w14:paraId="3A4FC8CD" w14:textId="77777777" w:rsidR="00907AA4" w:rsidRDefault="00907AA4" w:rsidP="0033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9C26" w14:textId="77777777" w:rsidR="00907AA4" w:rsidRDefault="00907AA4" w:rsidP="00332700">
      <w:r>
        <w:separator/>
      </w:r>
    </w:p>
  </w:footnote>
  <w:footnote w:type="continuationSeparator" w:id="0">
    <w:p w14:paraId="5D3A3DF7" w14:textId="77777777" w:rsidR="00907AA4" w:rsidRDefault="00907AA4" w:rsidP="0033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085C"/>
    <w:rsid w:val="000014ED"/>
    <w:rsid w:val="00004BFF"/>
    <w:rsid w:val="00035D89"/>
    <w:rsid w:val="00066B5E"/>
    <w:rsid w:val="00070C2E"/>
    <w:rsid w:val="00072A24"/>
    <w:rsid w:val="00073CB1"/>
    <w:rsid w:val="0008181D"/>
    <w:rsid w:val="000B2527"/>
    <w:rsid w:val="000B75C8"/>
    <w:rsid w:val="000C6637"/>
    <w:rsid w:val="000D3B42"/>
    <w:rsid w:val="000D4B7C"/>
    <w:rsid w:val="000E5114"/>
    <w:rsid w:val="000F7CBC"/>
    <w:rsid w:val="001019B2"/>
    <w:rsid w:val="00107298"/>
    <w:rsid w:val="0012090C"/>
    <w:rsid w:val="00130B56"/>
    <w:rsid w:val="00135D3B"/>
    <w:rsid w:val="00142321"/>
    <w:rsid w:val="00160E71"/>
    <w:rsid w:val="00162267"/>
    <w:rsid w:val="00180D4A"/>
    <w:rsid w:val="00182648"/>
    <w:rsid w:val="00187895"/>
    <w:rsid w:val="001A1891"/>
    <w:rsid w:val="001A5038"/>
    <w:rsid w:val="001C483E"/>
    <w:rsid w:val="001D13F9"/>
    <w:rsid w:val="001E0380"/>
    <w:rsid w:val="001F0E6B"/>
    <w:rsid w:val="00205294"/>
    <w:rsid w:val="00246C60"/>
    <w:rsid w:val="002555E9"/>
    <w:rsid w:val="00263D11"/>
    <w:rsid w:val="00264D1D"/>
    <w:rsid w:val="00276694"/>
    <w:rsid w:val="0028072D"/>
    <w:rsid w:val="00281539"/>
    <w:rsid w:val="00291CED"/>
    <w:rsid w:val="002A0DDC"/>
    <w:rsid w:val="002C655C"/>
    <w:rsid w:val="002E07E9"/>
    <w:rsid w:val="002E714A"/>
    <w:rsid w:val="00303827"/>
    <w:rsid w:val="00306043"/>
    <w:rsid w:val="00332700"/>
    <w:rsid w:val="003355D3"/>
    <w:rsid w:val="0035604F"/>
    <w:rsid w:val="00365456"/>
    <w:rsid w:val="00366EFC"/>
    <w:rsid w:val="003728ED"/>
    <w:rsid w:val="00376143"/>
    <w:rsid w:val="00382965"/>
    <w:rsid w:val="003858EB"/>
    <w:rsid w:val="0039013D"/>
    <w:rsid w:val="003907D8"/>
    <w:rsid w:val="00392839"/>
    <w:rsid w:val="00397F3E"/>
    <w:rsid w:val="003A25CA"/>
    <w:rsid w:val="003B66F6"/>
    <w:rsid w:val="003C4249"/>
    <w:rsid w:val="003C6261"/>
    <w:rsid w:val="003F45FC"/>
    <w:rsid w:val="003F52DD"/>
    <w:rsid w:val="00406413"/>
    <w:rsid w:val="00411017"/>
    <w:rsid w:val="00412463"/>
    <w:rsid w:val="00414A73"/>
    <w:rsid w:val="00421FE4"/>
    <w:rsid w:val="004305A2"/>
    <w:rsid w:val="004400AB"/>
    <w:rsid w:val="004433A4"/>
    <w:rsid w:val="00483CCC"/>
    <w:rsid w:val="004B475E"/>
    <w:rsid w:val="004C0DDD"/>
    <w:rsid w:val="004D5F0D"/>
    <w:rsid w:val="004F1287"/>
    <w:rsid w:val="004F3A95"/>
    <w:rsid w:val="00500004"/>
    <w:rsid w:val="00501CC3"/>
    <w:rsid w:val="00502C84"/>
    <w:rsid w:val="00502DC3"/>
    <w:rsid w:val="0050396B"/>
    <w:rsid w:val="0050412B"/>
    <w:rsid w:val="0051285F"/>
    <w:rsid w:val="00512B24"/>
    <w:rsid w:val="00517B72"/>
    <w:rsid w:val="005210A1"/>
    <w:rsid w:val="00525F0C"/>
    <w:rsid w:val="00533329"/>
    <w:rsid w:val="005440CE"/>
    <w:rsid w:val="00554FBE"/>
    <w:rsid w:val="00563C95"/>
    <w:rsid w:val="0057444F"/>
    <w:rsid w:val="00575AFD"/>
    <w:rsid w:val="005956DA"/>
    <w:rsid w:val="005A7125"/>
    <w:rsid w:val="005B41C4"/>
    <w:rsid w:val="005C1B61"/>
    <w:rsid w:val="005D344F"/>
    <w:rsid w:val="005D58F4"/>
    <w:rsid w:val="005E0292"/>
    <w:rsid w:val="006173E1"/>
    <w:rsid w:val="00640B96"/>
    <w:rsid w:val="00654A73"/>
    <w:rsid w:val="00661D5F"/>
    <w:rsid w:val="00665CD6"/>
    <w:rsid w:val="00671051"/>
    <w:rsid w:val="00683CDF"/>
    <w:rsid w:val="006C00C0"/>
    <w:rsid w:val="006C0319"/>
    <w:rsid w:val="006C269D"/>
    <w:rsid w:val="006D47AD"/>
    <w:rsid w:val="006D51C6"/>
    <w:rsid w:val="006E1711"/>
    <w:rsid w:val="006E1C74"/>
    <w:rsid w:val="006F706C"/>
    <w:rsid w:val="00716F46"/>
    <w:rsid w:val="007178D0"/>
    <w:rsid w:val="00720254"/>
    <w:rsid w:val="00720A61"/>
    <w:rsid w:val="00723AF4"/>
    <w:rsid w:val="00733413"/>
    <w:rsid w:val="007446D5"/>
    <w:rsid w:val="007501A0"/>
    <w:rsid w:val="007543A2"/>
    <w:rsid w:val="00756CF0"/>
    <w:rsid w:val="00762D6E"/>
    <w:rsid w:val="00764647"/>
    <w:rsid w:val="00766910"/>
    <w:rsid w:val="007A0A87"/>
    <w:rsid w:val="007A3F45"/>
    <w:rsid w:val="007B1228"/>
    <w:rsid w:val="007B22C0"/>
    <w:rsid w:val="007B4DCB"/>
    <w:rsid w:val="007C3108"/>
    <w:rsid w:val="007C4C7B"/>
    <w:rsid w:val="007D3E10"/>
    <w:rsid w:val="007E7B8A"/>
    <w:rsid w:val="007E7E1C"/>
    <w:rsid w:val="007F4553"/>
    <w:rsid w:val="0080636D"/>
    <w:rsid w:val="00821020"/>
    <w:rsid w:val="00835B35"/>
    <w:rsid w:val="00847394"/>
    <w:rsid w:val="0085791F"/>
    <w:rsid w:val="00860E30"/>
    <w:rsid w:val="00883655"/>
    <w:rsid w:val="00883794"/>
    <w:rsid w:val="008976DC"/>
    <w:rsid w:val="008A7892"/>
    <w:rsid w:val="008B09FE"/>
    <w:rsid w:val="008C022A"/>
    <w:rsid w:val="008D14A7"/>
    <w:rsid w:val="008D1D2E"/>
    <w:rsid w:val="008E0822"/>
    <w:rsid w:val="008E120B"/>
    <w:rsid w:val="008F5B2E"/>
    <w:rsid w:val="00902B4C"/>
    <w:rsid w:val="00907AA4"/>
    <w:rsid w:val="00911978"/>
    <w:rsid w:val="009148AA"/>
    <w:rsid w:val="00915D74"/>
    <w:rsid w:val="009170AF"/>
    <w:rsid w:val="00925A16"/>
    <w:rsid w:val="00946A9E"/>
    <w:rsid w:val="00955A65"/>
    <w:rsid w:val="00957F1F"/>
    <w:rsid w:val="00962338"/>
    <w:rsid w:val="00963BE2"/>
    <w:rsid w:val="00965DC6"/>
    <w:rsid w:val="00971BA5"/>
    <w:rsid w:val="00975E9E"/>
    <w:rsid w:val="0097728F"/>
    <w:rsid w:val="00981CAA"/>
    <w:rsid w:val="00984D45"/>
    <w:rsid w:val="0098550E"/>
    <w:rsid w:val="0099326D"/>
    <w:rsid w:val="009A6946"/>
    <w:rsid w:val="009A7C15"/>
    <w:rsid w:val="009B005C"/>
    <w:rsid w:val="009D018D"/>
    <w:rsid w:val="009E0698"/>
    <w:rsid w:val="009F1A1B"/>
    <w:rsid w:val="00A023BF"/>
    <w:rsid w:val="00A02CD1"/>
    <w:rsid w:val="00A05752"/>
    <w:rsid w:val="00A13822"/>
    <w:rsid w:val="00A315A8"/>
    <w:rsid w:val="00A365D3"/>
    <w:rsid w:val="00A54D88"/>
    <w:rsid w:val="00A5710F"/>
    <w:rsid w:val="00A57FA4"/>
    <w:rsid w:val="00A608CE"/>
    <w:rsid w:val="00A62F59"/>
    <w:rsid w:val="00A67D5D"/>
    <w:rsid w:val="00A7072F"/>
    <w:rsid w:val="00A73D90"/>
    <w:rsid w:val="00A83ACA"/>
    <w:rsid w:val="00A9788A"/>
    <w:rsid w:val="00AB2133"/>
    <w:rsid w:val="00AB7783"/>
    <w:rsid w:val="00AC7299"/>
    <w:rsid w:val="00AD7A99"/>
    <w:rsid w:val="00AE5018"/>
    <w:rsid w:val="00AE64B2"/>
    <w:rsid w:val="00B051D6"/>
    <w:rsid w:val="00B13830"/>
    <w:rsid w:val="00B215B7"/>
    <w:rsid w:val="00B24F5F"/>
    <w:rsid w:val="00B36AAB"/>
    <w:rsid w:val="00B41594"/>
    <w:rsid w:val="00B425B1"/>
    <w:rsid w:val="00B426A6"/>
    <w:rsid w:val="00B553F4"/>
    <w:rsid w:val="00B65796"/>
    <w:rsid w:val="00B706EE"/>
    <w:rsid w:val="00B7117A"/>
    <w:rsid w:val="00B85E74"/>
    <w:rsid w:val="00B87F0E"/>
    <w:rsid w:val="00B95D5D"/>
    <w:rsid w:val="00BC030F"/>
    <w:rsid w:val="00BC2A6F"/>
    <w:rsid w:val="00BC6047"/>
    <w:rsid w:val="00BD3BE3"/>
    <w:rsid w:val="00BE1498"/>
    <w:rsid w:val="00BF7345"/>
    <w:rsid w:val="00C071E7"/>
    <w:rsid w:val="00C10ED1"/>
    <w:rsid w:val="00C1714D"/>
    <w:rsid w:val="00C31CED"/>
    <w:rsid w:val="00C4597A"/>
    <w:rsid w:val="00C64468"/>
    <w:rsid w:val="00C6472A"/>
    <w:rsid w:val="00C65A74"/>
    <w:rsid w:val="00C66220"/>
    <w:rsid w:val="00C824B5"/>
    <w:rsid w:val="00C9000F"/>
    <w:rsid w:val="00C9019B"/>
    <w:rsid w:val="00C97C4B"/>
    <w:rsid w:val="00CC2B49"/>
    <w:rsid w:val="00CC68CB"/>
    <w:rsid w:val="00CD2A45"/>
    <w:rsid w:val="00CE0DEE"/>
    <w:rsid w:val="00CE46AE"/>
    <w:rsid w:val="00D055D0"/>
    <w:rsid w:val="00D07CED"/>
    <w:rsid w:val="00D274BF"/>
    <w:rsid w:val="00D3177B"/>
    <w:rsid w:val="00D41649"/>
    <w:rsid w:val="00D44B0E"/>
    <w:rsid w:val="00D52485"/>
    <w:rsid w:val="00D57942"/>
    <w:rsid w:val="00D75975"/>
    <w:rsid w:val="00D804CE"/>
    <w:rsid w:val="00D871C6"/>
    <w:rsid w:val="00DA18AD"/>
    <w:rsid w:val="00DC133C"/>
    <w:rsid w:val="00DD5138"/>
    <w:rsid w:val="00E010A3"/>
    <w:rsid w:val="00E129B6"/>
    <w:rsid w:val="00E22849"/>
    <w:rsid w:val="00E31523"/>
    <w:rsid w:val="00E51A13"/>
    <w:rsid w:val="00E52877"/>
    <w:rsid w:val="00E74B51"/>
    <w:rsid w:val="00E823BE"/>
    <w:rsid w:val="00E87274"/>
    <w:rsid w:val="00E91432"/>
    <w:rsid w:val="00EA02CB"/>
    <w:rsid w:val="00EA3918"/>
    <w:rsid w:val="00EA3934"/>
    <w:rsid w:val="00EB30D6"/>
    <w:rsid w:val="00EC07CF"/>
    <w:rsid w:val="00ED0425"/>
    <w:rsid w:val="00EE68A7"/>
    <w:rsid w:val="00EE76A6"/>
    <w:rsid w:val="00F05131"/>
    <w:rsid w:val="00F13496"/>
    <w:rsid w:val="00F23C61"/>
    <w:rsid w:val="00F24168"/>
    <w:rsid w:val="00F276B1"/>
    <w:rsid w:val="00F30B53"/>
    <w:rsid w:val="00F32279"/>
    <w:rsid w:val="00F510DE"/>
    <w:rsid w:val="00F576A7"/>
    <w:rsid w:val="00F62555"/>
    <w:rsid w:val="00F628C0"/>
    <w:rsid w:val="00F642D8"/>
    <w:rsid w:val="00F664B6"/>
    <w:rsid w:val="00F73CC0"/>
    <w:rsid w:val="00F84FD9"/>
    <w:rsid w:val="00F85518"/>
    <w:rsid w:val="00F87D30"/>
    <w:rsid w:val="00F92CD2"/>
    <w:rsid w:val="00FB3C47"/>
    <w:rsid w:val="00FC5115"/>
    <w:rsid w:val="00FE3B67"/>
    <w:rsid w:val="00FE46D1"/>
    <w:rsid w:val="00FE5586"/>
    <w:rsid w:val="00FE7A08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2700"/>
    <w:rPr>
      <w:rFonts w:eastAsiaTheme="minorEastAsia" w:cs="Times New Roman"/>
      <w:lang w:val="es" w:eastAsia="zh-CN"/>
    </w:rPr>
  </w:style>
  <w:style w:type="paragraph" w:styleId="Piedepgina">
    <w:name w:val="footer"/>
    <w:basedOn w:val="Normal"/>
    <w:link w:val="Piedepgina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700"/>
    <w:rPr>
      <w:rFonts w:eastAsiaTheme="minorEastAsia" w:cs="Times New Roman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609A-594C-42F0-AEFF-F40B14C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4</Pages>
  <Words>1272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154</cp:revision>
  <dcterms:created xsi:type="dcterms:W3CDTF">2022-08-10T21:49:00Z</dcterms:created>
  <dcterms:modified xsi:type="dcterms:W3CDTF">2023-10-23T14:59:00Z</dcterms:modified>
</cp:coreProperties>
</file>