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A6DAF" w14:textId="1633E9C4" w:rsidR="007C4C7B" w:rsidRPr="003728ED" w:rsidRDefault="007C4C7B" w:rsidP="003728ED">
      <w:pPr>
        <w:pStyle w:val="Estilo"/>
        <w:spacing w:line="276" w:lineRule="auto"/>
        <w:ind w:right="62"/>
        <w:jc w:val="both"/>
        <w:rPr>
          <w:rFonts w:ascii="Century Gothic" w:eastAsia="Times New Roman" w:hAnsi="Century Gothic"/>
          <w:sz w:val="22"/>
          <w:szCs w:val="22"/>
          <w:lang w:val="es-ES_tradnl" w:bidi="he-IL"/>
        </w:rPr>
      </w:pPr>
      <w:r w:rsidRPr="003728ED">
        <w:rPr>
          <w:rFonts w:ascii="Century Gothic" w:eastAsia="Times New Roman" w:hAnsi="Century Gothic"/>
          <w:b/>
          <w:bCs/>
          <w:sz w:val="22"/>
          <w:szCs w:val="22"/>
          <w:lang w:val="es-ES_tradnl" w:bidi="he-IL"/>
        </w:rPr>
        <w:t xml:space="preserve">ACTA NUMERO SIETE: </w:t>
      </w:r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Sesión Ordinaria Celebrada en la Municipalidad de Villa El Carmen, departamento de Cuscatlán a las Quince horas del día Veinticuatro de Febrero del año dos mil Diecisiete, convocados y presidida por la Alcaldesa Municipal, Licda. Leticia de Jesús Hernández Sánchez, contando con la presencia de la </w:t>
      </w:r>
      <w:proofErr w:type="spell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Sindico</w:t>
      </w:r>
      <w:proofErr w:type="spell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Municipal Sra. Rosa Argelia González </w:t>
      </w:r>
      <w:proofErr w:type="spell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Arevalo</w:t>
      </w:r>
      <w:proofErr w:type="spell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, Regidores Propietarios en su orden: </w:t>
      </w:r>
      <w:proofErr w:type="spell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Trancito</w:t>
      </w:r>
      <w:proofErr w:type="spell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Portillo Mejía, Margarita Reyna Pérez Jirón, Alba Maritza Juárez de Torres, Rosalía Maritza López de Cornejo. José Fernando Cruz Acátales, María Isabel Cardona Valladares y Regidores Suplentes: Domingo </w:t>
      </w:r>
      <w:r w:rsidRPr="003728ED">
        <w:rPr>
          <w:rFonts w:ascii="Century Gothic" w:eastAsia="Times New Roman" w:hAnsi="Century Gothic"/>
          <w:w w:val="109"/>
          <w:sz w:val="22"/>
          <w:szCs w:val="22"/>
          <w:lang w:val="es-ES_tradnl" w:bidi="he-IL"/>
        </w:rPr>
        <w:t xml:space="preserve">Ascencio Vásquez, José Tomas Sánchez, Luz de María Herrera López, José Silverio Vásquez </w:t>
      </w:r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y Secretaria de actuaciones. </w:t>
      </w:r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XXXX </w:t>
      </w:r>
      <w:proofErr w:type="spellStart"/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>XXXX</w:t>
      </w:r>
      <w:proofErr w:type="spellEnd"/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</w:t>
      </w:r>
      <w:proofErr w:type="spellStart"/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>XXXX</w:t>
      </w:r>
      <w:proofErr w:type="spellEnd"/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</w:t>
      </w:r>
      <w:proofErr w:type="spellStart"/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>XXXX</w:t>
      </w:r>
      <w:proofErr w:type="spell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. Establecido el quórum la que preside dio lectura a la Agenda a desarrollar durante la presente reunión la cual se lee así: 1) Palabras de Bienvenida, 2) Establecimiento de quórum, 3) lectura del Acta anterior 4.) Otros, 5</w:t>
      </w:r>
      <w:proofErr w:type="gram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. )</w:t>
      </w:r>
      <w:proofErr w:type="gram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Acuerdos, de lo anterior se tomaron siguientes acuerdos: </w:t>
      </w:r>
      <w:r w:rsid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  </w:t>
      </w:r>
      <w:r w:rsidRPr="003728ED">
        <w:rPr>
          <w:rFonts w:ascii="Century Gothic" w:eastAsia="Times New Roman" w:hAnsi="Century Gothic"/>
          <w:b/>
          <w:bCs/>
          <w:sz w:val="22"/>
          <w:szCs w:val="22"/>
          <w:lang w:val="es-ES_tradnl" w:bidi="he-IL"/>
        </w:rPr>
        <w:t xml:space="preserve">ACUERDO NUMERO UNO: </w:t>
      </w:r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El Concejo Municipal en uso de las facultades legales que le confiere el código Municipal vigente. ACUERDA: Autorizar la contrapartida para el Proyecto: </w:t>
      </w:r>
      <w:proofErr w:type="spell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Concreteado</w:t>
      </w:r>
      <w:proofErr w:type="spell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de la Calle al Cementerio, Unidad de Salud y Comunidad El Sarillo, Cantón La Paz, de Veintitrés Mil Seiscientos Doce Dólares con Treinta y Nueve centavos, ($ 23,612-39), de los cuales Siete Mil Quinientos ($ 7,500.00), para la Formulación de la Carpeta Técnica y un aporte en efectivo de Dieciséis Mil Ciento Doce Dólares con treinta y nueve centavos, ($ 16,112.39). Dicho proyecto se </w:t>
      </w:r>
      <w:proofErr w:type="gram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ejecutara</w:t>
      </w:r>
      <w:proofErr w:type="gram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con el Apoyo del Fondo de Inversión Social y Desarrollo Local (FISDL). Y para efectos de ley comuníquese. Y no habiendo </w:t>
      </w:r>
      <w:proofErr w:type="spell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mas</w:t>
      </w:r>
      <w:proofErr w:type="spellEnd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 xml:space="preserve"> que hacer constar damos por terminada la presente acta la cual </w:t>
      </w:r>
      <w:proofErr w:type="gramStart"/>
      <w:r w:rsidRPr="003728ED">
        <w:rPr>
          <w:rFonts w:ascii="Century Gothic" w:eastAsia="Times New Roman" w:hAnsi="Century Gothic"/>
          <w:sz w:val="22"/>
          <w:szCs w:val="22"/>
          <w:lang w:val="es-ES_tradnl" w:bidi="he-IL"/>
        </w:rPr>
        <w:t>firmamos .</w:t>
      </w:r>
      <w:proofErr w:type="gramEnd"/>
    </w:p>
    <w:p w14:paraId="5727B08A" w14:textId="7651BEEC" w:rsidR="00911978" w:rsidRDefault="00911978" w:rsidP="00A54D88">
      <w:pPr>
        <w:pStyle w:val="Estilo"/>
        <w:spacing w:line="168" w:lineRule="exact"/>
        <w:rPr>
          <w:w w:val="87"/>
          <w:sz w:val="15"/>
          <w:szCs w:val="15"/>
          <w:lang w:val="es-ES_tradnl"/>
        </w:rPr>
      </w:pPr>
    </w:p>
    <w:p w14:paraId="39166D01" w14:textId="2C609036" w:rsidR="00F664B6" w:rsidRDefault="00F664B6" w:rsidP="00A54D88">
      <w:pPr>
        <w:pStyle w:val="Estilo"/>
        <w:spacing w:line="168" w:lineRule="exact"/>
        <w:rPr>
          <w:w w:val="87"/>
          <w:sz w:val="15"/>
          <w:szCs w:val="15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66220" w:rsidRPr="00D41649" w14:paraId="13D10B46" w14:textId="77777777" w:rsidTr="00E2655A">
        <w:trPr>
          <w:jc w:val="center"/>
        </w:trPr>
        <w:tc>
          <w:tcPr>
            <w:tcW w:w="4414" w:type="dxa"/>
          </w:tcPr>
          <w:p w14:paraId="7E3DD0E1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48347CB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B65FA8E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Licda. Leticia de Jesús Hernández Sánchez Alcaldesa Municipal</w:t>
            </w:r>
          </w:p>
        </w:tc>
        <w:tc>
          <w:tcPr>
            <w:tcW w:w="4414" w:type="dxa"/>
          </w:tcPr>
          <w:p w14:paraId="724A022F" w14:textId="77777777" w:rsidR="00C66220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1C42B4CB" w14:textId="77777777" w:rsidR="00C66220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61EA2FE" w14:textId="77777777" w:rsidR="00C66220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Rosa Argelia González Arévalo</w:t>
            </w:r>
          </w:p>
          <w:p w14:paraId="205FBC8C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Síndico Municipal</w:t>
            </w:r>
          </w:p>
        </w:tc>
      </w:tr>
      <w:tr w:rsidR="00C66220" w:rsidRPr="00D41649" w14:paraId="50D4C0ED" w14:textId="77777777" w:rsidTr="00E2655A">
        <w:trPr>
          <w:jc w:val="center"/>
        </w:trPr>
        <w:tc>
          <w:tcPr>
            <w:tcW w:w="4414" w:type="dxa"/>
          </w:tcPr>
          <w:p w14:paraId="55AA29AF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C0E13AF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3161D1B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Tránsito Portillo Mejía</w:t>
            </w:r>
          </w:p>
          <w:p w14:paraId="42676A74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propietario</w:t>
            </w:r>
          </w:p>
        </w:tc>
        <w:tc>
          <w:tcPr>
            <w:tcW w:w="4414" w:type="dxa"/>
          </w:tcPr>
          <w:p w14:paraId="146BAF39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22DD156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2C4897D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Margarita Reyna Pérez Jirón</w:t>
            </w:r>
          </w:p>
          <w:p w14:paraId="38DB5190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Propietario</w:t>
            </w:r>
          </w:p>
        </w:tc>
      </w:tr>
      <w:tr w:rsidR="00C66220" w:rsidRPr="00D41649" w14:paraId="09647624" w14:textId="77777777" w:rsidTr="00E2655A">
        <w:trPr>
          <w:jc w:val="center"/>
        </w:trPr>
        <w:tc>
          <w:tcPr>
            <w:tcW w:w="4414" w:type="dxa"/>
          </w:tcPr>
          <w:p w14:paraId="0CFA261B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394A3C3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285B5465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Alba Maritza Juárez de Torres</w:t>
            </w:r>
          </w:p>
          <w:p w14:paraId="52C1778A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 Regidora Propietaria</w:t>
            </w:r>
          </w:p>
        </w:tc>
        <w:tc>
          <w:tcPr>
            <w:tcW w:w="4414" w:type="dxa"/>
          </w:tcPr>
          <w:p w14:paraId="6313C298" w14:textId="77777777" w:rsidR="00C66220" w:rsidRPr="00D41649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081D3CC7" w14:textId="77777777" w:rsidR="00C66220" w:rsidRPr="00D41649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4B165EC" w14:textId="77777777" w:rsidR="00C66220" w:rsidRPr="00D41649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Sra. Rosalía </w:t>
            </w:r>
            <w:proofErr w:type="gram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Maritza  López</w:t>
            </w:r>
            <w:proofErr w:type="gram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de Cornejo</w:t>
            </w:r>
          </w:p>
          <w:p w14:paraId="04A00174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Cuarta Regidora Propietaria</w:t>
            </w:r>
          </w:p>
        </w:tc>
      </w:tr>
      <w:tr w:rsidR="00C66220" w:rsidRPr="00D41649" w14:paraId="1C1E54E9" w14:textId="77777777" w:rsidTr="00E2655A">
        <w:trPr>
          <w:jc w:val="center"/>
        </w:trPr>
        <w:tc>
          <w:tcPr>
            <w:tcW w:w="4414" w:type="dxa"/>
          </w:tcPr>
          <w:p w14:paraId="6E1502FD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720A1CA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9EBA236" w14:textId="77777777" w:rsidR="00C66220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 xml:space="preserve">Sr. </w:t>
            </w: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José Fernando Cruz Acátales</w:t>
            </w:r>
          </w:p>
          <w:p w14:paraId="5FBAFE08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Quinto Regidor Propietario</w:t>
            </w:r>
          </w:p>
        </w:tc>
        <w:tc>
          <w:tcPr>
            <w:tcW w:w="4414" w:type="dxa"/>
          </w:tcPr>
          <w:p w14:paraId="23B06208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0ADA0AD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5FF9E988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María Isabel Cardona Valladares</w:t>
            </w:r>
          </w:p>
          <w:p w14:paraId="1180FAB3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Sexta Regidora Propietaria</w:t>
            </w:r>
          </w:p>
        </w:tc>
      </w:tr>
      <w:tr w:rsidR="00C66220" w:rsidRPr="00D41649" w14:paraId="257DF46B" w14:textId="77777777" w:rsidTr="00E2655A">
        <w:trPr>
          <w:jc w:val="center"/>
        </w:trPr>
        <w:tc>
          <w:tcPr>
            <w:tcW w:w="4414" w:type="dxa"/>
          </w:tcPr>
          <w:p w14:paraId="52AC24BE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10A6C69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77EDB462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Domingo Ascencio Vásquez</w:t>
            </w:r>
          </w:p>
          <w:p w14:paraId="752E154D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Primer Regidor Suplente</w:t>
            </w:r>
          </w:p>
        </w:tc>
        <w:tc>
          <w:tcPr>
            <w:tcW w:w="4414" w:type="dxa"/>
          </w:tcPr>
          <w:p w14:paraId="03F41500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5D65560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4A961C71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Sr. José Tomas Sánchez García</w:t>
            </w:r>
          </w:p>
          <w:p w14:paraId="7BCDE959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Segundo Regidor Suplente</w:t>
            </w:r>
          </w:p>
        </w:tc>
      </w:tr>
      <w:tr w:rsidR="00C66220" w:rsidRPr="00D41649" w14:paraId="62F75A3A" w14:textId="77777777" w:rsidTr="00E2655A">
        <w:trPr>
          <w:jc w:val="center"/>
        </w:trPr>
        <w:tc>
          <w:tcPr>
            <w:tcW w:w="4414" w:type="dxa"/>
          </w:tcPr>
          <w:p w14:paraId="6C1674BA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3488E4D4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</w:p>
          <w:p w14:paraId="02BF6A2B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Sra. Luz de María Herrera López</w:t>
            </w:r>
          </w:p>
          <w:p w14:paraId="04589C3C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Tercera Regidora Suplente</w:t>
            </w:r>
          </w:p>
        </w:tc>
        <w:tc>
          <w:tcPr>
            <w:tcW w:w="4414" w:type="dxa"/>
          </w:tcPr>
          <w:p w14:paraId="566E6E82" w14:textId="77777777" w:rsidR="00C66220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65925159" w14:textId="77777777" w:rsidR="00C66220" w:rsidRPr="00D41649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947B5F9" w14:textId="77777777" w:rsidR="00C66220" w:rsidRPr="00D41649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>
              <w:rPr>
                <w:rFonts w:ascii="Century Gothic" w:eastAsiaTheme="minorHAnsi" w:hAnsi="Century Gothic" w:cstheme="minorBidi"/>
                <w:b/>
                <w:lang w:val="es-SV" w:eastAsia="en-US"/>
              </w:rPr>
              <w:t>Sr. José Silverio Vásquez</w:t>
            </w:r>
          </w:p>
          <w:p w14:paraId="0F1CE7DA" w14:textId="77777777" w:rsidR="00C66220" w:rsidRPr="00D41649" w:rsidRDefault="00C66220" w:rsidP="00E2655A">
            <w:pPr>
              <w:pStyle w:val="Style"/>
              <w:jc w:val="center"/>
              <w:textAlignment w:val="baseline"/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sz w:val="22"/>
                <w:szCs w:val="22"/>
                <w:lang w:val="es-SV" w:eastAsia="en-US"/>
              </w:rPr>
              <w:t>Cuarto Regidor Suplente</w:t>
            </w:r>
          </w:p>
        </w:tc>
      </w:tr>
      <w:tr w:rsidR="00C66220" w:rsidRPr="00D41649" w14:paraId="55953B90" w14:textId="77777777" w:rsidTr="00E2655A">
        <w:trPr>
          <w:jc w:val="center"/>
        </w:trPr>
        <w:tc>
          <w:tcPr>
            <w:tcW w:w="8828" w:type="dxa"/>
            <w:gridSpan w:val="2"/>
          </w:tcPr>
          <w:p w14:paraId="464D6093" w14:textId="77777777" w:rsidR="00C66220" w:rsidRDefault="00C66220" w:rsidP="00E2655A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3B0105D6" w14:textId="77777777" w:rsidR="008D1D2E" w:rsidRDefault="008D1D2E" w:rsidP="00E2655A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726A6D9A" w14:textId="77777777" w:rsidR="008D1D2E" w:rsidRDefault="008D1D2E" w:rsidP="008D1D2E">
            <w:pPr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  <w:p w14:paraId="217ECAC2" w14:textId="77777777" w:rsidR="00C66220" w:rsidRPr="00D41649" w:rsidRDefault="00C66220" w:rsidP="00E2655A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 xml:space="preserve"> </w:t>
            </w:r>
            <w:proofErr w:type="spellStart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xxxx</w:t>
            </w:r>
            <w:proofErr w:type="spellEnd"/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,</w:t>
            </w:r>
          </w:p>
          <w:p w14:paraId="183548C6" w14:textId="77777777" w:rsidR="00C66220" w:rsidRPr="00D41649" w:rsidRDefault="00C66220" w:rsidP="00E2655A">
            <w:pPr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  <w:r w:rsidRPr="00D41649">
              <w:rPr>
                <w:rFonts w:ascii="Century Gothic" w:eastAsiaTheme="minorHAnsi" w:hAnsi="Century Gothic" w:cstheme="minorBidi"/>
                <w:b/>
                <w:lang w:val="es-SV" w:eastAsia="en-US"/>
              </w:rPr>
              <w:t>Secretaria Municipal</w:t>
            </w:r>
          </w:p>
          <w:p w14:paraId="4F3594AB" w14:textId="77777777" w:rsidR="00C66220" w:rsidRPr="00D41649" w:rsidRDefault="00C66220" w:rsidP="00E2655A">
            <w:pPr>
              <w:tabs>
                <w:tab w:val="left" w:pos="5103"/>
              </w:tabs>
              <w:jc w:val="center"/>
              <w:rPr>
                <w:rFonts w:ascii="Century Gothic" w:eastAsiaTheme="minorHAnsi" w:hAnsi="Century Gothic" w:cstheme="minorBidi"/>
                <w:b/>
                <w:lang w:val="es-SV" w:eastAsia="en-US"/>
              </w:rPr>
            </w:pPr>
          </w:p>
        </w:tc>
      </w:tr>
    </w:tbl>
    <w:p w14:paraId="75742A04" w14:textId="3472D553" w:rsidR="00F664B6" w:rsidRDefault="00F664B6" w:rsidP="00A54D88">
      <w:pPr>
        <w:pStyle w:val="Estilo"/>
        <w:spacing w:line="168" w:lineRule="exact"/>
        <w:rPr>
          <w:b/>
          <w:bCs/>
          <w:w w:val="105"/>
          <w:sz w:val="19"/>
          <w:szCs w:val="19"/>
          <w:lang w:val="es-ES_tradnl" w:bidi="he-IL"/>
        </w:rPr>
      </w:pPr>
    </w:p>
    <w:p w14:paraId="346EA200" w14:textId="1349B378" w:rsidR="00F664B6" w:rsidRDefault="00F664B6" w:rsidP="00A54D88">
      <w:pPr>
        <w:pStyle w:val="Estilo"/>
        <w:spacing w:line="168" w:lineRule="exact"/>
        <w:rPr>
          <w:b/>
          <w:bCs/>
          <w:w w:val="105"/>
          <w:sz w:val="19"/>
          <w:szCs w:val="19"/>
          <w:lang w:val="es-ES_tradnl" w:bidi="he-IL"/>
        </w:rPr>
      </w:pPr>
    </w:p>
    <w:p w14:paraId="3334657D" w14:textId="77777777" w:rsidR="00A47530" w:rsidRDefault="00A47530" w:rsidP="00A47530">
      <w:pPr>
        <w:pStyle w:val="Style"/>
        <w:tabs>
          <w:tab w:val="left" w:pos="1"/>
          <w:tab w:val="left" w:pos="1286"/>
        </w:tabs>
        <w:spacing w:line="360" w:lineRule="auto"/>
        <w:jc w:val="both"/>
        <w:textAlignment w:val="baseline"/>
        <w:rPr>
          <w:rFonts w:ascii="Century Gothic" w:eastAsiaTheme="minorHAnsi" w:hAnsi="Century Gothic" w:cstheme="minorBidi"/>
          <w:sz w:val="22"/>
          <w:szCs w:val="22"/>
          <w:lang w:val="es-SV" w:eastAsia="en-US"/>
        </w:rPr>
      </w:pP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lang w:val="es-ES_tradnl" w:eastAsia="es-ES"/>
        </w:rPr>
        <w:t xml:space="preserve"> elaborada de acuerdo a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lang w:val="es-ES_tradnl" w:eastAsia="es-ES"/>
        </w:rPr>
        <w:t>. Para el caso, el documento contiene datos personales relativos nombres de empleados públicos y otros datos que en aplicación del artículo 24 letra literal “c” de la LAIP deben protegerse por requerir el consentimiento del titular de la información.</w:t>
      </w:r>
    </w:p>
    <w:p w14:paraId="11AA0E88" w14:textId="77777777" w:rsidR="00A47530" w:rsidRDefault="00A47530" w:rsidP="00A54D88">
      <w:pPr>
        <w:pStyle w:val="Estilo"/>
        <w:spacing w:line="168" w:lineRule="exact"/>
        <w:rPr>
          <w:b/>
          <w:bCs/>
          <w:w w:val="105"/>
          <w:sz w:val="19"/>
          <w:szCs w:val="19"/>
          <w:lang w:val="es-ES_tradnl" w:bidi="he-IL"/>
        </w:rPr>
      </w:pPr>
    </w:p>
    <w:sectPr w:rsidR="00A47530" w:rsidSect="00C31CE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96"/>
    <w:rsid w:val="000014ED"/>
    <w:rsid w:val="00035D89"/>
    <w:rsid w:val="00073CB1"/>
    <w:rsid w:val="000B2527"/>
    <w:rsid w:val="000C6637"/>
    <w:rsid w:val="000D4B7C"/>
    <w:rsid w:val="000E5114"/>
    <w:rsid w:val="001019B2"/>
    <w:rsid w:val="0012090C"/>
    <w:rsid w:val="00142321"/>
    <w:rsid w:val="00162267"/>
    <w:rsid w:val="00182648"/>
    <w:rsid w:val="001A1891"/>
    <w:rsid w:val="001A5038"/>
    <w:rsid w:val="001C483E"/>
    <w:rsid w:val="00246C60"/>
    <w:rsid w:val="002555E9"/>
    <w:rsid w:val="00263D11"/>
    <w:rsid w:val="00276694"/>
    <w:rsid w:val="00291CED"/>
    <w:rsid w:val="002C655C"/>
    <w:rsid w:val="002E07E9"/>
    <w:rsid w:val="002E714A"/>
    <w:rsid w:val="00306043"/>
    <w:rsid w:val="003355D3"/>
    <w:rsid w:val="00366EFC"/>
    <w:rsid w:val="003728ED"/>
    <w:rsid w:val="00376143"/>
    <w:rsid w:val="003858EB"/>
    <w:rsid w:val="0039013D"/>
    <w:rsid w:val="003A25CA"/>
    <w:rsid w:val="003B66F6"/>
    <w:rsid w:val="003F45FC"/>
    <w:rsid w:val="003F52DD"/>
    <w:rsid w:val="00412463"/>
    <w:rsid w:val="00414A73"/>
    <w:rsid w:val="004305A2"/>
    <w:rsid w:val="004B475E"/>
    <w:rsid w:val="004F1287"/>
    <w:rsid w:val="00500004"/>
    <w:rsid w:val="00501CC3"/>
    <w:rsid w:val="00502DC3"/>
    <w:rsid w:val="0050412B"/>
    <w:rsid w:val="005210A1"/>
    <w:rsid w:val="00533329"/>
    <w:rsid w:val="005440CE"/>
    <w:rsid w:val="00563C95"/>
    <w:rsid w:val="00575AFD"/>
    <w:rsid w:val="005B41C4"/>
    <w:rsid w:val="005D344F"/>
    <w:rsid w:val="005D58F4"/>
    <w:rsid w:val="00640B96"/>
    <w:rsid w:val="00654A73"/>
    <w:rsid w:val="00671051"/>
    <w:rsid w:val="006C00C0"/>
    <w:rsid w:val="006C0319"/>
    <w:rsid w:val="006D47AD"/>
    <w:rsid w:val="006E1711"/>
    <w:rsid w:val="006E1C74"/>
    <w:rsid w:val="00723AF4"/>
    <w:rsid w:val="00733413"/>
    <w:rsid w:val="007543A2"/>
    <w:rsid w:val="00756CF0"/>
    <w:rsid w:val="00762D6E"/>
    <w:rsid w:val="007B1228"/>
    <w:rsid w:val="007B22C0"/>
    <w:rsid w:val="007C3108"/>
    <w:rsid w:val="007C4C7B"/>
    <w:rsid w:val="007E7B8A"/>
    <w:rsid w:val="00835B35"/>
    <w:rsid w:val="00847394"/>
    <w:rsid w:val="0085791F"/>
    <w:rsid w:val="00883794"/>
    <w:rsid w:val="008A7892"/>
    <w:rsid w:val="008C022A"/>
    <w:rsid w:val="008D14A7"/>
    <w:rsid w:val="008D1D2E"/>
    <w:rsid w:val="008E0822"/>
    <w:rsid w:val="008E120B"/>
    <w:rsid w:val="008F5B2E"/>
    <w:rsid w:val="00911978"/>
    <w:rsid w:val="009148AA"/>
    <w:rsid w:val="00915D74"/>
    <w:rsid w:val="00946A9E"/>
    <w:rsid w:val="00962338"/>
    <w:rsid w:val="00965DC6"/>
    <w:rsid w:val="00975E9E"/>
    <w:rsid w:val="0097728F"/>
    <w:rsid w:val="00981CAA"/>
    <w:rsid w:val="00984D45"/>
    <w:rsid w:val="00A02CD1"/>
    <w:rsid w:val="00A13822"/>
    <w:rsid w:val="00A47530"/>
    <w:rsid w:val="00A54D88"/>
    <w:rsid w:val="00A5710F"/>
    <w:rsid w:val="00A67D5D"/>
    <w:rsid w:val="00A9788A"/>
    <w:rsid w:val="00AB2133"/>
    <w:rsid w:val="00AB7783"/>
    <w:rsid w:val="00B215B7"/>
    <w:rsid w:val="00B24F5F"/>
    <w:rsid w:val="00B36AAB"/>
    <w:rsid w:val="00B41594"/>
    <w:rsid w:val="00B553F4"/>
    <w:rsid w:val="00B65796"/>
    <w:rsid w:val="00B706EE"/>
    <w:rsid w:val="00B85E74"/>
    <w:rsid w:val="00BC6047"/>
    <w:rsid w:val="00BD3BE3"/>
    <w:rsid w:val="00C1714D"/>
    <w:rsid w:val="00C31CED"/>
    <w:rsid w:val="00C6472A"/>
    <w:rsid w:val="00C65A74"/>
    <w:rsid w:val="00C66220"/>
    <w:rsid w:val="00C9000F"/>
    <w:rsid w:val="00C9019B"/>
    <w:rsid w:val="00C92FA6"/>
    <w:rsid w:val="00C97C4B"/>
    <w:rsid w:val="00CC2B49"/>
    <w:rsid w:val="00CE0DEE"/>
    <w:rsid w:val="00CE46AE"/>
    <w:rsid w:val="00D055D0"/>
    <w:rsid w:val="00D07CED"/>
    <w:rsid w:val="00D274BF"/>
    <w:rsid w:val="00D3177B"/>
    <w:rsid w:val="00D41649"/>
    <w:rsid w:val="00D75975"/>
    <w:rsid w:val="00DC133C"/>
    <w:rsid w:val="00E010A3"/>
    <w:rsid w:val="00E31523"/>
    <w:rsid w:val="00E52877"/>
    <w:rsid w:val="00E823BE"/>
    <w:rsid w:val="00E87274"/>
    <w:rsid w:val="00EA3934"/>
    <w:rsid w:val="00EB30D6"/>
    <w:rsid w:val="00EC07CF"/>
    <w:rsid w:val="00F05131"/>
    <w:rsid w:val="00F23C61"/>
    <w:rsid w:val="00F24168"/>
    <w:rsid w:val="00F576A7"/>
    <w:rsid w:val="00F664B6"/>
    <w:rsid w:val="00F73CC0"/>
    <w:rsid w:val="00F84FD9"/>
    <w:rsid w:val="00F85518"/>
    <w:rsid w:val="00FC5115"/>
    <w:rsid w:val="00FE3B67"/>
    <w:rsid w:val="00FE46D1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A12D"/>
  <w15:chartTrackingRefBased/>
  <w15:docId w15:val="{BCADC7BB-2DBA-448E-B01E-A960F94E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74"/>
    <w:pPr>
      <w:spacing w:after="0" w:line="240" w:lineRule="auto"/>
    </w:pPr>
    <w:rPr>
      <w:rFonts w:eastAsiaTheme="minorEastAsia" w:cs="Times New Roman"/>
      <w:lang w:val="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rsid w:val="00B65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" w:eastAsia="zh-CN"/>
    </w:rPr>
  </w:style>
  <w:style w:type="table" w:styleId="Tablaconcuadrcula">
    <w:name w:val="Table Grid"/>
    <w:basedOn w:val="Tablanormal"/>
    <w:uiPriority w:val="39"/>
    <w:rsid w:val="007E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4B4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5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6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Rixiery Moz</dc:creator>
  <cp:keywords/>
  <dc:description/>
  <cp:lastModifiedBy>Wilber Rixiery Moz Castellanos</cp:lastModifiedBy>
  <cp:revision>59</cp:revision>
  <dcterms:created xsi:type="dcterms:W3CDTF">2022-08-10T21:49:00Z</dcterms:created>
  <dcterms:modified xsi:type="dcterms:W3CDTF">2023-10-23T14:39:00Z</dcterms:modified>
</cp:coreProperties>
</file>