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0BE5" w14:textId="77777777" w:rsidR="00846B1B" w:rsidRPr="00386B40" w:rsidRDefault="00846B1B" w:rsidP="00846B1B">
      <w:pPr>
        <w:spacing w:line="276" w:lineRule="auto"/>
        <w:jc w:val="both"/>
        <w:rPr>
          <w:rFonts w:ascii="Book Antiqua" w:hAnsi="Book Antiqua" w:cstheme="majorHAnsi"/>
          <w:b/>
          <w:i/>
          <w:color w:val="auto"/>
          <w:lang w:val="es-ES_tradnl"/>
        </w:rPr>
      </w:pPr>
      <w:r w:rsidRPr="00386B40">
        <w:rPr>
          <w:rFonts w:ascii="Book Antiqua" w:hAnsi="Book Antiqua" w:cstheme="majorHAnsi"/>
          <w:b/>
          <w:i/>
          <w:color w:val="auto"/>
          <w:lang w:val="es-ES_tradnl"/>
        </w:rPr>
        <w:t>ACTA NÚMERO DOCE</w:t>
      </w:r>
    </w:p>
    <w:p w14:paraId="74700EAE" w14:textId="201DEA7E" w:rsidR="00846B1B" w:rsidRPr="000E4B3B" w:rsidRDefault="00846B1B" w:rsidP="00846B1B">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En la Alcaldía Municipal de Villa El Carmen, Departamento de Cuscatlán a las </w:t>
      </w:r>
      <w:r>
        <w:rPr>
          <w:rFonts w:ascii="Book Antiqua" w:hAnsi="Book Antiqua" w:cstheme="majorHAnsi"/>
          <w:i/>
          <w:color w:val="auto"/>
          <w:sz w:val="22"/>
          <w:szCs w:val="22"/>
          <w:lang w:val="es-ES_tradnl"/>
        </w:rPr>
        <w:t>nueve</w:t>
      </w:r>
      <w:r w:rsidRPr="000E4B3B">
        <w:rPr>
          <w:rFonts w:ascii="Book Antiqua" w:hAnsi="Book Antiqua" w:cstheme="majorHAnsi"/>
          <w:i/>
          <w:color w:val="auto"/>
          <w:sz w:val="22"/>
          <w:szCs w:val="22"/>
          <w:lang w:val="es-ES_tradnl"/>
        </w:rPr>
        <w:t xml:space="preserve"> horas, del día </w:t>
      </w:r>
      <w:r>
        <w:rPr>
          <w:rFonts w:ascii="Book Antiqua" w:hAnsi="Book Antiqua" w:cstheme="majorHAnsi"/>
          <w:b/>
          <w:bCs/>
          <w:i/>
          <w:color w:val="auto"/>
          <w:sz w:val="22"/>
          <w:szCs w:val="22"/>
          <w:lang w:val="es-ES_tradnl"/>
        </w:rPr>
        <w:t>NUEVE DE JUNIO</w:t>
      </w:r>
      <w:r w:rsidRPr="000E4B3B">
        <w:rPr>
          <w:rFonts w:ascii="Book Antiqua" w:hAnsi="Book Antiqua" w:cstheme="majorHAnsi"/>
          <w:b/>
          <w:i/>
          <w:color w:val="auto"/>
          <w:sz w:val="22"/>
          <w:szCs w:val="22"/>
          <w:lang w:val="es-ES_tradnl"/>
        </w:rPr>
        <w:t xml:space="preserve"> </w:t>
      </w:r>
      <w:bookmarkStart w:id="0" w:name="_Hlk124171675"/>
      <w:r w:rsidRPr="000E4B3B">
        <w:rPr>
          <w:rFonts w:ascii="Book Antiqua" w:hAnsi="Book Antiqua" w:cstheme="majorHAnsi"/>
          <w:b/>
          <w:i/>
          <w:color w:val="auto"/>
          <w:sz w:val="22"/>
          <w:szCs w:val="22"/>
          <w:lang w:val="es-ES_tradnl"/>
        </w:rPr>
        <w:t xml:space="preserve">DEL AÑO DOS MIL </w:t>
      </w:r>
      <w:bookmarkEnd w:id="0"/>
      <w:r w:rsidRPr="000E4B3B">
        <w:rPr>
          <w:rFonts w:ascii="Book Antiqua" w:hAnsi="Book Antiqua" w:cstheme="majorHAnsi"/>
          <w:b/>
          <w:i/>
          <w:color w:val="auto"/>
          <w:sz w:val="22"/>
          <w:szCs w:val="22"/>
          <w:lang w:val="es-ES_tradnl"/>
        </w:rPr>
        <w:t>VEINTITRÉS</w:t>
      </w:r>
      <w:r w:rsidRPr="000E4B3B">
        <w:rPr>
          <w:rFonts w:ascii="Book Antiqua" w:hAnsi="Book Antiqua" w:cstheme="majorHAnsi"/>
          <w:i/>
          <w:color w:val="auto"/>
          <w:sz w:val="22"/>
          <w:szCs w:val="22"/>
          <w:lang w:val="es-ES_tradnl"/>
        </w:rPr>
        <w:t xml:space="preserve">, reunidos el Concejo Municipal en </w:t>
      </w:r>
      <w:r w:rsidRPr="000E4B3B">
        <w:rPr>
          <w:rFonts w:ascii="Book Antiqua" w:hAnsi="Book Antiqua" w:cstheme="majorHAnsi"/>
          <w:b/>
          <w:i/>
          <w:color w:val="auto"/>
          <w:sz w:val="22"/>
          <w:szCs w:val="22"/>
          <w:lang w:val="es-ES_tradnl"/>
        </w:rPr>
        <w:t xml:space="preserve">SESIÓN ORDINARIA, </w:t>
      </w:r>
      <w:r w:rsidRPr="000E4B3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0E4B3B">
        <w:rPr>
          <w:rFonts w:ascii="Book Antiqua" w:hAnsi="Book Antiqua" w:cstheme="majorHAnsi"/>
          <w:b/>
          <w:i/>
          <w:color w:val="auto"/>
          <w:sz w:val="22"/>
          <w:szCs w:val="22"/>
          <w:lang w:val="es-ES_tradnl"/>
        </w:rPr>
        <w:t>Regidores Propietarios</w:t>
      </w:r>
      <w:r w:rsidRPr="000E4B3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0E4B3B">
        <w:rPr>
          <w:rFonts w:ascii="Book Antiqua" w:hAnsi="Book Antiqua" w:cstheme="majorHAnsi"/>
          <w:b/>
          <w:i/>
          <w:color w:val="auto"/>
          <w:sz w:val="22"/>
          <w:szCs w:val="22"/>
          <w:lang w:val="es-ES_tradnl"/>
        </w:rPr>
        <w:t>Regidores Suplentes</w:t>
      </w:r>
      <w:r w:rsidRPr="000E4B3B">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w:t>
      </w:r>
      <w:r w:rsidR="00186408">
        <w:rPr>
          <w:rFonts w:ascii="Book Antiqua" w:hAnsi="Book Antiqua" w:cstheme="majorHAnsi"/>
          <w:i/>
          <w:color w:val="auto"/>
          <w:sz w:val="22"/>
          <w:szCs w:val="22"/>
          <w:lang w:val="es-ES_tradnl"/>
        </w:rPr>
        <w:t>XXXX XXXX XXXX XXXX</w:t>
      </w:r>
      <w:r w:rsidRPr="000E4B3B">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09F015C9" w14:textId="77777777" w:rsidR="00846B1B" w:rsidRDefault="00846B1B" w:rsidP="00846B1B">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 UNO.</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5A807B23" w14:textId="77777777" w:rsidR="00846B1B" w:rsidRPr="00EB50E2" w:rsidRDefault="00846B1B" w:rsidP="00846B1B">
      <w:pPr>
        <w:pStyle w:val="Prrafodelista"/>
        <w:numPr>
          <w:ilvl w:val="0"/>
          <w:numId w:val="4"/>
        </w:numPr>
        <w:spacing w:line="276" w:lineRule="auto"/>
        <w:ind w:left="1134" w:hanging="708"/>
        <w:jc w:val="both"/>
        <w:rPr>
          <w:rFonts w:ascii="Book Antiqua" w:hAnsi="Book Antiqua" w:cstheme="majorHAnsi"/>
          <w:b/>
          <w:i/>
          <w:color w:val="auto"/>
          <w:sz w:val="22"/>
          <w:szCs w:val="22"/>
          <w:lang w:val="es-ES_tradnl"/>
        </w:rPr>
      </w:pPr>
      <w:r w:rsidRPr="00EB50E2">
        <w:rPr>
          <w:rFonts w:ascii="Book Antiqua" w:hAnsi="Book Antiqua" w:cstheme="majorHAnsi"/>
          <w:i/>
          <w:color w:val="auto"/>
          <w:sz w:val="22"/>
          <w:szCs w:val="22"/>
          <w:lang w:val="es-ES_tradnl"/>
        </w:rPr>
        <w:t>Que la máxima autoridad de cada institución tales como Ministros, Juntas o Consejos</w:t>
      </w:r>
      <w:r w:rsidRPr="00EB50E2">
        <w:rPr>
          <w:rFonts w:ascii="Book Antiqua" w:hAnsi="Book Antiqua" w:cstheme="majorHAnsi"/>
          <w:i/>
          <w:color w:val="auto"/>
          <w:sz w:val="22"/>
          <w:szCs w:val="22"/>
          <w:lang w:val="es-ES_tradnl"/>
        </w:rPr>
        <w:cr/>
        <w:t>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 (Art. 18 LCP).</w:t>
      </w:r>
    </w:p>
    <w:p w14:paraId="0E00D39F" w14:textId="77777777" w:rsidR="00846B1B" w:rsidRPr="00EB50E2" w:rsidRDefault="00846B1B" w:rsidP="00846B1B">
      <w:pPr>
        <w:pStyle w:val="Prrafodelista"/>
        <w:numPr>
          <w:ilvl w:val="0"/>
          <w:numId w:val="4"/>
        </w:numPr>
        <w:spacing w:line="276" w:lineRule="auto"/>
        <w:ind w:left="1134" w:hanging="708"/>
        <w:jc w:val="both"/>
        <w:rPr>
          <w:rFonts w:ascii="Book Antiqua" w:hAnsi="Book Antiqua" w:cstheme="majorHAnsi"/>
          <w:b/>
          <w:i/>
          <w:color w:val="auto"/>
          <w:sz w:val="22"/>
          <w:szCs w:val="22"/>
          <w:lang w:val="es-ES_tradnl"/>
        </w:rPr>
      </w:pPr>
      <w:r w:rsidRPr="00EB50E2">
        <w:rPr>
          <w:rFonts w:ascii="Book Antiqua" w:hAnsi="Book Antiqua" w:cstheme="majorHAnsi"/>
          <w:i/>
          <w:color w:val="auto"/>
          <w:sz w:val="22"/>
          <w:szCs w:val="22"/>
          <w:lang w:val="es-ES_tradnl"/>
        </w:rPr>
        <w:t>Que los órganos administrativos podrán delegar el ejercicio de las competencias que tengan atribuidas en inferiores jerárquicos de la misma institución, (Art. 43 LPA).</w:t>
      </w:r>
    </w:p>
    <w:p w14:paraId="50C32F70" w14:textId="77777777" w:rsidR="00846B1B" w:rsidRPr="00EB50E2" w:rsidRDefault="00846B1B" w:rsidP="00846B1B">
      <w:pPr>
        <w:pStyle w:val="Prrafodelista"/>
        <w:numPr>
          <w:ilvl w:val="0"/>
          <w:numId w:val="4"/>
        </w:numPr>
        <w:spacing w:line="276" w:lineRule="auto"/>
        <w:ind w:left="1134" w:hanging="708"/>
        <w:jc w:val="both"/>
        <w:rPr>
          <w:rFonts w:ascii="Book Antiqua" w:hAnsi="Book Antiqua" w:cstheme="majorHAnsi"/>
          <w:b/>
          <w:i/>
          <w:color w:val="auto"/>
          <w:sz w:val="22"/>
          <w:szCs w:val="22"/>
          <w:lang w:val="es-ES_tradnl"/>
        </w:rPr>
      </w:pPr>
      <w:r w:rsidRPr="00EB50E2">
        <w:rPr>
          <w:rFonts w:ascii="Book Antiqua" w:hAnsi="Book Antiqua" w:cstheme="majorHAnsi"/>
          <w:i/>
          <w:color w:val="auto"/>
          <w:sz w:val="22"/>
          <w:szCs w:val="22"/>
          <w:lang w:val="es-ES_tradnl"/>
        </w:rPr>
        <w:t>Que con el afán de agilizar los procesos de adquisición de bienes o servicios en torno a la celebración de las Fiestas Patronales se considera viable y prudente delegar al Comité de Festejos Patronales para que pueda adjudicar procesos de compra de acuerdo a la Ley de Compras Públicas.</w:t>
      </w:r>
    </w:p>
    <w:p w14:paraId="6AFFA9C3" w14:textId="77777777" w:rsidR="00846B1B" w:rsidRDefault="00846B1B" w:rsidP="00846B1B">
      <w:pPr>
        <w:spacing w:line="276" w:lineRule="auto"/>
        <w:jc w:val="both"/>
        <w:rPr>
          <w:rFonts w:ascii="Book Antiqua" w:hAnsi="Book Antiqua" w:cstheme="majorHAnsi"/>
          <w:b/>
          <w:i/>
          <w:color w:val="auto"/>
          <w:sz w:val="22"/>
          <w:szCs w:val="22"/>
        </w:rPr>
      </w:pPr>
      <w:r w:rsidRPr="00953C41">
        <w:rPr>
          <w:rFonts w:ascii="Book Antiqua" w:hAnsi="Book Antiqua" w:cstheme="majorHAnsi"/>
          <w:b/>
          <w:i/>
          <w:color w:val="auto"/>
          <w:sz w:val="22"/>
          <w:szCs w:val="22"/>
        </w:rPr>
        <w:t>POR TANTO,</w:t>
      </w:r>
      <w:r w:rsidRPr="00953C41">
        <w:rPr>
          <w:rFonts w:ascii="Book Antiqua" w:hAnsi="Book Antiqua" w:cstheme="majorHAnsi"/>
          <w:i/>
          <w:color w:val="auto"/>
          <w:sz w:val="22"/>
          <w:szCs w:val="22"/>
        </w:rPr>
        <w:t xml:space="preserve"> El Concejo Municipal en uso de las facultades legales que le confiere el Código Municipal vigente. </w:t>
      </w:r>
      <w:r w:rsidRPr="00953C41">
        <w:rPr>
          <w:rFonts w:ascii="Book Antiqua" w:hAnsi="Book Antiqua" w:cstheme="majorHAnsi"/>
          <w:b/>
          <w:i/>
          <w:color w:val="auto"/>
          <w:sz w:val="22"/>
          <w:szCs w:val="22"/>
        </w:rPr>
        <w:t>ACUERDA POR UNANIMIDAD:</w:t>
      </w:r>
    </w:p>
    <w:p w14:paraId="3B480D68" w14:textId="2A243EA1" w:rsidR="00885764" w:rsidRPr="00CA303D" w:rsidRDefault="00846B1B" w:rsidP="00CA303D">
      <w:pPr>
        <w:pStyle w:val="Prrafodelista"/>
        <w:numPr>
          <w:ilvl w:val="0"/>
          <w:numId w:val="29"/>
        </w:numPr>
        <w:spacing w:line="276" w:lineRule="auto"/>
        <w:jc w:val="both"/>
        <w:rPr>
          <w:rFonts w:ascii="Book Antiqua" w:hAnsi="Book Antiqua" w:cstheme="majorHAnsi"/>
          <w:b/>
          <w:i/>
          <w:color w:val="auto"/>
          <w:sz w:val="22"/>
          <w:szCs w:val="22"/>
        </w:rPr>
      </w:pPr>
      <w:bookmarkStart w:id="1" w:name="_Hlk142652657"/>
      <w:r w:rsidRPr="00CA303D">
        <w:rPr>
          <w:rFonts w:ascii="Book Antiqua" w:hAnsi="Book Antiqua" w:cstheme="majorHAnsi"/>
          <w:i/>
          <w:color w:val="auto"/>
          <w:sz w:val="22"/>
          <w:szCs w:val="22"/>
        </w:rPr>
        <w:t xml:space="preserve">Se </w:t>
      </w:r>
      <w:r w:rsidRPr="00CA303D">
        <w:rPr>
          <w:rFonts w:ascii="Book Antiqua" w:hAnsi="Book Antiqua" w:cstheme="majorHAnsi"/>
          <w:i/>
          <w:color w:val="auto"/>
          <w:sz w:val="22"/>
          <w:szCs w:val="22"/>
          <w:lang w:val="es-ES_tradnl"/>
        </w:rPr>
        <w:t>delega al Comité de Festejos Patronales para que pueda adjudicar procesos de compra de bienes o servicios</w:t>
      </w:r>
      <w:bookmarkEnd w:id="1"/>
      <w:r w:rsidRPr="00CA303D">
        <w:rPr>
          <w:rFonts w:ascii="Book Antiqua" w:hAnsi="Book Antiqua" w:cstheme="majorHAnsi"/>
          <w:i/>
          <w:color w:val="auto"/>
          <w:sz w:val="22"/>
          <w:szCs w:val="22"/>
          <w:lang w:val="es-ES_tradnl"/>
        </w:rPr>
        <w:t xml:space="preserve"> de acuerdo a la Ley de Compras Públicas, quien deberá elaborar el acta de </w:t>
      </w:r>
      <w:r w:rsidR="008E00F0" w:rsidRPr="00CA303D">
        <w:rPr>
          <w:rFonts w:ascii="Book Antiqua" w:hAnsi="Book Antiqua" w:cstheme="majorHAnsi"/>
          <w:i/>
          <w:color w:val="auto"/>
          <w:sz w:val="22"/>
          <w:szCs w:val="22"/>
          <w:lang w:val="es-ES_tradnl"/>
        </w:rPr>
        <w:lastRenderedPageBreak/>
        <w:t>adjudicación</w:t>
      </w:r>
      <w:r w:rsidR="00141EB2" w:rsidRPr="00CA303D">
        <w:rPr>
          <w:rFonts w:ascii="Book Antiqua" w:hAnsi="Book Antiqua" w:cstheme="majorHAnsi"/>
          <w:i/>
          <w:color w:val="auto"/>
          <w:sz w:val="22"/>
          <w:szCs w:val="22"/>
          <w:lang w:val="es-ES_tradnl"/>
        </w:rPr>
        <w:t>; la coordinadora del comité será quien deberá realizar los requerimientos necesarios para el desarrollo de las actividades</w:t>
      </w:r>
      <w:r w:rsidR="0003638E" w:rsidRPr="00CA303D">
        <w:rPr>
          <w:rFonts w:ascii="Book Antiqua" w:hAnsi="Book Antiqua" w:cstheme="majorHAnsi"/>
          <w:i/>
          <w:color w:val="auto"/>
          <w:sz w:val="22"/>
          <w:szCs w:val="22"/>
          <w:lang w:val="es-ES_tradnl"/>
        </w:rPr>
        <w:t xml:space="preserve"> y el Comité deberá realizar la liquidación de las actividades y gastos realiza</w:t>
      </w:r>
      <w:r w:rsidR="00D61569" w:rsidRPr="00CA303D">
        <w:rPr>
          <w:rFonts w:ascii="Book Antiqua" w:hAnsi="Book Antiqua" w:cstheme="majorHAnsi"/>
          <w:i/>
          <w:color w:val="auto"/>
          <w:sz w:val="22"/>
          <w:szCs w:val="22"/>
          <w:lang w:val="es-ES_tradnl"/>
        </w:rPr>
        <w:t>dos</w:t>
      </w:r>
      <w:r w:rsidR="0072140D" w:rsidRPr="00CA303D">
        <w:rPr>
          <w:rFonts w:ascii="Book Antiqua" w:hAnsi="Book Antiqua" w:cstheme="majorHAnsi"/>
          <w:i/>
          <w:color w:val="auto"/>
          <w:sz w:val="22"/>
          <w:szCs w:val="22"/>
          <w:lang w:val="es-ES_tradnl"/>
        </w:rPr>
        <w:t>.</w:t>
      </w:r>
    </w:p>
    <w:p w14:paraId="44B27207" w14:textId="33FE6840" w:rsidR="008E00F0" w:rsidRPr="00551816" w:rsidRDefault="008E00F0" w:rsidP="00551816">
      <w:pPr>
        <w:pStyle w:val="Prrafodelista"/>
        <w:numPr>
          <w:ilvl w:val="0"/>
          <w:numId w:val="29"/>
        </w:numPr>
        <w:spacing w:line="276" w:lineRule="auto"/>
        <w:jc w:val="both"/>
        <w:rPr>
          <w:rFonts w:ascii="Book Antiqua" w:hAnsi="Book Antiqua" w:cstheme="majorHAnsi"/>
          <w:b/>
          <w:i/>
          <w:color w:val="auto"/>
          <w:sz w:val="22"/>
          <w:szCs w:val="22"/>
        </w:rPr>
      </w:pPr>
      <w:bookmarkStart w:id="2" w:name="_Hlk142652705"/>
      <w:r w:rsidRPr="00551816">
        <w:rPr>
          <w:rFonts w:ascii="Book Antiqua" w:hAnsi="Book Antiqua" w:cstheme="majorHAnsi"/>
          <w:i/>
          <w:color w:val="auto"/>
          <w:sz w:val="22"/>
          <w:szCs w:val="22"/>
          <w:lang w:val="es-419"/>
        </w:rPr>
        <w:t xml:space="preserve">Se nombra a la Jefe de la UCP como evaluador técnico de las ofertas de los procesos </w:t>
      </w:r>
      <w:r w:rsidRPr="00551816">
        <w:rPr>
          <w:rFonts w:ascii="Book Antiqua" w:hAnsi="Book Antiqua" w:cstheme="majorHAnsi"/>
          <w:i/>
          <w:color w:val="auto"/>
          <w:sz w:val="22"/>
          <w:szCs w:val="22"/>
          <w:lang w:val="es-ES_tradnl"/>
        </w:rPr>
        <w:t>de compra de bi</w:t>
      </w:r>
      <w:r w:rsidR="00D61569" w:rsidRPr="00551816">
        <w:rPr>
          <w:rFonts w:ascii="Book Antiqua" w:hAnsi="Book Antiqua" w:cstheme="majorHAnsi"/>
          <w:i/>
          <w:color w:val="auto"/>
          <w:sz w:val="22"/>
          <w:szCs w:val="22"/>
          <w:lang w:val="es-ES_tradnl"/>
        </w:rPr>
        <w:t>e</w:t>
      </w:r>
      <w:r w:rsidRPr="00551816">
        <w:rPr>
          <w:rFonts w:ascii="Book Antiqua" w:hAnsi="Book Antiqua" w:cstheme="majorHAnsi"/>
          <w:i/>
          <w:color w:val="auto"/>
          <w:sz w:val="22"/>
          <w:szCs w:val="22"/>
          <w:lang w:val="es-ES_tradnl"/>
        </w:rPr>
        <w:t>nes o servicios en el marco de los festejos patronales 2023</w:t>
      </w:r>
      <w:bookmarkEnd w:id="2"/>
      <w:r w:rsidRPr="00551816">
        <w:rPr>
          <w:rFonts w:ascii="Book Antiqua" w:hAnsi="Book Antiqua" w:cstheme="majorHAnsi"/>
          <w:i/>
          <w:color w:val="auto"/>
          <w:sz w:val="22"/>
          <w:szCs w:val="22"/>
          <w:lang w:val="es-419"/>
        </w:rPr>
        <w:t xml:space="preserve">, quien deberá presentar el informe de evaluación de ofertas </w:t>
      </w:r>
      <w:r w:rsidRPr="00551816">
        <w:rPr>
          <w:rFonts w:ascii="Book Antiqua" w:hAnsi="Book Antiqua" w:cstheme="majorHAnsi"/>
          <w:i/>
          <w:color w:val="auto"/>
          <w:sz w:val="22"/>
          <w:szCs w:val="22"/>
          <w:lang w:val="es-ES_tradnl"/>
        </w:rPr>
        <w:t>al Comité de Festejos Patronales para la correspondiente adjudicación.</w:t>
      </w:r>
    </w:p>
    <w:p w14:paraId="341A13E9" w14:textId="37AC24E1" w:rsidR="008E00F0" w:rsidRPr="00551816" w:rsidRDefault="008E00F0" w:rsidP="00551816">
      <w:pPr>
        <w:pStyle w:val="Prrafodelista"/>
        <w:numPr>
          <w:ilvl w:val="0"/>
          <w:numId w:val="29"/>
        </w:numPr>
        <w:shd w:val="clear" w:color="auto" w:fill="FFFFFF"/>
        <w:spacing w:line="276" w:lineRule="auto"/>
        <w:jc w:val="both"/>
        <w:rPr>
          <w:rFonts w:ascii="Book Antiqua" w:hAnsi="Book Antiqua" w:cstheme="majorHAnsi"/>
          <w:bCs/>
          <w:i/>
          <w:color w:val="auto"/>
          <w:sz w:val="22"/>
          <w:szCs w:val="22"/>
        </w:rPr>
      </w:pPr>
      <w:r w:rsidRPr="00551816">
        <w:rPr>
          <w:rFonts w:ascii="Book Antiqua" w:hAnsi="Book Antiqua" w:cstheme="majorHAnsi"/>
          <w:i/>
          <w:color w:val="auto"/>
          <w:sz w:val="22"/>
          <w:szCs w:val="22"/>
        </w:rPr>
        <w:t xml:space="preserve">Se nombra como administrador de contratos a Walter Edgardo Méndez, de todos los contratos que se formalicen en el marco de la celebración de los festejos patronales 2023. </w:t>
      </w:r>
    </w:p>
    <w:p w14:paraId="05A005A0" w14:textId="636EFE2E" w:rsidR="00885764" w:rsidRPr="00885764" w:rsidRDefault="00885764" w:rsidP="00551816">
      <w:pPr>
        <w:pStyle w:val="Prrafodelista"/>
        <w:numPr>
          <w:ilvl w:val="0"/>
          <w:numId w:val="29"/>
        </w:numPr>
        <w:shd w:val="clear" w:color="auto" w:fill="FFFFFF"/>
        <w:spacing w:line="276" w:lineRule="auto"/>
        <w:jc w:val="both"/>
        <w:rPr>
          <w:rFonts w:ascii="Book Antiqua" w:hAnsi="Book Antiqua" w:cstheme="majorHAnsi"/>
          <w:bCs/>
          <w:i/>
          <w:color w:val="auto"/>
          <w:sz w:val="22"/>
          <w:szCs w:val="22"/>
        </w:rPr>
      </w:pPr>
      <w:r w:rsidRPr="00A72C42">
        <w:rPr>
          <w:rFonts w:ascii="Book Antiqua" w:hAnsi="Book Antiqua" w:cstheme="majorHAnsi"/>
          <w:i/>
          <w:color w:val="auto"/>
          <w:sz w:val="22"/>
          <w:szCs w:val="22"/>
        </w:rPr>
        <w:t xml:space="preserve">Se faculta al Tesorero Municipal </w:t>
      </w:r>
      <w:r>
        <w:rPr>
          <w:rFonts w:ascii="Book Antiqua" w:hAnsi="Book Antiqua" w:cstheme="majorHAnsi"/>
          <w:i/>
          <w:color w:val="auto"/>
          <w:sz w:val="22"/>
          <w:szCs w:val="22"/>
        </w:rPr>
        <w:t xml:space="preserve">realizar las erogaciones de la cuenta corriente No. </w:t>
      </w:r>
      <w:r w:rsidRPr="00885764">
        <w:rPr>
          <w:rFonts w:ascii="Book Antiqua" w:hAnsi="Book Antiqua" w:cstheme="majorHAnsi"/>
          <w:i/>
          <w:color w:val="auto"/>
          <w:sz w:val="22"/>
          <w:szCs w:val="22"/>
        </w:rPr>
        <w:t>100-170-700218-2</w:t>
      </w:r>
      <w:r>
        <w:rPr>
          <w:rFonts w:ascii="Book Antiqua" w:hAnsi="Book Antiqua" w:cstheme="majorHAnsi"/>
          <w:i/>
          <w:color w:val="auto"/>
          <w:sz w:val="22"/>
          <w:szCs w:val="22"/>
        </w:rPr>
        <w:t xml:space="preserve"> </w:t>
      </w:r>
      <w:r w:rsidRPr="00885764">
        <w:rPr>
          <w:rFonts w:ascii="Book Antiqua" w:hAnsi="Book Antiqua" w:cstheme="majorHAnsi"/>
          <w:i/>
          <w:color w:val="auto"/>
          <w:sz w:val="22"/>
          <w:szCs w:val="22"/>
        </w:rPr>
        <w:t>ALCALDIA MUNICIPAL DE VILLA EL CARMEN, CUSCATLAN/FONDOS PROPIOS</w:t>
      </w:r>
      <w:r>
        <w:rPr>
          <w:rFonts w:ascii="Book Antiqua" w:hAnsi="Book Antiqua" w:cstheme="majorHAnsi"/>
          <w:i/>
          <w:color w:val="auto"/>
          <w:sz w:val="22"/>
          <w:szCs w:val="22"/>
        </w:rPr>
        <w:t xml:space="preserve"> y de la cuenta corriente</w:t>
      </w:r>
      <w:r w:rsidR="00BC641E">
        <w:rPr>
          <w:rFonts w:ascii="Book Antiqua" w:hAnsi="Book Antiqua" w:cstheme="majorHAnsi"/>
          <w:i/>
          <w:color w:val="auto"/>
          <w:sz w:val="22"/>
          <w:szCs w:val="22"/>
        </w:rPr>
        <w:t xml:space="preserve"> </w:t>
      </w:r>
      <w:r w:rsidR="00BC641E" w:rsidRPr="00BC641E">
        <w:rPr>
          <w:rFonts w:ascii="Book Antiqua" w:hAnsi="Book Antiqua" w:cstheme="majorHAnsi"/>
          <w:i/>
          <w:color w:val="auto"/>
          <w:sz w:val="22"/>
          <w:szCs w:val="22"/>
        </w:rPr>
        <w:t>100-170-700633-1</w:t>
      </w:r>
      <w:r w:rsidR="00BC641E">
        <w:rPr>
          <w:rFonts w:ascii="Book Antiqua" w:hAnsi="Book Antiqua" w:cstheme="majorHAnsi"/>
          <w:i/>
          <w:color w:val="auto"/>
          <w:sz w:val="22"/>
          <w:szCs w:val="22"/>
        </w:rPr>
        <w:t xml:space="preserve"> </w:t>
      </w:r>
      <w:r w:rsidR="00BC641E" w:rsidRPr="00BC641E">
        <w:rPr>
          <w:rFonts w:ascii="Book Antiqua" w:hAnsi="Book Antiqua" w:cstheme="majorHAnsi"/>
          <w:i/>
          <w:color w:val="auto"/>
          <w:sz w:val="22"/>
          <w:szCs w:val="22"/>
        </w:rPr>
        <w:t>ALCALDIA MUNICIPAL DE VILLA EL CARMEN, CUSCATLAN/5% FIESTAS PATRONALES FONDOS PROPIOS</w:t>
      </w:r>
      <w:r w:rsidR="00BC641E">
        <w:rPr>
          <w:rFonts w:ascii="Book Antiqua" w:hAnsi="Book Antiqua" w:cstheme="majorHAnsi"/>
          <w:i/>
          <w:color w:val="auto"/>
          <w:sz w:val="22"/>
          <w:szCs w:val="22"/>
        </w:rPr>
        <w:t xml:space="preserve"> según corresponda</w:t>
      </w:r>
      <w:r w:rsidRPr="00885764">
        <w:rPr>
          <w:rFonts w:ascii="Book Antiqua" w:hAnsi="Book Antiqua" w:cstheme="majorHAnsi"/>
          <w:i/>
          <w:color w:val="auto"/>
          <w:sz w:val="22"/>
          <w:szCs w:val="22"/>
        </w:rPr>
        <w:t>.</w:t>
      </w:r>
    </w:p>
    <w:p w14:paraId="47DC00D5" w14:textId="77B032C6" w:rsidR="00BC641E" w:rsidRPr="006034FA" w:rsidRDefault="00BC641E" w:rsidP="00551816">
      <w:pPr>
        <w:pStyle w:val="Prrafodelista"/>
        <w:numPr>
          <w:ilvl w:val="0"/>
          <w:numId w:val="29"/>
        </w:numPr>
        <w:spacing w:line="276" w:lineRule="auto"/>
        <w:jc w:val="both"/>
        <w:rPr>
          <w:rFonts w:ascii="Book Antiqua" w:hAnsi="Book Antiqua" w:cstheme="majorHAnsi"/>
          <w:i/>
          <w:color w:val="auto"/>
          <w:sz w:val="22"/>
          <w:szCs w:val="22"/>
          <w:lang w:val="es-419"/>
        </w:rPr>
      </w:pPr>
      <w:r w:rsidRPr="001915A7">
        <w:rPr>
          <w:rFonts w:ascii="Book Antiqua" w:hAnsi="Book Antiqua" w:cstheme="majorHAnsi"/>
          <w:i/>
          <w:color w:val="auto"/>
          <w:sz w:val="22"/>
          <w:szCs w:val="22"/>
          <w:lang w:val="es-419"/>
        </w:rPr>
        <w:t>Se le ordena a la Unidad de Presupuesto realizar las reprogramaciones presupuestarias.</w:t>
      </w:r>
      <w:r>
        <w:rPr>
          <w:rFonts w:ascii="Book Antiqua" w:hAnsi="Book Antiqua" w:cstheme="majorHAnsi"/>
          <w:i/>
          <w:color w:val="auto"/>
          <w:sz w:val="22"/>
          <w:szCs w:val="22"/>
          <w:lang w:val="es-419"/>
        </w:rPr>
        <w:t xml:space="preserve"> </w:t>
      </w:r>
      <w:r w:rsidRPr="001915A7">
        <w:rPr>
          <w:rFonts w:ascii="Book Antiqua" w:hAnsi="Book Antiqua" w:cstheme="majorHAnsi"/>
          <w:b/>
          <w:i/>
          <w:color w:val="auto"/>
          <w:sz w:val="22"/>
          <w:szCs w:val="22"/>
        </w:rPr>
        <w:t>Certifíquese y comuníquese. –</w:t>
      </w:r>
    </w:p>
    <w:p w14:paraId="27462A21" w14:textId="002F1C80" w:rsidR="00953C41" w:rsidRPr="000E4B3B" w:rsidRDefault="00953C41" w:rsidP="00953C41">
      <w:pPr>
        <w:spacing w:line="276" w:lineRule="auto"/>
        <w:jc w:val="both"/>
        <w:rPr>
          <w:rFonts w:ascii="Book Antiqua" w:hAnsi="Book Antiqua" w:cstheme="majorHAnsi"/>
          <w:b/>
          <w:i/>
          <w:color w:val="auto"/>
          <w:sz w:val="22"/>
          <w:szCs w:val="22"/>
          <w:lang w:val="es-ES_tradnl"/>
        </w:rPr>
      </w:pPr>
      <w:bookmarkStart w:id="3" w:name="_Hlk127190599"/>
      <w:bookmarkStart w:id="4" w:name="_Hlk132360160"/>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DOS</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736B8570" w14:textId="77777777" w:rsidR="008B104F" w:rsidRPr="008B104F" w:rsidRDefault="00EB50E2" w:rsidP="00717224">
      <w:pPr>
        <w:pStyle w:val="Prrafodelista"/>
        <w:numPr>
          <w:ilvl w:val="0"/>
          <w:numId w:val="7"/>
        </w:numPr>
        <w:spacing w:line="276" w:lineRule="auto"/>
        <w:jc w:val="both"/>
        <w:rPr>
          <w:rFonts w:ascii="Book Antiqua" w:hAnsi="Book Antiqua" w:cstheme="majorHAnsi"/>
          <w:b/>
          <w:i/>
          <w:color w:val="auto"/>
          <w:sz w:val="22"/>
          <w:szCs w:val="22"/>
        </w:rPr>
      </w:pPr>
      <w:r w:rsidRPr="00EB50E2">
        <w:rPr>
          <w:rFonts w:ascii="Book Antiqua" w:hAnsi="Book Antiqua" w:cstheme="majorHAnsi"/>
          <w:i/>
          <w:color w:val="auto"/>
          <w:sz w:val="22"/>
          <w:szCs w:val="22"/>
          <w:lang w:val="es-ES_tradnl"/>
        </w:rPr>
        <w:t xml:space="preserve">Que </w:t>
      </w:r>
      <w:r w:rsidR="005D1CD5">
        <w:rPr>
          <w:rFonts w:ascii="Book Antiqua" w:hAnsi="Book Antiqua" w:cstheme="majorHAnsi"/>
          <w:i/>
          <w:color w:val="auto"/>
          <w:sz w:val="22"/>
          <w:szCs w:val="22"/>
          <w:lang w:val="es-ES_tradnl"/>
        </w:rPr>
        <w:t>l</w:t>
      </w:r>
      <w:r w:rsidR="005D1CD5" w:rsidRPr="005D1CD5">
        <w:rPr>
          <w:rFonts w:ascii="Book Antiqua" w:hAnsi="Book Antiqua" w:cstheme="majorHAnsi"/>
          <w:i/>
          <w:color w:val="auto"/>
          <w:sz w:val="22"/>
          <w:szCs w:val="22"/>
          <w:lang w:val="es-ES_tradnl"/>
        </w:rPr>
        <w:t>a autonomía del Municipio se extiende a</w:t>
      </w:r>
      <w:r w:rsidR="005D1CD5">
        <w:rPr>
          <w:rFonts w:ascii="Book Antiqua" w:hAnsi="Book Antiqua" w:cstheme="majorHAnsi"/>
          <w:i/>
          <w:color w:val="auto"/>
          <w:sz w:val="22"/>
          <w:szCs w:val="22"/>
          <w:lang w:val="es-ES_tradnl"/>
        </w:rPr>
        <w:t xml:space="preserve"> l</w:t>
      </w:r>
      <w:r w:rsidR="005D1CD5" w:rsidRPr="005D1CD5">
        <w:rPr>
          <w:rFonts w:ascii="Book Antiqua" w:hAnsi="Book Antiqua" w:cstheme="majorHAnsi"/>
          <w:i/>
          <w:color w:val="auto"/>
          <w:sz w:val="22"/>
          <w:szCs w:val="22"/>
          <w:lang w:val="es-ES_tradnl"/>
        </w:rPr>
        <w:t>a libre gestión en las materias de su competencia</w:t>
      </w:r>
      <w:r w:rsidR="005D1CD5">
        <w:rPr>
          <w:rFonts w:ascii="Book Antiqua" w:hAnsi="Book Antiqua" w:cstheme="majorHAnsi"/>
          <w:i/>
          <w:color w:val="auto"/>
          <w:sz w:val="22"/>
          <w:szCs w:val="22"/>
          <w:lang w:val="es-ES_tradnl"/>
        </w:rPr>
        <w:t>, (Art. 3, Num. 3 CM).</w:t>
      </w:r>
    </w:p>
    <w:p w14:paraId="2DCF489D" w14:textId="5D2F1CAA" w:rsidR="008B104F" w:rsidRPr="008B104F" w:rsidRDefault="005D1CD5" w:rsidP="00717224">
      <w:pPr>
        <w:pStyle w:val="Prrafodelista"/>
        <w:numPr>
          <w:ilvl w:val="0"/>
          <w:numId w:val="7"/>
        </w:numPr>
        <w:spacing w:line="276" w:lineRule="auto"/>
        <w:jc w:val="both"/>
        <w:rPr>
          <w:rFonts w:ascii="Book Antiqua" w:hAnsi="Book Antiqua" w:cstheme="majorHAnsi"/>
          <w:bCs/>
          <w:i/>
          <w:color w:val="auto"/>
          <w:sz w:val="22"/>
          <w:szCs w:val="22"/>
        </w:rPr>
      </w:pPr>
      <w:r w:rsidRPr="008B104F">
        <w:rPr>
          <w:rFonts w:ascii="Book Antiqua" w:hAnsi="Book Antiqua" w:cstheme="majorHAnsi"/>
          <w:bCs/>
          <w:i/>
          <w:color w:val="auto"/>
          <w:sz w:val="22"/>
          <w:szCs w:val="22"/>
        </w:rPr>
        <w:t>Que vista la nota remitid</w:t>
      </w:r>
      <w:r w:rsidR="002554AC" w:rsidRPr="008B104F">
        <w:rPr>
          <w:rFonts w:ascii="Book Antiqua" w:hAnsi="Book Antiqua" w:cstheme="majorHAnsi"/>
          <w:bCs/>
          <w:i/>
          <w:color w:val="auto"/>
          <w:sz w:val="22"/>
          <w:szCs w:val="22"/>
        </w:rPr>
        <w:t>a</w:t>
      </w:r>
      <w:r w:rsidRPr="008B104F">
        <w:rPr>
          <w:rFonts w:ascii="Book Antiqua" w:hAnsi="Book Antiqua" w:cstheme="majorHAnsi"/>
          <w:bCs/>
          <w:i/>
          <w:color w:val="auto"/>
          <w:sz w:val="22"/>
          <w:szCs w:val="22"/>
        </w:rPr>
        <w:t xml:space="preserve"> por el Tesorero Municipal Ad-honorem, de fecha 8 de junio de 2023, mediante la cual informa </w:t>
      </w:r>
      <w:r w:rsidR="008B104F" w:rsidRPr="008B104F">
        <w:rPr>
          <w:rFonts w:ascii="Book Antiqua" w:hAnsi="Book Antiqua" w:cstheme="majorHAnsi"/>
          <w:bCs/>
          <w:i/>
          <w:color w:val="auto"/>
          <w:sz w:val="22"/>
          <w:szCs w:val="22"/>
        </w:rPr>
        <w:t xml:space="preserve">que existen saldos en las cuentas corrientes siguientes:  </w:t>
      </w:r>
    </w:p>
    <w:tbl>
      <w:tblPr>
        <w:tblW w:w="7418" w:type="dxa"/>
        <w:jc w:val="right"/>
        <w:tblCellMar>
          <w:left w:w="70" w:type="dxa"/>
          <w:right w:w="70" w:type="dxa"/>
        </w:tblCellMar>
        <w:tblLook w:val="04A0" w:firstRow="1" w:lastRow="0" w:firstColumn="1" w:lastColumn="0" w:noHBand="0" w:noVBand="1"/>
      </w:tblPr>
      <w:tblGrid>
        <w:gridCol w:w="1888"/>
        <w:gridCol w:w="4330"/>
        <w:gridCol w:w="1200"/>
      </w:tblGrid>
      <w:tr w:rsidR="008B104F" w:rsidRPr="008B104F" w14:paraId="31C5D483" w14:textId="77777777" w:rsidTr="008B104F">
        <w:trPr>
          <w:trHeight w:val="283"/>
          <w:jc w:val="right"/>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181AF" w14:textId="77777777" w:rsidR="008B104F" w:rsidRPr="008B104F" w:rsidRDefault="008B104F" w:rsidP="008B104F">
            <w:pPr>
              <w:contextualSpacing/>
              <w:jc w:val="center"/>
              <w:rPr>
                <w:rFonts w:ascii="Book Antiqua" w:hAnsi="Book Antiqua" w:cstheme="majorHAnsi"/>
                <w:bCs/>
                <w:i/>
                <w:color w:val="auto"/>
                <w:sz w:val="16"/>
                <w:szCs w:val="16"/>
              </w:rPr>
            </w:pPr>
            <w:r w:rsidRPr="008B104F">
              <w:rPr>
                <w:rFonts w:ascii="Book Antiqua" w:hAnsi="Book Antiqua" w:cstheme="majorHAnsi"/>
                <w:bCs/>
                <w:i/>
                <w:color w:val="auto"/>
                <w:sz w:val="16"/>
                <w:szCs w:val="16"/>
              </w:rPr>
              <w:t>No. DE CUENTA</w:t>
            </w:r>
          </w:p>
        </w:tc>
        <w:tc>
          <w:tcPr>
            <w:tcW w:w="4330" w:type="dxa"/>
            <w:tcBorders>
              <w:top w:val="single" w:sz="4" w:space="0" w:color="auto"/>
              <w:left w:val="nil"/>
              <w:bottom w:val="single" w:sz="4" w:space="0" w:color="auto"/>
              <w:right w:val="single" w:sz="4" w:space="0" w:color="auto"/>
            </w:tcBorders>
            <w:shd w:val="clear" w:color="auto" w:fill="auto"/>
            <w:vAlign w:val="center"/>
            <w:hideMark/>
          </w:tcPr>
          <w:p w14:paraId="1478D777" w14:textId="77777777" w:rsidR="008B104F" w:rsidRPr="008B104F" w:rsidRDefault="008B104F" w:rsidP="008B104F">
            <w:pPr>
              <w:contextualSpacing/>
              <w:jc w:val="center"/>
              <w:rPr>
                <w:rFonts w:ascii="Book Antiqua" w:hAnsi="Book Antiqua" w:cstheme="majorHAnsi"/>
                <w:bCs/>
                <w:i/>
                <w:color w:val="auto"/>
                <w:sz w:val="16"/>
                <w:szCs w:val="16"/>
              </w:rPr>
            </w:pPr>
            <w:r w:rsidRPr="008B104F">
              <w:rPr>
                <w:rFonts w:ascii="Book Antiqua" w:hAnsi="Book Antiqua" w:cstheme="majorHAnsi"/>
                <w:bCs/>
                <w:i/>
                <w:color w:val="auto"/>
                <w:sz w:val="16"/>
                <w:szCs w:val="16"/>
              </w:rPr>
              <w:t>NOMBRE DE LA CUENTA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AEEAF3E" w14:textId="77777777" w:rsidR="008B104F" w:rsidRPr="008B104F" w:rsidRDefault="008B104F" w:rsidP="008B104F">
            <w:pPr>
              <w:contextualSpacing/>
              <w:jc w:val="center"/>
              <w:rPr>
                <w:rFonts w:ascii="Book Antiqua" w:hAnsi="Book Antiqua" w:cstheme="majorHAnsi"/>
                <w:bCs/>
                <w:i/>
                <w:color w:val="auto"/>
                <w:sz w:val="16"/>
                <w:szCs w:val="16"/>
              </w:rPr>
            </w:pPr>
            <w:r w:rsidRPr="008B104F">
              <w:rPr>
                <w:rFonts w:ascii="Book Antiqua" w:hAnsi="Book Antiqua" w:cstheme="majorHAnsi"/>
                <w:bCs/>
                <w:i/>
                <w:color w:val="auto"/>
                <w:sz w:val="16"/>
                <w:szCs w:val="16"/>
              </w:rPr>
              <w:t>MONTO</w:t>
            </w:r>
          </w:p>
        </w:tc>
      </w:tr>
      <w:tr w:rsidR="008B104F" w:rsidRPr="008B104F" w14:paraId="340CAF2A" w14:textId="77777777" w:rsidTr="008B104F">
        <w:trPr>
          <w:trHeight w:val="283"/>
          <w:jc w:val="right"/>
        </w:trPr>
        <w:tc>
          <w:tcPr>
            <w:tcW w:w="1888" w:type="dxa"/>
            <w:tcBorders>
              <w:top w:val="nil"/>
              <w:left w:val="single" w:sz="4" w:space="0" w:color="auto"/>
              <w:bottom w:val="single" w:sz="4" w:space="0" w:color="auto"/>
              <w:right w:val="single" w:sz="4" w:space="0" w:color="auto"/>
            </w:tcBorders>
            <w:shd w:val="clear" w:color="auto" w:fill="auto"/>
            <w:noWrap/>
            <w:vAlign w:val="center"/>
            <w:hideMark/>
          </w:tcPr>
          <w:p w14:paraId="0D766A27" w14:textId="77777777" w:rsidR="008B104F" w:rsidRPr="008B104F" w:rsidRDefault="008B104F" w:rsidP="008B104F">
            <w:pPr>
              <w:contextualSpacing/>
              <w:jc w:val="center"/>
              <w:rPr>
                <w:rFonts w:ascii="Book Antiqua" w:hAnsi="Book Antiqua" w:cstheme="majorHAnsi"/>
                <w:bCs/>
                <w:i/>
                <w:color w:val="auto"/>
                <w:sz w:val="16"/>
                <w:szCs w:val="16"/>
              </w:rPr>
            </w:pPr>
            <w:r w:rsidRPr="008B104F">
              <w:rPr>
                <w:rFonts w:ascii="Book Antiqua" w:hAnsi="Book Antiqua" w:cstheme="majorHAnsi"/>
                <w:bCs/>
                <w:i/>
                <w:color w:val="auto"/>
                <w:sz w:val="16"/>
                <w:szCs w:val="16"/>
              </w:rPr>
              <w:t>100-170-700874-1</w:t>
            </w:r>
          </w:p>
        </w:tc>
        <w:tc>
          <w:tcPr>
            <w:tcW w:w="4330" w:type="dxa"/>
            <w:tcBorders>
              <w:top w:val="nil"/>
              <w:left w:val="nil"/>
              <w:bottom w:val="single" w:sz="4" w:space="0" w:color="auto"/>
              <w:right w:val="single" w:sz="4" w:space="0" w:color="auto"/>
            </w:tcBorders>
            <w:shd w:val="clear" w:color="auto" w:fill="auto"/>
            <w:vAlign w:val="center"/>
            <w:hideMark/>
          </w:tcPr>
          <w:p w14:paraId="12D3155D" w14:textId="5EFACF81" w:rsidR="008B104F" w:rsidRPr="008B104F" w:rsidRDefault="008B104F" w:rsidP="008B104F">
            <w:pPr>
              <w:contextualSpacing/>
              <w:jc w:val="both"/>
              <w:rPr>
                <w:rFonts w:ascii="Book Antiqua" w:hAnsi="Book Antiqua" w:cstheme="majorHAnsi"/>
                <w:bCs/>
                <w:i/>
                <w:color w:val="auto"/>
                <w:sz w:val="16"/>
                <w:szCs w:val="16"/>
              </w:rPr>
            </w:pPr>
            <w:r w:rsidRPr="008B104F">
              <w:rPr>
                <w:rFonts w:ascii="Book Antiqua" w:hAnsi="Book Antiqua" w:cstheme="majorHAnsi"/>
                <w:bCs/>
                <w:i/>
                <w:color w:val="auto"/>
                <w:sz w:val="16"/>
                <w:szCs w:val="16"/>
              </w:rPr>
              <w:t>ALCALDIA MUNICIPAL DE VILLA EL CARMEN, CUSCATLAN/5% PREINVERSION FODES 2019/FODES.</w:t>
            </w:r>
          </w:p>
        </w:tc>
        <w:tc>
          <w:tcPr>
            <w:tcW w:w="1200" w:type="dxa"/>
            <w:tcBorders>
              <w:top w:val="nil"/>
              <w:left w:val="nil"/>
              <w:bottom w:val="single" w:sz="4" w:space="0" w:color="auto"/>
              <w:right w:val="single" w:sz="4" w:space="0" w:color="auto"/>
            </w:tcBorders>
            <w:shd w:val="clear" w:color="auto" w:fill="auto"/>
            <w:noWrap/>
            <w:vAlign w:val="center"/>
            <w:hideMark/>
          </w:tcPr>
          <w:p w14:paraId="46E7574B" w14:textId="77777777" w:rsidR="008B104F" w:rsidRPr="008B104F" w:rsidRDefault="008B104F" w:rsidP="008B104F">
            <w:pPr>
              <w:contextualSpacing/>
              <w:rPr>
                <w:rFonts w:ascii="Book Antiqua" w:hAnsi="Book Antiqua" w:cstheme="majorHAnsi"/>
                <w:bCs/>
                <w:i/>
                <w:color w:val="auto"/>
                <w:sz w:val="16"/>
                <w:szCs w:val="16"/>
              </w:rPr>
            </w:pPr>
            <w:r w:rsidRPr="008B104F">
              <w:rPr>
                <w:rFonts w:ascii="Book Antiqua" w:hAnsi="Book Antiqua" w:cstheme="majorHAnsi"/>
                <w:bCs/>
                <w:i/>
                <w:color w:val="auto"/>
                <w:sz w:val="16"/>
                <w:szCs w:val="16"/>
              </w:rPr>
              <w:t xml:space="preserve"> $ 3,772.49 </w:t>
            </w:r>
          </w:p>
        </w:tc>
      </w:tr>
      <w:tr w:rsidR="008B104F" w:rsidRPr="008B104F" w14:paraId="1597BD45" w14:textId="77777777" w:rsidTr="008B104F">
        <w:trPr>
          <w:trHeight w:val="283"/>
          <w:jc w:val="right"/>
        </w:trPr>
        <w:tc>
          <w:tcPr>
            <w:tcW w:w="1888" w:type="dxa"/>
            <w:tcBorders>
              <w:top w:val="nil"/>
              <w:left w:val="single" w:sz="4" w:space="0" w:color="auto"/>
              <w:bottom w:val="single" w:sz="4" w:space="0" w:color="auto"/>
              <w:right w:val="single" w:sz="4" w:space="0" w:color="auto"/>
            </w:tcBorders>
            <w:shd w:val="clear" w:color="auto" w:fill="auto"/>
            <w:noWrap/>
            <w:vAlign w:val="center"/>
            <w:hideMark/>
          </w:tcPr>
          <w:p w14:paraId="65A8ACB5" w14:textId="77777777" w:rsidR="008B104F" w:rsidRPr="008B104F" w:rsidRDefault="008B104F" w:rsidP="008B104F">
            <w:pPr>
              <w:contextualSpacing/>
              <w:jc w:val="center"/>
              <w:rPr>
                <w:rFonts w:ascii="Book Antiqua" w:hAnsi="Book Antiqua" w:cstheme="majorHAnsi"/>
                <w:bCs/>
                <w:i/>
                <w:color w:val="auto"/>
                <w:sz w:val="16"/>
                <w:szCs w:val="16"/>
              </w:rPr>
            </w:pPr>
            <w:r w:rsidRPr="008B104F">
              <w:rPr>
                <w:rFonts w:ascii="Book Antiqua" w:hAnsi="Book Antiqua" w:cstheme="majorHAnsi"/>
                <w:bCs/>
                <w:i/>
                <w:color w:val="auto"/>
                <w:sz w:val="16"/>
                <w:szCs w:val="16"/>
              </w:rPr>
              <w:t>100-170-701013-4</w:t>
            </w:r>
          </w:p>
        </w:tc>
        <w:tc>
          <w:tcPr>
            <w:tcW w:w="4330" w:type="dxa"/>
            <w:tcBorders>
              <w:top w:val="nil"/>
              <w:left w:val="nil"/>
              <w:bottom w:val="single" w:sz="4" w:space="0" w:color="auto"/>
              <w:right w:val="single" w:sz="4" w:space="0" w:color="auto"/>
            </w:tcBorders>
            <w:shd w:val="clear" w:color="auto" w:fill="auto"/>
            <w:vAlign w:val="center"/>
            <w:hideMark/>
          </w:tcPr>
          <w:p w14:paraId="12F67C6A" w14:textId="77777777" w:rsidR="008B104F" w:rsidRPr="008B104F" w:rsidRDefault="008B104F" w:rsidP="008B104F">
            <w:pPr>
              <w:contextualSpacing/>
              <w:rPr>
                <w:rFonts w:ascii="Book Antiqua" w:hAnsi="Book Antiqua" w:cstheme="majorHAnsi"/>
                <w:bCs/>
                <w:i/>
                <w:color w:val="auto"/>
                <w:sz w:val="16"/>
                <w:szCs w:val="16"/>
              </w:rPr>
            </w:pPr>
            <w:r w:rsidRPr="008B104F">
              <w:rPr>
                <w:rFonts w:ascii="Book Antiqua" w:hAnsi="Book Antiqua" w:cstheme="majorHAnsi"/>
                <w:bCs/>
                <w:i/>
                <w:color w:val="auto"/>
                <w:sz w:val="16"/>
                <w:szCs w:val="16"/>
              </w:rPr>
              <w:t>ALCALDIA MUNICIPAL DE VILLA EL CARMEN, CUSCATLAN/ NIÑEZ, ADOLESCENCIA Y JUVENTUD 2020/FODES.</w:t>
            </w:r>
          </w:p>
        </w:tc>
        <w:tc>
          <w:tcPr>
            <w:tcW w:w="1200" w:type="dxa"/>
            <w:tcBorders>
              <w:top w:val="nil"/>
              <w:left w:val="nil"/>
              <w:bottom w:val="single" w:sz="4" w:space="0" w:color="auto"/>
              <w:right w:val="single" w:sz="4" w:space="0" w:color="auto"/>
            </w:tcBorders>
            <w:shd w:val="clear" w:color="auto" w:fill="auto"/>
            <w:noWrap/>
            <w:vAlign w:val="center"/>
            <w:hideMark/>
          </w:tcPr>
          <w:p w14:paraId="150FAE20" w14:textId="77777777" w:rsidR="008B104F" w:rsidRPr="008B104F" w:rsidRDefault="008B104F" w:rsidP="008B104F">
            <w:pPr>
              <w:contextualSpacing/>
              <w:rPr>
                <w:rFonts w:ascii="Book Antiqua" w:hAnsi="Book Antiqua" w:cstheme="majorHAnsi"/>
                <w:bCs/>
                <w:i/>
                <w:color w:val="auto"/>
                <w:sz w:val="16"/>
                <w:szCs w:val="16"/>
              </w:rPr>
            </w:pPr>
            <w:r w:rsidRPr="008B104F">
              <w:rPr>
                <w:rFonts w:ascii="Book Antiqua" w:hAnsi="Book Antiqua" w:cstheme="majorHAnsi"/>
                <w:bCs/>
                <w:i/>
                <w:color w:val="auto"/>
                <w:sz w:val="16"/>
                <w:szCs w:val="16"/>
              </w:rPr>
              <w:t xml:space="preserve"> $    810.00 </w:t>
            </w:r>
          </w:p>
        </w:tc>
      </w:tr>
      <w:tr w:rsidR="008B104F" w:rsidRPr="008B104F" w14:paraId="2B8C3B5C" w14:textId="77777777" w:rsidTr="008B104F">
        <w:trPr>
          <w:trHeight w:val="283"/>
          <w:jc w:val="right"/>
        </w:trPr>
        <w:tc>
          <w:tcPr>
            <w:tcW w:w="62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4CA04" w14:textId="77777777" w:rsidR="008B104F" w:rsidRPr="008B104F" w:rsidRDefault="008B104F" w:rsidP="008B104F">
            <w:pPr>
              <w:contextualSpacing/>
              <w:jc w:val="center"/>
              <w:rPr>
                <w:rFonts w:ascii="Book Antiqua" w:hAnsi="Book Antiqua" w:cstheme="majorHAnsi"/>
                <w:bCs/>
                <w:i/>
                <w:color w:val="auto"/>
                <w:sz w:val="16"/>
                <w:szCs w:val="16"/>
              </w:rPr>
            </w:pPr>
            <w:r w:rsidRPr="008B104F">
              <w:rPr>
                <w:rFonts w:ascii="Book Antiqua" w:hAnsi="Book Antiqua" w:cstheme="majorHAnsi"/>
                <w:bCs/>
                <w:i/>
                <w:color w:val="auto"/>
                <w:sz w:val="16"/>
                <w:szCs w:val="16"/>
              </w:rPr>
              <w:t xml:space="preserve"> TOTAL </w:t>
            </w:r>
          </w:p>
        </w:tc>
        <w:tc>
          <w:tcPr>
            <w:tcW w:w="1200" w:type="dxa"/>
            <w:tcBorders>
              <w:top w:val="nil"/>
              <w:left w:val="nil"/>
              <w:bottom w:val="single" w:sz="4" w:space="0" w:color="auto"/>
              <w:right w:val="single" w:sz="4" w:space="0" w:color="auto"/>
            </w:tcBorders>
            <w:shd w:val="clear" w:color="auto" w:fill="auto"/>
            <w:noWrap/>
            <w:vAlign w:val="bottom"/>
            <w:hideMark/>
          </w:tcPr>
          <w:p w14:paraId="5F07065E" w14:textId="77777777" w:rsidR="008B104F" w:rsidRPr="008B104F" w:rsidRDefault="008B104F" w:rsidP="008B104F">
            <w:pPr>
              <w:contextualSpacing/>
              <w:rPr>
                <w:rFonts w:ascii="Book Antiqua" w:hAnsi="Book Antiqua" w:cstheme="majorHAnsi"/>
                <w:bCs/>
                <w:i/>
                <w:color w:val="auto"/>
                <w:sz w:val="16"/>
                <w:szCs w:val="16"/>
              </w:rPr>
            </w:pPr>
            <w:r w:rsidRPr="008B104F">
              <w:rPr>
                <w:rFonts w:ascii="Book Antiqua" w:hAnsi="Book Antiqua" w:cstheme="majorHAnsi"/>
                <w:bCs/>
                <w:i/>
                <w:color w:val="auto"/>
                <w:sz w:val="16"/>
                <w:szCs w:val="16"/>
              </w:rPr>
              <w:t xml:space="preserve"> $  4,582.49 </w:t>
            </w:r>
          </w:p>
        </w:tc>
      </w:tr>
    </w:tbl>
    <w:p w14:paraId="5041B457" w14:textId="77777777" w:rsidR="008B104F" w:rsidRDefault="008B104F" w:rsidP="00717224">
      <w:pPr>
        <w:pStyle w:val="Prrafodelista"/>
        <w:spacing w:line="276" w:lineRule="auto"/>
        <w:ind w:left="1080"/>
        <w:jc w:val="both"/>
        <w:rPr>
          <w:rFonts w:ascii="Book Antiqua" w:hAnsi="Book Antiqua" w:cstheme="majorHAnsi"/>
          <w:bCs/>
          <w:i/>
          <w:color w:val="auto"/>
          <w:sz w:val="22"/>
          <w:szCs w:val="22"/>
        </w:rPr>
      </w:pPr>
      <w:r w:rsidRPr="008B104F">
        <w:rPr>
          <w:rFonts w:ascii="Book Antiqua" w:hAnsi="Book Antiqua" w:cstheme="majorHAnsi"/>
          <w:bCs/>
          <w:i/>
          <w:color w:val="auto"/>
          <w:sz w:val="22"/>
          <w:szCs w:val="22"/>
        </w:rPr>
        <w:t>Estos saldos existen por pagos pendientes de la Administración anterior con proveedores que no han justificado la prestación del servicio y no se han presentado a la Unidad de Tesorería a reclamar su respectivo pago:</w:t>
      </w:r>
    </w:p>
    <w:p w14:paraId="76A5E069" w14:textId="77777777" w:rsidR="008B104F" w:rsidRDefault="008B104F" w:rsidP="00717224">
      <w:pPr>
        <w:pStyle w:val="Prrafodelista"/>
        <w:numPr>
          <w:ilvl w:val="0"/>
          <w:numId w:val="8"/>
        </w:numPr>
        <w:spacing w:line="276" w:lineRule="auto"/>
        <w:jc w:val="both"/>
        <w:rPr>
          <w:rFonts w:ascii="Book Antiqua" w:hAnsi="Book Antiqua" w:cstheme="majorHAnsi"/>
          <w:bCs/>
          <w:i/>
          <w:color w:val="auto"/>
          <w:sz w:val="22"/>
          <w:szCs w:val="22"/>
        </w:rPr>
      </w:pPr>
      <w:r w:rsidRPr="008B104F">
        <w:rPr>
          <w:rFonts w:ascii="Book Antiqua" w:hAnsi="Book Antiqua" w:cstheme="majorHAnsi"/>
          <w:bCs/>
          <w:i/>
          <w:color w:val="auto"/>
          <w:sz w:val="22"/>
          <w:szCs w:val="22"/>
        </w:rPr>
        <w:t>INVERSIONES 2030, S.A. DE C.V. se le adeuda el último pago por la formulación de la Carpeta Técnica por Servicios de Consultoría para la Formulación de Carpeta Técnica del Proyecto: Ampliación de Complejo Educativo Rafael Barraza Rodríguez, del Municipio de El Carmen, Departamento de Cuscatlán, Código Escolar 11817, a la fecha se le adeuda la Cantidad de $2,800.63 de la cuenta corriente No. 100-170-700874-1, 5% PREINVERSION FODES 2019/FODES, este último pago debe ser con el visado del FISDL el cual ya fue disuelto.</w:t>
      </w:r>
    </w:p>
    <w:p w14:paraId="6305D8AC" w14:textId="77777777" w:rsidR="008B104F" w:rsidRDefault="008B104F" w:rsidP="00717224">
      <w:pPr>
        <w:pStyle w:val="Prrafodelista"/>
        <w:numPr>
          <w:ilvl w:val="0"/>
          <w:numId w:val="8"/>
        </w:numPr>
        <w:jc w:val="both"/>
        <w:rPr>
          <w:rFonts w:ascii="Book Antiqua" w:hAnsi="Book Antiqua" w:cstheme="majorHAnsi"/>
          <w:bCs/>
          <w:i/>
          <w:color w:val="auto"/>
          <w:sz w:val="22"/>
          <w:szCs w:val="22"/>
        </w:rPr>
      </w:pPr>
      <w:r w:rsidRPr="008B104F">
        <w:rPr>
          <w:rFonts w:ascii="Book Antiqua" w:hAnsi="Book Antiqua" w:cstheme="majorHAnsi"/>
          <w:bCs/>
          <w:i/>
          <w:color w:val="auto"/>
          <w:sz w:val="22"/>
          <w:szCs w:val="22"/>
        </w:rPr>
        <w:t>Josué Dagoberto Munguía Nolasco, Instructor Auxiliar de Instrumentos de Vientos de la Banda de Paz Municipal, periodo de Julio a diciembre del año 2020 del Programa de la Niñez, Adolescencia y Juventud 2020/FODES a quien se le adeuda la cantidad de $810.00 de la Cuenta Corriente No.100-170-701013-4.</w:t>
      </w:r>
    </w:p>
    <w:p w14:paraId="342D89E7" w14:textId="7C22EDB3" w:rsidR="005D1CD5" w:rsidRPr="008B104F" w:rsidRDefault="008B104F" w:rsidP="008B104F">
      <w:pPr>
        <w:ind w:left="1080"/>
        <w:jc w:val="both"/>
        <w:rPr>
          <w:rFonts w:ascii="Book Antiqua" w:hAnsi="Book Antiqua" w:cstheme="majorHAnsi"/>
          <w:bCs/>
          <w:i/>
          <w:color w:val="auto"/>
          <w:sz w:val="22"/>
          <w:szCs w:val="22"/>
        </w:rPr>
      </w:pPr>
      <w:r w:rsidRPr="008B104F">
        <w:rPr>
          <w:rFonts w:ascii="Book Antiqua" w:hAnsi="Book Antiqua" w:cstheme="majorHAnsi"/>
          <w:bCs/>
          <w:i/>
          <w:color w:val="auto"/>
          <w:sz w:val="22"/>
          <w:szCs w:val="22"/>
        </w:rPr>
        <w:t>Por la inexistencia de la justificación del servicio prestado y de no existir procesos que comprometan dichos fondos, remito la presente para que se tome en consideración el trasladar dichos fondos a la Cuenta Corriente No.100-170-700220-4, 75% FODES</w:t>
      </w:r>
    </w:p>
    <w:p w14:paraId="35D6F7D8" w14:textId="77777777" w:rsidR="00140966" w:rsidRDefault="008B104F" w:rsidP="00717224">
      <w:pPr>
        <w:pStyle w:val="Prrafodelista"/>
        <w:numPr>
          <w:ilvl w:val="0"/>
          <w:numId w:val="7"/>
        </w:numPr>
        <w:spacing w:line="276" w:lineRule="auto"/>
        <w:jc w:val="both"/>
        <w:rPr>
          <w:rFonts w:ascii="Book Antiqua" w:hAnsi="Book Antiqua" w:cstheme="majorHAnsi"/>
          <w:bCs/>
          <w:i/>
          <w:color w:val="auto"/>
          <w:sz w:val="22"/>
          <w:szCs w:val="22"/>
        </w:rPr>
      </w:pPr>
      <w:r w:rsidRPr="008B104F">
        <w:rPr>
          <w:rFonts w:ascii="Book Antiqua" w:hAnsi="Book Antiqua" w:cstheme="majorHAnsi"/>
          <w:bCs/>
          <w:i/>
          <w:color w:val="auto"/>
          <w:sz w:val="22"/>
          <w:szCs w:val="22"/>
        </w:rPr>
        <w:t>Que en la misma nota hace del conocimiento que en la Cuenta Corriente No. 00460014217 de nombre COSTRUCCION DE POLIDEPORTIVO FASE 4, MUNICIPIO DE VILLA EL CARMEN, DEPARTAMENTO DE CUSCATLAN./ FONDOS PRESTAMO REF. AA1079491, del Banco Hipotecario existe un saldo de $ 4,573.44, de los cuales $5.00 corresponden al depósito inicial por apertura de cuenta por lo que se solicita ser reintegrados a la cuenta corriente No.100-170-700218-2, Alcaldía Municipal de Villa El Carmen, Cuscatlán/ Fondos Propios y $4,568.44 a remanente en la ejecución del Proyecto de Construcción de Polideportivo Fase 4, los cuales pueden ser trasladados a la Cuenta Corriente No.100-170-700220-4, Alcaldía Municipal de El Carmen, Cuscatlán/75% FODES de realizarse los traslados de fondos se requiere el cierre de la cuenta financiera en el Banco Hipotecario de El Salvador, S.A.</w:t>
      </w:r>
    </w:p>
    <w:p w14:paraId="46C8EE0E" w14:textId="0D71C658" w:rsidR="00140966" w:rsidRPr="00140966" w:rsidRDefault="00140966" w:rsidP="00717224">
      <w:pPr>
        <w:pStyle w:val="Prrafodelista"/>
        <w:numPr>
          <w:ilvl w:val="0"/>
          <w:numId w:val="7"/>
        </w:numPr>
        <w:spacing w:line="276" w:lineRule="auto"/>
        <w:jc w:val="both"/>
        <w:rPr>
          <w:rFonts w:ascii="Book Antiqua" w:hAnsi="Book Antiqua" w:cstheme="majorHAnsi"/>
          <w:bCs/>
          <w:i/>
          <w:color w:val="auto"/>
          <w:sz w:val="22"/>
          <w:szCs w:val="22"/>
        </w:rPr>
      </w:pPr>
      <w:r w:rsidRPr="00140966">
        <w:rPr>
          <w:rFonts w:ascii="Book Antiqua" w:hAnsi="Book Antiqua" w:cstheme="majorHAnsi"/>
          <w:bCs/>
          <w:i/>
          <w:color w:val="auto"/>
          <w:sz w:val="22"/>
          <w:szCs w:val="22"/>
        </w:rPr>
        <w:t>Que en la referida nota, el Tesorero Municipal concluye que de tomar en consideración los traslados de fondos a la cuenta corriente No.100-170-700220-4, Alcaldía Municipal de El Carmen, Cuscatlán/75% FODES, el saldo de esta cuenta sería la siguiente:</w:t>
      </w:r>
    </w:p>
    <w:tbl>
      <w:tblPr>
        <w:tblW w:w="7654" w:type="dxa"/>
        <w:jc w:val="right"/>
        <w:tblCellMar>
          <w:left w:w="70" w:type="dxa"/>
          <w:right w:w="70" w:type="dxa"/>
        </w:tblCellMar>
        <w:tblLook w:val="04A0" w:firstRow="1" w:lastRow="0" w:firstColumn="1" w:lastColumn="0" w:noHBand="0" w:noVBand="1"/>
      </w:tblPr>
      <w:tblGrid>
        <w:gridCol w:w="1843"/>
        <w:gridCol w:w="4536"/>
        <w:gridCol w:w="1275"/>
      </w:tblGrid>
      <w:tr w:rsidR="00140966" w:rsidRPr="00140966" w14:paraId="4E2A088F" w14:textId="77777777" w:rsidTr="00140966">
        <w:trPr>
          <w:trHeight w:val="283"/>
          <w:jc w:val="right"/>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171EB" w14:textId="77777777" w:rsidR="00140966" w:rsidRPr="00140966" w:rsidRDefault="00140966" w:rsidP="00140966">
            <w:pPr>
              <w:contextualSpacing/>
              <w:jc w:val="center"/>
              <w:rPr>
                <w:rFonts w:ascii="Book Antiqua" w:hAnsi="Book Antiqua" w:cstheme="majorHAnsi"/>
                <w:bCs/>
                <w:i/>
                <w:color w:val="auto"/>
                <w:sz w:val="16"/>
                <w:szCs w:val="16"/>
              </w:rPr>
            </w:pPr>
            <w:r w:rsidRPr="00140966">
              <w:rPr>
                <w:rFonts w:ascii="Book Antiqua" w:hAnsi="Book Antiqua" w:cstheme="majorHAnsi"/>
                <w:bCs/>
                <w:i/>
                <w:color w:val="auto"/>
                <w:sz w:val="16"/>
                <w:szCs w:val="16"/>
              </w:rPr>
              <w:t>No. DE CUENTA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65C0E41" w14:textId="77777777" w:rsidR="00140966" w:rsidRPr="00140966" w:rsidRDefault="00140966" w:rsidP="00140966">
            <w:pPr>
              <w:contextualSpacing/>
              <w:jc w:val="center"/>
              <w:rPr>
                <w:rFonts w:ascii="Book Antiqua" w:hAnsi="Book Antiqua" w:cstheme="majorHAnsi"/>
                <w:bCs/>
                <w:i/>
                <w:color w:val="auto"/>
                <w:sz w:val="16"/>
                <w:szCs w:val="16"/>
              </w:rPr>
            </w:pPr>
            <w:r w:rsidRPr="00140966">
              <w:rPr>
                <w:rFonts w:ascii="Book Antiqua" w:hAnsi="Book Antiqua" w:cstheme="majorHAnsi"/>
                <w:bCs/>
                <w:i/>
                <w:color w:val="auto"/>
                <w:sz w:val="16"/>
                <w:szCs w:val="16"/>
              </w:rPr>
              <w:t>NOMBRE DE LA CUENTA</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9B8AD6" w14:textId="77777777" w:rsidR="00140966" w:rsidRPr="00140966" w:rsidRDefault="00140966" w:rsidP="00140966">
            <w:pPr>
              <w:contextualSpacing/>
              <w:jc w:val="center"/>
              <w:rPr>
                <w:rFonts w:ascii="Book Antiqua" w:hAnsi="Book Antiqua" w:cstheme="majorHAnsi"/>
                <w:bCs/>
                <w:i/>
                <w:color w:val="auto"/>
                <w:sz w:val="16"/>
                <w:szCs w:val="16"/>
              </w:rPr>
            </w:pPr>
            <w:r w:rsidRPr="00140966">
              <w:rPr>
                <w:rFonts w:ascii="Book Antiqua" w:hAnsi="Book Antiqua" w:cstheme="majorHAnsi"/>
                <w:bCs/>
                <w:i/>
                <w:color w:val="auto"/>
                <w:sz w:val="16"/>
                <w:szCs w:val="16"/>
              </w:rPr>
              <w:t>SALDO</w:t>
            </w:r>
          </w:p>
        </w:tc>
      </w:tr>
      <w:tr w:rsidR="00140966" w:rsidRPr="00140966" w14:paraId="1527FAB3" w14:textId="77777777" w:rsidTr="00140966">
        <w:trPr>
          <w:trHeight w:val="283"/>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974777" w14:textId="77777777" w:rsidR="00140966" w:rsidRPr="00140966" w:rsidRDefault="00140966" w:rsidP="00140966">
            <w:pPr>
              <w:contextualSpacing/>
              <w:jc w:val="center"/>
              <w:rPr>
                <w:rFonts w:ascii="Book Antiqua" w:hAnsi="Book Antiqua" w:cstheme="majorHAnsi"/>
                <w:bCs/>
                <w:i/>
                <w:color w:val="auto"/>
                <w:sz w:val="16"/>
                <w:szCs w:val="16"/>
              </w:rPr>
            </w:pPr>
            <w:r w:rsidRPr="00140966">
              <w:rPr>
                <w:rFonts w:ascii="Book Antiqua" w:hAnsi="Book Antiqua" w:cstheme="majorHAnsi"/>
                <w:bCs/>
                <w:i/>
                <w:color w:val="auto"/>
                <w:sz w:val="16"/>
                <w:szCs w:val="16"/>
              </w:rPr>
              <w:t>100-170-700220-4</w:t>
            </w:r>
          </w:p>
        </w:tc>
        <w:tc>
          <w:tcPr>
            <w:tcW w:w="4536" w:type="dxa"/>
            <w:tcBorders>
              <w:top w:val="nil"/>
              <w:left w:val="nil"/>
              <w:bottom w:val="single" w:sz="4" w:space="0" w:color="auto"/>
              <w:right w:val="single" w:sz="4" w:space="0" w:color="auto"/>
            </w:tcBorders>
            <w:shd w:val="clear" w:color="auto" w:fill="auto"/>
            <w:vAlign w:val="center"/>
            <w:hideMark/>
          </w:tcPr>
          <w:p w14:paraId="6F9D812F" w14:textId="77777777" w:rsidR="00140966" w:rsidRPr="00140966" w:rsidRDefault="00140966" w:rsidP="00140966">
            <w:pPr>
              <w:contextualSpacing/>
              <w:jc w:val="both"/>
              <w:rPr>
                <w:rFonts w:ascii="Book Antiqua" w:hAnsi="Book Antiqua" w:cstheme="majorHAnsi"/>
                <w:bCs/>
                <w:i/>
                <w:color w:val="auto"/>
                <w:sz w:val="16"/>
                <w:szCs w:val="16"/>
              </w:rPr>
            </w:pPr>
            <w:r w:rsidRPr="00140966">
              <w:rPr>
                <w:rFonts w:ascii="Book Antiqua" w:hAnsi="Book Antiqua" w:cstheme="majorHAnsi"/>
                <w:bCs/>
                <w:i/>
                <w:color w:val="auto"/>
                <w:sz w:val="16"/>
                <w:szCs w:val="16"/>
              </w:rPr>
              <w:t>SALDO ACTUAL</w:t>
            </w:r>
          </w:p>
        </w:tc>
        <w:tc>
          <w:tcPr>
            <w:tcW w:w="1275" w:type="dxa"/>
            <w:tcBorders>
              <w:top w:val="nil"/>
              <w:left w:val="nil"/>
              <w:bottom w:val="single" w:sz="4" w:space="0" w:color="auto"/>
              <w:right w:val="single" w:sz="4" w:space="0" w:color="auto"/>
            </w:tcBorders>
            <w:shd w:val="clear" w:color="auto" w:fill="auto"/>
            <w:noWrap/>
            <w:vAlign w:val="center"/>
            <w:hideMark/>
          </w:tcPr>
          <w:p w14:paraId="0871E9EE"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 xml:space="preserve"> $             904.67 </w:t>
            </w:r>
          </w:p>
        </w:tc>
      </w:tr>
      <w:tr w:rsidR="00140966" w:rsidRPr="00140966" w14:paraId="7C10BA31" w14:textId="77777777" w:rsidTr="00140966">
        <w:trPr>
          <w:trHeight w:val="283"/>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9C95116" w14:textId="77777777" w:rsidR="00140966" w:rsidRPr="00140966" w:rsidRDefault="00140966" w:rsidP="00140966">
            <w:pPr>
              <w:contextualSpacing/>
              <w:jc w:val="center"/>
              <w:rPr>
                <w:rFonts w:ascii="Book Antiqua" w:hAnsi="Book Antiqua" w:cstheme="majorHAnsi"/>
                <w:bCs/>
                <w:i/>
                <w:color w:val="auto"/>
                <w:sz w:val="16"/>
                <w:szCs w:val="16"/>
              </w:rPr>
            </w:pPr>
            <w:r w:rsidRPr="00140966">
              <w:rPr>
                <w:rFonts w:ascii="Book Antiqua" w:hAnsi="Book Antiqua" w:cstheme="majorHAnsi"/>
                <w:bCs/>
                <w:i/>
                <w:color w:val="auto"/>
                <w:sz w:val="16"/>
                <w:szCs w:val="16"/>
              </w:rPr>
              <w:t> </w:t>
            </w:r>
          </w:p>
        </w:tc>
        <w:tc>
          <w:tcPr>
            <w:tcW w:w="4536" w:type="dxa"/>
            <w:tcBorders>
              <w:top w:val="nil"/>
              <w:left w:val="nil"/>
              <w:bottom w:val="single" w:sz="4" w:space="0" w:color="auto"/>
              <w:right w:val="single" w:sz="4" w:space="0" w:color="auto"/>
            </w:tcBorders>
            <w:shd w:val="clear" w:color="auto" w:fill="auto"/>
            <w:vAlign w:val="center"/>
            <w:hideMark/>
          </w:tcPr>
          <w:p w14:paraId="7B388B56" w14:textId="77777777" w:rsidR="00140966" w:rsidRPr="00140966" w:rsidRDefault="00140966" w:rsidP="00140966">
            <w:pPr>
              <w:contextualSpacing/>
              <w:jc w:val="both"/>
              <w:rPr>
                <w:rFonts w:ascii="Book Antiqua" w:hAnsi="Book Antiqua" w:cstheme="majorHAnsi"/>
                <w:bCs/>
                <w:i/>
                <w:color w:val="auto"/>
                <w:sz w:val="16"/>
                <w:szCs w:val="16"/>
              </w:rPr>
            </w:pPr>
            <w:r w:rsidRPr="00140966">
              <w:rPr>
                <w:rFonts w:ascii="Book Antiqua" w:hAnsi="Book Antiqua" w:cstheme="majorHAnsi"/>
                <w:bCs/>
                <w:i/>
                <w:color w:val="auto"/>
                <w:sz w:val="16"/>
                <w:szCs w:val="16"/>
              </w:rPr>
              <w:t>(+) TRANSFERENCIAS</w:t>
            </w:r>
          </w:p>
        </w:tc>
        <w:tc>
          <w:tcPr>
            <w:tcW w:w="1275" w:type="dxa"/>
            <w:tcBorders>
              <w:top w:val="nil"/>
              <w:left w:val="nil"/>
              <w:bottom w:val="single" w:sz="4" w:space="0" w:color="auto"/>
              <w:right w:val="single" w:sz="4" w:space="0" w:color="auto"/>
            </w:tcBorders>
            <w:shd w:val="clear" w:color="auto" w:fill="auto"/>
            <w:noWrap/>
            <w:vAlign w:val="center"/>
            <w:hideMark/>
          </w:tcPr>
          <w:p w14:paraId="434653FC"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 xml:space="preserve"> $         9,150.93 </w:t>
            </w:r>
          </w:p>
        </w:tc>
      </w:tr>
      <w:tr w:rsidR="00140966" w:rsidRPr="00140966" w14:paraId="0602E246" w14:textId="77777777" w:rsidTr="00140966">
        <w:trPr>
          <w:trHeight w:val="283"/>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8C3ED3A" w14:textId="77777777" w:rsidR="00140966" w:rsidRPr="00140966" w:rsidRDefault="00140966" w:rsidP="00140966">
            <w:pPr>
              <w:contextualSpacing/>
              <w:jc w:val="center"/>
              <w:rPr>
                <w:rFonts w:ascii="Book Antiqua" w:hAnsi="Book Antiqua" w:cstheme="majorHAnsi"/>
                <w:bCs/>
                <w:i/>
                <w:color w:val="auto"/>
                <w:sz w:val="16"/>
                <w:szCs w:val="16"/>
              </w:rPr>
            </w:pPr>
            <w:r w:rsidRPr="00140966">
              <w:rPr>
                <w:rFonts w:ascii="Book Antiqua" w:hAnsi="Book Antiqua" w:cstheme="majorHAnsi"/>
                <w:bCs/>
                <w:i/>
                <w:color w:val="auto"/>
                <w:sz w:val="16"/>
                <w:szCs w:val="16"/>
              </w:rPr>
              <w:t>100-170-700874-1</w:t>
            </w:r>
          </w:p>
        </w:tc>
        <w:tc>
          <w:tcPr>
            <w:tcW w:w="4536" w:type="dxa"/>
            <w:tcBorders>
              <w:top w:val="nil"/>
              <w:left w:val="nil"/>
              <w:bottom w:val="single" w:sz="4" w:space="0" w:color="auto"/>
              <w:right w:val="single" w:sz="4" w:space="0" w:color="auto"/>
            </w:tcBorders>
            <w:shd w:val="clear" w:color="auto" w:fill="auto"/>
            <w:vAlign w:val="center"/>
            <w:hideMark/>
          </w:tcPr>
          <w:p w14:paraId="7F70949F" w14:textId="2C103402" w:rsidR="00140966" w:rsidRPr="00140966" w:rsidRDefault="00140966" w:rsidP="00140966">
            <w:pPr>
              <w:contextualSpacing/>
              <w:jc w:val="both"/>
              <w:rPr>
                <w:rFonts w:ascii="Book Antiqua" w:hAnsi="Book Antiqua" w:cstheme="majorHAnsi"/>
                <w:bCs/>
                <w:i/>
                <w:color w:val="auto"/>
                <w:sz w:val="16"/>
                <w:szCs w:val="16"/>
              </w:rPr>
            </w:pPr>
            <w:r w:rsidRPr="00140966">
              <w:rPr>
                <w:rFonts w:ascii="Book Antiqua" w:hAnsi="Book Antiqua" w:cstheme="majorHAnsi"/>
                <w:bCs/>
                <w:i/>
                <w:color w:val="auto"/>
                <w:sz w:val="16"/>
                <w:szCs w:val="16"/>
              </w:rPr>
              <w:t>ALCALDIA MUNICIPAL DE VILLA</w:t>
            </w:r>
            <w:r w:rsidR="005F34CA">
              <w:rPr>
                <w:rFonts w:ascii="Book Antiqua" w:hAnsi="Book Antiqua" w:cstheme="majorHAnsi"/>
                <w:bCs/>
                <w:i/>
                <w:color w:val="auto"/>
                <w:sz w:val="16"/>
                <w:szCs w:val="16"/>
              </w:rPr>
              <w:t xml:space="preserve"> </w:t>
            </w:r>
            <w:r w:rsidRPr="00140966">
              <w:rPr>
                <w:rFonts w:ascii="Book Antiqua" w:hAnsi="Book Antiqua" w:cstheme="majorHAnsi"/>
                <w:bCs/>
                <w:i/>
                <w:color w:val="auto"/>
                <w:sz w:val="16"/>
                <w:szCs w:val="16"/>
              </w:rPr>
              <w:t>EL CARMEN, CUSCATLAN/5% PREINVERSION FODES 2019/FODES.</w:t>
            </w:r>
          </w:p>
        </w:tc>
        <w:tc>
          <w:tcPr>
            <w:tcW w:w="1275" w:type="dxa"/>
            <w:tcBorders>
              <w:top w:val="nil"/>
              <w:left w:val="nil"/>
              <w:bottom w:val="single" w:sz="4" w:space="0" w:color="auto"/>
              <w:right w:val="single" w:sz="4" w:space="0" w:color="auto"/>
            </w:tcBorders>
            <w:shd w:val="clear" w:color="auto" w:fill="auto"/>
            <w:noWrap/>
            <w:vAlign w:val="center"/>
            <w:hideMark/>
          </w:tcPr>
          <w:p w14:paraId="1D028DB4"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 xml:space="preserve"> $         3,772.49 </w:t>
            </w:r>
          </w:p>
        </w:tc>
      </w:tr>
      <w:tr w:rsidR="00140966" w:rsidRPr="00140966" w14:paraId="6FC5E93A" w14:textId="77777777" w:rsidTr="00140966">
        <w:trPr>
          <w:trHeight w:val="283"/>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7AF4D87" w14:textId="77777777" w:rsidR="00140966" w:rsidRPr="00140966" w:rsidRDefault="00140966" w:rsidP="00140966">
            <w:pPr>
              <w:contextualSpacing/>
              <w:jc w:val="center"/>
              <w:rPr>
                <w:rFonts w:ascii="Book Antiqua" w:hAnsi="Book Antiqua" w:cstheme="majorHAnsi"/>
                <w:bCs/>
                <w:i/>
                <w:color w:val="auto"/>
                <w:sz w:val="16"/>
                <w:szCs w:val="16"/>
              </w:rPr>
            </w:pPr>
            <w:r w:rsidRPr="00140966">
              <w:rPr>
                <w:rFonts w:ascii="Book Antiqua" w:hAnsi="Book Antiqua" w:cstheme="majorHAnsi"/>
                <w:bCs/>
                <w:i/>
                <w:color w:val="auto"/>
                <w:sz w:val="16"/>
                <w:szCs w:val="16"/>
              </w:rPr>
              <w:t>100-170-701013-4</w:t>
            </w:r>
          </w:p>
        </w:tc>
        <w:tc>
          <w:tcPr>
            <w:tcW w:w="4536" w:type="dxa"/>
            <w:tcBorders>
              <w:top w:val="nil"/>
              <w:left w:val="nil"/>
              <w:bottom w:val="single" w:sz="4" w:space="0" w:color="auto"/>
              <w:right w:val="single" w:sz="4" w:space="0" w:color="auto"/>
            </w:tcBorders>
            <w:shd w:val="clear" w:color="auto" w:fill="auto"/>
            <w:vAlign w:val="center"/>
            <w:hideMark/>
          </w:tcPr>
          <w:p w14:paraId="5B3E136D"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ALCALDIA MUNICIPAL DE VILLA EL CARMEN, CUSCATLAN/ NIÑEZ, ADOLESCENCIA Y JUVENTUD 2020/FODES.</w:t>
            </w:r>
          </w:p>
        </w:tc>
        <w:tc>
          <w:tcPr>
            <w:tcW w:w="1275" w:type="dxa"/>
            <w:tcBorders>
              <w:top w:val="nil"/>
              <w:left w:val="nil"/>
              <w:bottom w:val="single" w:sz="4" w:space="0" w:color="auto"/>
              <w:right w:val="single" w:sz="4" w:space="0" w:color="auto"/>
            </w:tcBorders>
            <w:shd w:val="clear" w:color="auto" w:fill="auto"/>
            <w:noWrap/>
            <w:vAlign w:val="center"/>
            <w:hideMark/>
          </w:tcPr>
          <w:p w14:paraId="777C1F33"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 xml:space="preserve"> $             810.00 </w:t>
            </w:r>
          </w:p>
        </w:tc>
      </w:tr>
      <w:tr w:rsidR="00140966" w:rsidRPr="00140966" w14:paraId="542648D7" w14:textId="77777777" w:rsidTr="00140966">
        <w:trPr>
          <w:trHeight w:val="283"/>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6914019" w14:textId="77777777" w:rsidR="00140966" w:rsidRPr="00140966" w:rsidRDefault="00140966" w:rsidP="00140966">
            <w:pPr>
              <w:contextualSpacing/>
              <w:jc w:val="center"/>
              <w:rPr>
                <w:rFonts w:ascii="Book Antiqua" w:hAnsi="Book Antiqua" w:cstheme="majorHAnsi"/>
                <w:bCs/>
                <w:i/>
                <w:color w:val="auto"/>
                <w:sz w:val="16"/>
                <w:szCs w:val="16"/>
              </w:rPr>
            </w:pPr>
            <w:r w:rsidRPr="00140966">
              <w:rPr>
                <w:rFonts w:ascii="Book Antiqua" w:hAnsi="Book Antiqua" w:cstheme="majorHAnsi"/>
                <w:bCs/>
                <w:i/>
                <w:color w:val="auto"/>
                <w:sz w:val="16"/>
                <w:szCs w:val="16"/>
              </w:rPr>
              <w:t>00460014217</w:t>
            </w:r>
          </w:p>
        </w:tc>
        <w:tc>
          <w:tcPr>
            <w:tcW w:w="4536" w:type="dxa"/>
            <w:tcBorders>
              <w:top w:val="nil"/>
              <w:left w:val="nil"/>
              <w:bottom w:val="single" w:sz="4" w:space="0" w:color="auto"/>
              <w:right w:val="single" w:sz="4" w:space="0" w:color="auto"/>
            </w:tcBorders>
            <w:shd w:val="clear" w:color="auto" w:fill="auto"/>
            <w:vAlign w:val="center"/>
            <w:hideMark/>
          </w:tcPr>
          <w:p w14:paraId="5D54B375"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MUNICIPIO DE VILLA EL CARMEN, DEPARTAMENTO DE CUSCATLAN./ FONDOS PRESTAMO REF. AA1079491</w:t>
            </w:r>
          </w:p>
        </w:tc>
        <w:tc>
          <w:tcPr>
            <w:tcW w:w="1275" w:type="dxa"/>
            <w:tcBorders>
              <w:top w:val="nil"/>
              <w:left w:val="nil"/>
              <w:bottom w:val="single" w:sz="4" w:space="0" w:color="auto"/>
              <w:right w:val="single" w:sz="4" w:space="0" w:color="auto"/>
            </w:tcBorders>
            <w:shd w:val="clear" w:color="auto" w:fill="auto"/>
            <w:noWrap/>
            <w:vAlign w:val="center"/>
            <w:hideMark/>
          </w:tcPr>
          <w:p w14:paraId="15756812"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 xml:space="preserve"> $         4,568.44 </w:t>
            </w:r>
          </w:p>
        </w:tc>
      </w:tr>
      <w:tr w:rsidR="00140966" w:rsidRPr="00140966" w14:paraId="1770AA11" w14:textId="77777777" w:rsidTr="00140966">
        <w:trPr>
          <w:trHeight w:val="283"/>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BC532D3"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 </w:t>
            </w:r>
          </w:p>
        </w:tc>
        <w:tc>
          <w:tcPr>
            <w:tcW w:w="4536" w:type="dxa"/>
            <w:tcBorders>
              <w:top w:val="nil"/>
              <w:left w:val="nil"/>
              <w:bottom w:val="single" w:sz="4" w:space="0" w:color="auto"/>
              <w:right w:val="single" w:sz="4" w:space="0" w:color="auto"/>
            </w:tcBorders>
            <w:shd w:val="clear" w:color="auto" w:fill="auto"/>
            <w:noWrap/>
            <w:vAlign w:val="center"/>
            <w:hideMark/>
          </w:tcPr>
          <w:p w14:paraId="373BB6DF"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SALDO CON TRANSFERENCIAS REALIZADAS</w:t>
            </w:r>
          </w:p>
        </w:tc>
        <w:tc>
          <w:tcPr>
            <w:tcW w:w="1275" w:type="dxa"/>
            <w:tcBorders>
              <w:top w:val="nil"/>
              <w:left w:val="nil"/>
              <w:bottom w:val="single" w:sz="4" w:space="0" w:color="auto"/>
              <w:right w:val="single" w:sz="4" w:space="0" w:color="auto"/>
            </w:tcBorders>
            <w:shd w:val="clear" w:color="auto" w:fill="auto"/>
            <w:noWrap/>
            <w:vAlign w:val="center"/>
            <w:hideMark/>
          </w:tcPr>
          <w:p w14:paraId="08E36A46" w14:textId="77777777" w:rsidR="00140966" w:rsidRPr="00140966" w:rsidRDefault="00140966" w:rsidP="00140966">
            <w:pPr>
              <w:contextualSpacing/>
              <w:rPr>
                <w:rFonts w:ascii="Book Antiqua" w:hAnsi="Book Antiqua" w:cstheme="majorHAnsi"/>
                <w:bCs/>
                <w:i/>
                <w:color w:val="auto"/>
                <w:sz w:val="16"/>
                <w:szCs w:val="16"/>
              </w:rPr>
            </w:pPr>
            <w:r w:rsidRPr="00140966">
              <w:rPr>
                <w:rFonts w:ascii="Book Antiqua" w:hAnsi="Book Antiqua" w:cstheme="majorHAnsi"/>
                <w:bCs/>
                <w:i/>
                <w:color w:val="auto"/>
                <w:sz w:val="16"/>
                <w:szCs w:val="16"/>
              </w:rPr>
              <w:t xml:space="preserve"> $       10,055.60 </w:t>
            </w:r>
          </w:p>
        </w:tc>
      </w:tr>
    </w:tbl>
    <w:p w14:paraId="5FA20C7E" w14:textId="6ACC8CEE" w:rsidR="008B104F" w:rsidRPr="00140966" w:rsidRDefault="00140966" w:rsidP="00140966">
      <w:pPr>
        <w:pStyle w:val="Prrafodelista"/>
        <w:ind w:left="1080"/>
        <w:jc w:val="both"/>
        <w:rPr>
          <w:rFonts w:ascii="Book Antiqua" w:hAnsi="Book Antiqua" w:cstheme="majorHAnsi"/>
          <w:bCs/>
          <w:i/>
          <w:color w:val="auto"/>
          <w:sz w:val="22"/>
          <w:szCs w:val="22"/>
        </w:rPr>
      </w:pPr>
      <w:r w:rsidRPr="00140966">
        <w:rPr>
          <w:rFonts w:ascii="Book Antiqua" w:hAnsi="Book Antiqua" w:cstheme="majorHAnsi"/>
          <w:bCs/>
          <w:i/>
          <w:color w:val="auto"/>
          <w:sz w:val="22"/>
          <w:szCs w:val="22"/>
        </w:rPr>
        <w:t>Los cuales pueden ser utilizados aplicando la normativa de la anterior Ley FODES, sugiriendo utilizarlo con pago de deuda de energía eléctrica a CAESS, S.A. DE C.V.</w:t>
      </w:r>
    </w:p>
    <w:p w14:paraId="6D74EA88" w14:textId="3F304B5F" w:rsidR="00EB50E2" w:rsidRPr="00EB50E2" w:rsidRDefault="00EB50E2" w:rsidP="00EB50E2">
      <w:pPr>
        <w:spacing w:line="276" w:lineRule="auto"/>
        <w:jc w:val="both"/>
        <w:rPr>
          <w:rFonts w:ascii="Book Antiqua" w:hAnsi="Book Antiqua" w:cstheme="majorHAnsi"/>
          <w:b/>
          <w:i/>
          <w:color w:val="auto"/>
          <w:sz w:val="22"/>
          <w:szCs w:val="22"/>
        </w:rPr>
      </w:pPr>
      <w:r w:rsidRPr="00EB50E2">
        <w:rPr>
          <w:rFonts w:ascii="Book Antiqua" w:hAnsi="Book Antiqua" w:cstheme="majorHAnsi"/>
          <w:b/>
          <w:i/>
          <w:color w:val="auto"/>
          <w:sz w:val="22"/>
          <w:szCs w:val="22"/>
        </w:rPr>
        <w:t>POR TANTO,</w:t>
      </w:r>
      <w:r w:rsidRPr="00EB50E2">
        <w:rPr>
          <w:rFonts w:ascii="Book Antiqua" w:hAnsi="Book Antiqua" w:cstheme="majorHAnsi"/>
          <w:i/>
          <w:color w:val="auto"/>
          <w:sz w:val="22"/>
          <w:szCs w:val="22"/>
        </w:rPr>
        <w:t xml:space="preserve"> El Concejo Municipal en uso de las facultades legales que le confiere el Código Municipal vigente. </w:t>
      </w:r>
      <w:r w:rsidRPr="00EB50E2">
        <w:rPr>
          <w:rFonts w:ascii="Book Antiqua" w:hAnsi="Book Antiqua" w:cstheme="majorHAnsi"/>
          <w:b/>
          <w:i/>
          <w:color w:val="auto"/>
          <w:sz w:val="22"/>
          <w:szCs w:val="22"/>
        </w:rPr>
        <w:t>ACUERDA POR UNANIMIDAD:</w:t>
      </w:r>
    </w:p>
    <w:p w14:paraId="22153450" w14:textId="77777777" w:rsidR="00CA0484" w:rsidRPr="00CA0484" w:rsidRDefault="00EB50E2" w:rsidP="00717224">
      <w:pPr>
        <w:pStyle w:val="Prrafodelista"/>
        <w:numPr>
          <w:ilvl w:val="0"/>
          <w:numId w:val="5"/>
        </w:numPr>
        <w:spacing w:line="276" w:lineRule="auto"/>
        <w:jc w:val="both"/>
        <w:rPr>
          <w:rFonts w:ascii="Book Antiqua" w:hAnsi="Book Antiqua" w:cstheme="majorHAnsi"/>
          <w:b/>
          <w:i/>
          <w:color w:val="auto"/>
          <w:sz w:val="22"/>
          <w:szCs w:val="22"/>
        </w:rPr>
      </w:pPr>
      <w:r w:rsidRPr="00EB50E2">
        <w:rPr>
          <w:rFonts w:ascii="Book Antiqua" w:hAnsi="Book Antiqua" w:cstheme="majorHAnsi"/>
          <w:i/>
          <w:color w:val="auto"/>
          <w:sz w:val="22"/>
          <w:szCs w:val="22"/>
        </w:rPr>
        <w:t xml:space="preserve">Se </w:t>
      </w:r>
      <w:r w:rsidR="00CA0484">
        <w:rPr>
          <w:rFonts w:ascii="Book Antiqua" w:hAnsi="Book Antiqua" w:cstheme="majorHAnsi"/>
          <w:i/>
          <w:color w:val="auto"/>
          <w:sz w:val="22"/>
          <w:szCs w:val="22"/>
        </w:rPr>
        <w:t>faculta al Tesorero Municipal realizar los siguientes traslados de fondos:</w:t>
      </w:r>
    </w:p>
    <w:p w14:paraId="5A028C1E" w14:textId="77777777" w:rsidR="00E7489E" w:rsidRDefault="00CC0BA0" w:rsidP="00717224">
      <w:pPr>
        <w:pStyle w:val="Prrafodelista"/>
        <w:numPr>
          <w:ilvl w:val="0"/>
          <w:numId w:val="9"/>
        </w:numPr>
        <w:spacing w:line="276" w:lineRule="auto"/>
        <w:jc w:val="both"/>
        <w:rPr>
          <w:rFonts w:ascii="Book Antiqua" w:hAnsi="Book Antiqua" w:cstheme="majorHAnsi"/>
          <w:i/>
          <w:color w:val="auto"/>
          <w:sz w:val="22"/>
          <w:szCs w:val="22"/>
          <w:lang w:val="es-ES_tradnl"/>
        </w:rPr>
      </w:pPr>
      <w:r w:rsidRPr="00E7489E">
        <w:rPr>
          <w:rFonts w:ascii="Book Antiqua" w:hAnsi="Book Antiqua" w:cstheme="majorHAnsi"/>
          <w:i/>
          <w:color w:val="auto"/>
          <w:sz w:val="22"/>
          <w:szCs w:val="22"/>
          <w:lang w:val="es-ES_tradnl"/>
        </w:rPr>
        <w:t xml:space="preserve">De Cuenta No. 100-170-700874-1 ALCALDIA MUNICIPAL DE VILLA EL CARMEN, CUSCATLAN/5% PREINVERSION FODES 2019/FODES trasladar la cantidad de $ 3,772.49 </w:t>
      </w:r>
      <w:r w:rsidR="00E7489E" w:rsidRPr="008B104F">
        <w:rPr>
          <w:rFonts w:ascii="Book Antiqua" w:hAnsi="Book Antiqua" w:cstheme="majorHAnsi"/>
          <w:bCs/>
          <w:i/>
          <w:color w:val="auto"/>
          <w:sz w:val="22"/>
          <w:szCs w:val="22"/>
        </w:rPr>
        <w:t>a la Cuenta Corriente No.100-170-700220-4, Alcaldía Municipal de El Carmen, Cuscatlán/75% FODES</w:t>
      </w:r>
      <w:r w:rsidR="00E7489E" w:rsidRPr="00E7489E">
        <w:rPr>
          <w:rFonts w:ascii="Book Antiqua" w:hAnsi="Book Antiqua" w:cstheme="majorHAnsi"/>
          <w:i/>
          <w:color w:val="auto"/>
          <w:sz w:val="22"/>
          <w:szCs w:val="22"/>
          <w:lang w:val="es-ES_tradnl"/>
        </w:rPr>
        <w:t xml:space="preserve"> </w:t>
      </w:r>
    </w:p>
    <w:p w14:paraId="322A4447" w14:textId="77777777" w:rsidR="00E7489E" w:rsidRPr="00E7489E" w:rsidRDefault="00CC0BA0" w:rsidP="00717224">
      <w:pPr>
        <w:pStyle w:val="Prrafodelista"/>
        <w:numPr>
          <w:ilvl w:val="0"/>
          <w:numId w:val="9"/>
        </w:numPr>
        <w:spacing w:line="276" w:lineRule="auto"/>
        <w:jc w:val="both"/>
        <w:rPr>
          <w:rFonts w:ascii="Book Antiqua" w:hAnsi="Book Antiqua" w:cstheme="majorHAnsi"/>
          <w:i/>
          <w:color w:val="auto"/>
          <w:sz w:val="22"/>
          <w:szCs w:val="22"/>
          <w:lang w:val="es-ES_tradnl"/>
        </w:rPr>
      </w:pPr>
      <w:r w:rsidRPr="00E7489E">
        <w:rPr>
          <w:rFonts w:ascii="Book Antiqua" w:hAnsi="Book Antiqua" w:cstheme="majorHAnsi"/>
          <w:i/>
          <w:color w:val="auto"/>
          <w:sz w:val="22"/>
          <w:szCs w:val="22"/>
          <w:lang w:val="es-ES_tradnl"/>
        </w:rPr>
        <w:t>De Cuenta No. 100-170-701013-4 ALCALDIA MUNICIPAL DE VILLA EL CARMEN, CUSCATLAN/ NIÑEZ, ADOLESCENCIA Y JUVENTUD 2020/FODES</w:t>
      </w:r>
      <w:r w:rsidRPr="00E7489E">
        <w:rPr>
          <w:rFonts w:ascii="Book Antiqua" w:hAnsi="Book Antiqua" w:cstheme="majorHAnsi"/>
          <w:i/>
          <w:color w:val="auto"/>
          <w:sz w:val="22"/>
          <w:szCs w:val="22"/>
          <w:lang w:val="es-ES_tradnl"/>
        </w:rPr>
        <w:tab/>
        <w:t xml:space="preserve">trasladar la cantidad de $810.00 </w:t>
      </w:r>
      <w:r w:rsidR="00E7489E" w:rsidRPr="008B104F">
        <w:rPr>
          <w:rFonts w:ascii="Book Antiqua" w:hAnsi="Book Antiqua" w:cstheme="majorHAnsi"/>
          <w:bCs/>
          <w:i/>
          <w:color w:val="auto"/>
          <w:sz w:val="22"/>
          <w:szCs w:val="22"/>
        </w:rPr>
        <w:t>a la Cuenta Corriente No.100-170-700220-4, Alcaldía Municipal de El Carmen, Cuscatlán/75% FODES</w:t>
      </w:r>
      <w:r w:rsidR="00E7489E">
        <w:rPr>
          <w:rFonts w:ascii="Book Antiqua" w:hAnsi="Book Antiqua" w:cstheme="majorHAnsi"/>
          <w:bCs/>
          <w:i/>
          <w:color w:val="auto"/>
          <w:sz w:val="22"/>
          <w:szCs w:val="22"/>
        </w:rPr>
        <w:t>.</w:t>
      </w:r>
    </w:p>
    <w:p w14:paraId="43DE8AC2" w14:textId="5EEFD77A" w:rsidR="00242C05" w:rsidRPr="00E7489E" w:rsidRDefault="00242C05" w:rsidP="00717224">
      <w:pPr>
        <w:pStyle w:val="Prrafodelista"/>
        <w:numPr>
          <w:ilvl w:val="0"/>
          <w:numId w:val="9"/>
        </w:numPr>
        <w:spacing w:line="276" w:lineRule="auto"/>
        <w:jc w:val="both"/>
        <w:rPr>
          <w:rFonts w:ascii="Book Antiqua" w:hAnsi="Book Antiqua" w:cstheme="majorHAnsi"/>
          <w:i/>
          <w:color w:val="auto"/>
          <w:sz w:val="22"/>
          <w:szCs w:val="22"/>
          <w:lang w:val="es-ES_tradnl"/>
        </w:rPr>
      </w:pPr>
      <w:r w:rsidRPr="00E7489E">
        <w:rPr>
          <w:rFonts w:ascii="Book Antiqua" w:hAnsi="Book Antiqua" w:cstheme="majorHAnsi"/>
          <w:bCs/>
          <w:i/>
          <w:color w:val="auto"/>
          <w:sz w:val="22"/>
          <w:szCs w:val="22"/>
        </w:rPr>
        <w:t>De Cuenta Corriente No. 00460014217 COSTRUCCION DE POLIDEPORTIVO FASE 4, MUNICIPIO DE VILLA EL CARMEN, DEPARTAMENTO DE CUSCATLAN./ FONDOS PRESTAMO REF. AA1079491 reintegrar la cantidad de $5.00 a la cuenta corriente No.100-170-700218-2 Alcaldía Municipal de Villa El Carmen, Cuscatlán/ Fondos Propios.</w:t>
      </w:r>
    </w:p>
    <w:p w14:paraId="781EFC93" w14:textId="0E60D080" w:rsidR="00242C05" w:rsidRPr="00CC0BA0" w:rsidRDefault="00242C05" w:rsidP="00717224">
      <w:pPr>
        <w:pStyle w:val="Prrafodelista"/>
        <w:numPr>
          <w:ilvl w:val="0"/>
          <w:numId w:val="9"/>
        </w:numPr>
        <w:spacing w:line="276" w:lineRule="auto"/>
        <w:jc w:val="both"/>
        <w:rPr>
          <w:rFonts w:ascii="Book Antiqua" w:hAnsi="Book Antiqua" w:cstheme="majorHAnsi"/>
          <w:i/>
          <w:color w:val="auto"/>
          <w:sz w:val="22"/>
          <w:szCs w:val="22"/>
          <w:lang w:val="es-ES_tradnl"/>
        </w:rPr>
      </w:pPr>
      <w:r>
        <w:rPr>
          <w:rFonts w:ascii="Book Antiqua" w:hAnsi="Book Antiqua" w:cstheme="majorHAnsi"/>
          <w:bCs/>
          <w:i/>
          <w:color w:val="auto"/>
          <w:sz w:val="22"/>
          <w:szCs w:val="22"/>
        </w:rPr>
        <w:t xml:space="preserve">De </w:t>
      </w:r>
      <w:r w:rsidRPr="008B104F">
        <w:rPr>
          <w:rFonts w:ascii="Book Antiqua" w:hAnsi="Book Antiqua" w:cstheme="majorHAnsi"/>
          <w:bCs/>
          <w:i/>
          <w:color w:val="auto"/>
          <w:sz w:val="22"/>
          <w:szCs w:val="22"/>
        </w:rPr>
        <w:t>Cuenta Corriente No. 00460014217 COSTRUCCION DE POLIDEPORTIVO FASE 4, MUNICIPIO DE VILLA EL CARMEN, DEPARTAMENTO DE CUSCATLAN./ FONDOS PRESTAMO REF. AA1079491</w:t>
      </w:r>
      <w:r>
        <w:rPr>
          <w:rFonts w:ascii="Book Antiqua" w:hAnsi="Book Antiqua" w:cstheme="majorHAnsi"/>
          <w:bCs/>
          <w:i/>
          <w:color w:val="auto"/>
          <w:sz w:val="22"/>
          <w:szCs w:val="22"/>
        </w:rPr>
        <w:t xml:space="preserve"> </w:t>
      </w:r>
      <w:r>
        <w:rPr>
          <w:rFonts w:ascii="Book Antiqua" w:hAnsi="Book Antiqua" w:cstheme="majorHAnsi"/>
          <w:i/>
          <w:color w:val="auto"/>
          <w:sz w:val="22"/>
          <w:szCs w:val="22"/>
          <w:lang w:val="es-ES_tradnl"/>
        </w:rPr>
        <w:t xml:space="preserve">trasladar la cantidad de </w:t>
      </w:r>
      <w:r w:rsidR="001302A3" w:rsidRPr="008B104F">
        <w:rPr>
          <w:rFonts w:ascii="Book Antiqua" w:hAnsi="Book Antiqua" w:cstheme="majorHAnsi"/>
          <w:bCs/>
          <w:i/>
          <w:color w:val="auto"/>
          <w:sz w:val="22"/>
          <w:szCs w:val="22"/>
        </w:rPr>
        <w:t>$4,568.44</w:t>
      </w:r>
      <w:r w:rsidR="001302A3">
        <w:rPr>
          <w:rFonts w:ascii="Book Antiqua" w:hAnsi="Book Antiqua" w:cstheme="majorHAnsi"/>
          <w:bCs/>
          <w:i/>
          <w:color w:val="auto"/>
          <w:sz w:val="22"/>
          <w:szCs w:val="22"/>
        </w:rPr>
        <w:t xml:space="preserve"> </w:t>
      </w:r>
      <w:r w:rsidR="001302A3" w:rsidRPr="008B104F">
        <w:rPr>
          <w:rFonts w:ascii="Book Antiqua" w:hAnsi="Book Antiqua" w:cstheme="majorHAnsi"/>
          <w:bCs/>
          <w:i/>
          <w:color w:val="auto"/>
          <w:sz w:val="22"/>
          <w:szCs w:val="22"/>
        </w:rPr>
        <w:t>a la Cuenta Corriente No.100-170-700220-4, Alcaldía Municipal de El Carmen, Cuscatlán/75% FODES</w:t>
      </w:r>
    </w:p>
    <w:p w14:paraId="3BF9084D" w14:textId="4DE9B2B6" w:rsidR="00CC0BA0" w:rsidRPr="00CC0BA0" w:rsidRDefault="0025289A" w:rsidP="00CC0BA0">
      <w:pPr>
        <w:pStyle w:val="Prrafodelista"/>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Se hace constar para el a) que debido a que el producto final no podrá ser validad por el </w:t>
      </w:r>
      <w:r w:rsidRPr="008B104F">
        <w:rPr>
          <w:rFonts w:ascii="Book Antiqua" w:hAnsi="Book Antiqua" w:cstheme="majorHAnsi"/>
          <w:bCs/>
          <w:i/>
          <w:color w:val="auto"/>
          <w:sz w:val="22"/>
          <w:szCs w:val="22"/>
        </w:rPr>
        <w:t>FISDL</w:t>
      </w:r>
      <w:r>
        <w:rPr>
          <w:rFonts w:ascii="Book Antiqua" w:hAnsi="Book Antiqua" w:cstheme="majorHAnsi"/>
          <w:bCs/>
          <w:i/>
          <w:color w:val="auto"/>
          <w:sz w:val="22"/>
          <w:szCs w:val="22"/>
        </w:rPr>
        <w:t xml:space="preserve">, debido a que es una institución extinta, se entiende extinta la deuda y para el caso del b) se desconoce si hay algún proceso de cobro ante instancias judiciales, por lo </w:t>
      </w:r>
      <w:r w:rsidR="00242C05">
        <w:rPr>
          <w:rFonts w:ascii="Book Antiqua" w:hAnsi="Book Antiqua" w:cstheme="majorHAnsi"/>
          <w:bCs/>
          <w:i/>
          <w:color w:val="auto"/>
          <w:sz w:val="22"/>
          <w:szCs w:val="22"/>
        </w:rPr>
        <w:t>que,</w:t>
      </w:r>
      <w:r>
        <w:rPr>
          <w:rFonts w:ascii="Book Antiqua" w:hAnsi="Book Antiqua" w:cstheme="majorHAnsi"/>
          <w:bCs/>
          <w:i/>
          <w:color w:val="auto"/>
          <w:sz w:val="22"/>
          <w:szCs w:val="22"/>
        </w:rPr>
        <w:t xml:space="preserve"> si en su momento se presenta algún tipo de cobro, se </w:t>
      </w:r>
      <w:r w:rsidR="00242C05">
        <w:rPr>
          <w:rFonts w:ascii="Book Antiqua" w:hAnsi="Book Antiqua" w:cstheme="majorHAnsi"/>
          <w:bCs/>
          <w:i/>
          <w:color w:val="auto"/>
          <w:sz w:val="22"/>
          <w:szCs w:val="22"/>
        </w:rPr>
        <w:t>deberá considerar el pago de fondos propios.</w:t>
      </w:r>
    </w:p>
    <w:p w14:paraId="395647E3" w14:textId="11EFD8E5" w:rsidR="00EB50E2" w:rsidRPr="00604940" w:rsidRDefault="00604940" w:rsidP="00717224">
      <w:pPr>
        <w:pStyle w:val="Prrafodelista"/>
        <w:numPr>
          <w:ilvl w:val="0"/>
          <w:numId w:val="5"/>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rPr>
        <w:t>Posterior a los traslados anteriores, s</w:t>
      </w:r>
      <w:r w:rsidRPr="000E4B3B">
        <w:rPr>
          <w:rFonts w:ascii="Book Antiqua" w:hAnsi="Book Antiqua" w:cstheme="majorHAnsi"/>
          <w:i/>
          <w:color w:val="auto"/>
          <w:sz w:val="22"/>
          <w:szCs w:val="22"/>
        </w:rPr>
        <w:t xml:space="preserve">e autoriza al Tesorero Municipal realizar los trámites </w:t>
      </w:r>
      <w:r>
        <w:rPr>
          <w:rFonts w:ascii="Book Antiqua" w:hAnsi="Book Antiqua" w:cstheme="majorHAnsi"/>
          <w:i/>
          <w:color w:val="auto"/>
          <w:sz w:val="22"/>
          <w:szCs w:val="22"/>
        </w:rPr>
        <w:t xml:space="preserve">correspondientes para el </w:t>
      </w:r>
      <w:r w:rsidRPr="000E4B3B">
        <w:rPr>
          <w:rFonts w:ascii="Book Antiqua" w:hAnsi="Book Antiqua" w:cstheme="majorHAnsi"/>
          <w:i/>
          <w:color w:val="auto"/>
          <w:sz w:val="22"/>
          <w:szCs w:val="22"/>
        </w:rPr>
        <w:t>cierre de las cuentas corrientes</w:t>
      </w:r>
      <w:r>
        <w:rPr>
          <w:rFonts w:ascii="Book Antiqua" w:hAnsi="Book Antiqua" w:cstheme="majorHAnsi"/>
          <w:i/>
          <w:color w:val="auto"/>
          <w:sz w:val="22"/>
          <w:szCs w:val="22"/>
        </w:rPr>
        <w:t xml:space="preserve"> No.</w:t>
      </w:r>
      <w:r w:rsidRPr="000E4B3B">
        <w:rPr>
          <w:rFonts w:ascii="Book Antiqua" w:hAnsi="Book Antiqua" w:cstheme="majorHAnsi"/>
          <w:i/>
          <w:color w:val="auto"/>
          <w:sz w:val="22"/>
          <w:szCs w:val="22"/>
        </w:rPr>
        <w:t xml:space="preserve"> </w:t>
      </w:r>
      <w:r w:rsidRPr="00604940">
        <w:rPr>
          <w:rFonts w:ascii="Book Antiqua" w:hAnsi="Book Antiqua" w:cstheme="majorHAnsi"/>
          <w:i/>
          <w:color w:val="auto"/>
          <w:sz w:val="22"/>
          <w:szCs w:val="22"/>
        </w:rPr>
        <w:t>100-170-700874-1</w:t>
      </w:r>
      <w:r>
        <w:rPr>
          <w:rFonts w:ascii="Book Antiqua" w:hAnsi="Book Antiqua" w:cstheme="majorHAnsi"/>
          <w:i/>
          <w:color w:val="auto"/>
          <w:sz w:val="22"/>
          <w:szCs w:val="22"/>
        </w:rPr>
        <w:t xml:space="preserve"> </w:t>
      </w:r>
      <w:r w:rsidRPr="00604940">
        <w:rPr>
          <w:rFonts w:ascii="Book Antiqua" w:hAnsi="Book Antiqua" w:cstheme="majorHAnsi"/>
          <w:i/>
          <w:color w:val="auto"/>
          <w:sz w:val="22"/>
          <w:szCs w:val="22"/>
        </w:rPr>
        <w:t>ALCALDIA MUNICIPAL DE VILLA  EL CARMEN, CUSCATLAN/5% PREINVERSION FODES 2019/FODES</w:t>
      </w:r>
      <w:r>
        <w:rPr>
          <w:rFonts w:ascii="Book Antiqua" w:hAnsi="Book Antiqua" w:cstheme="majorHAnsi"/>
          <w:i/>
          <w:color w:val="auto"/>
          <w:sz w:val="22"/>
          <w:szCs w:val="22"/>
        </w:rPr>
        <w:t xml:space="preserve">, No. </w:t>
      </w:r>
      <w:r w:rsidRPr="00604940">
        <w:rPr>
          <w:rFonts w:ascii="Book Antiqua" w:hAnsi="Book Antiqua" w:cstheme="majorHAnsi"/>
          <w:i/>
          <w:color w:val="auto"/>
          <w:sz w:val="22"/>
          <w:szCs w:val="22"/>
        </w:rPr>
        <w:t>100-170-701013-4</w:t>
      </w:r>
      <w:r>
        <w:rPr>
          <w:rFonts w:ascii="Book Antiqua" w:hAnsi="Book Antiqua" w:cstheme="majorHAnsi"/>
          <w:i/>
          <w:color w:val="auto"/>
          <w:sz w:val="22"/>
          <w:szCs w:val="22"/>
        </w:rPr>
        <w:t xml:space="preserve"> </w:t>
      </w:r>
      <w:r w:rsidRPr="00604940">
        <w:rPr>
          <w:rFonts w:ascii="Book Antiqua" w:hAnsi="Book Antiqua" w:cstheme="majorHAnsi"/>
          <w:i/>
          <w:color w:val="auto"/>
          <w:sz w:val="22"/>
          <w:szCs w:val="22"/>
        </w:rPr>
        <w:t>ALCALDIA MUNICIPAL DE VILLA EL CARMEN, CUSCATLAN/ NIÑEZ, ADOLESCENCIA Y JUVENTUD 2020/FODES</w:t>
      </w:r>
      <w:r>
        <w:rPr>
          <w:rFonts w:ascii="Book Antiqua" w:hAnsi="Book Antiqua" w:cstheme="majorHAnsi"/>
          <w:i/>
          <w:color w:val="auto"/>
          <w:sz w:val="22"/>
          <w:szCs w:val="22"/>
        </w:rPr>
        <w:t xml:space="preserve"> del </w:t>
      </w:r>
      <w:r w:rsidRPr="000E4B3B">
        <w:rPr>
          <w:rFonts w:ascii="Book Antiqua" w:hAnsi="Book Antiqua" w:cstheme="majorHAnsi"/>
          <w:i/>
          <w:color w:val="auto"/>
          <w:sz w:val="22"/>
          <w:szCs w:val="22"/>
        </w:rPr>
        <w:t>Banco de Fomento Agropecuario</w:t>
      </w:r>
      <w:r>
        <w:rPr>
          <w:rFonts w:ascii="Book Antiqua" w:hAnsi="Book Antiqua" w:cstheme="majorHAnsi"/>
          <w:i/>
          <w:color w:val="auto"/>
          <w:sz w:val="22"/>
          <w:szCs w:val="22"/>
        </w:rPr>
        <w:t xml:space="preserve"> y la cuenta corriente No. </w:t>
      </w:r>
      <w:r w:rsidRPr="00604940">
        <w:rPr>
          <w:rFonts w:ascii="Book Antiqua" w:hAnsi="Book Antiqua" w:cstheme="majorHAnsi"/>
          <w:i/>
          <w:color w:val="auto"/>
          <w:sz w:val="22"/>
          <w:szCs w:val="22"/>
        </w:rPr>
        <w:t>00460014217</w:t>
      </w:r>
      <w:r>
        <w:rPr>
          <w:rFonts w:ascii="Book Antiqua" w:hAnsi="Book Antiqua" w:cstheme="majorHAnsi"/>
          <w:i/>
          <w:color w:val="auto"/>
          <w:sz w:val="22"/>
          <w:szCs w:val="22"/>
        </w:rPr>
        <w:t xml:space="preserve"> </w:t>
      </w:r>
      <w:r w:rsidRPr="00604940">
        <w:rPr>
          <w:rFonts w:ascii="Book Antiqua" w:hAnsi="Book Antiqua" w:cstheme="majorHAnsi"/>
          <w:i/>
          <w:color w:val="auto"/>
          <w:sz w:val="22"/>
          <w:szCs w:val="22"/>
        </w:rPr>
        <w:t>MUNICIPIO DE VILLA EL CARMEN, DEPARTAMENTO DE CUSCATLAN./ FONDOS PRESTAMO REF. AA1079491</w:t>
      </w:r>
      <w:r>
        <w:rPr>
          <w:rFonts w:ascii="Book Antiqua" w:hAnsi="Book Antiqua" w:cstheme="majorHAnsi"/>
          <w:i/>
          <w:color w:val="auto"/>
          <w:sz w:val="22"/>
          <w:szCs w:val="22"/>
        </w:rPr>
        <w:t xml:space="preserve"> del Banco Hipotecario</w:t>
      </w:r>
      <w:r w:rsidR="00EB50E2" w:rsidRPr="00604940">
        <w:rPr>
          <w:rFonts w:ascii="Book Antiqua" w:hAnsi="Book Antiqua" w:cstheme="majorHAnsi"/>
          <w:i/>
          <w:color w:val="auto"/>
          <w:sz w:val="22"/>
          <w:szCs w:val="22"/>
          <w:lang w:val="es-ES_tradnl"/>
        </w:rPr>
        <w:t>.</w:t>
      </w:r>
      <w:r w:rsidR="00EB50E2" w:rsidRPr="00604940">
        <w:rPr>
          <w:rFonts w:ascii="Book Antiqua" w:hAnsi="Book Antiqua" w:cstheme="majorHAnsi"/>
          <w:i/>
          <w:color w:val="auto"/>
          <w:sz w:val="22"/>
          <w:szCs w:val="22"/>
          <w:lang w:val="es-419"/>
        </w:rPr>
        <w:t xml:space="preserve"> </w:t>
      </w:r>
      <w:r w:rsidR="00EB50E2" w:rsidRPr="00604940">
        <w:rPr>
          <w:rFonts w:ascii="Book Antiqua" w:hAnsi="Book Antiqua" w:cstheme="majorHAnsi"/>
          <w:b/>
          <w:i/>
          <w:color w:val="auto"/>
          <w:sz w:val="22"/>
          <w:szCs w:val="22"/>
          <w:lang w:val="es-419"/>
        </w:rPr>
        <w:t>Certifíquese y comuníquese. -</w:t>
      </w:r>
    </w:p>
    <w:p w14:paraId="219A0B24" w14:textId="3AE85BDB" w:rsidR="005F34CA" w:rsidRPr="000E4B3B" w:rsidRDefault="005F34CA" w:rsidP="005F34CA">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TRES</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24790BE1" w14:textId="77777777" w:rsidR="005F34CA" w:rsidRPr="00E04670" w:rsidRDefault="005F34CA" w:rsidP="00717224">
      <w:pPr>
        <w:pStyle w:val="Prrafodelista"/>
        <w:numPr>
          <w:ilvl w:val="0"/>
          <w:numId w:val="10"/>
        </w:numPr>
        <w:spacing w:line="276" w:lineRule="auto"/>
        <w:jc w:val="both"/>
        <w:rPr>
          <w:rFonts w:ascii="Book Antiqua" w:hAnsi="Book Antiqua" w:cstheme="majorHAnsi"/>
          <w:b/>
          <w:i/>
          <w:color w:val="auto"/>
          <w:sz w:val="22"/>
          <w:szCs w:val="22"/>
        </w:rPr>
      </w:pPr>
      <w:r w:rsidRPr="005F34CA">
        <w:rPr>
          <w:rFonts w:ascii="Book Antiqua" w:hAnsi="Book Antiqua" w:cstheme="majorHAnsi"/>
          <w:i/>
          <w:color w:val="auto"/>
          <w:sz w:val="22"/>
          <w:szCs w:val="22"/>
          <w:lang w:val="es-ES_tradnl"/>
        </w:rPr>
        <w:t>Que la autonomía del Municipio se extiende a la libre gestión en las materias de su competencia, (Art. 3, Num. 3 CM).</w:t>
      </w:r>
    </w:p>
    <w:p w14:paraId="5F99113E" w14:textId="66863D64" w:rsidR="00140688" w:rsidRDefault="00E04670" w:rsidP="00717224">
      <w:pPr>
        <w:pStyle w:val="Prrafodelista"/>
        <w:numPr>
          <w:ilvl w:val="0"/>
          <w:numId w:val="10"/>
        </w:numPr>
        <w:spacing w:line="276" w:lineRule="auto"/>
        <w:jc w:val="both"/>
        <w:rPr>
          <w:rFonts w:ascii="Book Antiqua" w:hAnsi="Book Antiqua" w:cstheme="majorHAnsi"/>
          <w:bCs/>
          <w:i/>
          <w:color w:val="auto"/>
          <w:sz w:val="22"/>
          <w:szCs w:val="22"/>
        </w:rPr>
      </w:pPr>
      <w:r>
        <w:rPr>
          <w:rFonts w:ascii="Book Antiqua" w:hAnsi="Book Antiqua" w:cstheme="majorHAnsi"/>
          <w:i/>
          <w:color w:val="auto"/>
          <w:sz w:val="22"/>
          <w:szCs w:val="22"/>
          <w:lang w:val="es-ES_tradnl"/>
        </w:rPr>
        <w:t>Que l</w:t>
      </w:r>
      <w:r w:rsidRPr="00E04670">
        <w:rPr>
          <w:rFonts w:ascii="Book Antiqua" w:hAnsi="Book Antiqua" w:cstheme="majorHAnsi"/>
          <w:i/>
          <w:color w:val="auto"/>
          <w:sz w:val="22"/>
          <w:szCs w:val="22"/>
          <w:lang w:val="es-ES_tradnl"/>
        </w:rPr>
        <w:t>os recursos provenientes de este Fondo municipal podrán invertirse entre otros</w:t>
      </w:r>
      <w:r>
        <w:rPr>
          <w:rFonts w:ascii="Book Antiqua" w:hAnsi="Book Antiqua" w:cstheme="majorHAnsi"/>
          <w:i/>
          <w:color w:val="auto"/>
          <w:sz w:val="22"/>
          <w:szCs w:val="22"/>
          <w:lang w:val="es-ES_tradnl"/>
        </w:rPr>
        <w:t xml:space="preserve"> </w:t>
      </w:r>
      <w:r w:rsidRPr="00E04670">
        <w:rPr>
          <w:rFonts w:ascii="Book Antiqua" w:hAnsi="Book Antiqua" w:cstheme="majorHAnsi"/>
          <w:i/>
          <w:color w:val="auto"/>
          <w:sz w:val="22"/>
          <w:szCs w:val="22"/>
          <w:lang w:val="es-ES_tradnl"/>
        </w:rPr>
        <w:t>al pago de las deudas</w:t>
      </w:r>
      <w:r>
        <w:rPr>
          <w:rFonts w:ascii="Book Antiqua" w:hAnsi="Book Antiqua" w:cstheme="majorHAnsi"/>
          <w:i/>
          <w:color w:val="auto"/>
          <w:sz w:val="22"/>
          <w:szCs w:val="22"/>
          <w:lang w:val="es-ES_tradnl"/>
        </w:rPr>
        <w:t xml:space="preserve"> </w:t>
      </w:r>
      <w:r w:rsidRPr="00E04670">
        <w:rPr>
          <w:rFonts w:ascii="Book Antiqua" w:hAnsi="Book Antiqua" w:cstheme="majorHAnsi"/>
          <w:i/>
          <w:color w:val="auto"/>
          <w:sz w:val="22"/>
          <w:szCs w:val="22"/>
          <w:lang w:val="es-ES_tradnl"/>
        </w:rPr>
        <w:t xml:space="preserve">institucionales contraídas por la municipalidad y por servicios </w:t>
      </w:r>
      <w:r w:rsidRPr="00140688">
        <w:rPr>
          <w:rFonts w:ascii="Book Antiqua" w:hAnsi="Book Antiqua" w:cstheme="majorHAnsi"/>
          <w:bCs/>
          <w:i/>
          <w:color w:val="auto"/>
          <w:sz w:val="22"/>
          <w:szCs w:val="22"/>
        </w:rPr>
        <w:t>prestados por empresas estatales o particulares, (Art. 5 FODES).</w:t>
      </w:r>
    </w:p>
    <w:p w14:paraId="33B082CD" w14:textId="4CCBA6DD" w:rsidR="00EF605B" w:rsidRPr="00EF605B" w:rsidRDefault="00EF605B" w:rsidP="00717224">
      <w:pPr>
        <w:pStyle w:val="Prrafodelista"/>
        <w:numPr>
          <w:ilvl w:val="0"/>
          <w:numId w:val="10"/>
        </w:numPr>
        <w:spacing w:line="276" w:lineRule="auto"/>
        <w:jc w:val="both"/>
        <w:rPr>
          <w:rFonts w:ascii="Book Antiqua" w:hAnsi="Book Antiqua" w:cstheme="majorHAnsi"/>
          <w:bCs/>
          <w:i/>
          <w:color w:val="auto"/>
          <w:sz w:val="22"/>
          <w:szCs w:val="22"/>
        </w:rPr>
      </w:pPr>
      <w:r>
        <w:rPr>
          <w:rFonts w:ascii="Book Antiqua" w:hAnsi="Book Antiqua" w:cstheme="majorHAnsi"/>
          <w:bCs/>
          <w:i/>
          <w:color w:val="auto"/>
          <w:sz w:val="22"/>
          <w:szCs w:val="22"/>
        </w:rPr>
        <w:t xml:space="preserve">Que en fecha 18 de mayo de 2023 la Empresa CAESS S.A. DE C.V. </w:t>
      </w:r>
      <w:r w:rsidR="00F409F9">
        <w:rPr>
          <w:rFonts w:ascii="Book Antiqua" w:hAnsi="Book Antiqua" w:cstheme="majorHAnsi"/>
          <w:bCs/>
          <w:i/>
          <w:color w:val="auto"/>
          <w:sz w:val="22"/>
          <w:szCs w:val="22"/>
        </w:rPr>
        <w:t>informa</w:t>
      </w:r>
      <w:r>
        <w:rPr>
          <w:rFonts w:ascii="Book Antiqua" w:hAnsi="Book Antiqua" w:cstheme="majorHAnsi"/>
          <w:bCs/>
          <w:i/>
          <w:color w:val="auto"/>
          <w:sz w:val="22"/>
          <w:szCs w:val="22"/>
        </w:rPr>
        <w:t xml:space="preserve"> que la </w:t>
      </w:r>
      <w:r w:rsidR="00966570">
        <w:rPr>
          <w:rFonts w:ascii="Book Antiqua" w:hAnsi="Book Antiqua" w:cstheme="majorHAnsi"/>
          <w:bCs/>
          <w:i/>
          <w:color w:val="auto"/>
          <w:sz w:val="22"/>
          <w:szCs w:val="22"/>
        </w:rPr>
        <w:t>Municipalidad posee</w:t>
      </w:r>
      <w:r w:rsidR="00F409F9">
        <w:rPr>
          <w:rFonts w:ascii="Book Antiqua" w:hAnsi="Book Antiqua" w:cstheme="majorHAnsi"/>
          <w:bCs/>
          <w:i/>
          <w:color w:val="auto"/>
          <w:sz w:val="22"/>
          <w:szCs w:val="22"/>
        </w:rPr>
        <w:t xml:space="preserve"> una deuda de $135,483.85 y solicitan que como municipalidad realice las gestiones para que dicha deuda sea cancelada.</w:t>
      </w:r>
    </w:p>
    <w:p w14:paraId="6334EB00" w14:textId="798A5987" w:rsidR="00140688" w:rsidRPr="00140688" w:rsidRDefault="00140688" w:rsidP="00717224">
      <w:pPr>
        <w:pStyle w:val="Prrafodelista"/>
        <w:numPr>
          <w:ilvl w:val="0"/>
          <w:numId w:val="10"/>
        </w:numPr>
        <w:spacing w:line="276" w:lineRule="auto"/>
        <w:jc w:val="both"/>
        <w:rPr>
          <w:rFonts w:ascii="Book Antiqua" w:hAnsi="Book Antiqua" w:cstheme="majorHAnsi"/>
          <w:bCs/>
          <w:i/>
          <w:color w:val="auto"/>
          <w:sz w:val="22"/>
          <w:szCs w:val="22"/>
        </w:rPr>
      </w:pPr>
      <w:r w:rsidRPr="00140688">
        <w:rPr>
          <w:rFonts w:ascii="Book Antiqua" w:hAnsi="Book Antiqua" w:cstheme="majorHAnsi"/>
          <w:bCs/>
          <w:i/>
          <w:color w:val="auto"/>
          <w:sz w:val="22"/>
          <w:szCs w:val="22"/>
        </w:rPr>
        <w:t xml:space="preserve">Que por Acuerdo Municipal Número Dos de esta misma acta, se trasladaron fondos </w:t>
      </w:r>
      <w:r w:rsidRPr="008B104F">
        <w:rPr>
          <w:rFonts w:ascii="Book Antiqua" w:hAnsi="Book Antiqua" w:cstheme="majorHAnsi"/>
          <w:bCs/>
          <w:i/>
          <w:color w:val="auto"/>
          <w:sz w:val="22"/>
          <w:szCs w:val="22"/>
        </w:rPr>
        <w:t>a la Cuenta Corriente No.100-170-700220-4, Alcaldía Municipal de El Carmen, Cuscatlán/75% FODES</w:t>
      </w:r>
      <w:r>
        <w:rPr>
          <w:rFonts w:ascii="Book Antiqua" w:hAnsi="Book Antiqua" w:cstheme="majorHAnsi"/>
          <w:bCs/>
          <w:i/>
          <w:color w:val="auto"/>
          <w:sz w:val="22"/>
          <w:szCs w:val="22"/>
        </w:rPr>
        <w:t>, cuenta que tiene una disponibilidad de</w:t>
      </w:r>
      <w:r w:rsidRPr="00140688">
        <w:rPr>
          <w:rFonts w:ascii="Book Antiqua" w:hAnsi="Book Antiqua" w:cstheme="majorHAnsi"/>
          <w:bCs/>
          <w:i/>
          <w:color w:val="auto"/>
          <w:sz w:val="22"/>
          <w:szCs w:val="22"/>
        </w:rPr>
        <w:t xml:space="preserve"> $10,055.60</w:t>
      </w:r>
      <w:r>
        <w:rPr>
          <w:rFonts w:ascii="Book Antiqua" w:hAnsi="Book Antiqua" w:cstheme="majorHAnsi"/>
          <w:bCs/>
          <w:i/>
          <w:color w:val="auto"/>
          <w:sz w:val="22"/>
          <w:szCs w:val="22"/>
        </w:rPr>
        <w:t>.</w:t>
      </w:r>
    </w:p>
    <w:p w14:paraId="6C59DC47" w14:textId="120482CB" w:rsidR="005F34CA" w:rsidRPr="00140966" w:rsidRDefault="005F34CA" w:rsidP="00717224">
      <w:pPr>
        <w:pStyle w:val="Prrafodelista"/>
        <w:numPr>
          <w:ilvl w:val="0"/>
          <w:numId w:val="10"/>
        </w:numPr>
        <w:spacing w:line="276" w:lineRule="auto"/>
        <w:jc w:val="both"/>
        <w:rPr>
          <w:rFonts w:ascii="Book Antiqua" w:hAnsi="Book Antiqua" w:cstheme="majorHAnsi"/>
          <w:bCs/>
          <w:i/>
          <w:color w:val="auto"/>
          <w:sz w:val="22"/>
          <w:szCs w:val="22"/>
        </w:rPr>
      </w:pPr>
      <w:r w:rsidRPr="005F34CA">
        <w:rPr>
          <w:rFonts w:ascii="Book Antiqua" w:hAnsi="Book Antiqua" w:cstheme="majorHAnsi"/>
          <w:bCs/>
          <w:i/>
          <w:color w:val="auto"/>
          <w:sz w:val="22"/>
          <w:szCs w:val="22"/>
        </w:rPr>
        <w:t xml:space="preserve">Que vista la nota remitida por el Tesorero Municipal Ad-honorem, de fecha 8 de junio de 2023, la cual </w:t>
      </w:r>
      <w:r w:rsidRPr="00140688">
        <w:rPr>
          <w:rFonts w:ascii="Book Antiqua" w:hAnsi="Book Antiqua" w:cstheme="majorHAnsi"/>
          <w:bCs/>
          <w:i/>
          <w:color w:val="auto"/>
          <w:sz w:val="22"/>
          <w:szCs w:val="22"/>
        </w:rPr>
        <w:t>concluye que de tomar en consideración los traslados de fondos a la cuenta corriente No.100-170-700220-4, Alcaldía Municipal de El Carmen, Cuscatlán/75% FODES,</w:t>
      </w:r>
      <w:r w:rsidR="00C71F5C">
        <w:rPr>
          <w:rFonts w:ascii="Book Antiqua" w:hAnsi="Book Antiqua" w:cstheme="majorHAnsi"/>
          <w:bCs/>
          <w:i/>
          <w:color w:val="auto"/>
          <w:sz w:val="22"/>
          <w:szCs w:val="22"/>
        </w:rPr>
        <w:t xml:space="preserve"> los fondos</w:t>
      </w:r>
      <w:r w:rsidR="00F409F9">
        <w:rPr>
          <w:rFonts w:ascii="Book Antiqua" w:hAnsi="Book Antiqua" w:cstheme="majorHAnsi"/>
          <w:bCs/>
          <w:i/>
          <w:color w:val="auto"/>
          <w:sz w:val="22"/>
          <w:szCs w:val="22"/>
        </w:rPr>
        <w:t xml:space="preserve"> </w:t>
      </w:r>
      <w:r w:rsidRPr="00140966">
        <w:rPr>
          <w:rFonts w:ascii="Book Antiqua" w:hAnsi="Book Antiqua" w:cstheme="majorHAnsi"/>
          <w:bCs/>
          <w:i/>
          <w:color w:val="auto"/>
          <w:sz w:val="22"/>
          <w:szCs w:val="22"/>
        </w:rPr>
        <w:t xml:space="preserve">pueden ser utilizados aplicando la normativa de la anterior Ley FODES, sugiriendo utilizarlo </w:t>
      </w:r>
      <w:r w:rsidR="00F409F9">
        <w:rPr>
          <w:rFonts w:ascii="Book Antiqua" w:hAnsi="Book Antiqua" w:cstheme="majorHAnsi"/>
          <w:bCs/>
          <w:i/>
          <w:color w:val="auto"/>
          <w:sz w:val="22"/>
          <w:szCs w:val="22"/>
        </w:rPr>
        <w:t>para el</w:t>
      </w:r>
      <w:r w:rsidRPr="00140966">
        <w:rPr>
          <w:rFonts w:ascii="Book Antiqua" w:hAnsi="Book Antiqua" w:cstheme="majorHAnsi"/>
          <w:bCs/>
          <w:i/>
          <w:color w:val="auto"/>
          <w:sz w:val="22"/>
          <w:szCs w:val="22"/>
        </w:rPr>
        <w:t xml:space="preserve"> pago de deuda de energía eléctrica a CAESS, S.A. DE C.V.</w:t>
      </w:r>
    </w:p>
    <w:p w14:paraId="4E6486DA" w14:textId="77777777" w:rsidR="005F34CA" w:rsidRPr="00EB50E2" w:rsidRDefault="005F34CA" w:rsidP="005F34CA">
      <w:pPr>
        <w:spacing w:line="276" w:lineRule="auto"/>
        <w:jc w:val="both"/>
        <w:rPr>
          <w:rFonts w:ascii="Book Antiqua" w:hAnsi="Book Antiqua" w:cstheme="majorHAnsi"/>
          <w:b/>
          <w:i/>
          <w:color w:val="auto"/>
          <w:sz w:val="22"/>
          <w:szCs w:val="22"/>
        </w:rPr>
      </w:pPr>
      <w:r w:rsidRPr="00EB50E2">
        <w:rPr>
          <w:rFonts w:ascii="Book Antiqua" w:hAnsi="Book Antiqua" w:cstheme="majorHAnsi"/>
          <w:b/>
          <w:i/>
          <w:color w:val="auto"/>
          <w:sz w:val="22"/>
          <w:szCs w:val="22"/>
        </w:rPr>
        <w:t>POR TANTO,</w:t>
      </w:r>
      <w:r w:rsidRPr="00EB50E2">
        <w:rPr>
          <w:rFonts w:ascii="Book Antiqua" w:hAnsi="Book Antiqua" w:cstheme="majorHAnsi"/>
          <w:i/>
          <w:color w:val="auto"/>
          <w:sz w:val="22"/>
          <w:szCs w:val="22"/>
        </w:rPr>
        <w:t xml:space="preserve"> El Concejo Municipal en uso de las facultades legales que le confiere el Código Municipal vigente. </w:t>
      </w:r>
      <w:r w:rsidRPr="00EB50E2">
        <w:rPr>
          <w:rFonts w:ascii="Book Antiqua" w:hAnsi="Book Antiqua" w:cstheme="majorHAnsi"/>
          <w:b/>
          <w:i/>
          <w:color w:val="auto"/>
          <w:sz w:val="22"/>
          <w:szCs w:val="22"/>
        </w:rPr>
        <w:t>ACUERDA POR UNANIMIDAD:</w:t>
      </w:r>
    </w:p>
    <w:p w14:paraId="6742C559" w14:textId="1644029C" w:rsidR="00680F35" w:rsidRPr="00C71F5C" w:rsidRDefault="005F34CA" w:rsidP="00717224">
      <w:pPr>
        <w:pStyle w:val="Prrafodelista"/>
        <w:numPr>
          <w:ilvl w:val="0"/>
          <w:numId w:val="11"/>
        </w:numPr>
        <w:shd w:val="clear" w:color="auto" w:fill="FFFFFF"/>
        <w:spacing w:line="276" w:lineRule="auto"/>
        <w:jc w:val="both"/>
        <w:rPr>
          <w:rFonts w:ascii="Book Antiqua" w:hAnsi="Book Antiqua" w:cstheme="majorHAnsi"/>
          <w:bCs/>
          <w:i/>
          <w:color w:val="auto"/>
          <w:sz w:val="22"/>
          <w:szCs w:val="22"/>
        </w:rPr>
      </w:pPr>
      <w:r w:rsidRPr="00A72C42">
        <w:rPr>
          <w:rFonts w:ascii="Book Antiqua" w:hAnsi="Book Antiqua" w:cstheme="majorHAnsi"/>
          <w:i/>
          <w:color w:val="auto"/>
          <w:sz w:val="22"/>
          <w:szCs w:val="22"/>
        </w:rPr>
        <w:t xml:space="preserve">Se faculta al Tesorero Municipal </w:t>
      </w:r>
      <w:r w:rsidR="00966570">
        <w:rPr>
          <w:rFonts w:ascii="Book Antiqua" w:hAnsi="Book Antiqua" w:cstheme="majorHAnsi"/>
          <w:i/>
          <w:color w:val="auto"/>
          <w:sz w:val="22"/>
          <w:szCs w:val="22"/>
        </w:rPr>
        <w:t xml:space="preserve">disponer de los </w:t>
      </w:r>
      <w:r w:rsidR="00966570" w:rsidRPr="00140688">
        <w:rPr>
          <w:rFonts w:ascii="Book Antiqua" w:hAnsi="Book Antiqua" w:cstheme="majorHAnsi"/>
          <w:bCs/>
          <w:i/>
          <w:color w:val="auto"/>
          <w:sz w:val="22"/>
          <w:szCs w:val="22"/>
        </w:rPr>
        <w:t>$10,055.60</w:t>
      </w:r>
      <w:r w:rsidR="00966570">
        <w:rPr>
          <w:rFonts w:ascii="Book Antiqua" w:hAnsi="Book Antiqua" w:cstheme="majorHAnsi"/>
          <w:bCs/>
          <w:i/>
          <w:color w:val="auto"/>
          <w:sz w:val="22"/>
          <w:szCs w:val="22"/>
        </w:rPr>
        <w:t xml:space="preserve"> de la </w:t>
      </w:r>
      <w:r w:rsidR="00966570" w:rsidRPr="008B104F">
        <w:rPr>
          <w:rFonts w:ascii="Book Antiqua" w:hAnsi="Book Antiqua" w:cstheme="majorHAnsi"/>
          <w:bCs/>
          <w:i/>
          <w:color w:val="auto"/>
          <w:sz w:val="22"/>
          <w:szCs w:val="22"/>
        </w:rPr>
        <w:t>Cuenta Corriente No.100-170-700220-4, Alcaldía Municipal de El Carmen, Cuscatlán/75% FODES</w:t>
      </w:r>
      <w:r w:rsidR="00966570">
        <w:rPr>
          <w:rFonts w:ascii="Book Antiqua" w:hAnsi="Book Antiqua" w:cstheme="majorHAnsi"/>
          <w:bCs/>
          <w:i/>
          <w:color w:val="auto"/>
          <w:sz w:val="22"/>
          <w:szCs w:val="22"/>
        </w:rPr>
        <w:t xml:space="preserve"> para el pago</w:t>
      </w:r>
      <w:r w:rsidR="00C71F5C">
        <w:rPr>
          <w:rFonts w:ascii="Book Antiqua" w:hAnsi="Book Antiqua" w:cstheme="majorHAnsi"/>
          <w:bCs/>
          <w:i/>
          <w:color w:val="auto"/>
          <w:sz w:val="22"/>
          <w:szCs w:val="22"/>
        </w:rPr>
        <w:t xml:space="preserve"> parcial</w:t>
      </w:r>
      <w:r w:rsidR="00966570">
        <w:rPr>
          <w:rFonts w:ascii="Book Antiqua" w:hAnsi="Book Antiqua" w:cstheme="majorHAnsi"/>
          <w:bCs/>
          <w:i/>
          <w:color w:val="auto"/>
          <w:sz w:val="22"/>
          <w:szCs w:val="22"/>
        </w:rPr>
        <w:t xml:space="preserve"> de la deuda con la Empresa CAESS S.A. DE C.V. por la prestación del servicio de energía eléctrica.</w:t>
      </w:r>
    </w:p>
    <w:p w14:paraId="364C4CE4" w14:textId="365550D0" w:rsidR="00C71F5C" w:rsidRPr="00C71F5C" w:rsidRDefault="00C71F5C" w:rsidP="00717224">
      <w:pPr>
        <w:pStyle w:val="Prrafodelista"/>
        <w:numPr>
          <w:ilvl w:val="0"/>
          <w:numId w:val="11"/>
        </w:numPr>
        <w:spacing w:line="276" w:lineRule="auto"/>
        <w:jc w:val="both"/>
        <w:rPr>
          <w:rFonts w:ascii="Book Antiqua" w:hAnsi="Book Antiqua" w:cstheme="majorHAnsi"/>
          <w:bCs/>
          <w:i/>
          <w:color w:val="auto"/>
          <w:sz w:val="22"/>
          <w:szCs w:val="22"/>
        </w:rPr>
      </w:pPr>
      <w:r w:rsidRPr="00C71F5C">
        <w:rPr>
          <w:rFonts w:ascii="Book Antiqua" w:hAnsi="Book Antiqua" w:cstheme="majorHAnsi"/>
          <w:bCs/>
          <w:i/>
          <w:color w:val="auto"/>
          <w:sz w:val="22"/>
          <w:szCs w:val="22"/>
        </w:rPr>
        <w:t>Autorizar a la Unidad de Presupuesto para descargar o modificar las cifras correspondientes en el Presupuesto Municipal vigente.</w:t>
      </w:r>
      <w:r>
        <w:rPr>
          <w:rFonts w:ascii="Book Antiqua" w:hAnsi="Book Antiqua" w:cstheme="majorHAnsi"/>
          <w:bCs/>
          <w:i/>
          <w:color w:val="auto"/>
          <w:sz w:val="22"/>
          <w:szCs w:val="22"/>
        </w:rPr>
        <w:t xml:space="preserve"> </w:t>
      </w:r>
      <w:r w:rsidRPr="00604940">
        <w:rPr>
          <w:rFonts w:ascii="Book Antiqua" w:hAnsi="Book Antiqua" w:cstheme="majorHAnsi"/>
          <w:b/>
          <w:i/>
          <w:color w:val="auto"/>
          <w:sz w:val="22"/>
          <w:szCs w:val="22"/>
          <w:lang w:val="es-419"/>
        </w:rPr>
        <w:t>Certifíquese y comuníquese. -</w:t>
      </w:r>
    </w:p>
    <w:p w14:paraId="3B835F67" w14:textId="34D78CAC" w:rsidR="00D741C9" w:rsidRPr="000E4B3B" w:rsidRDefault="00D741C9" w:rsidP="00D741C9">
      <w:pPr>
        <w:spacing w:line="276" w:lineRule="auto"/>
        <w:jc w:val="both"/>
        <w:rPr>
          <w:rFonts w:ascii="Book Antiqua" w:hAnsi="Book Antiqua" w:cstheme="majorHAnsi"/>
          <w:b/>
          <w:i/>
          <w:color w:val="auto"/>
          <w:sz w:val="22"/>
          <w:szCs w:val="22"/>
          <w:lang w:val="es-ES_tradnl"/>
        </w:rPr>
      </w:pPr>
      <w:bookmarkStart w:id="5" w:name="_Hlk139466156"/>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CUATRO</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39EFC909" w14:textId="77777777" w:rsidR="00D741C9" w:rsidRPr="00B95614" w:rsidRDefault="00D741C9" w:rsidP="00717224">
      <w:pPr>
        <w:pStyle w:val="Prrafodelista"/>
        <w:numPr>
          <w:ilvl w:val="0"/>
          <w:numId w:val="12"/>
        </w:numPr>
        <w:spacing w:line="276" w:lineRule="auto"/>
        <w:jc w:val="both"/>
        <w:rPr>
          <w:rFonts w:ascii="Book Antiqua" w:hAnsi="Book Antiqua" w:cstheme="majorHAnsi"/>
          <w:b/>
          <w:i/>
          <w:color w:val="auto"/>
          <w:sz w:val="22"/>
          <w:szCs w:val="22"/>
        </w:rPr>
      </w:pPr>
      <w:r w:rsidRPr="005F34CA">
        <w:rPr>
          <w:rFonts w:ascii="Book Antiqua" w:hAnsi="Book Antiqua" w:cstheme="majorHAnsi"/>
          <w:i/>
          <w:color w:val="auto"/>
          <w:sz w:val="22"/>
          <w:szCs w:val="22"/>
          <w:lang w:val="es-ES_tradnl"/>
        </w:rPr>
        <w:t>Que la autonomía del Municipio se extiende a la libre gestión en las materias de su competencia, (Art. 3, Num. 3 CM).</w:t>
      </w:r>
    </w:p>
    <w:p w14:paraId="52D490D1" w14:textId="77777777" w:rsidR="00E00C35" w:rsidRPr="00E00C35" w:rsidRDefault="00B95614" w:rsidP="00717224">
      <w:pPr>
        <w:pStyle w:val="Prrafodelista"/>
        <w:numPr>
          <w:ilvl w:val="0"/>
          <w:numId w:val="12"/>
        </w:numPr>
        <w:spacing w:line="276" w:lineRule="auto"/>
        <w:jc w:val="both"/>
        <w:rPr>
          <w:rFonts w:ascii="Book Antiqua" w:hAnsi="Book Antiqua" w:cstheme="majorHAnsi"/>
          <w:bCs/>
          <w:i/>
          <w:color w:val="auto"/>
          <w:sz w:val="22"/>
          <w:szCs w:val="22"/>
        </w:rPr>
      </w:pPr>
      <w:r w:rsidRPr="00B95614">
        <w:rPr>
          <w:rFonts w:ascii="Book Antiqua" w:hAnsi="Book Antiqua" w:cstheme="majorHAnsi"/>
          <w:bCs/>
          <w:i/>
          <w:color w:val="auto"/>
          <w:sz w:val="22"/>
          <w:szCs w:val="22"/>
        </w:rPr>
        <w:t>Que el personal que labore en la Municipalidad gozará a título de asuetos o vacaciones con goce de sueldo en el año, durante los periodos siguientes:</w:t>
      </w:r>
      <w:r>
        <w:rPr>
          <w:rFonts w:ascii="Book Antiqua" w:hAnsi="Book Antiqua" w:cstheme="majorHAnsi"/>
          <w:bCs/>
          <w:i/>
          <w:color w:val="auto"/>
          <w:sz w:val="22"/>
          <w:szCs w:val="22"/>
        </w:rPr>
        <w:t xml:space="preserve"> </w:t>
      </w:r>
      <w:r w:rsidRPr="00B95614">
        <w:rPr>
          <w:rFonts w:ascii="Book Antiqua" w:hAnsi="Book Antiqua" w:cstheme="majorHAnsi"/>
          <w:bCs/>
          <w:i/>
          <w:color w:val="auto"/>
          <w:sz w:val="22"/>
          <w:szCs w:val="22"/>
        </w:rPr>
        <w:t>C) El día dieciséis de Julio por las fiestas patronales del Municipio de El Carmen</w:t>
      </w:r>
      <w:r>
        <w:rPr>
          <w:rFonts w:ascii="Book Antiqua" w:hAnsi="Book Antiqua" w:cstheme="majorHAnsi"/>
          <w:bCs/>
          <w:i/>
          <w:color w:val="auto"/>
          <w:sz w:val="22"/>
          <w:szCs w:val="22"/>
        </w:rPr>
        <w:t xml:space="preserve">; </w:t>
      </w:r>
      <w:r w:rsidRPr="00B95614">
        <w:rPr>
          <w:rFonts w:ascii="Book Antiqua" w:hAnsi="Book Antiqua" w:cstheme="majorHAnsi"/>
          <w:bCs/>
          <w:i/>
          <w:color w:val="auto"/>
          <w:sz w:val="22"/>
          <w:szCs w:val="22"/>
        </w:rPr>
        <w:t>D) Los días del uno al seis de Agosto. (Art. 33 RIT)</w:t>
      </w:r>
      <w:r w:rsidR="00E00C35" w:rsidRPr="00E00C35">
        <w:rPr>
          <w:rFonts w:ascii="Book Antiqua" w:hAnsi="Book Antiqua" w:cstheme="majorHAnsi"/>
          <w:i/>
          <w:color w:val="auto"/>
          <w:sz w:val="22"/>
          <w:szCs w:val="22"/>
          <w:lang w:val="es-ES_tradnl"/>
        </w:rPr>
        <w:t xml:space="preserve"> </w:t>
      </w:r>
    </w:p>
    <w:p w14:paraId="45EABFCD" w14:textId="6B749D86" w:rsidR="00D741C9" w:rsidRPr="00E04670" w:rsidRDefault="00D741C9" w:rsidP="00717224">
      <w:pPr>
        <w:pStyle w:val="Prrafodelista"/>
        <w:numPr>
          <w:ilvl w:val="0"/>
          <w:numId w:val="12"/>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 xml:space="preserve">Que vista la nota de la Asesora </w:t>
      </w:r>
      <w:r w:rsidR="0091330D">
        <w:rPr>
          <w:rFonts w:ascii="Book Antiqua" w:hAnsi="Book Antiqua" w:cstheme="majorHAnsi"/>
          <w:i/>
          <w:color w:val="auto"/>
          <w:sz w:val="22"/>
          <w:szCs w:val="22"/>
          <w:lang w:val="es-ES_tradnl"/>
        </w:rPr>
        <w:t>Jurídico</w:t>
      </w:r>
      <w:r>
        <w:rPr>
          <w:rFonts w:ascii="Book Antiqua" w:hAnsi="Book Antiqua" w:cstheme="majorHAnsi"/>
          <w:i/>
          <w:color w:val="auto"/>
          <w:sz w:val="22"/>
          <w:szCs w:val="22"/>
          <w:lang w:val="es-ES_tradnl"/>
        </w:rPr>
        <w:t xml:space="preserve"> de fecha </w:t>
      </w:r>
      <w:r w:rsidR="0091330D">
        <w:rPr>
          <w:rFonts w:ascii="Book Antiqua" w:hAnsi="Book Antiqua" w:cstheme="majorHAnsi"/>
          <w:i/>
          <w:color w:val="auto"/>
          <w:sz w:val="22"/>
          <w:szCs w:val="22"/>
          <w:lang w:val="es-ES_tradnl"/>
        </w:rPr>
        <w:t xml:space="preserve">25 de mayo de 2023 en la que solicita permiso </w:t>
      </w:r>
      <w:r w:rsidR="00C55134">
        <w:rPr>
          <w:rFonts w:ascii="Book Antiqua" w:hAnsi="Book Antiqua" w:cstheme="majorHAnsi"/>
          <w:i/>
          <w:color w:val="auto"/>
          <w:sz w:val="22"/>
          <w:szCs w:val="22"/>
          <w:lang w:val="es-ES_tradnl"/>
        </w:rPr>
        <w:t>para ausentarse durante el periodo comprendido del 12 de julio al 13 de agosto de 2023</w:t>
      </w:r>
      <w:r w:rsidR="00D136B8">
        <w:rPr>
          <w:rFonts w:ascii="Book Antiqua" w:hAnsi="Book Antiqua" w:cstheme="majorHAnsi"/>
          <w:i/>
          <w:color w:val="auto"/>
          <w:sz w:val="22"/>
          <w:szCs w:val="22"/>
          <w:lang w:val="es-ES_tradnl"/>
        </w:rPr>
        <w:t xml:space="preserve"> para atender asuntos de carácter familiar que requieren de su presencia durante el referido periodo de tiempo</w:t>
      </w:r>
      <w:r w:rsidR="00C55134">
        <w:rPr>
          <w:rFonts w:ascii="Book Antiqua" w:hAnsi="Book Antiqua" w:cstheme="majorHAnsi"/>
          <w:i/>
          <w:color w:val="auto"/>
          <w:sz w:val="22"/>
          <w:szCs w:val="22"/>
          <w:lang w:val="es-ES_tradnl"/>
        </w:rPr>
        <w:t>.</w:t>
      </w:r>
    </w:p>
    <w:p w14:paraId="7623398E" w14:textId="77777777" w:rsidR="001A3CA5" w:rsidRDefault="001A3CA5" w:rsidP="001A3CA5">
      <w:pPr>
        <w:spacing w:line="276" w:lineRule="auto"/>
        <w:jc w:val="both"/>
        <w:rPr>
          <w:rFonts w:ascii="Book Antiqua" w:hAnsi="Book Antiqua" w:cstheme="majorHAnsi"/>
          <w:b/>
          <w:i/>
          <w:color w:val="auto"/>
          <w:sz w:val="22"/>
          <w:szCs w:val="22"/>
        </w:rPr>
      </w:pPr>
      <w:r w:rsidRPr="001A3CA5">
        <w:rPr>
          <w:rFonts w:ascii="Book Antiqua" w:hAnsi="Book Antiqua" w:cstheme="majorHAnsi"/>
          <w:b/>
          <w:i/>
          <w:color w:val="auto"/>
          <w:sz w:val="22"/>
          <w:szCs w:val="22"/>
        </w:rPr>
        <w:t>POR TANTO,</w:t>
      </w:r>
      <w:r w:rsidRPr="001A3CA5">
        <w:rPr>
          <w:rFonts w:ascii="Book Antiqua" w:hAnsi="Book Antiqua" w:cstheme="majorHAnsi"/>
          <w:i/>
          <w:color w:val="auto"/>
          <w:sz w:val="22"/>
          <w:szCs w:val="22"/>
        </w:rPr>
        <w:t xml:space="preserve"> El Concejo Municipal en uso de las facultades legales que le confiere el Código Municipal vigente. </w:t>
      </w:r>
      <w:r w:rsidRPr="001A3CA5">
        <w:rPr>
          <w:rFonts w:ascii="Book Antiqua" w:hAnsi="Book Antiqua" w:cstheme="majorHAnsi"/>
          <w:b/>
          <w:i/>
          <w:color w:val="auto"/>
          <w:sz w:val="22"/>
          <w:szCs w:val="22"/>
        </w:rPr>
        <w:t>ACUERDA POR UNANIMIDAD:</w:t>
      </w:r>
    </w:p>
    <w:p w14:paraId="7A7826BE" w14:textId="3211CE63" w:rsidR="004F1C95" w:rsidRPr="006034FA" w:rsidRDefault="001373A5" w:rsidP="00717224">
      <w:pPr>
        <w:pStyle w:val="Prrafodelista"/>
        <w:numPr>
          <w:ilvl w:val="0"/>
          <w:numId w:val="21"/>
        </w:numPr>
        <w:spacing w:line="276" w:lineRule="auto"/>
        <w:jc w:val="both"/>
        <w:rPr>
          <w:rFonts w:ascii="Book Antiqua" w:hAnsi="Book Antiqua" w:cstheme="majorHAnsi"/>
          <w:bCs/>
          <w:i/>
          <w:color w:val="auto"/>
          <w:sz w:val="22"/>
          <w:szCs w:val="22"/>
        </w:rPr>
      </w:pPr>
      <w:r w:rsidRPr="001373A5">
        <w:rPr>
          <w:rFonts w:ascii="Book Antiqua" w:hAnsi="Book Antiqua" w:cstheme="majorHAnsi"/>
          <w:bCs/>
          <w:i/>
          <w:color w:val="auto"/>
          <w:sz w:val="22"/>
          <w:szCs w:val="22"/>
        </w:rPr>
        <w:t xml:space="preserve">Otorgar el permiso </w:t>
      </w:r>
      <w:r>
        <w:rPr>
          <w:rFonts w:ascii="Book Antiqua" w:hAnsi="Book Antiqua" w:cstheme="majorHAnsi"/>
          <w:bCs/>
          <w:i/>
          <w:color w:val="auto"/>
          <w:sz w:val="22"/>
          <w:szCs w:val="22"/>
        </w:rPr>
        <w:t xml:space="preserve">en la forma </w:t>
      </w:r>
      <w:r w:rsidRPr="001373A5">
        <w:rPr>
          <w:rFonts w:ascii="Book Antiqua" w:hAnsi="Book Antiqua" w:cstheme="majorHAnsi"/>
          <w:bCs/>
          <w:i/>
          <w:color w:val="auto"/>
          <w:sz w:val="22"/>
          <w:szCs w:val="22"/>
        </w:rPr>
        <w:t>solicitad</w:t>
      </w:r>
      <w:r>
        <w:rPr>
          <w:rFonts w:ascii="Book Antiqua" w:hAnsi="Book Antiqua" w:cstheme="majorHAnsi"/>
          <w:bCs/>
          <w:i/>
          <w:color w:val="auto"/>
          <w:sz w:val="22"/>
          <w:szCs w:val="22"/>
        </w:rPr>
        <w:t>a</w:t>
      </w:r>
      <w:r w:rsidRPr="001373A5">
        <w:rPr>
          <w:rFonts w:ascii="Book Antiqua" w:hAnsi="Book Antiqua" w:cstheme="majorHAnsi"/>
          <w:bCs/>
          <w:i/>
          <w:color w:val="auto"/>
          <w:sz w:val="22"/>
          <w:szCs w:val="22"/>
        </w:rPr>
        <w:t xml:space="preserve"> </w:t>
      </w:r>
      <w:r>
        <w:rPr>
          <w:rFonts w:ascii="Book Antiqua" w:hAnsi="Book Antiqua" w:cstheme="majorHAnsi"/>
          <w:i/>
          <w:color w:val="auto"/>
          <w:sz w:val="22"/>
          <w:szCs w:val="22"/>
          <w:lang w:val="es-ES_tradnl"/>
        </w:rPr>
        <w:t>del 12 de julio al 13 de agosto</w:t>
      </w:r>
      <w:r w:rsidR="00E00C35">
        <w:rPr>
          <w:rFonts w:ascii="Book Antiqua" w:hAnsi="Book Antiqua" w:cstheme="majorHAnsi"/>
          <w:i/>
          <w:color w:val="auto"/>
          <w:sz w:val="22"/>
          <w:szCs w:val="22"/>
          <w:lang w:val="es-ES_tradnl"/>
        </w:rPr>
        <w:t>, por lo que en ese periodo no devengará los honorarios correspondientes</w:t>
      </w:r>
      <w:r>
        <w:rPr>
          <w:rFonts w:ascii="Book Antiqua" w:hAnsi="Book Antiqua" w:cstheme="majorHAnsi"/>
          <w:i/>
          <w:color w:val="auto"/>
          <w:sz w:val="22"/>
          <w:szCs w:val="22"/>
          <w:lang w:val="es-ES_tradnl"/>
        </w:rPr>
        <w:t xml:space="preserve"> y considerando que el Reglamento Interno de Trabajo contempla </w:t>
      </w:r>
      <w:r w:rsidR="00DD156E">
        <w:rPr>
          <w:rFonts w:ascii="Book Antiqua" w:hAnsi="Book Antiqua" w:cstheme="majorHAnsi"/>
          <w:i/>
          <w:color w:val="auto"/>
          <w:sz w:val="22"/>
          <w:szCs w:val="22"/>
          <w:lang w:val="es-ES_tradnl"/>
        </w:rPr>
        <w:t xml:space="preserve">el </w:t>
      </w:r>
      <w:r w:rsidR="00DD156E" w:rsidRPr="00B95614">
        <w:rPr>
          <w:rFonts w:ascii="Book Antiqua" w:hAnsi="Book Antiqua" w:cstheme="majorHAnsi"/>
          <w:bCs/>
          <w:i/>
          <w:color w:val="auto"/>
          <w:sz w:val="22"/>
          <w:szCs w:val="22"/>
        </w:rPr>
        <w:t xml:space="preserve">dieciséis de </w:t>
      </w:r>
      <w:r w:rsidR="00DD156E">
        <w:rPr>
          <w:rFonts w:ascii="Book Antiqua" w:hAnsi="Book Antiqua" w:cstheme="majorHAnsi"/>
          <w:bCs/>
          <w:i/>
          <w:color w:val="auto"/>
          <w:sz w:val="22"/>
          <w:szCs w:val="22"/>
        </w:rPr>
        <w:t>j</w:t>
      </w:r>
      <w:r w:rsidR="00DD156E" w:rsidRPr="00B95614">
        <w:rPr>
          <w:rFonts w:ascii="Book Antiqua" w:hAnsi="Book Antiqua" w:cstheme="majorHAnsi"/>
          <w:bCs/>
          <w:i/>
          <w:color w:val="auto"/>
          <w:sz w:val="22"/>
          <w:szCs w:val="22"/>
        </w:rPr>
        <w:t>ulio</w:t>
      </w:r>
      <w:r w:rsidR="00DD156E">
        <w:rPr>
          <w:rFonts w:ascii="Book Antiqua" w:hAnsi="Book Antiqua" w:cstheme="majorHAnsi"/>
          <w:bCs/>
          <w:i/>
          <w:color w:val="auto"/>
          <w:sz w:val="22"/>
          <w:szCs w:val="22"/>
        </w:rPr>
        <w:t xml:space="preserve"> asueto y</w:t>
      </w:r>
      <w:r w:rsidR="00DD156E" w:rsidRPr="00B95614">
        <w:rPr>
          <w:rFonts w:ascii="Book Antiqua" w:hAnsi="Book Antiqua" w:cstheme="majorHAnsi"/>
          <w:bCs/>
          <w:i/>
          <w:color w:val="auto"/>
          <w:sz w:val="22"/>
          <w:szCs w:val="22"/>
        </w:rPr>
        <w:t xml:space="preserve"> </w:t>
      </w:r>
      <w:r>
        <w:rPr>
          <w:rFonts w:ascii="Book Antiqua" w:hAnsi="Book Antiqua" w:cstheme="majorHAnsi"/>
          <w:i/>
          <w:color w:val="auto"/>
          <w:sz w:val="22"/>
          <w:szCs w:val="22"/>
          <w:lang w:val="es-ES_tradnl"/>
        </w:rPr>
        <w:t xml:space="preserve">del uno al seis de agosto como vacación </w:t>
      </w:r>
      <w:r w:rsidR="00454271">
        <w:rPr>
          <w:rFonts w:ascii="Book Antiqua" w:hAnsi="Book Antiqua" w:cstheme="majorHAnsi"/>
          <w:i/>
          <w:color w:val="auto"/>
          <w:sz w:val="22"/>
          <w:szCs w:val="22"/>
          <w:lang w:val="es-ES_tradnl"/>
        </w:rPr>
        <w:t>gozará de la remuneración del periodo vacacional</w:t>
      </w:r>
      <w:r w:rsidR="007320FE">
        <w:rPr>
          <w:rFonts w:ascii="Book Antiqua" w:hAnsi="Book Antiqua" w:cstheme="majorHAnsi"/>
          <w:i/>
          <w:color w:val="auto"/>
          <w:sz w:val="22"/>
          <w:szCs w:val="22"/>
          <w:lang w:val="es-ES_tradnl"/>
        </w:rPr>
        <w:t>.</w:t>
      </w:r>
    </w:p>
    <w:p w14:paraId="6D10F4C7" w14:textId="44C6A76A" w:rsidR="006034FA" w:rsidRDefault="006034FA" w:rsidP="00717224">
      <w:pPr>
        <w:pStyle w:val="Prrafodelista"/>
        <w:numPr>
          <w:ilvl w:val="0"/>
          <w:numId w:val="21"/>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 xml:space="preserve">Se autoriza a la Tesorería Municipal para efectuar la erogación correspondiente </w:t>
      </w:r>
      <w:r>
        <w:rPr>
          <w:rFonts w:ascii="Book Antiqua" w:hAnsi="Book Antiqua" w:cstheme="majorHAnsi"/>
          <w:i/>
          <w:color w:val="auto"/>
          <w:sz w:val="22"/>
          <w:szCs w:val="22"/>
          <w:lang w:val="es-419"/>
        </w:rPr>
        <w:t>en la forma</w:t>
      </w:r>
      <w:r w:rsidRPr="006E756D">
        <w:rPr>
          <w:rFonts w:ascii="Book Antiqua" w:hAnsi="Book Antiqua" w:cstheme="majorHAnsi"/>
          <w:i/>
          <w:color w:val="auto"/>
          <w:sz w:val="22"/>
          <w:szCs w:val="22"/>
          <w:lang w:val="es-419"/>
        </w:rPr>
        <w:t xml:space="preserve"> arriba señalada.</w:t>
      </w:r>
    </w:p>
    <w:p w14:paraId="31C74AEF" w14:textId="551EE819" w:rsidR="006034FA" w:rsidRPr="006034FA" w:rsidRDefault="006034FA" w:rsidP="00717224">
      <w:pPr>
        <w:pStyle w:val="Prrafodelista"/>
        <w:numPr>
          <w:ilvl w:val="0"/>
          <w:numId w:val="21"/>
        </w:numPr>
        <w:spacing w:line="276" w:lineRule="auto"/>
        <w:jc w:val="both"/>
        <w:rPr>
          <w:rFonts w:ascii="Book Antiqua" w:hAnsi="Book Antiqua" w:cstheme="majorHAnsi"/>
          <w:i/>
          <w:color w:val="auto"/>
          <w:sz w:val="22"/>
          <w:szCs w:val="22"/>
          <w:lang w:val="es-419"/>
        </w:rPr>
      </w:pPr>
      <w:r w:rsidRPr="001915A7">
        <w:rPr>
          <w:rFonts w:ascii="Book Antiqua" w:hAnsi="Book Antiqua" w:cstheme="majorHAnsi"/>
          <w:i/>
          <w:color w:val="auto"/>
          <w:sz w:val="22"/>
          <w:szCs w:val="22"/>
          <w:lang w:val="es-419"/>
        </w:rPr>
        <w:t xml:space="preserve">Se le ordena a la Unidad de Presupuesto realizar las reprogramaciones presupuestarias. </w:t>
      </w:r>
      <w:r w:rsidRPr="001915A7">
        <w:rPr>
          <w:rFonts w:ascii="Book Antiqua" w:hAnsi="Book Antiqua" w:cstheme="majorHAnsi"/>
          <w:b/>
          <w:i/>
          <w:color w:val="auto"/>
          <w:sz w:val="22"/>
          <w:szCs w:val="22"/>
        </w:rPr>
        <w:t>Certifíquese y comuníquese. –</w:t>
      </w:r>
    </w:p>
    <w:bookmarkEnd w:id="5"/>
    <w:p w14:paraId="1A539B27" w14:textId="1F63B3C9" w:rsidR="001A3CA5" w:rsidRPr="000E4B3B" w:rsidRDefault="001A3CA5" w:rsidP="001A3CA5">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CINCO</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1473D986" w14:textId="77777777" w:rsidR="001A3CA5" w:rsidRPr="005F0A68" w:rsidRDefault="001A3CA5" w:rsidP="00717224">
      <w:pPr>
        <w:pStyle w:val="Prrafodelista"/>
        <w:numPr>
          <w:ilvl w:val="0"/>
          <w:numId w:val="13"/>
        </w:numPr>
        <w:spacing w:line="276" w:lineRule="auto"/>
        <w:jc w:val="both"/>
        <w:rPr>
          <w:rFonts w:ascii="Book Antiqua" w:hAnsi="Book Antiqua" w:cstheme="majorHAnsi"/>
          <w:b/>
          <w:i/>
          <w:color w:val="auto"/>
          <w:sz w:val="22"/>
          <w:szCs w:val="22"/>
        </w:rPr>
      </w:pPr>
      <w:r w:rsidRPr="005F34CA">
        <w:rPr>
          <w:rFonts w:ascii="Book Antiqua" w:hAnsi="Book Antiqua" w:cstheme="majorHAnsi"/>
          <w:i/>
          <w:color w:val="auto"/>
          <w:sz w:val="22"/>
          <w:szCs w:val="22"/>
          <w:lang w:val="es-ES_tradnl"/>
        </w:rPr>
        <w:t>Que la autonomía del Municipio se extiende a la libre gestión en las materias de su competencia, (Art. 3, Num. 3 CM).</w:t>
      </w:r>
    </w:p>
    <w:p w14:paraId="0832C307" w14:textId="732B0279" w:rsidR="005F0A68" w:rsidRPr="00FB3A0A" w:rsidRDefault="00FB3A0A" w:rsidP="00717224">
      <w:pPr>
        <w:pStyle w:val="Prrafodelista"/>
        <w:numPr>
          <w:ilvl w:val="0"/>
          <w:numId w:val="13"/>
        </w:numPr>
        <w:spacing w:line="276" w:lineRule="auto"/>
        <w:jc w:val="both"/>
        <w:rPr>
          <w:rFonts w:ascii="Book Antiqua" w:hAnsi="Book Antiqua" w:cstheme="majorHAnsi"/>
          <w:bCs/>
          <w:i/>
          <w:color w:val="auto"/>
          <w:sz w:val="22"/>
          <w:szCs w:val="22"/>
        </w:rPr>
      </w:pPr>
      <w:r w:rsidRPr="00FB3A0A">
        <w:rPr>
          <w:rFonts w:ascii="Book Antiqua" w:hAnsi="Book Antiqua" w:cstheme="majorHAnsi"/>
          <w:bCs/>
          <w:i/>
          <w:color w:val="auto"/>
          <w:sz w:val="22"/>
          <w:szCs w:val="22"/>
        </w:rPr>
        <w:t>Que compete a los municipios l</w:t>
      </w:r>
      <w:r w:rsidR="005F0A68" w:rsidRPr="00FB3A0A">
        <w:rPr>
          <w:rFonts w:ascii="Book Antiqua" w:hAnsi="Book Antiqua" w:cstheme="majorHAnsi"/>
          <w:bCs/>
          <w:i/>
          <w:color w:val="auto"/>
          <w:sz w:val="22"/>
          <w:szCs w:val="22"/>
        </w:rPr>
        <w:t>a regulación del funcionamiento de restaurantes</w:t>
      </w:r>
      <w:r w:rsidR="0008038A">
        <w:rPr>
          <w:rFonts w:ascii="Book Antiqua" w:hAnsi="Book Antiqua" w:cstheme="majorHAnsi"/>
          <w:bCs/>
          <w:i/>
          <w:color w:val="auto"/>
          <w:sz w:val="22"/>
          <w:szCs w:val="22"/>
        </w:rPr>
        <w:t>,</w:t>
      </w:r>
      <w:r>
        <w:rPr>
          <w:rFonts w:ascii="Book Antiqua" w:hAnsi="Book Antiqua" w:cstheme="majorHAnsi"/>
          <w:bCs/>
          <w:i/>
          <w:color w:val="auto"/>
          <w:sz w:val="22"/>
          <w:szCs w:val="22"/>
        </w:rPr>
        <w:t xml:space="preserve"> (</w:t>
      </w:r>
      <w:r w:rsidRPr="00FB3A0A">
        <w:rPr>
          <w:rFonts w:ascii="Book Antiqua" w:hAnsi="Book Antiqua" w:cstheme="majorHAnsi"/>
          <w:bCs/>
          <w:i/>
          <w:color w:val="auto"/>
          <w:sz w:val="22"/>
          <w:szCs w:val="22"/>
        </w:rPr>
        <w:t>Art. 4</w:t>
      </w:r>
      <w:r>
        <w:rPr>
          <w:rFonts w:ascii="Book Antiqua" w:hAnsi="Book Antiqua" w:cstheme="majorHAnsi"/>
          <w:bCs/>
          <w:i/>
          <w:color w:val="auto"/>
          <w:sz w:val="22"/>
          <w:szCs w:val="22"/>
        </w:rPr>
        <w:t xml:space="preserve"> Num. </w:t>
      </w:r>
      <w:r w:rsidRPr="00FB3A0A">
        <w:rPr>
          <w:rFonts w:ascii="Book Antiqua" w:hAnsi="Book Antiqua" w:cstheme="majorHAnsi"/>
          <w:bCs/>
          <w:i/>
          <w:color w:val="auto"/>
          <w:sz w:val="22"/>
          <w:szCs w:val="22"/>
        </w:rPr>
        <w:t>14</w:t>
      </w:r>
      <w:r>
        <w:rPr>
          <w:rFonts w:ascii="Book Antiqua" w:hAnsi="Book Antiqua" w:cstheme="majorHAnsi"/>
          <w:bCs/>
          <w:i/>
          <w:color w:val="auto"/>
          <w:sz w:val="22"/>
          <w:szCs w:val="22"/>
        </w:rPr>
        <w:t xml:space="preserve"> CM).</w:t>
      </w:r>
    </w:p>
    <w:p w14:paraId="3B6C9F8E" w14:textId="560AA13E" w:rsidR="001A3CA5" w:rsidRPr="00E04670" w:rsidRDefault="001A3CA5" w:rsidP="00717224">
      <w:pPr>
        <w:pStyle w:val="Prrafodelista"/>
        <w:numPr>
          <w:ilvl w:val="0"/>
          <w:numId w:val="13"/>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 xml:space="preserve">Que vista la </w:t>
      </w:r>
      <w:r w:rsidR="00B423C0">
        <w:rPr>
          <w:rFonts w:ascii="Book Antiqua" w:hAnsi="Book Antiqua" w:cstheme="majorHAnsi"/>
          <w:i/>
          <w:color w:val="auto"/>
          <w:sz w:val="22"/>
          <w:szCs w:val="22"/>
          <w:lang w:val="es-ES_tradnl"/>
        </w:rPr>
        <w:t xml:space="preserve">solicitud de </w:t>
      </w:r>
      <w:r>
        <w:rPr>
          <w:rFonts w:ascii="Book Antiqua" w:hAnsi="Book Antiqua" w:cstheme="majorHAnsi"/>
          <w:i/>
          <w:color w:val="auto"/>
          <w:sz w:val="22"/>
          <w:szCs w:val="22"/>
          <w:lang w:val="es-ES_tradnl"/>
        </w:rPr>
        <w:t xml:space="preserve">fecha </w:t>
      </w:r>
      <w:r w:rsidR="00B423C0">
        <w:rPr>
          <w:rFonts w:ascii="Book Antiqua" w:hAnsi="Book Antiqua" w:cstheme="majorHAnsi"/>
          <w:i/>
          <w:color w:val="auto"/>
          <w:sz w:val="22"/>
          <w:szCs w:val="22"/>
          <w:lang w:val="es-ES_tradnl"/>
        </w:rPr>
        <w:t>11</w:t>
      </w:r>
      <w:r>
        <w:rPr>
          <w:rFonts w:ascii="Book Antiqua" w:hAnsi="Book Antiqua" w:cstheme="majorHAnsi"/>
          <w:i/>
          <w:color w:val="auto"/>
          <w:sz w:val="22"/>
          <w:szCs w:val="22"/>
          <w:lang w:val="es-ES_tradnl"/>
        </w:rPr>
        <w:t xml:space="preserve"> de mayo de 2023 </w:t>
      </w:r>
      <w:r w:rsidR="00B423C0">
        <w:rPr>
          <w:rFonts w:ascii="Book Antiqua" w:hAnsi="Book Antiqua" w:cstheme="majorHAnsi"/>
          <w:i/>
          <w:color w:val="auto"/>
          <w:sz w:val="22"/>
          <w:szCs w:val="22"/>
          <w:lang w:val="es-ES_tradnl"/>
        </w:rPr>
        <w:t>realizada por Claudia Rosselyn Montano Cruz y Delmy Aracely Montano Cruz</w:t>
      </w:r>
      <w:r>
        <w:rPr>
          <w:rFonts w:ascii="Book Antiqua" w:hAnsi="Book Antiqua" w:cstheme="majorHAnsi"/>
          <w:i/>
          <w:color w:val="auto"/>
          <w:sz w:val="22"/>
          <w:szCs w:val="22"/>
          <w:lang w:val="es-ES_tradnl"/>
        </w:rPr>
        <w:t xml:space="preserve"> </w:t>
      </w:r>
      <w:r w:rsidR="00B423C0">
        <w:rPr>
          <w:rFonts w:ascii="Book Antiqua" w:hAnsi="Book Antiqua" w:cstheme="majorHAnsi"/>
          <w:i/>
          <w:color w:val="auto"/>
          <w:sz w:val="22"/>
          <w:szCs w:val="22"/>
          <w:lang w:val="es-ES_tradnl"/>
        </w:rPr>
        <w:t xml:space="preserve">en la que solicitan el permiso para funcionamiento </w:t>
      </w:r>
      <w:r w:rsidR="00F77F06">
        <w:rPr>
          <w:rFonts w:ascii="Book Antiqua" w:hAnsi="Book Antiqua" w:cstheme="majorHAnsi"/>
          <w:i/>
          <w:color w:val="auto"/>
          <w:sz w:val="22"/>
          <w:szCs w:val="22"/>
          <w:lang w:val="es-ES_tradnl"/>
        </w:rPr>
        <w:t>del comedor MR Fox</w:t>
      </w:r>
      <w:r w:rsidR="00DD5634">
        <w:rPr>
          <w:rFonts w:ascii="Book Antiqua" w:hAnsi="Book Antiqua" w:cstheme="majorHAnsi"/>
          <w:i/>
          <w:color w:val="auto"/>
          <w:sz w:val="22"/>
          <w:szCs w:val="22"/>
          <w:lang w:val="es-ES_tradnl"/>
        </w:rPr>
        <w:t xml:space="preserve">, en el horario de 9:00 a.m. a </w:t>
      </w:r>
      <w:r w:rsidR="00A14C22">
        <w:rPr>
          <w:rFonts w:ascii="Book Antiqua" w:hAnsi="Book Antiqua" w:cstheme="majorHAnsi"/>
          <w:i/>
          <w:color w:val="auto"/>
          <w:sz w:val="22"/>
          <w:szCs w:val="22"/>
          <w:lang w:val="es-ES_tradnl"/>
        </w:rPr>
        <w:t>9</w:t>
      </w:r>
      <w:r w:rsidR="00DD5634">
        <w:rPr>
          <w:rFonts w:ascii="Book Antiqua" w:hAnsi="Book Antiqua" w:cstheme="majorHAnsi"/>
          <w:i/>
          <w:color w:val="auto"/>
          <w:sz w:val="22"/>
          <w:szCs w:val="22"/>
          <w:lang w:val="es-ES_tradnl"/>
        </w:rPr>
        <w:t>:00 p.m. donde venderán licuados, café, soda, agua y antojitos</w:t>
      </w:r>
      <w:r w:rsidR="005F0A68">
        <w:rPr>
          <w:rFonts w:ascii="Book Antiqua" w:hAnsi="Book Antiqua" w:cstheme="majorHAnsi"/>
          <w:i/>
          <w:color w:val="auto"/>
          <w:sz w:val="22"/>
          <w:szCs w:val="22"/>
          <w:lang w:val="es-ES_tradnl"/>
        </w:rPr>
        <w:t>;</w:t>
      </w:r>
      <w:r w:rsidR="00DD5634">
        <w:rPr>
          <w:rFonts w:ascii="Book Antiqua" w:hAnsi="Book Antiqua" w:cstheme="majorHAnsi"/>
          <w:i/>
          <w:color w:val="auto"/>
          <w:sz w:val="22"/>
          <w:szCs w:val="22"/>
          <w:lang w:val="es-ES_tradnl"/>
        </w:rPr>
        <w:t xml:space="preserve"> manifiestan que no venderán bebidas alcohólicas.</w:t>
      </w:r>
      <w:r w:rsidR="00B423C0">
        <w:rPr>
          <w:rFonts w:ascii="Book Antiqua" w:hAnsi="Book Antiqua" w:cstheme="majorHAnsi"/>
          <w:i/>
          <w:color w:val="auto"/>
          <w:sz w:val="22"/>
          <w:szCs w:val="22"/>
          <w:lang w:val="es-ES_tradnl"/>
        </w:rPr>
        <w:t xml:space="preserve"> </w:t>
      </w:r>
    </w:p>
    <w:p w14:paraId="5131D510" w14:textId="77777777" w:rsidR="001A3CA5" w:rsidRPr="001A3CA5" w:rsidRDefault="001A3CA5" w:rsidP="001A3CA5">
      <w:pPr>
        <w:spacing w:line="276" w:lineRule="auto"/>
        <w:jc w:val="both"/>
        <w:rPr>
          <w:rFonts w:ascii="Book Antiqua" w:hAnsi="Book Antiqua" w:cstheme="majorHAnsi"/>
          <w:b/>
          <w:i/>
          <w:color w:val="auto"/>
          <w:sz w:val="22"/>
          <w:szCs w:val="22"/>
        </w:rPr>
      </w:pPr>
      <w:r w:rsidRPr="001A3CA5">
        <w:rPr>
          <w:rFonts w:ascii="Book Antiqua" w:hAnsi="Book Antiqua" w:cstheme="majorHAnsi"/>
          <w:b/>
          <w:i/>
          <w:color w:val="auto"/>
          <w:sz w:val="22"/>
          <w:szCs w:val="22"/>
        </w:rPr>
        <w:t>POR TANTO,</w:t>
      </w:r>
      <w:r w:rsidRPr="001A3CA5">
        <w:rPr>
          <w:rFonts w:ascii="Book Antiqua" w:hAnsi="Book Antiqua" w:cstheme="majorHAnsi"/>
          <w:i/>
          <w:color w:val="auto"/>
          <w:sz w:val="22"/>
          <w:szCs w:val="22"/>
        </w:rPr>
        <w:t xml:space="preserve"> El Concejo Municipal en uso de las facultades legales que le confiere el Código Municipal vigente. </w:t>
      </w:r>
      <w:r w:rsidRPr="001A3CA5">
        <w:rPr>
          <w:rFonts w:ascii="Book Antiqua" w:hAnsi="Book Antiqua" w:cstheme="majorHAnsi"/>
          <w:b/>
          <w:i/>
          <w:color w:val="auto"/>
          <w:sz w:val="22"/>
          <w:szCs w:val="22"/>
        </w:rPr>
        <w:t>ACUERDA POR UNANIMIDAD:</w:t>
      </w:r>
    </w:p>
    <w:p w14:paraId="165C0CF3" w14:textId="77777777" w:rsidR="00FB3A0A" w:rsidRPr="00FB3A0A" w:rsidRDefault="00FB3A0A" w:rsidP="00717224">
      <w:pPr>
        <w:pStyle w:val="Prrafodelista"/>
        <w:numPr>
          <w:ilvl w:val="0"/>
          <w:numId w:val="14"/>
        </w:numPr>
        <w:shd w:val="clear" w:color="auto" w:fill="FFFFFF"/>
        <w:spacing w:line="276" w:lineRule="auto"/>
        <w:jc w:val="both"/>
        <w:rPr>
          <w:rFonts w:ascii="Book Antiqua" w:hAnsi="Book Antiqua" w:cstheme="majorHAnsi"/>
          <w:b/>
          <w:i/>
          <w:color w:val="auto"/>
          <w:sz w:val="22"/>
          <w:szCs w:val="22"/>
          <w:lang w:val="es-ES_tradnl"/>
        </w:rPr>
      </w:pPr>
      <w:r w:rsidRPr="00FB3A0A">
        <w:rPr>
          <w:rFonts w:ascii="Book Antiqua" w:hAnsi="Book Antiqua" w:cstheme="majorHAnsi"/>
          <w:i/>
          <w:color w:val="auto"/>
          <w:sz w:val="22"/>
          <w:szCs w:val="22"/>
        </w:rPr>
        <w:t xml:space="preserve">Otorgar el permiso solicitado por las señoras </w:t>
      </w:r>
      <w:r w:rsidRPr="00FB3A0A">
        <w:rPr>
          <w:rFonts w:ascii="Book Antiqua" w:hAnsi="Book Antiqua" w:cstheme="majorHAnsi"/>
          <w:i/>
          <w:color w:val="auto"/>
          <w:sz w:val="22"/>
          <w:szCs w:val="22"/>
          <w:lang w:val="es-ES_tradnl"/>
        </w:rPr>
        <w:t xml:space="preserve">Claudia Rosselyn Montano Cruz y Delmy Aracely Montano Cruz para que funcione el comedor MR Fox </w:t>
      </w:r>
      <w:r>
        <w:rPr>
          <w:rFonts w:ascii="Book Antiqua" w:hAnsi="Book Antiqua" w:cstheme="majorHAnsi"/>
          <w:i/>
          <w:color w:val="auto"/>
          <w:sz w:val="22"/>
          <w:szCs w:val="22"/>
          <w:lang w:val="es-ES_tradnl"/>
        </w:rPr>
        <w:t>en el que no se les permitirá la venta de bebidas alcohólicas.</w:t>
      </w:r>
    </w:p>
    <w:p w14:paraId="5A147356" w14:textId="0D7681BE" w:rsidR="00FB3A0A" w:rsidRPr="00FB3A0A" w:rsidRDefault="00FB3A0A" w:rsidP="00717224">
      <w:pPr>
        <w:pStyle w:val="Prrafodelista"/>
        <w:numPr>
          <w:ilvl w:val="0"/>
          <w:numId w:val="14"/>
        </w:numPr>
        <w:shd w:val="clear" w:color="auto" w:fill="FFFFFF"/>
        <w:spacing w:line="276" w:lineRule="auto"/>
        <w:jc w:val="both"/>
        <w:rPr>
          <w:rFonts w:ascii="Book Antiqua" w:hAnsi="Book Antiqua" w:cstheme="majorHAnsi"/>
          <w:b/>
          <w:i/>
          <w:color w:val="auto"/>
          <w:sz w:val="22"/>
          <w:szCs w:val="22"/>
          <w:lang w:val="es-ES_tradnl"/>
        </w:rPr>
      </w:pPr>
      <w:r w:rsidRPr="00FB3A0A">
        <w:rPr>
          <w:rFonts w:ascii="Book Antiqua" w:hAnsi="Book Antiqua" w:cstheme="majorHAnsi"/>
          <w:i/>
          <w:color w:val="auto"/>
          <w:sz w:val="22"/>
          <w:szCs w:val="22"/>
          <w:lang w:val="es-ES_tradnl"/>
        </w:rPr>
        <w:t xml:space="preserve">Facultar a la encargada de Catastro para realizar la inspección y la determinación tributaria correspondiente. </w:t>
      </w:r>
      <w:r w:rsidRPr="00FB3A0A">
        <w:rPr>
          <w:rFonts w:ascii="Book Antiqua" w:hAnsi="Book Antiqua" w:cstheme="majorHAnsi"/>
          <w:b/>
          <w:i/>
          <w:color w:val="auto"/>
          <w:sz w:val="22"/>
          <w:szCs w:val="22"/>
          <w:lang w:val="es-419"/>
        </w:rPr>
        <w:t>Certifíquese y comuníquese. -</w:t>
      </w:r>
    </w:p>
    <w:p w14:paraId="32503E92" w14:textId="77777777" w:rsidR="00AA7CE5" w:rsidRDefault="00AA7CE5" w:rsidP="00AA7CE5">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 SEIS.</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69639153" w14:textId="77777777" w:rsidR="00E344A9" w:rsidRDefault="00E344A9" w:rsidP="00717224">
      <w:pPr>
        <w:pStyle w:val="Prrafodelista"/>
        <w:numPr>
          <w:ilvl w:val="0"/>
          <w:numId w:val="1"/>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 autonomía del Municipio comprende gestionar libremente en las materias de su competencia (Art. 204 Cn).</w:t>
      </w:r>
    </w:p>
    <w:p w14:paraId="2BCB0EF8" w14:textId="527760D5" w:rsidR="00E344A9" w:rsidRPr="00840CDC" w:rsidRDefault="00E344A9" w:rsidP="00717224">
      <w:pPr>
        <w:pStyle w:val="Prrafodelista"/>
        <w:numPr>
          <w:ilvl w:val="0"/>
          <w:numId w:val="1"/>
        </w:numPr>
        <w:spacing w:line="276" w:lineRule="auto"/>
        <w:jc w:val="both"/>
        <w:rPr>
          <w:rFonts w:ascii="Book Antiqua" w:hAnsi="Book Antiqua" w:cstheme="majorHAnsi"/>
          <w:i/>
          <w:color w:val="auto"/>
          <w:sz w:val="22"/>
          <w:szCs w:val="22"/>
          <w:lang w:val="es-ES_tradnl"/>
        </w:rPr>
      </w:pPr>
      <w:r w:rsidRPr="00980E64">
        <w:rPr>
          <w:rFonts w:ascii="Book Antiqua" w:hAnsi="Book Antiqua" w:cstheme="majorHAnsi"/>
          <w:i/>
          <w:color w:val="auto"/>
          <w:sz w:val="22"/>
          <w:szCs w:val="22"/>
          <w:lang w:val="es-ES_tradnl"/>
        </w:rPr>
        <w:t xml:space="preserve">Que vista la nota de fecha </w:t>
      </w:r>
      <w:r w:rsidR="00A66D3F">
        <w:rPr>
          <w:rFonts w:ascii="Book Antiqua" w:hAnsi="Book Antiqua" w:cstheme="majorHAnsi"/>
          <w:i/>
          <w:color w:val="auto"/>
          <w:sz w:val="22"/>
          <w:szCs w:val="22"/>
          <w:lang w:val="es-ES_tradnl"/>
        </w:rPr>
        <w:t>02 de junio</w:t>
      </w:r>
      <w:r w:rsidRPr="00980E64">
        <w:rPr>
          <w:rFonts w:ascii="Book Antiqua" w:hAnsi="Book Antiqua" w:cstheme="majorHAnsi"/>
          <w:i/>
          <w:color w:val="auto"/>
          <w:sz w:val="22"/>
          <w:szCs w:val="22"/>
          <w:lang w:val="es-ES_tradnl"/>
        </w:rPr>
        <w:t xml:space="preserve"> de 2023 suscrita por el Tesorero Municipal Ad-honorem en la que solicita autorización para realizar Traslado de Fondos de la Cuenta Corriente No. 100-170-701368-0, de Nombre: FONDO DE APOYO MUNICIPAL PARA ATENDER PROYECTOS, ACTIVIDADES SOCIALES O DE SERVICIOS/ MINISTERIO DE HACIENDA. a la Cuenta Corriente</w:t>
      </w:r>
      <w:r w:rsidRPr="00840CDC">
        <w:rPr>
          <w:rFonts w:ascii="Book Antiqua" w:hAnsi="Book Antiqua" w:cstheme="majorHAnsi"/>
          <w:i/>
          <w:color w:val="auto"/>
          <w:sz w:val="22"/>
          <w:szCs w:val="22"/>
          <w:lang w:val="es-ES_tradnl"/>
        </w:rPr>
        <w:t xml:space="preserve"> No.</w:t>
      </w:r>
      <w:r w:rsidRPr="00840CDC">
        <w:rPr>
          <w:sz w:val="22"/>
          <w:szCs w:val="22"/>
        </w:rPr>
        <w:t xml:space="preserve"> </w:t>
      </w:r>
      <w:r w:rsidR="00A66D3F" w:rsidRPr="00A66D3F">
        <w:rPr>
          <w:rFonts w:ascii="Book Antiqua" w:hAnsi="Book Antiqua" w:cstheme="majorHAnsi"/>
          <w:i/>
          <w:color w:val="auto"/>
          <w:sz w:val="22"/>
          <w:szCs w:val="22"/>
          <w:lang w:val="es-ES_tradnl"/>
        </w:rPr>
        <w:t>100-170-701421-0</w:t>
      </w:r>
      <w:r w:rsidR="00A66D3F">
        <w:rPr>
          <w:rFonts w:ascii="Book Antiqua" w:hAnsi="Book Antiqua" w:cstheme="majorHAnsi"/>
          <w:i/>
          <w:color w:val="auto"/>
          <w:sz w:val="22"/>
          <w:szCs w:val="22"/>
          <w:lang w:val="es-ES_tradnl"/>
        </w:rPr>
        <w:t xml:space="preserve"> </w:t>
      </w:r>
      <w:r w:rsidR="00A66D3F" w:rsidRPr="00A66D3F">
        <w:rPr>
          <w:rFonts w:ascii="Book Antiqua" w:hAnsi="Book Antiqua" w:cstheme="majorHAnsi"/>
          <w:i/>
          <w:color w:val="auto"/>
          <w:sz w:val="22"/>
          <w:szCs w:val="22"/>
          <w:lang w:val="es-ES_tradnl"/>
        </w:rPr>
        <w:t>ALCALDIA MUNICIPAL DE EL CARMEN, CUSCATLAN/ FORTALECIMIENTO Y PROMOCION DE LAS HABILIDADES DE LA NIÑEZ, ADOLESCENCIA Y JUVENTUD 2023 FAM.</w:t>
      </w:r>
      <w:r w:rsidRPr="00840CDC">
        <w:rPr>
          <w:rFonts w:ascii="Book Antiqua" w:hAnsi="Book Antiqua" w:cstheme="majorHAnsi"/>
          <w:i/>
          <w:color w:val="auto"/>
          <w:sz w:val="22"/>
          <w:szCs w:val="22"/>
          <w:lang w:val="es-ES_tradnl"/>
        </w:rPr>
        <w:t xml:space="preserve"> Por la cantidad de </w:t>
      </w:r>
      <w:r w:rsidR="00A66D3F">
        <w:rPr>
          <w:rFonts w:ascii="Book Antiqua" w:hAnsi="Book Antiqua" w:cstheme="majorHAnsi"/>
          <w:i/>
          <w:color w:val="auto"/>
          <w:sz w:val="22"/>
          <w:szCs w:val="22"/>
          <w:lang w:val="es-ES_tradnl"/>
        </w:rPr>
        <w:t>QUINIENTOS</w:t>
      </w:r>
      <w:r w:rsidR="00A66D3F" w:rsidRPr="00840CDC">
        <w:rPr>
          <w:rFonts w:ascii="Book Antiqua" w:hAnsi="Book Antiqua" w:cstheme="majorHAnsi"/>
          <w:i/>
          <w:color w:val="auto"/>
          <w:sz w:val="22"/>
          <w:szCs w:val="22"/>
          <w:lang w:val="es-ES_tradnl"/>
        </w:rPr>
        <w:t xml:space="preserve"> CON 00/100 </w:t>
      </w:r>
      <w:r w:rsidRPr="00840CDC">
        <w:rPr>
          <w:rFonts w:ascii="Book Antiqua" w:hAnsi="Book Antiqua" w:cstheme="majorHAnsi"/>
          <w:i/>
          <w:color w:val="auto"/>
          <w:sz w:val="22"/>
          <w:szCs w:val="22"/>
          <w:lang w:val="es-ES_tradnl"/>
        </w:rPr>
        <w:t>dólares de Los estados Unidos de América (US$</w:t>
      </w:r>
      <w:r w:rsidR="00A66D3F">
        <w:rPr>
          <w:rFonts w:ascii="Book Antiqua" w:hAnsi="Book Antiqua" w:cstheme="majorHAnsi"/>
          <w:i/>
          <w:color w:val="auto"/>
          <w:sz w:val="22"/>
          <w:szCs w:val="22"/>
          <w:lang w:val="es-ES_tradnl"/>
        </w:rPr>
        <w:t>5</w:t>
      </w:r>
      <w:r w:rsidRPr="00840CDC">
        <w:rPr>
          <w:rFonts w:ascii="Book Antiqua" w:hAnsi="Book Antiqua" w:cstheme="majorHAnsi"/>
          <w:i/>
          <w:color w:val="auto"/>
          <w:sz w:val="22"/>
          <w:szCs w:val="22"/>
          <w:lang w:val="es-ES_tradnl"/>
        </w:rPr>
        <w:t>00.00).</w:t>
      </w:r>
    </w:p>
    <w:p w14:paraId="280A1690" w14:textId="77777777" w:rsidR="00E344A9" w:rsidRPr="00980E64" w:rsidRDefault="00E344A9" w:rsidP="00E344A9">
      <w:pPr>
        <w:spacing w:line="276" w:lineRule="auto"/>
        <w:jc w:val="both"/>
        <w:rPr>
          <w:rFonts w:ascii="Book Antiqua" w:hAnsi="Book Antiqua" w:cstheme="majorHAnsi"/>
          <w:b/>
          <w:i/>
          <w:color w:val="auto"/>
          <w:sz w:val="22"/>
          <w:szCs w:val="22"/>
        </w:rPr>
      </w:pPr>
      <w:r w:rsidRPr="00980E64">
        <w:rPr>
          <w:rFonts w:ascii="Book Antiqua" w:hAnsi="Book Antiqua" w:cstheme="majorHAnsi"/>
          <w:b/>
          <w:i/>
          <w:color w:val="auto"/>
          <w:sz w:val="22"/>
          <w:szCs w:val="22"/>
        </w:rPr>
        <w:t xml:space="preserve">POR TANTO, </w:t>
      </w:r>
      <w:r w:rsidRPr="00980E64">
        <w:rPr>
          <w:rFonts w:ascii="Book Antiqua" w:hAnsi="Book Antiqua" w:cstheme="majorHAnsi"/>
          <w:bCs/>
          <w:i/>
          <w:color w:val="auto"/>
          <w:sz w:val="22"/>
          <w:szCs w:val="22"/>
        </w:rPr>
        <w:t>el Concejo Municipal en uso de las facultades que le confiere el Código Municipal vigente y tomando las demás consideraciones</w:t>
      </w:r>
      <w:r w:rsidRPr="00980E64">
        <w:rPr>
          <w:rFonts w:ascii="Book Antiqua" w:hAnsi="Book Antiqua" w:cstheme="majorHAnsi"/>
          <w:b/>
          <w:i/>
          <w:color w:val="auto"/>
          <w:sz w:val="22"/>
          <w:szCs w:val="22"/>
        </w:rPr>
        <w:t xml:space="preserve"> ACUERDA POR UNANIMIDAD:</w:t>
      </w:r>
    </w:p>
    <w:p w14:paraId="26105D51" w14:textId="681A01F0" w:rsidR="00E344A9" w:rsidRPr="00C660EA" w:rsidRDefault="00E344A9" w:rsidP="00717224">
      <w:pPr>
        <w:pStyle w:val="Prrafodelista"/>
        <w:numPr>
          <w:ilvl w:val="0"/>
          <w:numId w:val="22"/>
        </w:numPr>
        <w:spacing w:line="276" w:lineRule="auto"/>
        <w:jc w:val="both"/>
        <w:rPr>
          <w:rFonts w:ascii="Book Antiqua" w:hAnsi="Book Antiqua" w:cstheme="majorHAnsi"/>
          <w:i/>
          <w:color w:val="auto"/>
          <w:sz w:val="22"/>
          <w:szCs w:val="22"/>
          <w:lang w:val="es-ES_tradnl"/>
        </w:rPr>
      </w:pPr>
      <w:r w:rsidRPr="00C660EA">
        <w:rPr>
          <w:rFonts w:ascii="Book Antiqua" w:hAnsi="Book Antiqua" w:cstheme="majorHAnsi"/>
          <w:i/>
          <w:color w:val="auto"/>
          <w:sz w:val="22"/>
          <w:szCs w:val="22"/>
          <w:lang w:val="es-ES_tradnl"/>
        </w:rPr>
        <w:t xml:space="preserve">Autorizar al Tesorero Municipal Ad-honorem realizar el traslado de fondos de la cuenta corriente No. 100-170-701368-0, de Nombre: FONDO DE APOYO MUNICIPAL PARA ATENDER PROYECTOS, ACTIVIDADES SOCIALES O DE SERVICIOS/ MINISTERIO DE HACIENDA. a la Cuenta Corriente </w:t>
      </w:r>
      <w:r w:rsidR="00C660EA" w:rsidRPr="00C660EA">
        <w:rPr>
          <w:rFonts w:ascii="Book Antiqua" w:hAnsi="Book Antiqua" w:cstheme="majorHAnsi"/>
          <w:i/>
          <w:color w:val="auto"/>
          <w:sz w:val="22"/>
          <w:szCs w:val="22"/>
          <w:lang w:val="es-ES_tradnl"/>
        </w:rPr>
        <w:t>No.</w:t>
      </w:r>
      <w:r w:rsidR="00C660EA" w:rsidRPr="00C660EA">
        <w:rPr>
          <w:sz w:val="22"/>
          <w:szCs w:val="22"/>
        </w:rPr>
        <w:t xml:space="preserve"> </w:t>
      </w:r>
      <w:r w:rsidR="00C660EA" w:rsidRPr="00C660EA">
        <w:rPr>
          <w:rFonts w:ascii="Book Antiqua" w:hAnsi="Book Antiqua" w:cstheme="majorHAnsi"/>
          <w:i/>
          <w:color w:val="auto"/>
          <w:sz w:val="22"/>
          <w:szCs w:val="22"/>
          <w:lang w:val="es-ES_tradnl"/>
        </w:rPr>
        <w:t xml:space="preserve">100-170-701421-0 ALCALDIA MUNICIPAL DE EL CARMEN, CUSCATLAN/ FORTALECIMIENTO Y PROMOCION DE LAS HABILIDADES DE LA NIÑEZ, ADOLESCENCIA Y JUVENTUD 2023 FAM. Por la cantidad de QUINIENTOS CON 00/100 dólares de Los estados Unidos de América (US$500.00). </w:t>
      </w:r>
      <w:r w:rsidRPr="00C660EA">
        <w:rPr>
          <w:rFonts w:ascii="Book Antiqua" w:hAnsi="Book Antiqua" w:cstheme="majorHAnsi"/>
          <w:b/>
          <w:i/>
          <w:color w:val="auto"/>
          <w:sz w:val="22"/>
          <w:szCs w:val="22"/>
        </w:rPr>
        <w:t>Certifíquese y comuníquese. –</w:t>
      </w:r>
    </w:p>
    <w:p w14:paraId="3B9D8B02" w14:textId="1A6B610A" w:rsidR="00E344A9" w:rsidRPr="000E4B3B" w:rsidRDefault="00E344A9" w:rsidP="00AA7CE5">
      <w:pPr>
        <w:spacing w:line="276" w:lineRule="auto"/>
        <w:jc w:val="both"/>
        <w:rPr>
          <w:rFonts w:ascii="Book Antiqua" w:hAnsi="Book Antiqua" w:cstheme="majorHAnsi"/>
          <w:b/>
          <w:i/>
          <w:color w:val="auto"/>
          <w:sz w:val="22"/>
          <w:szCs w:val="22"/>
          <w:lang w:val="es-ES_tradnl"/>
        </w:rPr>
      </w:pPr>
      <w:r w:rsidRPr="00E344A9">
        <w:rPr>
          <w:rFonts w:ascii="Book Antiqua" w:hAnsi="Book Antiqua" w:cstheme="majorHAnsi"/>
          <w:b/>
          <w:i/>
          <w:color w:val="auto"/>
          <w:sz w:val="22"/>
          <w:szCs w:val="22"/>
          <w:u w:val="single"/>
          <w:lang w:val="es-ES_tradnl"/>
        </w:rPr>
        <w:t>ACUERDO NÚMERO SI</w:t>
      </w:r>
      <w:r>
        <w:rPr>
          <w:rFonts w:ascii="Book Antiqua" w:hAnsi="Book Antiqua" w:cstheme="majorHAnsi"/>
          <w:b/>
          <w:i/>
          <w:color w:val="auto"/>
          <w:sz w:val="22"/>
          <w:szCs w:val="22"/>
          <w:u w:val="single"/>
          <w:lang w:val="es-ES_tradnl"/>
        </w:rPr>
        <w:t>ETE</w:t>
      </w:r>
      <w:r w:rsidRPr="00E344A9">
        <w:rPr>
          <w:rFonts w:ascii="Book Antiqua" w:hAnsi="Book Antiqua" w:cstheme="majorHAnsi"/>
          <w:b/>
          <w:i/>
          <w:color w:val="auto"/>
          <w:sz w:val="22"/>
          <w:szCs w:val="22"/>
          <w:u w:val="single"/>
          <w:lang w:val="es-ES_tradnl"/>
        </w:rPr>
        <w:t>.</w:t>
      </w:r>
      <w:r w:rsidRPr="00E344A9">
        <w:rPr>
          <w:rFonts w:ascii="Book Antiqua" w:hAnsi="Book Antiqua" w:cstheme="majorHAnsi"/>
          <w:i/>
          <w:color w:val="auto"/>
          <w:sz w:val="22"/>
          <w:szCs w:val="22"/>
          <w:lang w:val="es-ES_tradnl"/>
        </w:rPr>
        <w:t xml:space="preserve"> – El Concejo Municipal </w:t>
      </w:r>
      <w:r w:rsidRPr="00E344A9">
        <w:rPr>
          <w:rFonts w:ascii="Book Antiqua" w:hAnsi="Book Antiqua" w:cstheme="majorHAnsi"/>
          <w:b/>
          <w:i/>
          <w:color w:val="auto"/>
          <w:sz w:val="22"/>
          <w:szCs w:val="22"/>
          <w:lang w:val="es-ES_tradnl"/>
        </w:rPr>
        <w:t>CONSIDERANDO:</w:t>
      </w:r>
    </w:p>
    <w:p w14:paraId="4B7D406E" w14:textId="77777777" w:rsidR="00AA7CE5" w:rsidRDefault="00AA7CE5" w:rsidP="00717224">
      <w:pPr>
        <w:pStyle w:val="Prrafodelista"/>
        <w:numPr>
          <w:ilvl w:val="0"/>
          <w:numId w:val="2"/>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 autonomía del Municipio comprende gestionar libremente en las materias de su competencia (Art. 204 Cn).</w:t>
      </w:r>
    </w:p>
    <w:p w14:paraId="1F1D8A30" w14:textId="378FE079" w:rsidR="00AA7CE5" w:rsidRPr="004C4676" w:rsidRDefault="00AA7CE5" w:rsidP="00717224">
      <w:pPr>
        <w:pStyle w:val="Prrafodelista"/>
        <w:numPr>
          <w:ilvl w:val="0"/>
          <w:numId w:val="2"/>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 vist</w:t>
      </w:r>
      <w:r>
        <w:rPr>
          <w:rFonts w:ascii="Book Antiqua" w:hAnsi="Book Antiqua" w:cstheme="majorHAnsi"/>
          <w:i/>
          <w:color w:val="auto"/>
          <w:sz w:val="22"/>
          <w:szCs w:val="22"/>
          <w:lang w:val="es-419"/>
        </w:rPr>
        <w:t>a la solicitud de fecha 31 de mayo de 2023 realizada por los señores Erick José Vásquez y Ronald Alonso García miembros de la comunidad de San Antonio, en la que solicitan luces chinas para el día 13 de junio de 2023 para las fiestas del Santo Patrono de dicha comunidad.</w:t>
      </w:r>
    </w:p>
    <w:p w14:paraId="4B4B1F31" w14:textId="77777777" w:rsidR="00AA7CE5" w:rsidRDefault="00AA7CE5" w:rsidP="00AA7CE5">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1BF866C8" w14:textId="2912D88F" w:rsidR="00AA7CE5" w:rsidRPr="00E20275" w:rsidRDefault="00AA7CE5" w:rsidP="00717224">
      <w:pPr>
        <w:pStyle w:val="Prrafodelista"/>
        <w:numPr>
          <w:ilvl w:val="0"/>
          <w:numId w:val="3"/>
        </w:numPr>
        <w:jc w:val="both"/>
        <w:rPr>
          <w:rFonts w:ascii="Book Antiqua" w:hAnsi="Book Antiqua" w:cstheme="majorHAnsi"/>
          <w:i/>
          <w:color w:val="auto"/>
          <w:sz w:val="22"/>
          <w:szCs w:val="22"/>
          <w:lang w:val="es-419"/>
        </w:rPr>
      </w:pPr>
      <w:r w:rsidRPr="00E20275">
        <w:rPr>
          <w:rFonts w:ascii="Book Antiqua" w:hAnsi="Book Antiqua" w:cstheme="majorHAnsi"/>
          <w:i/>
          <w:color w:val="auto"/>
          <w:sz w:val="22"/>
          <w:szCs w:val="22"/>
          <w:lang w:val="es-419"/>
        </w:rPr>
        <w:t xml:space="preserve">Aprobar la solicitud realizada </w:t>
      </w:r>
      <w:r>
        <w:rPr>
          <w:rFonts w:ascii="Book Antiqua" w:hAnsi="Book Antiqua" w:cstheme="majorHAnsi"/>
          <w:i/>
          <w:color w:val="auto"/>
          <w:sz w:val="22"/>
          <w:szCs w:val="22"/>
          <w:lang w:val="es-419"/>
        </w:rPr>
        <w:t>por los señores Erick José Vásquez y Ronald Alonso García donde solicitan luces chinas</w:t>
      </w:r>
      <w:r w:rsidRPr="00E20275">
        <w:rPr>
          <w:rFonts w:ascii="Book Antiqua" w:hAnsi="Book Antiqua" w:cstheme="majorHAnsi"/>
          <w:i/>
          <w:color w:val="auto"/>
          <w:sz w:val="22"/>
          <w:szCs w:val="22"/>
          <w:lang w:val="es-419"/>
        </w:rPr>
        <w:t xml:space="preserve">; dicha erogación deberá ser realizada de la cuenta corriente No. </w:t>
      </w:r>
      <w:r w:rsidRPr="00AA7CE5">
        <w:rPr>
          <w:rFonts w:ascii="Book Antiqua" w:hAnsi="Book Antiqua" w:cstheme="majorHAnsi"/>
          <w:i/>
          <w:color w:val="auto"/>
          <w:sz w:val="22"/>
          <w:szCs w:val="22"/>
          <w:lang w:val="es-419"/>
        </w:rPr>
        <w:t>100-170-700633-1</w:t>
      </w:r>
      <w:r>
        <w:rPr>
          <w:rFonts w:ascii="Book Antiqua" w:hAnsi="Book Antiqua" w:cstheme="majorHAnsi"/>
          <w:i/>
          <w:color w:val="auto"/>
          <w:sz w:val="22"/>
          <w:szCs w:val="22"/>
          <w:lang w:val="es-419"/>
        </w:rPr>
        <w:t xml:space="preserve"> </w:t>
      </w:r>
      <w:r w:rsidRPr="00AA7CE5">
        <w:rPr>
          <w:rFonts w:ascii="Book Antiqua" w:hAnsi="Book Antiqua" w:cstheme="majorHAnsi"/>
          <w:i/>
          <w:color w:val="auto"/>
          <w:sz w:val="22"/>
          <w:szCs w:val="22"/>
          <w:lang w:val="es-419"/>
        </w:rPr>
        <w:t>ALCALDIA MUNICIPAL DE VILLA EL CARMEN, CUSCATLAN/5% FIESTAS PATRONALES FONDOS PROPIOS</w:t>
      </w:r>
    </w:p>
    <w:p w14:paraId="238BC12D" w14:textId="77777777" w:rsidR="00AA7CE5" w:rsidRDefault="00AA7CE5" w:rsidP="00717224">
      <w:pPr>
        <w:pStyle w:val="Prrafodelista"/>
        <w:numPr>
          <w:ilvl w:val="0"/>
          <w:numId w:val="3"/>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Autorizar a la </w:t>
      </w:r>
      <w:r>
        <w:rPr>
          <w:rFonts w:ascii="Book Antiqua" w:hAnsi="Book Antiqua" w:cstheme="majorHAnsi"/>
          <w:i/>
          <w:color w:val="auto"/>
          <w:sz w:val="22"/>
          <w:szCs w:val="22"/>
          <w:lang w:val="es-419"/>
        </w:rPr>
        <w:t>Jefe</w:t>
      </w:r>
      <w:r w:rsidRPr="000E4B3B">
        <w:rPr>
          <w:rFonts w:ascii="Book Antiqua" w:hAnsi="Book Antiqua" w:cstheme="majorHAnsi"/>
          <w:i/>
          <w:color w:val="auto"/>
          <w:sz w:val="22"/>
          <w:szCs w:val="22"/>
          <w:lang w:val="es-419"/>
        </w:rPr>
        <w:t xml:space="preserve"> de la UCP realizar los trámites de ley correspondientes para la </w:t>
      </w:r>
      <w:r>
        <w:rPr>
          <w:rFonts w:ascii="Book Antiqua" w:hAnsi="Book Antiqua" w:cstheme="majorHAnsi"/>
          <w:i/>
          <w:color w:val="auto"/>
          <w:sz w:val="22"/>
          <w:szCs w:val="22"/>
          <w:lang w:val="es-419"/>
        </w:rPr>
        <w:t>adquisición del producto descrito.</w:t>
      </w:r>
    </w:p>
    <w:p w14:paraId="437EAFDE" w14:textId="77777777" w:rsidR="00AA7CE5" w:rsidRDefault="00AA7CE5" w:rsidP="00717224">
      <w:pPr>
        <w:pStyle w:val="Prrafodelista"/>
        <w:numPr>
          <w:ilvl w:val="0"/>
          <w:numId w:val="3"/>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Se autoriza a la Tesorería Municipal para efectuar la erogación correspondiente de la cuenta corriente arriba señalada.</w:t>
      </w:r>
    </w:p>
    <w:p w14:paraId="6E2DAD4A" w14:textId="77777777" w:rsidR="00AA7CE5" w:rsidRPr="001915A7" w:rsidRDefault="00AA7CE5" w:rsidP="00717224">
      <w:pPr>
        <w:pStyle w:val="Prrafodelista"/>
        <w:numPr>
          <w:ilvl w:val="0"/>
          <w:numId w:val="3"/>
        </w:numPr>
        <w:spacing w:line="276" w:lineRule="auto"/>
        <w:jc w:val="both"/>
        <w:rPr>
          <w:rFonts w:ascii="Book Antiqua" w:hAnsi="Book Antiqua" w:cstheme="majorHAnsi"/>
          <w:i/>
          <w:color w:val="auto"/>
          <w:sz w:val="22"/>
          <w:szCs w:val="22"/>
          <w:lang w:val="es-419"/>
        </w:rPr>
      </w:pPr>
      <w:r w:rsidRPr="001915A7">
        <w:rPr>
          <w:rFonts w:ascii="Book Antiqua" w:hAnsi="Book Antiqua" w:cstheme="majorHAnsi"/>
          <w:i/>
          <w:color w:val="auto"/>
          <w:sz w:val="22"/>
          <w:szCs w:val="22"/>
          <w:lang w:val="es-419"/>
        </w:rPr>
        <w:t xml:space="preserve">Se le ordena a la Unidad de Presupuesto realizar las reprogramaciones presupuestarias. </w:t>
      </w:r>
      <w:r w:rsidRPr="001915A7">
        <w:rPr>
          <w:rFonts w:ascii="Book Antiqua" w:hAnsi="Book Antiqua" w:cstheme="majorHAnsi"/>
          <w:b/>
          <w:i/>
          <w:color w:val="auto"/>
          <w:sz w:val="22"/>
          <w:szCs w:val="22"/>
        </w:rPr>
        <w:t>Certifíquese y comuníquese. –</w:t>
      </w:r>
    </w:p>
    <w:p w14:paraId="2881D668" w14:textId="7DE7DDA9" w:rsidR="003C2B82" w:rsidRPr="000E4B3B" w:rsidRDefault="003C2B82" w:rsidP="003C2B82">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sidR="00100FD4">
        <w:rPr>
          <w:rFonts w:ascii="Book Antiqua" w:hAnsi="Book Antiqua" w:cstheme="majorHAnsi"/>
          <w:b/>
          <w:i/>
          <w:color w:val="auto"/>
          <w:sz w:val="22"/>
          <w:szCs w:val="22"/>
          <w:u w:val="single"/>
          <w:lang w:val="es-ES_tradnl"/>
        </w:rPr>
        <w:t>OCHO</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1A075808" w14:textId="77777777" w:rsidR="003C2B82" w:rsidRDefault="003C2B82" w:rsidP="00717224">
      <w:pPr>
        <w:pStyle w:val="Prrafodelista"/>
        <w:numPr>
          <w:ilvl w:val="0"/>
          <w:numId w:val="15"/>
        </w:numPr>
        <w:spacing w:line="276" w:lineRule="auto"/>
        <w:jc w:val="both"/>
        <w:rPr>
          <w:rFonts w:ascii="Book Antiqua" w:hAnsi="Book Antiqua" w:cstheme="majorHAnsi"/>
          <w:i/>
          <w:color w:val="auto"/>
          <w:sz w:val="22"/>
          <w:szCs w:val="22"/>
          <w:lang w:val="es-419"/>
        </w:rPr>
      </w:pPr>
      <w:r w:rsidRPr="003C2B82">
        <w:rPr>
          <w:rFonts w:ascii="Book Antiqua" w:hAnsi="Book Antiqua" w:cstheme="majorHAnsi"/>
          <w:i/>
          <w:color w:val="auto"/>
          <w:sz w:val="22"/>
          <w:szCs w:val="22"/>
          <w:lang w:val="es-419"/>
        </w:rPr>
        <w:t>Que autonomía del Municipio comprende gestionar libremente en las materias de su competencia (Art. 204 Cn).</w:t>
      </w:r>
    </w:p>
    <w:p w14:paraId="7FBCA01C" w14:textId="3FEDE418" w:rsidR="003C2B82" w:rsidRPr="003C2B82" w:rsidRDefault="003C2B82" w:rsidP="00717224">
      <w:pPr>
        <w:pStyle w:val="Prrafodelista"/>
        <w:numPr>
          <w:ilvl w:val="0"/>
          <w:numId w:val="15"/>
        </w:numPr>
        <w:spacing w:line="276" w:lineRule="auto"/>
        <w:jc w:val="both"/>
        <w:rPr>
          <w:rFonts w:ascii="Book Antiqua" w:hAnsi="Book Antiqua" w:cstheme="majorHAnsi"/>
          <w:i/>
          <w:color w:val="auto"/>
          <w:sz w:val="22"/>
          <w:szCs w:val="22"/>
          <w:lang w:val="es-419"/>
        </w:rPr>
      </w:pPr>
      <w:r w:rsidRPr="003C2B82">
        <w:rPr>
          <w:rFonts w:ascii="Book Antiqua" w:hAnsi="Book Antiqua" w:cstheme="majorHAnsi"/>
          <w:i/>
          <w:color w:val="auto"/>
          <w:sz w:val="22"/>
          <w:szCs w:val="22"/>
          <w:lang w:val="es-419"/>
        </w:rPr>
        <w:t xml:space="preserve">Que vista la solicitud de fecha 31 de mayo de 2023 realizada por el señor Oscar Ernesto Hernández Palacios, en la que solicitan luces 50 yardas de tela color café para los atuendos de la hermandad de la Parroquia </w:t>
      </w:r>
      <w:r w:rsidR="009B086B">
        <w:rPr>
          <w:rFonts w:ascii="Book Antiqua" w:hAnsi="Book Antiqua" w:cstheme="majorHAnsi"/>
          <w:i/>
          <w:color w:val="auto"/>
          <w:sz w:val="22"/>
          <w:szCs w:val="22"/>
          <w:lang w:val="es-419"/>
        </w:rPr>
        <w:t>Señora del Carmen</w:t>
      </w:r>
      <w:r w:rsidRPr="003C2B82">
        <w:rPr>
          <w:rFonts w:ascii="Book Antiqua" w:hAnsi="Book Antiqua" w:cstheme="majorHAnsi"/>
          <w:i/>
          <w:color w:val="auto"/>
          <w:sz w:val="22"/>
          <w:szCs w:val="22"/>
          <w:lang w:val="es-419"/>
        </w:rPr>
        <w:t>.</w:t>
      </w:r>
    </w:p>
    <w:p w14:paraId="02576124" w14:textId="77777777" w:rsidR="003C2B82" w:rsidRDefault="003C2B82" w:rsidP="003C2B82">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0CAD3757" w14:textId="53F019C5" w:rsidR="009E4F03" w:rsidRDefault="003C2B82" w:rsidP="00717224">
      <w:pPr>
        <w:pStyle w:val="Prrafodelista"/>
        <w:numPr>
          <w:ilvl w:val="0"/>
          <w:numId w:val="16"/>
        </w:numPr>
        <w:spacing w:line="276" w:lineRule="auto"/>
        <w:jc w:val="both"/>
        <w:rPr>
          <w:rFonts w:ascii="Book Antiqua" w:hAnsi="Book Antiqua" w:cstheme="majorHAnsi"/>
          <w:i/>
          <w:color w:val="auto"/>
          <w:sz w:val="22"/>
          <w:szCs w:val="22"/>
          <w:lang w:val="es-419"/>
        </w:rPr>
      </w:pPr>
      <w:r w:rsidRPr="009E4F03">
        <w:rPr>
          <w:rFonts w:ascii="Book Antiqua" w:hAnsi="Book Antiqua" w:cstheme="majorHAnsi"/>
          <w:i/>
          <w:color w:val="auto"/>
          <w:sz w:val="22"/>
          <w:szCs w:val="22"/>
          <w:lang w:val="es-419"/>
        </w:rPr>
        <w:t xml:space="preserve">Aprobar la solicitud realizada por </w:t>
      </w:r>
      <w:r w:rsidR="00100FD4" w:rsidRPr="009E4F03">
        <w:rPr>
          <w:rFonts w:ascii="Book Antiqua" w:hAnsi="Book Antiqua" w:cstheme="majorHAnsi"/>
          <w:i/>
          <w:color w:val="auto"/>
          <w:sz w:val="22"/>
          <w:szCs w:val="22"/>
          <w:lang w:val="es-419"/>
        </w:rPr>
        <w:t xml:space="preserve">el señor Oscar Ernesto Hernández Palacios y considerando que es un proceso más expedito otorgar un monto que se aproxime al conto de lo solicitado, se le aprueba la cantidad setenta y cinco con 00/100 dólares de los Estados Unidos de </w:t>
      </w:r>
      <w:r w:rsidR="009E4F03" w:rsidRPr="009E4F03">
        <w:rPr>
          <w:rFonts w:ascii="Book Antiqua" w:hAnsi="Book Antiqua" w:cstheme="majorHAnsi"/>
          <w:i/>
          <w:color w:val="auto"/>
          <w:sz w:val="22"/>
          <w:szCs w:val="22"/>
          <w:lang w:val="es-419"/>
        </w:rPr>
        <w:t>América</w:t>
      </w:r>
      <w:r w:rsidR="00100FD4" w:rsidRPr="009E4F03">
        <w:rPr>
          <w:rFonts w:ascii="Book Antiqua" w:hAnsi="Book Antiqua" w:cstheme="majorHAnsi"/>
          <w:i/>
          <w:color w:val="auto"/>
          <w:sz w:val="22"/>
          <w:szCs w:val="22"/>
          <w:lang w:val="es-419"/>
        </w:rPr>
        <w:t xml:space="preserve"> (US$750.00</w:t>
      </w:r>
      <w:r w:rsidR="0053280A">
        <w:rPr>
          <w:rFonts w:ascii="Book Antiqua" w:hAnsi="Book Antiqua" w:cstheme="majorHAnsi"/>
          <w:i/>
          <w:color w:val="auto"/>
          <w:sz w:val="22"/>
          <w:szCs w:val="22"/>
          <w:lang w:val="es-419"/>
        </w:rPr>
        <w:t>)</w:t>
      </w:r>
      <w:r w:rsidRPr="009E4F03">
        <w:rPr>
          <w:rFonts w:ascii="Book Antiqua" w:hAnsi="Book Antiqua" w:cstheme="majorHAnsi"/>
          <w:i/>
          <w:color w:val="auto"/>
          <w:sz w:val="22"/>
          <w:szCs w:val="22"/>
          <w:lang w:val="es-419"/>
        </w:rPr>
        <w:t xml:space="preserve">; dicha erogación deberá ser realizada de la cuenta corriente No. </w:t>
      </w:r>
      <w:r w:rsidR="009E4F03" w:rsidRPr="009E4F03">
        <w:rPr>
          <w:rFonts w:ascii="Book Antiqua" w:hAnsi="Book Antiqua" w:cstheme="majorHAnsi"/>
          <w:i/>
          <w:color w:val="auto"/>
          <w:sz w:val="22"/>
          <w:szCs w:val="22"/>
          <w:lang w:val="es-419"/>
        </w:rPr>
        <w:t>100-170-700218-2</w:t>
      </w:r>
      <w:r w:rsidR="009E4F03">
        <w:rPr>
          <w:rFonts w:ascii="Book Antiqua" w:hAnsi="Book Antiqua" w:cstheme="majorHAnsi"/>
          <w:i/>
          <w:color w:val="auto"/>
          <w:sz w:val="22"/>
          <w:szCs w:val="22"/>
          <w:lang w:val="es-419"/>
        </w:rPr>
        <w:t xml:space="preserve"> </w:t>
      </w:r>
      <w:r w:rsidR="009E4F03" w:rsidRPr="009E4F03">
        <w:rPr>
          <w:rFonts w:ascii="Book Antiqua" w:hAnsi="Book Antiqua" w:cstheme="majorHAnsi"/>
          <w:i/>
          <w:color w:val="auto"/>
          <w:sz w:val="22"/>
          <w:szCs w:val="22"/>
          <w:lang w:val="es-419"/>
        </w:rPr>
        <w:t>ALCALDIA MUNICIPAL DE VILLA EL CARMEN, CUSCATLAN/FONDOS PROPIOS.</w:t>
      </w:r>
    </w:p>
    <w:p w14:paraId="0916A680" w14:textId="7531A5A9" w:rsidR="003C2B82" w:rsidRPr="009E4F03" w:rsidRDefault="003C2B82" w:rsidP="00717224">
      <w:pPr>
        <w:pStyle w:val="Prrafodelista"/>
        <w:numPr>
          <w:ilvl w:val="0"/>
          <w:numId w:val="16"/>
        </w:numPr>
        <w:spacing w:line="276" w:lineRule="auto"/>
        <w:jc w:val="both"/>
        <w:rPr>
          <w:rFonts w:ascii="Book Antiqua" w:hAnsi="Book Antiqua" w:cstheme="majorHAnsi"/>
          <w:i/>
          <w:color w:val="auto"/>
          <w:sz w:val="22"/>
          <w:szCs w:val="22"/>
          <w:lang w:val="es-419"/>
        </w:rPr>
      </w:pPr>
      <w:r w:rsidRPr="009E4F03">
        <w:rPr>
          <w:rFonts w:ascii="Book Antiqua" w:hAnsi="Book Antiqua" w:cstheme="majorHAnsi"/>
          <w:i/>
          <w:color w:val="auto"/>
          <w:sz w:val="22"/>
          <w:szCs w:val="22"/>
          <w:lang w:val="es-419"/>
        </w:rPr>
        <w:t>Se autoriza a la Tesorería Municipal para efectuar la erogación correspondiente de la cuenta corriente arriba señalada.</w:t>
      </w:r>
    </w:p>
    <w:p w14:paraId="44FE42EF" w14:textId="77777777" w:rsidR="003C2B82" w:rsidRPr="001915A7" w:rsidRDefault="003C2B82" w:rsidP="00717224">
      <w:pPr>
        <w:pStyle w:val="Prrafodelista"/>
        <w:numPr>
          <w:ilvl w:val="0"/>
          <w:numId w:val="16"/>
        </w:numPr>
        <w:spacing w:line="276" w:lineRule="auto"/>
        <w:jc w:val="both"/>
        <w:rPr>
          <w:rFonts w:ascii="Book Antiqua" w:hAnsi="Book Antiqua" w:cstheme="majorHAnsi"/>
          <w:i/>
          <w:color w:val="auto"/>
          <w:sz w:val="22"/>
          <w:szCs w:val="22"/>
          <w:lang w:val="es-419"/>
        </w:rPr>
      </w:pPr>
      <w:r w:rsidRPr="001915A7">
        <w:rPr>
          <w:rFonts w:ascii="Book Antiqua" w:hAnsi="Book Antiqua" w:cstheme="majorHAnsi"/>
          <w:i/>
          <w:color w:val="auto"/>
          <w:sz w:val="22"/>
          <w:szCs w:val="22"/>
          <w:lang w:val="es-419"/>
        </w:rPr>
        <w:t xml:space="preserve">Se le ordena a la Unidad de Presupuesto realizar las reprogramaciones presupuestarias. </w:t>
      </w:r>
      <w:r w:rsidRPr="001915A7">
        <w:rPr>
          <w:rFonts w:ascii="Book Antiqua" w:hAnsi="Book Antiqua" w:cstheme="majorHAnsi"/>
          <w:b/>
          <w:i/>
          <w:color w:val="auto"/>
          <w:sz w:val="22"/>
          <w:szCs w:val="22"/>
        </w:rPr>
        <w:t>Certifíquese y comuníquese. –</w:t>
      </w:r>
    </w:p>
    <w:p w14:paraId="7E34C748" w14:textId="3452600F" w:rsidR="00582D04" w:rsidRPr="000E4B3B" w:rsidRDefault="00582D04" w:rsidP="00582D04">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sidR="00A51D67">
        <w:rPr>
          <w:rFonts w:ascii="Book Antiqua" w:hAnsi="Book Antiqua" w:cstheme="majorHAnsi"/>
          <w:b/>
          <w:i/>
          <w:color w:val="auto"/>
          <w:sz w:val="22"/>
          <w:szCs w:val="22"/>
          <w:u w:val="single"/>
          <w:lang w:val="es-ES_tradnl"/>
        </w:rPr>
        <w:t>NUEVE</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443B4934" w14:textId="77777777" w:rsidR="00175721" w:rsidRDefault="00582D04" w:rsidP="00717224">
      <w:pPr>
        <w:pStyle w:val="Prrafodelista"/>
        <w:numPr>
          <w:ilvl w:val="0"/>
          <w:numId w:val="17"/>
        </w:numPr>
        <w:spacing w:line="276" w:lineRule="auto"/>
        <w:jc w:val="both"/>
        <w:rPr>
          <w:rFonts w:ascii="Book Antiqua" w:hAnsi="Book Antiqua" w:cstheme="majorHAnsi"/>
          <w:i/>
          <w:color w:val="auto"/>
          <w:sz w:val="22"/>
          <w:szCs w:val="22"/>
          <w:lang w:val="es-419"/>
        </w:rPr>
      </w:pPr>
      <w:r w:rsidRPr="00175721">
        <w:rPr>
          <w:rFonts w:ascii="Book Antiqua" w:hAnsi="Book Antiqua" w:cstheme="majorHAnsi"/>
          <w:i/>
          <w:color w:val="auto"/>
          <w:sz w:val="22"/>
          <w:szCs w:val="22"/>
          <w:lang w:val="es-419"/>
        </w:rPr>
        <w:t>Que autonomía del Municipio comprende gestionar libremente en las materias de su competencia (Art. 204 Cn)</w:t>
      </w:r>
      <w:r w:rsidR="00175721">
        <w:rPr>
          <w:rFonts w:ascii="Book Antiqua" w:hAnsi="Book Antiqua" w:cstheme="majorHAnsi"/>
          <w:i/>
          <w:color w:val="auto"/>
          <w:sz w:val="22"/>
          <w:szCs w:val="22"/>
          <w:lang w:val="es-419"/>
        </w:rPr>
        <w:t>.</w:t>
      </w:r>
    </w:p>
    <w:p w14:paraId="00CE8AEA" w14:textId="57D8B760" w:rsidR="00582D04" w:rsidRPr="00175721" w:rsidRDefault="00582D04" w:rsidP="00717224">
      <w:pPr>
        <w:pStyle w:val="Prrafodelista"/>
        <w:numPr>
          <w:ilvl w:val="0"/>
          <w:numId w:val="17"/>
        </w:numPr>
        <w:spacing w:line="276" w:lineRule="auto"/>
        <w:jc w:val="both"/>
        <w:rPr>
          <w:rFonts w:ascii="Book Antiqua" w:hAnsi="Book Antiqua" w:cstheme="majorHAnsi"/>
          <w:i/>
          <w:color w:val="auto"/>
          <w:sz w:val="22"/>
          <w:szCs w:val="22"/>
          <w:lang w:val="es-419"/>
        </w:rPr>
      </w:pPr>
      <w:r w:rsidRPr="00175721">
        <w:rPr>
          <w:rFonts w:ascii="Book Antiqua" w:hAnsi="Book Antiqua" w:cstheme="majorHAnsi"/>
          <w:i/>
          <w:color w:val="auto"/>
          <w:sz w:val="22"/>
          <w:szCs w:val="22"/>
          <w:lang w:val="es-419"/>
        </w:rPr>
        <w:t xml:space="preserve">Que vista la solicitud de fecha </w:t>
      </w:r>
      <w:r w:rsidR="00175721">
        <w:rPr>
          <w:rFonts w:ascii="Book Antiqua" w:hAnsi="Book Antiqua" w:cstheme="majorHAnsi"/>
          <w:i/>
          <w:color w:val="auto"/>
          <w:sz w:val="22"/>
          <w:szCs w:val="22"/>
          <w:lang w:val="es-419"/>
        </w:rPr>
        <w:t>01 de junio</w:t>
      </w:r>
      <w:r w:rsidRPr="00175721">
        <w:rPr>
          <w:rFonts w:ascii="Book Antiqua" w:hAnsi="Book Antiqua" w:cstheme="majorHAnsi"/>
          <w:i/>
          <w:color w:val="auto"/>
          <w:sz w:val="22"/>
          <w:szCs w:val="22"/>
          <w:lang w:val="es-419"/>
        </w:rPr>
        <w:t xml:space="preserve"> de 2023 realizada por l</w:t>
      </w:r>
      <w:r w:rsidR="00175721">
        <w:rPr>
          <w:rFonts w:ascii="Book Antiqua" w:hAnsi="Book Antiqua" w:cstheme="majorHAnsi"/>
          <w:i/>
          <w:color w:val="auto"/>
          <w:sz w:val="22"/>
          <w:szCs w:val="22"/>
          <w:lang w:val="es-419"/>
        </w:rPr>
        <w:t>a señora</w:t>
      </w:r>
      <w:r w:rsidRPr="00175721">
        <w:rPr>
          <w:rFonts w:ascii="Book Antiqua" w:hAnsi="Book Antiqua" w:cstheme="majorHAnsi"/>
          <w:i/>
          <w:color w:val="auto"/>
          <w:sz w:val="22"/>
          <w:szCs w:val="22"/>
          <w:lang w:val="es-419"/>
        </w:rPr>
        <w:t xml:space="preserve"> </w:t>
      </w:r>
      <w:r w:rsidR="00175721">
        <w:rPr>
          <w:rFonts w:ascii="Book Antiqua" w:hAnsi="Book Antiqua" w:cstheme="majorHAnsi"/>
          <w:i/>
          <w:color w:val="auto"/>
          <w:sz w:val="22"/>
          <w:szCs w:val="22"/>
          <w:lang w:val="es-419"/>
        </w:rPr>
        <w:t>Iris Julieth López Funes</w:t>
      </w:r>
      <w:r w:rsidRPr="00175721">
        <w:rPr>
          <w:rFonts w:ascii="Book Antiqua" w:hAnsi="Book Antiqua" w:cstheme="majorHAnsi"/>
          <w:i/>
          <w:color w:val="auto"/>
          <w:sz w:val="22"/>
          <w:szCs w:val="22"/>
          <w:lang w:val="es-419"/>
        </w:rPr>
        <w:t xml:space="preserve">, en la que solicitan </w:t>
      </w:r>
      <w:r w:rsidR="00175721">
        <w:rPr>
          <w:rFonts w:ascii="Book Antiqua" w:hAnsi="Book Antiqua" w:cstheme="majorHAnsi"/>
          <w:i/>
          <w:color w:val="auto"/>
          <w:sz w:val="22"/>
          <w:szCs w:val="22"/>
          <w:lang w:val="es-419"/>
        </w:rPr>
        <w:t>$1</w:t>
      </w:r>
      <w:r w:rsidR="007D72B6">
        <w:rPr>
          <w:rFonts w:ascii="Book Antiqua" w:hAnsi="Book Antiqua" w:cstheme="majorHAnsi"/>
          <w:i/>
          <w:color w:val="auto"/>
          <w:sz w:val="22"/>
          <w:szCs w:val="22"/>
          <w:lang w:val="es-419"/>
        </w:rPr>
        <w:t>25</w:t>
      </w:r>
      <w:r w:rsidR="00175721">
        <w:rPr>
          <w:rFonts w:ascii="Book Antiqua" w:hAnsi="Book Antiqua" w:cstheme="majorHAnsi"/>
          <w:i/>
          <w:color w:val="auto"/>
          <w:sz w:val="22"/>
          <w:szCs w:val="22"/>
          <w:lang w:val="es-419"/>
        </w:rPr>
        <w:t>.00</w:t>
      </w:r>
      <w:r w:rsidRPr="00175721">
        <w:rPr>
          <w:rFonts w:ascii="Book Antiqua" w:hAnsi="Book Antiqua" w:cstheme="majorHAnsi"/>
          <w:i/>
          <w:color w:val="auto"/>
          <w:sz w:val="22"/>
          <w:szCs w:val="22"/>
          <w:lang w:val="es-419"/>
        </w:rPr>
        <w:t xml:space="preserve"> </w:t>
      </w:r>
      <w:r w:rsidR="00175721">
        <w:rPr>
          <w:rFonts w:ascii="Book Antiqua" w:hAnsi="Book Antiqua" w:cstheme="majorHAnsi"/>
          <w:i/>
          <w:color w:val="auto"/>
          <w:sz w:val="22"/>
          <w:szCs w:val="22"/>
          <w:lang w:val="es-419"/>
        </w:rPr>
        <w:t xml:space="preserve">para poder pagar el derecho de conexión para la energía eléctrica, </w:t>
      </w:r>
      <w:r w:rsidR="00400DE0">
        <w:rPr>
          <w:rFonts w:ascii="Book Antiqua" w:hAnsi="Book Antiqua" w:cstheme="majorHAnsi"/>
          <w:i/>
          <w:color w:val="auto"/>
          <w:sz w:val="22"/>
          <w:szCs w:val="22"/>
          <w:lang w:val="es-419"/>
        </w:rPr>
        <w:t xml:space="preserve">en la misma nota manifiesta </w:t>
      </w:r>
      <w:r w:rsidR="00175721">
        <w:rPr>
          <w:rFonts w:ascii="Book Antiqua" w:hAnsi="Book Antiqua" w:cstheme="majorHAnsi"/>
          <w:i/>
          <w:color w:val="auto"/>
          <w:sz w:val="22"/>
          <w:szCs w:val="22"/>
          <w:lang w:val="es-419"/>
        </w:rPr>
        <w:t>que es una persona de escasos recursos económicos.</w:t>
      </w:r>
    </w:p>
    <w:p w14:paraId="0EB3F672" w14:textId="77777777" w:rsidR="00582D04" w:rsidRDefault="00582D04" w:rsidP="00582D04">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08983818" w14:textId="73EE3362" w:rsidR="00A51D67" w:rsidRPr="00186408" w:rsidRDefault="00582D04" w:rsidP="00186408">
      <w:pPr>
        <w:pStyle w:val="Prrafodelista"/>
        <w:numPr>
          <w:ilvl w:val="0"/>
          <w:numId w:val="18"/>
        </w:numPr>
        <w:spacing w:line="276" w:lineRule="auto"/>
        <w:jc w:val="both"/>
        <w:rPr>
          <w:rFonts w:ascii="Book Antiqua" w:hAnsi="Book Antiqua" w:cstheme="majorHAnsi"/>
          <w:i/>
          <w:color w:val="auto"/>
          <w:sz w:val="22"/>
          <w:szCs w:val="22"/>
          <w:lang w:val="es-419"/>
        </w:rPr>
      </w:pPr>
      <w:r w:rsidRPr="00186408">
        <w:rPr>
          <w:rFonts w:ascii="Book Antiqua" w:hAnsi="Book Antiqua" w:cstheme="majorHAnsi"/>
          <w:i/>
          <w:color w:val="auto"/>
          <w:sz w:val="22"/>
          <w:szCs w:val="22"/>
          <w:lang w:val="es-419"/>
        </w:rPr>
        <w:t xml:space="preserve">Aprobar la solicitud realizada por </w:t>
      </w:r>
      <w:r w:rsidR="00175721" w:rsidRPr="00186408">
        <w:rPr>
          <w:rFonts w:ascii="Book Antiqua" w:hAnsi="Book Antiqua" w:cstheme="majorHAnsi"/>
          <w:i/>
          <w:color w:val="auto"/>
          <w:sz w:val="22"/>
          <w:szCs w:val="22"/>
          <w:lang w:val="es-419"/>
        </w:rPr>
        <w:t>la señora Iris Julieth López Funes, en la que solicitan $1</w:t>
      </w:r>
      <w:r w:rsidR="001632EA" w:rsidRPr="00186408">
        <w:rPr>
          <w:rFonts w:ascii="Book Antiqua" w:hAnsi="Book Antiqua" w:cstheme="majorHAnsi"/>
          <w:i/>
          <w:color w:val="auto"/>
          <w:sz w:val="22"/>
          <w:szCs w:val="22"/>
          <w:lang w:val="es-419"/>
        </w:rPr>
        <w:t>00</w:t>
      </w:r>
      <w:r w:rsidR="00175721" w:rsidRPr="00186408">
        <w:rPr>
          <w:rFonts w:ascii="Book Antiqua" w:hAnsi="Book Antiqua" w:cstheme="majorHAnsi"/>
          <w:i/>
          <w:color w:val="auto"/>
          <w:sz w:val="22"/>
          <w:szCs w:val="22"/>
          <w:lang w:val="es-419"/>
        </w:rPr>
        <w:t>.00 para poder pagar el derecho de conexión para la energía eléctrica</w:t>
      </w:r>
      <w:r w:rsidRPr="00186408">
        <w:rPr>
          <w:rFonts w:ascii="Book Antiqua" w:hAnsi="Book Antiqua" w:cstheme="majorHAnsi"/>
          <w:i/>
          <w:color w:val="auto"/>
          <w:sz w:val="22"/>
          <w:szCs w:val="22"/>
          <w:lang w:val="es-419"/>
        </w:rPr>
        <w:t xml:space="preserve">; </w:t>
      </w:r>
      <w:r w:rsidR="00A51D67" w:rsidRPr="00186408">
        <w:rPr>
          <w:rFonts w:ascii="Book Antiqua" w:hAnsi="Book Antiqua" w:cstheme="majorHAnsi"/>
          <w:i/>
          <w:color w:val="auto"/>
          <w:sz w:val="22"/>
          <w:szCs w:val="22"/>
          <w:lang w:val="es-419"/>
        </w:rPr>
        <w:t>dicha erogación deberá ser realizada de la cuenta corriente No. 100-170-700218-2 ALCALDIA MUNICIPAL DE VILLA EL CARMEN, CUSCATLAN/FONDOS PROPIOS.</w:t>
      </w:r>
    </w:p>
    <w:p w14:paraId="342D935C" w14:textId="52ACB1D5" w:rsidR="00582D04" w:rsidRPr="00A51D67" w:rsidRDefault="00582D04" w:rsidP="00717224">
      <w:pPr>
        <w:pStyle w:val="Prrafodelista"/>
        <w:numPr>
          <w:ilvl w:val="0"/>
          <w:numId w:val="18"/>
        </w:numPr>
        <w:spacing w:line="276" w:lineRule="auto"/>
        <w:jc w:val="both"/>
        <w:rPr>
          <w:rFonts w:ascii="Book Antiqua" w:hAnsi="Book Antiqua" w:cstheme="majorHAnsi"/>
          <w:i/>
          <w:color w:val="auto"/>
          <w:sz w:val="22"/>
          <w:szCs w:val="22"/>
          <w:lang w:val="es-419"/>
        </w:rPr>
      </w:pPr>
      <w:r w:rsidRPr="00A51D67">
        <w:rPr>
          <w:rFonts w:ascii="Book Antiqua" w:hAnsi="Book Antiqua" w:cstheme="majorHAnsi"/>
          <w:i/>
          <w:color w:val="auto"/>
          <w:sz w:val="22"/>
          <w:szCs w:val="22"/>
          <w:lang w:val="es-419"/>
        </w:rPr>
        <w:t>Se autoriza a la Tesorería Municipal para efectuar la erogación correspondiente de la cuenta corriente arriba señalada.</w:t>
      </w:r>
    </w:p>
    <w:p w14:paraId="537B0DC8" w14:textId="77777777" w:rsidR="00582D04" w:rsidRPr="001915A7" w:rsidRDefault="00582D04" w:rsidP="00717224">
      <w:pPr>
        <w:pStyle w:val="Prrafodelista"/>
        <w:numPr>
          <w:ilvl w:val="0"/>
          <w:numId w:val="18"/>
        </w:numPr>
        <w:spacing w:line="276" w:lineRule="auto"/>
        <w:jc w:val="both"/>
        <w:rPr>
          <w:rFonts w:ascii="Book Antiqua" w:hAnsi="Book Antiqua" w:cstheme="majorHAnsi"/>
          <w:i/>
          <w:color w:val="auto"/>
          <w:sz w:val="22"/>
          <w:szCs w:val="22"/>
          <w:lang w:val="es-419"/>
        </w:rPr>
      </w:pPr>
      <w:r w:rsidRPr="001915A7">
        <w:rPr>
          <w:rFonts w:ascii="Book Antiqua" w:hAnsi="Book Antiqua" w:cstheme="majorHAnsi"/>
          <w:i/>
          <w:color w:val="auto"/>
          <w:sz w:val="22"/>
          <w:szCs w:val="22"/>
          <w:lang w:val="es-419"/>
        </w:rPr>
        <w:t xml:space="preserve">Se le ordena a la Unidad de Presupuesto realizar las reprogramaciones presupuestarias. </w:t>
      </w:r>
      <w:r w:rsidRPr="001915A7">
        <w:rPr>
          <w:rFonts w:ascii="Book Antiqua" w:hAnsi="Book Antiqua" w:cstheme="majorHAnsi"/>
          <w:b/>
          <w:i/>
          <w:color w:val="auto"/>
          <w:sz w:val="22"/>
          <w:szCs w:val="22"/>
        </w:rPr>
        <w:t>Certifíquese y comuníquese. –</w:t>
      </w:r>
    </w:p>
    <w:p w14:paraId="51CB80A9" w14:textId="0E626724" w:rsidR="00175721" w:rsidRPr="000E4B3B" w:rsidRDefault="00175721" w:rsidP="00175721">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sidR="00094650">
        <w:rPr>
          <w:rFonts w:ascii="Book Antiqua" w:hAnsi="Book Antiqua" w:cstheme="majorHAnsi"/>
          <w:b/>
          <w:i/>
          <w:color w:val="auto"/>
          <w:sz w:val="22"/>
          <w:szCs w:val="22"/>
          <w:u w:val="single"/>
          <w:lang w:val="es-ES_tradnl"/>
        </w:rPr>
        <w:t>DIEZ</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36F581A7" w14:textId="77777777" w:rsidR="001313BE" w:rsidRDefault="00175721" w:rsidP="00717224">
      <w:pPr>
        <w:pStyle w:val="Prrafodelista"/>
        <w:numPr>
          <w:ilvl w:val="0"/>
          <w:numId w:val="19"/>
        </w:numPr>
        <w:spacing w:line="276" w:lineRule="auto"/>
        <w:jc w:val="both"/>
        <w:rPr>
          <w:rFonts w:ascii="Book Antiqua" w:hAnsi="Book Antiqua" w:cstheme="majorHAnsi"/>
          <w:i/>
          <w:color w:val="auto"/>
          <w:sz w:val="22"/>
          <w:szCs w:val="22"/>
          <w:lang w:val="es-419"/>
        </w:rPr>
      </w:pPr>
      <w:r w:rsidRPr="001313BE">
        <w:rPr>
          <w:rFonts w:ascii="Book Antiqua" w:hAnsi="Book Antiqua" w:cstheme="majorHAnsi"/>
          <w:i/>
          <w:color w:val="auto"/>
          <w:sz w:val="22"/>
          <w:szCs w:val="22"/>
          <w:lang w:val="es-419"/>
        </w:rPr>
        <w:t>Que autonomía del Municipio comprende gestionar libremente en las materias de su competencia (Art. 204 Cn).</w:t>
      </w:r>
    </w:p>
    <w:p w14:paraId="18850CFF" w14:textId="0F87F27A" w:rsidR="00175721" w:rsidRPr="001313BE" w:rsidRDefault="00175721" w:rsidP="00717224">
      <w:pPr>
        <w:pStyle w:val="Prrafodelista"/>
        <w:numPr>
          <w:ilvl w:val="0"/>
          <w:numId w:val="19"/>
        </w:numPr>
        <w:spacing w:line="276" w:lineRule="auto"/>
        <w:jc w:val="both"/>
        <w:rPr>
          <w:rFonts w:ascii="Book Antiqua" w:hAnsi="Book Antiqua" w:cstheme="majorHAnsi"/>
          <w:i/>
          <w:color w:val="auto"/>
          <w:sz w:val="22"/>
          <w:szCs w:val="22"/>
          <w:lang w:val="es-419"/>
        </w:rPr>
      </w:pPr>
      <w:r w:rsidRPr="001313BE">
        <w:rPr>
          <w:rFonts w:ascii="Book Antiqua" w:hAnsi="Book Antiqua" w:cstheme="majorHAnsi"/>
          <w:i/>
          <w:color w:val="auto"/>
          <w:sz w:val="22"/>
          <w:szCs w:val="22"/>
          <w:lang w:val="es-419"/>
        </w:rPr>
        <w:t>Que vista la solicitud de fecha 04 de junio de 2023 realizada por la señora María Victoria López, en la que solicitan $1</w:t>
      </w:r>
      <w:r w:rsidR="00094650">
        <w:rPr>
          <w:rFonts w:ascii="Book Antiqua" w:hAnsi="Book Antiqua" w:cstheme="majorHAnsi"/>
          <w:i/>
          <w:color w:val="auto"/>
          <w:sz w:val="22"/>
          <w:szCs w:val="22"/>
          <w:lang w:val="es-419"/>
        </w:rPr>
        <w:t>25</w:t>
      </w:r>
      <w:r w:rsidRPr="001313BE">
        <w:rPr>
          <w:rFonts w:ascii="Book Antiqua" w:hAnsi="Book Antiqua" w:cstheme="majorHAnsi"/>
          <w:i/>
          <w:color w:val="auto"/>
          <w:sz w:val="22"/>
          <w:szCs w:val="22"/>
          <w:lang w:val="es-419"/>
        </w:rPr>
        <w:t xml:space="preserve">.00 para poder pagar el derecho de conexión para la energía eléctrica, </w:t>
      </w:r>
      <w:r w:rsidR="00400DE0" w:rsidRPr="001313BE">
        <w:rPr>
          <w:rFonts w:ascii="Book Antiqua" w:hAnsi="Book Antiqua" w:cstheme="majorHAnsi"/>
          <w:i/>
          <w:color w:val="auto"/>
          <w:sz w:val="22"/>
          <w:szCs w:val="22"/>
          <w:lang w:val="es-419"/>
        </w:rPr>
        <w:t>en la misma nota manifiesta</w:t>
      </w:r>
      <w:r w:rsidRPr="001313BE">
        <w:rPr>
          <w:rFonts w:ascii="Book Antiqua" w:hAnsi="Book Antiqua" w:cstheme="majorHAnsi"/>
          <w:i/>
          <w:color w:val="auto"/>
          <w:sz w:val="22"/>
          <w:szCs w:val="22"/>
          <w:lang w:val="es-419"/>
        </w:rPr>
        <w:t xml:space="preserve"> que es una persona de escasos recursos económicos.</w:t>
      </w:r>
    </w:p>
    <w:p w14:paraId="435062CF" w14:textId="77777777" w:rsidR="00175721" w:rsidRDefault="00175721" w:rsidP="00175721">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7B377ACB" w14:textId="77777777" w:rsidR="008E2FDB" w:rsidRDefault="00175721" w:rsidP="00717224">
      <w:pPr>
        <w:pStyle w:val="Prrafodelista"/>
        <w:numPr>
          <w:ilvl w:val="0"/>
          <w:numId w:val="20"/>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 xml:space="preserve">Aprobar la solicitud realizada por la señora </w:t>
      </w:r>
      <w:r w:rsidR="00094650" w:rsidRPr="008E2FDB">
        <w:rPr>
          <w:rFonts w:ascii="Book Antiqua" w:hAnsi="Book Antiqua" w:cstheme="majorHAnsi"/>
          <w:i/>
          <w:color w:val="auto"/>
          <w:sz w:val="22"/>
          <w:szCs w:val="22"/>
          <w:lang w:val="es-419"/>
        </w:rPr>
        <w:t xml:space="preserve">María Victoria López, en la que solicitan $125.00 </w:t>
      </w:r>
      <w:r w:rsidRPr="008E2FDB">
        <w:rPr>
          <w:rFonts w:ascii="Book Antiqua" w:hAnsi="Book Antiqua" w:cstheme="majorHAnsi"/>
          <w:i/>
          <w:color w:val="auto"/>
          <w:sz w:val="22"/>
          <w:szCs w:val="22"/>
          <w:lang w:val="es-419"/>
        </w:rPr>
        <w:t xml:space="preserve">para poder pagar el derecho de conexión para la energía eléctrica; dicha erogación deberá ser realizada de la cuenta corriente No. </w:t>
      </w:r>
      <w:r w:rsidR="008E2FDB" w:rsidRPr="008E2FDB">
        <w:rPr>
          <w:rFonts w:ascii="Book Antiqua" w:hAnsi="Book Antiqua" w:cstheme="majorHAnsi"/>
          <w:i/>
          <w:color w:val="auto"/>
          <w:sz w:val="22"/>
          <w:szCs w:val="22"/>
          <w:lang w:val="es-419"/>
        </w:rPr>
        <w:t>100-170-700218-2 ALCALDIA MUNICIPAL DE VILLA EL CARMEN, CUSCATLAN/FONDOS PROPIOS.</w:t>
      </w:r>
    </w:p>
    <w:p w14:paraId="52F506AA" w14:textId="77777777" w:rsidR="008E2FDB" w:rsidRDefault="00175721" w:rsidP="00717224">
      <w:pPr>
        <w:pStyle w:val="Prrafodelista"/>
        <w:numPr>
          <w:ilvl w:val="0"/>
          <w:numId w:val="20"/>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Se autoriza a la Tesorería Municipal para efectuar la erogación correspondiente de la cuenta corriente arriba señalada.</w:t>
      </w:r>
    </w:p>
    <w:p w14:paraId="34C88F8A" w14:textId="6592FCB1" w:rsidR="00FB2E0F" w:rsidRPr="008E2FDB" w:rsidRDefault="00175721" w:rsidP="00717224">
      <w:pPr>
        <w:pStyle w:val="Prrafodelista"/>
        <w:numPr>
          <w:ilvl w:val="0"/>
          <w:numId w:val="20"/>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 xml:space="preserve">Se le ordena a la Unidad de Presupuesto realizar las reprogramaciones presupuestarias. </w:t>
      </w:r>
      <w:r w:rsidRPr="008E2FDB">
        <w:rPr>
          <w:rFonts w:ascii="Book Antiqua" w:hAnsi="Book Antiqua" w:cstheme="majorHAnsi"/>
          <w:b/>
          <w:i/>
          <w:color w:val="auto"/>
          <w:sz w:val="22"/>
          <w:szCs w:val="22"/>
        </w:rPr>
        <w:t>Certifíquese y comuníquese. –</w:t>
      </w:r>
    </w:p>
    <w:p w14:paraId="4C9A9298" w14:textId="101A8F3F" w:rsidR="00FB2E0F" w:rsidRPr="000E4B3B" w:rsidRDefault="00FB2E0F" w:rsidP="00FB2E0F">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sidR="008E2FDB">
        <w:rPr>
          <w:rFonts w:ascii="Book Antiqua" w:hAnsi="Book Antiqua" w:cstheme="majorHAnsi"/>
          <w:b/>
          <w:i/>
          <w:color w:val="auto"/>
          <w:sz w:val="22"/>
          <w:szCs w:val="22"/>
          <w:u w:val="single"/>
          <w:lang w:val="es-ES_tradnl"/>
        </w:rPr>
        <w:t>ONCE</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127E9CC6" w14:textId="77777777" w:rsidR="00FB2E0F" w:rsidRDefault="00FB2E0F" w:rsidP="00717224">
      <w:pPr>
        <w:pStyle w:val="Prrafodelista"/>
        <w:numPr>
          <w:ilvl w:val="0"/>
          <w:numId w:val="24"/>
        </w:numPr>
        <w:spacing w:line="276" w:lineRule="auto"/>
        <w:jc w:val="both"/>
        <w:rPr>
          <w:rFonts w:ascii="Book Antiqua" w:hAnsi="Book Antiqua" w:cstheme="majorHAnsi"/>
          <w:i/>
          <w:color w:val="auto"/>
          <w:sz w:val="22"/>
          <w:szCs w:val="22"/>
          <w:lang w:val="es-419"/>
        </w:rPr>
      </w:pPr>
      <w:r w:rsidRPr="00FB2E0F">
        <w:rPr>
          <w:rFonts w:ascii="Book Antiqua" w:hAnsi="Book Antiqua" w:cstheme="majorHAnsi"/>
          <w:i/>
          <w:color w:val="auto"/>
          <w:sz w:val="22"/>
          <w:szCs w:val="22"/>
          <w:lang w:val="es-419"/>
        </w:rPr>
        <w:t>Que autonomía del Municipio comprende gestionar libremente en las materias de su competencia (Art. 204 Cn).</w:t>
      </w:r>
    </w:p>
    <w:p w14:paraId="72E7A64A" w14:textId="2951D1E9" w:rsidR="00FB2E0F" w:rsidRPr="00FB2E0F" w:rsidRDefault="00FB2E0F" w:rsidP="00717224">
      <w:pPr>
        <w:pStyle w:val="Prrafodelista"/>
        <w:numPr>
          <w:ilvl w:val="0"/>
          <w:numId w:val="24"/>
        </w:numPr>
        <w:spacing w:line="276" w:lineRule="auto"/>
        <w:jc w:val="both"/>
        <w:rPr>
          <w:rFonts w:ascii="Book Antiqua" w:hAnsi="Book Antiqua" w:cstheme="majorHAnsi"/>
          <w:i/>
          <w:color w:val="auto"/>
          <w:sz w:val="22"/>
          <w:szCs w:val="22"/>
          <w:lang w:val="es-419"/>
        </w:rPr>
      </w:pPr>
      <w:r w:rsidRPr="00FB2E0F">
        <w:rPr>
          <w:rFonts w:ascii="Book Antiqua" w:hAnsi="Book Antiqua" w:cstheme="majorHAnsi"/>
          <w:i/>
          <w:color w:val="auto"/>
          <w:sz w:val="22"/>
          <w:szCs w:val="22"/>
          <w:lang w:val="es-419"/>
        </w:rPr>
        <w:t xml:space="preserve">Que vista la solicitud de fecha </w:t>
      </w:r>
      <w:r w:rsidR="008E2FDB">
        <w:rPr>
          <w:rFonts w:ascii="Book Antiqua" w:hAnsi="Book Antiqua" w:cstheme="majorHAnsi"/>
          <w:i/>
          <w:color w:val="auto"/>
          <w:sz w:val="22"/>
          <w:szCs w:val="22"/>
          <w:lang w:val="es-419"/>
        </w:rPr>
        <w:t>25 de mayo</w:t>
      </w:r>
      <w:r w:rsidRPr="00FB2E0F">
        <w:rPr>
          <w:rFonts w:ascii="Book Antiqua" w:hAnsi="Book Antiqua" w:cstheme="majorHAnsi"/>
          <w:i/>
          <w:color w:val="auto"/>
          <w:sz w:val="22"/>
          <w:szCs w:val="22"/>
          <w:lang w:val="es-419"/>
        </w:rPr>
        <w:t xml:space="preserve"> de 2023 realizada por la </w:t>
      </w:r>
      <w:r w:rsidR="008E2FDB">
        <w:rPr>
          <w:rFonts w:ascii="Book Antiqua" w:hAnsi="Book Antiqua" w:cstheme="majorHAnsi"/>
          <w:i/>
          <w:color w:val="auto"/>
          <w:sz w:val="22"/>
          <w:szCs w:val="22"/>
          <w:lang w:val="es-419"/>
        </w:rPr>
        <w:t>Directora del Complejo Educativo “Rafael Barraza Rodríguez”</w:t>
      </w:r>
      <w:r w:rsidRPr="00FB2E0F">
        <w:rPr>
          <w:rFonts w:ascii="Book Antiqua" w:hAnsi="Book Antiqua" w:cstheme="majorHAnsi"/>
          <w:i/>
          <w:color w:val="auto"/>
          <w:sz w:val="22"/>
          <w:szCs w:val="22"/>
          <w:lang w:val="es-419"/>
        </w:rPr>
        <w:t>, en la que solicita</w:t>
      </w:r>
      <w:r w:rsidR="008E2FDB">
        <w:rPr>
          <w:rFonts w:ascii="Book Antiqua" w:hAnsi="Book Antiqua" w:cstheme="majorHAnsi"/>
          <w:i/>
          <w:color w:val="auto"/>
          <w:sz w:val="22"/>
          <w:szCs w:val="22"/>
          <w:lang w:val="es-419"/>
        </w:rPr>
        <w:t xml:space="preserve"> una colaboración económica para el pago de trasporte para realizar un convivio en Aguas Termales de Santa Teresa el día 21 de junio de 2023, la actividad se enmarca en la celebración del día del maestro.</w:t>
      </w:r>
    </w:p>
    <w:p w14:paraId="3BE35E58" w14:textId="77777777" w:rsidR="00FB2E0F" w:rsidRDefault="00FB2E0F" w:rsidP="00FB2E0F">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1CA71A61" w14:textId="51217F8F" w:rsidR="00FB2E0F" w:rsidRPr="00914F7E" w:rsidRDefault="00FB2E0F" w:rsidP="00717224">
      <w:pPr>
        <w:pStyle w:val="Prrafodelista"/>
        <w:numPr>
          <w:ilvl w:val="0"/>
          <w:numId w:val="23"/>
        </w:numPr>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 xml:space="preserve">Aprobar la solicitud realizada por la </w:t>
      </w:r>
      <w:r w:rsidR="008E2FDB" w:rsidRPr="008E2FDB">
        <w:rPr>
          <w:rFonts w:ascii="Book Antiqua" w:hAnsi="Book Antiqua" w:cstheme="majorHAnsi"/>
          <w:i/>
          <w:color w:val="auto"/>
          <w:sz w:val="22"/>
          <w:szCs w:val="22"/>
          <w:lang w:val="es-419"/>
        </w:rPr>
        <w:t>Directora del Complejo Educativo “Rafael Barraza Rodríguez”, cuya colaboración económica es por el monto de CIENTO CINCUENTA CON 00/100 dólares de Los Estados Unidos de América</w:t>
      </w:r>
      <w:r w:rsidR="00632865">
        <w:rPr>
          <w:rFonts w:ascii="Book Antiqua" w:hAnsi="Book Antiqua" w:cstheme="majorHAnsi"/>
          <w:i/>
          <w:color w:val="auto"/>
          <w:sz w:val="22"/>
          <w:szCs w:val="22"/>
          <w:lang w:val="es-419"/>
        </w:rPr>
        <w:t xml:space="preserve"> (US$150.00)</w:t>
      </w:r>
      <w:r w:rsidRPr="008E2FDB">
        <w:rPr>
          <w:rFonts w:ascii="Book Antiqua" w:hAnsi="Book Antiqua" w:cstheme="majorHAnsi"/>
          <w:i/>
          <w:color w:val="auto"/>
          <w:sz w:val="22"/>
          <w:szCs w:val="22"/>
          <w:lang w:val="es-419"/>
        </w:rPr>
        <w:t xml:space="preserve">; dicha erogación deberá ser realizada de la cuenta corriente No. </w:t>
      </w:r>
      <w:r w:rsidR="008E2FDB" w:rsidRPr="008E2FDB">
        <w:rPr>
          <w:rFonts w:ascii="Book Antiqua" w:hAnsi="Book Antiqua" w:cstheme="majorHAnsi"/>
          <w:i/>
          <w:color w:val="auto"/>
          <w:sz w:val="22"/>
          <w:szCs w:val="22"/>
          <w:lang w:val="es-419"/>
        </w:rPr>
        <w:t>100-170-700218-2 ALCALDIA MUNICIPAL DE VILLA EL CARMEN, CUSCATLAN/FONDOS PROPIOS.</w:t>
      </w:r>
    </w:p>
    <w:p w14:paraId="51ABCEDC" w14:textId="77777777" w:rsidR="00FB2E0F" w:rsidRDefault="00FB2E0F" w:rsidP="00717224">
      <w:pPr>
        <w:pStyle w:val="Prrafodelista"/>
        <w:numPr>
          <w:ilvl w:val="0"/>
          <w:numId w:val="23"/>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Se autoriza a la Tesorería Municipal para efectuar la erogación correspondiente de la cuenta corriente arriba señalada.</w:t>
      </w:r>
    </w:p>
    <w:p w14:paraId="472B9CAC" w14:textId="77777777" w:rsidR="00FB2E0F" w:rsidRPr="001915A7" w:rsidRDefault="00FB2E0F" w:rsidP="00717224">
      <w:pPr>
        <w:pStyle w:val="Prrafodelista"/>
        <w:numPr>
          <w:ilvl w:val="0"/>
          <w:numId w:val="23"/>
        </w:numPr>
        <w:spacing w:line="276" w:lineRule="auto"/>
        <w:jc w:val="both"/>
        <w:rPr>
          <w:rFonts w:ascii="Book Antiqua" w:hAnsi="Book Antiqua" w:cstheme="majorHAnsi"/>
          <w:i/>
          <w:color w:val="auto"/>
          <w:sz w:val="22"/>
          <w:szCs w:val="22"/>
          <w:lang w:val="es-419"/>
        </w:rPr>
      </w:pPr>
      <w:r w:rsidRPr="001915A7">
        <w:rPr>
          <w:rFonts w:ascii="Book Antiqua" w:hAnsi="Book Antiqua" w:cstheme="majorHAnsi"/>
          <w:i/>
          <w:color w:val="auto"/>
          <w:sz w:val="22"/>
          <w:szCs w:val="22"/>
          <w:lang w:val="es-419"/>
        </w:rPr>
        <w:t xml:space="preserve">Se le ordena a la Unidad de Presupuesto realizar las reprogramaciones presupuestarias. </w:t>
      </w:r>
      <w:r w:rsidRPr="001915A7">
        <w:rPr>
          <w:rFonts w:ascii="Book Antiqua" w:hAnsi="Book Antiqua" w:cstheme="majorHAnsi"/>
          <w:b/>
          <w:i/>
          <w:color w:val="auto"/>
          <w:sz w:val="22"/>
          <w:szCs w:val="22"/>
        </w:rPr>
        <w:t>Certifíquese y comuníquese. –</w:t>
      </w:r>
    </w:p>
    <w:p w14:paraId="363B4A94" w14:textId="31FA3523" w:rsidR="00632865" w:rsidRPr="000E4B3B" w:rsidRDefault="00632865" w:rsidP="00632865">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DOCE</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4FCD12B0" w14:textId="0CFC9BC4" w:rsidR="008258CD" w:rsidRPr="008258CD" w:rsidRDefault="00632865" w:rsidP="00717224">
      <w:pPr>
        <w:pStyle w:val="Prrafodelista"/>
        <w:numPr>
          <w:ilvl w:val="0"/>
          <w:numId w:val="25"/>
        </w:numPr>
        <w:spacing w:line="276" w:lineRule="auto"/>
        <w:jc w:val="both"/>
        <w:rPr>
          <w:rFonts w:ascii="Book Antiqua" w:hAnsi="Book Antiqua" w:cstheme="majorHAnsi"/>
          <w:i/>
          <w:color w:val="auto"/>
          <w:sz w:val="22"/>
          <w:szCs w:val="22"/>
          <w:lang w:val="es-419"/>
        </w:rPr>
      </w:pPr>
      <w:r w:rsidRPr="008258CD">
        <w:rPr>
          <w:rFonts w:ascii="Book Antiqua" w:hAnsi="Book Antiqua" w:cstheme="majorHAnsi"/>
          <w:i/>
          <w:color w:val="auto"/>
          <w:sz w:val="22"/>
          <w:szCs w:val="22"/>
          <w:lang w:val="es-419"/>
        </w:rPr>
        <w:t>Que autonomía del Municipio comprende gestionar libremente en las materias de su competencia (Art. 204 Cn).</w:t>
      </w:r>
    </w:p>
    <w:p w14:paraId="36C99701" w14:textId="164E2ACF" w:rsidR="00632865" w:rsidRPr="008258CD" w:rsidRDefault="00632865" w:rsidP="00717224">
      <w:pPr>
        <w:pStyle w:val="Prrafodelista"/>
        <w:numPr>
          <w:ilvl w:val="0"/>
          <w:numId w:val="25"/>
        </w:numPr>
        <w:spacing w:line="276" w:lineRule="auto"/>
        <w:jc w:val="both"/>
        <w:rPr>
          <w:rFonts w:ascii="Book Antiqua" w:hAnsi="Book Antiqua" w:cstheme="majorHAnsi"/>
          <w:i/>
          <w:color w:val="auto"/>
          <w:sz w:val="22"/>
          <w:szCs w:val="22"/>
          <w:lang w:val="es-419"/>
        </w:rPr>
      </w:pPr>
      <w:r w:rsidRPr="008258CD">
        <w:rPr>
          <w:rFonts w:ascii="Book Antiqua" w:hAnsi="Book Antiqua" w:cstheme="majorHAnsi"/>
          <w:i/>
          <w:color w:val="auto"/>
          <w:sz w:val="22"/>
          <w:szCs w:val="22"/>
          <w:lang w:val="es-419"/>
        </w:rPr>
        <w:t>Que vista la solicitud de fecha 9 de junio de 2023 realizada por los por el profesor José David Hernández del Centro Escolar “Cantón El Carmen” donde solicita ayuda económica de $200.00 para celebrar el día del maestro, cuya actividad será realizada el día sábado 24 de junio de 2023.</w:t>
      </w:r>
    </w:p>
    <w:p w14:paraId="18637B78" w14:textId="77777777" w:rsidR="008258CD" w:rsidRDefault="00632865" w:rsidP="008258CD">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2CFB535F" w14:textId="77777777" w:rsidR="008258CD" w:rsidRPr="008258CD" w:rsidRDefault="00632865" w:rsidP="00717224">
      <w:pPr>
        <w:pStyle w:val="Prrafodelista"/>
        <w:numPr>
          <w:ilvl w:val="0"/>
          <w:numId w:val="26"/>
        </w:numPr>
        <w:spacing w:line="276" w:lineRule="auto"/>
        <w:jc w:val="both"/>
        <w:rPr>
          <w:rFonts w:ascii="Book Antiqua" w:hAnsi="Book Antiqua" w:cstheme="majorHAnsi"/>
          <w:b/>
          <w:i/>
          <w:color w:val="auto"/>
          <w:sz w:val="22"/>
          <w:szCs w:val="22"/>
        </w:rPr>
      </w:pPr>
      <w:r w:rsidRPr="008258CD">
        <w:rPr>
          <w:rFonts w:ascii="Book Antiqua" w:hAnsi="Book Antiqua" w:cstheme="majorHAnsi"/>
          <w:i/>
          <w:color w:val="auto"/>
          <w:sz w:val="22"/>
          <w:szCs w:val="22"/>
          <w:lang w:val="es-419"/>
        </w:rPr>
        <w:t>Aprobar la solicitud realizada por el profesor José David Hernández del Centro Escolar “Cantón El Carmen”, cuya colaboración económica es por el monto de CIENTO CON 00/100 dólares de Los Estados Unidos de América ($100.00); dicha erogación deberá ser realizada de la cuenta corriente No. 100-170-700218-2 ALCALDIA MUNICIPAL DE VILLA EL CARMEN, CUSCATLAN/FONDOS PROPIOS.</w:t>
      </w:r>
    </w:p>
    <w:p w14:paraId="358CD0E3" w14:textId="77777777" w:rsidR="008258CD" w:rsidRPr="008258CD" w:rsidRDefault="00632865" w:rsidP="00717224">
      <w:pPr>
        <w:pStyle w:val="Prrafodelista"/>
        <w:numPr>
          <w:ilvl w:val="0"/>
          <w:numId w:val="26"/>
        </w:numPr>
        <w:spacing w:line="276" w:lineRule="auto"/>
        <w:jc w:val="both"/>
        <w:rPr>
          <w:rFonts w:ascii="Book Antiqua" w:hAnsi="Book Antiqua" w:cstheme="majorHAnsi"/>
          <w:b/>
          <w:i/>
          <w:color w:val="auto"/>
          <w:sz w:val="22"/>
          <w:szCs w:val="22"/>
        </w:rPr>
      </w:pPr>
      <w:r w:rsidRPr="008258CD">
        <w:rPr>
          <w:rFonts w:ascii="Book Antiqua" w:hAnsi="Book Antiqua" w:cstheme="majorHAnsi"/>
          <w:i/>
          <w:color w:val="auto"/>
          <w:sz w:val="22"/>
          <w:szCs w:val="22"/>
          <w:lang w:val="es-419"/>
        </w:rPr>
        <w:t>Se autoriza a la Tesorería Municipal para efectuar la erogación correspondiente de la cuenta corriente arriba señalada.</w:t>
      </w:r>
    </w:p>
    <w:p w14:paraId="0138F6C1" w14:textId="654F7D75" w:rsidR="00632865" w:rsidRPr="008258CD" w:rsidRDefault="00632865" w:rsidP="00717224">
      <w:pPr>
        <w:pStyle w:val="Prrafodelista"/>
        <w:numPr>
          <w:ilvl w:val="0"/>
          <w:numId w:val="26"/>
        </w:numPr>
        <w:spacing w:line="276" w:lineRule="auto"/>
        <w:jc w:val="both"/>
        <w:rPr>
          <w:rFonts w:ascii="Book Antiqua" w:hAnsi="Book Antiqua" w:cstheme="majorHAnsi"/>
          <w:b/>
          <w:i/>
          <w:color w:val="auto"/>
          <w:sz w:val="22"/>
          <w:szCs w:val="22"/>
        </w:rPr>
      </w:pPr>
      <w:r w:rsidRPr="008258CD">
        <w:rPr>
          <w:rFonts w:ascii="Book Antiqua" w:hAnsi="Book Antiqua" w:cstheme="majorHAnsi"/>
          <w:i/>
          <w:color w:val="auto"/>
          <w:sz w:val="22"/>
          <w:szCs w:val="22"/>
          <w:lang w:val="es-419"/>
        </w:rPr>
        <w:t xml:space="preserve">Se le ordena a la Unidad de Presupuesto realizar las reprogramaciones presupuestarias. </w:t>
      </w:r>
      <w:r w:rsidRPr="008258CD">
        <w:rPr>
          <w:rFonts w:ascii="Book Antiqua" w:hAnsi="Book Antiqua" w:cstheme="majorHAnsi"/>
          <w:b/>
          <w:i/>
          <w:color w:val="auto"/>
          <w:sz w:val="22"/>
          <w:szCs w:val="22"/>
        </w:rPr>
        <w:t>Certifíquese y comuníquese. –</w:t>
      </w:r>
    </w:p>
    <w:p w14:paraId="358D02AE" w14:textId="4060FDA9" w:rsidR="008258CD" w:rsidRPr="000E4B3B" w:rsidRDefault="008258CD" w:rsidP="008258CD">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TRECE</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408CDF88" w14:textId="77777777" w:rsidR="008258CD" w:rsidRDefault="008258CD" w:rsidP="00717224">
      <w:pPr>
        <w:pStyle w:val="Prrafodelista"/>
        <w:numPr>
          <w:ilvl w:val="0"/>
          <w:numId w:val="27"/>
        </w:numPr>
        <w:spacing w:line="276" w:lineRule="auto"/>
        <w:jc w:val="both"/>
        <w:rPr>
          <w:rFonts w:ascii="Book Antiqua" w:hAnsi="Book Antiqua" w:cstheme="majorHAnsi"/>
          <w:i/>
          <w:color w:val="auto"/>
          <w:sz w:val="22"/>
          <w:szCs w:val="22"/>
          <w:lang w:val="es-419"/>
        </w:rPr>
      </w:pPr>
      <w:r w:rsidRPr="008258CD">
        <w:rPr>
          <w:rFonts w:ascii="Book Antiqua" w:hAnsi="Book Antiqua" w:cstheme="majorHAnsi"/>
          <w:i/>
          <w:color w:val="auto"/>
          <w:sz w:val="22"/>
          <w:szCs w:val="22"/>
          <w:lang w:val="es-419"/>
        </w:rPr>
        <w:t>Que autonomía del Municipio comprende gestionar libremente en las materias de su competencia (Art. 204 Cn).</w:t>
      </w:r>
    </w:p>
    <w:p w14:paraId="612D2AF0" w14:textId="48BACDE7" w:rsidR="008258CD" w:rsidRPr="008258CD" w:rsidRDefault="008258CD" w:rsidP="00717224">
      <w:pPr>
        <w:pStyle w:val="Prrafodelista"/>
        <w:numPr>
          <w:ilvl w:val="0"/>
          <w:numId w:val="27"/>
        </w:numPr>
        <w:spacing w:line="276" w:lineRule="auto"/>
        <w:jc w:val="both"/>
        <w:rPr>
          <w:rFonts w:ascii="Book Antiqua" w:hAnsi="Book Antiqua" w:cstheme="majorHAnsi"/>
          <w:i/>
          <w:color w:val="auto"/>
          <w:sz w:val="22"/>
          <w:szCs w:val="22"/>
          <w:lang w:val="es-419"/>
        </w:rPr>
      </w:pPr>
      <w:r w:rsidRPr="008258CD">
        <w:rPr>
          <w:rFonts w:ascii="Book Antiqua" w:hAnsi="Book Antiqua" w:cstheme="majorHAnsi"/>
          <w:i/>
          <w:color w:val="auto"/>
          <w:sz w:val="22"/>
          <w:szCs w:val="22"/>
          <w:lang w:val="es-419"/>
        </w:rPr>
        <w:t xml:space="preserve">Que vista la solicitud de fecha </w:t>
      </w:r>
      <w:r>
        <w:rPr>
          <w:rFonts w:ascii="Book Antiqua" w:hAnsi="Book Antiqua" w:cstheme="majorHAnsi"/>
          <w:i/>
          <w:color w:val="auto"/>
          <w:sz w:val="22"/>
          <w:szCs w:val="22"/>
          <w:lang w:val="es-419"/>
        </w:rPr>
        <w:t>8</w:t>
      </w:r>
      <w:r w:rsidRPr="008258CD">
        <w:rPr>
          <w:rFonts w:ascii="Book Antiqua" w:hAnsi="Book Antiqua" w:cstheme="majorHAnsi"/>
          <w:i/>
          <w:color w:val="auto"/>
          <w:sz w:val="22"/>
          <w:szCs w:val="22"/>
          <w:lang w:val="es-419"/>
        </w:rPr>
        <w:t xml:space="preserve"> de junio de 2023 realizada por </w:t>
      </w:r>
      <w:r>
        <w:rPr>
          <w:rFonts w:ascii="Book Antiqua" w:hAnsi="Book Antiqua" w:cstheme="majorHAnsi"/>
          <w:i/>
          <w:color w:val="auto"/>
          <w:sz w:val="22"/>
          <w:szCs w:val="22"/>
          <w:lang w:val="es-419"/>
        </w:rPr>
        <w:t xml:space="preserve">Berta </w:t>
      </w:r>
      <w:r w:rsidR="00B17CD9">
        <w:rPr>
          <w:rFonts w:ascii="Book Antiqua" w:hAnsi="Book Antiqua" w:cstheme="majorHAnsi"/>
          <w:i/>
          <w:color w:val="auto"/>
          <w:sz w:val="22"/>
          <w:szCs w:val="22"/>
          <w:lang w:val="es-419"/>
        </w:rPr>
        <w:t>Isabel Chico Muñoz</w:t>
      </w:r>
      <w:r w:rsidRPr="008258CD">
        <w:rPr>
          <w:rFonts w:ascii="Book Antiqua" w:hAnsi="Book Antiqua" w:cstheme="majorHAnsi"/>
          <w:i/>
          <w:color w:val="auto"/>
          <w:sz w:val="22"/>
          <w:szCs w:val="22"/>
          <w:lang w:val="es-419"/>
        </w:rPr>
        <w:t xml:space="preserve"> donde solicita ayuda económica de $</w:t>
      </w:r>
      <w:r w:rsidR="00B17CD9">
        <w:rPr>
          <w:rFonts w:ascii="Book Antiqua" w:hAnsi="Book Antiqua" w:cstheme="majorHAnsi"/>
          <w:i/>
          <w:color w:val="auto"/>
          <w:sz w:val="22"/>
          <w:szCs w:val="22"/>
          <w:lang w:val="es-419"/>
        </w:rPr>
        <w:t>9</w:t>
      </w:r>
      <w:r w:rsidRPr="008258CD">
        <w:rPr>
          <w:rFonts w:ascii="Book Antiqua" w:hAnsi="Book Antiqua" w:cstheme="majorHAnsi"/>
          <w:i/>
          <w:color w:val="auto"/>
          <w:sz w:val="22"/>
          <w:szCs w:val="22"/>
          <w:lang w:val="es-419"/>
        </w:rPr>
        <w:t xml:space="preserve">0.00 para </w:t>
      </w:r>
      <w:r w:rsidR="00B17CD9">
        <w:rPr>
          <w:rFonts w:ascii="Book Antiqua" w:hAnsi="Book Antiqua" w:cstheme="majorHAnsi"/>
          <w:i/>
          <w:color w:val="auto"/>
          <w:sz w:val="22"/>
          <w:szCs w:val="22"/>
          <w:lang w:val="es-419"/>
        </w:rPr>
        <w:t>sufragar gastos económicos para el tratamiento médico de su hija y manifiesta que es una persona de escasos recursos.</w:t>
      </w:r>
    </w:p>
    <w:p w14:paraId="1CD53472" w14:textId="77777777" w:rsidR="008258CD" w:rsidRDefault="008258CD" w:rsidP="008258CD">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3A49CB89" w14:textId="0187E59F" w:rsidR="008258CD" w:rsidRPr="008258CD" w:rsidRDefault="008258CD" w:rsidP="00717224">
      <w:pPr>
        <w:pStyle w:val="Prrafodelista"/>
        <w:numPr>
          <w:ilvl w:val="0"/>
          <w:numId w:val="28"/>
        </w:numPr>
        <w:spacing w:line="276" w:lineRule="auto"/>
        <w:jc w:val="both"/>
        <w:rPr>
          <w:rFonts w:ascii="Book Antiqua" w:hAnsi="Book Antiqua" w:cstheme="majorHAnsi"/>
          <w:b/>
          <w:i/>
          <w:color w:val="auto"/>
          <w:sz w:val="22"/>
          <w:szCs w:val="22"/>
        </w:rPr>
      </w:pPr>
      <w:r w:rsidRPr="008258CD">
        <w:rPr>
          <w:rFonts w:ascii="Book Antiqua" w:hAnsi="Book Antiqua" w:cstheme="majorHAnsi"/>
          <w:i/>
          <w:color w:val="auto"/>
          <w:sz w:val="22"/>
          <w:szCs w:val="22"/>
          <w:lang w:val="es-419"/>
        </w:rPr>
        <w:t xml:space="preserve">Aprobar la solicitud realizada por </w:t>
      </w:r>
      <w:r w:rsidR="00B17CD9">
        <w:rPr>
          <w:rFonts w:ascii="Book Antiqua" w:hAnsi="Book Antiqua" w:cstheme="majorHAnsi"/>
          <w:i/>
          <w:color w:val="auto"/>
          <w:sz w:val="22"/>
          <w:szCs w:val="22"/>
          <w:lang w:val="es-419"/>
        </w:rPr>
        <w:t>Berta Isabel Chico Muñoz,</w:t>
      </w:r>
      <w:r w:rsidRPr="008258CD">
        <w:rPr>
          <w:rFonts w:ascii="Book Antiqua" w:hAnsi="Book Antiqua" w:cstheme="majorHAnsi"/>
          <w:i/>
          <w:color w:val="auto"/>
          <w:sz w:val="22"/>
          <w:szCs w:val="22"/>
          <w:lang w:val="es-419"/>
        </w:rPr>
        <w:t xml:space="preserve"> cuya colaboración económica es por el monto de </w:t>
      </w:r>
      <w:r w:rsidR="00B17CD9">
        <w:rPr>
          <w:rFonts w:ascii="Book Antiqua" w:hAnsi="Book Antiqua" w:cstheme="majorHAnsi"/>
          <w:i/>
          <w:color w:val="auto"/>
          <w:sz w:val="22"/>
          <w:szCs w:val="22"/>
          <w:lang w:val="es-419"/>
        </w:rPr>
        <w:t>NOVENTA</w:t>
      </w:r>
      <w:r w:rsidR="00B17CD9" w:rsidRPr="008258CD">
        <w:rPr>
          <w:rFonts w:ascii="Book Antiqua" w:hAnsi="Book Antiqua" w:cstheme="majorHAnsi"/>
          <w:i/>
          <w:color w:val="auto"/>
          <w:sz w:val="22"/>
          <w:szCs w:val="22"/>
          <w:lang w:val="es-419"/>
        </w:rPr>
        <w:t xml:space="preserve"> CON </w:t>
      </w:r>
      <w:r w:rsidRPr="008258CD">
        <w:rPr>
          <w:rFonts w:ascii="Book Antiqua" w:hAnsi="Book Antiqua" w:cstheme="majorHAnsi"/>
          <w:i/>
          <w:color w:val="auto"/>
          <w:sz w:val="22"/>
          <w:szCs w:val="22"/>
          <w:lang w:val="es-419"/>
        </w:rPr>
        <w:t>00/100 dólares de Los Estados Unidos de América ($</w:t>
      </w:r>
      <w:r w:rsidR="00B17CD9">
        <w:rPr>
          <w:rFonts w:ascii="Book Antiqua" w:hAnsi="Book Antiqua" w:cstheme="majorHAnsi"/>
          <w:i/>
          <w:color w:val="auto"/>
          <w:sz w:val="22"/>
          <w:szCs w:val="22"/>
          <w:lang w:val="es-419"/>
        </w:rPr>
        <w:t>9</w:t>
      </w:r>
      <w:r w:rsidRPr="008258CD">
        <w:rPr>
          <w:rFonts w:ascii="Book Antiqua" w:hAnsi="Book Antiqua" w:cstheme="majorHAnsi"/>
          <w:i/>
          <w:color w:val="auto"/>
          <w:sz w:val="22"/>
          <w:szCs w:val="22"/>
          <w:lang w:val="es-419"/>
        </w:rPr>
        <w:t>0.00); dicha erogación deberá ser realizada de la cuenta corriente No. 100-170-700218-2 ALCALDIA MUNICIPAL DE VILLA EL CARMEN, CUSCATLAN/FONDOS PROPIOS.</w:t>
      </w:r>
    </w:p>
    <w:p w14:paraId="3C12239B" w14:textId="77777777" w:rsidR="008258CD" w:rsidRPr="008258CD" w:rsidRDefault="008258CD" w:rsidP="00717224">
      <w:pPr>
        <w:pStyle w:val="Prrafodelista"/>
        <w:numPr>
          <w:ilvl w:val="0"/>
          <w:numId w:val="28"/>
        </w:numPr>
        <w:spacing w:line="276" w:lineRule="auto"/>
        <w:jc w:val="both"/>
        <w:rPr>
          <w:rFonts w:ascii="Book Antiqua" w:hAnsi="Book Antiqua" w:cstheme="majorHAnsi"/>
          <w:b/>
          <w:i/>
          <w:color w:val="auto"/>
          <w:sz w:val="22"/>
          <w:szCs w:val="22"/>
        </w:rPr>
      </w:pPr>
      <w:r w:rsidRPr="008258CD">
        <w:rPr>
          <w:rFonts w:ascii="Book Antiqua" w:hAnsi="Book Antiqua" w:cstheme="majorHAnsi"/>
          <w:i/>
          <w:color w:val="auto"/>
          <w:sz w:val="22"/>
          <w:szCs w:val="22"/>
          <w:lang w:val="es-419"/>
        </w:rPr>
        <w:t>Se autoriza a la Tesorería Municipal para efectuar la erogación correspondiente de la cuenta corriente arriba señalada.</w:t>
      </w:r>
    </w:p>
    <w:p w14:paraId="1EECCD2C" w14:textId="77777777" w:rsidR="008258CD" w:rsidRPr="008258CD" w:rsidRDefault="008258CD" w:rsidP="00717224">
      <w:pPr>
        <w:pStyle w:val="Prrafodelista"/>
        <w:numPr>
          <w:ilvl w:val="0"/>
          <w:numId w:val="28"/>
        </w:numPr>
        <w:spacing w:line="276" w:lineRule="auto"/>
        <w:jc w:val="both"/>
        <w:rPr>
          <w:rFonts w:ascii="Book Antiqua" w:hAnsi="Book Antiqua" w:cstheme="majorHAnsi"/>
          <w:b/>
          <w:i/>
          <w:color w:val="auto"/>
          <w:sz w:val="22"/>
          <w:szCs w:val="22"/>
        </w:rPr>
      </w:pPr>
      <w:r w:rsidRPr="008258CD">
        <w:rPr>
          <w:rFonts w:ascii="Book Antiqua" w:hAnsi="Book Antiqua" w:cstheme="majorHAnsi"/>
          <w:i/>
          <w:color w:val="auto"/>
          <w:sz w:val="22"/>
          <w:szCs w:val="22"/>
          <w:lang w:val="es-419"/>
        </w:rPr>
        <w:t xml:space="preserve">Se le ordena a la Unidad de Presupuesto realizar las reprogramaciones presupuestarias. </w:t>
      </w:r>
      <w:r w:rsidRPr="008258CD">
        <w:rPr>
          <w:rFonts w:ascii="Book Antiqua" w:hAnsi="Book Antiqua" w:cstheme="majorHAnsi"/>
          <w:b/>
          <w:i/>
          <w:color w:val="auto"/>
          <w:sz w:val="22"/>
          <w:szCs w:val="22"/>
        </w:rPr>
        <w:t>Certifíquese y comuníquese. –</w:t>
      </w:r>
    </w:p>
    <w:p w14:paraId="38420544" w14:textId="77777777" w:rsidR="008258CD" w:rsidRPr="001915A7" w:rsidRDefault="008258CD" w:rsidP="00FB2E0F">
      <w:pPr>
        <w:pStyle w:val="Prrafodelista"/>
        <w:spacing w:line="276" w:lineRule="auto"/>
        <w:jc w:val="both"/>
        <w:rPr>
          <w:rFonts w:ascii="Book Antiqua" w:hAnsi="Book Antiqua" w:cstheme="majorHAnsi"/>
          <w:i/>
          <w:color w:val="auto"/>
          <w:sz w:val="22"/>
          <w:szCs w:val="22"/>
          <w:lang w:val="es-419"/>
        </w:rPr>
      </w:pPr>
    </w:p>
    <w:bookmarkEnd w:id="3"/>
    <w:bookmarkEnd w:id="4"/>
    <w:p w14:paraId="3A5102EE" w14:textId="77777777" w:rsidR="00900676" w:rsidRPr="000E4B3B" w:rsidRDefault="00900676" w:rsidP="00900676">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E70DAB">
        <w:tc>
          <w:tcPr>
            <w:tcW w:w="8828" w:type="dxa"/>
            <w:gridSpan w:val="2"/>
            <w:vAlign w:val="bottom"/>
          </w:tcPr>
          <w:p w14:paraId="49CAEB1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33572C4" w14:textId="77777777" w:rsidR="00E30EE2" w:rsidRDefault="00E30EE2" w:rsidP="000E4B3B">
            <w:pPr>
              <w:spacing w:line="276" w:lineRule="auto"/>
              <w:jc w:val="center"/>
              <w:rPr>
                <w:rFonts w:ascii="Book Antiqua" w:hAnsi="Book Antiqua" w:cstheme="majorHAnsi"/>
                <w:i/>
                <w:color w:val="auto"/>
                <w:sz w:val="22"/>
                <w:szCs w:val="22"/>
                <w:lang w:val="es-ES_tradnl"/>
              </w:rPr>
            </w:pPr>
          </w:p>
          <w:p w14:paraId="44F18E93" w14:textId="77777777" w:rsidR="00874ACA" w:rsidRDefault="00874ACA" w:rsidP="000E4B3B">
            <w:pPr>
              <w:spacing w:line="276" w:lineRule="auto"/>
              <w:jc w:val="center"/>
              <w:rPr>
                <w:rFonts w:ascii="Book Antiqua" w:hAnsi="Book Antiqua" w:cstheme="majorHAnsi"/>
                <w:i/>
                <w:color w:val="auto"/>
                <w:sz w:val="22"/>
                <w:szCs w:val="22"/>
                <w:lang w:val="es-ES_tradnl"/>
              </w:rPr>
            </w:pPr>
          </w:p>
          <w:p w14:paraId="43A5D37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BAF84C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Omar Josué Pineda Rodríguez</w:t>
            </w:r>
          </w:p>
          <w:p w14:paraId="2785B7B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Alcalde Municipal</w:t>
            </w:r>
          </w:p>
          <w:p w14:paraId="4FE6814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58FAAD2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502B9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49A800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José Gilberto Álvarez Pérez</w:t>
            </w:r>
          </w:p>
          <w:p w14:paraId="339A94F9" w14:textId="6C1149AB" w:rsidR="004E641B" w:rsidRPr="000E4B3B" w:rsidRDefault="004E641B" w:rsidP="00874ACA">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Síndico Municipal</w:t>
            </w:r>
          </w:p>
        </w:tc>
      </w:tr>
      <w:tr w:rsidR="004E641B" w:rsidRPr="000E4B3B" w14:paraId="773C54BC" w14:textId="77777777" w:rsidTr="00E70DAB">
        <w:tc>
          <w:tcPr>
            <w:tcW w:w="4414" w:type="dxa"/>
            <w:vAlign w:val="bottom"/>
          </w:tcPr>
          <w:p w14:paraId="7DDC4F07" w14:textId="6642318D"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473D567"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07D0C3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EF12D3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Víctor Manuel Ramírez Martínez</w:t>
            </w:r>
          </w:p>
          <w:p w14:paraId="3560090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Propietario</w:t>
            </w:r>
          </w:p>
        </w:tc>
        <w:tc>
          <w:tcPr>
            <w:tcW w:w="4414" w:type="dxa"/>
            <w:vAlign w:val="bottom"/>
          </w:tcPr>
          <w:p w14:paraId="4047CD3A" w14:textId="3ACE88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5611FA"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1D9908E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2F86A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Delmy Jeanette González Deras</w:t>
            </w:r>
          </w:p>
          <w:p w14:paraId="5F205A7D"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Segunda Regidora Propietaria</w:t>
            </w:r>
          </w:p>
        </w:tc>
      </w:tr>
      <w:tr w:rsidR="004E641B" w:rsidRPr="000E4B3B" w14:paraId="2A5952F0" w14:textId="77777777" w:rsidTr="00E70DAB">
        <w:tc>
          <w:tcPr>
            <w:tcW w:w="4414" w:type="dxa"/>
            <w:vAlign w:val="bottom"/>
          </w:tcPr>
          <w:p w14:paraId="608B9CA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0532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6D97C2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7C96D2"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Claudia del Carmen González González</w:t>
            </w:r>
          </w:p>
          <w:p w14:paraId="66B2C80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Tercera Regidora Propietaria</w:t>
            </w:r>
          </w:p>
        </w:tc>
        <w:tc>
          <w:tcPr>
            <w:tcW w:w="4414" w:type="dxa"/>
            <w:vAlign w:val="bottom"/>
          </w:tcPr>
          <w:p w14:paraId="73B0E1A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3CCA7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AD584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C4F0F8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Margarita Reyna Pérez Jirón</w:t>
            </w:r>
          </w:p>
          <w:p w14:paraId="00146AF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Cuarta Regidora Propietaria</w:t>
            </w:r>
          </w:p>
        </w:tc>
      </w:tr>
      <w:tr w:rsidR="004E641B" w:rsidRPr="000E4B3B" w14:paraId="30C5A2FC" w14:textId="77777777" w:rsidTr="00E70DAB">
        <w:tc>
          <w:tcPr>
            <w:tcW w:w="4414" w:type="dxa"/>
            <w:vAlign w:val="bottom"/>
          </w:tcPr>
          <w:p w14:paraId="3FCF91A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C2BE48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AE9D97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8498C3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Alba Maritza Juárez Torres</w:t>
            </w:r>
          </w:p>
          <w:p w14:paraId="6894105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Quinta Regidora Propietaria</w:t>
            </w:r>
          </w:p>
        </w:tc>
        <w:tc>
          <w:tcPr>
            <w:tcW w:w="4414" w:type="dxa"/>
            <w:vAlign w:val="bottom"/>
          </w:tcPr>
          <w:p w14:paraId="1343999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0A0E71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CEB6D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004A6E8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Maritza del Carmen Lovos Crespín</w:t>
            </w:r>
          </w:p>
          <w:p w14:paraId="427F82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Sexta Regidora Propietaria</w:t>
            </w:r>
          </w:p>
        </w:tc>
      </w:tr>
      <w:tr w:rsidR="004E641B" w:rsidRPr="000E4B3B" w14:paraId="228BECC3" w14:textId="77777777" w:rsidTr="00E70DAB">
        <w:tc>
          <w:tcPr>
            <w:tcW w:w="4414" w:type="dxa"/>
            <w:vAlign w:val="bottom"/>
          </w:tcPr>
          <w:p w14:paraId="290A67E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1DC13D"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308B0E9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1BA762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Israel Antonio Pérez López</w:t>
            </w:r>
          </w:p>
          <w:p w14:paraId="4953160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Suplente</w:t>
            </w:r>
          </w:p>
        </w:tc>
        <w:tc>
          <w:tcPr>
            <w:tcW w:w="4414" w:type="dxa"/>
            <w:vAlign w:val="bottom"/>
          </w:tcPr>
          <w:p w14:paraId="1380C0F2"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5DA8918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6E4119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684432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Sarbelio Valentín Callejas Monge</w:t>
            </w:r>
          </w:p>
          <w:p w14:paraId="6B11BCF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Segundo Regidor Suplente</w:t>
            </w:r>
          </w:p>
        </w:tc>
      </w:tr>
      <w:tr w:rsidR="004E641B" w:rsidRPr="000E4B3B" w14:paraId="721B839D" w14:textId="77777777" w:rsidTr="00E70DAB">
        <w:tc>
          <w:tcPr>
            <w:tcW w:w="4414" w:type="dxa"/>
            <w:vAlign w:val="bottom"/>
          </w:tcPr>
          <w:p w14:paraId="6D06A6D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6413BC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FA048D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318503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José Tomas Sánchez García</w:t>
            </w:r>
          </w:p>
          <w:p w14:paraId="06CAAA5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 Regidor Suplente</w:t>
            </w:r>
          </w:p>
        </w:tc>
        <w:tc>
          <w:tcPr>
            <w:tcW w:w="4414" w:type="dxa"/>
            <w:vAlign w:val="bottom"/>
          </w:tcPr>
          <w:p w14:paraId="27F5D3C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0E23DC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326A242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CF928F5"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Oscar Armando Díaz Mejía</w:t>
            </w:r>
          </w:p>
          <w:p w14:paraId="6DA51B7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Cuarto Regidor Suplente</w:t>
            </w:r>
          </w:p>
        </w:tc>
      </w:tr>
    </w:tbl>
    <w:p w14:paraId="249500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E633AB8"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6B1D7951"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24C9BA8B" w14:textId="77777777" w:rsidR="00FA60CD" w:rsidRDefault="00FA60CD" w:rsidP="000E4B3B">
      <w:pPr>
        <w:spacing w:line="276" w:lineRule="auto"/>
        <w:jc w:val="center"/>
        <w:rPr>
          <w:rFonts w:ascii="Book Antiqua" w:hAnsi="Book Antiqua" w:cstheme="majorHAnsi"/>
          <w:i/>
          <w:color w:val="auto"/>
          <w:sz w:val="22"/>
          <w:szCs w:val="22"/>
          <w:lang w:val="es-ES_tradnl"/>
        </w:rPr>
      </w:pPr>
    </w:p>
    <w:p w14:paraId="0A5B11E3" w14:textId="77777777" w:rsidR="00FA60CD" w:rsidRPr="000E4B3B" w:rsidRDefault="00FA60CD" w:rsidP="000E4B3B">
      <w:pPr>
        <w:spacing w:line="276" w:lineRule="auto"/>
        <w:jc w:val="center"/>
        <w:rPr>
          <w:rFonts w:ascii="Book Antiqua" w:hAnsi="Book Antiqua" w:cstheme="majorHAnsi"/>
          <w:i/>
          <w:color w:val="auto"/>
          <w:sz w:val="22"/>
          <w:szCs w:val="22"/>
          <w:lang w:val="es-ES_tradnl"/>
        </w:rPr>
      </w:pPr>
    </w:p>
    <w:p w14:paraId="64C41601" w14:textId="2E871F9A" w:rsidR="004E641B" w:rsidRPr="000E4B3B" w:rsidRDefault="00186408" w:rsidP="000E4B3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6F51F72" w14:textId="54809E2C" w:rsidR="004E641B" w:rsidRPr="000E4B3B" w:rsidRDefault="004E641B" w:rsidP="00E30EE2">
      <w:pPr>
        <w:spacing w:line="276" w:lineRule="auto"/>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4173" w14:textId="77777777" w:rsidR="00A3124C" w:rsidRDefault="00A3124C" w:rsidP="008E6113">
      <w:r>
        <w:separator/>
      </w:r>
    </w:p>
  </w:endnote>
  <w:endnote w:type="continuationSeparator" w:id="0">
    <w:p w14:paraId="0BC4106E" w14:textId="77777777" w:rsidR="00A3124C" w:rsidRDefault="00A3124C"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3247" w14:textId="77777777" w:rsidR="00A3124C" w:rsidRDefault="00A3124C" w:rsidP="008E6113">
      <w:r>
        <w:separator/>
      </w:r>
    </w:p>
  </w:footnote>
  <w:footnote w:type="continuationSeparator" w:id="0">
    <w:p w14:paraId="68EA60F3" w14:textId="77777777" w:rsidR="00A3124C" w:rsidRDefault="00A3124C"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AA5"/>
    <w:multiLevelType w:val="hybridMultilevel"/>
    <w:tmpl w:val="F370B5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54E24"/>
    <w:multiLevelType w:val="hybridMultilevel"/>
    <w:tmpl w:val="99D4FF2C"/>
    <w:lvl w:ilvl="0" w:tplc="BACA5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A8096B"/>
    <w:multiLevelType w:val="hybridMultilevel"/>
    <w:tmpl w:val="FAF423EA"/>
    <w:lvl w:ilvl="0" w:tplc="47C48C76">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E217A9"/>
    <w:multiLevelType w:val="hybridMultilevel"/>
    <w:tmpl w:val="4A0888C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FF754F"/>
    <w:multiLevelType w:val="hybridMultilevel"/>
    <w:tmpl w:val="8D1CF9D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4310DA"/>
    <w:multiLevelType w:val="hybridMultilevel"/>
    <w:tmpl w:val="C3CAC082"/>
    <w:lvl w:ilvl="0" w:tplc="ED64BEE0">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B380A45"/>
    <w:multiLevelType w:val="hybridMultilevel"/>
    <w:tmpl w:val="8B106AF8"/>
    <w:lvl w:ilvl="0" w:tplc="2C3C565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D3679A7"/>
    <w:multiLevelType w:val="hybridMultilevel"/>
    <w:tmpl w:val="BD7A6B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D3F67F5"/>
    <w:multiLevelType w:val="hybridMultilevel"/>
    <w:tmpl w:val="C0FC3A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FE7B6D"/>
    <w:multiLevelType w:val="hybridMultilevel"/>
    <w:tmpl w:val="68726F24"/>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154844"/>
    <w:multiLevelType w:val="hybridMultilevel"/>
    <w:tmpl w:val="47982916"/>
    <w:lvl w:ilvl="0" w:tplc="B9E6393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FFB2AC2"/>
    <w:multiLevelType w:val="hybridMultilevel"/>
    <w:tmpl w:val="C584F18E"/>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326F1A"/>
    <w:multiLevelType w:val="hybridMultilevel"/>
    <w:tmpl w:val="58D4535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24DA718D"/>
    <w:multiLevelType w:val="hybridMultilevel"/>
    <w:tmpl w:val="FE546BB2"/>
    <w:lvl w:ilvl="0" w:tplc="CD78043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1B35934"/>
    <w:multiLevelType w:val="hybridMultilevel"/>
    <w:tmpl w:val="0994E516"/>
    <w:lvl w:ilvl="0" w:tplc="0A6C19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754925"/>
    <w:multiLevelType w:val="hybridMultilevel"/>
    <w:tmpl w:val="095C6DDE"/>
    <w:lvl w:ilvl="0" w:tplc="3CD424D4">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1825D5B"/>
    <w:multiLevelType w:val="hybridMultilevel"/>
    <w:tmpl w:val="1436C34E"/>
    <w:lvl w:ilvl="0" w:tplc="D214F8D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15:restartNumberingAfterBreak="0">
    <w:nsid w:val="454236D5"/>
    <w:multiLevelType w:val="hybridMultilevel"/>
    <w:tmpl w:val="FCD2A064"/>
    <w:lvl w:ilvl="0" w:tplc="F4A851A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1823561"/>
    <w:multiLevelType w:val="hybridMultilevel"/>
    <w:tmpl w:val="78585052"/>
    <w:lvl w:ilvl="0" w:tplc="523A0B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7B684D"/>
    <w:multiLevelType w:val="hybridMultilevel"/>
    <w:tmpl w:val="C584F18E"/>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AF0AAD"/>
    <w:multiLevelType w:val="hybridMultilevel"/>
    <w:tmpl w:val="C584F18E"/>
    <w:lvl w:ilvl="0" w:tplc="A1BC3D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A7A43AC"/>
    <w:multiLevelType w:val="hybridMultilevel"/>
    <w:tmpl w:val="BC7A1A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F94265"/>
    <w:multiLevelType w:val="hybridMultilevel"/>
    <w:tmpl w:val="8B001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FC05AC"/>
    <w:multiLevelType w:val="hybridMultilevel"/>
    <w:tmpl w:val="0CD21E9E"/>
    <w:lvl w:ilvl="0" w:tplc="01289250">
      <w:start w:val="1"/>
      <w:numFmt w:val="upperRoman"/>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BB36F67"/>
    <w:multiLevelType w:val="hybridMultilevel"/>
    <w:tmpl w:val="341A4B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4C9015F"/>
    <w:multiLevelType w:val="hybridMultilevel"/>
    <w:tmpl w:val="4928FB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DC844B0"/>
    <w:multiLevelType w:val="hybridMultilevel"/>
    <w:tmpl w:val="61B86FB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E6826AE"/>
    <w:multiLevelType w:val="hybridMultilevel"/>
    <w:tmpl w:val="3A844842"/>
    <w:lvl w:ilvl="0" w:tplc="97B8D3F6">
      <w:start w:val="1"/>
      <w:numFmt w:val="upperRoman"/>
      <w:lvlText w:val="%1."/>
      <w:lvlJc w:val="left"/>
      <w:pPr>
        <w:ind w:left="720" w:hanging="36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4447646">
    <w:abstractNumId w:val="16"/>
  </w:num>
  <w:num w:numId="2" w16cid:durableId="328557292">
    <w:abstractNumId w:val="22"/>
  </w:num>
  <w:num w:numId="3" w16cid:durableId="1149133534">
    <w:abstractNumId w:val="23"/>
  </w:num>
  <w:num w:numId="4" w16cid:durableId="823669628">
    <w:abstractNumId w:val="24"/>
  </w:num>
  <w:num w:numId="5" w16cid:durableId="1130590260">
    <w:abstractNumId w:val="10"/>
  </w:num>
  <w:num w:numId="6" w16cid:durableId="964585571">
    <w:abstractNumId w:val="18"/>
  </w:num>
  <w:num w:numId="7" w16cid:durableId="428038730">
    <w:abstractNumId w:val="6"/>
  </w:num>
  <w:num w:numId="8" w16cid:durableId="105850958">
    <w:abstractNumId w:val="17"/>
  </w:num>
  <w:num w:numId="9" w16cid:durableId="1866167354">
    <w:abstractNumId w:val="12"/>
  </w:num>
  <w:num w:numId="10" w16cid:durableId="502815685">
    <w:abstractNumId w:val="21"/>
  </w:num>
  <w:num w:numId="11" w16cid:durableId="1346857785">
    <w:abstractNumId w:val="3"/>
  </w:num>
  <w:num w:numId="12" w16cid:durableId="180048761">
    <w:abstractNumId w:val="11"/>
  </w:num>
  <w:num w:numId="13" w16cid:durableId="615522716">
    <w:abstractNumId w:val="20"/>
  </w:num>
  <w:num w:numId="14" w16cid:durableId="1403258738">
    <w:abstractNumId w:val="15"/>
  </w:num>
  <w:num w:numId="15" w16cid:durableId="1479804518">
    <w:abstractNumId w:val="9"/>
  </w:num>
  <w:num w:numId="16" w16cid:durableId="432551406">
    <w:abstractNumId w:val="25"/>
  </w:num>
  <w:num w:numId="17" w16cid:durableId="360252192">
    <w:abstractNumId w:val="14"/>
  </w:num>
  <w:num w:numId="18" w16cid:durableId="630331352">
    <w:abstractNumId w:val="8"/>
  </w:num>
  <w:num w:numId="19" w16cid:durableId="1962421281">
    <w:abstractNumId w:val="19"/>
  </w:num>
  <w:num w:numId="20" w16cid:durableId="1290630563">
    <w:abstractNumId w:val="27"/>
  </w:num>
  <w:num w:numId="21" w16cid:durableId="543450817">
    <w:abstractNumId w:val="5"/>
  </w:num>
  <w:num w:numId="22" w16cid:durableId="651105740">
    <w:abstractNumId w:val="7"/>
  </w:num>
  <w:num w:numId="23" w16cid:durableId="661280580">
    <w:abstractNumId w:val="26"/>
  </w:num>
  <w:num w:numId="24" w16cid:durableId="774905910">
    <w:abstractNumId w:val="1"/>
  </w:num>
  <w:num w:numId="25" w16cid:durableId="1570769875">
    <w:abstractNumId w:val="28"/>
  </w:num>
  <w:num w:numId="26" w16cid:durableId="1549613046">
    <w:abstractNumId w:val="2"/>
  </w:num>
  <w:num w:numId="27" w16cid:durableId="1960524886">
    <w:abstractNumId w:val="13"/>
  </w:num>
  <w:num w:numId="28" w16cid:durableId="322662133">
    <w:abstractNumId w:val="0"/>
  </w:num>
  <w:num w:numId="29" w16cid:durableId="109263114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009D2"/>
    <w:rsid w:val="000064B5"/>
    <w:rsid w:val="00006C2D"/>
    <w:rsid w:val="0001001C"/>
    <w:rsid w:val="0001124B"/>
    <w:rsid w:val="00033184"/>
    <w:rsid w:val="0003638E"/>
    <w:rsid w:val="000430B1"/>
    <w:rsid w:val="00051F6E"/>
    <w:rsid w:val="000531D3"/>
    <w:rsid w:val="00063B90"/>
    <w:rsid w:val="000747DF"/>
    <w:rsid w:val="0008038A"/>
    <w:rsid w:val="000850E5"/>
    <w:rsid w:val="000857FF"/>
    <w:rsid w:val="00094650"/>
    <w:rsid w:val="000A327E"/>
    <w:rsid w:val="000B5571"/>
    <w:rsid w:val="000B7AC4"/>
    <w:rsid w:val="000C1E04"/>
    <w:rsid w:val="000D1CA5"/>
    <w:rsid w:val="000D2ED9"/>
    <w:rsid w:val="000E42FF"/>
    <w:rsid w:val="000E4B3B"/>
    <w:rsid w:val="000F706A"/>
    <w:rsid w:val="00100FD4"/>
    <w:rsid w:val="001015A8"/>
    <w:rsid w:val="001053D8"/>
    <w:rsid w:val="0011692A"/>
    <w:rsid w:val="00124BD8"/>
    <w:rsid w:val="00126560"/>
    <w:rsid w:val="001302A3"/>
    <w:rsid w:val="001313BE"/>
    <w:rsid w:val="0013181F"/>
    <w:rsid w:val="00133512"/>
    <w:rsid w:val="001373A5"/>
    <w:rsid w:val="00140688"/>
    <w:rsid w:val="00140966"/>
    <w:rsid w:val="00141EB2"/>
    <w:rsid w:val="00152E5B"/>
    <w:rsid w:val="001632EA"/>
    <w:rsid w:val="001651C9"/>
    <w:rsid w:val="00165E22"/>
    <w:rsid w:val="00175721"/>
    <w:rsid w:val="00176B2C"/>
    <w:rsid w:val="00186408"/>
    <w:rsid w:val="001915A7"/>
    <w:rsid w:val="0019471D"/>
    <w:rsid w:val="001A3300"/>
    <w:rsid w:val="001A3CA5"/>
    <w:rsid w:val="001A7856"/>
    <w:rsid w:val="001B1038"/>
    <w:rsid w:val="001B2847"/>
    <w:rsid w:val="001B2CB1"/>
    <w:rsid w:val="001B3FF1"/>
    <w:rsid w:val="001B71EE"/>
    <w:rsid w:val="001C1A71"/>
    <w:rsid w:val="001C3069"/>
    <w:rsid w:val="001D18CC"/>
    <w:rsid w:val="001D6F71"/>
    <w:rsid w:val="001E2413"/>
    <w:rsid w:val="001E551B"/>
    <w:rsid w:val="001F0CEC"/>
    <w:rsid w:val="001F1A0B"/>
    <w:rsid w:val="001F43C1"/>
    <w:rsid w:val="002007DB"/>
    <w:rsid w:val="00206CFD"/>
    <w:rsid w:val="00216A00"/>
    <w:rsid w:val="0022129E"/>
    <w:rsid w:val="002243E5"/>
    <w:rsid w:val="002273FF"/>
    <w:rsid w:val="0023578B"/>
    <w:rsid w:val="00242C05"/>
    <w:rsid w:val="00246B81"/>
    <w:rsid w:val="0025289A"/>
    <w:rsid w:val="002554AC"/>
    <w:rsid w:val="002743DC"/>
    <w:rsid w:val="00274AC0"/>
    <w:rsid w:val="00281265"/>
    <w:rsid w:val="0028288C"/>
    <w:rsid w:val="00293691"/>
    <w:rsid w:val="00294431"/>
    <w:rsid w:val="002A1202"/>
    <w:rsid w:val="002A1AA2"/>
    <w:rsid w:val="002A306E"/>
    <w:rsid w:val="002A5F5D"/>
    <w:rsid w:val="002B585A"/>
    <w:rsid w:val="002C02B2"/>
    <w:rsid w:val="002C6D20"/>
    <w:rsid w:val="002E15AA"/>
    <w:rsid w:val="002E2234"/>
    <w:rsid w:val="002E3A22"/>
    <w:rsid w:val="002E4597"/>
    <w:rsid w:val="002E628C"/>
    <w:rsid w:val="0030633F"/>
    <w:rsid w:val="00310E71"/>
    <w:rsid w:val="003136E2"/>
    <w:rsid w:val="0031790C"/>
    <w:rsid w:val="00333685"/>
    <w:rsid w:val="00337644"/>
    <w:rsid w:val="00342084"/>
    <w:rsid w:val="00343B56"/>
    <w:rsid w:val="0035035C"/>
    <w:rsid w:val="00350CF9"/>
    <w:rsid w:val="003674A4"/>
    <w:rsid w:val="00367C11"/>
    <w:rsid w:val="003704FE"/>
    <w:rsid w:val="00382E9F"/>
    <w:rsid w:val="0039457B"/>
    <w:rsid w:val="003A233B"/>
    <w:rsid w:val="003A4243"/>
    <w:rsid w:val="003A7472"/>
    <w:rsid w:val="003A7648"/>
    <w:rsid w:val="003B2AF0"/>
    <w:rsid w:val="003B51F0"/>
    <w:rsid w:val="003C2B82"/>
    <w:rsid w:val="003C3054"/>
    <w:rsid w:val="003D1745"/>
    <w:rsid w:val="003E4C17"/>
    <w:rsid w:val="003F131C"/>
    <w:rsid w:val="003F3CE8"/>
    <w:rsid w:val="003F5FD6"/>
    <w:rsid w:val="003F778E"/>
    <w:rsid w:val="00400DA1"/>
    <w:rsid w:val="00400DE0"/>
    <w:rsid w:val="00403C58"/>
    <w:rsid w:val="0041227B"/>
    <w:rsid w:val="00413E17"/>
    <w:rsid w:val="0041721A"/>
    <w:rsid w:val="004229B6"/>
    <w:rsid w:val="00445328"/>
    <w:rsid w:val="00454271"/>
    <w:rsid w:val="00456F82"/>
    <w:rsid w:val="00461C0A"/>
    <w:rsid w:val="004674F2"/>
    <w:rsid w:val="004715EF"/>
    <w:rsid w:val="0047755C"/>
    <w:rsid w:val="00477AA5"/>
    <w:rsid w:val="00480FD9"/>
    <w:rsid w:val="004918C5"/>
    <w:rsid w:val="004A7D0E"/>
    <w:rsid w:val="004B02D5"/>
    <w:rsid w:val="004B2436"/>
    <w:rsid w:val="004B55A5"/>
    <w:rsid w:val="004C7BD2"/>
    <w:rsid w:val="004D0400"/>
    <w:rsid w:val="004D6A29"/>
    <w:rsid w:val="004D77E8"/>
    <w:rsid w:val="004E2C78"/>
    <w:rsid w:val="004E3CB1"/>
    <w:rsid w:val="004E6289"/>
    <w:rsid w:val="004E641B"/>
    <w:rsid w:val="004E6776"/>
    <w:rsid w:val="004F1C95"/>
    <w:rsid w:val="004F2032"/>
    <w:rsid w:val="0051084D"/>
    <w:rsid w:val="005152F4"/>
    <w:rsid w:val="00527004"/>
    <w:rsid w:val="0053280A"/>
    <w:rsid w:val="00532BB9"/>
    <w:rsid w:val="00533123"/>
    <w:rsid w:val="00551816"/>
    <w:rsid w:val="005528E1"/>
    <w:rsid w:val="00555AD5"/>
    <w:rsid w:val="0055667A"/>
    <w:rsid w:val="005605FF"/>
    <w:rsid w:val="00571AB5"/>
    <w:rsid w:val="00571B03"/>
    <w:rsid w:val="00572F5E"/>
    <w:rsid w:val="00575631"/>
    <w:rsid w:val="00576454"/>
    <w:rsid w:val="00582D04"/>
    <w:rsid w:val="0058718A"/>
    <w:rsid w:val="005938F4"/>
    <w:rsid w:val="005943E8"/>
    <w:rsid w:val="00596343"/>
    <w:rsid w:val="005C2540"/>
    <w:rsid w:val="005C303A"/>
    <w:rsid w:val="005D1CD5"/>
    <w:rsid w:val="005D70E5"/>
    <w:rsid w:val="005E727C"/>
    <w:rsid w:val="005F0A68"/>
    <w:rsid w:val="005F34CA"/>
    <w:rsid w:val="006034FA"/>
    <w:rsid w:val="0060350E"/>
    <w:rsid w:val="00604940"/>
    <w:rsid w:val="006074AC"/>
    <w:rsid w:val="0061097A"/>
    <w:rsid w:val="006213CE"/>
    <w:rsid w:val="00622A11"/>
    <w:rsid w:val="00632522"/>
    <w:rsid w:val="00632865"/>
    <w:rsid w:val="006340B1"/>
    <w:rsid w:val="006555CF"/>
    <w:rsid w:val="006807DB"/>
    <w:rsid w:val="00680F35"/>
    <w:rsid w:val="006848FA"/>
    <w:rsid w:val="00686D77"/>
    <w:rsid w:val="006A5F2A"/>
    <w:rsid w:val="006A74FF"/>
    <w:rsid w:val="006B78AD"/>
    <w:rsid w:val="006C6A18"/>
    <w:rsid w:val="006C778B"/>
    <w:rsid w:val="006D39CB"/>
    <w:rsid w:val="006E4AC4"/>
    <w:rsid w:val="006E538A"/>
    <w:rsid w:val="00706BC9"/>
    <w:rsid w:val="007104F6"/>
    <w:rsid w:val="007162C1"/>
    <w:rsid w:val="00717224"/>
    <w:rsid w:val="0072140D"/>
    <w:rsid w:val="00725256"/>
    <w:rsid w:val="007320FE"/>
    <w:rsid w:val="00744BFC"/>
    <w:rsid w:val="007521FA"/>
    <w:rsid w:val="00754D75"/>
    <w:rsid w:val="007561D6"/>
    <w:rsid w:val="00766381"/>
    <w:rsid w:val="0076782E"/>
    <w:rsid w:val="00773972"/>
    <w:rsid w:val="007747EA"/>
    <w:rsid w:val="00776C87"/>
    <w:rsid w:val="00783EA8"/>
    <w:rsid w:val="00785537"/>
    <w:rsid w:val="0079324C"/>
    <w:rsid w:val="00796C83"/>
    <w:rsid w:val="007A32FD"/>
    <w:rsid w:val="007B01C9"/>
    <w:rsid w:val="007B129A"/>
    <w:rsid w:val="007C3CA6"/>
    <w:rsid w:val="007D14C6"/>
    <w:rsid w:val="007D6347"/>
    <w:rsid w:val="007D7084"/>
    <w:rsid w:val="007D72B6"/>
    <w:rsid w:val="007F239E"/>
    <w:rsid w:val="007F380C"/>
    <w:rsid w:val="007F3813"/>
    <w:rsid w:val="007F3D1D"/>
    <w:rsid w:val="008001FD"/>
    <w:rsid w:val="0080147E"/>
    <w:rsid w:val="008104AD"/>
    <w:rsid w:val="00813A92"/>
    <w:rsid w:val="008144BF"/>
    <w:rsid w:val="00822C57"/>
    <w:rsid w:val="008230A0"/>
    <w:rsid w:val="00824370"/>
    <w:rsid w:val="008258CD"/>
    <w:rsid w:val="00826A64"/>
    <w:rsid w:val="00831D5E"/>
    <w:rsid w:val="0083249C"/>
    <w:rsid w:val="00844929"/>
    <w:rsid w:val="008454C7"/>
    <w:rsid w:val="00846B1B"/>
    <w:rsid w:val="008479E3"/>
    <w:rsid w:val="00850884"/>
    <w:rsid w:val="008640E4"/>
    <w:rsid w:val="00866F6F"/>
    <w:rsid w:val="00870637"/>
    <w:rsid w:val="00874ACA"/>
    <w:rsid w:val="008812CC"/>
    <w:rsid w:val="00881607"/>
    <w:rsid w:val="008821B6"/>
    <w:rsid w:val="00885764"/>
    <w:rsid w:val="0088756A"/>
    <w:rsid w:val="00890323"/>
    <w:rsid w:val="00891BD8"/>
    <w:rsid w:val="008A00C4"/>
    <w:rsid w:val="008A2536"/>
    <w:rsid w:val="008B010B"/>
    <w:rsid w:val="008B104F"/>
    <w:rsid w:val="008B6AD7"/>
    <w:rsid w:val="008D11E5"/>
    <w:rsid w:val="008D178A"/>
    <w:rsid w:val="008D4D9B"/>
    <w:rsid w:val="008E00F0"/>
    <w:rsid w:val="008E21A9"/>
    <w:rsid w:val="008E2FDB"/>
    <w:rsid w:val="008E6113"/>
    <w:rsid w:val="00900676"/>
    <w:rsid w:val="0091330D"/>
    <w:rsid w:val="00913F45"/>
    <w:rsid w:val="00914F7E"/>
    <w:rsid w:val="00936451"/>
    <w:rsid w:val="00951D9F"/>
    <w:rsid w:val="00953C41"/>
    <w:rsid w:val="009558AD"/>
    <w:rsid w:val="00966570"/>
    <w:rsid w:val="00970385"/>
    <w:rsid w:val="009A50D7"/>
    <w:rsid w:val="009B086B"/>
    <w:rsid w:val="009B1D8A"/>
    <w:rsid w:val="009B3230"/>
    <w:rsid w:val="009B6753"/>
    <w:rsid w:val="009B7092"/>
    <w:rsid w:val="009C07D5"/>
    <w:rsid w:val="009C57C9"/>
    <w:rsid w:val="009C5DB3"/>
    <w:rsid w:val="009D5668"/>
    <w:rsid w:val="009E4F03"/>
    <w:rsid w:val="009E72F3"/>
    <w:rsid w:val="00A0377E"/>
    <w:rsid w:val="00A12038"/>
    <w:rsid w:val="00A14C22"/>
    <w:rsid w:val="00A20494"/>
    <w:rsid w:val="00A20DFD"/>
    <w:rsid w:val="00A2701F"/>
    <w:rsid w:val="00A30057"/>
    <w:rsid w:val="00A3124C"/>
    <w:rsid w:val="00A32614"/>
    <w:rsid w:val="00A51D67"/>
    <w:rsid w:val="00A53818"/>
    <w:rsid w:val="00A66D3F"/>
    <w:rsid w:val="00A72C42"/>
    <w:rsid w:val="00A74D18"/>
    <w:rsid w:val="00A77524"/>
    <w:rsid w:val="00AA3546"/>
    <w:rsid w:val="00AA7CE5"/>
    <w:rsid w:val="00AC7467"/>
    <w:rsid w:val="00AD0611"/>
    <w:rsid w:val="00AD24C5"/>
    <w:rsid w:val="00AD349F"/>
    <w:rsid w:val="00AD4F61"/>
    <w:rsid w:val="00AE5679"/>
    <w:rsid w:val="00AE7ECD"/>
    <w:rsid w:val="00AF270B"/>
    <w:rsid w:val="00AF5D40"/>
    <w:rsid w:val="00B131B2"/>
    <w:rsid w:val="00B15507"/>
    <w:rsid w:val="00B17CD9"/>
    <w:rsid w:val="00B23346"/>
    <w:rsid w:val="00B27503"/>
    <w:rsid w:val="00B352CE"/>
    <w:rsid w:val="00B41004"/>
    <w:rsid w:val="00B423C0"/>
    <w:rsid w:val="00B42FFF"/>
    <w:rsid w:val="00B4325B"/>
    <w:rsid w:val="00B52DFA"/>
    <w:rsid w:val="00B57B67"/>
    <w:rsid w:val="00B61727"/>
    <w:rsid w:val="00B624F9"/>
    <w:rsid w:val="00B64C8B"/>
    <w:rsid w:val="00B73154"/>
    <w:rsid w:val="00B76855"/>
    <w:rsid w:val="00B95614"/>
    <w:rsid w:val="00B97FF8"/>
    <w:rsid w:val="00BA0147"/>
    <w:rsid w:val="00BA1E51"/>
    <w:rsid w:val="00BB10D4"/>
    <w:rsid w:val="00BB7CEE"/>
    <w:rsid w:val="00BC0304"/>
    <w:rsid w:val="00BC0848"/>
    <w:rsid w:val="00BC1C34"/>
    <w:rsid w:val="00BC5CE9"/>
    <w:rsid w:val="00BC641E"/>
    <w:rsid w:val="00BD28C4"/>
    <w:rsid w:val="00BD5DE1"/>
    <w:rsid w:val="00BE6309"/>
    <w:rsid w:val="00BE76B2"/>
    <w:rsid w:val="00BF2C25"/>
    <w:rsid w:val="00BF31C0"/>
    <w:rsid w:val="00BF53AB"/>
    <w:rsid w:val="00C0222D"/>
    <w:rsid w:val="00C0526E"/>
    <w:rsid w:val="00C1452E"/>
    <w:rsid w:val="00C22A8F"/>
    <w:rsid w:val="00C23C46"/>
    <w:rsid w:val="00C55134"/>
    <w:rsid w:val="00C60782"/>
    <w:rsid w:val="00C660EA"/>
    <w:rsid w:val="00C71F5C"/>
    <w:rsid w:val="00C74750"/>
    <w:rsid w:val="00C8116A"/>
    <w:rsid w:val="00C91F94"/>
    <w:rsid w:val="00C924B4"/>
    <w:rsid w:val="00CA0484"/>
    <w:rsid w:val="00CA23AC"/>
    <w:rsid w:val="00CA303D"/>
    <w:rsid w:val="00CA36A8"/>
    <w:rsid w:val="00CA679E"/>
    <w:rsid w:val="00CB5AE2"/>
    <w:rsid w:val="00CC01AE"/>
    <w:rsid w:val="00CC0BA0"/>
    <w:rsid w:val="00CC1602"/>
    <w:rsid w:val="00CC5F23"/>
    <w:rsid w:val="00CD112C"/>
    <w:rsid w:val="00CD1F7B"/>
    <w:rsid w:val="00CD3AE9"/>
    <w:rsid w:val="00CD6183"/>
    <w:rsid w:val="00CD7407"/>
    <w:rsid w:val="00CE0796"/>
    <w:rsid w:val="00CF04E3"/>
    <w:rsid w:val="00CF083F"/>
    <w:rsid w:val="00CF287E"/>
    <w:rsid w:val="00CF6CB9"/>
    <w:rsid w:val="00CF70DF"/>
    <w:rsid w:val="00D01859"/>
    <w:rsid w:val="00D10B3E"/>
    <w:rsid w:val="00D12E33"/>
    <w:rsid w:val="00D136B8"/>
    <w:rsid w:val="00D300AB"/>
    <w:rsid w:val="00D40730"/>
    <w:rsid w:val="00D61569"/>
    <w:rsid w:val="00D70F10"/>
    <w:rsid w:val="00D741C9"/>
    <w:rsid w:val="00D75757"/>
    <w:rsid w:val="00D868B0"/>
    <w:rsid w:val="00D90DCC"/>
    <w:rsid w:val="00D9530F"/>
    <w:rsid w:val="00D96091"/>
    <w:rsid w:val="00D96656"/>
    <w:rsid w:val="00DA0B5F"/>
    <w:rsid w:val="00DA2325"/>
    <w:rsid w:val="00DA242E"/>
    <w:rsid w:val="00DB0CB9"/>
    <w:rsid w:val="00DB30C8"/>
    <w:rsid w:val="00DB4595"/>
    <w:rsid w:val="00DC3B9B"/>
    <w:rsid w:val="00DC3FA0"/>
    <w:rsid w:val="00DC7676"/>
    <w:rsid w:val="00DD156E"/>
    <w:rsid w:val="00DD2472"/>
    <w:rsid w:val="00DD5634"/>
    <w:rsid w:val="00DD5DCB"/>
    <w:rsid w:val="00DD5FB3"/>
    <w:rsid w:val="00DE1445"/>
    <w:rsid w:val="00DE2AD5"/>
    <w:rsid w:val="00DE3282"/>
    <w:rsid w:val="00DE5568"/>
    <w:rsid w:val="00DF438B"/>
    <w:rsid w:val="00DF4AEC"/>
    <w:rsid w:val="00E006F5"/>
    <w:rsid w:val="00E00C35"/>
    <w:rsid w:val="00E03D96"/>
    <w:rsid w:val="00E04670"/>
    <w:rsid w:val="00E160DC"/>
    <w:rsid w:val="00E1745F"/>
    <w:rsid w:val="00E20275"/>
    <w:rsid w:val="00E20CB4"/>
    <w:rsid w:val="00E30EE2"/>
    <w:rsid w:val="00E32325"/>
    <w:rsid w:val="00E344A9"/>
    <w:rsid w:val="00E35471"/>
    <w:rsid w:val="00E368A8"/>
    <w:rsid w:val="00E370B3"/>
    <w:rsid w:val="00E416EC"/>
    <w:rsid w:val="00E45A3A"/>
    <w:rsid w:val="00E46E82"/>
    <w:rsid w:val="00E50011"/>
    <w:rsid w:val="00E55C7A"/>
    <w:rsid w:val="00E71677"/>
    <w:rsid w:val="00E721CD"/>
    <w:rsid w:val="00E72368"/>
    <w:rsid w:val="00E73D8A"/>
    <w:rsid w:val="00E7489E"/>
    <w:rsid w:val="00E759F9"/>
    <w:rsid w:val="00E93FA3"/>
    <w:rsid w:val="00EA3538"/>
    <w:rsid w:val="00EA52CE"/>
    <w:rsid w:val="00EB46D9"/>
    <w:rsid w:val="00EB50E2"/>
    <w:rsid w:val="00EB781A"/>
    <w:rsid w:val="00EC27DE"/>
    <w:rsid w:val="00EC5D97"/>
    <w:rsid w:val="00ED11F6"/>
    <w:rsid w:val="00ED277C"/>
    <w:rsid w:val="00EF605B"/>
    <w:rsid w:val="00F14B3A"/>
    <w:rsid w:val="00F155E7"/>
    <w:rsid w:val="00F409F9"/>
    <w:rsid w:val="00F41E8C"/>
    <w:rsid w:val="00F5432E"/>
    <w:rsid w:val="00F565BC"/>
    <w:rsid w:val="00F56737"/>
    <w:rsid w:val="00F61BED"/>
    <w:rsid w:val="00F63C5F"/>
    <w:rsid w:val="00F70476"/>
    <w:rsid w:val="00F71704"/>
    <w:rsid w:val="00F77F06"/>
    <w:rsid w:val="00F874C1"/>
    <w:rsid w:val="00F95F9D"/>
    <w:rsid w:val="00F97F7C"/>
    <w:rsid w:val="00FA3471"/>
    <w:rsid w:val="00FA5AB4"/>
    <w:rsid w:val="00FA60CD"/>
    <w:rsid w:val="00FB2E0F"/>
    <w:rsid w:val="00FB3A0A"/>
    <w:rsid w:val="00FC44DA"/>
    <w:rsid w:val="00FD5043"/>
    <w:rsid w:val="00FD547E"/>
    <w:rsid w:val="00FE45C8"/>
    <w:rsid w:val="00FE761C"/>
    <w:rsid w:val="00FE7ED7"/>
    <w:rsid w:val="00FF3342"/>
    <w:rsid w:val="00FF446D"/>
    <w:rsid w:val="00FF4DDC"/>
    <w:rsid w:val="00FF5372"/>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 w:type="character" w:customStyle="1" w:styleId="fontstyle01">
    <w:name w:val="fontstyle01"/>
    <w:basedOn w:val="Fuentedeprrafopredeter"/>
    <w:rsid w:val="00E04670"/>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6486</TotalTime>
  <Pages>10</Pages>
  <Words>3979</Words>
  <Characters>21885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364</cp:revision>
  <cp:lastPrinted>2023-08-10T22:07:00Z</cp:lastPrinted>
  <dcterms:created xsi:type="dcterms:W3CDTF">2023-02-07T21:53:00Z</dcterms:created>
  <dcterms:modified xsi:type="dcterms:W3CDTF">2023-08-29T20:08:00Z</dcterms:modified>
</cp:coreProperties>
</file>