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E2875" w14:textId="0C717C63" w:rsidR="00D713EF" w:rsidRPr="002379A9" w:rsidRDefault="00D713EF" w:rsidP="00D713EF">
      <w:pPr>
        <w:spacing w:line="276" w:lineRule="auto"/>
        <w:jc w:val="both"/>
        <w:rPr>
          <w:rFonts w:ascii="Book Antiqua" w:hAnsi="Book Antiqua" w:cstheme="majorHAnsi"/>
          <w:b/>
          <w:i/>
          <w:color w:val="auto"/>
          <w:lang w:val="es-ES_tradnl"/>
        </w:rPr>
      </w:pPr>
      <w:r w:rsidRPr="002379A9">
        <w:rPr>
          <w:rFonts w:ascii="Book Antiqua" w:hAnsi="Book Antiqua" w:cstheme="majorHAnsi"/>
          <w:b/>
          <w:i/>
          <w:color w:val="auto"/>
          <w:lang w:val="es-ES_tradnl"/>
        </w:rPr>
        <w:t xml:space="preserve">ACTA NÚMERO </w:t>
      </w:r>
      <w:r w:rsidR="00732779">
        <w:rPr>
          <w:rFonts w:ascii="Book Antiqua" w:hAnsi="Book Antiqua" w:cstheme="majorHAnsi"/>
          <w:b/>
          <w:i/>
          <w:color w:val="auto"/>
          <w:lang w:val="es-ES_tradnl"/>
        </w:rPr>
        <w:t>TRES</w:t>
      </w:r>
    </w:p>
    <w:p w14:paraId="4D02BAC4" w14:textId="06B7E1AF" w:rsidR="00D713EF" w:rsidRPr="00A61A17" w:rsidRDefault="00D713EF" w:rsidP="00D713EF">
      <w:pPr>
        <w:spacing w:line="276" w:lineRule="auto"/>
        <w:jc w:val="both"/>
        <w:rPr>
          <w:rFonts w:ascii="Book Antiqua" w:hAnsi="Book Antiqua" w:cstheme="majorHAnsi"/>
          <w:i/>
          <w:color w:val="auto"/>
          <w:sz w:val="22"/>
          <w:szCs w:val="22"/>
          <w:lang w:val="es-ES_tradnl"/>
        </w:rPr>
      </w:pPr>
      <w:r w:rsidRPr="00A61A17">
        <w:rPr>
          <w:rFonts w:ascii="Book Antiqua" w:hAnsi="Book Antiqua" w:cstheme="majorHAnsi"/>
          <w:i/>
          <w:color w:val="auto"/>
          <w:sz w:val="22"/>
          <w:szCs w:val="22"/>
          <w:lang w:val="es-ES_tradnl"/>
        </w:rPr>
        <w:t xml:space="preserve">En la Alcaldía Municipal de Villa El Carmen, Departamento de Cuscatlán a las diez horas, del día </w:t>
      </w:r>
      <w:r w:rsidR="00732779" w:rsidRPr="00A61A17">
        <w:rPr>
          <w:rFonts w:ascii="Book Antiqua" w:hAnsi="Book Antiqua" w:cstheme="majorHAnsi"/>
          <w:b/>
          <w:i/>
          <w:color w:val="auto"/>
          <w:sz w:val="22"/>
          <w:szCs w:val="22"/>
          <w:lang w:val="es-ES_tradnl"/>
        </w:rPr>
        <w:t xml:space="preserve">VEINTISIETE DE </w:t>
      </w:r>
      <w:r w:rsidRPr="00A61A17">
        <w:rPr>
          <w:rFonts w:ascii="Book Antiqua" w:hAnsi="Book Antiqua" w:cstheme="majorHAnsi"/>
          <w:b/>
          <w:i/>
          <w:color w:val="auto"/>
          <w:sz w:val="22"/>
          <w:szCs w:val="22"/>
          <w:lang w:val="es-ES_tradnl"/>
        </w:rPr>
        <w:t xml:space="preserve">ENERO </w:t>
      </w:r>
      <w:bookmarkStart w:id="0" w:name="_Hlk124171675"/>
      <w:r w:rsidRPr="00A61A17">
        <w:rPr>
          <w:rFonts w:ascii="Book Antiqua" w:hAnsi="Book Antiqua" w:cstheme="majorHAnsi"/>
          <w:b/>
          <w:i/>
          <w:color w:val="auto"/>
          <w:sz w:val="22"/>
          <w:szCs w:val="22"/>
          <w:lang w:val="es-ES_tradnl"/>
        </w:rPr>
        <w:t xml:space="preserve">DEL AÑO DOS MIL </w:t>
      </w:r>
      <w:bookmarkEnd w:id="0"/>
      <w:r w:rsidRPr="00A61A17">
        <w:rPr>
          <w:rFonts w:ascii="Book Antiqua" w:hAnsi="Book Antiqua" w:cstheme="majorHAnsi"/>
          <w:b/>
          <w:i/>
          <w:color w:val="auto"/>
          <w:sz w:val="22"/>
          <w:szCs w:val="22"/>
          <w:lang w:val="es-ES_tradnl"/>
        </w:rPr>
        <w:t>VEINTITRÉS</w:t>
      </w:r>
      <w:r w:rsidRPr="00A61A17">
        <w:rPr>
          <w:rFonts w:ascii="Book Antiqua" w:hAnsi="Book Antiqua" w:cstheme="majorHAnsi"/>
          <w:i/>
          <w:color w:val="auto"/>
          <w:sz w:val="22"/>
          <w:szCs w:val="22"/>
          <w:lang w:val="es-ES_tradnl"/>
        </w:rPr>
        <w:t xml:space="preserve">, reunidos el Concejo Municipal en </w:t>
      </w:r>
      <w:r w:rsidRPr="00A61A17">
        <w:rPr>
          <w:rFonts w:ascii="Book Antiqua" w:hAnsi="Book Antiqua" w:cstheme="majorHAnsi"/>
          <w:b/>
          <w:i/>
          <w:color w:val="auto"/>
          <w:sz w:val="22"/>
          <w:szCs w:val="22"/>
          <w:lang w:val="es-ES_tradnl"/>
        </w:rPr>
        <w:t xml:space="preserve">SESIÓN </w:t>
      </w:r>
      <w:r w:rsidR="00187D74" w:rsidRPr="00A61A17">
        <w:rPr>
          <w:rFonts w:ascii="Book Antiqua" w:hAnsi="Book Antiqua" w:cstheme="majorHAnsi"/>
          <w:b/>
          <w:i/>
          <w:color w:val="auto"/>
          <w:sz w:val="22"/>
          <w:szCs w:val="22"/>
          <w:lang w:val="es-ES_tradnl"/>
        </w:rPr>
        <w:t>EXTRA</w:t>
      </w:r>
      <w:r w:rsidRPr="00A61A17">
        <w:rPr>
          <w:rFonts w:ascii="Book Antiqua" w:hAnsi="Book Antiqua" w:cstheme="majorHAnsi"/>
          <w:b/>
          <w:i/>
          <w:color w:val="auto"/>
          <w:sz w:val="22"/>
          <w:szCs w:val="22"/>
          <w:lang w:val="es-ES_tradnl"/>
        </w:rPr>
        <w:t xml:space="preserve">ORDINARIA, </w:t>
      </w:r>
      <w:r w:rsidRPr="00A61A17">
        <w:rPr>
          <w:rFonts w:ascii="Book Antiqua" w:hAnsi="Book Antiqua" w:cstheme="majorHAnsi"/>
          <w:i/>
          <w:color w:val="auto"/>
          <w:sz w:val="22"/>
          <w:szCs w:val="22"/>
          <w:lang w:val="es-ES_tradnl"/>
        </w:rPr>
        <w:t xml:space="preserve">convocada y presidida por el Alcalde Municipal Señor Omar Josué Pineda Rodríguez, con la presencia del Síndico Municipal, Lic. José Gilberto Álvarez Pérez, y con la asistencia de los </w:t>
      </w:r>
      <w:r w:rsidRPr="00A61A17">
        <w:rPr>
          <w:rFonts w:ascii="Book Antiqua" w:hAnsi="Book Antiqua" w:cstheme="majorHAnsi"/>
          <w:b/>
          <w:i/>
          <w:color w:val="auto"/>
          <w:sz w:val="22"/>
          <w:szCs w:val="22"/>
          <w:lang w:val="es-ES_tradnl"/>
        </w:rPr>
        <w:t>Regidores Propietarios</w:t>
      </w:r>
      <w:r w:rsidRPr="00A61A17">
        <w:rPr>
          <w:rFonts w:ascii="Book Antiqua" w:hAnsi="Book Antiqua" w:cstheme="majorHAnsi"/>
          <w:i/>
          <w:color w:val="auto"/>
          <w:sz w:val="22"/>
          <w:szCs w:val="22"/>
          <w:lang w:val="es-ES_tradnl"/>
        </w:rPr>
        <w:t xml:space="preserve"> del primero al sexto en su orden: Sr. Víctor Manuel Ramírez Martínez, Primer Regidor Propietario; Sra. Delmy Jeanette González Deras, Segunda Regidora Propietaria; Sra. Claudia del Carmen González González, Tercera Regidora Propietaria; Sra. Margarita Reyna Pérez Jirón, Cuarta Regidora Propietaria; Sra. Alba Maritza Juárez de Torres, Quinta Regidora Propietaria; Sra. Maritza del Carmen Lovos Crespín, Sexta Regidora Propietaria; </w:t>
      </w:r>
      <w:r w:rsidRPr="00A61A17">
        <w:rPr>
          <w:rFonts w:ascii="Book Antiqua" w:hAnsi="Book Antiqua" w:cstheme="majorHAnsi"/>
          <w:b/>
          <w:i/>
          <w:color w:val="auto"/>
          <w:sz w:val="22"/>
          <w:szCs w:val="22"/>
          <w:lang w:val="es-ES_tradnl"/>
        </w:rPr>
        <w:t>Regidores Suplentes</w:t>
      </w:r>
      <w:r w:rsidRPr="00A61A17">
        <w:rPr>
          <w:rFonts w:ascii="Book Antiqua" w:hAnsi="Book Antiqua" w:cstheme="majorHAnsi"/>
          <w:i/>
          <w:color w:val="auto"/>
          <w:sz w:val="22"/>
          <w:szCs w:val="22"/>
          <w:lang w:val="es-ES_tradnl"/>
        </w:rPr>
        <w:t xml:space="preserve"> del primero al cuarto en su orden: Sr. Israel Antonio Pérez López, Primer Regidor Suplente; Sr. Sarbelio Valentín Callejas Monge, Segundo Regidor Suplente; Sr. José Tomas Sánchez García, Tercer Regidor Suplente; Lic. Oscar Armando Díaz</w:t>
      </w:r>
      <w:r w:rsidR="00635449" w:rsidRPr="00A61A17">
        <w:rPr>
          <w:rFonts w:ascii="Book Antiqua" w:hAnsi="Book Antiqua" w:cstheme="majorHAnsi"/>
          <w:i/>
          <w:color w:val="auto"/>
          <w:sz w:val="22"/>
          <w:szCs w:val="22"/>
          <w:lang w:val="es-ES_tradnl"/>
        </w:rPr>
        <w:t xml:space="preserve"> Mejía</w:t>
      </w:r>
      <w:r w:rsidRPr="00A61A17">
        <w:rPr>
          <w:rFonts w:ascii="Book Antiqua" w:hAnsi="Book Antiqua" w:cstheme="majorHAnsi"/>
          <w:i/>
          <w:color w:val="auto"/>
          <w:sz w:val="22"/>
          <w:szCs w:val="22"/>
          <w:lang w:val="es-ES_tradnl"/>
        </w:rPr>
        <w:t>, Cuarto Regidor Suplente; con la asistencia del Secretario Municipal de Actuaciones Ad-honorem Lic. Wilber Rixiery Moz Castellanos. Establecido el quorum por el Señor Alcalde Municipal, declara abierta la sesión, siendo aprobada la agenda a desarrollar por unanimidad, se procede a la lectura del acta anterior, la cual fue aprobada sin ninguna modificación. A continuación, se emiten los siguientes acuerdos:</w:t>
      </w:r>
    </w:p>
    <w:p w14:paraId="085F8BA9" w14:textId="7E841AE2" w:rsidR="00187D74" w:rsidRPr="00A61A17" w:rsidRDefault="00D713EF" w:rsidP="00D713EF">
      <w:pPr>
        <w:spacing w:line="276" w:lineRule="auto"/>
        <w:jc w:val="both"/>
        <w:rPr>
          <w:rFonts w:ascii="Book Antiqua" w:hAnsi="Book Antiqua" w:cstheme="majorHAnsi"/>
          <w:i/>
          <w:color w:val="auto"/>
          <w:sz w:val="22"/>
          <w:szCs w:val="22"/>
          <w:lang w:val="es-ES_tradnl"/>
        </w:rPr>
      </w:pPr>
      <w:r w:rsidRPr="00A61A17">
        <w:rPr>
          <w:rFonts w:ascii="Book Antiqua" w:hAnsi="Book Antiqua" w:cstheme="majorHAnsi"/>
          <w:b/>
          <w:i/>
          <w:color w:val="auto"/>
          <w:sz w:val="22"/>
          <w:szCs w:val="22"/>
          <w:u w:val="single"/>
          <w:lang w:val="es-ES_tradnl"/>
        </w:rPr>
        <w:t>ACUERDO NÚMERO UNO.</w:t>
      </w:r>
      <w:r w:rsidRPr="00A61A17">
        <w:rPr>
          <w:rFonts w:ascii="Book Antiqua" w:hAnsi="Book Antiqua" w:cstheme="majorHAnsi"/>
          <w:i/>
          <w:color w:val="auto"/>
          <w:sz w:val="22"/>
          <w:szCs w:val="22"/>
          <w:lang w:val="es-ES_tradnl"/>
        </w:rPr>
        <w:t xml:space="preserve"> – </w:t>
      </w:r>
      <w:r w:rsidR="00187D74" w:rsidRPr="00A61A17">
        <w:rPr>
          <w:rFonts w:ascii="Book Antiqua" w:hAnsi="Book Antiqua" w:cstheme="majorHAnsi"/>
          <w:b/>
          <w:bCs/>
          <w:i/>
          <w:color w:val="auto"/>
          <w:sz w:val="22"/>
          <w:szCs w:val="22"/>
          <w:lang w:val="es-ES_tradnl"/>
        </w:rPr>
        <w:t>DECRETO Nº. UNO</w:t>
      </w:r>
    </w:p>
    <w:p w14:paraId="671F2355" w14:textId="77777777" w:rsidR="009628AC" w:rsidRPr="00A61A17" w:rsidRDefault="009628AC" w:rsidP="009628AC">
      <w:pPr>
        <w:spacing w:line="276" w:lineRule="auto"/>
        <w:jc w:val="both"/>
        <w:rPr>
          <w:rFonts w:ascii="Book Antiqua" w:hAnsi="Book Antiqua" w:cstheme="majorHAnsi"/>
          <w:b/>
          <w:bCs/>
          <w:i/>
          <w:color w:val="auto"/>
          <w:sz w:val="22"/>
          <w:szCs w:val="22"/>
          <w:lang w:val="es-ES_tradnl"/>
        </w:rPr>
      </w:pPr>
      <w:r w:rsidRPr="00A61A17">
        <w:rPr>
          <w:rFonts w:ascii="Book Antiqua" w:hAnsi="Book Antiqua" w:cstheme="majorHAnsi"/>
          <w:b/>
          <w:bCs/>
          <w:i/>
          <w:color w:val="auto"/>
          <w:sz w:val="22"/>
          <w:szCs w:val="22"/>
          <w:lang w:val="es-ES_tradnl"/>
        </w:rPr>
        <w:t>EL CONCEJO MUNICIPAL DE EL CARMEN, DEPARTAMENTO DE CUSCATLÁN CONSIDERANDO:</w:t>
      </w:r>
    </w:p>
    <w:p w14:paraId="309B72A9" w14:textId="77777777" w:rsidR="009628AC" w:rsidRPr="00A61A17" w:rsidRDefault="009628AC" w:rsidP="009628AC">
      <w:pPr>
        <w:pStyle w:val="Prrafodelista"/>
        <w:numPr>
          <w:ilvl w:val="0"/>
          <w:numId w:val="9"/>
        </w:numPr>
        <w:spacing w:line="276" w:lineRule="auto"/>
        <w:jc w:val="both"/>
        <w:rPr>
          <w:rFonts w:ascii="Book Antiqua" w:hAnsi="Book Antiqua" w:cstheme="majorHAnsi"/>
          <w:i/>
          <w:color w:val="auto"/>
          <w:sz w:val="22"/>
          <w:szCs w:val="22"/>
          <w:lang w:val="es-ES_tradnl"/>
        </w:rPr>
      </w:pPr>
      <w:r w:rsidRPr="00A61A17">
        <w:rPr>
          <w:rFonts w:ascii="Book Antiqua" w:hAnsi="Book Antiqua" w:cstheme="majorHAnsi"/>
          <w:i/>
          <w:color w:val="auto"/>
          <w:sz w:val="22"/>
          <w:szCs w:val="22"/>
          <w:lang w:val="es-ES_tradnl"/>
        </w:rPr>
        <w:t>Que, de conformidad con lo dispuesto en el artículo 204 numerales 1, 3 y 5 de la Constitución y el artículo 3 numerales 3 y 5, del Código Municipal, constituye una facultad de los municipios, en el ejercicio de su autonomía, la de emitir y decretar ordenanzas y reglamentos locales para regular las materias de su competencia, asimismo prescribe la facultad del Municipio para crear, modificar y suprimir tasas en asuntos de su competencia; correspondiéndole al Concejo Municipal la función normativa, que la ejerce a través de sus Ordenanzas con rango de Ley.</w:t>
      </w:r>
    </w:p>
    <w:p w14:paraId="568A7DC2" w14:textId="77777777" w:rsidR="009628AC" w:rsidRPr="00A61A17" w:rsidRDefault="009628AC" w:rsidP="009628AC">
      <w:pPr>
        <w:pStyle w:val="Prrafodelista"/>
        <w:numPr>
          <w:ilvl w:val="0"/>
          <w:numId w:val="9"/>
        </w:numPr>
        <w:spacing w:line="276" w:lineRule="auto"/>
        <w:jc w:val="both"/>
        <w:rPr>
          <w:rFonts w:ascii="Book Antiqua" w:hAnsi="Book Antiqua" w:cstheme="majorHAnsi"/>
          <w:i/>
          <w:color w:val="auto"/>
          <w:sz w:val="22"/>
          <w:szCs w:val="22"/>
          <w:lang w:val="es-ES_tradnl"/>
        </w:rPr>
      </w:pPr>
      <w:r w:rsidRPr="00A61A17">
        <w:rPr>
          <w:rFonts w:ascii="Book Antiqua" w:hAnsi="Book Antiqua" w:cstheme="majorHAnsi"/>
          <w:i/>
          <w:color w:val="auto"/>
          <w:sz w:val="22"/>
          <w:szCs w:val="22"/>
          <w:lang w:val="es-ES_tradnl"/>
        </w:rPr>
        <w:t>Que, los Municipios por medio de sus Concejos Municipales al tener la facultad de crear tasas, también a través de una Ordenanza puede dispensar el pago de los intereses y multas, provenientes de deudas con el Municipio, por el impago de tasas.</w:t>
      </w:r>
    </w:p>
    <w:p w14:paraId="1A075671" w14:textId="77777777" w:rsidR="009628AC" w:rsidRPr="00A61A17" w:rsidRDefault="009628AC" w:rsidP="009628AC">
      <w:pPr>
        <w:pStyle w:val="Prrafodelista"/>
        <w:numPr>
          <w:ilvl w:val="0"/>
          <w:numId w:val="9"/>
        </w:numPr>
        <w:spacing w:line="276" w:lineRule="auto"/>
        <w:jc w:val="both"/>
        <w:rPr>
          <w:rFonts w:ascii="Book Antiqua" w:hAnsi="Book Antiqua" w:cstheme="majorHAnsi"/>
          <w:i/>
          <w:color w:val="auto"/>
          <w:sz w:val="22"/>
          <w:szCs w:val="22"/>
          <w:lang w:val="es-ES_tradnl"/>
        </w:rPr>
      </w:pPr>
      <w:r w:rsidRPr="00A61A17">
        <w:rPr>
          <w:rFonts w:ascii="Book Antiqua" w:hAnsi="Book Antiqua" w:cstheme="majorHAnsi"/>
          <w:i/>
          <w:color w:val="auto"/>
          <w:sz w:val="22"/>
          <w:szCs w:val="22"/>
          <w:lang w:val="es-ES_tradnl"/>
        </w:rPr>
        <w:t>Que, la Ordenanza de Exención, su resultado es de alto impacto ya que, por medio de su aplicación, se logra obtener una recaudación de la deuda flotante en concepto de mora producto de los tributos municipales, lo que hace conveniente nuevamente habilitar su existencia a efecto de nivelar las finanzas municipales por el bajo nivel de percepción de fondos provenientes del Estado y propios.</w:t>
      </w:r>
    </w:p>
    <w:p w14:paraId="268BF429" w14:textId="77777777" w:rsidR="009628AC" w:rsidRPr="00A61A17" w:rsidRDefault="009628AC" w:rsidP="009628AC">
      <w:pPr>
        <w:pStyle w:val="Prrafodelista"/>
        <w:numPr>
          <w:ilvl w:val="0"/>
          <w:numId w:val="9"/>
        </w:numPr>
        <w:spacing w:line="276" w:lineRule="auto"/>
        <w:jc w:val="both"/>
        <w:rPr>
          <w:rFonts w:ascii="Book Antiqua" w:hAnsi="Book Antiqua" w:cstheme="majorHAnsi"/>
          <w:i/>
          <w:color w:val="auto"/>
          <w:sz w:val="22"/>
          <w:szCs w:val="22"/>
          <w:lang w:val="es-ES_tradnl"/>
        </w:rPr>
      </w:pPr>
      <w:r w:rsidRPr="00A61A17">
        <w:rPr>
          <w:rFonts w:ascii="Book Antiqua" w:hAnsi="Book Antiqua" w:cstheme="majorHAnsi"/>
          <w:i/>
          <w:color w:val="auto"/>
          <w:sz w:val="22"/>
          <w:szCs w:val="22"/>
          <w:lang w:val="es-ES_tradnl"/>
        </w:rPr>
        <w:t xml:space="preserve">Que con el objeto de brindar a sus contribuyentes las mayores facilidades para el cumplimiento de sus obligaciones formales y sustanciales e incentivar una conducta de pago en los mismos y lograr así un mayor ingreso en las arcas municipales que le permita al municipio cumplir con sus obligaciones en beneficio de sus habitantes; y a la vez, contribuir a continuar mejorando la situación económica de aquellas familias de escasos recursos, pequeñas y medianas empresas de este Municipio, es menester y propicio emitir </w:t>
      </w:r>
      <w:r w:rsidRPr="00A61A17">
        <w:rPr>
          <w:rFonts w:ascii="Book Antiqua" w:hAnsi="Book Antiqua" w:cstheme="majorHAnsi"/>
          <w:i/>
          <w:color w:val="auto"/>
          <w:sz w:val="22"/>
          <w:szCs w:val="22"/>
          <w:lang w:val="es-ES_tradnl"/>
        </w:rPr>
        <w:lastRenderedPageBreak/>
        <w:t>la presente Ordenanza Transitoria de Amnistía Tributaria para la Exención de los Intereses y Multas Productos de las Tasas Municipales de la Alcaldía de El Carmen.</w:t>
      </w:r>
    </w:p>
    <w:p w14:paraId="4DA66E71" w14:textId="77777777" w:rsidR="009628AC" w:rsidRPr="00A61A17" w:rsidRDefault="009628AC" w:rsidP="009628AC">
      <w:pPr>
        <w:spacing w:line="276" w:lineRule="auto"/>
        <w:jc w:val="both"/>
        <w:rPr>
          <w:rFonts w:ascii="Book Antiqua" w:hAnsi="Book Antiqua" w:cstheme="majorHAnsi"/>
          <w:b/>
          <w:bCs/>
          <w:i/>
          <w:color w:val="auto"/>
          <w:sz w:val="22"/>
          <w:szCs w:val="22"/>
          <w:lang w:val="es-ES_tradnl"/>
        </w:rPr>
      </w:pPr>
    </w:p>
    <w:p w14:paraId="62228AD4" w14:textId="58FF1A72" w:rsidR="009628AC" w:rsidRPr="00A61A17" w:rsidRDefault="009628AC" w:rsidP="009628AC">
      <w:pPr>
        <w:spacing w:line="276" w:lineRule="auto"/>
        <w:jc w:val="both"/>
        <w:rPr>
          <w:rFonts w:ascii="Book Antiqua" w:hAnsi="Book Antiqua" w:cstheme="majorHAnsi"/>
          <w:b/>
          <w:bCs/>
          <w:i/>
          <w:color w:val="auto"/>
          <w:sz w:val="22"/>
          <w:szCs w:val="22"/>
          <w:lang w:val="es-ES_tradnl"/>
        </w:rPr>
      </w:pPr>
      <w:r w:rsidRPr="00A61A17">
        <w:rPr>
          <w:rFonts w:ascii="Book Antiqua" w:hAnsi="Book Antiqua" w:cstheme="majorHAnsi"/>
          <w:b/>
          <w:bCs/>
          <w:i/>
          <w:color w:val="auto"/>
          <w:sz w:val="22"/>
          <w:szCs w:val="22"/>
          <w:lang w:val="es-ES_tradnl"/>
        </w:rPr>
        <w:t>POR TANTO,</w:t>
      </w:r>
    </w:p>
    <w:p w14:paraId="6234E139" w14:textId="77777777" w:rsidR="009628AC" w:rsidRPr="00A61A17" w:rsidRDefault="009628AC" w:rsidP="009628AC">
      <w:pPr>
        <w:spacing w:line="276" w:lineRule="auto"/>
        <w:jc w:val="both"/>
        <w:rPr>
          <w:rFonts w:ascii="Book Antiqua" w:hAnsi="Book Antiqua" w:cstheme="majorHAnsi"/>
          <w:i/>
          <w:color w:val="auto"/>
          <w:sz w:val="22"/>
          <w:szCs w:val="22"/>
          <w:lang w:val="es-ES_tradnl"/>
        </w:rPr>
      </w:pPr>
      <w:r w:rsidRPr="00A61A17">
        <w:rPr>
          <w:rFonts w:ascii="Book Antiqua" w:hAnsi="Book Antiqua" w:cstheme="majorHAnsi"/>
          <w:i/>
          <w:color w:val="auto"/>
          <w:sz w:val="22"/>
          <w:szCs w:val="22"/>
          <w:lang w:val="es-ES_tradnl"/>
        </w:rPr>
        <w:t xml:space="preserve">El Concejo Municipal de El Carmen, en uso de sus facultades constitucionales y legales, </w:t>
      </w:r>
      <w:r w:rsidRPr="00A61A17">
        <w:rPr>
          <w:rFonts w:ascii="Book Antiqua" w:hAnsi="Book Antiqua" w:cstheme="majorHAnsi"/>
          <w:b/>
          <w:bCs/>
          <w:i/>
          <w:color w:val="auto"/>
          <w:sz w:val="22"/>
          <w:szCs w:val="22"/>
          <w:lang w:val="es-ES_tradnl"/>
        </w:rPr>
        <w:t>DECRETA</w:t>
      </w:r>
      <w:r w:rsidRPr="00A61A17">
        <w:rPr>
          <w:rFonts w:ascii="Book Antiqua" w:hAnsi="Book Antiqua" w:cstheme="majorHAnsi"/>
          <w:i/>
          <w:color w:val="auto"/>
          <w:sz w:val="22"/>
          <w:szCs w:val="22"/>
          <w:lang w:val="es-ES_tradnl"/>
        </w:rPr>
        <w:t xml:space="preserve"> la siguiente:</w:t>
      </w:r>
    </w:p>
    <w:p w14:paraId="21B12B5D" w14:textId="77777777" w:rsidR="009628AC" w:rsidRPr="00A61A17" w:rsidRDefault="009628AC" w:rsidP="009628AC">
      <w:pPr>
        <w:spacing w:line="276" w:lineRule="auto"/>
        <w:jc w:val="both"/>
        <w:rPr>
          <w:rFonts w:ascii="Book Antiqua" w:hAnsi="Book Antiqua" w:cstheme="majorHAnsi"/>
          <w:i/>
          <w:color w:val="auto"/>
          <w:sz w:val="22"/>
          <w:szCs w:val="22"/>
          <w:lang w:val="es-ES_tradnl"/>
        </w:rPr>
      </w:pPr>
    </w:p>
    <w:p w14:paraId="24D95897" w14:textId="77777777" w:rsidR="009628AC" w:rsidRPr="00A61A17" w:rsidRDefault="009628AC" w:rsidP="009628AC">
      <w:pPr>
        <w:spacing w:line="276" w:lineRule="auto"/>
        <w:jc w:val="both"/>
        <w:rPr>
          <w:rFonts w:ascii="Book Antiqua" w:hAnsi="Book Antiqua" w:cstheme="majorHAnsi"/>
          <w:b/>
          <w:bCs/>
          <w:i/>
          <w:color w:val="auto"/>
          <w:sz w:val="22"/>
          <w:szCs w:val="22"/>
          <w:lang w:val="es-ES_tradnl"/>
        </w:rPr>
      </w:pPr>
      <w:r w:rsidRPr="00A61A17">
        <w:rPr>
          <w:rFonts w:ascii="Book Antiqua" w:hAnsi="Book Antiqua" w:cstheme="majorHAnsi"/>
          <w:b/>
          <w:bCs/>
          <w:i/>
          <w:color w:val="auto"/>
          <w:sz w:val="22"/>
          <w:szCs w:val="22"/>
          <w:lang w:val="es-ES_tradnl"/>
        </w:rPr>
        <w:t>ORDENANZA TRANSITORIA DE AMNISTÍA TRIBUTARIA PARA LA EXENCIÓN DE LOS INTERESES Y MULTAS PRODUCTO DE LAS TASAS MUNICIPALES DE EL CARMEN, DEPARTAMENTO DE CUSCATLÁN.</w:t>
      </w:r>
    </w:p>
    <w:p w14:paraId="41286F79" w14:textId="77777777" w:rsidR="009628AC" w:rsidRPr="00A61A17" w:rsidRDefault="009628AC" w:rsidP="009628AC">
      <w:pPr>
        <w:spacing w:line="276" w:lineRule="auto"/>
        <w:jc w:val="both"/>
        <w:rPr>
          <w:rFonts w:ascii="Book Antiqua" w:hAnsi="Book Antiqua" w:cstheme="majorHAnsi"/>
          <w:i/>
          <w:color w:val="auto"/>
          <w:sz w:val="22"/>
          <w:szCs w:val="22"/>
          <w:lang w:val="es-ES_tradnl"/>
        </w:rPr>
      </w:pPr>
    </w:p>
    <w:p w14:paraId="47494DE6" w14:textId="77777777" w:rsidR="009628AC" w:rsidRPr="00A61A17" w:rsidRDefault="009628AC" w:rsidP="009628AC">
      <w:pPr>
        <w:spacing w:line="276" w:lineRule="auto"/>
        <w:jc w:val="both"/>
        <w:rPr>
          <w:rFonts w:ascii="Book Antiqua" w:hAnsi="Book Antiqua" w:cstheme="majorHAnsi"/>
          <w:b/>
          <w:bCs/>
          <w:i/>
          <w:color w:val="auto"/>
          <w:sz w:val="22"/>
          <w:szCs w:val="22"/>
          <w:lang w:val="es-ES_tradnl"/>
        </w:rPr>
      </w:pPr>
      <w:r w:rsidRPr="00A61A17">
        <w:rPr>
          <w:rFonts w:ascii="Book Antiqua" w:hAnsi="Book Antiqua" w:cstheme="majorHAnsi"/>
          <w:b/>
          <w:bCs/>
          <w:i/>
          <w:color w:val="auto"/>
          <w:sz w:val="22"/>
          <w:szCs w:val="22"/>
          <w:lang w:val="es-ES_tradnl"/>
        </w:rPr>
        <w:t>Finalidad de la Ordenanza.</w:t>
      </w:r>
    </w:p>
    <w:p w14:paraId="623E3B55" w14:textId="77777777" w:rsidR="009628AC" w:rsidRPr="00A61A17" w:rsidRDefault="009628AC" w:rsidP="009628AC">
      <w:pPr>
        <w:spacing w:line="276" w:lineRule="auto"/>
        <w:jc w:val="both"/>
        <w:rPr>
          <w:rFonts w:ascii="Book Antiqua" w:hAnsi="Book Antiqua" w:cstheme="majorHAnsi"/>
          <w:i/>
          <w:color w:val="auto"/>
          <w:sz w:val="22"/>
          <w:szCs w:val="22"/>
          <w:lang w:val="es-ES_tradnl"/>
        </w:rPr>
      </w:pPr>
      <w:r w:rsidRPr="00A61A17">
        <w:rPr>
          <w:rFonts w:ascii="Book Antiqua" w:hAnsi="Book Antiqua" w:cstheme="majorHAnsi"/>
          <w:b/>
          <w:bCs/>
          <w:i/>
          <w:color w:val="auto"/>
          <w:sz w:val="22"/>
          <w:szCs w:val="22"/>
          <w:lang w:val="es-ES_tradnl"/>
        </w:rPr>
        <w:t>Art. 1.-</w:t>
      </w:r>
      <w:r w:rsidRPr="00A61A17">
        <w:rPr>
          <w:rFonts w:ascii="Book Antiqua" w:hAnsi="Book Antiqua" w:cstheme="majorHAnsi"/>
          <w:i/>
          <w:color w:val="auto"/>
          <w:sz w:val="22"/>
          <w:szCs w:val="22"/>
          <w:lang w:val="es-ES_tradnl"/>
        </w:rPr>
        <w:t xml:space="preserve"> La presente ordenanza tiene por finalidad reducir el índice de morosidad de las deudas tributarias y no tributarias en general y brindar beneficios a los contribuyentes en general.</w:t>
      </w:r>
    </w:p>
    <w:p w14:paraId="0877105D" w14:textId="77777777" w:rsidR="009628AC" w:rsidRPr="00A61A17" w:rsidRDefault="009628AC" w:rsidP="009628AC">
      <w:pPr>
        <w:spacing w:line="276" w:lineRule="auto"/>
        <w:ind w:firstLine="708"/>
        <w:jc w:val="both"/>
        <w:rPr>
          <w:rFonts w:ascii="Book Antiqua" w:hAnsi="Book Antiqua" w:cstheme="majorHAnsi"/>
          <w:i/>
          <w:color w:val="auto"/>
          <w:sz w:val="22"/>
          <w:szCs w:val="22"/>
          <w:lang w:val="es-ES_tradnl"/>
        </w:rPr>
      </w:pPr>
    </w:p>
    <w:p w14:paraId="5ABB6326" w14:textId="77777777" w:rsidR="009628AC" w:rsidRPr="00A61A17" w:rsidRDefault="009628AC" w:rsidP="009628AC">
      <w:pPr>
        <w:spacing w:line="276" w:lineRule="auto"/>
        <w:jc w:val="both"/>
        <w:rPr>
          <w:rFonts w:ascii="Book Antiqua" w:hAnsi="Book Antiqua" w:cstheme="majorHAnsi"/>
          <w:b/>
          <w:bCs/>
          <w:i/>
          <w:color w:val="auto"/>
          <w:sz w:val="22"/>
          <w:szCs w:val="22"/>
          <w:lang w:val="es-ES_tradnl"/>
        </w:rPr>
      </w:pPr>
      <w:r w:rsidRPr="00A61A17">
        <w:rPr>
          <w:rFonts w:ascii="Book Antiqua" w:hAnsi="Book Antiqua" w:cstheme="majorHAnsi"/>
          <w:b/>
          <w:bCs/>
          <w:i/>
          <w:color w:val="auto"/>
          <w:sz w:val="22"/>
          <w:szCs w:val="22"/>
          <w:lang w:val="es-ES_tradnl"/>
        </w:rPr>
        <w:t>Vigencia del Beneficio.</w:t>
      </w:r>
    </w:p>
    <w:p w14:paraId="61D79ED1" w14:textId="77777777" w:rsidR="009628AC" w:rsidRPr="00A61A17" w:rsidRDefault="009628AC" w:rsidP="009628AC">
      <w:pPr>
        <w:spacing w:line="276" w:lineRule="auto"/>
        <w:jc w:val="both"/>
        <w:rPr>
          <w:rFonts w:ascii="Book Antiqua" w:hAnsi="Book Antiqua" w:cstheme="majorHAnsi"/>
          <w:i/>
          <w:color w:val="auto"/>
          <w:sz w:val="22"/>
          <w:szCs w:val="22"/>
          <w:lang w:val="es-ES_tradnl"/>
        </w:rPr>
      </w:pPr>
      <w:r w:rsidRPr="00A61A17">
        <w:rPr>
          <w:rFonts w:ascii="Book Antiqua" w:hAnsi="Book Antiqua" w:cstheme="majorHAnsi"/>
          <w:b/>
          <w:bCs/>
          <w:i/>
          <w:color w:val="auto"/>
          <w:sz w:val="22"/>
          <w:szCs w:val="22"/>
          <w:lang w:val="es-ES_tradnl"/>
        </w:rPr>
        <w:t>Art. 2.-</w:t>
      </w:r>
      <w:r w:rsidRPr="00A61A17">
        <w:rPr>
          <w:rFonts w:ascii="Book Antiqua" w:hAnsi="Book Antiqua" w:cstheme="majorHAnsi"/>
          <w:i/>
          <w:color w:val="auto"/>
          <w:sz w:val="22"/>
          <w:szCs w:val="22"/>
          <w:lang w:val="es-ES_tradnl"/>
        </w:rPr>
        <w:t xml:space="preserve"> Concédase el periodo de la presente ordenanza la duración de </w:t>
      </w:r>
      <w:r w:rsidRPr="00A61A17">
        <w:rPr>
          <w:rFonts w:ascii="Book Antiqua" w:hAnsi="Book Antiqua" w:cstheme="majorHAnsi"/>
          <w:b/>
          <w:bCs/>
          <w:i/>
          <w:color w:val="auto"/>
          <w:sz w:val="22"/>
          <w:szCs w:val="22"/>
          <w:lang w:val="es-ES_tradnl"/>
        </w:rPr>
        <w:t>90 días hábiles desde su entrada en vigencia</w:t>
      </w:r>
      <w:r w:rsidRPr="00A61A17">
        <w:rPr>
          <w:rFonts w:ascii="Book Antiqua" w:hAnsi="Book Antiqua" w:cstheme="majorHAnsi"/>
          <w:i/>
          <w:color w:val="auto"/>
          <w:sz w:val="22"/>
          <w:szCs w:val="22"/>
          <w:lang w:val="es-ES_tradnl"/>
        </w:rPr>
        <w:t>, para que las personas naturales y/o jurídicas que se encuentren interesadas en pagar sus deudas tributarias, puedan cancelar sus deudas por tasas, con este Municipio, obteniendo una exención en el recargo de los intereses moratorios generados en dicho concepto, y la exención de la multa en todas las tasas. En el caso de la Administración de Mercados y el Comercio en la Vía Pública, los beneficios de esta ordenanza se aplicarán únicamente a las personas naturales.</w:t>
      </w:r>
    </w:p>
    <w:p w14:paraId="27F494FD" w14:textId="77777777" w:rsidR="009628AC" w:rsidRPr="00A61A17" w:rsidRDefault="009628AC" w:rsidP="009628AC">
      <w:pPr>
        <w:spacing w:line="276" w:lineRule="auto"/>
        <w:jc w:val="both"/>
        <w:rPr>
          <w:rFonts w:ascii="Book Antiqua" w:hAnsi="Book Antiqua" w:cstheme="majorHAnsi"/>
          <w:i/>
          <w:color w:val="auto"/>
          <w:sz w:val="22"/>
          <w:szCs w:val="22"/>
          <w:lang w:val="es-ES_tradnl"/>
        </w:rPr>
      </w:pPr>
    </w:p>
    <w:p w14:paraId="6D047850" w14:textId="77777777" w:rsidR="009628AC" w:rsidRPr="00A61A17" w:rsidRDefault="009628AC" w:rsidP="009628AC">
      <w:pPr>
        <w:spacing w:line="276" w:lineRule="auto"/>
        <w:jc w:val="both"/>
        <w:rPr>
          <w:rFonts w:ascii="Book Antiqua" w:hAnsi="Book Antiqua" w:cstheme="majorHAnsi"/>
          <w:b/>
          <w:bCs/>
          <w:i/>
          <w:color w:val="auto"/>
          <w:sz w:val="22"/>
          <w:szCs w:val="22"/>
          <w:lang w:val="es-ES_tradnl"/>
        </w:rPr>
      </w:pPr>
      <w:r w:rsidRPr="00A61A17">
        <w:rPr>
          <w:rFonts w:ascii="Book Antiqua" w:hAnsi="Book Antiqua" w:cstheme="majorHAnsi"/>
          <w:b/>
          <w:bCs/>
          <w:i/>
          <w:color w:val="auto"/>
          <w:sz w:val="22"/>
          <w:szCs w:val="22"/>
          <w:lang w:val="es-ES_tradnl"/>
        </w:rPr>
        <w:t>Sujetos de aplicación.</w:t>
      </w:r>
    </w:p>
    <w:p w14:paraId="5F887D10" w14:textId="77777777" w:rsidR="009628AC" w:rsidRPr="00A61A17" w:rsidRDefault="009628AC" w:rsidP="009628AC">
      <w:pPr>
        <w:spacing w:line="276" w:lineRule="auto"/>
        <w:jc w:val="both"/>
        <w:rPr>
          <w:rFonts w:ascii="Book Antiqua" w:hAnsi="Book Antiqua" w:cstheme="majorHAnsi"/>
          <w:i/>
          <w:color w:val="auto"/>
          <w:sz w:val="22"/>
          <w:szCs w:val="22"/>
          <w:lang w:val="es-ES_tradnl"/>
        </w:rPr>
      </w:pPr>
      <w:r w:rsidRPr="00A61A17">
        <w:rPr>
          <w:rFonts w:ascii="Book Antiqua" w:hAnsi="Book Antiqua" w:cstheme="majorHAnsi"/>
          <w:b/>
          <w:bCs/>
          <w:i/>
          <w:color w:val="auto"/>
          <w:sz w:val="22"/>
          <w:szCs w:val="22"/>
          <w:lang w:val="es-ES_tradnl"/>
        </w:rPr>
        <w:t>Art. 3.-</w:t>
      </w:r>
      <w:r w:rsidRPr="00A61A17">
        <w:rPr>
          <w:rFonts w:ascii="Book Antiqua" w:hAnsi="Book Antiqua" w:cstheme="majorHAnsi"/>
          <w:i/>
          <w:color w:val="auto"/>
          <w:sz w:val="22"/>
          <w:szCs w:val="22"/>
          <w:lang w:val="es-ES_tradnl"/>
        </w:rPr>
        <w:t xml:space="preserve"> Podrán acogerse a los beneficios establecidos en el artículo 2 de la presente ordenanza, las personas naturales o jurídicas que se encuentren en cualquiera de las siguientes condiciones:</w:t>
      </w:r>
    </w:p>
    <w:p w14:paraId="1232AD26" w14:textId="77777777" w:rsidR="009628AC" w:rsidRPr="00A61A17" w:rsidRDefault="009628AC" w:rsidP="009628AC">
      <w:pPr>
        <w:pStyle w:val="Prrafodelista"/>
        <w:numPr>
          <w:ilvl w:val="0"/>
          <w:numId w:val="10"/>
        </w:numPr>
        <w:spacing w:line="276" w:lineRule="auto"/>
        <w:jc w:val="both"/>
        <w:rPr>
          <w:rFonts w:ascii="Book Antiqua" w:hAnsi="Book Antiqua" w:cstheme="majorHAnsi"/>
          <w:i/>
          <w:color w:val="auto"/>
          <w:sz w:val="22"/>
          <w:szCs w:val="22"/>
          <w:lang w:val="es-ES_tradnl"/>
        </w:rPr>
      </w:pPr>
      <w:r w:rsidRPr="00A61A17">
        <w:rPr>
          <w:rFonts w:ascii="Book Antiqua" w:hAnsi="Book Antiqua" w:cstheme="majorHAnsi"/>
          <w:i/>
          <w:color w:val="auto"/>
          <w:sz w:val="22"/>
          <w:szCs w:val="22"/>
          <w:lang w:val="es-ES_tradnl"/>
        </w:rPr>
        <w:t>Aquellos contribuyentes que, estando registrados en el municipio, se encuentren en situación de mora en el pago de las tasas.</w:t>
      </w:r>
    </w:p>
    <w:p w14:paraId="3D295895" w14:textId="77777777" w:rsidR="009628AC" w:rsidRPr="00A61A17" w:rsidRDefault="009628AC" w:rsidP="009628AC">
      <w:pPr>
        <w:pStyle w:val="Prrafodelista"/>
        <w:numPr>
          <w:ilvl w:val="0"/>
          <w:numId w:val="10"/>
        </w:numPr>
        <w:spacing w:line="276" w:lineRule="auto"/>
        <w:jc w:val="both"/>
        <w:rPr>
          <w:rFonts w:ascii="Book Antiqua" w:hAnsi="Book Antiqua" w:cstheme="majorHAnsi"/>
          <w:i/>
          <w:color w:val="auto"/>
          <w:sz w:val="22"/>
          <w:szCs w:val="22"/>
          <w:lang w:val="es-ES_tradnl"/>
        </w:rPr>
      </w:pPr>
      <w:r w:rsidRPr="00A61A17">
        <w:rPr>
          <w:rFonts w:ascii="Book Antiqua" w:hAnsi="Book Antiqua" w:cstheme="majorHAnsi"/>
          <w:i/>
          <w:color w:val="auto"/>
          <w:sz w:val="22"/>
          <w:szCs w:val="22"/>
          <w:lang w:val="es-ES_tradnl"/>
        </w:rPr>
        <w:t>Los contribuyentes que habiendo obtenido resolución favorable para pagar la deuda tributaria por tasas y hayan suscrito el correspondiente plan de pago, deberán solicitar la anulación de dicho plan de pago, para gozar de este beneficio, pudiendo pagar la totalidad de la deuda o realizar pagos parciales durante el plazo concedido en la presente ordenanza.</w:t>
      </w:r>
    </w:p>
    <w:p w14:paraId="7638146F" w14:textId="77777777" w:rsidR="009628AC" w:rsidRPr="00A61A17" w:rsidRDefault="009628AC" w:rsidP="009628AC">
      <w:pPr>
        <w:pStyle w:val="Prrafodelista"/>
        <w:numPr>
          <w:ilvl w:val="0"/>
          <w:numId w:val="10"/>
        </w:numPr>
        <w:spacing w:line="276" w:lineRule="auto"/>
        <w:jc w:val="both"/>
        <w:rPr>
          <w:rFonts w:ascii="Book Antiqua" w:hAnsi="Book Antiqua" w:cstheme="majorHAnsi"/>
          <w:i/>
          <w:color w:val="auto"/>
          <w:sz w:val="22"/>
          <w:szCs w:val="22"/>
          <w:lang w:val="es-ES_tradnl"/>
        </w:rPr>
      </w:pPr>
      <w:r w:rsidRPr="00A61A17">
        <w:rPr>
          <w:rFonts w:ascii="Book Antiqua" w:hAnsi="Book Antiqua" w:cstheme="majorHAnsi"/>
          <w:i/>
          <w:color w:val="auto"/>
          <w:sz w:val="22"/>
          <w:szCs w:val="22"/>
          <w:lang w:val="es-ES_tradnl"/>
        </w:rPr>
        <w:t>Podrán acogerse al presente decreto, los contribuyentes que se les haya iniciado proceso de cobro administrativo o judicial por tasas, siempre que no se les haya dictado sentencia judicial firme en proceso ejecutivo por parte de la municipalidad.</w:t>
      </w:r>
    </w:p>
    <w:p w14:paraId="6074CB07" w14:textId="77777777" w:rsidR="009628AC" w:rsidRPr="00A61A17" w:rsidRDefault="009628AC" w:rsidP="009628AC">
      <w:pPr>
        <w:pStyle w:val="Prrafodelista"/>
        <w:numPr>
          <w:ilvl w:val="0"/>
          <w:numId w:val="10"/>
        </w:numPr>
        <w:spacing w:line="276" w:lineRule="auto"/>
        <w:jc w:val="both"/>
        <w:rPr>
          <w:rFonts w:ascii="Book Antiqua" w:hAnsi="Book Antiqua" w:cstheme="majorHAnsi"/>
          <w:i/>
          <w:color w:val="auto"/>
          <w:sz w:val="22"/>
          <w:szCs w:val="22"/>
          <w:lang w:val="es-ES_tradnl"/>
        </w:rPr>
      </w:pPr>
      <w:r w:rsidRPr="00A61A17">
        <w:rPr>
          <w:rFonts w:ascii="Book Antiqua" w:hAnsi="Book Antiqua" w:cstheme="majorHAnsi"/>
          <w:i/>
          <w:color w:val="auto"/>
          <w:sz w:val="22"/>
          <w:szCs w:val="22"/>
          <w:lang w:val="es-ES_tradnl"/>
        </w:rPr>
        <w:t>Aquellos contribuyentes que hayan incumplido el plan de pago suscrito con la Municipalidad y se favorezcan con el beneficio otorgado en la presente ordenanza.</w:t>
      </w:r>
    </w:p>
    <w:p w14:paraId="7B9DAA2D" w14:textId="77777777" w:rsidR="009628AC" w:rsidRPr="00A61A17" w:rsidRDefault="009628AC" w:rsidP="009628AC">
      <w:pPr>
        <w:pStyle w:val="Prrafodelista"/>
        <w:numPr>
          <w:ilvl w:val="0"/>
          <w:numId w:val="10"/>
        </w:numPr>
        <w:spacing w:line="276" w:lineRule="auto"/>
        <w:jc w:val="both"/>
        <w:rPr>
          <w:rFonts w:ascii="Book Antiqua" w:hAnsi="Book Antiqua" w:cstheme="majorHAnsi"/>
          <w:i/>
          <w:color w:val="auto"/>
          <w:sz w:val="22"/>
          <w:szCs w:val="22"/>
          <w:lang w:val="es-ES_tradnl"/>
        </w:rPr>
      </w:pPr>
      <w:r w:rsidRPr="00A61A17">
        <w:rPr>
          <w:rFonts w:ascii="Book Antiqua" w:hAnsi="Book Antiqua" w:cstheme="majorHAnsi"/>
          <w:i/>
          <w:color w:val="auto"/>
          <w:sz w:val="22"/>
          <w:szCs w:val="22"/>
          <w:lang w:val="es-ES_tradnl"/>
        </w:rPr>
        <w:t>Aquellos contribuyentes que hayan interpuesto recurso de revisión, apelación y/o hayan iniciado Juicio contencioso Administrativo, previo desistimiento de dichos recursos y juicio.</w:t>
      </w:r>
    </w:p>
    <w:p w14:paraId="6A9669FF" w14:textId="77777777" w:rsidR="009628AC" w:rsidRPr="00A61A17" w:rsidRDefault="009628AC" w:rsidP="009628AC">
      <w:pPr>
        <w:pStyle w:val="Prrafodelista"/>
        <w:numPr>
          <w:ilvl w:val="0"/>
          <w:numId w:val="10"/>
        </w:numPr>
        <w:spacing w:line="276" w:lineRule="auto"/>
        <w:jc w:val="both"/>
        <w:rPr>
          <w:rFonts w:ascii="Book Antiqua" w:hAnsi="Book Antiqua" w:cstheme="majorHAnsi"/>
          <w:i/>
          <w:color w:val="auto"/>
          <w:sz w:val="22"/>
          <w:szCs w:val="22"/>
          <w:lang w:val="es-ES_tradnl"/>
        </w:rPr>
      </w:pPr>
      <w:r w:rsidRPr="00A61A17">
        <w:rPr>
          <w:rFonts w:ascii="Book Antiqua" w:hAnsi="Book Antiqua" w:cstheme="majorHAnsi"/>
          <w:i/>
          <w:color w:val="auto"/>
          <w:sz w:val="22"/>
          <w:szCs w:val="22"/>
          <w:lang w:val="es-ES_tradnl"/>
        </w:rPr>
        <w:t>Podrán acogerse a la presente Ordenanza aquellas instituciones de gobierno que no hayan podido cancelar sus contribuciones en el tiempo de vigencia de la ordenanza, debido a la falta de liberación de fondos, esto con la debida comprobación que el proceso lo iniciaron dentro de una ordenanza de exención de intereses y multas que no exceda de seis meses de la entrada en vigencia de esta Ordenanza.</w:t>
      </w:r>
    </w:p>
    <w:p w14:paraId="276D39F9" w14:textId="77777777" w:rsidR="009628AC" w:rsidRPr="00A61A17" w:rsidRDefault="009628AC" w:rsidP="009628AC">
      <w:pPr>
        <w:pStyle w:val="Prrafodelista"/>
        <w:numPr>
          <w:ilvl w:val="0"/>
          <w:numId w:val="10"/>
        </w:numPr>
        <w:spacing w:line="276" w:lineRule="auto"/>
        <w:jc w:val="both"/>
        <w:rPr>
          <w:rFonts w:ascii="Book Antiqua" w:hAnsi="Book Antiqua" w:cstheme="majorHAnsi"/>
          <w:i/>
          <w:color w:val="auto"/>
          <w:sz w:val="22"/>
          <w:szCs w:val="22"/>
          <w:lang w:val="es-ES_tradnl"/>
        </w:rPr>
      </w:pPr>
      <w:r w:rsidRPr="00A61A17">
        <w:rPr>
          <w:rFonts w:ascii="Book Antiqua" w:hAnsi="Book Antiqua" w:cstheme="majorHAnsi"/>
          <w:i/>
          <w:color w:val="auto"/>
          <w:sz w:val="22"/>
          <w:szCs w:val="22"/>
          <w:lang w:val="es-ES_tradnl"/>
        </w:rPr>
        <w:t>También podrán acogerse a dicho decreto los contribuyentes que han presentado o están al día en las declaraciones de sus activos (balances, estados financieros), inventarios.</w:t>
      </w:r>
    </w:p>
    <w:p w14:paraId="2455D33C" w14:textId="77777777" w:rsidR="009628AC" w:rsidRPr="00A61A17" w:rsidRDefault="009628AC" w:rsidP="009628AC">
      <w:pPr>
        <w:spacing w:line="276" w:lineRule="auto"/>
        <w:jc w:val="both"/>
        <w:rPr>
          <w:rFonts w:ascii="Book Antiqua" w:hAnsi="Book Antiqua" w:cstheme="majorHAnsi"/>
          <w:i/>
          <w:color w:val="auto"/>
          <w:sz w:val="22"/>
          <w:szCs w:val="22"/>
          <w:lang w:val="es-ES_tradnl"/>
        </w:rPr>
      </w:pPr>
    </w:p>
    <w:p w14:paraId="0B956D1B" w14:textId="77777777" w:rsidR="009628AC" w:rsidRPr="00A61A17" w:rsidRDefault="009628AC" w:rsidP="009628AC">
      <w:pPr>
        <w:spacing w:line="276" w:lineRule="auto"/>
        <w:jc w:val="both"/>
        <w:rPr>
          <w:rFonts w:ascii="Book Antiqua" w:hAnsi="Book Antiqua" w:cstheme="majorHAnsi"/>
          <w:b/>
          <w:bCs/>
          <w:i/>
          <w:color w:val="auto"/>
          <w:sz w:val="22"/>
          <w:szCs w:val="22"/>
          <w:lang w:val="es-ES_tradnl"/>
        </w:rPr>
      </w:pPr>
      <w:r w:rsidRPr="00A61A17">
        <w:rPr>
          <w:rFonts w:ascii="Book Antiqua" w:hAnsi="Book Antiqua" w:cstheme="majorHAnsi"/>
          <w:b/>
          <w:bCs/>
          <w:i/>
          <w:color w:val="auto"/>
          <w:sz w:val="22"/>
          <w:szCs w:val="22"/>
          <w:lang w:val="es-ES_tradnl"/>
        </w:rPr>
        <w:t>Sujetos de aplicación en la Administración General de Cementerios.</w:t>
      </w:r>
    </w:p>
    <w:p w14:paraId="7E876325" w14:textId="77777777" w:rsidR="009628AC" w:rsidRPr="00A61A17" w:rsidRDefault="009628AC" w:rsidP="009628AC">
      <w:pPr>
        <w:spacing w:line="276" w:lineRule="auto"/>
        <w:jc w:val="both"/>
        <w:rPr>
          <w:rFonts w:ascii="Book Antiqua" w:hAnsi="Book Antiqua" w:cstheme="majorHAnsi"/>
          <w:i/>
          <w:color w:val="auto"/>
          <w:sz w:val="22"/>
          <w:szCs w:val="22"/>
          <w:lang w:val="es-ES_tradnl"/>
        </w:rPr>
      </w:pPr>
      <w:r w:rsidRPr="00A61A17">
        <w:rPr>
          <w:rFonts w:ascii="Book Antiqua" w:hAnsi="Book Antiqua" w:cstheme="majorHAnsi"/>
          <w:b/>
          <w:bCs/>
          <w:i/>
          <w:color w:val="auto"/>
          <w:sz w:val="22"/>
          <w:szCs w:val="22"/>
          <w:lang w:val="es-ES_tradnl"/>
        </w:rPr>
        <w:t>Art. 4.-</w:t>
      </w:r>
      <w:r w:rsidRPr="00A61A17">
        <w:rPr>
          <w:rFonts w:ascii="Book Antiqua" w:hAnsi="Book Antiqua" w:cstheme="majorHAnsi"/>
          <w:i/>
          <w:color w:val="auto"/>
          <w:sz w:val="22"/>
          <w:szCs w:val="22"/>
          <w:lang w:val="es-ES_tradnl"/>
        </w:rPr>
        <w:t xml:space="preserve"> Podrán acogerse a los beneficios establecidos en el artículo 2 de la presente ordenanza los contribuyentes sean éstos personas naturales o jurídicas de la Administración General de Cementerios y que se encuentren en la siguiente condición:</w:t>
      </w:r>
    </w:p>
    <w:p w14:paraId="2AF38771" w14:textId="77777777" w:rsidR="009628AC" w:rsidRPr="00A61A17" w:rsidRDefault="009628AC" w:rsidP="009628AC">
      <w:pPr>
        <w:spacing w:line="276" w:lineRule="auto"/>
        <w:jc w:val="both"/>
        <w:rPr>
          <w:rFonts w:ascii="Book Antiqua" w:hAnsi="Book Antiqua" w:cstheme="majorHAnsi"/>
          <w:i/>
          <w:color w:val="auto"/>
          <w:sz w:val="22"/>
          <w:szCs w:val="22"/>
          <w:lang w:val="es-ES_tradnl"/>
        </w:rPr>
      </w:pPr>
      <w:r w:rsidRPr="00A61A17">
        <w:rPr>
          <w:rFonts w:ascii="Book Antiqua" w:hAnsi="Book Antiqua" w:cstheme="majorHAnsi"/>
          <w:i/>
          <w:color w:val="auto"/>
          <w:sz w:val="22"/>
          <w:szCs w:val="22"/>
          <w:lang w:val="es-ES_tradnl"/>
        </w:rPr>
        <w:t>Aquellos contribuyentes que, estando registrados en el sistema de cuentas de la Administración General de Cementerios, se encuentren en situación de mora en el pago de las tasas por servicios prestados a los puestos de perpetuidad y temporales, la autorización de funcionamiento de cementerios particulares y de funerarias.</w:t>
      </w:r>
    </w:p>
    <w:p w14:paraId="5B9FBD69" w14:textId="77777777" w:rsidR="009628AC" w:rsidRPr="00A61A17" w:rsidRDefault="009628AC" w:rsidP="009628AC">
      <w:pPr>
        <w:spacing w:line="276" w:lineRule="auto"/>
        <w:jc w:val="both"/>
        <w:rPr>
          <w:rFonts w:ascii="Book Antiqua" w:hAnsi="Book Antiqua" w:cstheme="majorHAnsi"/>
          <w:i/>
          <w:color w:val="auto"/>
          <w:sz w:val="22"/>
          <w:szCs w:val="22"/>
          <w:lang w:val="es-ES_tradnl"/>
        </w:rPr>
      </w:pPr>
    </w:p>
    <w:p w14:paraId="1A324A4D" w14:textId="77777777" w:rsidR="009628AC" w:rsidRPr="00A61A17" w:rsidRDefault="009628AC" w:rsidP="009628AC">
      <w:pPr>
        <w:spacing w:line="276" w:lineRule="auto"/>
        <w:jc w:val="both"/>
        <w:rPr>
          <w:rFonts w:ascii="Book Antiqua" w:hAnsi="Book Antiqua" w:cstheme="majorHAnsi"/>
          <w:b/>
          <w:bCs/>
          <w:i/>
          <w:color w:val="auto"/>
          <w:sz w:val="22"/>
          <w:szCs w:val="22"/>
          <w:lang w:val="es-ES_tradnl"/>
        </w:rPr>
      </w:pPr>
      <w:r w:rsidRPr="00A61A17">
        <w:rPr>
          <w:rFonts w:ascii="Book Antiqua" w:hAnsi="Book Antiqua" w:cstheme="majorHAnsi"/>
          <w:b/>
          <w:bCs/>
          <w:i/>
          <w:color w:val="auto"/>
          <w:sz w:val="22"/>
          <w:szCs w:val="22"/>
          <w:lang w:val="es-ES_tradnl"/>
        </w:rPr>
        <w:t>Sujetos de aplicación de los y las Comerciantes en los Espacios Públicos.</w:t>
      </w:r>
    </w:p>
    <w:p w14:paraId="165927B2" w14:textId="77777777" w:rsidR="009628AC" w:rsidRPr="00A61A17" w:rsidRDefault="009628AC" w:rsidP="009628AC">
      <w:pPr>
        <w:spacing w:line="276" w:lineRule="auto"/>
        <w:jc w:val="both"/>
        <w:rPr>
          <w:rFonts w:ascii="Book Antiqua" w:hAnsi="Book Antiqua" w:cstheme="majorHAnsi"/>
          <w:i/>
          <w:color w:val="auto"/>
          <w:sz w:val="22"/>
          <w:szCs w:val="22"/>
          <w:lang w:val="es-ES_tradnl"/>
        </w:rPr>
      </w:pPr>
      <w:r w:rsidRPr="00A61A17">
        <w:rPr>
          <w:rFonts w:ascii="Book Antiqua" w:hAnsi="Book Antiqua" w:cstheme="majorHAnsi"/>
          <w:b/>
          <w:bCs/>
          <w:i/>
          <w:color w:val="auto"/>
          <w:sz w:val="22"/>
          <w:szCs w:val="22"/>
          <w:lang w:val="es-ES_tradnl"/>
        </w:rPr>
        <w:t>Art. 5.-</w:t>
      </w:r>
      <w:r w:rsidRPr="00A61A17">
        <w:rPr>
          <w:rFonts w:ascii="Book Antiqua" w:hAnsi="Book Antiqua" w:cstheme="majorHAnsi"/>
          <w:i/>
          <w:color w:val="auto"/>
          <w:sz w:val="22"/>
          <w:szCs w:val="22"/>
          <w:lang w:val="es-ES_tradnl"/>
        </w:rPr>
        <w:t xml:space="preserve"> Podrán acogerse a los beneficios establecidos en el artículo 2 de la presente ordenanza las personas naturales que comercian en los espacios públicos y que se encuentren en la siguiente condición:</w:t>
      </w:r>
    </w:p>
    <w:p w14:paraId="75548238" w14:textId="77777777" w:rsidR="009628AC" w:rsidRPr="00A61A17" w:rsidRDefault="009628AC" w:rsidP="009628AC">
      <w:pPr>
        <w:spacing w:line="276" w:lineRule="auto"/>
        <w:jc w:val="both"/>
        <w:rPr>
          <w:rFonts w:ascii="Book Antiqua" w:hAnsi="Book Antiqua" w:cstheme="majorHAnsi"/>
          <w:i/>
          <w:color w:val="auto"/>
          <w:sz w:val="22"/>
          <w:szCs w:val="22"/>
          <w:lang w:val="es-ES_tradnl"/>
        </w:rPr>
      </w:pPr>
      <w:r w:rsidRPr="00A61A17">
        <w:rPr>
          <w:rFonts w:ascii="Book Antiqua" w:hAnsi="Book Antiqua" w:cstheme="majorHAnsi"/>
          <w:i/>
          <w:color w:val="auto"/>
          <w:sz w:val="22"/>
          <w:szCs w:val="22"/>
          <w:lang w:val="es-ES_tradnl"/>
        </w:rPr>
        <w:t>Aquellos contribuyentes que estando registrados en la municipalidad y no han cumplido debidamente con el pago correspondiente y que a la fecha están en situación de morosidad y se les haya generado un recargo de intereses y multas.</w:t>
      </w:r>
    </w:p>
    <w:p w14:paraId="4614A524" w14:textId="77777777" w:rsidR="009628AC" w:rsidRPr="00A61A17" w:rsidRDefault="009628AC" w:rsidP="009628AC">
      <w:pPr>
        <w:spacing w:line="276" w:lineRule="auto"/>
        <w:jc w:val="both"/>
        <w:rPr>
          <w:rFonts w:ascii="Book Antiqua" w:hAnsi="Book Antiqua" w:cstheme="majorHAnsi"/>
          <w:i/>
          <w:color w:val="auto"/>
          <w:sz w:val="22"/>
          <w:szCs w:val="22"/>
          <w:lang w:val="es-ES_tradnl"/>
        </w:rPr>
      </w:pPr>
    </w:p>
    <w:p w14:paraId="2110273A" w14:textId="77777777" w:rsidR="009628AC" w:rsidRPr="00A61A17" w:rsidRDefault="009628AC" w:rsidP="009628AC">
      <w:pPr>
        <w:spacing w:line="276" w:lineRule="auto"/>
        <w:jc w:val="both"/>
        <w:rPr>
          <w:rFonts w:ascii="Book Antiqua" w:hAnsi="Book Antiqua" w:cstheme="majorHAnsi"/>
          <w:b/>
          <w:bCs/>
          <w:i/>
          <w:color w:val="auto"/>
          <w:sz w:val="22"/>
          <w:szCs w:val="22"/>
          <w:lang w:val="es-ES_tradnl"/>
        </w:rPr>
      </w:pPr>
      <w:r w:rsidRPr="00A61A17">
        <w:rPr>
          <w:rFonts w:ascii="Book Antiqua" w:hAnsi="Book Antiqua" w:cstheme="majorHAnsi"/>
          <w:b/>
          <w:bCs/>
          <w:i/>
          <w:color w:val="auto"/>
          <w:sz w:val="22"/>
          <w:szCs w:val="22"/>
          <w:lang w:val="es-ES_tradnl"/>
        </w:rPr>
        <w:t>Otros casos de aplicación.</w:t>
      </w:r>
    </w:p>
    <w:p w14:paraId="03BDAB0C" w14:textId="77777777" w:rsidR="009628AC" w:rsidRPr="00A61A17" w:rsidRDefault="009628AC" w:rsidP="009628AC">
      <w:pPr>
        <w:spacing w:line="276" w:lineRule="auto"/>
        <w:jc w:val="both"/>
        <w:rPr>
          <w:rFonts w:ascii="Book Antiqua" w:hAnsi="Book Antiqua" w:cstheme="majorHAnsi"/>
          <w:i/>
          <w:color w:val="auto"/>
          <w:sz w:val="22"/>
          <w:szCs w:val="22"/>
          <w:lang w:val="es-ES_tradnl"/>
        </w:rPr>
      </w:pPr>
      <w:r w:rsidRPr="00A61A17">
        <w:rPr>
          <w:rFonts w:ascii="Book Antiqua" w:hAnsi="Book Antiqua" w:cstheme="majorHAnsi"/>
          <w:b/>
          <w:bCs/>
          <w:i/>
          <w:color w:val="auto"/>
          <w:sz w:val="22"/>
          <w:szCs w:val="22"/>
          <w:lang w:val="es-ES_tradnl"/>
        </w:rPr>
        <w:t>Art. 6.-</w:t>
      </w:r>
      <w:r w:rsidRPr="00A61A17">
        <w:rPr>
          <w:rFonts w:ascii="Book Antiqua" w:hAnsi="Book Antiqua" w:cstheme="majorHAnsi"/>
          <w:i/>
          <w:color w:val="auto"/>
          <w:sz w:val="22"/>
          <w:szCs w:val="22"/>
          <w:lang w:val="es-ES_tradnl"/>
        </w:rPr>
        <w:t xml:space="preserve"> Los contribuyentes, cuya capacidad económica no permita el pago total de lo adeudado a la municipalidad en concepto de tasas, podrán acceder a planes de pago de acuerdo a su capacidad económica y gozarán de los beneficios de esta ordenanza.</w:t>
      </w:r>
    </w:p>
    <w:p w14:paraId="1E57B012" w14:textId="77777777" w:rsidR="009628AC" w:rsidRPr="00A61A17" w:rsidRDefault="009628AC" w:rsidP="009628AC">
      <w:pPr>
        <w:spacing w:line="276" w:lineRule="auto"/>
        <w:jc w:val="both"/>
        <w:rPr>
          <w:rFonts w:ascii="Book Antiqua" w:hAnsi="Book Antiqua" w:cstheme="majorHAnsi"/>
          <w:i/>
          <w:color w:val="auto"/>
          <w:sz w:val="22"/>
          <w:szCs w:val="22"/>
          <w:lang w:val="es-ES_tradnl"/>
        </w:rPr>
      </w:pPr>
    </w:p>
    <w:p w14:paraId="250A6BAC" w14:textId="77777777" w:rsidR="009628AC" w:rsidRPr="00A61A17" w:rsidRDefault="009628AC" w:rsidP="009628AC">
      <w:pPr>
        <w:spacing w:line="276" w:lineRule="auto"/>
        <w:jc w:val="both"/>
        <w:rPr>
          <w:rFonts w:ascii="Book Antiqua" w:hAnsi="Book Antiqua" w:cstheme="majorHAnsi"/>
          <w:i/>
          <w:color w:val="auto"/>
          <w:sz w:val="22"/>
          <w:szCs w:val="22"/>
          <w:lang w:val="es-ES_tradnl"/>
        </w:rPr>
      </w:pPr>
      <w:r w:rsidRPr="00A61A17">
        <w:rPr>
          <w:rFonts w:ascii="Book Antiqua" w:hAnsi="Book Antiqua" w:cstheme="majorHAnsi"/>
          <w:i/>
          <w:color w:val="auto"/>
          <w:sz w:val="22"/>
          <w:szCs w:val="22"/>
          <w:lang w:val="es-ES_tradnl"/>
        </w:rPr>
        <w:t>Para obtener el beneficio que establece el inciso anterior, se deberá de suscribir un Plan de pago entre la Municipalidad y el Contribuyente; el cual debe efectuarse dentro del plazo de vigencia de esta ordenanza y pagar de inmediato la primera cuota.</w:t>
      </w:r>
    </w:p>
    <w:p w14:paraId="1BD163C1" w14:textId="77777777" w:rsidR="009628AC" w:rsidRPr="00A61A17" w:rsidRDefault="009628AC" w:rsidP="009628AC">
      <w:pPr>
        <w:spacing w:line="276" w:lineRule="auto"/>
        <w:jc w:val="both"/>
        <w:rPr>
          <w:rFonts w:ascii="Book Antiqua" w:hAnsi="Book Antiqua" w:cstheme="majorHAnsi"/>
          <w:i/>
          <w:color w:val="auto"/>
          <w:sz w:val="22"/>
          <w:szCs w:val="22"/>
          <w:lang w:val="es-ES_tradnl"/>
        </w:rPr>
      </w:pPr>
    </w:p>
    <w:p w14:paraId="4AEC946A" w14:textId="77777777" w:rsidR="009628AC" w:rsidRPr="00A61A17" w:rsidRDefault="009628AC" w:rsidP="009628AC">
      <w:pPr>
        <w:spacing w:line="276" w:lineRule="auto"/>
        <w:jc w:val="both"/>
        <w:rPr>
          <w:rFonts w:ascii="Book Antiqua" w:hAnsi="Book Antiqua" w:cstheme="majorHAnsi"/>
          <w:i/>
          <w:color w:val="auto"/>
          <w:sz w:val="22"/>
          <w:szCs w:val="22"/>
          <w:lang w:val="es-ES_tradnl"/>
        </w:rPr>
      </w:pPr>
      <w:r w:rsidRPr="00A61A17">
        <w:rPr>
          <w:rFonts w:ascii="Book Antiqua" w:hAnsi="Book Antiqua" w:cstheme="majorHAnsi"/>
          <w:i/>
          <w:color w:val="auto"/>
          <w:sz w:val="22"/>
          <w:szCs w:val="22"/>
          <w:lang w:val="es-ES_tradnl"/>
        </w:rPr>
        <w:t xml:space="preserve">Los planes de pago a los que se refiere este artículo no podrán ser </w:t>
      </w:r>
      <w:r w:rsidRPr="00A61A17">
        <w:rPr>
          <w:rFonts w:ascii="Book Antiqua" w:hAnsi="Book Antiqua" w:cstheme="majorHAnsi"/>
          <w:b/>
          <w:bCs/>
          <w:i/>
          <w:color w:val="auto"/>
          <w:sz w:val="22"/>
          <w:szCs w:val="22"/>
          <w:lang w:val="es-ES_tradnl"/>
        </w:rPr>
        <w:t>mayores de seis meses.</w:t>
      </w:r>
      <w:r w:rsidRPr="00A61A17">
        <w:rPr>
          <w:rFonts w:ascii="Book Antiqua" w:hAnsi="Book Antiqua" w:cstheme="majorHAnsi"/>
          <w:i/>
          <w:color w:val="auto"/>
          <w:sz w:val="22"/>
          <w:szCs w:val="22"/>
          <w:lang w:val="es-ES_tradnl"/>
        </w:rPr>
        <w:t xml:space="preserve"> Dichos plazos estarán directamente relacionados al monto adeudado y la cuota mensual que se pacte mediante plan de pago. </w:t>
      </w:r>
    </w:p>
    <w:p w14:paraId="71069446" w14:textId="77777777" w:rsidR="009628AC" w:rsidRPr="00A61A17" w:rsidRDefault="009628AC" w:rsidP="009628AC">
      <w:pPr>
        <w:spacing w:line="276" w:lineRule="auto"/>
        <w:jc w:val="both"/>
        <w:rPr>
          <w:rFonts w:ascii="Book Antiqua" w:hAnsi="Book Antiqua" w:cstheme="majorHAnsi"/>
          <w:i/>
          <w:color w:val="auto"/>
          <w:sz w:val="22"/>
          <w:szCs w:val="22"/>
          <w:lang w:val="es-ES_tradnl"/>
        </w:rPr>
      </w:pPr>
    </w:p>
    <w:p w14:paraId="2473459B" w14:textId="77777777" w:rsidR="009628AC" w:rsidRPr="00A61A17" w:rsidRDefault="009628AC" w:rsidP="009628AC">
      <w:pPr>
        <w:spacing w:line="276" w:lineRule="auto"/>
        <w:jc w:val="both"/>
        <w:rPr>
          <w:rFonts w:ascii="Book Antiqua" w:hAnsi="Book Antiqua" w:cstheme="majorHAnsi"/>
          <w:b/>
          <w:bCs/>
          <w:i/>
          <w:color w:val="auto"/>
          <w:sz w:val="22"/>
          <w:szCs w:val="22"/>
          <w:lang w:val="es-ES_tradnl"/>
        </w:rPr>
      </w:pPr>
      <w:r w:rsidRPr="00A61A17">
        <w:rPr>
          <w:rFonts w:ascii="Book Antiqua" w:hAnsi="Book Antiqua" w:cstheme="majorHAnsi"/>
          <w:b/>
          <w:bCs/>
          <w:i/>
          <w:color w:val="auto"/>
          <w:sz w:val="22"/>
          <w:szCs w:val="22"/>
          <w:lang w:val="es-ES_tradnl"/>
        </w:rPr>
        <w:t>Cesación del beneficio.</w:t>
      </w:r>
    </w:p>
    <w:p w14:paraId="75420EAB" w14:textId="77777777" w:rsidR="009628AC" w:rsidRPr="00A61A17" w:rsidRDefault="009628AC" w:rsidP="009628AC">
      <w:pPr>
        <w:spacing w:line="276" w:lineRule="auto"/>
        <w:jc w:val="both"/>
        <w:rPr>
          <w:rFonts w:ascii="Book Antiqua" w:hAnsi="Book Antiqua" w:cstheme="majorHAnsi"/>
          <w:i/>
          <w:color w:val="auto"/>
          <w:sz w:val="22"/>
          <w:szCs w:val="22"/>
          <w:lang w:val="es-ES_tradnl"/>
        </w:rPr>
      </w:pPr>
      <w:r w:rsidRPr="00A61A17">
        <w:rPr>
          <w:rFonts w:ascii="Book Antiqua" w:hAnsi="Book Antiqua" w:cstheme="majorHAnsi"/>
          <w:b/>
          <w:bCs/>
          <w:i/>
          <w:color w:val="auto"/>
          <w:sz w:val="22"/>
          <w:szCs w:val="22"/>
          <w:lang w:val="es-ES_tradnl"/>
        </w:rPr>
        <w:t>Art. 7.-</w:t>
      </w:r>
      <w:r w:rsidRPr="00A61A17">
        <w:rPr>
          <w:rFonts w:ascii="Book Antiqua" w:hAnsi="Book Antiqua" w:cstheme="majorHAnsi"/>
          <w:i/>
          <w:color w:val="auto"/>
          <w:sz w:val="22"/>
          <w:szCs w:val="22"/>
          <w:lang w:val="es-ES_tradnl"/>
        </w:rPr>
        <w:t xml:space="preserve"> Los beneficios de este decreto cesarán de inmediato en el caso de incumplimiento de dos cuotas del plan de pagos pactado con el municipio, no aplica si el pago de la segunda cuota incumplida se realiza durante el mes calendario de su vencimiento, y en consecuencia se hace exigible la totalidad de la obligación para las cantidades que faltare por cumplirse, excepto en caso de fuerza mayor o caso fortuito, esto deberá ser calificado por el Concejo Municipal.</w:t>
      </w:r>
    </w:p>
    <w:p w14:paraId="02399B47" w14:textId="77777777" w:rsidR="009628AC" w:rsidRPr="00A61A17" w:rsidRDefault="009628AC" w:rsidP="009628AC">
      <w:pPr>
        <w:spacing w:line="276" w:lineRule="auto"/>
        <w:jc w:val="both"/>
        <w:rPr>
          <w:rFonts w:ascii="Book Antiqua" w:hAnsi="Book Antiqua" w:cstheme="majorHAnsi"/>
          <w:i/>
          <w:color w:val="auto"/>
          <w:sz w:val="22"/>
          <w:szCs w:val="22"/>
          <w:lang w:val="es-ES_tradnl"/>
        </w:rPr>
      </w:pPr>
    </w:p>
    <w:p w14:paraId="7706AEA8" w14:textId="77777777" w:rsidR="009628AC" w:rsidRPr="00A61A17" w:rsidRDefault="009628AC" w:rsidP="009628AC">
      <w:pPr>
        <w:spacing w:line="276" w:lineRule="auto"/>
        <w:jc w:val="both"/>
        <w:rPr>
          <w:rFonts w:ascii="Book Antiqua" w:hAnsi="Book Antiqua" w:cstheme="majorHAnsi"/>
          <w:b/>
          <w:bCs/>
          <w:i/>
          <w:color w:val="auto"/>
          <w:sz w:val="22"/>
          <w:szCs w:val="22"/>
          <w:lang w:val="es-ES_tradnl"/>
        </w:rPr>
      </w:pPr>
      <w:r w:rsidRPr="00A61A17">
        <w:rPr>
          <w:rFonts w:ascii="Book Antiqua" w:hAnsi="Book Antiqua" w:cstheme="majorHAnsi"/>
          <w:b/>
          <w:bCs/>
          <w:i/>
          <w:color w:val="auto"/>
          <w:sz w:val="22"/>
          <w:szCs w:val="22"/>
          <w:lang w:val="es-ES_tradnl"/>
        </w:rPr>
        <w:t>Excepciones.</w:t>
      </w:r>
    </w:p>
    <w:p w14:paraId="56676841" w14:textId="77777777" w:rsidR="009628AC" w:rsidRPr="00A61A17" w:rsidRDefault="009628AC" w:rsidP="009628AC">
      <w:pPr>
        <w:spacing w:line="276" w:lineRule="auto"/>
        <w:jc w:val="both"/>
        <w:rPr>
          <w:rFonts w:ascii="Book Antiqua" w:hAnsi="Book Antiqua" w:cstheme="majorHAnsi"/>
          <w:i/>
          <w:color w:val="auto"/>
          <w:sz w:val="22"/>
          <w:szCs w:val="22"/>
          <w:lang w:val="es-ES_tradnl"/>
        </w:rPr>
      </w:pPr>
      <w:r w:rsidRPr="0013348F">
        <w:rPr>
          <w:rFonts w:ascii="Book Antiqua" w:hAnsi="Book Antiqua" w:cstheme="majorHAnsi"/>
          <w:b/>
          <w:bCs/>
          <w:i/>
          <w:color w:val="auto"/>
          <w:sz w:val="22"/>
          <w:szCs w:val="22"/>
          <w:lang w:val="es-ES_tradnl"/>
        </w:rPr>
        <w:t>Art. 8.-</w:t>
      </w:r>
      <w:r w:rsidRPr="00A61A17">
        <w:rPr>
          <w:rFonts w:ascii="Book Antiqua" w:hAnsi="Book Antiqua" w:cstheme="majorHAnsi"/>
          <w:i/>
          <w:color w:val="auto"/>
          <w:sz w:val="22"/>
          <w:szCs w:val="22"/>
          <w:lang w:val="es-ES_tradnl"/>
        </w:rPr>
        <w:t xml:space="preserve"> Los beneficios de esta Ordenanza no se aplicarán en el caso de las Contravenciones impuestas por la Unidad de Catastro.</w:t>
      </w:r>
    </w:p>
    <w:p w14:paraId="581774E1" w14:textId="77777777" w:rsidR="009628AC" w:rsidRPr="00A61A17" w:rsidRDefault="009628AC" w:rsidP="009628AC">
      <w:pPr>
        <w:spacing w:line="276" w:lineRule="auto"/>
        <w:jc w:val="both"/>
        <w:rPr>
          <w:rFonts w:ascii="Book Antiqua" w:hAnsi="Book Antiqua" w:cstheme="majorHAnsi"/>
          <w:i/>
          <w:color w:val="auto"/>
          <w:sz w:val="22"/>
          <w:szCs w:val="22"/>
          <w:lang w:val="es-ES_tradnl"/>
        </w:rPr>
      </w:pPr>
    </w:p>
    <w:p w14:paraId="16EBD1D4" w14:textId="77777777" w:rsidR="009628AC" w:rsidRPr="00A61A17" w:rsidRDefault="009628AC" w:rsidP="009628AC">
      <w:pPr>
        <w:spacing w:line="276" w:lineRule="auto"/>
        <w:jc w:val="both"/>
        <w:rPr>
          <w:rFonts w:ascii="Book Antiqua" w:hAnsi="Book Antiqua" w:cstheme="majorHAnsi"/>
          <w:b/>
          <w:bCs/>
          <w:i/>
          <w:color w:val="auto"/>
          <w:sz w:val="22"/>
          <w:szCs w:val="22"/>
          <w:lang w:val="es-ES_tradnl"/>
        </w:rPr>
      </w:pPr>
      <w:r w:rsidRPr="00A61A17">
        <w:rPr>
          <w:rFonts w:ascii="Book Antiqua" w:hAnsi="Book Antiqua" w:cstheme="majorHAnsi"/>
          <w:i/>
          <w:color w:val="auto"/>
          <w:sz w:val="22"/>
          <w:szCs w:val="22"/>
          <w:lang w:val="es-ES_tradnl"/>
        </w:rPr>
        <w:t xml:space="preserve"> </w:t>
      </w:r>
      <w:r w:rsidRPr="00A61A17">
        <w:rPr>
          <w:rFonts w:ascii="Book Antiqua" w:hAnsi="Book Antiqua" w:cstheme="majorHAnsi"/>
          <w:b/>
          <w:bCs/>
          <w:i/>
          <w:color w:val="auto"/>
          <w:sz w:val="22"/>
          <w:szCs w:val="22"/>
          <w:lang w:val="es-ES_tradnl"/>
        </w:rPr>
        <w:t>Forma de pago.</w:t>
      </w:r>
    </w:p>
    <w:p w14:paraId="6FDD6FAE" w14:textId="77777777" w:rsidR="009628AC" w:rsidRPr="00A61A17" w:rsidRDefault="009628AC" w:rsidP="009628AC">
      <w:pPr>
        <w:spacing w:line="276" w:lineRule="auto"/>
        <w:jc w:val="both"/>
        <w:rPr>
          <w:rFonts w:ascii="Book Antiqua" w:hAnsi="Book Antiqua" w:cstheme="majorHAnsi"/>
          <w:i/>
          <w:color w:val="auto"/>
          <w:sz w:val="22"/>
          <w:szCs w:val="22"/>
          <w:lang w:val="es-ES_tradnl"/>
        </w:rPr>
      </w:pPr>
      <w:r w:rsidRPr="00A61A17">
        <w:rPr>
          <w:rFonts w:ascii="Book Antiqua" w:hAnsi="Book Antiqua" w:cstheme="majorHAnsi"/>
          <w:b/>
          <w:bCs/>
          <w:i/>
          <w:color w:val="auto"/>
          <w:sz w:val="22"/>
          <w:szCs w:val="22"/>
          <w:lang w:val="es-ES_tradnl"/>
        </w:rPr>
        <w:t>Art. 9.-</w:t>
      </w:r>
      <w:r w:rsidRPr="00A61A17">
        <w:rPr>
          <w:rFonts w:ascii="Book Antiqua" w:hAnsi="Book Antiqua" w:cstheme="majorHAnsi"/>
          <w:i/>
          <w:color w:val="auto"/>
          <w:sz w:val="22"/>
          <w:szCs w:val="22"/>
          <w:lang w:val="es-ES_tradnl"/>
        </w:rPr>
        <w:t xml:space="preserve"> Los sujetos pasivos de la obligación tributaria podrán realizar su pago de forma total o parcial, siempre y cuando estos pagos se realicen en el plazo durante la vigencia de esta Ordenanza o los planes de pago formalizados durante su vigencia.</w:t>
      </w:r>
    </w:p>
    <w:p w14:paraId="1D1252DC" w14:textId="77777777" w:rsidR="009628AC" w:rsidRPr="00A61A17" w:rsidRDefault="009628AC" w:rsidP="009628AC">
      <w:pPr>
        <w:spacing w:line="276" w:lineRule="auto"/>
        <w:jc w:val="both"/>
        <w:rPr>
          <w:rFonts w:ascii="Book Antiqua" w:hAnsi="Book Antiqua" w:cstheme="majorHAnsi"/>
          <w:i/>
          <w:color w:val="auto"/>
          <w:sz w:val="22"/>
          <w:szCs w:val="22"/>
          <w:lang w:val="es-ES_tradnl"/>
        </w:rPr>
      </w:pPr>
      <w:r w:rsidRPr="00A61A17">
        <w:rPr>
          <w:rFonts w:ascii="Book Antiqua" w:hAnsi="Book Antiqua" w:cstheme="majorHAnsi"/>
          <w:i/>
          <w:color w:val="auto"/>
          <w:sz w:val="22"/>
          <w:szCs w:val="22"/>
          <w:lang w:val="es-ES_tradnl"/>
        </w:rPr>
        <w:t>Cuando los pagos fueren de manera parcial gozaran de los beneficios de esta ordenanza los montos en la proporción del abono realizado.</w:t>
      </w:r>
    </w:p>
    <w:p w14:paraId="63018415" w14:textId="77777777" w:rsidR="009628AC" w:rsidRPr="00A61A17" w:rsidRDefault="009628AC" w:rsidP="009628AC">
      <w:pPr>
        <w:spacing w:line="276" w:lineRule="auto"/>
        <w:jc w:val="both"/>
        <w:rPr>
          <w:rFonts w:ascii="Book Antiqua" w:hAnsi="Book Antiqua" w:cstheme="majorHAnsi"/>
          <w:i/>
          <w:color w:val="auto"/>
          <w:sz w:val="22"/>
          <w:szCs w:val="22"/>
          <w:lang w:val="es-ES_tradnl"/>
        </w:rPr>
      </w:pPr>
    </w:p>
    <w:p w14:paraId="4C350261" w14:textId="77777777" w:rsidR="009628AC" w:rsidRPr="00A61A17" w:rsidRDefault="009628AC" w:rsidP="009628AC">
      <w:pPr>
        <w:spacing w:line="276" w:lineRule="auto"/>
        <w:jc w:val="both"/>
        <w:rPr>
          <w:rFonts w:ascii="Book Antiqua" w:hAnsi="Book Antiqua" w:cstheme="majorHAnsi"/>
          <w:b/>
          <w:bCs/>
          <w:i/>
          <w:color w:val="auto"/>
          <w:sz w:val="22"/>
          <w:szCs w:val="22"/>
          <w:lang w:val="es-ES_tradnl"/>
        </w:rPr>
      </w:pPr>
      <w:r w:rsidRPr="00A61A17">
        <w:rPr>
          <w:rFonts w:ascii="Book Antiqua" w:hAnsi="Book Antiqua" w:cstheme="majorHAnsi"/>
          <w:b/>
          <w:bCs/>
          <w:i/>
          <w:color w:val="auto"/>
          <w:sz w:val="22"/>
          <w:szCs w:val="22"/>
          <w:lang w:val="es-ES_tradnl"/>
        </w:rPr>
        <w:t>Lugar de pago.</w:t>
      </w:r>
    </w:p>
    <w:p w14:paraId="28A91A88" w14:textId="77777777" w:rsidR="009628AC" w:rsidRPr="00A61A17" w:rsidRDefault="009628AC" w:rsidP="009628AC">
      <w:pPr>
        <w:spacing w:line="276" w:lineRule="auto"/>
        <w:jc w:val="both"/>
        <w:rPr>
          <w:rFonts w:ascii="Book Antiqua" w:hAnsi="Book Antiqua" w:cstheme="majorHAnsi"/>
          <w:i/>
          <w:color w:val="auto"/>
          <w:sz w:val="22"/>
          <w:szCs w:val="22"/>
          <w:lang w:val="es-ES_tradnl"/>
        </w:rPr>
      </w:pPr>
      <w:r w:rsidRPr="00A61A17">
        <w:rPr>
          <w:rFonts w:ascii="Book Antiqua" w:hAnsi="Book Antiqua" w:cstheme="majorHAnsi"/>
          <w:b/>
          <w:bCs/>
          <w:i/>
          <w:color w:val="auto"/>
          <w:sz w:val="22"/>
          <w:szCs w:val="22"/>
          <w:lang w:val="es-ES_tradnl"/>
        </w:rPr>
        <w:t>Art. 10.-</w:t>
      </w:r>
      <w:r w:rsidRPr="00A61A17">
        <w:rPr>
          <w:rFonts w:ascii="Book Antiqua" w:hAnsi="Book Antiqua" w:cstheme="majorHAnsi"/>
          <w:i/>
          <w:color w:val="auto"/>
          <w:sz w:val="22"/>
          <w:szCs w:val="22"/>
          <w:lang w:val="es-ES_tradnl"/>
        </w:rPr>
        <w:t xml:space="preserve"> Las personas naturales o jurídicas que estén interesadas en acogerse a los beneficios de intereses por tasas detalladas en la presente ordenanza, así como los del sistema de Administración de Mercados, de Administración General de Cementerios y los Comerciantes en los Espacios Públicos, deberán solicitar la exención en las oficinas respectivas y en la Unidad de Catastro. En cualquiera de los casos que preceden, el lugar para realizar el pago será la Colecturía de la Administración Municipal.</w:t>
      </w:r>
    </w:p>
    <w:p w14:paraId="7A6B9E55" w14:textId="77777777" w:rsidR="009628AC" w:rsidRPr="00A61A17" w:rsidRDefault="009628AC" w:rsidP="009628AC">
      <w:pPr>
        <w:spacing w:line="276" w:lineRule="auto"/>
        <w:jc w:val="both"/>
        <w:rPr>
          <w:rFonts w:ascii="Book Antiqua" w:hAnsi="Book Antiqua" w:cstheme="majorHAnsi"/>
          <w:b/>
          <w:bCs/>
          <w:i/>
          <w:color w:val="auto"/>
          <w:sz w:val="22"/>
          <w:szCs w:val="22"/>
          <w:lang w:val="es-ES_tradnl"/>
        </w:rPr>
      </w:pPr>
      <w:r w:rsidRPr="00A61A17">
        <w:rPr>
          <w:rFonts w:ascii="Book Antiqua" w:hAnsi="Book Antiqua" w:cstheme="majorHAnsi"/>
          <w:b/>
          <w:bCs/>
          <w:i/>
          <w:color w:val="auto"/>
          <w:sz w:val="22"/>
          <w:szCs w:val="22"/>
          <w:lang w:val="es-ES_tradnl"/>
        </w:rPr>
        <w:t>Vencimiento de plazo.</w:t>
      </w:r>
    </w:p>
    <w:p w14:paraId="0DA6154C" w14:textId="77777777" w:rsidR="009628AC" w:rsidRPr="00A61A17" w:rsidRDefault="009628AC" w:rsidP="009628AC">
      <w:pPr>
        <w:spacing w:line="276" w:lineRule="auto"/>
        <w:jc w:val="both"/>
        <w:rPr>
          <w:rFonts w:ascii="Book Antiqua" w:hAnsi="Book Antiqua" w:cstheme="majorHAnsi"/>
          <w:i/>
          <w:color w:val="auto"/>
          <w:sz w:val="22"/>
          <w:szCs w:val="22"/>
          <w:lang w:val="es-ES_tradnl"/>
        </w:rPr>
      </w:pPr>
      <w:r w:rsidRPr="00A61A17">
        <w:rPr>
          <w:rFonts w:ascii="Book Antiqua" w:hAnsi="Book Antiqua" w:cstheme="majorHAnsi"/>
          <w:b/>
          <w:bCs/>
          <w:i/>
          <w:color w:val="auto"/>
          <w:sz w:val="22"/>
          <w:szCs w:val="22"/>
          <w:lang w:val="es-ES_tradnl"/>
        </w:rPr>
        <w:t>Art. 11.-</w:t>
      </w:r>
      <w:r w:rsidRPr="00A61A17">
        <w:rPr>
          <w:rFonts w:ascii="Book Antiqua" w:hAnsi="Book Antiqua" w:cstheme="majorHAnsi"/>
          <w:i/>
          <w:color w:val="auto"/>
          <w:sz w:val="22"/>
          <w:szCs w:val="22"/>
          <w:lang w:val="es-ES_tradnl"/>
        </w:rPr>
        <w:t xml:space="preserve"> Vencido el plazo que establece esta ordenanza transitoria, cesará de inmediato y sin previo aviso los beneficios otorgados en la misma.</w:t>
      </w:r>
    </w:p>
    <w:p w14:paraId="378BC62C" w14:textId="77777777" w:rsidR="009628AC" w:rsidRPr="00A61A17" w:rsidRDefault="009628AC" w:rsidP="009628AC">
      <w:pPr>
        <w:spacing w:line="276" w:lineRule="auto"/>
        <w:jc w:val="both"/>
        <w:rPr>
          <w:rFonts w:ascii="Book Antiqua" w:hAnsi="Book Antiqua" w:cstheme="majorHAnsi"/>
          <w:b/>
          <w:bCs/>
          <w:i/>
          <w:color w:val="auto"/>
          <w:sz w:val="22"/>
          <w:szCs w:val="22"/>
          <w:lang w:val="es-ES_tradnl"/>
        </w:rPr>
      </w:pPr>
    </w:p>
    <w:p w14:paraId="083E5D5B" w14:textId="77777777" w:rsidR="009628AC" w:rsidRPr="00A61A17" w:rsidRDefault="009628AC" w:rsidP="009628AC">
      <w:pPr>
        <w:spacing w:line="276" w:lineRule="auto"/>
        <w:jc w:val="both"/>
        <w:rPr>
          <w:rFonts w:ascii="Book Antiqua" w:hAnsi="Book Antiqua" w:cstheme="majorHAnsi"/>
          <w:b/>
          <w:bCs/>
          <w:i/>
          <w:color w:val="auto"/>
          <w:sz w:val="22"/>
          <w:szCs w:val="22"/>
          <w:lang w:val="es-ES_tradnl"/>
        </w:rPr>
      </w:pPr>
      <w:r w:rsidRPr="00A61A17">
        <w:rPr>
          <w:rFonts w:ascii="Book Antiqua" w:hAnsi="Book Antiqua" w:cstheme="majorHAnsi"/>
          <w:b/>
          <w:bCs/>
          <w:i/>
          <w:color w:val="auto"/>
          <w:sz w:val="22"/>
          <w:szCs w:val="22"/>
          <w:lang w:val="es-ES_tradnl"/>
        </w:rPr>
        <w:t>Garantía de Petición y Respuesta.</w:t>
      </w:r>
    </w:p>
    <w:p w14:paraId="5B901797" w14:textId="77777777" w:rsidR="009628AC" w:rsidRPr="00A61A17" w:rsidRDefault="009628AC" w:rsidP="009628AC">
      <w:pPr>
        <w:spacing w:line="276" w:lineRule="auto"/>
        <w:jc w:val="both"/>
        <w:rPr>
          <w:rFonts w:ascii="Book Antiqua" w:hAnsi="Book Antiqua" w:cstheme="majorHAnsi"/>
          <w:i/>
          <w:color w:val="auto"/>
          <w:sz w:val="22"/>
          <w:szCs w:val="22"/>
          <w:lang w:val="es-ES_tradnl"/>
        </w:rPr>
      </w:pPr>
      <w:r w:rsidRPr="00A61A17">
        <w:rPr>
          <w:rFonts w:ascii="Book Antiqua" w:hAnsi="Book Antiqua" w:cstheme="majorHAnsi"/>
          <w:b/>
          <w:bCs/>
          <w:i/>
          <w:color w:val="auto"/>
          <w:sz w:val="22"/>
          <w:szCs w:val="22"/>
          <w:lang w:val="es-ES_tradnl"/>
        </w:rPr>
        <w:t>Art. 12.-</w:t>
      </w:r>
      <w:r w:rsidRPr="00A61A17">
        <w:rPr>
          <w:rFonts w:ascii="Book Antiqua" w:hAnsi="Book Antiqua" w:cstheme="majorHAnsi"/>
          <w:i/>
          <w:color w:val="auto"/>
          <w:sz w:val="22"/>
          <w:szCs w:val="22"/>
          <w:lang w:val="es-ES_tradnl"/>
        </w:rPr>
        <w:t xml:space="preserve"> A efecto de darle cumplimiento a la garantía de petición y respuesta, los contribuyentes que soliciten acogerse a la presente Ordenanza y no recibieren respuesta dentro del plazo de cinco días después de presentada la solicitud, no perderán su derecho a optar por los beneficios otorgados en la presente ordenanza si la solicitud hubiere sido presentada durante la vigencia de esta Ordenanza.  </w:t>
      </w:r>
    </w:p>
    <w:p w14:paraId="41E5EA26" w14:textId="77777777" w:rsidR="009628AC" w:rsidRPr="00A61A17" w:rsidRDefault="009628AC" w:rsidP="009628AC">
      <w:pPr>
        <w:spacing w:line="276" w:lineRule="auto"/>
        <w:jc w:val="both"/>
        <w:rPr>
          <w:rFonts w:ascii="Book Antiqua" w:hAnsi="Book Antiqua" w:cstheme="majorHAnsi"/>
          <w:b/>
          <w:bCs/>
          <w:i/>
          <w:color w:val="auto"/>
          <w:sz w:val="22"/>
          <w:szCs w:val="22"/>
          <w:lang w:val="es-ES_tradnl"/>
        </w:rPr>
      </w:pPr>
    </w:p>
    <w:p w14:paraId="2C549C08" w14:textId="77777777" w:rsidR="009628AC" w:rsidRPr="00A61A17" w:rsidRDefault="009628AC" w:rsidP="009628AC">
      <w:pPr>
        <w:spacing w:line="276" w:lineRule="auto"/>
        <w:jc w:val="both"/>
        <w:rPr>
          <w:rFonts w:ascii="Book Antiqua" w:hAnsi="Book Antiqua" w:cstheme="majorHAnsi"/>
          <w:b/>
          <w:bCs/>
          <w:i/>
          <w:color w:val="auto"/>
          <w:sz w:val="22"/>
          <w:szCs w:val="22"/>
          <w:lang w:val="es-ES_tradnl"/>
        </w:rPr>
      </w:pPr>
      <w:r w:rsidRPr="00A61A17">
        <w:rPr>
          <w:rFonts w:ascii="Book Antiqua" w:hAnsi="Book Antiqua" w:cstheme="majorHAnsi"/>
          <w:b/>
          <w:bCs/>
          <w:i/>
          <w:color w:val="auto"/>
          <w:sz w:val="22"/>
          <w:szCs w:val="22"/>
          <w:lang w:val="es-ES_tradnl"/>
        </w:rPr>
        <w:t>Vigencia</w:t>
      </w:r>
    </w:p>
    <w:p w14:paraId="44F2ABC8" w14:textId="77777777" w:rsidR="009628AC" w:rsidRPr="00A61A17" w:rsidRDefault="009628AC" w:rsidP="009628AC">
      <w:pPr>
        <w:spacing w:line="276" w:lineRule="auto"/>
        <w:jc w:val="both"/>
        <w:rPr>
          <w:rFonts w:ascii="Book Antiqua" w:hAnsi="Book Antiqua" w:cstheme="majorHAnsi"/>
          <w:i/>
          <w:color w:val="auto"/>
          <w:sz w:val="22"/>
          <w:szCs w:val="22"/>
          <w:lang w:val="es-ES_tradnl"/>
        </w:rPr>
      </w:pPr>
      <w:r w:rsidRPr="00A61A17">
        <w:rPr>
          <w:rFonts w:ascii="Book Antiqua" w:hAnsi="Book Antiqua" w:cstheme="majorHAnsi"/>
          <w:i/>
          <w:color w:val="auto"/>
          <w:sz w:val="22"/>
          <w:szCs w:val="22"/>
          <w:lang w:val="es-ES_tradnl"/>
        </w:rPr>
        <w:t>Art. 13.- La presente Ordenanza, entrará en vigencia ocho días después de su publicación en el Diario Oficial.</w:t>
      </w:r>
    </w:p>
    <w:p w14:paraId="2CB4FF6F" w14:textId="77777777" w:rsidR="009628AC" w:rsidRPr="00A61A17" w:rsidRDefault="009628AC" w:rsidP="009628AC">
      <w:pPr>
        <w:spacing w:line="276" w:lineRule="auto"/>
        <w:jc w:val="both"/>
        <w:rPr>
          <w:rFonts w:ascii="Book Antiqua" w:hAnsi="Book Antiqua" w:cstheme="majorHAnsi"/>
          <w:i/>
          <w:color w:val="auto"/>
          <w:sz w:val="22"/>
          <w:szCs w:val="22"/>
          <w:lang w:val="es-ES_tradnl"/>
        </w:rPr>
      </w:pPr>
    </w:p>
    <w:p w14:paraId="36B80EC1" w14:textId="77777777" w:rsidR="009628AC" w:rsidRDefault="009628AC" w:rsidP="009628AC">
      <w:pPr>
        <w:spacing w:line="276" w:lineRule="auto"/>
        <w:jc w:val="both"/>
        <w:rPr>
          <w:rFonts w:ascii="Book Antiqua" w:hAnsi="Book Antiqua" w:cstheme="majorHAnsi"/>
          <w:i/>
          <w:color w:val="auto"/>
          <w:sz w:val="22"/>
          <w:szCs w:val="22"/>
          <w:lang w:val="es-ES_tradnl"/>
        </w:rPr>
      </w:pPr>
      <w:r w:rsidRPr="00A61A17">
        <w:rPr>
          <w:rFonts w:ascii="Book Antiqua" w:hAnsi="Book Antiqua" w:cstheme="majorHAnsi"/>
          <w:i/>
          <w:color w:val="auto"/>
          <w:sz w:val="22"/>
          <w:szCs w:val="22"/>
          <w:lang w:val="es-ES_tradnl"/>
        </w:rPr>
        <w:t xml:space="preserve">Dado en Sala del Concejo del Municipio de El Carmen, a los veintisiete días del mes de enero de dos mil veintitrés. </w:t>
      </w:r>
    </w:p>
    <w:p w14:paraId="4DF81C3A" w14:textId="77777777" w:rsidR="0013348F" w:rsidRPr="00A61A17" w:rsidRDefault="0013348F" w:rsidP="009628AC">
      <w:pPr>
        <w:spacing w:line="276" w:lineRule="auto"/>
        <w:jc w:val="both"/>
        <w:rPr>
          <w:rFonts w:ascii="Book Antiqua" w:hAnsi="Book Antiqua" w:cstheme="majorHAnsi"/>
          <w:i/>
          <w:color w:val="auto"/>
          <w:sz w:val="22"/>
          <w:szCs w:val="22"/>
          <w:lang w:val="es-ES_tradnl"/>
        </w:rPr>
      </w:pPr>
    </w:p>
    <w:p w14:paraId="5FD9CC9F" w14:textId="50123701" w:rsidR="00193483" w:rsidRPr="00A61A17" w:rsidRDefault="00193483" w:rsidP="00193483">
      <w:pPr>
        <w:spacing w:line="276" w:lineRule="auto"/>
        <w:ind w:left="-90"/>
        <w:contextualSpacing/>
        <w:jc w:val="both"/>
        <w:rPr>
          <w:rFonts w:ascii="Book Antiqua" w:hAnsi="Book Antiqua" w:cstheme="majorHAnsi"/>
          <w:i/>
          <w:color w:val="auto"/>
          <w:sz w:val="22"/>
          <w:szCs w:val="22"/>
        </w:rPr>
      </w:pPr>
      <w:r w:rsidRPr="00A61A17">
        <w:rPr>
          <w:rFonts w:ascii="Book Antiqua" w:hAnsi="Book Antiqua" w:cstheme="majorHAnsi"/>
          <w:b/>
          <w:i/>
          <w:color w:val="auto"/>
          <w:sz w:val="22"/>
          <w:szCs w:val="22"/>
        </w:rPr>
        <w:t>POR TANTO</w:t>
      </w:r>
      <w:r w:rsidRPr="00A61A17">
        <w:rPr>
          <w:rFonts w:ascii="Book Antiqua" w:hAnsi="Book Antiqua" w:cstheme="majorHAnsi"/>
          <w:i/>
          <w:color w:val="auto"/>
          <w:sz w:val="22"/>
          <w:szCs w:val="22"/>
        </w:rPr>
        <w:t xml:space="preserve">, atendiendo lo dispuesto en la Constitución de la </w:t>
      </w:r>
      <w:r w:rsidR="003628E7" w:rsidRPr="00A61A17">
        <w:rPr>
          <w:rFonts w:ascii="Book Antiqua" w:hAnsi="Book Antiqua" w:cstheme="majorHAnsi"/>
          <w:i/>
          <w:color w:val="auto"/>
          <w:sz w:val="22"/>
          <w:szCs w:val="22"/>
        </w:rPr>
        <w:t>República</w:t>
      </w:r>
      <w:r w:rsidRPr="00A61A17">
        <w:rPr>
          <w:rFonts w:ascii="Book Antiqua" w:hAnsi="Book Antiqua" w:cstheme="majorHAnsi"/>
          <w:i/>
          <w:color w:val="auto"/>
          <w:sz w:val="22"/>
          <w:szCs w:val="22"/>
        </w:rPr>
        <w:t xml:space="preserve">, y Código Municipal respecto a las competencias y facultades que se les ha conferido, en uso de las mismas </w:t>
      </w:r>
      <w:r w:rsidR="00E558EF" w:rsidRPr="00A61A17">
        <w:rPr>
          <w:rFonts w:ascii="Book Antiqua" w:hAnsi="Book Antiqua" w:cstheme="majorHAnsi"/>
          <w:b/>
          <w:i/>
          <w:color w:val="auto"/>
          <w:sz w:val="22"/>
          <w:szCs w:val="22"/>
        </w:rPr>
        <w:t>ACUERDA POR UNANIMIDAD:</w:t>
      </w:r>
      <w:r w:rsidR="00E558EF" w:rsidRPr="00A61A17">
        <w:rPr>
          <w:rFonts w:ascii="Book Antiqua" w:hAnsi="Book Antiqua" w:cstheme="majorHAnsi"/>
          <w:i/>
          <w:color w:val="auto"/>
          <w:sz w:val="22"/>
          <w:szCs w:val="22"/>
        </w:rPr>
        <w:t xml:space="preserve"> </w:t>
      </w:r>
    </w:p>
    <w:p w14:paraId="418BDCC8" w14:textId="0A8CC32B" w:rsidR="00193483" w:rsidRPr="00A61A17" w:rsidRDefault="00193483" w:rsidP="003628E7">
      <w:pPr>
        <w:pStyle w:val="Prrafodelista"/>
        <w:numPr>
          <w:ilvl w:val="0"/>
          <w:numId w:val="11"/>
        </w:numPr>
        <w:spacing w:line="276" w:lineRule="auto"/>
        <w:jc w:val="both"/>
        <w:rPr>
          <w:rFonts w:ascii="Book Antiqua" w:hAnsi="Book Antiqua" w:cstheme="majorHAnsi"/>
          <w:b/>
          <w:bCs/>
          <w:i/>
          <w:color w:val="auto"/>
          <w:sz w:val="22"/>
          <w:szCs w:val="22"/>
          <w:lang w:val="es-ES_tradnl"/>
        </w:rPr>
      </w:pPr>
      <w:r w:rsidRPr="00A61A17">
        <w:rPr>
          <w:rFonts w:ascii="Book Antiqua" w:hAnsi="Book Antiqua" w:cstheme="majorHAnsi"/>
          <w:i/>
          <w:color w:val="auto"/>
          <w:sz w:val="22"/>
          <w:szCs w:val="22"/>
          <w:lang w:val="es-419"/>
        </w:rPr>
        <w:t xml:space="preserve">Publíquese en el Diario Oficial de la Imprenta Nacional la </w:t>
      </w:r>
      <w:r w:rsidR="003628E7" w:rsidRPr="00A61A17">
        <w:rPr>
          <w:rFonts w:ascii="Book Antiqua" w:hAnsi="Book Antiqua" w:cstheme="majorHAnsi"/>
          <w:b/>
          <w:bCs/>
          <w:i/>
          <w:color w:val="auto"/>
          <w:sz w:val="22"/>
          <w:szCs w:val="22"/>
          <w:lang w:val="es-ES_tradnl"/>
        </w:rPr>
        <w:t xml:space="preserve">ORDENANZA TRANSITORIA DE AMNISTÍA TRIBUTARIA PARA LA EXENCIÓN DE LOS INTERESES Y MULTAS PRODUCTO DE LAS TASAS MUNICIPALES DE EL CARMEN, DEPARTAMENTO DE CUSCATLÁN, </w:t>
      </w:r>
      <w:r w:rsidRPr="00A61A17">
        <w:rPr>
          <w:rFonts w:ascii="Book Antiqua" w:hAnsi="Book Antiqua" w:cstheme="majorHAnsi"/>
          <w:i/>
          <w:color w:val="auto"/>
          <w:sz w:val="22"/>
          <w:szCs w:val="22"/>
          <w:lang w:val="es-419"/>
        </w:rPr>
        <w:t>en el formato correspondiente.</w:t>
      </w:r>
    </w:p>
    <w:p w14:paraId="2DA1C983" w14:textId="77777777" w:rsidR="00193483" w:rsidRPr="00A61A17" w:rsidRDefault="00193483" w:rsidP="00193483">
      <w:pPr>
        <w:pStyle w:val="Prrafodelista"/>
        <w:numPr>
          <w:ilvl w:val="0"/>
          <w:numId w:val="11"/>
        </w:numPr>
        <w:spacing w:line="276" w:lineRule="auto"/>
        <w:ind w:left="629" w:hanging="357"/>
        <w:jc w:val="both"/>
        <w:rPr>
          <w:rFonts w:ascii="Book Antiqua" w:hAnsi="Book Antiqua" w:cstheme="majorHAnsi"/>
          <w:i/>
          <w:color w:val="auto"/>
          <w:sz w:val="22"/>
          <w:szCs w:val="22"/>
          <w:lang w:val="es-419"/>
        </w:rPr>
      </w:pPr>
      <w:r w:rsidRPr="00A61A17">
        <w:rPr>
          <w:rFonts w:ascii="Book Antiqua" w:hAnsi="Book Antiqua" w:cstheme="majorHAnsi"/>
          <w:i/>
          <w:color w:val="auto"/>
          <w:sz w:val="22"/>
          <w:szCs w:val="22"/>
          <w:lang w:val="es-419"/>
        </w:rPr>
        <w:t>Autorizar a la encargada de la UACI de esta municipalidad para que realice las órdenes de compra y pago correspondientes ante la Imprenta Nacional.</w:t>
      </w:r>
    </w:p>
    <w:p w14:paraId="32BC6CCC" w14:textId="77777777" w:rsidR="00193483" w:rsidRPr="00A61A17" w:rsidRDefault="00193483" w:rsidP="00193483">
      <w:pPr>
        <w:pStyle w:val="Prrafodelista"/>
        <w:numPr>
          <w:ilvl w:val="0"/>
          <w:numId w:val="11"/>
        </w:numPr>
        <w:spacing w:line="276" w:lineRule="auto"/>
        <w:jc w:val="both"/>
        <w:rPr>
          <w:rFonts w:ascii="Book Antiqua" w:hAnsi="Book Antiqua" w:cstheme="majorHAnsi"/>
          <w:i/>
          <w:color w:val="auto"/>
          <w:sz w:val="22"/>
          <w:szCs w:val="22"/>
          <w:lang w:val="es-419"/>
        </w:rPr>
      </w:pPr>
      <w:r w:rsidRPr="00A61A17">
        <w:rPr>
          <w:rFonts w:ascii="Book Antiqua" w:hAnsi="Book Antiqua" w:cstheme="majorHAnsi"/>
          <w:i/>
          <w:color w:val="auto"/>
          <w:sz w:val="22"/>
          <w:szCs w:val="22"/>
          <w:lang w:val="es-419"/>
        </w:rPr>
        <w:t>Solicitar a la encargada de Catastro de esta municipalidad para que haga los trámites correspondientes ante la Imprenta Nacional respecto a la cotización, envío del documento y pago correspondiente, y todos los inherentes para su publicación.</w:t>
      </w:r>
    </w:p>
    <w:p w14:paraId="6340668E" w14:textId="69085562" w:rsidR="008F63A8" w:rsidRPr="008F63A8" w:rsidRDefault="00193483" w:rsidP="008F63A8">
      <w:pPr>
        <w:pStyle w:val="Prrafodelista"/>
        <w:numPr>
          <w:ilvl w:val="0"/>
          <w:numId w:val="11"/>
        </w:numPr>
        <w:spacing w:line="276" w:lineRule="auto"/>
        <w:jc w:val="both"/>
        <w:rPr>
          <w:rFonts w:ascii="Book Antiqua" w:hAnsi="Book Antiqua" w:cstheme="majorHAnsi"/>
          <w:i/>
          <w:color w:val="auto"/>
          <w:sz w:val="22"/>
          <w:szCs w:val="22"/>
          <w:lang w:val="es-419"/>
        </w:rPr>
      </w:pPr>
      <w:r w:rsidRPr="00A61A17">
        <w:rPr>
          <w:rFonts w:ascii="Book Antiqua" w:hAnsi="Book Antiqua" w:cstheme="majorHAnsi"/>
          <w:i/>
          <w:color w:val="auto"/>
          <w:sz w:val="22"/>
          <w:szCs w:val="22"/>
          <w:lang w:val="es-419"/>
        </w:rPr>
        <w:t xml:space="preserve">Autorizar al Tesorero Municipal para que realice las erogaciones correspondientes de la Cuenta Corriente N°. 100-170-700218-2 ALCALDIA MUNICIPAL DE VILLA EL CARMEN, CUSCATLAN/FONDOS PROPIOS. </w:t>
      </w:r>
      <w:r w:rsidR="003628E7" w:rsidRPr="00A61A17">
        <w:rPr>
          <w:rFonts w:ascii="Book Antiqua" w:hAnsi="Book Antiqua" w:cstheme="majorHAnsi"/>
          <w:b/>
          <w:i/>
          <w:color w:val="auto"/>
          <w:sz w:val="22"/>
          <w:szCs w:val="22"/>
        </w:rPr>
        <w:t>Certifíquese y comuníquese. –</w:t>
      </w:r>
    </w:p>
    <w:p w14:paraId="37CEDF26" w14:textId="4796FBDB" w:rsidR="008F63A8" w:rsidRPr="00202BD1" w:rsidRDefault="008F63A8" w:rsidP="008F63A8">
      <w:pPr>
        <w:spacing w:line="276" w:lineRule="auto"/>
        <w:jc w:val="both"/>
        <w:rPr>
          <w:rFonts w:ascii="Book Antiqua" w:hAnsi="Book Antiqua" w:cstheme="majorHAnsi"/>
          <w:b/>
          <w:i/>
          <w:color w:val="auto"/>
          <w:sz w:val="22"/>
          <w:szCs w:val="22"/>
        </w:rPr>
      </w:pPr>
      <w:r w:rsidRPr="00202BD1">
        <w:rPr>
          <w:rFonts w:ascii="Book Antiqua" w:hAnsi="Book Antiqua" w:cstheme="majorHAnsi"/>
          <w:b/>
          <w:i/>
          <w:color w:val="auto"/>
          <w:sz w:val="22"/>
          <w:szCs w:val="22"/>
          <w:u w:val="single"/>
        </w:rPr>
        <w:t xml:space="preserve">ACUERDO NÚMERO </w:t>
      </w:r>
      <w:r>
        <w:rPr>
          <w:rFonts w:ascii="Book Antiqua" w:hAnsi="Book Antiqua" w:cstheme="majorHAnsi"/>
          <w:b/>
          <w:i/>
          <w:color w:val="auto"/>
          <w:sz w:val="22"/>
          <w:szCs w:val="22"/>
          <w:u w:val="single"/>
        </w:rPr>
        <w:t>DOS</w:t>
      </w:r>
      <w:r w:rsidRPr="00202BD1">
        <w:rPr>
          <w:rFonts w:ascii="Book Antiqua" w:hAnsi="Book Antiqua" w:cstheme="majorHAnsi"/>
          <w:b/>
          <w:i/>
          <w:color w:val="auto"/>
          <w:sz w:val="22"/>
          <w:szCs w:val="22"/>
          <w:u w:val="single"/>
        </w:rPr>
        <w:t>.</w:t>
      </w:r>
      <w:r w:rsidRPr="00202BD1">
        <w:rPr>
          <w:rFonts w:ascii="Book Antiqua" w:hAnsi="Book Antiqua" w:cstheme="majorHAnsi"/>
          <w:i/>
          <w:color w:val="auto"/>
          <w:sz w:val="22"/>
          <w:szCs w:val="22"/>
        </w:rPr>
        <w:t xml:space="preserve"> – El Concejo Municipal </w:t>
      </w:r>
      <w:r w:rsidRPr="00202BD1">
        <w:rPr>
          <w:rFonts w:ascii="Book Antiqua" w:hAnsi="Book Antiqua" w:cstheme="majorHAnsi"/>
          <w:b/>
          <w:i/>
          <w:color w:val="auto"/>
          <w:sz w:val="22"/>
          <w:szCs w:val="22"/>
        </w:rPr>
        <w:t>CONSIDERANDO:</w:t>
      </w:r>
    </w:p>
    <w:p w14:paraId="14D8D390" w14:textId="341501DA" w:rsidR="003C14B3" w:rsidRDefault="003C14B3" w:rsidP="003C14B3">
      <w:pPr>
        <w:pStyle w:val="Prrafodelista"/>
        <w:numPr>
          <w:ilvl w:val="0"/>
          <w:numId w:val="14"/>
        </w:numPr>
        <w:spacing w:line="276" w:lineRule="auto"/>
        <w:jc w:val="both"/>
        <w:rPr>
          <w:rFonts w:ascii="Book Antiqua" w:hAnsi="Book Antiqua" w:cstheme="majorHAnsi"/>
          <w:i/>
          <w:color w:val="auto"/>
          <w:sz w:val="22"/>
          <w:lang w:val="es-419"/>
        </w:rPr>
      </w:pPr>
      <w:r w:rsidRPr="00051F6E">
        <w:rPr>
          <w:rFonts w:ascii="Book Antiqua" w:hAnsi="Book Antiqua" w:cstheme="majorHAnsi"/>
          <w:i/>
          <w:color w:val="auto"/>
          <w:sz w:val="22"/>
          <w:lang w:val="es-419"/>
        </w:rPr>
        <w:t xml:space="preserve">Que por Acuerdo Municipal Número </w:t>
      </w:r>
      <w:r w:rsidR="008154D6">
        <w:rPr>
          <w:rFonts w:ascii="Book Antiqua" w:hAnsi="Book Antiqua" w:cstheme="majorHAnsi"/>
          <w:i/>
          <w:color w:val="auto"/>
          <w:sz w:val="22"/>
          <w:lang w:val="es-419"/>
        </w:rPr>
        <w:t>Quince</w:t>
      </w:r>
      <w:r w:rsidRPr="00051F6E">
        <w:rPr>
          <w:rFonts w:ascii="Book Antiqua" w:hAnsi="Book Antiqua" w:cstheme="majorHAnsi"/>
          <w:i/>
          <w:color w:val="auto"/>
          <w:sz w:val="22"/>
          <w:lang w:val="es-419"/>
        </w:rPr>
        <w:t xml:space="preserve"> de Acta Número </w:t>
      </w:r>
      <w:r w:rsidR="008154D6">
        <w:rPr>
          <w:rFonts w:ascii="Book Antiqua" w:hAnsi="Book Antiqua" w:cstheme="majorHAnsi"/>
          <w:i/>
          <w:color w:val="auto"/>
          <w:sz w:val="22"/>
          <w:lang w:val="es-419"/>
        </w:rPr>
        <w:t>Uno</w:t>
      </w:r>
      <w:r w:rsidRPr="00051F6E">
        <w:rPr>
          <w:rFonts w:ascii="Book Antiqua" w:hAnsi="Book Antiqua" w:cstheme="majorHAnsi"/>
          <w:i/>
          <w:color w:val="auto"/>
          <w:sz w:val="22"/>
          <w:lang w:val="es-419"/>
        </w:rPr>
        <w:t xml:space="preserve"> de fecha </w:t>
      </w:r>
      <w:r w:rsidR="008154D6">
        <w:rPr>
          <w:rFonts w:ascii="Book Antiqua" w:hAnsi="Book Antiqua" w:cstheme="majorHAnsi"/>
          <w:i/>
          <w:color w:val="auto"/>
          <w:sz w:val="22"/>
          <w:lang w:val="es-419"/>
        </w:rPr>
        <w:t xml:space="preserve">cuatro de enero </w:t>
      </w:r>
      <w:r w:rsidRPr="00051F6E">
        <w:rPr>
          <w:rFonts w:ascii="Book Antiqua" w:hAnsi="Book Antiqua" w:cstheme="majorHAnsi"/>
          <w:i/>
          <w:color w:val="auto"/>
          <w:sz w:val="22"/>
          <w:lang w:val="es-419"/>
        </w:rPr>
        <w:t xml:space="preserve">del año dos mil veintitrés, se </w:t>
      </w:r>
      <w:r w:rsidR="008154D6">
        <w:rPr>
          <w:rFonts w:ascii="Book Antiqua" w:hAnsi="Book Antiqua" w:cstheme="majorHAnsi"/>
          <w:i/>
          <w:color w:val="auto"/>
          <w:sz w:val="22"/>
          <w:lang w:val="es-419"/>
        </w:rPr>
        <w:t>a</w:t>
      </w:r>
      <w:r w:rsidR="008154D6" w:rsidRPr="00566800">
        <w:rPr>
          <w:rFonts w:ascii="Book Antiqua" w:hAnsi="Book Antiqua" w:cstheme="majorHAnsi"/>
          <w:i/>
          <w:color w:val="auto"/>
          <w:sz w:val="20"/>
          <w:szCs w:val="20"/>
          <w:lang w:val="es-419"/>
        </w:rPr>
        <w:t xml:space="preserve">utoriza al Alcalde Municipal, Omar Josué Pineda Rodríguez, para que en nombre de esta municipalidad firme el respectivo CONVENIO, así como toda clase de documentos relacionado al convenio con el </w:t>
      </w:r>
      <w:r w:rsidR="008154D6">
        <w:rPr>
          <w:rFonts w:ascii="Book Antiqua" w:hAnsi="Book Antiqua" w:cstheme="majorHAnsi"/>
          <w:i/>
          <w:color w:val="auto"/>
          <w:sz w:val="20"/>
          <w:szCs w:val="20"/>
          <w:lang w:val="es-419"/>
        </w:rPr>
        <w:t>INSTITUTO CRECER JUNTOS</w:t>
      </w:r>
      <w:r w:rsidR="006F47EC">
        <w:rPr>
          <w:rFonts w:ascii="Book Antiqua" w:hAnsi="Book Antiqua" w:cstheme="majorHAnsi"/>
          <w:i/>
          <w:color w:val="auto"/>
          <w:sz w:val="20"/>
          <w:szCs w:val="20"/>
          <w:lang w:val="es-419"/>
        </w:rPr>
        <w:t xml:space="preserve"> -ICJ-</w:t>
      </w:r>
      <w:r w:rsidRPr="00051F6E">
        <w:rPr>
          <w:rFonts w:ascii="Book Antiqua" w:hAnsi="Book Antiqua" w:cstheme="majorHAnsi"/>
          <w:i/>
          <w:color w:val="auto"/>
          <w:sz w:val="22"/>
          <w:lang w:val="es-419"/>
        </w:rPr>
        <w:t>.</w:t>
      </w:r>
    </w:p>
    <w:p w14:paraId="5D3904E4" w14:textId="01B0B35F" w:rsidR="003C14B3" w:rsidRPr="00311168" w:rsidRDefault="003C14B3" w:rsidP="00311168">
      <w:pPr>
        <w:pStyle w:val="Prrafodelista"/>
        <w:numPr>
          <w:ilvl w:val="0"/>
          <w:numId w:val="14"/>
        </w:numPr>
        <w:spacing w:line="276" w:lineRule="auto"/>
        <w:jc w:val="both"/>
        <w:rPr>
          <w:rFonts w:ascii="Book Antiqua" w:hAnsi="Book Antiqua" w:cstheme="majorHAnsi"/>
          <w:i/>
          <w:color w:val="auto"/>
          <w:sz w:val="22"/>
          <w:lang w:val="es-419"/>
        </w:rPr>
      </w:pPr>
      <w:r w:rsidRPr="00051F6E">
        <w:rPr>
          <w:rFonts w:ascii="Book Antiqua" w:hAnsi="Book Antiqua" w:cstheme="majorHAnsi"/>
          <w:i/>
          <w:color w:val="auto"/>
          <w:sz w:val="22"/>
          <w:lang w:val="es-419"/>
        </w:rPr>
        <w:t xml:space="preserve">Que </w:t>
      </w:r>
      <w:r>
        <w:rPr>
          <w:rFonts w:ascii="Book Antiqua" w:hAnsi="Book Antiqua" w:cstheme="majorHAnsi"/>
          <w:i/>
          <w:color w:val="auto"/>
          <w:sz w:val="22"/>
          <w:lang w:val="es-419"/>
        </w:rPr>
        <w:t xml:space="preserve">con fecha </w:t>
      </w:r>
      <w:r w:rsidR="00B531C7">
        <w:rPr>
          <w:rFonts w:ascii="Book Antiqua" w:hAnsi="Book Antiqua" w:cstheme="majorHAnsi"/>
          <w:i/>
          <w:color w:val="auto"/>
          <w:sz w:val="22"/>
          <w:lang w:val="es-419"/>
        </w:rPr>
        <w:t>veintiséis</w:t>
      </w:r>
      <w:r>
        <w:rPr>
          <w:rFonts w:ascii="Book Antiqua" w:hAnsi="Book Antiqua" w:cstheme="majorHAnsi"/>
          <w:i/>
          <w:color w:val="auto"/>
          <w:sz w:val="22"/>
          <w:lang w:val="es-419"/>
        </w:rPr>
        <w:t xml:space="preserve"> de enero de </w:t>
      </w:r>
      <w:r w:rsidR="00B531C7">
        <w:rPr>
          <w:rFonts w:ascii="Book Antiqua" w:hAnsi="Book Antiqua" w:cstheme="majorHAnsi"/>
          <w:i/>
          <w:color w:val="auto"/>
          <w:sz w:val="22"/>
          <w:lang w:val="es-419"/>
        </w:rPr>
        <w:t>dos mil veintitrés</w:t>
      </w:r>
      <w:r>
        <w:rPr>
          <w:rFonts w:ascii="Book Antiqua" w:hAnsi="Book Antiqua" w:cstheme="majorHAnsi"/>
          <w:i/>
          <w:color w:val="auto"/>
          <w:sz w:val="22"/>
          <w:lang w:val="es-419"/>
        </w:rPr>
        <w:t xml:space="preserve">, el Alcalde Municipal firmó el Convenio de Transferencias Corrientes a Entidades Administrativas de Centros de Bienestar Infantil </w:t>
      </w:r>
      <w:r w:rsidR="008154D6">
        <w:rPr>
          <w:rFonts w:ascii="Book Antiqua" w:hAnsi="Book Antiqua" w:cstheme="majorHAnsi"/>
          <w:i/>
          <w:color w:val="auto"/>
          <w:sz w:val="22"/>
          <w:lang w:val="es-419"/>
        </w:rPr>
        <w:t>“Santa Leticia”</w:t>
      </w:r>
      <w:r w:rsidR="00311168">
        <w:rPr>
          <w:rFonts w:ascii="Book Antiqua" w:hAnsi="Book Antiqua" w:cstheme="majorHAnsi"/>
          <w:i/>
          <w:color w:val="auto"/>
          <w:sz w:val="22"/>
          <w:lang w:val="es-419"/>
        </w:rPr>
        <w:t>, entre el Instituto Crecer Juntos y la Alcaldía Municipal de El Carmen</w:t>
      </w:r>
      <w:r w:rsidR="008154D6" w:rsidRPr="00311168">
        <w:rPr>
          <w:rFonts w:ascii="Book Antiqua" w:hAnsi="Book Antiqua" w:cstheme="majorHAnsi"/>
          <w:i/>
          <w:color w:val="auto"/>
          <w:sz w:val="22"/>
          <w:lang w:val="es-419"/>
        </w:rPr>
        <w:t>.</w:t>
      </w:r>
    </w:p>
    <w:p w14:paraId="7669EE3A" w14:textId="60DEAD79" w:rsidR="004E53F0" w:rsidRDefault="008154D6" w:rsidP="003C14B3">
      <w:pPr>
        <w:pStyle w:val="Prrafodelista"/>
        <w:numPr>
          <w:ilvl w:val="0"/>
          <w:numId w:val="14"/>
        </w:numPr>
        <w:spacing w:line="276" w:lineRule="auto"/>
        <w:jc w:val="both"/>
        <w:rPr>
          <w:rFonts w:ascii="Book Antiqua" w:hAnsi="Book Antiqua" w:cstheme="majorHAnsi"/>
          <w:i/>
          <w:color w:val="auto"/>
          <w:sz w:val="22"/>
          <w:lang w:val="es-419"/>
        </w:rPr>
      </w:pPr>
      <w:r>
        <w:rPr>
          <w:rFonts w:ascii="Book Antiqua" w:hAnsi="Book Antiqua" w:cstheme="majorHAnsi"/>
          <w:i/>
          <w:color w:val="auto"/>
          <w:sz w:val="22"/>
          <w:lang w:val="es-419"/>
        </w:rPr>
        <w:t xml:space="preserve">Que en el referido </w:t>
      </w:r>
      <w:r w:rsidR="004E53F0">
        <w:rPr>
          <w:rFonts w:ascii="Book Antiqua" w:hAnsi="Book Antiqua" w:cstheme="majorHAnsi"/>
          <w:i/>
          <w:color w:val="auto"/>
          <w:sz w:val="22"/>
          <w:lang w:val="es-419"/>
        </w:rPr>
        <w:t>contrato</w:t>
      </w:r>
      <w:r>
        <w:rPr>
          <w:rFonts w:ascii="Book Antiqua" w:hAnsi="Book Antiqua" w:cstheme="majorHAnsi"/>
          <w:i/>
          <w:color w:val="auto"/>
          <w:sz w:val="22"/>
          <w:lang w:val="es-419"/>
        </w:rPr>
        <w:t xml:space="preserve"> arriba señalado</w:t>
      </w:r>
      <w:r w:rsidR="004E53F0">
        <w:rPr>
          <w:rFonts w:ascii="Book Antiqua" w:hAnsi="Book Antiqua" w:cstheme="majorHAnsi"/>
          <w:i/>
          <w:color w:val="auto"/>
          <w:sz w:val="22"/>
          <w:lang w:val="es-419"/>
        </w:rPr>
        <w:t>,</w:t>
      </w:r>
      <w:r>
        <w:rPr>
          <w:rFonts w:ascii="Book Antiqua" w:hAnsi="Book Antiqua" w:cstheme="majorHAnsi"/>
          <w:i/>
          <w:color w:val="auto"/>
          <w:sz w:val="22"/>
          <w:lang w:val="es-419"/>
        </w:rPr>
        <w:t xml:space="preserve"> se contempla la</w:t>
      </w:r>
      <w:r w:rsidR="00DA271C">
        <w:rPr>
          <w:rFonts w:ascii="Book Antiqua" w:hAnsi="Book Antiqua" w:cstheme="majorHAnsi"/>
          <w:i/>
          <w:color w:val="auto"/>
          <w:sz w:val="22"/>
          <w:lang w:val="es-419"/>
        </w:rPr>
        <w:t xml:space="preserve"> asignación para la contratación</w:t>
      </w:r>
      <w:r>
        <w:rPr>
          <w:rFonts w:ascii="Book Antiqua" w:hAnsi="Book Antiqua" w:cstheme="majorHAnsi"/>
          <w:i/>
          <w:color w:val="auto"/>
          <w:sz w:val="22"/>
          <w:lang w:val="es-419"/>
        </w:rPr>
        <w:t xml:space="preserve"> de dos </w:t>
      </w:r>
      <w:r w:rsidR="00DA271C">
        <w:rPr>
          <w:rFonts w:ascii="Book Antiqua" w:hAnsi="Book Antiqua" w:cstheme="majorHAnsi"/>
          <w:i/>
          <w:color w:val="auto"/>
          <w:sz w:val="22"/>
          <w:lang w:val="es-419"/>
        </w:rPr>
        <w:t>personas responsables de la atención directa de niñas y niños por la suma de ciento cincuenta con 00/100 dólares de los Estados Unidos de América (US$150.00)</w:t>
      </w:r>
      <w:r w:rsidR="004E53F0">
        <w:rPr>
          <w:rFonts w:ascii="Book Antiqua" w:hAnsi="Book Antiqua" w:cstheme="majorHAnsi"/>
          <w:i/>
          <w:color w:val="auto"/>
          <w:sz w:val="22"/>
          <w:lang w:val="es-419"/>
        </w:rPr>
        <w:t>.</w:t>
      </w:r>
    </w:p>
    <w:p w14:paraId="271B399F" w14:textId="157A1F4F" w:rsidR="008154D6" w:rsidRPr="00511304" w:rsidRDefault="004E53F0" w:rsidP="00511304">
      <w:pPr>
        <w:pStyle w:val="Prrafodelista"/>
        <w:numPr>
          <w:ilvl w:val="0"/>
          <w:numId w:val="14"/>
        </w:numPr>
        <w:spacing w:line="276" w:lineRule="auto"/>
        <w:jc w:val="both"/>
        <w:rPr>
          <w:rFonts w:ascii="Book Antiqua" w:hAnsi="Book Antiqua" w:cstheme="majorHAnsi"/>
          <w:i/>
          <w:color w:val="auto"/>
          <w:sz w:val="22"/>
          <w:lang w:val="es-419"/>
        </w:rPr>
      </w:pPr>
      <w:r>
        <w:rPr>
          <w:rFonts w:ascii="Book Antiqua" w:hAnsi="Book Antiqua" w:cstheme="majorHAnsi"/>
          <w:i/>
          <w:color w:val="auto"/>
          <w:sz w:val="22"/>
          <w:lang w:val="es-419"/>
        </w:rPr>
        <w:t xml:space="preserve"> Que con fecha 26 de enero de 2023 la encargada de la Unidad de la Niñez, Adolescencia y Juventud </w:t>
      </w:r>
      <w:r w:rsidR="00511304">
        <w:rPr>
          <w:rFonts w:ascii="Book Antiqua" w:hAnsi="Book Antiqua" w:cstheme="majorHAnsi"/>
          <w:i/>
          <w:color w:val="auto"/>
          <w:sz w:val="22"/>
          <w:lang w:val="es-419"/>
        </w:rPr>
        <w:t xml:space="preserve">presenta la propuesta de los perfiles </w:t>
      </w:r>
      <w:r w:rsidR="00DA271C">
        <w:rPr>
          <w:rFonts w:ascii="Book Antiqua" w:hAnsi="Book Antiqua" w:cstheme="majorHAnsi"/>
          <w:i/>
          <w:color w:val="auto"/>
          <w:sz w:val="22"/>
          <w:lang w:val="es-419"/>
        </w:rPr>
        <w:t xml:space="preserve">de dos personas responsables de la atención directa de niñas y niños </w:t>
      </w:r>
      <w:r w:rsidR="00511304">
        <w:rPr>
          <w:rFonts w:ascii="Book Antiqua" w:hAnsi="Book Antiqua" w:cstheme="majorHAnsi"/>
          <w:i/>
          <w:color w:val="auto"/>
          <w:sz w:val="22"/>
          <w:lang w:val="es-419"/>
        </w:rPr>
        <w:t>del Centro de Bienestar Infantil, siendo Karla María Figueroa Sigüenza y Carolina Beatriz García Vásquez.</w:t>
      </w:r>
    </w:p>
    <w:p w14:paraId="6F7D86E7" w14:textId="77777777" w:rsidR="003C14B3" w:rsidRPr="00051F6E" w:rsidRDefault="003C14B3" w:rsidP="003C14B3">
      <w:pPr>
        <w:spacing w:line="276" w:lineRule="auto"/>
        <w:jc w:val="both"/>
        <w:rPr>
          <w:rFonts w:ascii="Book Antiqua" w:hAnsi="Book Antiqua" w:cstheme="majorHAnsi"/>
          <w:b/>
          <w:i/>
          <w:color w:val="auto"/>
          <w:sz w:val="22"/>
          <w:szCs w:val="22"/>
        </w:rPr>
      </w:pPr>
      <w:r w:rsidRPr="00051F6E">
        <w:rPr>
          <w:rFonts w:ascii="Book Antiqua" w:hAnsi="Book Antiqua" w:cstheme="majorHAnsi"/>
          <w:b/>
          <w:i/>
          <w:color w:val="auto"/>
          <w:sz w:val="22"/>
          <w:szCs w:val="22"/>
        </w:rPr>
        <w:t xml:space="preserve">POR TANTO, </w:t>
      </w:r>
      <w:r w:rsidRPr="00051F6E">
        <w:rPr>
          <w:rFonts w:ascii="Book Antiqua" w:hAnsi="Book Antiqua" w:cstheme="majorHAnsi"/>
          <w:bCs/>
          <w:i/>
          <w:color w:val="auto"/>
          <w:sz w:val="22"/>
          <w:szCs w:val="22"/>
        </w:rPr>
        <w:t>el Concejo Municipal en uso de las facultades que le confiere el Código Municipal vigente y tomando las demás consideraciones</w:t>
      </w:r>
      <w:r w:rsidRPr="00051F6E">
        <w:rPr>
          <w:rFonts w:ascii="Book Antiqua" w:hAnsi="Book Antiqua" w:cstheme="majorHAnsi"/>
          <w:b/>
          <w:i/>
          <w:color w:val="auto"/>
          <w:sz w:val="22"/>
          <w:szCs w:val="22"/>
        </w:rPr>
        <w:t xml:space="preserve"> ACUERDA POR UNANIMIDAD:</w:t>
      </w:r>
    </w:p>
    <w:p w14:paraId="460C390B" w14:textId="3E6639FF" w:rsidR="001E55BD" w:rsidRPr="001E55BD" w:rsidRDefault="001E55BD" w:rsidP="001E55BD">
      <w:pPr>
        <w:pStyle w:val="Prrafodelista"/>
        <w:numPr>
          <w:ilvl w:val="0"/>
          <w:numId w:val="15"/>
        </w:numPr>
        <w:spacing w:line="276" w:lineRule="auto"/>
        <w:jc w:val="both"/>
        <w:rPr>
          <w:rFonts w:ascii="Book Antiqua" w:hAnsi="Book Antiqua" w:cstheme="majorHAnsi"/>
          <w:i/>
          <w:color w:val="auto"/>
          <w:sz w:val="22"/>
          <w:lang w:val="es-419"/>
        </w:rPr>
      </w:pPr>
      <w:r w:rsidRPr="001E55BD">
        <w:rPr>
          <w:rFonts w:ascii="Book Antiqua" w:hAnsi="Book Antiqua" w:cstheme="majorHAnsi"/>
          <w:i/>
          <w:color w:val="auto"/>
          <w:sz w:val="22"/>
          <w:szCs w:val="22"/>
          <w:lang w:val="es-419"/>
        </w:rPr>
        <w:t xml:space="preserve">Contratar a </w:t>
      </w:r>
      <w:r w:rsidR="00F5390A">
        <w:rPr>
          <w:rFonts w:ascii="Book Antiqua" w:hAnsi="Book Antiqua" w:cstheme="majorHAnsi"/>
          <w:b/>
          <w:bCs/>
          <w:i/>
          <w:color w:val="auto"/>
          <w:sz w:val="22"/>
          <w:lang w:val="es-419"/>
        </w:rPr>
        <w:t>XXXX XXXX XXXX XXXX</w:t>
      </w:r>
      <w:r w:rsidRPr="001E55BD">
        <w:rPr>
          <w:rFonts w:ascii="Book Antiqua" w:hAnsi="Book Antiqua" w:cstheme="majorHAnsi"/>
          <w:i/>
          <w:color w:val="auto"/>
          <w:sz w:val="22"/>
          <w:lang w:val="es-419"/>
        </w:rPr>
        <w:t xml:space="preserve"> </w:t>
      </w:r>
      <w:r w:rsidRPr="006E69CA">
        <w:rPr>
          <w:rFonts w:ascii="Book Antiqua" w:hAnsi="Book Antiqua" w:cstheme="majorHAnsi"/>
          <w:i/>
          <w:color w:val="auto"/>
          <w:sz w:val="22"/>
          <w:lang w:val="es-419"/>
        </w:rPr>
        <w:t>y</w:t>
      </w:r>
      <w:r w:rsidRPr="001E55BD">
        <w:rPr>
          <w:rFonts w:ascii="Book Antiqua" w:hAnsi="Book Antiqua" w:cstheme="majorHAnsi"/>
          <w:b/>
          <w:bCs/>
          <w:i/>
          <w:color w:val="auto"/>
          <w:sz w:val="22"/>
          <w:lang w:val="es-419"/>
        </w:rPr>
        <w:t xml:space="preserve"> </w:t>
      </w:r>
      <w:r w:rsidR="00F5390A">
        <w:rPr>
          <w:rFonts w:ascii="Book Antiqua" w:hAnsi="Book Antiqua" w:cstheme="majorHAnsi"/>
          <w:b/>
          <w:bCs/>
          <w:i/>
          <w:color w:val="auto"/>
          <w:sz w:val="22"/>
          <w:lang w:val="es-419"/>
        </w:rPr>
        <w:t>XXXX XXXX XXXX XXXX</w:t>
      </w:r>
      <w:r>
        <w:rPr>
          <w:rFonts w:ascii="Book Antiqua" w:hAnsi="Book Antiqua" w:cstheme="majorHAnsi"/>
          <w:i/>
          <w:color w:val="auto"/>
          <w:sz w:val="22"/>
          <w:lang w:val="es-419"/>
        </w:rPr>
        <w:t xml:space="preserve"> </w:t>
      </w:r>
      <w:r w:rsidRPr="001E55BD">
        <w:rPr>
          <w:rFonts w:ascii="Book Antiqua" w:hAnsi="Book Antiqua" w:cstheme="majorHAnsi"/>
          <w:i/>
          <w:color w:val="auto"/>
          <w:sz w:val="22"/>
          <w:szCs w:val="22"/>
          <w:lang w:val="es-419"/>
        </w:rPr>
        <w:t xml:space="preserve">para la Prestación de Servicios </w:t>
      </w:r>
      <w:r>
        <w:rPr>
          <w:rFonts w:ascii="Book Antiqua" w:hAnsi="Book Antiqua" w:cstheme="majorHAnsi"/>
          <w:i/>
          <w:color w:val="auto"/>
          <w:sz w:val="22"/>
          <w:szCs w:val="22"/>
          <w:lang w:val="es-419"/>
        </w:rPr>
        <w:t xml:space="preserve">como </w:t>
      </w:r>
      <w:r w:rsidR="00DA271C">
        <w:rPr>
          <w:rFonts w:ascii="Book Antiqua" w:hAnsi="Book Antiqua" w:cstheme="majorHAnsi"/>
          <w:i/>
          <w:color w:val="auto"/>
          <w:sz w:val="22"/>
          <w:lang w:val="es-419"/>
        </w:rPr>
        <w:t xml:space="preserve">personas responsables de la atención directa de niñas y niños </w:t>
      </w:r>
      <w:r>
        <w:rPr>
          <w:rFonts w:ascii="Book Antiqua" w:hAnsi="Book Antiqua" w:cstheme="majorHAnsi"/>
          <w:i/>
          <w:color w:val="auto"/>
          <w:sz w:val="22"/>
          <w:lang w:val="es-419"/>
        </w:rPr>
        <w:t>del Centro de Bienestar Infantil</w:t>
      </w:r>
      <w:r w:rsidR="00DA271C">
        <w:rPr>
          <w:rFonts w:ascii="Book Antiqua" w:hAnsi="Book Antiqua" w:cstheme="majorHAnsi"/>
          <w:i/>
          <w:color w:val="auto"/>
          <w:sz w:val="22"/>
          <w:lang w:val="es-419"/>
        </w:rPr>
        <w:t xml:space="preserve"> “Santa Leticia”</w:t>
      </w:r>
      <w:r w:rsidRPr="001E55BD">
        <w:rPr>
          <w:rFonts w:ascii="Book Antiqua" w:hAnsi="Book Antiqua" w:cstheme="majorHAnsi"/>
          <w:i/>
          <w:color w:val="auto"/>
          <w:sz w:val="22"/>
          <w:szCs w:val="22"/>
          <w:lang w:val="es-419"/>
        </w:rPr>
        <w:t xml:space="preserve">, </w:t>
      </w:r>
      <w:r w:rsidR="005E4C9A">
        <w:rPr>
          <w:rFonts w:ascii="Book Antiqua" w:hAnsi="Book Antiqua" w:cstheme="majorHAnsi"/>
          <w:i/>
          <w:color w:val="auto"/>
          <w:sz w:val="22"/>
          <w:szCs w:val="22"/>
          <w:lang w:val="es-419"/>
        </w:rPr>
        <w:t>a</w:t>
      </w:r>
      <w:r w:rsidR="005E4C9A" w:rsidRPr="005E4C9A">
        <w:rPr>
          <w:rFonts w:ascii="Book Antiqua" w:hAnsi="Book Antiqua" w:cstheme="majorHAnsi"/>
          <w:i/>
          <w:color w:val="auto"/>
          <w:sz w:val="22"/>
          <w:szCs w:val="22"/>
          <w:lang w:val="es-419"/>
        </w:rPr>
        <w:t xml:space="preserve"> partir del mes de enero a diciembre del presente</w:t>
      </w:r>
      <w:r w:rsidR="005E4C9A">
        <w:rPr>
          <w:rFonts w:ascii="Book Antiqua" w:hAnsi="Book Antiqua" w:cstheme="majorHAnsi"/>
          <w:i/>
          <w:color w:val="auto"/>
          <w:sz w:val="22"/>
          <w:szCs w:val="22"/>
          <w:lang w:val="es-419"/>
        </w:rPr>
        <w:t xml:space="preserve">, </w:t>
      </w:r>
      <w:r w:rsidR="005E4C9A" w:rsidRPr="005E4C9A">
        <w:rPr>
          <w:rFonts w:ascii="Book Antiqua" w:hAnsi="Book Antiqua" w:cstheme="majorHAnsi"/>
          <w:i/>
          <w:color w:val="auto"/>
          <w:sz w:val="22"/>
          <w:szCs w:val="22"/>
          <w:lang w:val="es-419"/>
        </w:rPr>
        <w:t xml:space="preserve">devengando mensualmente </w:t>
      </w:r>
      <w:r w:rsidR="0092715B">
        <w:rPr>
          <w:rFonts w:ascii="Book Antiqua" w:hAnsi="Book Antiqua" w:cstheme="majorHAnsi"/>
          <w:i/>
          <w:color w:val="auto"/>
          <w:sz w:val="22"/>
          <w:szCs w:val="22"/>
          <w:lang w:val="es-419"/>
        </w:rPr>
        <w:t xml:space="preserve">DOSCIENTOS CON 00/100 </w:t>
      </w:r>
      <w:r w:rsidR="007E2A13">
        <w:rPr>
          <w:rFonts w:ascii="Book Antiqua" w:hAnsi="Book Antiqua" w:cstheme="majorHAnsi"/>
          <w:i/>
          <w:color w:val="auto"/>
          <w:sz w:val="22"/>
          <w:szCs w:val="22"/>
          <w:lang w:val="es-419"/>
        </w:rPr>
        <w:t xml:space="preserve">dólares de los Estados Unidos de América </w:t>
      </w:r>
      <w:r w:rsidR="005E4C9A" w:rsidRPr="005E4C9A">
        <w:rPr>
          <w:rFonts w:ascii="Book Antiqua" w:hAnsi="Book Antiqua" w:cstheme="majorHAnsi"/>
          <w:i/>
          <w:color w:val="auto"/>
          <w:sz w:val="22"/>
          <w:szCs w:val="22"/>
          <w:lang w:val="es-419"/>
        </w:rPr>
        <w:t>(</w:t>
      </w:r>
      <w:r w:rsidR="007E2A13">
        <w:rPr>
          <w:rFonts w:ascii="Book Antiqua" w:hAnsi="Book Antiqua" w:cstheme="majorHAnsi"/>
          <w:i/>
          <w:color w:val="auto"/>
          <w:sz w:val="22"/>
          <w:szCs w:val="22"/>
          <w:lang w:val="es-419"/>
        </w:rPr>
        <w:t>US</w:t>
      </w:r>
      <w:r w:rsidR="005E4C9A" w:rsidRPr="005E4C9A">
        <w:rPr>
          <w:rFonts w:ascii="Book Antiqua" w:hAnsi="Book Antiqua" w:cstheme="majorHAnsi"/>
          <w:i/>
          <w:color w:val="auto"/>
          <w:sz w:val="22"/>
          <w:szCs w:val="22"/>
          <w:lang w:val="es-419"/>
        </w:rPr>
        <w:t>$</w:t>
      </w:r>
      <w:r w:rsidR="007E2A13">
        <w:rPr>
          <w:rFonts w:ascii="Book Antiqua" w:hAnsi="Book Antiqua" w:cstheme="majorHAnsi"/>
          <w:i/>
          <w:color w:val="auto"/>
          <w:sz w:val="22"/>
          <w:szCs w:val="22"/>
          <w:lang w:val="es-419"/>
        </w:rPr>
        <w:t>20</w:t>
      </w:r>
      <w:r w:rsidR="005E4C9A" w:rsidRPr="005E4C9A">
        <w:rPr>
          <w:rFonts w:ascii="Book Antiqua" w:hAnsi="Book Antiqua" w:cstheme="majorHAnsi"/>
          <w:i/>
          <w:color w:val="auto"/>
          <w:sz w:val="22"/>
          <w:szCs w:val="22"/>
          <w:lang w:val="es-419"/>
        </w:rPr>
        <w:t>0.00)</w:t>
      </w:r>
      <w:r w:rsidR="007E2A13">
        <w:rPr>
          <w:rFonts w:ascii="Book Antiqua" w:hAnsi="Book Antiqua" w:cstheme="majorHAnsi"/>
          <w:i/>
          <w:color w:val="auto"/>
          <w:sz w:val="22"/>
          <w:szCs w:val="22"/>
          <w:lang w:val="es-419"/>
        </w:rPr>
        <w:t xml:space="preserve"> cada una</w:t>
      </w:r>
      <w:r w:rsidR="00DA271C">
        <w:rPr>
          <w:rFonts w:ascii="Book Antiqua" w:hAnsi="Book Antiqua" w:cstheme="majorHAnsi"/>
          <w:i/>
          <w:color w:val="auto"/>
          <w:sz w:val="22"/>
          <w:szCs w:val="22"/>
          <w:lang w:val="es-419"/>
        </w:rPr>
        <w:t>,</w:t>
      </w:r>
      <w:r w:rsidR="007E2A13">
        <w:rPr>
          <w:rFonts w:ascii="Book Antiqua" w:hAnsi="Book Antiqua" w:cstheme="majorHAnsi"/>
          <w:i/>
          <w:color w:val="auto"/>
          <w:sz w:val="22"/>
          <w:szCs w:val="22"/>
          <w:lang w:val="es-419"/>
        </w:rPr>
        <w:t xml:space="preserve"> de la siguiente manera; ciento cincuenta con 00/100 dólares de los Estados Unidos de América </w:t>
      </w:r>
      <w:r w:rsidR="007E2A13" w:rsidRPr="005E4C9A">
        <w:rPr>
          <w:rFonts w:ascii="Book Antiqua" w:hAnsi="Book Antiqua" w:cstheme="majorHAnsi"/>
          <w:i/>
          <w:color w:val="auto"/>
          <w:sz w:val="22"/>
          <w:szCs w:val="22"/>
          <w:lang w:val="es-419"/>
        </w:rPr>
        <w:t>(</w:t>
      </w:r>
      <w:r w:rsidR="007E2A13">
        <w:rPr>
          <w:rFonts w:ascii="Book Antiqua" w:hAnsi="Book Antiqua" w:cstheme="majorHAnsi"/>
          <w:i/>
          <w:color w:val="auto"/>
          <w:sz w:val="22"/>
          <w:szCs w:val="22"/>
          <w:lang w:val="es-419"/>
        </w:rPr>
        <w:t>US</w:t>
      </w:r>
      <w:r w:rsidR="007E2A13" w:rsidRPr="005E4C9A">
        <w:rPr>
          <w:rFonts w:ascii="Book Antiqua" w:hAnsi="Book Antiqua" w:cstheme="majorHAnsi"/>
          <w:i/>
          <w:color w:val="auto"/>
          <w:sz w:val="22"/>
          <w:szCs w:val="22"/>
          <w:lang w:val="es-419"/>
        </w:rPr>
        <w:t>$</w:t>
      </w:r>
      <w:r w:rsidR="007E2A13">
        <w:rPr>
          <w:rFonts w:ascii="Book Antiqua" w:hAnsi="Book Antiqua" w:cstheme="majorHAnsi"/>
          <w:i/>
          <w:color w:val="auto"/>
          <w:sz w:val="22"/>
          <w:szCs w:val="22"/>
          <w:lang w:val="es-419"/>
        </w:rPr>
        <w:t>15</w:t>
      </w:r>
      <w:r w:rsidR="007E2A13" w:rsidRPr="005E4C9A">
        <w:rPr>
          <w:rFonts w:ascii="Book Antiqua" w:hAnsi="Book Antiqua" w:cstheme="majorHAnsi"/>
          <w:i/>
          <w:color w:val="auto"/>
          <w:sz w:val="22"/>
          <w:szCs w:val="22"/>
          <w:lang w:val="es-419"/>
        </w:rPr>
        <w:t>0.00)</w:t>
      </w:r>
      <w:r w:rsidR="007E2A13">
        <w:rPr>
          <w:rFonts w:ascii="Book Antiqua" w:hAnsi="Book Antiqua" w:cstheme="majorHAnsi"/>
          <w:i/>
          <w:color w:val="auto"/>
          <w:sz w:val="22"/>
          <w:szCs w:val="22"/>
          <w:lang w:val="es-419"/>
        </w:rPr>
        <w:t xml:space="preserve"> de la cuenta </w:t>
      </w:r>
      <w:r w:rsidR="00636ACB" w:rsidRPr="00636ACB">
        <w:rPr>
          <w:rFonts w:ascii="Book Antiqua" w:hAnsi="Book Antiqua" w:cstheme="majorHAnsi"/>
          <w:i/>
          <w:color w:val="auto"/>
          <w:sz w:val="22"/>
          <w:szCs w:val="22"/>
          <w:lang w:val="es-419"/>
        </w:rPr>
        <w:t>100-170-701188-2</w:t>
      </w:r>
      <w:r w:rsidR="00636ACB">
        <w:rPr>
          <w:rFonts w:ascii="Book Antiqua" w:hAnsi="Book Antiqua" w:cstheme="majorHAnsi"/>
          <w:i/>
          <w:color w:val="auto"/>
          <w:sz w:val="22"/>
          <w:szCs w:val="22"/>
          <w:lang w:val="es-419"/>
        </w:rPr>
        <w:t xml:space="preserve"> </w:t>
      </w:r>
      <w:r w:rsidR="00636ACB" w:rsidRPr="00636ACB">
        <w:rPr>
          <w:rFonts w:ascii="Book Antiqua" w:hAnsi="Book Antiqua" w:cstheme="majorHAnsi"/>
          <w:i/>
          <w:color w:val="auto"/>
          <w:sz w:val="22"/>
          <w:szCs w:val="22"/>
          <w:lang w:val="es-419"/>
        </w:rPr>
        <w:t>ALCALDIA MUNICIPAL DE EL CARMEN, CUSCATLAN/ CONVENIO PARA LA ATENCION DE NIÑAS Y NIÑOS ISNA/ALCALDIA</w:t>
      </w:r>
      <w:r w:rsidR="0054298A">
        <w:rPr>
          <w:rFonts w:ascii="Book Antiqua" w:hAnsi="Book Antiqua" w:cstheme="majorHAnsi"/>
          <w:i/>
          <w:color w:val="auto"/>
          <w:sz w:val="22"/>
          <w:szCs w:val="22"/>
          <w:lang w:val="es-419"/>
        </w:rPr>
        <w:t xml:space="preserve"> </w:t>
      </w:r>
      <w:r w:rsidR="00636ACB">
        <w:rPr>
          <w:rFonts w:ascii="Book Antiqua" w:hAnsi="Book Antiqua" w:cstheme="majorHAnsi"/>
          <w:i/>
          <w:color w:val="auto"/>
          <w:sz w:val="22"/>
          <w:szCs w:val="22"/>
          <w:lang w:val="es-419"/>
        </w:rPr>
        <w:t xml:space="preserve">y </w:t>
      </w:r>
      <w:r w:rsidR="0054298A">
        <w:rPr>
          <w:rFonts w:ascii="Book Antiqua" w:hAnsi="Book Antiqua" w:cstheme="majorHAnsi"/>
          <w:i/>
          <w:color w:val="auto"/>
          <w:sz w:val="22"/>
          <w:szCs w:val="22"/>
          <w:lang w:val="es-419"/>
        </w:rPr>
        <w:t xml:space="preserve">CINCUENTA CON 00/100 </w:t>
      </w:r>
      <w:r w:rsidR="00636ACB">
        <w:rPr>
          <w:rFonts w:ascii="Book Antiqua" w:hAnsi="Book Antiqua" w:cstheme="majorHAnsi"/>
          <w:i/>
          <w:color w:val="auto"/>
          <w:sz w:val="22"/>
          <w:szCs w:val="22"/>
          <w:lang w:val="es-419"/>
        </w:rPr>
        <w:t xml:space="preserve">dólares de los Estados Unidos de América </w:t>
      </w:r>
      <w:r w:rsidR="00636ACB" w:rsidRPr="005E4C9A">
        <w:rPr>
          <w:rFonts w:ascii="Book Antiqua" w:hAnsi="Book Antiqua" w:cstheme="majorHAnsi"/>
          <w:i/>
          <w:color w:val="auto"/>
          <w:sz w:val="22"/>
          <w:szCs w:val="22"/>
          <w:lang w:val="es-419"/>
        </w:rPr>
        <w:t>(</w:t>
      </w:r>
      <w:r w:rsidR="00636ACB">
        <w:rPr>
          <w:rFonts w:ascii="Book Antiqua" w:hAnsi="Book Antiqua" w:cstheme="majorHAnsi"/>
          <w:i/>
          <w:color w:val="auto"/>
          <w:sz w:val="22"/>
          <w:szCs w:val="22"/>
          <w:lang w:val="es-419"/>
        </w:rPr>
        <w:t>US</w:t>
      </w:r>
      <w:r w:rsidR="00636ACB" w:rsidRPr="005E4C9A">
        <w:rPr>
          <w:rFonts w:ascii="Book Antiqua" w:hAnsi="Book Antiqua" w:cstheme="majorHAnsi"/>
          <w:i/>
          <w:color w:val="auto"/>
          <w:sz w:val="22"/>
          <w:szCs w:val="22"/>
          <w:lang w:val="es-419"/>
        </w:rPr>
        <w:t>$</w:t>
      </w:r>
      <w:r w:rsidR="00636ACB">
        <w:rPr>
          <w:rFonts w:ascii="Book Antiqua" w:hAnsi="Book Antiqua" w:cstheme="majorHAnsi"/>
          <w:i/>
          <w:color w:val="auto"/>
          <w:sz w:val="22"/>
          <w:szCs w:val="22"/>
          <w:lang w:val="es-419"/>
        </w:rPr>
        <w:t>5</w:t>
      </w:r>
      <w:r w:rsidR="00636ACB" w:rsidRPr="005E4C9A">
        <w:rPr>
          <w:rFonts w:ascii="Book Antiqua" w:hAnsi="Book Antiqua" w:cstheme="majorHAnsi"/>
          <w:i/>
          <w:color w:val="auto"/>
          <w:sz w:val="22"/>
          <w:szCs w:val="22"/>
          <w:lang w:val="es-419"/>
        </w:rPr>
        <w:t>0.00)</w:t>
      </w:r>
      <w:r w:rsidR="00636ACB">
        <w:rPr>
          <w:rFonts w:ascii="Book Antiqua" w:hAnsi="Book Antiqua" w:cstheme="majorHAnsi"/>
          <w:i/>
          <w:color w:val="auto"/>
          <w:sz w:val="22"/>
          <w:szCs w:val="22"/>
          <w:lang w:val="es-419"/>
        </w:rPr>
        <w:t xml:space="preserve"> de la cuenta corriente</w:t>
      </w:r>
      <w:r w:rsidR="00636ACB" w:rsidRPr="00636ACB">
        <w:t xml:space="preserve"> </w:t>
      </w:r>
      <w:r w:rsidR="00636ACB" w:rsidRPr="00636ACB">
        <w:rPr>
          <w:rFonts w:ascii="Book Antiqua" w:hAnsi="Book Antiqua" w:cstheme="majorHAnsi"/>
          <w:i/>
          <w:color w:val="auto"/>
          <w:sz w:val="22"/>
          <w:szCs w:val="22"/>
          <w:lang w:val="es-419"/>
        </w:rPr>
        <w:t>100-170-701421-0</w:t>
      </w:r>
      <w:r w:rsidR="00636ACB">
        <w:rPr>
          <w:rFonts w:ascii="Book Antiqua" w:hAnsi="Book Antiqua" w:cstheme="majorHAnsi"/>
          <w:i/>
          <w:color w:val="auto"/>
          <w:sz w:val="22"/>
          <w:szCs w:val="22"/>
          <w:lang w:val="es-419"/>
        </w:rPr>
        <w:t xml:space="preserve"> </w:t>
      </w:r>
      <w:r w:rsidR="00636ACB" w:rsidRPr="00636ACB">
        <w:rPr>
          <w:rFonts w:ascii="Book Antiqua" w:hAnsi="Book Antiqua" w:cstheme="majorHAnsi"/>
          <w:i/>
          <w:color w:val="auto"/>
          <w:sz w:val="22"/>
          <w:szCs w:val="22"/>
          <w:lang w:val="es-419"/>
        </w:rPr>
        <w:t>ALCALDIA MUNICIPAL DE EL CARMEN, CUSCATLAN/ FORTALECIMIENTO Y PROMOCION DE LAS HABILIDADES DE LA NIÑEZ, ADOLESCENCIA Y JUVENTUD 2023 FAM</w:t>
      </w:r>
      <w:r w:rsidR="005E4C9A" w:rsidRPr="005E4C9A">
        <w:rPr>
          <w:rFonts w:ascii="Book Antiqua" w:hAnsi="Book Antiqua" w:cstheme="majorHAnsi"/>
          <w:i/>
          <w:color w:val="auto"/>
          <w:sz w:val="22"/>
          <w:szCs w:val="22"/>
          <w:lang w:val="es-419"/>
        </w:rPr>
        <w:t>.</w:t>
      </w:r>
    </w:p>
    <w:p w14:paraId="5DF545EB" w14:textId="116E547E" w:rsidR="001E55BD" w:rsidRPr="00077D03" w:rsidRDefault="001E55BD" w:rsidP="001E55BD">
      <w:pPr>
        <w:pStyle w:val="Prrafodelista"/>
        <w:numPr>
          <w:ilvl w:val="0"/>
          <w:numId w:val="15"/>
        </w:numPr>
        <w:spacing w:line="276" w:lineRule="auto"/>
        <w:jc w:val="both"/>
        <w:rPr>
          <w:rFonts w:ascii="Book Antiqua" w:hAnsi="Book Antiqua" w:cstheme="majorHAnsi"/>
          <w:i/>
          <w:color w:val="auto"/>
          <w:sz w:val="22"/>
          <w:szCs w:val="22"/>
          <w:lang w:val="es-419"/>
        </w:rPr>
      </w:pPr>
      <w:r w:rsidRPr="00077D03">
        <w:rPr>
          <w:rFonts w:ascii="Book Antiqua" w:hAnsi="Book Antiqua" w:cstheme="majorHAnsi"/>
          <w:i/>
          <w:color w:val="auto"/>
          <w:sz w:val="22"/>
          <w:szCs w:val="22"/>
          <w:lang w:val="es-419"/>
        </w:rPr>
        <w:t>Se autoriza al Señor Alcalde Municipal firmar l</w:t>
      </w:r>
      <w:r w:rsidR="00CC0015">
        <w:rPr>
          <w:rFonts w:ascii="Book Antiqua" w:hAnsi="Book Antiqua" w:cstheme="majorHAnsi"/>
          <w:i/>
          <w:color w:val="auto"/>
          <w:sz w:val="22"/>
          <w:szCs w:val="22"/>
          <w:lang w:val="es-419"/>
        </w:rPr>
        <w:t>os</w:t>
      </w:r>
      <w:r w:rsidRPr="00077D03">
        <w:rPr>
          <w:rFonts w:ascii="Book Antiqua" w:hAnsi="Book Antiqua" w:cstheme="majorHAnsi"/>
          <w:i/>
          <w:color w:val="auto"/>
          <w:sz w:val="22"/>
          <w:szCs w:val="22"/>
          <w:lang w:val="es-419"/>
        </w:rPr>
        <w:t xml:space="preserve"> contrato</w:t>
      </w:r>
      <w:r w:rsidR="00CC0015">
        <w:rPr>
          <w:rFonts w:ascii="Book Antiqua" w:hAnsi="Book Antiqua" w:cstheme="majorHAnsi"/>
          <w:i/>
          <w:color w:val="auto"/>
          <w:sz w:val="22"/>
          <w:szCs w:val="22"/>
          <w:lang w:val="es-419"/>
        </w:rPr>
        <w:t>s</w:t>
      </w:r>
      <w:r w:rsidRPr="00077D03">
        <w:rPr>
          <w:rFonts w:ascii="Book Antiqua" w:hAnsi="Book Antiqua" w:cstheme="majorHAnsi"/>
          <w:i/>
          <w:color w:val="auto"/>
          <w:sz w:val="22"/>
          <w:szCs w:val="22"/>
          <w:lang w:val="es-419"/>
        </w:rPr>
        <w:t xml:space="preserve"> descrito</w:t>
      </w:r>
      <w:r w:rsidR="00CC0015">
        <w:rPr>
          <w:rFonts w:ascii="Book Antiqua" w:hAnsi="Book Antiqua" w:cstheme="majorHAnsi"/>
          <w:i/>
          <w:color w:val="auto"/>
          <w:sz w:val="22"/>
          <w:szCs w:val="22"/>
          <w:lang w:val="es-419"/>
        </w:rPr>
        <w:t>s</w:t>
      </w:r>
      <w:r w:rsidRPr="00077D03">
        <w:rPr>
          <w:rFonts w:ascii="Book Antiqua" w:hAnsi="Book Antiqua" w:cstheme="majorHAnsi"/>
          <w:i/>
          <w:color w:val="auto"/>
          <w:sz w:val="22"/>
          <w:szCs w:val="22"/>
          <w:lang w:val="es-419"/>
        </w:rPr>
        <w:t xml:space="preserve"> anteriormente.</w:t>
      </w:r>
    </w:p>
    <w:p w14:paraId="258829EE" w14:textId="3D81C5D0" w:rsidR="001E55BD" w:rsidRPr="00077D03" w:rsidRDefault="001E55BD" w:rsidP="001E55BD">
      <w:pPr>
        <w:pStyle w:val="Prrafodelista"/>
        <w:numPr>
          <w:ilvl w:val="0"/>
          <w:numId w:val="15"/>
        </w:numPr>
        <w:spacing w:line="276" w:lineRule="auto"/>
        <w:jc w:val="both"/>
        <w:rPr>
          <w:rFonts w:ascii="Book Antiqua" w:hAnsi="Book Antiqua" w:cstheme="majorHAnsi"/>
          <w:i/>
          <w:color w:val="auto"/>
          <w:sz w:val="22"/>
          <w:szCs w:val="22"/>
          <w:lang w:val="es-419"/>
        </w:rPr>
      </w:pPr>
      <w:r w:rsidRPr="00077D03">
        <w:rPr>
          <w:rFonts w:ascii="Book Antiqua" w:hAnsi="Book Antiqua" w:cstheme="majorHAnsi"/>
          <w:i/>
          <w:color w:val="auto"/>
          <w:sz w:val="22"/>
          <w:szCs w:val="22"/>
          <w:lang w:val="es-419"/>
        </w:rPr>
        <w:t xml:space="preserve">Delegar a la Asesora Jurídico para elaborar </w:t>
      </w:r>
      <w:r w:rsidR="00CC0015">
        <w:rPr>
          <w:rFonts w:ascii="Book Antiqua" w:hAnsi="Book Antiqua" w:cstheme="majorHAnsi"/>
          <w:i/>
          <w:color w:val="auto"/>
          <w:sz w:val="22"/>
          <w:szCs w:val="22"/>
          <w:lang w:val="es-419"/>
        </w:rPr>
        <w:t>los</w:t>
      </w:r>
      <w:r w:rsidRPr="00077D03">
        <w:rPr>
          <w:rFonts w:ascii="Book Antiqua" w:hAnsi="Book Antiqua" w:cstheme="majorHAnsi"/>
          <w:i/>
          <w:color w:val="auto"/>
          <w:sz w:val="22"/>
          <w:szCs w:val="22"/>
          <w:lang w:val="es-419"/>
        </w:rPr>
        <w:t xml:space="preserve"> referido</w:t>
      </w:r>
      <w:r w:rsidR="00CC0015">
        <w:rPr>
          <w:rFonts w:ascii="Book Antiqua" w:hAnsi="Book Antiqua" w:cstheme="majorHAnsi"/>
          <w:i/>
          <w:color w:val="auto"/>
          <w:sz w:val="22"/>
          <w:szCs w:val="22"/>
          <w:lang w:val="es-419"/>
        </w:rPr>
        <w:t>s</w:t>
      </w:r>
      <w:r w:rsidRPr="00077D03">
        <w:rPr>
          <w:rFonts w:ascii="Book Antiqua" w:hAnsi="Book Antiqua" w:cstheme="majorHAnsi"/>
          <w:i/>
          <w:color w:val="auto"/>
          <w:sz w:val="22"/>
          <w:szCs w:val="22"/>
          <w:lang w:val="es-419"/>
        </w:rPr>
        <w:t xml:space="preserve"> Contrato</w:t>
      </w:r>
      <w:r w:rsidR="00CC0015">
        <w:rPr>
          <w:rFonts w:ascii="Book Antiqua" w:hAnsi="Book Antiqua" w:cstheme="majorHAnsi"/>
          <w:i/>
          <w:color w:val="auto"/>
          <w:sz w:val="22"/>
          <w:szCs w:val="22"/>
          <w:lang w:val="es-419"/>
        </w:rPr>
        <w:t>s</w:t>
      </w:r>
      <w:r w:rsidRPr="00077D03">
        <w:rPr>
          <w:rFonts w:ascii="Book Antiqua" w:hAnsi="Book Antiqua" w:cstheme="majorHAnsi"/>
          <w:i/>
          <w:color w:val="auto"/>
          <w:sz w:val="22"/>
          <w:szCs w:val="22"/>
          <w:lang w:val="es-419"/>
        </w:rPr>
        <w:t>.</w:t>
      </w:r>
    </w:p>
    <w:p w14:paraId="73BD55F7" w14:textId="368FFB70" w:rsidR="001E55BD" w:rsidRPr="00077D03" w:rsidRDefault="001E55BD" w:rsidP="001E55BD">
      <w:pPr>
        <w:pStyle w:val="Prrafodelista"/>
        <w:numPr>
          <w:ilvl w:val="0"/>
          <w:numId w:val="15"/>
        </w:numPr>
        <w:spacing w:line="276" w:lineRule="auto"/>
        <w:jc w:val="both"/>
        <w:rPr>
          <w:rFonts w:ascii="Book Antiqua" w:hAnsi="Book Antiqua" w:cstheme="majorHAnsi"/>
          <w:i/>
          <w:color w:val="auto"/>
          <w:sz w:val="22"/>
          <w:szCs w:val="22"/>
          <w:lang w:val="es-419"/>
        </w:rPr>
      </w:pPr>
      <w:r w:rsidRPr="00077D03">
        <w:rPr>
          <w:rFonts w:ascii="Book Antiqua" w:hAnsi="Book Antiqua" w:cstheme="majorHAnsi"/>
          <w:i/>
          <w:color w:val="auto"/>
          <w:sz w:val="22"/>
          <w:szCs w:val="22"/>
          <w:lang w:val="es-419"/>
        </w:rPr>
        <w:t>Se autoriza al Tesorero Municipal para que realice los pagos correspondientes a dicho servicio de</w:t>
      </w:r>
      <w:r w:rsidR="007E2A13">
        <w:rPr>
          <w:rFonts w:ascii="Book Antiqua" w:hAnsi="Book Antiqua" w:cstheme="majorHAnsi"/>
          <w:i/>
          <w:color w:val="auto"/>
          <w:sz w:val="22"/>
          <w:szCs w:val="22"/>
          <w:lang w:val="es-419"/>
        </w:rPr>
        <w:t xml:space="preserve"> </w:t>
      </w:r>
      <w:r w:rsidRPr="00077D03">
        <w:rPr>
          <w:rFonts w:ascii="Book Antiqua" w:hAnsi="Book Antiqua" w:cstheme="majorHAnsi"/>
          <w:i/>
          <w:color w:val="auto"/>
          <w:sz w:val="22"/>
          <w:szCs w:val="22"/>
          <w:lang w:val="es-419"/>
        </w:rPr>
        <w:t>l</w:t>
      </w:r>
      <w:r w:rsidR="007E2A13">
        <w:rPr>
          <w:rFonts w:ascii="Book Antiqua" w:hAnsi="Book Antiqua" w:cstheme="majorHAnsi"/>
          <w:i/>
          <w:color w:val="auto"/>
          <w:sz w:val="22"/>
          <w:szCs w:val="22"/>
          <w:lang w:val="es-419"/>
        </w:rPr>
        <w:t>as cuentas corrientes arriba señaladas por los montos correspondientes</w:t>
      </w:r>
      <w:r w:rsidRPr="00077D03">
        <w:rPr>
          <w:rFonts w:ascii="Book Antiqua" w:hAnsi="Book Antiqua" w:cstheme="majorHAnsi"/>
          <w:i/>
          <w:color w:val="auto"/>
          <w:sz w:val="22"/>
          <w:szCs w:val="22"/>
          <w:lang w:val="es-419"/>
        </w:rPr>
        <w:t>.</w:t>
      </w:r>
    </w:p>
    <w:p w14:paraId="4197E203" w14:textId="77777777" w:rsidR="001E55BD" w:rsidRPr="00077D03" w:rsidRDefault="001E55BD" w:rsidP="001E55BD">
      <w:pPr>
        <w:pStyle w:val="Prrafodelista"/>
        <w:numPr>
          <w:ilvl w:val="0"/>
          <w:numId w:val="15"/>
        </w:numPr>
        <w:spacing w:line="276" w:lineRule="auto"/>
        <w:jc w:val="both"/>
        <w:rPr>
          <w:rFonts w:ascii="Book Antiqua" w:hAnsi="Book Antiqua" w:cstheme="majorHAnsi"/>
          <w:i/>
          <w:color w:val="auto"/>
          <w:sz w:val="22"/>
          <w:szCs w:val="22"/>
          <w:lang w:val="es-419"/>
        </w:rPr>
      </w:pPr>
      <w:r w:rsidRPr="00077D03">
        <w:rPr>
          <w:rFonts w:ascii="Book Antiqua" w:hAnsi="Book Antiqua" w:cstheme="majorHAnsi"/>
          <w:i/>
          <w:color w:val="auto"/>
          <w:sz w:val="22"/>
          <w:szCs w:val="22"/>
          <w:lang w:val="es-419"/>
        </w:rPr>
        <w:t>Autorizar a la Encargada de la UACI realizar los trámites de ley correspondientes para la contratación de los servicios.</w:t>
      </w:r>
    </w:p>
    <w:p w14:paraId="7AC65B89" w14:textId="77777777" w:rsidR="001E55BD" w:rsidRPr="00077D03" w:rsidRDefault="001E55BD" w:rsidP="001E55BD">
      <w:pPr>
        <w:pStyle w:val="Prrafodelista"/>
        <w:numPr>
          <w:ilvl w:val="0"/>
          <w:numId w:val="15"/>
        </w:numPr>
        <w:spacing w:line="276" w:lineRule="auto"/>
        <w:jc w:val="both"/>
        <w:rPr>
          <w:rFonts w:ascii="Book Antiqua" w:hAnsi="Book Antiqua" w:cstheme="majorHAnsi"/>
          <w:i/>
          <w:color w:val="auto"/>
          <w:sz w:val="22"/>
          <w:szCs w:val="22"/>
          <w:lang w:val="es-419"/>
        </w:rPr>
      </w:pPr>
      <w:r w:rsidRPr="00077D03">
        <w:rPr>
          <w:rFonts w:ascii="Book Antiqua" w:hAnsi="Book Antiqua" w:cstheme="majorHAnsi"/>
          <w:i/>
          <w:color w:val="auto"/>
          <w:sz w:val="22"/>
          <w:szCs w:val="22"/>
          <w:lang w:val="es-419"/>
        </w:rPr>
        <w:t xml:space="preserve">Se autoriza al Encargado de Presupuesto para modificar o descargar en las cifras correspondientes del presupuesto Municipal vigente. </w:t>
      </w:r>
    </w:p>
    <w:p w14:paraId="26B29DCB" w14:textId="633DAB09" w:rsidR="001E55BD" w:rsidRPr="00D465CF" w:rsidRDefault="001E55BD" w:rsidP="001E55BD">
      <w:pPr>
        <w:pStyle w:val="Prrafodelista"/>
        <w:numPr>
          <w:ilvl w:val="0"/>
          <w:numId w:val="15"/>
        </w:numPr>
        <w:spacing w:line="276" w:lineRule="auto"/>
        <w:jc w:val="both"/>
        <w:rPr>
          <w:rFonts w:ascii="Book Antiqua" w:hAnsi="Book Antiqua" w:cstheme="majorHAnsi"/>
          <w:i/>
          <w:color w:val="auto"/>
          <w:sz w:val="22"/>
          <w:szCs w:val="22"/>
          <w:lang w:val="es-419"/>
        </w:rPr>
      </w:pPr>
      <w:r w:rsidRPr="00077D03">
        <w:rPr>
          <w:rFonts w:ascii="Book Antiqua" w:hAnsi="Book Antiqua" w:cstheme="majorHAnsi"/>
          <w:i/>
          <w:color w:val="auto"/>
          <w:sz w:val="22"/>
          <w:szCs w:val="22"/>
          <w:lang w:val="es-419"/>
        </w:rPr>
        <w:t>Se nombra a</w:t>
      </w:r>
      <w:r w:rsidR="007E2A13">
        <w:rPr>
          <w:rFonts w:ascii="Book Antiqua" w:hAnsi="Book Antiqua" w:cstheme="majorHAnsi"/>
          <w:i/>
          <w:color w:val="auto"/>
          <w:sz w:val="22"/>
          <w:szCs w:val="22"/>
          <w:lang w:val="es-419"/>
        </w:rPr>
        <w:t xml:space="preserve"> </w:t>
      </w:r>
      <w:r w:rsidR="0054298A">
        <w:rPr>
          <w:rFonts w:ascii="Book Antiqua" w:hAnsi="Book Antiqua" w:cstheme="majorHAnsi"/>
          <w:i/>
          <w:color w:val="auto"/>
          <w:sz w:val="22"/>
          <w:szCs w:val="22"/>
          <w:lang w:val="es-419"/>
        </w:rPr>
        <w:t>Yullianna Yasmin Olmedo</w:t>
      </w:r>
      <w:r w:rsidR="00CE18F7">
        <w:rPr>
          <w:rFonts w:ascii="Book Antiqua" w:hAnsi="Book Antiqua" w:cstheme="majorHAnsi"/>
          <w:i/>
          <w:color w:val="auto"/>
          <w:sz w:val="22"/>
          <w:szCs w:val="22"/>
          <w:lang w:val="es-419"/>
        </w:rPr>
        <w:t xml:space="preserve"> de Guillen</w:t>
      </w:r>
      <w:r w:rsidR="007E2A13">
        <w:rPr>
          <w:rFonts w:ascii="Book Antiqua" w:hAnsi="Book Antiqua" w:cstheme="majorHAnsi"/>
          <w:i/>
          <w:color w:val="auto"/>
          <w:sz w:val="22"/>
          <w:szCs w:val="22"/>
          <w:lang w:val="es-419"/>
        </w:rPr>
        <w:t>,</w:t>
      </w:r>
      <w:r w:rsidR="0054298A">
        <w:rPr>
          <w:rFonts w:ascii="Book Antiqua" w:hAnsi="Book Antiqua" w:cstheme="majorHAnsi"/>
          <w:i/>
          <w:color w:val="auto"/>
          <w:sz w:val="22"/>
          <w:szCs w:val="22"/>
          <w:lang w:val="es-419"/>
        </w:rPr>
        <w:t xml:space="preserve"> </w:t>
      </w:r>
      <w:r w:rsidR="007E2A13">
        <w:rPr>
          <w:rFonts w:ascii="Book Antiqua" w:hAnsi="Book Antiqua" w:cstheme="majorHAnsi"/>
          <w:i/>
          <w:color w:val="auto"/>
          <w:sz w:val="22"/>
          <w:szCs w:val="22"/>
          <w:lang w:val="es-419"/>
        </w:rPr>
        <w:t>Encargada de la Unidad de la Niñez, Adolescencia y Juventus</w:t>
      </w:r>
      <w:r w:rsidRPr="00077D03">
        <w:rPr>
          <w:rFonts w:ascii="Book Antiqua" w:hAnsi="Book Antiqua" w:cstheme="majorHAnsi"/>
          <w:i/>
          <w:color w:val="auto"/>
          <w:sz w:val="22"/>
          <w:szCs w:val="22"/>
          <w:lang w:val="es-419"/>
        </w:rPr>
        <w:t>, como Administrador</w:t>
      </w:r>
      <w:r w:rsidR="007E2A13">
        <w:rPr>
          <w:rFonts w:ascii="Book Antiqua" w:hAnsi="Book Antiqua" w:cstheme="majorHAnsi"/>
          <w:i/>
          <w:color w:val="auto"/>
          <w:sz w:val="22"/>
          <w:szCs w:val="22"/>
          <w:lang w:val="es-419"/>
        </w:rPr>
        <w:t>a</w:t>
      </w:r>
      <w:r w:rsidRPr="00077D03">
        <w:rPr>
          <w:rFonts w:ascii="Book Antiqua" w:hAnsi="Book Antiqua" w:cstheme="majorHAnsi"/>
          <w:i/>
          <w:color w:val="auto"/>
          <w:sz w:val="22"/>
          <w:szCs w:val="22"/>
          <w:lang w:val="es-419"/>
        </w:rPr>
        <w:t xml:space="preserve"> de</w:t>
      </w:r>
      <w:r w:rsidR="007E2A13">
        <w:rPr>
          <w:rFonts w:ascii="Book Antiqua" w:hAnsi="Book Antiqua" w:cstheme="majorHAnsi"/>
          <w:i/>
          <w:color w:val="auto"/>
          <w:sz w:val="22"/>
          <w:szCs w:val="22"/>
          <w:lang w:val="es-419"/>
        </w:rPr>
        <w:t xml:space="preserve"> </w:t>
      </w:r>
      <w:r w:rsidRPr="00077D03">
        <w:rPr>
          <w:rFonts w:ascii="Book Antiqua" w:hAnsi="Book Antiqua" w:cstheme="majorHAnsi"/>
          <w:i/>
          <w:color w:val="auto"/>
          <w:sz w:val="22"/>
          <w:szCs w:val="22"/>
          <w:lang w:val="es-419"/>
        </w:rPr>
        <w:t>l</w:t>
      </w:r>
      <w:r w:rsidR="007E2A13">
        <w:rPr>
          <w:rFonts w:ascii="Book Antiqua" w:hAnsi="Book Antiqua" w:cstheme="majorHAnsi"/>
          <w:i/>
          <w:color w:val="auto"/>
          <w:sz w:val="22"/>
          <w:szCs w:val="22"/>
          <w:lang w:val="es-419"/>
        </w:rPr>
        <w:t>os</w:t>
      </w:r>
      <w:r w:rsidRPr="00077D03">
        <w:rPr>
          <w:rFonts w:ascii="Book Antiqua" w:hAnsi="Book Antiqua" w:cstheme="majorHAnsi"/>
          <w:i/>
          <w:color w:val="auto"/>
          <w:sz w:val="22"/>
          <w:szCs w:val="22"/>
          <w:lang w:val="es-419"/>
        </w:rPr>
        <w:t xml:space="preserve"> referido</w:t>
      </w:r>
      <w:r w:rsidR="007E2A13">
        <w:rPr>
          <w:rFonts w:ascii="Book Antiqua" w:hAnsi="Book Antiqua" w:cstheme="majorHAnsi"/>
          <w:i/>
          <w:color w:val="auto"/>
          <w:sz w:val="22"/>
          <w:szCs w:val="22"/>
          <w:lang w:val="es-419"/>
        </w:rPr>
        <w:t xml:space="preserve">s </w:t>
      </w:r>
      <w:r w:rsidRPr="00077D03">
        <w:rPr>
          <w:rFonts w:ascii="Book Antiqua" w:hAnsi="Book Antiqua" w:cstheme="majorHAnsi"/>
          <w:i/>
          <w:color w:val="auto"/>
          <w:sz w:val="22"/>
          <w:szCs w:val="22"/>
          <w:lang w:val="es-419"/>
        </w:rPr>
        <w:t>Contrato</w:t>
      </w:r>
      <w:r w:rsidR="007E2A13">
        <w:rPr>
          <w:rFonts w:ascii="Book Antiqua" w:hAnsi="Book Antiqua" w:cstheme="majorHAnsi"/>
          <w:i/>
          <w:color w:val="auto"/>
          <w:sz w:val="22"/>
          <w:szCs w:val="22"/>
          <w:lang w:val="es-419"/>
        </w:rPr>
        <w:t>s</w:t>
      </w:r>
      <w:r w:rsidRPr="00077D03">
        <w:rPr>
          <w:rFonts w:ascii="Book Antiqua" w:hAnsi="Book Antiqua" w:cstheme="majorHAnsi"/>
          <w:i/>
          <w:color w:val="auto"/>
          <w:sz w:val="22"/>
          <w:szCs w:val="22"/>
          <w:lang w:val="es-419"/>
        </w:rPr>
        <w:t xml:space="preserve">. </w:t>
      </w:r>
      <w:r w:rsidRPr="00077D03">
        <w:rPr>
          <w:rFonts w:ascii="Book Antiqua" w:hAnsi="Book Antiqua" w:cstheme="majorHAnsi"/>
          <w:b/>
          <w:i/>
          <w:color w:val="auto"/>
          <w:sz w:val="22"/>
          <w:szCs w:val="22"/>
          <w:lang w:val="es-419"/>
        </w:rPr>
        <w:t xml:space="preserve">Certifíquese y comuníquese. </w:t>
      </w:r>
      <w:r>
        <w:rPr>
          <w:rFonts w:ascii="Book Antiqua" w:hAnsi="Book Antiqua" w:cstheme="majorHAnsi"/>
          <w:b/>
          <w:i/>
          <w:color w:val="auto"/>
          <w:sz w:val="22"/>
          <w:szCs w:val="22"/>
          <w:lang w:val="es-419"/>
        </w:rPr>
        <w:t>–</w:t>
      </w:r>
    </w:p>
    <w:p w14:paraId="40434978" w14:textId="77777777" w:rsidR="00E558EF" w:rsidRPr="00A61A17" w:rsidRDefault="00E558EF" w:rsidP="00E558EF">
      <w:pPr>
        <w:spacing w:line="276" w:lineRule="auto"/>
        <w:contextualSpacing/>
        <w:jc w:val="both"/>
        <w:rPr>
          <w:rFonts w:ascii="Book Antiqua" w:hAnsi="Book Antiqua" w:cs="Calibri Light"/>
          <w:i/>
          <w:color w:val="auto"/>
          <w:sz w:val="22"/>
          <w:szCs w:val="22"/>
        </w:rPr>
      </w:pPr>
      <w:r w:rsidRPr="00A61A17">
        <w:rPr>
          <w:rFonts w:ascii="Book Antiqua" w:hAnsi="Book Antiqua" w:cs="Calibri Light"/>
          <w:i/>
          <w:color w:val="auto"/>
          <w:sz w:val="22"/>
          <w:szCs w:val="22"/>
        </w:rPr>
        <w:t>Y no habiendo más que hacer constar, se da por finalizada la presente acta, la cual firmamos.</w:t>
      </w:r>
    </w:p>
    <w:p w14:paraId="70665DCD" w14:textId="77777777" w:rsidR="00E558EF" w:rsidRPr="00E558EF" w:rsidRDefault="00E558EF" w:rsidP="00E558EF">
      <w:pPr>
        <w:spacing w:line="276" w:lineRule="auto"/>
        <w:contextualSpacing/>
        <w:jc w:val="both"/>
        <w:rPr>
          <w:rFonts w:ascii="Book Antiqua" w:hAnsi="Book Antiqua" w:cs="Calibri Light"/>
          <w:i/>
          <w:color w:val="auto"/>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E558EF" w:rsidRPr="00A61A17" w14:paraId="280FD063" w14:textId="77777777" w:rsidTr="005150CA">
        <w:trPr>
          <w:jc w:val="center"/>
        </w:trPr>
        <w:tc>
          <w:tcPr>
            <w:tcW w:w="8828" w:type="dxa"/>
            <w:gridSpan w:val="2"/>
            <w:vAlign w:val="center"/>
          </w:tcPr>
          <w:p w14:paraId="2229802E" w14:textId="77777777" w:rsidR="00E558EF" w:rsidRPr="00A61A17" w:rsidRDefault="00E558EF" w:rsidP="005150CA">
            <w:pPr>
              <w:spacing w:line="276" w:lineRule="auto"/>
              <w:contextualSpacing/>
              <w:jc w:val="center"/>
              <w:rPr>
                <w:rFonts w:ascii="Book Antiqua" w:hAnsi="Book Antiqua" w:cs="Calibri Light"/>
                <w:i/>
                <w:color w:val="auto"/>
                <w:sz w:val="22"/>
                <w:szCs w:val="22"/>
              </w:rPr>
            </w:pPr>
          </w:p>
          <w:p w14:paraId="50BDB0C3" w14:textId="77777777" w:rsidR="00E558EF" w:rsidRPr="00A61A17" w:rsidRDefault="00E558EF" w:rsidP="005150CA">
            <w:pPr>
              <w:spacing w:line="276" w:lineRule="auto"/>
              <w:contextualSpacing/>
              <w:jc w:val="center"/>
              <w:rPr>
                <w:rFonts w:ascii="Book Antiqua" w:hAnsi="Book Antiqua" w:cs="Calibri Light"/>
                <w:i/>
                <w:color w:val="auto"/>
                <w:sz w:val="22"/>
                <w:szCs w:val="22"/>
              </w:rPr>
            </w:pPr>
          </w:p>
          <w:p w14:paraId="183311D1" w14:textId="77777777" w:rsidR="00E558EF" w:rsidRPr="00A61A17" w:rsidRDefault="00E558EF" w:rsidP="005150CA">
            <w:pPr>
              <w:spacing w:line="276" w:lineRule="auto"/>
              <w:contextualSpacing/>
              <w:jc w:val="center"/>
              <w:rPr>
                <w:rFonts w:ascii="Book Antiqua" w:hAnsi="Book Antiqua" w:cs="Calibri Light"/>
                <w:i/>
                <w:color w:val="auto"/>
                <w:sz w:val="22"/>
                <w:szCs w:val="22"/>
              </w:rPr>
            </w:pPr>
          </w:p>
          <w:p w14:paraId="7A3F44C1" w14:textId="77777777" w:rsidR="00E558EF" w:rsidRPr="00A61A17" w:rsidRDefault="00E558EF" w:rsidP="005150CA">
            <w:pPr>
              <w:spacing w:line="276" w:lineRule="auto"/>
              <w:contextualSpacing/>
              <w:jc w:val="center"/>
              <w:rPr>
                <w:rFonts w:ascii="Book Antiqua" w:hAnsi="Book Antiqua" w:cs="Calibri Light"/>
                <w:i/>
                <w:color w:val="auto"/>
                <w:sz w:val="22"/>
                <w:szCs w:val="22"/>
              </w:rPr>
            </w:pPr>
          </w:p>
          <w:p w14:paraId="683DAB67" w14:textId="77777777" w:rsidR="00E558EF" w:rsidRPr="00A61A17" w:rsidRDefault="00E558EF" w:rsidP="005150CA">
            <w:pPr>
              <w:spacing w:line="276" w:lineRule="auto"/>
              <w:contextualSpacing/>
              <w:jc w:val="center"/>
              <w:rPr>
                <w:rFonts w:ascii="Book Antiqua" w:hAnsi="Book Antiqua" w:cs="Calibri Light"/>
                <w:i/>
                <w:color w:val="auto"/>
                <w:sz w:val="22"/>
                <w:szCs w:val="22"/>
              </w:rPr>
            </w:pPr>
            <w:r w:rsidRPr="00A61A17">
              <w:rPr>
                <w:rFonts w:ascii="Book Antiqua" w:hAnsi="Book Antiqua" w:cs="Calibri Light"/>
                <w:i/>
                <w:color w:val="auto"/>
                <w:sz w:val="22"/>
                <w:szCs w:val="22"/>
              </w:rPr>
              <w:t>Sr. Omar Josué Pineda Rodríguez</w:t>
            </w:r>
          </w:p>
          <w:p w14:paraId="20E58209" w14:textId="77777777" w:rsidR="00E558EF" w:rsidRPr="00A61A17" w:rsidRDefault="00E558EF" w:rsidP="005150CA">
            <w:pPr>
              <w:spacing w:line="276" w:lineRule="auto"/>
              <w:contextualSpacing/>
              <w:jc w:val="center"/>
              <w:rPr>
                <w:rFonts w:ascii="Book Antiqua" w:hAnsi="Book Antiqua" w:cs="Calibri Light"/>
                <w:i/>
                <w:color w:val="auto"/>
                <w:sz w:val="22"/>
                <w:szCs w:val="22"/>
              </w:rPr>
            </w:pPr>
            <w:r w:rsidRPr="00A61A17">
              <w:rPr>
                <w:rFonts w:ascii="Book Antiqua" w:hAnsi="Book Antiqua" w:cs="Calibri Light"/>
                <w:i/>
                <w:color w:val="auto"/>
                <w:sz w:val="22"/>
                <w:szCs w:val="22"/>
              </w:rPr>
              <w:t>Alcalde Municipal</w:t>
            </w:r>
          </w:p>
          <w:p w14:paraId="1FBA512A" w14:textId="77777777" w:rsidR="00E558EF" w:rsidRPr="00A61A17" w:rsidRDefault="00E558EF" w:rsidP="005150CA">
            <w:pPr>
              <w:spacing w:line="276" w:lineRule="auto"/>
              <w:contextualSpacing/>
              <w:jc w:val="center"/>
              <w:rPr>
                <w:rFonts w:ascii="Book Antiqua" w:hAnsi="Book Antiqua" w:cs="Calibri Light"/>
                <w:i/>
                <w:color w:val="auto"/>
                <w:sz w:val="22"/>
                <w:szCs w:val="22"/>
              </w:rPr>
            </w:pPr>
          </w:p>
          <w:p w14:paraId="49C86D15" w14:textId="77777777" w:rsidR="00E558EF" w:rsidRPr="00A61A17" w:rsidRDefault="00E558EF" w:rsidP="005150CA">
            <w:pPr>
              <w:spacing w:line="276" w:lineRule="auto"/>
              <w:contextualSpacing/>
              <w:jc w:val="center"/>
              <w:rPr>
                <w:rFonts w:ascii="Book Antiqua" w:hAnsi="Book Antiqua" w:cs="Calibri Light"/>
                <w:i/>
                <w:color w:val="auto"/>
                <w:sz w:val="22"/>
                <w:szCs w:val="22"/>
              </w:rPr>
            </w:pPr>
          </w:p>
          <w:p w14:paraId="290D9AA4" w14:textId="77777777" w:rsidR="00E558EF" w:rsidRPr="00A61A17" w:rsidRDefault="00E558EF" w:rsidP="005150CA">
            <w:pPr>
              <w:spacing w:line="276" w:lineRule="auto"/>
              <w:contextualSpacing/>
              <w:jc w:val="center"/>
              <w:rPr>
                <w:rFonts w:ascii="Book Antiqua" w:hAnsi="Book Antiqua" w:cs="Calibri Light"/>
                <w:i/>
                <w:color w:val="auto"/>
                <w:sz w:val="22"/>
                <w:szCs w:val="22"/>
              </w:rPr>
            </w:pPr>
          </w:p>
          <w:p w14:paraId="09F26185" w14:textId="77777777" w:rsidR="00E558EF" w:rsidRPr="00A61A17" w:rsidRDefault="00E558EF" w:rsidP="005150CA">
            <w:pPr>
              <w:spacing w:line="276" w:lineRule="auto"/>
              <w:contextualSpacing/>
              <w:jc w:val="center"/>
              <w:rPr>
                <w:rFonts w:ascii="Book Antiqua" w:hAnsi="Book Antiqua" w:cs="Calibri Light"/>
                <w:i/>
                <w:color w:val="auto"/>
                <w:sz w:val="22"/>
                <w:szCs w:val="22"/>
              </w:rPr>
            </w:pPr>
          </w:p>
          <w:p w14:paraId="3293D9EC" w14:textId="77777777" w:rsidR="00E558EF" w:rsidRPr="00A61A17" w:rsidRDefault="00E558EF" w:rsidP="005150CA">
            <w:pPr>
              <w:spacing w:line="276" w:lineRule="auto"/>
              <w:contextualSpacing/>
              <w:jc w:val="center"/>
              <w:rPr>
                <w:rFonts w:ascii="Book Antiqua" w:hAnsi="Book Antiqua" w:cs="Calibri Light"/>
                <w:i/>
                <w:color w:val="auto"/>
                <w:sz w:val="22"/>
                <w:szCs w:val="22"/>
              </w:rPr>
            </w:pPr>
            <w:r w:rsidRPr="00A61A17">
              <w:rPr>
                <w:rFonts w:ascii="Book Antiqua" w:hAnsi="Book Antiqua" w:cs="Calibri Light"/>
                <w:i/>
                <w:color w:val="auto"/>
                <w:sz w:val="22"/>
                <w:szCs w:val="22"/>
              </w:rPr>
              <w:t>Lic. José Gilberto Álvarez Pérez</w:t>
            </w:r>
          </w:p>
          <w:p w14:paraId="6D1C0BD2" w14:textId="77777777" w:rsidR="00E558EF" w:rsidRPr="00A61A17" w:rsidRDefault="00E558EF" w:rsidP="005150CA">
            <w:pPr>
              <w:spacing w:line="276" w:lineRule="auto"/>
              <w:contextualSpacing/>
              <w:jc w:val="center"/>
              <w:rPr>
                <w:rFonts w:ascii="Book Antiqua" w:hAnsi="Book Antiqua" w:cs="Calibri Light"/>
                <w:i/>
                <w:color w:val="auto"/>
                <w:sz w:val="22"/>
                <w:szCs w:val="22"/>
              </w:rPr>
            </w:pPr>
            <w:r w:rsidRPr="00A61A17">
              <w:rPr>
                <w:rFonts w:ascii="Book Antiqua" w:hAnsi="Book Antiqua" w:cs="Calibri Light"/>
                <w:i/>
                <w:color w:val="auto"/>
                <w:sz w:val="22"/>
                <w:szCs w:val="22"/>
              </w:rPr>
              <w:t>Síndico Municipal</w:t>
            </w:r>
          </w:p>
          <w:p w14:paraId="67FE765E" w14:textId="77777777" w:rsidR="00E558EF" w:rsidRPr="00A61A17" w:rsidRDefault="00E558EF" w:rsidP="005150CA">
            <w:pPr>
              <w:spacing w:line="276" w:lineRule="auto"/>
              <w:contextualSpacing/>
              <w:jc w:val="center"/>
              <w:rPr>
                <w:rFonts w:ascii="Book Antiqua" w:hAnsi="Book Antiqua" w:cs="Calibri Light"/>
                <w:i/>
                <w:color w:val="auto"/>
                <w:sz w:val="22"/>
                <w:szCs w:val="22"/>
              </w:rPr>
            </w:pPr>
          </w:p>
        </w:tc>
      </w:tr>
      <w:tr w:rsidR="00E558EF" w:rsidRPr="00A61A17" w14:paraId="57F2AEA5" w14:textId="77777777" w:rsidTr="005150CA">
        <w:trPr>
          <w:jc w:val="center"/>
        </w:trPr>
        <w:tc>
          <w:tcPr>
            <w:tcW w:w="4414" w:type="dxa"/>
            <w:vAlign w:val="center"/>
          </w:tcPr>
          <w:p w14:paraId="01BA3073" w14:textId="77777777" w:rsidR="00E558EF" w:rsidRPr="00A61A17" w:rsidRDefault="00E558EF" w:rsidP="005150CA">
            <w:pPr>
              <w:spacing w:line="276" w:lineRule="auto"/>
              <w:contextualSpacing/>
              <w:jc w:val="center"/>
              <w:rPr>
                <w:rFonts w:ascii="Book Antiqua" w:hAnsi="Book Antiqua" w:cs="Calibri Light"/>
                <w:i/>
                <w:color w:val="auto"/>
                <w:sz w:val="22"/>
                <w:szCs w:val="22"/>
              </w:rPr>
            </w:pPr>
          </w:p>
          <w:p w14:paraId="5EE14E05" w14:textId="77777777" w:rsidR="00E558EF" w:rsidRPr="00A61A17" w:rsidRDefault="00E558EF" w:rsidP="005150CA">
            <w:pPr>
              <w:spacing w:line="276" w:lineRule="auto"/>
              <w:contextualSpacing/>
              <w:jc w:val="center"/>
              <w:rPr>
                <w:rFonts w:ascii="Book Antiqua" w:hAnsi="Book Antiqua" w:cs="Calibri Light"/>
                <w:i/>
                <w:color w:val="auto"/>
                <w:sz w:val="22"/>
                <w:szCs w:val="22"/>
              </w:rPr>
            </w:pPr>
          </w:p>
          <w:p w14:paraId="047AF009" w14:textId="77777777" w:rsidR="00E558EF" w:rsidRPr="00A61A17" w:rsidRDefault="00E558EF" w:rsidP="005150CA">
            <w:pPr>
              <w:spacing w:line="276" w:lineRule="auto"/>
              <w:contextualSpacing/>
              <w:jc w:val="center"/>
              <w:rPr>
                <w:rFonts w:ascii="Book Antiqua" w:hAnsi="Book Antiqua" w:cs="Calibri Light"/>
                <w:i/>
                <w:color w:val="auto"/>
                <w:sz w:val="22"/>
                <w:szCs w:val="22"/>
              </w:rPr>
            </w:pPr>
          </w:p>
          <w:p w14:paraId="7B57480E" w14:textId="77777777" w:rsidR="00E558EF" w:rsidRPr="00A61A17" w:rsidRDefault="00E558EF" w:rsidP="005150CA">
            <w:pPr>
              <w:spacing w:line="276" w:lineRule="auto"/>
              <w:contextualSpacing/>
              <w:jc w:val="center"/>
              <w:rPr>
                <w:rFonts w:ascii="Book Antiqua" w:hAnsi="Book Antiqua" w:cs="Calibri Light"/>
                <w:i/>
                <w:color w:val="auto"/>
                <w:sz w:val="22"/>
                <w:szCs w:val="22"/>
              </w:rPr>
            </w:pPr>
          </w:p>
          <w:p w14:paraId="5E744987" w14:textId="77777777" w:rsidR="00E558EF" w:rsidRPr="00A61A17" w:rsidRDefault="00E558EF" w:rsidP="005150CA">
            <w:pPr>
              <w:spacing w:line="276" w:lineRule="auto"/>
              <w:contextualSpacing/>
              <w:jc w:val="center"/>
              <w:rPr>
                <w:rFonts w:ascii="Book Antiqua" w:hAnsi="Book Antiqua" w:cs="Calibri Light"/>
                <w:i/>
                <w:color w:val="auto"/>
                <w:sz w:val="22"/>
                <w:szCs w:val="22"/>
              </w:rPr>
            </w:pPr>
            <w:r w:rsidRPr="00A61A17">
              <w:rPr>
                <w:rFonts w:ascii="Book Antiqua" w:hAnsi="Book Antiqua" w:cs="Calibri Light"/>
                <w:i/>
                <w:color w:val="auto"/>
                <w:sz w:val="22"/>
                <w:szCs w:val="22"/>
              </w:rPr>
              <w:t>Sr. Víctor Manuel Ramírez Martínez</w:t>
            </w:r>
          </w:p>
          <w:p w14:paraId="2E35B768" w14:textId="77777777" w:rsidR="00E558EF" w:rsidRPr="00A61A17" w:rsidRDefault="00E558EF" w:rsidP="005150CA">
            <w:pPr>
              <w:spacing w:line="276" w:lineRule="auto"/>
              <w:contextualSpacing/>
              <w:jc w:val="center"/>
              <w:rPr>
                <w:rFonts w:ascii="Book Antiqua" w:hAnsi="Book Antiqua" w:cs="Calibri Light"/>
                <w:i/>
                <w:color w:val="auto"/>
                <w:sz w:val="22"/>
                <w:szCs w:val="22"/>
              </w:rPr>
            </w:pPr>
            <w:r w:rsidRPr="00A61A17">
              <w:rPr>
                <w:rFonts w:ascii="Book Antiqua" w:hAnsi="Book Antiqua" w:cs="Calibri Light"/>
                <w:i/>
                <w:color w:val="auto"/>
                <w:sz w:val="22"/>
                <w:szCs w:val="22"/>
              </w:rPr>
              <w:t>Primer Regidor Propietario</w:t>
            </w:r>
          </w:p>
        </w:tc>
        <w:tc>
          <w:tcPr>
            <w:tcW w:w="4414" w:type="dxa"/>
            <w:vAlign w:val="center"/>
          </w:tcPr>
          <w:p w14:paraId="5DC9D1D1" w14:textId="77777777" w:rsidR="00E558EF" w:rsidRPr="00A61A17" w:rsidRDefault="00E558EF" w:rsidP="005150CA">
            <w:pPr>
              <w:spacing w:line="276" w:lineRule="auto"/>
              <w:contextualSpacing/>
              <w:jc w:val="center"/>
              <w:rPr>
                <w:rFonts w:ascii="Book Antiqua" w:hAnsi="Book Antiqua" w:cs="Calibri Light"/>
                <w:i/>
                <w:color w:val="auto"/>
                <w:sz w:val="22"/>
                <w:szCs w:val="22"/>
              </w:rPr>
            </w:pPr>
          </w:p>
          <w:p w14:paraId="2283323E" w14:textId="77777777" w:rsidR="00E558EF" w:rsidRPr="00A61A17" w:rsidRDefault="00E558EF" w:rsidP="005150CA">
            <w:pPr>
              <w:spacing w:line="276" w:lineRule="auto"/>
              <w:contextualSpacing/>
              <w:jc w:val="center"/>
              <w:rPr>
                <w:rFonts w:ascii="Book Antiqua" w:hAnsi="Book Antiqua" w:cs="Calibri Light"/>
                <w:i/>
                <w:color w:val="auto"/>
                <w:sz w:val="22"/>
                <w:szCs w:val="22"/>
              </w:rPr>
            </w:pPr>
          </w:p>
          <w:p w14:paraId="1E2B3CE8" w14:textId="77777777" w:rsidR="00E558EF" w:rsidRPr="00A61A17" w:rsidRDefault="00E558EF" w:rsidP="005150CA">
            <w:pPr>
              <w:spacing w:line="276" w:lineRule="auto"/>
              <w:contextualSpacing/>
              <w:jc w:val="center"/>
              <w:rPr>
                <w:rFonts w:ascii="Book Antiqua" w:hAnsi="Book Antiqua" w:cs="Calibri Light"/>
                <w:i/>
                <w:color w:val="auto"/>
                <w:sz w:val="22"/>
                <w:szCs w:val="22"/>
              </w:rPr>
            </w:pPr>
          </w:p>
          <w:p w14:paraId="7BCC5596" w14:textId="77777777" w:rsidR="00E558EF" w:rsidRPr="00A61A17" w:rsidRDefault="00E558EF" w:rsidP="005150CA">
            <w:pPr>
              <w:spacing w:line="276" w:lineRule="auto"/>
              <w:contextualSpacing/>
              <w:jc w:val="center"/>
              <w:rPr>
                <w:rFonts w:ascii="Book Antiqua" w:hAnsi="Book Antiqua" w:cs="Calibri Light"/>
                <w:i/>
                <w:color w:val="auto"/>
                <w:sz w:val="22"/>
                <w:szCs w:val="22"/>
              </w:rPr>
            </w:pPr>
          </w:p>
          <w:p w14:paraId="68FC5C5E" w14:textId="77777777" w:rsidR="00E558EF" w:rsidRPr="00A61A17" w:rsidRDefault="00E558EF" w:rsidP="005150CA">
            <w:pPr>
              <w:spacing w:line="276" w:lineRule="auto"/>
              <w:contextualSpacing/>
              <w:jc w:val="center"/>
              <w:rPr>
                <w:rFonts w:ascii="Book Antiqua" w:hAnsi="Book Antiqua" w:cs="Calibri Light"/>
                <w:i/>
                <w:color w:val="auto"/>
                <w:sz w:val="22"/>
                <w:szCs w:val="22"/>
              </w:rPr>
            </w:pPr>
            <w:r w:rsidRPr="00A61A17">
              <w:rPr>
                <w:rFonts w:ascii="Book Antiqua" w:hAnsi="Book Antiqua" w:cs="Calibri Light"/>
                <w:i/>
                <w:color w:val="auto"/>
                <w:sz w:val="22"/>
                <w:szCs w:val="22"/>
              </w:rPr>
              <w:t>Sra. Delmy Jeanette González Deras</w:t>
            </w:r>
          </w:p>
          <w:p w14:paraId="34706C2C" w14:textId="77777777" w:rsidR="00E558EF" w:rsidRPr="00A61A17" w:rsidRDefault="00E558EF" w:rsidP="005150CA">
            <w:pPr>
              <w:spacing w:line="276" w:lineRule="auto"/>
              <w:contextualSpacing/>
              <w:jc w:val="center"/>
              <w:rPr>
                <w:rFonts w:ascii="Book Antiqua" w:hAnsi="Book Antiqua" w:cs="Calibri Light"/>
                <w:i/>
                <w:color w:val="auto"/>
                <w:sz w:val="22"/>
                <w:szCs w:val="22"/>
              </w:rPr>
            </w:pPr>
            <w:r w:rsidRPr="00A61A17">
              <w:rPr>
                <w:rFonts w:ascii="Book Antiqua" w:hAnsi="Book Antiqua" w:cs="Calibri Light"/>
                <w:i/>
                <w:color w:val="auto"/>
                <w:sz w:val="22"/>
                <w:szCs w:val="22"/>
              </w:rPr>
              <w:t>Segunda Regidora Propietaria</w:t>
            </w:r>
          </w:p>
        </w:tc>
      </w:tr>
      <w:tr w:rsidR="00E558EF" w:rsidRPr="00A61A17" w14:paraId="7B42F893" w14:textId="77777777" w:rsidTr="005150CA">
        <w:trPr>
          <w:jc w:val="center"/>
        </w:trPr>
        <w:tc>
          <w:tcPr>
            <w:tcW w:w="4414" w:type="dxa"/>
            <w:vAlign w:val="center"/>
          </w:tcPr>
          <w:p w14:paraId="1422E7E8" w14:textId="77777777" w:rsidR="00E558EF" w:rsidRPr="00A61A17" w:rsidRDefault="00E558EF" w:rsidP="005150CA">
            <w:pPr>
              <w:spacing w:line="276" w:lineRule="auto"/>
              <w:contextualSpacing/>
              <w:jc w:val="center"/>
              <w:rPr>
                <w:rFonts w:ascii="Book Antiqua" w:hAnsi="Book Antiqua" w:cs="Calibri Light"/>
                <w:i/>
                <w:color w:val="auto"/>
                <w:sz w:val="22"/>
                <w:szCs w:val="22"/>
              </w:rPr>
            </w:pPr>
          </w:p>
          <w:p w14:paraId="1A275B57" w14:textId="77777777" w:rsidR="00E558EF" w:rsidRPr="00A61A17" w:rsidRDefault="00E558EF" w:rsidP="005150CA">
            <w:pPr>
              <w:spacing w:line="276" w:lineRule="auto"/>
              <w:contextualSpacing/>
              <w:jc w:val="center"/>
              <w:rPr>
                <w:rFonts w:ascii="Book Antiqua" w:hAnsi="Book Antiqua" w:cs="Calibri Light"/>
                <w:i/>
                <w:color w:val="auto"/>
                <w:sz w:val="22"/>
                <w:szCs w:val="22"/>
              </w:rPr>
            </w:pPr>
          </w:p>
          <w:p w14:paraId="72E7EAF3" w14:textId="77777777" w:rsidR="00E558EF" w:rsidRPr="00A61A17" w:rsidRDefault="00E558EF" w:rsidP="005150CA">
            <w:pPr>
              <w:spacing w:line="276" w:lineRule="auto"/>
              <w:contextualSpacing/>
              <w:jc w:val="center"/>
              <w:rPr>
                <w:rFonts w:ascii="Book Antiqua" w:hAnsi="Book Antiqua" w:cs="Calibri Light"/>
                <w:i/>
                <w:color w:val="auto"/>
                <w:sz w:val="22"/>
                <w:szCs w:val="22"/>
              </w:rPr>
            </w:pPr>
          </w:p>
          <w:p w14:paraId="462D5E05" w14:textId="77777777" w:rsidR="00E558EF" w:rsidRPr="00A61A17" w:rsidRDefault="00E558EF" w:rsidP="005150CA">
            <w:pPr>
              <w:spacing w:line="276" w:lineRule="auto"/>
              <w:contextualSpacing/>
              <w:jc w:val="center"/>
              <w:rPr>
                <w:rFonts w:ascii="Book Antiqua" w:hAnsi="Book Antiqua" w:cs="Calibri Light"/>
                <w:i/>
                <w:color w:val="auto"/>
                <w:sz w:val="22"/>
                <w:szCs w:val="22"/>
              </w:rPr>
            </w:pPr>
          </w:p>
          <w:p w14:paraId="557CB577" w14:textId="77777777" w:rsidR="00E558EF" w:rsidRPr="00A61A17" w:rsidRDefault="00E558EF" w:rsidP="005150CA">
            <w:pPr>
              <w:spacing w:line="276" w:lineRule="auto"/>
              <w:contextualSpacing/>
              <w:jc w:val="center"/>
              <w:rPr>
                <w:rFonts w:ascii="Book Antiqua" w:hAnsi="Book Antiqua" w:cs="Calibri Light"/>
                <w:i/>
                <w:color w:val="auto"/>
                <w:sz w:val="22"/>
                <w:szCs w:val="22"/>
              </w:rPr>
            </w:pPr>
            <w:r w:rsidRPr="00A61A17">
              <w:rPr>
                <w:rFonts w:ascii="Book Antiqua" w:hAnsi="Book Antiqua" w:cs="Calibri Light"/>
                <w:i/>
                <w:color w:val="auto"/>
                <w:sz w:val="22"/>
                <w:szCs w:val="22"/>
              </w:rPr>
              <w:t>Sra. Claudia del Carmen González González</w:t>
            </w:r>
          </w:p>
          <w:p w14:paraId="2C4A734B" w14:textId="77777777" w:rsidR="00E558EF" w:rsidRPr="00A61A17" w:rsidRDefault="00E558EF" w:rsidP="005150CA">
            <w:pPr>
              <w:spacing w:line="276" w:lineRule="auto"/>
              <w:contextualSpacing/>
              <w:jc w:val="center"/>
              <w:rPr>
                <w:rFonts w:ascii="Book Antiqua" w:hAnsi="Book Antiqua" w:cs="Calibri Light"/>
                <w:i/>
                <w:color w:val="auto"/>
                <w:sz w:val="22"/>
                <w:szCs w:val="22"/>
              </w:rPr>
            </w:pPr>
            <w:r w:rsidRPr="00A61A17">
              <w:rPr>
                <w:rFonts w:ascii="Book Antiqua" w:hAnsi="Book Antiqua" w:cs="Calibri Light"/>
                <w:i/>
                <w:color w:val="auto"/>
                <w:sz w:val="22"/>
                <w:szCs w:val="22"/>
              </w:rPr>
              <w:t>Tercera Regidora Propietaria</w:t>
            </w:r>
          </w:p>
        </w:tc>
        <w:tc>
          <w:tcPr>
            <w:tcW w:w="4414" w:type="dxa"/>
            <w:vAlign w:val="center"/>
          </w:tcPr>
          <w:p w14:paraId="3F35CEA6" w14:textId="77777777" w:rsidR="00E558EF" w:rsidRPr="00A61A17" w:rsidRDefault="00E558EF" w:rsidP="005150CA">
            <w:pPr>
              <w:spacing w:line="276" w:lineRule="auto"/>
              <w:contextualSpacing/>
              <w:jc w:val="center"/>
              <w:rPr>
                <w:rFonts w:ascii="Book Antiqua" w:hAnsi="Book Antiqua" w:cs="Calibri Light"/>
                <w:i/>
                <w:color w:val="auto"/>
                <w:sz w:val="22"/>
                <w:szCs w:val="22"/>
              </w:rPr>
            </w:pPr>
          </w:p>
          <w:p w14:paraId="0E459E4F" w14:textId="77777777" w:rsidR="00E558EF" w:rsidRPr="00A61A17" w:rsidRDefault="00E558EF" w:rsidP="005150CA">
            <w:pPr>
              <w:spacing w:line="276" w:lineRule="auto"/>
              <w:contextualSpacing/>
              <w:jc w:val="center"/>
              <w:rPr>
                <w:rFonts w:ascii="Book Antiqua" w:hAnsi="Book Antiqua" w:cs="Calibri Light"/>
                <w:i/>
                <w:color w:val="auto"/>
                <w:sz w:val="22"/>
                <w:szCs w:val="22"/>
              </w:rPr>
            </w:pPr>
          </w:p>
          <w:p w14:paraId="1FD6F4AC" w14:textId="77777777" w:rsidR="00E558EF" w:rsidRPr="00A61A17" w:rsidRDefault="00E558EF" w:rsidP="005150CA">
            <w:pPr>
              <w:spacing w:line="276" w:lineRule="auto"/>
              <w:contextualSpacing/>
              <w:jc w:val="center"/>
              <w:rPr>
                <w:rFonts w:ascii="Book Antiqua" w:hAnsi="Book Antiqua" w:cs="Calibri Light"/>
                <w:i/>
                <w:color w:val="auto"/>
                <w:sz w:val="22"/>
                <w:szCs w:val="22"/>
              </w:rPr>
            </w:pPr>
          </w:p>
          <w:p w14:paraId="14753843" w14:textId="77777777" w:rsidR="00E558EF" w:rsidRPr="00A61A17" w:rsidRDefault="00E558EF" w:rsidP="005150CA">
            <w:pPr>
              <w:spacing w:line="276" w:lineRule="auto"/>
              <w:contextualSpacing/>
              <w:jc w:val="center"/>
              <w:rPr>
                <w:rFonts w:ascii="Book Antiqua" w:hAnsi="Book Antiqua" w:cs="Calibri Light"/>
                <w:i/>
                <w:color w:val="auto"/>
                <w:sz w:val="22"/>
                <w:szCs w:val="22"/>
              </w:rPr>
            </w:pPr>
          </w:p>
          <w:p w14:paraId="6FFC2AA5" w14:textId="77777777" w:rsidR="00E558EF" w:rsidRPr="00A61A17" w:rsidRDefault="00E558EF" w:rsidP="005150CA">
            <w:pPr>
              <w:spacing w:line="276" w:lineRule="auto"/>
              <w:contextualSpacing/>
              <w:jc w:val="center"/>
              <w:rPr>
                <w:rFonts w:ascii="Book Antiqua" w:hAnsi="Book Antiqua" w:cs="Calibri Light"/>
                <w:i/>
                <w:color w:val="auto"/>
                <w:sz w:val="22"/>
                <w:szCs w:val="22"/>
              </w:rPr>
            </w:pPr>
            <w:r w:rsidRPr="00A61A17">
              <w:rPr>
                <w:rFonts w:ascii="Book Antiqua" w:hAnsi="Book Antiqua" w:cs="Calibri Light"/>
                <w:i/>
                <w:color w:val="auto"/>
                <w:sz w:val="22"/>
                <w:szCs w:val="22"/>
              </w:rPr>
              <w:t>Sra.  Margarita Reyna Pérez Jirón</w:t>
            </w:r>
          </w:p>
          <w:p w14:paraId="37FCE0A5" w14:textId="77777777" w:rsidR="00E558EF" w:rsidRPr="00A61A17" w:rsidRDefault="00E558EF" w:rsidP="005150CA">
            <w:pPr>
              <w:spacing w:line="276" w:lineRule="auto"/>
              <w:contextualSpacing/>
              <w:jc w:val="center"/>
              <w:rPr>
                <w:rFonts w:ascii="Book Antiqua" w:hAnsi="Book Antiqua" w:cs="Calibri Light"/>
                <w:i/>
                <w:color w:val="auto"/>
                <w:sz w:val="22"/>
                <w:szCs w:val="22"/>
              </w:rPr>
            </w:pPr>
            <w:r w:rsidRPr="00A61A17">
              <w:rPr>
                <w:rFonts w:ascii="Book Antiqua" w:hAnsi="Book Antiqua" w:cs="Calibri Light"/>
                <w:i/>
                <w:color w:val="auto"/>
                <w:sz w:val="22"/>
                <w:szCs w:val="22"/>
              </w:rPr>
              <w:t>Cuarta Regidora Propietaria</w:t>
            </w:r>
          </w:p>
        </w:tc>
      </w:tr>
      <w:tr w:rsidR="00E558EF" w:rsidRPr="00A61A17" w14:paraId="77F65EB3" w14:textId="77777777" w:rsidTr="005150CA">
        <w:trPr>
          <w:jc w:val="center"/>
        </w:trPr>
        <w:tc>
          <w:tcPr>
            <w:tcW w:w="4414" w:type="dxa"/>
            <w:vAlign w:val="center"/>
          </w:tcPr>
          <w:p w14:paraId="5347090D" w14:textId="77777777" w:rsidR="00E558EF" w:rsidRPr="00A61A17" w:rsidRDefault="00E558EF" w:rsidP="005150CA">
            <w:pPr>
              <w:spacing w:line="276" w:lineRule="auto"/>
              <w:contextualSpacing/>
              <w:jc w:val="center"/>
              <w:rPr>
                <w:rFonts w:ascii="Book Antiqua" w:hAnsi="Book Antiqua" w:cs="Calibri Light"/>
                <w:i/>
                <w:color w:val="auto"/>
                <w:sz w:val="22"/>
                <w:szCs w:val="22"/>
              </w:rPr>
            </w:pPr>
          </w:p>
          <w:p w14:paraId="6733160E" w14:textId="77777777" w:rsidR="00E558EF" w:rsidRPr="00A61A17" w:rsidRDefault="00E558EF" w:rsidP="005150CA">
            <w:pPr>
              <w:spacing w:line="276" w:lineRule="auto"/>
              <w:contextualSpacing/>
              <w:jc w:val="center"/>
              <w:rPr>
                <w:rFonts w:ascii="Book Antiqua" w:hAnsi="Book Antiqua" w:cs="Calibri Light"/>
                <w:i/>
                <w:color w:val="auto"/>
                <w:sz w:val="22"/>
                <w:szCs w:val="22"/>
              </w:rPr>
            </w:pPr>
          </w:p>
          <w:p w14:paraId="2DE20B3A" w14:textId="77777777" w:rsidR="00E558EF" w:rsidRPr="00A61A17" w:rsidRDefault="00E558EF" w:rsidP="005150CA">
            <w:pPr>
              <w:spacing w:line="276" w:lineRule="auto"/>
              <w:contextualSpacing/>
              <w:jc w:val="center"/>
              <w:rPr>
                <w:rFonts w:ascii="Book Antiqua" w:hAnsi="Book Antiqua" w:cs="Calibri Light"/>
                <w:i/>
                <w:color w:val="auto"/>
                <w:sz w:val="22"/>
                <w:szCs w:val="22"/>
              </w:rPr>
            </w:pPr>
          </w:p>
          <w:p w14:paraId="53D57860" w14:textId="77777777" w:rsidR="00E558EF" w:rsidRPr="00A61A17" w:rsidRDefault="00E558EF" w:rsidP="005150CA">
            <w:pPr>
              <w:spacing w:line="276" w:lineRule="auto"/>
              <w:contextualSpacing/>
              <w:jc w:val="center"/>
              <w:rPr>
                <w:rFonts w:ascii="Book Antiqua" w:hAnsi="Book Antiqua" w:cs="Calibri Light"/>
                <w:i/>
                <w:color w:val="auto"/>
                <w:sz w:val="22"/>
                <w:szCs w:val="22"/>
              </w:rPr>
            </w:pPr>
          </w:p>
          <w:p w14:paraId="3F77DF94" w14:textId="77777777" w:rsidR="00E558EF" w:rsidRPr="00A61A17" w:rsidRDefault="00E558EF" w:rsidP="005150CA">
            <w:pPr>
              <w:spacing w:line="276" w:lineRule="auto"/>
              <w:contextualSpacing/>
              <w:jc w:val="center"/>
              <w:rPr>
                <w:rFonts w:ascii="Book Antiqua" w:hAnsi="Book Antiqua" w:cs="Calibri Light"/>
                <w:i/>
                <w:color w:val="auto"/>
                <w:sz w:val="22"/>
                <w:szCs w:val="22"/>
              </w:rPr>
            </w:pPr>
            <w:r w:rsidRPr="00A61A17">
              <w:rPr>
                <w:rFonts w:ascii="Book Antiqua" w:hAnsi="Book Antiqua" w:cs="Calibri Light"/>
                <w:i/>
                <w:color w:val="auto"/>
                <w:sz w:val="22"/>
                <w:szCs w:val="22"/>
              </w:rPr>
              <w:t>Sra. Alba Maritza Juárez Torres</w:t>
            </w:r>
          </w:p>
          <w:p w14:paraId="74C90F66" w14:textId="77777777" w:rsidR="00E558EF" w:rsidRPr="00A61A17" w:rsidRDefault="00E558EF" w:rsidP="005150CA">
            <w:pPr>
              <w:spacing w:line="276" w:lineRule="auto"/>
              <w:contextualSpacing/>
              <w:jc w:val="center"/>
              <w:rPr>
                <w:rFonts w:ascii="Book Antiqua" w:hAnsi="Book Antiqua" w:cs="Calibri Light"/>
                <w:i/>
                <w:color w:val="auto"/>
                <w:sz w:val="22"/>
                <w:szCs w:val="22"/>
              </w:rPr>
            </w:pPr>
            <w:r w:rsidRPr="00A61A17">
              <w:rPr>
                <w:rFonts w:ascii="Book Antiqua" w:hAnsi="Book Antiqua" w:cs="Calibri Light"/>
                <w:i/>
                <w:color w:val="auto"/>
                <w:sz w:val="22"/>
                <w:szCs w:val="22"/>
              </w:rPr>
              <w:t>Quinta Regidora Propietaria</w:t>
            </w:r>
          </w:p>
        </w:tc>
        <w:tc>
          <w:tcPr>
            <w:tcW w:w="4414" w:type="dxa"/>
            <w:vAlign w:val="center"/>
          </w:tcPr>
          <w:p w14:paraId="6060A5B4" w14:textId="77777777" w:rsidR="00E558EF" w:rsidRPr="00A61A17" w:rsidRDefault="00E558EF" w:rsidP="005150CA">
            <w:pPr>
              <w:spacing w:line="276" w:lineRule="auto"/>
              <w:contextualSpacing/>
              <w:jc w:val="center"/>
              <w:rPr>
                <w:rFonts w:ascii="Book Antiqua" w:hAnsi="Book Antiqua" w:cs="Calibri Light"/>
                <w:i/>
                <w:color w:val="auto"/>
                <w:sz w:val="22"/>
                <w:szCs w:val="22"/>
              </w:rPr>
            </w:pPr>
          </w:p>
          <w:p w14:paraId="76C1C8B9" w14:textId="77777777" w:rsidR="00E558EF" w:rsidRPr="00A61A17" w:rsidRDefault="00E558EF" w:rsidP="005150CA">
            <w:pPr>
              <w:spacing w:line="276" w:lineRule="auto"/>
              <w:contextualSpacing/>
              <w:jc w:val="center"/>
              <w:rPr>
                <w:rFonts w:ascii="Book Antiqua" w:hAnsi="Book Antiqua" w:cs="Calibri Light"/>
                <w:i/>
                <w:color w:val="auto"/>
                <w:sz w:val="22"/>
                <w:szCs w:val="22"/>
              </w:rPr>
            </w:pPr>
          </w:p>
          <w:p w14:paraId="033E555A" w14:textId="77777777" w:rsidR="00E558EF" w:rsidRPr="00A61A17" w:rsidRDefault="00E558EF" w:rsidP="005150CA">
            <w:pPr>
              <w:spacing w:line="276" w:lineRule="auto"/>
              <w:contextualSpacing/>
              <w:jc w:val="center"/>
              <w:rPr>
                <w:rFonts w:ascii="Book Antiqua" w:hAnsi="Book Antiqua" w:cs="Calibri Light"/>
                <w:i/>
                <w:color w:val="auto"/>
                <w:sz w:val="22"/>
                <w:szCs w:val="22"/>
              </w:rPr>
            </w:pPr>
          </w:p>
          <w:p w14:paraId="095CFFCB" w14:textId="77777777" w:rsidR="00E558EF" w:rsidRPr="00A61A17" w:rsidRDefault="00E558EF" w:rsidP="005150CA">
            <w:pPr>
              <w:spacing w:line="276" w:lineRule="auto"/>
              <w:contextualSpacing/>
              <w:jc w:val="center"/>
              <w:rPr>
                <w:rFonts w:ascii="Book Antiqua" w:hAnsi="Book Antiqua" w:cs="Calibri Light"/>
                <w:i/>
                <w:color w:val="auto"/>
                <w:sz w:val="22"/>
                <w:szCs w:val="22"/>
              </w:rPr>
            </w:pPr>
          </w:p>
          <w:p w14:paraId="4FCDB4A9" w14:textId="77777777" w:rsidR="00E558EF" w:rsidRPr="00A61A17" w:rsidRDefault="00E558EF" w:rsidP="005150CA">
            <w:pPr>
              <w:spacing w:line="276" w:lineRule="auto"/>
              <w:contextualSpacing/>
              <w:jc w:val="center"/>
              <w:rPr>
                <w:rFonts w:ascii="Book Antiqua" w:hAnsi="Book Antiqua" w:cs="Calibri Light"/>
                <w:i/>
                <w:color w:val="auto"/>
                <w:sz w:val="22"/>
                <w:szCs w:val="22"/>
              </w:rPr>
            </w:pPr>
            <w:r w:rsidRPr="00A61A17">
              <w:rPr>
                <w:rFonts w:ascii="Book Antiqua" w:hAnsi="Book Antiqua" w:cs="Calibri Light"/>
                <w:i/>
                <w:color w:val="auto"/>
                <w:sz w:val="22"/>
                <w:szCs w:val="22"/>
              </w:rPr>
              <w:t>Sra. Maritza del Carmen Lovos Crespín</w:t>
            </w:r>
          </w:p>
          <w:p w14:paraId="2198A4C8" w14:textId="77777777" w:rsidR="00E558EF" w:rsidRPr="00A61A17" w:rsidRDefault="00E558EF" w:rsidP="005150CA">
            <w:pPr>
              <w:spacing w:line="276" w:lineRule="auto"/>
              <w:contextualSpacing/>
              <w:jc w:val="center"/>
              <w:rPr>
                <w:rFonts w:ascii="Book Antiqua" w:hAnsi="Book Antiqua" w:cs="Calibri Light"/>
                <w:i/>
                <w:color w:val="auto"/>
                <w:sz w:val="22"/>
                <w:szCs w:val="22"/>
              </w:rPr>
            </w:pPr>
            <w:r w:rsidRPr="00A61A17">
              <w:rPr>
                <w:rFonts w:ascii="Book Antiqua" w:hAnsi="Book Antiqua" w:cs="Calibri Light"/>
                <w:i/>
                <w:color w:val="auto"/>
                <w:sz w:val="22"/>
                <w:szCs w:val="22"/>
              </w:rPr>
              <w:t>Sexta Regidora Propietaria</w:t>
            </w:r>
          </w:p>
        </w:tc>
      </w:tr>
      <w:tr w:rsidR="00E558EF" w:rsidRPr="00A61A17" w14:paraId="0520A5B4" w14:textId="77777777" w:rsidTr="005150CA">
        <w:trPr>
          <w:jc w:val="center"/>
        </w:trPr>
        <w:tc>
          <w:tcPr>
            <w:tcW w:w="4414" w:type="dxa"/>
            <w:vAlign w:val="center"/>
          </w:tcPr>
          <w:p w14:paraId="419BF542" w14:textId="77777777" w:rsidR="00E558EF" w:rsidRPr="00A61A17" w:rsidRDefault="00E558EF" w:rsidP="005150CA">
            <w:pPr>
              <w:spacing w:line="276" w:lineRule="auto"/>
              <w:contextualSpacing/>
              <w:jc w:val="center"/>
              <w:rPr>
                <w:rFonts w:ascii="Book Antiqua" w:hAnsi="Book Antiqua" w:cs="Calibri Light"/>
                <w:i/>
                <w:color w:val="auto"/>
                <w:sz w:val="22"/>
                <w:szCs w:val="22"/>
              </w:rPr>
            </w:pPr>
          </w:p>
          <w:p w14:paraId="171CC51D" w14:textId="77777777" w:rsidR="00E558EF" w:rsidRPr="00A61A17" w:rsidRDefault="00E558EF" w:rsidP="005150CA">
            <w:pPr>
              <w:spacing w:line="276" w:lineRule="auto"/>
              <w:contextualSpacing/>
              <w:jc w:val="center"/>
              <w:rPr>
                <w:rFonts w:ascii="Book Antiqua" w:hAnsi="Book Antiqua" w:cs="Calibri Light"/>
                <w:i/>
                <w:color w:val="auto"/>
                <w:sz w:val="22"/>
                <w:szCs w:val="22"/>
              </w:rPr>
            </w:pPr>
          </w:p>
          <w:p w14:paraId="661D8EB6" w14:textId="77777777" w:rsidR="00E558EF" w:rsidRDefault="00E558EF" w:rsidP="005150CA">
            <w:pPr>
              <w:spacing w:line="276" w:lineRule="auto"/>
              <w:contextualSpacing/>
              <w:jc w:val="center"/>
              <w:rPr>
                <w:rFonts w:ascii="Book Antiqua" w:hAnsi="Book Antiqua" w:cs="Calibri Light"/>
                <w:i/>
                <w:color w:val="auto"/>
                <w:sz w:val="22"/>
                <w:szCs w:val="22"/>
              </w:rPr>
            </w:pPr>
          </w:p>
          <w:p w14:paraId="2200842B" w14:textId="77777777" w:rsidR="0048123E" w:rsidRDefault="0048123E" w:rsidP="005150CA">
            <w:pPr>
              <w:spacing w:line="276" w:lineRule="auto"/>
              <w:contextualSpacing/>
              <w:jc w:val="center"/>
              <w:rPr>
                <w:rFonts w:ascii="Book Antiqua" w:hAnsi="Book Antiqua" w:cs="Calibri Light"/>
                <w:i/>
                <w:color w:val="auto"/>
                <w:sz w:val="22"/>
                <w:szCs w:val="22"/>
              </w:rPr>
            </w:pPr>
          </w:p>
          <w:p w14:paraId="5830A7D2" w14:textId="77777777" w:rsidR="0048123E" w:rsidRPr="00A61A17" w:rsidRDefault="0048123E" w:rsidP="005150CA">
            <w:pPr>
              <w:spacing w:line="276" w:lineRule="auto"/>
              <w:contextualSpacing/>
              <w:jc w:val="center"/>
              <w:rPr>
                <w:rFonts w:ascii="Book Antiqua" w:hAnsi="Book Antiqua" w:cs="Calibri Light"/>
                <w:i/>
                <w:color w:val="auto"/>
                <w:sz w:val="22"/>
                <w:szCs w:val="22"/>
              </w:rPr>
            </w:pPr>
          </w:p>
          <w:p w14:paraId="16F8D953" w14:textId="77777777" w:rsidR="00E558EF" w:rsidRPr="00A61A17" w:rsidRDefault="00E558EF" w:rsidP="005150CA">
            <w:pPr>
              <w:spacing w:line="276" w:lineRule="auto"/>
              <w:contextualSpacing/>
              <w:jc w:val="center"/>
              <w:rPr>
                <w:rFonts w:ascii="Book Antiqua" w:hAnsi="Book Antiqua" w:cs="Calibri Light"/>
                <w:i/>
                <w:color w:val="auto"/>
                <w:sz w:val="22"/>
                <w:szCs w:val="22"/>
              </w:rPr>
            </w:pPr>
            <w:r w:rsidRPr="00A61A17">
              <w:rPr>
                <w:rFonts w:ascii="Book Antiqua" w:hAnsi="Book Antiqua" w:cs="Calibri Light"/>
                <w:i/>
                <w:color w:val="auto"/>
                <w:sz w:val="22"/>
                <w:szCs w:val="22"/>
              </w:rPr>
              <w:t>Sr. Israel Antonio Pérez López</w:t>
            </w:r>
          </w:p>
          <w:p w14:paraId="63B60CA2" w14:textId="77777777" w:rsidR="00E558EF" w:rsidRPr="00A61A17" w:rsidRDefault="00E558EF" w:rsidP="005150CA">
            <w:pPr>
              <w:spacing w:line="276" w:lineRule="auto"/>
              <w:contextualSpacing/>
              <w:jc w:val="center"/>
              <w:rPr>
                <w:rFonts w:ascii="Book Antiqua" w:hAnsi="Book Antiqua" w:cs="Calibri Light"/>
                <w:i/>
                <w:color w:val="auto"/>
                <w:sz w:val="22"/>
                <w:szCs w:val="22"/>
              </w:rPr>
            </w:pPr>
            <w:r w:rsidRPr="00A61A17">
              <w:rPr>
                <w:rFonts w:ascii="Book Antiqua" w:hAnsi="Book Antiqua" w:cs="Calibri Light"/>
                <w:i/>
                <w:color w:val="auto"/>
                <w:sz w:val="22"/>
                <w:szCs w:val="22"/>
              </w:rPr>
              <w:t>Primer Regidor Suplente</w:t>
            </w:r>
          </w:p>
        </w:tc>
        <w:tc>
          <w:tcPr>
            <w:tcW w:w="4414" w:type="dxa"/>
            <w:vAlign w:val="center"/>
          </w:tcPr>
          <w:p w14:paraId="20D31118" w14:textId="77777777" w:rsidR="00E558EF" w:rsidRPr="00A61A17" w:rsidRDefault="00E558EF" w:rsidP="005150CA">
            <w:pPr>
              <w:spacing w:line="276" w:lineRule="auto"/>
              <w:contextualSpacing/>
              <w:jc w:val="center"/>
              <w:rPr>
                <w:rFonts w:ascii="Book Antiqua" w:hAnsi="Book Antiqua" w:cs="Calibri Light"/>
                <w:i/>
                <w:color w:val="auto"/>
                <w:sz w:val="22"/>
                <w:szCs w:val="22"/>
              </w:rPr>
            </w:pPr>
          </w:p>
          <w:p w14:paraId="5C4384E2" w14:textId="77777777" w:rsidR="00E558EF" w:rsidRPr="00A61A17" w:rsidRDefault="00E558EF" w:rsidP="005150CA">
            <w:pPr>
              <w:spacing w:line="276" w:lineRule="auto"/>
              <w:contextualSpacing/>
              <w:jc w:val="center"/>
              <w:rPr>
                <w:rFonts w:ascii="Book Antiqua" w:hAnsi="Book Antiqua" w:cs="Calibri Light"/>
                <w:i/>
                <w:color w:val="auto"/>
                <w:sz w:val="22"/>
                <w:szCs w:val="22"/>
              </w:rPr>
            </w:pPr>
          </w:p>
          <w:p w14:paraId="254DB0AA" w14:textId="77777777" w:rsidR="00E558EF" w:rsidRPr="00A61A17" w:rsidRDefault="00E558EF" w:rsidP="005150CA">
            <w:pPr>
              <w:spacing w:line="276" w:lineRule="auto"/>
              <w:contextualSpacing/>
              <w:jc w:val="center"/>
              <w:rPr>
                <w:rFonts w:ascii="Book Antiqua" w:hAnsi="Book Antiqua" w:cs="Calibri Light"/>
                <w:i/>
                <w:color w:val="auto"/>
                <w:sz w:val="22"/>
                <w:szCs w:val="22"/>
              </w:rPr>
            </w:pPr>
          </w:p>
          <w:p w14:paraId="307F2614" w14:textId="77777777" w:rsidR="00E558EF" w:rsidRDefault="00E558EF" w:rsidP="005150CA">
            <w:pPr>
              <w:spacing w:line="276" w:lineRule="auto"/>
              <w:contextualSpacing/>
              <w:jc w:val="center"/>
              <w:rPr>
                <w:rFonts w:ascii="Book Antiqua" w:hAnsi="Book Antiqua" w:cs="Calibri Light"/>
                <w:i/>
                <w:color w:val="auto"/>
                <w:sz w:val="22"/>
                <w:szCs w:val="22"/>
              </w:rPr>
            </w:pPr>
          </w:p>
          <w:p w14:paraId="583A5EA5" w14:textId="77777777" w:rsidR="0048123E" w:rsidRPr="00A61A17" w:rsidRDefault="0048123E" w:rsidP="0048123E">
            <w:pPr>
              <w:spacing w:line="276" w:lineRule="auto"/>
              <w:contextualSpacing/>
              <w:jc w:val="center"/>
              <w:rPr>
                <w:rFonts w:ascii="Book Antiqua" w:hAnsi="Book Antiqua" w:cs="Calibri Light"/>
                <w:i/>
                <w:color w:val="auto"/>
                <w:sz w:val="22"/>
                <w:szCs w:val="22"/>
              </w:rPr>
            </w:pPr>
          </w:p>
          <w:p w14:paraId="18E48936" w14:textId="77777777" w:rsidR="00E558EF" w:rsidRPr="00A61A17" w:rsidRDefault="00E558EF" w:rsidP="005150CA">
            <w:pPr>
              <w:spacing w:line="276" w:lineRule="auto"/>
              <w:contextualSpacing/>
              <w:jc w:val="center"/>
              <w:rPr>
                <w:rFonts w:ascii="Book Antiqua" w:hAnsi="Book Antiqua" w:cs="Calibri Light"/>
                <w:i/>
                <w:color w:val="auto"/>
                <w:sz w:val="22"/>
                <w:szCs w:val="22"/>
              </w:rPr>
            </w:pPr>
            <w:r w:rsidRPr="00A61A17">
              <w:rPr>
                <w:rFonts w:ascii="Book Antiqua" w:hAnsi="Book Antiqua" w:cs="Calibri Light"/>
                <w:i/>
                <w:color w:val="auto"/>
                <w:sz w:val="22"/>
                <w:szCs w:val="22"/>
              </w:rPr>
              <w:t xml:space="preserve">Sr.  </w:t>
            </w:r>
            <w:bookmarkStart w:id="1" w:name="_Hlk122349950"/>
            <w:r w:rsidRPr="00A61A17">
              <w:rPr>
                <w:rFonts w:ascii="Book Antiqua" w:hAnsi="Book Antiqua" w:cs="Calibri Light"/>
                <w:i/>
                <w:color w:val="auto"/>
                <w:sz w:val="22"/>
                <w:szCs w:val="22"/>
              </w:rPr>
              <w:t>Sarbelio Valentín Callejas Monge</w:t>
            </w:r>
            <w:bookmarkEnd w:id="1"/>
          </w:p>
          <w:p w14:paraId="12709C16" w14:textId="77777777" w:rsidR="00E558EF" w:rsidRPr="00A61A17" w:rsidRDefault="00E558EF" w:rsidP="005150CA">
            <w:pPr>
              <w:spacing w:line="276" w:lineRule="auto"/>
              <w:contextualSpacing/>
              <w:jc w:val="center"/>
              <w:rPr>
                <w:rFonts w:ascii="Book Antiqua" w:hAnsi="Book Antiqua" w:cs="Calibri Light"/>
                <w:i/>
                <w:color w:val="auto"/>
                <w:sz w:val="22"/>
                <w:szCs w:val="22"/>
              </w:rPr>
            </w:pPr>
            <w:r w:rsidRPr="00A61A17">
              <w:rPr>
                <w:rFonts w:ascii="Book Antiqua" w:hAnsi="Book Antiqua" w:cs="Calibri Light"/>
                <w:i/>
                <w:color w:val="auto"/>
                <w:sz w:val="22"/>
                <w:szCs w:val="22"/>
              </w:rPr>
              <w:t>Segundo Regidor Suplente</w:t>
            </w:r>
          </w:p>
        </w:tc>
      </w:tr>
      <w:tr w:rsidR="00E558EF" w:rsidRPr="00A61A17" w14:paraId="410D8061" w14:textId="77777777" w:rsidTr="005150CA">
        <w:trPr>
          <w:jc w:val="center"/>
        </w:trPr>
        <w:tc>
          <w:tcPr>
            <w:tcW w:w="4414" w:type="dxa"/>
            <w:vAlign w:val="center"/>
          </w:tcPr>
          <w:p w14:paraId="50819639" w14:textId="77777777" w:rsidR="00E558EF" w:rsidRPr="00A61A17" w:rsidRDefault="00E558EF" w:rsidP="005150CA">
            <w:pPr>
              <w:spacing w:line="276" w:lineRule="auto"/>
              <w:contextualSpacing/>
              <w:jc w:val="center"/>
              <w:rPr>
                <w:rFonts w:ascii="Book Antiqua" w:hAnsi="Book Antiqua" w:cs="Calibri Light"/>
                <w:i/>
                <w:color w:val="auto"/>
                <w:sz w:val="22"/>
                <w:szCs w:val="22"/>
              </w:rPr>
            </w:pPr>
          </w:p>
          <w:p w14:paraId="166CEC84" w14:textId="77777777" w:rsidR="00E558EF" w:rsidRPr="00A61A17" w:rsidRDefault="00E558EF" w:rsidP="005150CA">
            <w:pPr>
              <w:spacing w:line="276" w:lineRule="auto"/>
              <w:contextualSpacing/>
              <w:jc w:val="center"/>
              <w:rPr>
                <w:rFonts w:ascii="Book Antiqua" w:hAnsi="Book Antiqua" w:cs="Calibri Light"/>
                <w:i/>
                <w:color w:val="auto"/>
                <w:sz w:val="22"/>
                <w:szCs w:val="22"/>
              </w:rPr>
            </w:pPr>
          </w:p>
          <w:p w14:paraId="6BBA3554" w14:textId="77777777" w:rsidR="00E558EF" w:rsidRPr="00A61A17" w:rsidRDefault="00E558EF" w:rsidP="0048123E">
            <w:pPr>
              <w:spacing w:line="276" w:lineRule="auto"/>
              <w:contextualSpacing/>
              <w:jc w:val="center"/>
              <w:rPr>
                <w:rFonts w:ascii="Book Antiqua" w:hAnsi="Book Antiqua" w:cs="Calibri Light"/>
                <w:i/>
                <w:color w:val="auto"/>
                <w:sz w:val="22"/>
                <w:szCs w:val="22"/>
              </w:rPr>
            </w:pPr>
          </w:p>
          <w:p w14:paraId="619CCC41" w14:textId="77777777" w:rsidR="00E558EF" w:rsidRPr="00A61A17" w:rsidRDefault="00E558EF" w:rsidP="005150CA">
            <w:pPr>
              <w:spacing w:line="276" w:lineRule="auto"/>
              <w:contextualSpacing/>
              <w:jc w:val="center"/>
              <w:rPr>
                <w:rFonts w:ascii="Book Antiqua" w:hAnsi="Book Antiqua" w:cs="Calibri Light"/>
                <w:i/>
                <w:color w:val="auto"/>
                <w:sz w:val="22"/>
                <w:szCs w:val="22"/>
              </w:rPr>
            </w:pPr>
          </w:p>
          <w:p w14:paraId="5754B374" w14:textId="77777777" w:rsidR="00E558EF" w:rsidRPr="00A61A17" w:rsidRDefault="00E558EF" w:rsidP="005150CA">
            <w:pPr>
              <w:spacing w:line="276" w:lineRule="auto"/>
              <w:contextualSpacing/>
              <w:jc w:val="center"/>
              <w:rPr>
                <w:rFonts w:ascii="Book Antiqua" w:hAnsi="Book Antiqua" w:cs="Calibri Light"/>
                <w:i/>
                <w:color w:val="auto"/>
                <w:sz w:val="22"/>
                <w:szCs w:val="22"/>
              </w:rPr>
            </w:pPr>
            <w:r w:rsidRPr="00A61A17">
              <w:rPr>
                <w:rFonts w:ascii="Book Antiqua" w:hAnsi="Book Antiqua" w:cs="Calibri Light"/>
                <w:i/>
                <w:color w:val="auto"/>
                <w:sz w:val="22"/>
                <w:szCs w:val="22"/>
              </w:rPr>
              <w:t>Sr. José Tomas Sánchez García</w:t>
            </w:r>
          </w:p>
          <w:p w14:paraId="67753ACF" w14:textId="77777777" w:rsidR="00E558EF" w:rsidRPr="00A61A17" w:rsidRDefault="00E558EF" w:rsidP="005150CA">
            <w:pPr>
              <w:spacing w:line="276" w:lineRule="auto"/>
              <w:contextualSpacing/>
              <w:jc w:val="center"/>
              <w:rPr>
                <w:rFonts w:ascii="Book Antiqua" w:hAnsi="Book Antiqua" w:cs="Calibri Light"/>
                <w:i/>
                <w:color w:val="auto"/>
                <w:sz w:val="22"/>
                <w:szCs w:val="22"/>
              </w:rPr>
            </w:pPr>
            <w:r w:rsidRPr="00A61A17">
              <w:rPr>
                <w:rFonts w:ascii="Book Antiqua" w:hAnsi="Book Antiqua" w:cs="Calibri Light"/>
                <w:i/>
                <w:color w:val="auto"/>
                <w:sz w:val="22"/>
                <w:szCs w:val="22"/>
              </w:rPr>
              <w:t>Tercer Regidor Suplente</w:t>
            </w:r>
          </w:p>
        </w:tc>
        <w:tc>
          <w:tcPr>
            <w:tcW w:w="4414" w:type="dxa"/>
            <w:vAlign w:val="center"/>
          </w:tcPr>
          <w:p w14:paraId="175E16F4" w14:textId="77777777" w:rsidR="00E558EF" w:rsidRPr="00A61A17" w:rsidRDefault="00E558EF" w:rsidP="005150CA">
            <w:pPr>
              <w:spacing w:line="276" w:lineRule="auto"/>
              <w:contextualSpacing/>
              <w:jc w:val="center"/>
              <w:rPr>
                <w:rFonts w:ascii="Book Antiqua" w:hAnsi="Book Antiqua" w:cs="Calibri Light"/>
                <w:i/>
                <w:color w:val="auto"/>
                <w:sz w:val="22"/>
                <w:szCs w:val="22"/>
              </w:rPr>
            </w:pPr>
          </w:p>
          <w:p w14:paraId="0FA35CDE" w14:textId="77777777" w:rsidR="00E558EF" w:rsidRPr="00A61A17" w:rsidRDefault="00E558EF" w:rsidP="005150CA">
            <w:pPr>
              <w:spacing w:line="276" w:lineRule="auto"/>
              <w:contextualSpacing/>
              <w:jc w:val="center"/>
              <w:rPr>
                <w:rFonts w:ascii="Book Antiqua" w:hAnsi="Book Antiqua" w:cs="Calibri Light"/>
                <w:i/>
                <w:color w:val="auto"/>
                <w:sz w:val="22"/>
                <w:szCs w:val="22"/>
              </w:rPr>
            </w:pPr>
          </w:p>
          <w:p w14:paraId="092E7C68" w14:textId="77777777" w:rsidR="00E558EF" w:rsidRPr="00A61A17" w:rsidRDefault="00E558EF" w:rsidP="005150CA">
            <w:pPr>
              <w:spacing w:line="276" w:lineRule="auto"/>
              <w:contextualSpacing/>
              <w:jc w:val="center"/>
              <w:rPr>
                <w:rFonts w:ascii="Book Antiqua" w:hAnsi="Book Antiqua" w:cs="Calibri Light"/>
                <w:i/>
                <w:color w:val="auto"/>
                <w:sz w:val="22"/>
                <w:szCs w:val="22"/>
              </w:rPr>
            </w:pPr>
          </w:p>
          <w:p w14:paraId="57674765" w14:textId="77777777" w:rsidR="00E558EF" w:rsidRPr="00A61A17" w:rsidRDefault="00E558EF" w:rsidP="005150CA">
            <w:pPr>
              <w:spacing w:line="276" w:lineRule="auto"/>
              <w:contextualSpacing/>
              <w:jc w:val="center"/>
              <w:rPr>
                <w:rFonts w:ascii="Book Antiqua" w:hAnsi="Book Antiqua" w:cs="Calibri Light"/>
                <w:i/>
                <w:color w:val="auto"/>
                <w:sz w:val="22"/>
                <w:szCs w:val="22"/>
              </w:rPr>
            </w:pPr>
          </w:p>
          <w:p w14:paraId="302ACE93" w14:textId="0E11EB9C" w:rsidR="00E558EF" w:rsidRPr="00A61A17" w:rsidRDefault="00E558EF" w:rsidP="005150CA">
            <w:pPr>
              <w:spacing w:line="276" w:lineRule="auto"/>
              <w:contextualSpacing/>
              <w:jc w:val="center"/>
              <w:rPr>
                <w:rFonts w:ascii="Book Antiqua" w:hAnsi="Book Antiqua" w:cs="Calibri Light"/>
                <w:i/>
                <w:color w:val="auto"/>
                <w:sz w:val="22"/>
                <w:szCs w:val="22"/>
              </w:rPr>
            </w:pPr>
            <w:r w:rsidRPr="00A61A17">
              <w:rPr>
                <w:rFonts w:ascii="Book Antiqua" w:hAnsi="Book Antiqua" w:cs="Calibri Light"/>
                <w:i/>
                <w:color w:val="auto"/>
                <w:sz w:val="22"/>
                <w:szCs w:val="22"/>
              </w:rPr>
              <w:t>Lic. Oscar Armando Díaz Mejía</w:t>
            </w:r>
          </w:p>
          <w:p w14:paraId="7543B1EB" w14:textId="77777777" w:rsidR="00E558EF" w:rsidRPr="00A61A17" w:rsidRDefault="00E558EF" w:rsidP="005150CA">
            <w:pPr>
              <w:spacing w:line="276" w:lineRule="auto"/>
              <w:contextualSpacing/>
              <w:jc w:val="center"/>
              <w:rPr>
                <w:rFonts w:ascii="Book Antiqua" w:hAnsi="Book Antiqua" w:cs="Calibri Light"/>
                <w:i/>
                <w:color w:val="auto"/>
                <w:sz w:val="22"/>
                <w:szCs w:val="22"/>
              </w:rPr>
            </w:pPr>
            <w:r w:rsidRPr="00A61A17">
              <w:rPr>
                <w:rFonts w:ascii="Book Antiqua" w:hAnsi="Book Antiqua" w:cs="Calibri Light"/>
                <w:i/>
                <w:color w:val="auto"/>
                <w:sz w:val="22"/>
                <w:szCs w:val="22"/>
              </w:rPr>
              <w:t>Cuarto Regidor Suplente</w:t>
            </w:r>
          </w:p>
        </w:tc>
      </w:tr>
    </w:tbl>
    <w:p w14:paraId="3E02D464" w14:textId="77777777" w:rsidR="00E558EF" w:rsidRPr="00A61A17" w:rsidRDefault="00E558EF" w:rsidP="00E558EF">
      <w:pPr>
        <w:spacing w:line="276" w:lineRule="auto"/>
        <w:contextualSpacing/>
        <w:jc w:val="both"/>
        <w:rPr>
          <w:rFonts w:ascii="Book Antiqua" w:hAnsi="Book Antiqua" w:cs="Calibri Light"/>
          <w:i/>
          <w:color w:val="auto"/>
          <w:sz w:val="22"/>
          <w:szCs w:val="22"/>
        </w:rPr>
      </w:pPr>
    </w:p>
    <w:p w14:paraId="0D9AE14A" w14:textId="77777777" w:rsidR="00E558EF" w:rsidRPr="00A61A17" w:rsidRDefault="00E558EF" w:rsidP="00E558EF">
      <w:pPr>
        <w:spacing w:line="276" w:lineRule="auto"/>
        <w:contextualSpacing/>
        <w:jc w:val="both"/>
        <w:rPr>
          <w:rFonts w:ascii="Book Antiqua" w:hAnsi="Book Antiqua" w:cs="Calibri Light"/>
          <w:i/>
          <w:color w:val="auto"/>
          <w:sz w:val="22"/>
          <w:szCs w:val="22"/>
        </w:rPr>
      </w:pPr>
    </w:p>
    <w:p w14:paraId="09C18903" w14:textId="77777777" w:rsidR="00E558EF" w:rsidRPr="00A61A17" w:rsidRDefault="00E558EF" w:rsidP="00E558EF">
      <w:pPr>
        <w:spacing w:line="276" w:lineRule="auto"/>
        <w:contextualSpacing/>
        <w:jc w:val="both"/>
        <w:rPr>
          <w:rFonts w:ascii="Book Antiqua" w:hAnsi="Book Antiqua" w:cs="Calibri Light"/>
          <w:i/>
          <w:color w:val="auto"/>
          <w:sz w:val="22"/>
          <w:szCs w:val="22"/>
        </w:rPr>
      </w:pPr>
    </w:p>
    <w:p w14:paraId="60B1E33F" w14:textId="77777777" w:rsidR="00E558EF" w:rsidRPr="00A61A17" w:rsidRDefault="00E558EF" w:rsidP="00E558EF">
      <w:pPr>
        <w:spacing w:line="276" w:lineRule="auto"/>
        <w:contextualSpacing/>
        <w:jc w:val="both"/>
        <w:rPr>
          <w:rFonts w:ascii="Book Antiqua" w:hAnsi="Book Antiqua" w:cs="Calibri Light"/>
          <w:i/>
          <w:color w:val="auto"/>
          <w:sz w:val="22"/>
          <w:szCs w:val="22"/>
        </w:rPr>
      </w:pPr>
    </w:p>
    <w:p w14:paraId="2367D9B4" w14:textId="77777777" w:rsidR="00E558EF" w:rsidRPr="00A61A17" w:rsidRDefault="00E558EF" w:rsidP="00E558EF">
      <w:pPr>
        <w:spacing w:line="276" w:lineRule="auto"/>
        <w:contextualSpacing/>
        <w:jc w:val="both"/>
        <w:rPr>
          <w:rFonts w:ascii="Book Antiqua" w:hAnsi="Book Antiqua" w:cs="Calibri Light"/>
          <w:i/>
          <w:color w:val="auto"/>
          <w:sz w:val="22"/>
          <w:szCs w:val="22"/>
        </w:rPr>
      </w:pPr>
    </w:p>
    <w:p w14:paraId="6217A4DB" w14:textId="77777777" w:rsidR="00E558EF" w:rsidRPr="00A61A17" w:rsidRDefault="00E558EF" w:rsidP="00E558EF">
      <w:pPr>
        <w:spacing w:line="276" w:lineRule="auto"/>
        <w:contextualSpacing/>
        <w:jc w:val="both"/>
        <w:rPr>
          <w:rFonts w:ascii="Book Antiqua" w:hAnsi="Book Antiqua" w:cs="Calibri Light"/>
          <w:i/>
          <w:color w:val="auto"/>
          <w:sz w:val="22"/>
          <w:szCs w:val="22"/>
        </w:rPr>
      </w:pPr>
    </w:p>
    <w:p w14:paraId="401C56ED" w14:textId="1236F868" w:rsidR="00E558EF" w:rsidRPr="00A61A17" w:rsidRDefault="0039215C" w:rsidP="00E558EF">
      <w:pPr>
        <w:spacing w:line="276" w:lineRule="auto"/>
        <w:contextualSpacing/>
        <w:jc w:val="center"/>
        <w:rPr>
          <w:rFonts w:ascii="Book Antiqua" w:hAnsi="Book Antiqua" w:cs="Calibri Light"/>
          <w:i/>
          <w:color w:val="auto"/>
          <w:sz w:val="22"/>
          <w:szCs w:val="22"/>
        </w:rPr>
      </w:pPr>
      <w:r>
        <w:rPr>
          <w:rFonts w:ascii="Book Antiqua" w:hAnsi="Book Antiqua" w:cs="Calibri Light"/>
          <w:i/>
          <w:color w:val="auto"/>
          <w:sz w:val="22"/>
          <w:szCs w:val="22"/>
        </w:rPr>
        <w:t>XXXX XXXX XXXX XXXX</w:t>
      </w:r>
    </w:p>
    <w:p w14:paraId="1A3F951F" w14:textId="77777777" w:rsidR="00E558EF" w:rsidRPr="00A61A17" w:rsidRDefault="00E558EF" w:rsidP="00E558EF">
      <w:pPr>
        <w:spacing w:line="276" w:lineRule="auto"/>
        <w:contextualSpacing/>
        <w:jc w:val="center"/>
        <w:rPr>
          <w:color w:val="auto"/>
          <w:sz w:val="22"/>
          <w:szCs w:val="22"/>
        </w:rPr>
      </w:pPr>
      <w:r w:rsidRPr="00A61A17">
        <w:rPr>
          <w:rFonts w:ascii="Book Antiqua" w:hAnsi="Book Antiqua" w:cs="Calibri Light"/>
          <w:i/>
          <w:color w:val="auto"/>
          <w:sz w:val="22"/>
          <w:szCs w:val="22"/>
        </w:rPr>
        <w:t>Secretario Municipal Ad-honorem</w:t>
      </w:r>
    </w:p>
    <w:p w14:paraId="144883A2" w14:textId="77777777" w:rsidR="00E558EF" w:rsidRPr="00A61A17" w:rsidRDefault="00E558EF" w:rsidP="00E558EF">
      <w:pPr>
        <w:spacing w:line="276" w:lineRule="auto"/>
        <w:contextualSpacing/>
        <w:jc w:val="both"/>
        <w:rPr>
          <w:rFonts w:ascii="Arial" w:hAnsi="Arial" w:cs="Arial"/>
          <w:color w:val="auto"/>
          <w:sz w:val="22"/>
          <w:szCs w:val="22"/>
        </w:rPr>
      </w:pPr>
    </w:p>
    <w:p w14:paraId="3D1F21B6" w14:textId="77777777" w:rsidR="00884F17" w:rsidRPr="00A61A17" w:rsidRDefault="00884F17" w:rsidP="00187D74">
      <w:pPr>
        <w:spacing w:line="276" w:lineRule="auto"/>
        <w:jc w:val="both"/>
        <w:rPr>
          <w:rFonts w:ascii="Book Antiqua" w:hAnsi="Book Antiqua" w:cstheme="majorHAnsi"/>
          <w:bCs/>
          <w:i/>
          <w:color w:val="auto"/>
          <w:sz w:val="22"/>
          <w:szCs w:val="22"/>
          <w:lang w:val="es-ES_tradnl"/>
        </w:rPr>
      </w:pPr>
    </w:p>
    <w:sectPr w:rsidR="00884F17" w:rsidRPr="00A61A1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B903E" w14:textId="77777777" w:rsidR="0022612D" w:rsidRDefault="0022612D" w:rsidP="00D713EF">
      <w:r>
        <w:separator/>
      </w:r>
    </w:p>
  </w:endnote>
  <w:endnote w:type="continuationSeparator" w:id="0">
    <w:p w14:paraId="0DDCB2A7" w14:textId="77777777" w:rsidR="0022612D" w:rsidRDefault="0022612D" w:rsidP="00D71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3B9044" w14:textId="77777777" w:rsidR="0022612D" w:rsidRDefault="0022612D" w:rsidP="00D713EF">
      <w:r>
        <w:separator/>
      </w:r>
    </w:p>
  </w:footnote>
  <w:footnote w:type="continuationSeparator" w:id="0">
    <w:p w14:paraId="486388E8" w14:textId="77777777" w:rsidR="0022612D" w:rsidRDefault="0022612D" w:rsidP="00D713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05C83"/>
    <w:multiLevelType w:val="hybridMultilevel"/>
    <w:tmpl w:val="F290078C"/>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B357FC"/>
    <w:multiLevelType w:val="hybridMultilevel"/>
    <w:tmpl w:val="9DC6661E"/>
    <w:lvl w:ilvl="0" w:tplc="0AFCD52C">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1E636DDB"/>
    <w:multiLevelType w:val="hybridMultilevel"/>
    <w:tmpl w:val="F8149B2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243370AB"/>
    <w:multiLevelType w:val="hybridMultilevel"/>
    <w:tmpl w:val="0B3C375A"/>
    <w:lvl w:ilvl="0" w:tplc="FF1C6C6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25987C43"/>
    <w:multiLevelType w:val="hybridMultilevel"/>
    <w:tmpl w:val="71123D28"/>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260C5D07"/>
    <w:multiLevelType w:val="hybridMultilevel"/>
    <w:tmpl w:val="CF64BCE2"/>
    <w:lvl w:ilvl="0" w:tplc="440A000F">
      <w:start w:val="1"/>
      <w:numFmt w:val="decimal"/>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27A10B34"/>
    <w:multiLevelType w:val="hybridMultilevel"/>
    <w:tmpl w:val="5D7CBA78"/>
    <w:lvl w:ilvl="0" w:tplc="250486DC">
      <w:start w:val="1"/>
      <w:numFmt w:val="decimal"/>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2B675350"/>
    <w:multiLevelType w:val="hybridMultilevel"/>
    <w:tmpl w:val="C584051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370874A3"/>
    <w:multiLevelType w:val="hybridMultilevel"/>
    <w:tmpl w:val="F290078C"/>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73F79FB"/>
    <w:multiLevelType w:val="hybridMultilevel"/>
    <w:tmpl w:val="37422EC2"/>
    <w:lvl w:ilvl="0" w:tplc="7836445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50E6583B"/>
    <w:multiLevelType w:val="hybridMultilevel"/>
    <w:tmpl w:val="F290078C"/>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CC77B84"/>
    <w:multiLevelType w:val="hybridMultilevel"/>
    <w:tmpl w:val="F290078C"/>
    <w:lvl w:ilvl="0" w:tplc="D4F8B28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60E21739"/>
    <w:multiLevelType w:val="hybridMultilevel"/>
    <w:tmpl w:val="6EA29F12"/>
    <w:lvl w:ilvl="0" w:tplc="440A000F">
      <w:start w:val="1"/>
      <w:numFmt w:val="decimal"/>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668C4863"/>
    <w:multiLevelType w:val="hybridMultilevel"/>
    <w:tmpl w:val="982EBED2"/>
    <w:lvl w:ilvl="0" w:tplc="440A000F">
      <w:start w:val="1"/>
      <w:numFmt w:val="decimal"/>
      <w:lvlText w:val="%1."/>
      <w:lvlJc w:val="left"/>
      <w:pPr>
        <w:ind w:left="630" w:hanging="360"/>
      </w:pPr>
    </w:lvl>
    <w:lvl w:ilvl="1" w:tplc="440A0019" w:tentative="1">
      <w:start w:val="1"/>
      <w:numFmt w:val="lowerLetter"/>
      <w:lvlText w:val="%2."/>
      <w:lvlJc w:val="left"/>
      <w:pPr>
        <w:ind w:left="1350" w:hanging="360"/>
      </w:pPr>
    </w:lvl>
    <w:lvl w:ilvl="2" w:tplc="440A001B" w:tentative="1">
      <w:start w:val="1"/>
      <w:numFmt w:val="lowerRoman"/>
      <w:lvlText w:val="%3."/>
      <w:lvlJc w:val="right"/>
      <w:pPr>
        <w:ind w:left="2070" w:hanging="180"/>
      </w:pPr>
    </w:lvl>
    <w:lvl w:ilvl="3" w:tplc="440A000F" w:tentative="1">
      <w:start w:val="1"/>
      <w:numFmt w:val="decimal"/>
      <w:lvlText w:val="%4."/>
      <w:lvlJc w:val="left"/>
      <w:pPr>
        <w:ind w:left="2790" w:hanging="360"/>
      </w:pPr>
    </w:lvl>
    <w:lvl w:ilvl="4" w:tplc="440A0019" w:tentative="1">
      <w:start w:val="1"/>
      <w:numFmt w:val="lowerLetter"/>
      <w:lvlText w:val="%5."/>
      <w:lvlJc w:val="left"/>
      <w:pPr>
        <w:ind w:left="3510" w:hanging="360"/>
      </w:pPr>
    </w:lvl>
    <w:lvl w:ilvl="5" w:tplc="440A001B" w:tentative="1">
      <w:start w:val="1"/>
      <w:numFmt w:val="lowerRoman"/>
      <w:lvlText w:val="%6."/>
      <w:lvlJc w:val="right"/>
      <w:pPr>
        <w:ind w:left="4230" w:hanging="180"/>
      </w:pPr>
    </w:lvl>
    <w:lvl w:ilvl="6" w:tplc="440A000F" w:tentative="1">
      <w:start w:val="1"/>
      <w:numFmt w:val="decimal"/>
      <w:lvlText w:val="%7."/>
      <w:lvlJc w:val="left"/>
      <w:pPr>
        <w:ind w:left="4950" w:hanging="360"/>
      </w:pPr>
    </w:lvl>
    <w:lvl w:ilvl="7" w:tplc="440A0019" w:tentative="1">
      <w:start w:val="1"/>
      <w:numFmt w:val="lowerLetter"/>
      <w:lvlText w:val="%8."/>
      <w:lvlJc w:val="left"/>
      <w:pPr>
        <w:ind w:left="5670" w:hanging="360"/>
      </w:pPr>
    </w:lvl>
    <w:lvl w:ilvl="8" w:tplc="440A001B" w:tentative="1">
      <w:start w:val="1"/>
      <w:numFmt w:val="lowerRoman"/>
      <w:lvlText w:val="%9."/>
      <w:lvlJc w:val="right"/>
      <w:pPr>
        <w:ind w:left="6390" w:hanging="180"/>
      </w:pPr>
    </w:lvl>
  </w:abstractNum>
  <w:abstractNum w:abstractNumId="14" w15:restartNumberingAfterBreak="0">
    <w:nsid w:val="6C2C2BE4"/>
    <w:multiLevelType w:val="hybridMultilevel"/>
    <w:tmpl w:val="FC7A6548"/>
    <w:lvl w:ilvl="0" w:tplc="6B82BADC">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1727608754">
    <w:abstractNumId w:val="11"/>
  </w:num>
  <w:num w:numId="2" w16cid:durableId="1524858565">
    <w:abstractNumId w:val="6"/>
  </w:num>
  <w:num w:numId="3" w16cid:durableId="266893149">
    <w:abstractNumId w:val="10"/>
  </w:num>
  <w:num w:numId="4" w16cid:durableId="327943757">
    <w:abstractNumId w:val="5"/>
  </w:num>
  <w:num w:numId="5" w16cid:durableId="1419207954">
    <w:abstractNumId w:val="8"/>
  </w:num>
  <w:num w:numId="6" w16cid:durableId="2064911288">
    <w:abstractNumId w:val="12"/>
  </w:num>
  <w:num w:numId="7" w16cid:durableId="500658209">
    <w:abstractNumId w:val="2"/>
  </w:num>
  <w:num w:numId="8" w16cid:durableId="1615014300">
    <w:abstractNumId w:val="0"/>
  </w:num>
  <w:num w:numId="9" w16cid:durableId="1480075668">
    <w:abstractNumId w:val="9"/>
  </w:num>
  <w:num w:numId="10" w16cid:durableId="1432361282">
    <w:abstractNumId w:val="4"/>
  </w:num>
  <w:num w:numId="11" w16cid:durableId="1872957699">
    <w:abstractNumId w:val="13"/>
  </w:num>
  <w:num w:numId="12" w16cid:durableId="361251620">
    <w:abstractNumId w:val="3"/>
  </w:num>
  <w:num w:numId="13" w16cid:durableId="1579052072">
    <w:abstractNumId w:val="7"/>
  </w:num>
  <w:num w:numId="14" w16cid:durableId="413404479">
    <w:abstractNumId w:val="1"/>
  </w:num>
  <w:num w:numId="15" w16cid:durableId="56210974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70B"/>
    <w:rsid w:val="000B1C83"/>
    <w:rsid w:val="000B270F"/>
    <w:rsid w:val="000B7FE2"/>
    <w:rsid w:val="000E570B"/>
    <w:rsid w:val="001107FB"/>
    <w:rsid w:val="0013348F"/>
    <w:rsid w:val="00174D28"/>
    <w:rsid w:val="00187D74"/>
    <w:rsid w:val="00193483"/>
    <w:rsid w:val="001C0A05"/>
    <w:rsid w:val="001E55BD"/>
    <w:rsid w:val="00216456"/>
    <w:rsid w:val="0022612D"/>
    <w:rsid w:val="002400CD"/>
    <w:rsid w:val="00270738"/>
    <w:rsid w:val="003051D5"/>
    <w:rsid w:val="00311168"/>
    <w:rsid w:val="00324954"/>
    <w:rsid w:val="00333685"/>
    <w:rsid w:val="0034460D"/>
    <w:rsid w:val="003628E7"/>
    <w:rsid w:val="00366906"/>
    <w:rsid w:val="0039215C"/>
    <w:rsid w:val="003C14B3"/>
    <w:rsid w:val="0048123E"/>
    <w:rsid w:val="004E53F0"/>
    <w:rsid w:val="00511304"/>
    <w:rsid w:val="0054298A"/>
    <w:rsid w:val="005E4C9A"/>
    <w:rsid w:val="00635449"/>
    <w:rsid w:val="00636ACB"/>
    <w:rsid w:val="00654470"/>
    <w:rsid w:val="00665081"/>
    <w:rsid w:val="00695888"/>
    <w:rsid w:val="006D1D64"/>
    <w:rsid w:val="006E69CA"/>
    <w:rsid w:val="006F47EC"/>
    <w:rsid w:val="00701F4F"/>
    <w:rsid w:val="007229FB"/>
    <w:rsid w:val="00732779"/>
    <w:rsid w:val="007D452F"/>
    <w:rsid w:val="007E2A13"/>
    <w:rsid w:val="008154D6"/>
    <w:rsid w:val="00822444"/>
    <w:rsid w:val="00831D00"/>
    <w:rsid w:val="00884F17"/>
    <w:rsid w:val="00892747"/>
    <w:rsid w:val="008B3F37"/>
    <w:rsid w:val="008F63A8"/>
    <w:rsid w:val="0092715B"/>
    <w:rsid w:val="009628AC"/>
    <w:rsid w:val="00963713"/>
    <w:rsid w:val="009E79A7"/>
    <w:rsid w:val="009E7F96"/>
    <w:rsid w:val="00A23677"/>
    <w:rsid w:val="00A61A17"/>
    <w:rsid w:val="00A94B20"/>
    <w:rsid w:val="00B531C7"/>
    <w:rsid w:val="00BB0B22"/>
    <w:rsid w:val="00BC0A06"/>
    <w:rsid w:val="00C53AE3"/>
    <w:rsid w:val="00CC0015"/>
    <w:rsid w:val="00CE18F7"/>
    <w:rsid w:val="00CE6B3C"/>
    <w:rsid w:val="00D05E53"/>
    <w:rsid w:val="00D713EF"/>
    <w:rsid w:val="00D81318"/>
    <w:rsid w:val="00DA271C"/>
    <w:rsid w:val="00E52DAA"/>
    <w:rsid w:val="00E54D9C"/>
    <w:rsid w:val="00E558EF"/>
    <w:rsid w:val="00ED1472"/>
    <w:rsid w:val="00F5390A"/>
    <w:rsid w:val="00FE381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5795F"/>
  <w15:chartTrackingRefBased/>
  <w15:docId w15:val="{38BDD013-9EFA-49E8-A7F3-BA59EB5A8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13EF"/>
    <w:pPr>
      <w:spacing w:after="0" w:line="240" w:lineRule="auto"/>
    </w:pPr>
    <w:rPr>
      <w:rFonts w:ascii="Times New Roman" w:eastAsia="Times New Roman" w:hAnsi="Times New Roman" w:cs="Times New Roman"/>
      <w:color w:val="333300"/>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árrafo de lista BP"/>
    <w:basedOn w:val="Normal"/>
    <w:uiPriority w:val="34"/>
    <w:qFormat/>
    <w:rsid w:val="00D713EF"/>
    <w:pPr>
      <w:ind w:left="720"/>
      <w:contextualSpacing/>
    </w:pPr>
  </w:style>
  <w:style w:type="paragraph" w:styleId="Encabezado">
    <w:name w:val="header"/>
    <w:basedOn w:val="Normal"/>
    <w:link w:val="EncabezadoCar"/>
    <w:uiPriority w:val="99"/>
    <w:unhideWhenUsed/>
    <w:rsid w:val="00D713EF"/>
    <w:pPr>
      <w:tabs>
        <w:tab w:val="center" w:pos="4419"/>
        <w:tab w:val="right" w:pos="8838"/>
      </w:tabs>
    </w:pPr>
  </w:style>
  <w:style w:type="character" w:customStyle="1" w:styleId="EncabezadoCar">
    <w:name w:val="Encabezado Car"/>
    <w:basedOn w:val="Fuentedeprrafopredeter"/>
    <w:link w:val="Encabezado"/>
    <w:uiPriority w:val="99"/>
    <w:rsid w:val="00D713EF"/>
    <w:rPr>
      <w:rFonts w:ascii="Times New Roman" w:eastAsia="Times New Roman" w:hAnsi="Times New Roman" w:cs="Times New Roman"/>
      <w:color w:val="333300"/>
      <w:sz w:val="24"/>
      <w:szCs w:val="24"/>
      <w:lang w:eastAsia="es-ES"/>
    </w:rPr>
  </w:style>
  <w:style w:type="paragraph" w:styleId="Piedepgina">
    <w:name w:val="footer"/>
    <w:basedOn w:val="Normal"/>
    <w:link w:val="PiedepginaCar"/>
    <w:uiPriority w:val="99"/>
    <w:unhideWhenUsed/>
    <w:rsid w:val="00D713EF"/>
    <w:pPr>
      <w:tabs>
        <w:tab w:val="center" w:pos="4419"/>
        <w:tab w:val="right" w:pos="8838"/>
      </w:tabs>
    </w:pPr>
  </w:style>
  <w:style w:type="character" w:customStyle="1" w:styleId="PiedepginaCar">
    <w:name w:val="Pie de página Car"/>
    <w:basedOn w:val="Fuentedeprrafopredeter"/>
    <w:link w:val="Piedepgina"/>
    <w:uiPriority w:val="99"/>
    <w:rsid w:val="00D713EF"/>
    <w:rPr>
      <w:rFonts w:ascii="Times New Roman" w:eastAsia="Times New Roman" w:hAnsi="Times New Roman" w:cs="Times New Roman"/>
      <w:color w:val="333300"/>
      <w:sz w:val="24"/>
      <w:szCs w:val="24"/>
      <w:lang w:eastAsia="es-ES"/>
    </w:rPr>
  </w:style>
  <w:style w:type="table" w:styleId="Tablaconcuadrcula">
    <w:name w:val="Table Grid"/>
    <w:basedOn w:val="Tablanormal"/>
    <w:uiPriority w:val="59"/>
    <w:rsid w:val="00E558EF"/>
    <w:pPr>
      <w:spacing w:after="0" w:line="240" w:lineRule="auto"/>
    </w:pPr>
    <w:rPr>
      <w:lang w:val="es-41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BAF3C1-0054-448D-9721-A43B8926C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1052</TotalTime>
  <Pages>7</Pages>
  <Words>2434</Words>
  <Characters>13393</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Wilber Rixiery Moz Castellanos</dc:creator>
  <cp:keywords/>
  <dc:description/>
  <cp:lastModifiedBy>Wilber Rixiery Moz Castellanos</cp:lastModifiedBy>
  <cp:revision>40</cp:revision>
  <dcterms:created xsi:type="dcterms:W3CDTF">2023-01-23T18:42:00Z</dcterms:created>
  <dcterms:modified xsi:type="dcterms:W3CDTF">2023-07-26T22:36:00Z</dcterms:modified>
</cp:coreProperties>
</file>