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C1AD" w14:textId="77777777" w:rsidR="00A023A6" w:rsidRPr="00A023A6" w:rsidRDefault="00A023A6" w:rsidP="00A023A6">
      <w:pPr>
        <w:pStyle w:val="Textoindependiente"/>
        <w:spacing w:before="120" w:after="120"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A023A6">
        <w:rPr>
          <w:rFonts w:ascii="Book Antiqua" w:hAnsi="Book Antiqua"/>
          <w:b/>
          <w:bCs/>
          <w:color w:val="231F20"/>
          <w:sz w:val="20"/>
          <w:szCs w:val="20"/>
        </w:rPr>
        <w:t>DECRETO</w:t>
      </w:r>
      <w:r w:rsidRPr="00A023A6">
        <w:rPr>
          <w:rFonts w:ascii="Book Antiqua" w:hAnsi="Book Antiqua"/>
          <w:b/>
          <w:bCs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b/>
          <w:bCs/>
          <w:color w:val="231F20"/>
          <w:sz w:val="20"/>
          <w:szCs w:val="20"/>
        </w:rPr>
        <w:t>No.</w:t>
      </w:r>
      <w:r w:rsidRPr="00A023A6">
        <w:rPr>
          <w:rFonts w:ascii="Book Antiqua" w:hAnsi="Book Antiqua"/>
          <w:b/>
          <w:bCs/>
          <w:color w:val="231F20"/>
          <w:spacing w:val="5"/>
          <w:sz w:val="20"/>
          <w:szCs w:val="20"/>
        </w:rPr>
        <w:t xml:space="preserve"> </w:t>
      </w:r>
      <w:r w:rsidRPr="00A023A6">
        <w:rPr>
          <w:rFonts w:ascii="Book Antiqua" w:hAnsi="Book Antiqua"/>
          <w:b/>
          <w:bCs/>
          <w:color w:val="231F20"/>
          <w:sz w:val="20"/>
          <w:szCs w:val="20"/>
        </w:rPr>
        <w:t>DOS</w:t>
      </w:r>
    </w:p>
    <w:p w14:paraId="3AB3F563" w14:textId="77777777" w:rsidR="00A023A6" w:rsidRPr="00A023A6" w:rsidRDefault="00A023A6" w:rsidP="00A023A6">
      <w:pPr>
        <w:pStyle w:val="Textoindependiente"/>
        <w:spacing w:before="120" w:after="120" w:line="276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14:paraId="5784D4C9" w14:textId="77777777" w:rsidR="00A023A6" w:rsidRDefault="00A023A6" w:rsidP="00A023A6">
      <w:pPr>
        <w:pStyle w:val="Textoindependiente"/>
        <w:spacing w:before="120" w:after="120" w:line="276" w:lineRule="auto"/>
        <w:jc w:val="both"/>
        <w:rPr>
          <w:rFonts w:ascii="Book Antiqua" w:hAnsi="Book Antiqua"/>
          <w:b/>
          <w:bCs/>
          <w:color w:val="231F20"/>
          <w:sz w:val="20"/>
          <w:szCs w:val="20"/>
        </w:rPr>
      </w:pPr>
      <w:r w:rsidRPr="00A023A6">
        <w:rPr>
          <w:rFonts w:ascii="Book Antiqua" w:hAnsi="Book Antiqua"/>
          <w:b/>
          <w:bCs/>
          <w:color w:val="231F20"/>
          <w:sz w:val="20"/>
          <w:szCs w:val="20"/>
        </w:rPr>
        <w:t>CONSIDERANDO:</w:t>
      </w:r>
    </w:p>
    <w:p w14:paraId="0193A67C" w14:textId="77777777" w:rsidR="00A023A6" w:rsidRPr="00A023A6" w:rsidRDefault="00A023A6" w:rsidP="00A023A6">
      <w:pPr>
        <w:pStyle w:val="Textoindependiente"/>
        <w:numPr>
          <w:ilvl w:val="0"/>
          <w:numId w:val="1"/>
        </w:numPr>
        <w:spacing w:before="120" w:after="120"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Que es competencia de los Municipios, la revisión periódica de las respectivas Leyes y Ordenanzas Tributarias, a fin de readecuarlas a la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realidad socioeconómica de la población, tomando en cuenta los costos de Suministro del Servicio y el Beneficio que presta a los usuarios,</w:t>
      </w:r>
      <w:r w:rsidRPr="00A023A6">
        <w:rPr>
          <w:rFonts w:ascii="Book Antiqua" w:hAnsi="Book Antiqua"/>
          <w:color w:val="231F20"/>
          <w:spacing w:val="-3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cual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permita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al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Municipio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obtener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los</w:t>
      </w:r>
      <w:r w:rsidRPr="00A023A6">
        <w:rPr>
          <w:rFonts w:ascii="Book Antiqua" w:hAnsi="Book Antiqua"/>
          <w:color w:val="231F20"/>
          <w:spacing w:val="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recursos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que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necesita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para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el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cumplimiento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sus</w:t>
      </w:r>
      <w:r w:rsidRPr="00A023A6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fines,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así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mismo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asegurar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que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los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beneficios</w:t>
      </w:r>
      <w:r w:rsidRPr="00A023A6">
        <w:rPr>
          <w:rFonts w:ascii="Book Antiqua" w:hAnsi="Book Antiqua"/>
          <w:color w:val="231F20"/>
          <w:spacing w:val="-3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que presta la Municipalidad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sean eficientes, económicos y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eficaces.</w:t>
      </w:r>
    </w:p>
    <w:p w14:paraId="1C065838" w14:textId="2AE80632" w:rsidR="00A023A6" w:rsidRPr="00A023A6" w:rsidRDefault="00A023A6" w:rsidP="00A023A6">
      <w:pPr>
        <w:pStyle w:val="Textoindependiente"/>
        <w:numPr>
          <w:ilvl w:val="0"/>
          <w:numId w:val="1"/>
        </w:numPr>
        <w:spacing w:before="120" w:after="120"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Que de acuerdo a lo dispuesto en el Art. 204 numeral 1° y artículo 140 de la Constitución de la República, art. 3 numeral uno y cinco, artí</w:t>
      </w:r>
      <w:r w:rsidRPr="00A023A6">
        <w:rPr>
          <w:rFonts w:ascii="Book Antiqua" w:hAnsi="Book Antiqua"/>
          <w:color w:val="231F20"/>
          <w:spacing w:val="-3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culo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30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numeral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21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del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Código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Municipal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y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Art.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7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Ley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General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Tributaria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Municipal,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corresponde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los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Municipios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crear,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modificar</w:t>
      </w:r>
      <w:r w:rsidRPr="00A023A6">
        <w:rPr>
          <w:rFonts w:ascii="Book Antiqua" w:hAnsi="Book Antiqua"/>
          <w:color w:val="231F20"/>
          <w:spacing w:val="-3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o suprimir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tasas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o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contribuciones mediante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emisión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las Ordenanzas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correspondientes.</w:t>
      </w:r>
    </w:p>
    <w:p w14:paraId="6708371F" w14:textId="6DD19321" w:rsidR="00A023A6" w:rsidRPr="00A023A6" w:rsidRDefault="00A023A6" w:rsidP="00A023A6">
      <w:pPr>
        <w:pStyle w:val="Textoindependiente"/>
        <w:numPr>
          <w:ilvl w:val="0"/>
          <w:numId w:val="1"/>
        </w:numPr>
        <w:spacing w:before="120" w:after="120"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Que la ordenanza reguladora del servicio de agua potable, suministrado por la Municipalidad de El Carmen, Departamento de Cuscatlán,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emitida por el Concejo Municipal según Decreto No. Dos de fecha doce de agosto de 2010, publicada en el Diario Oficial No. 179, Tomo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388 de fecha 27 de Septiembre de 2010, contiene regulaciones que son necesarias de reformar, por lo que ha sido necesaria una revisión y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actualización de los mismos.</w:t>
      </w:r>
    </w:p>
    <w:p w14:paraId="55347A46" w14:textId="77777777" w:rsidR="00A023A6" w:rsidRPr="00A023A6" w:rsidRDefault="00A023A6" w:rsidP="00A023A6">
      <w:pPr>
        <w:pStyle w:val="Textoindependiente"/>
        <w:spacing w:before="120" w:after="120" w:line="276" w:lineRule="auto"/>
        <w:rPr>
          <w:rFonts w:ascii="Book Antiqua" w:hAnsi="Book Antiqua"/>
          <w:b/>
          <w:bCs/>
          <w:sz w:val="20"/>
          <w:szCs w:val="20"/>
        </w:rPr>
      </w:pPr>
      <w:r w:rsidRPr="00A023A6">
        <w:rPr>
          <w:rFonts w:ascii="Book Antiqua" w:hAnsi="Book Antiqua"/>
          <w:b/>
          <w:bCs/>
          <w:color w:val="231F20"/>
          <w:sz w:val="20"/>
          <w:szCs w:val="20"/>
        </w:rPr>
        <w:t>POR</w:t>
      </w:r>
      <w:r w:rsidRPr="00A023A6">
        <w:rPr>
          <w:rFonts w:ascii="Book Antiqua" w:hAnsi="Book Antiqua"/>
          <w:b/>
          <w:bCs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b/>
          <w:bCs/>
          <w:color w:val="231F20"/>
          <w:sz w:val="20"/>
          <w:szCs w:val="20"/>
        </w:rPr>
        <w:t>TANTO:</w:t>
      </w:r>
    </w:p>
    <w:p w14:paraId="5943A54C" w14:textId="77777777" w:rsidR="00A023A6" w:rsidRPr="00A023A6" w:rsidRDefault="00A023A6" w:rsidP="00A023A6">
      <w:pPr>
        <w:pStyle w:val="Textoindependiente"/>
        <w:spacing w:before="120" w:after="120" w:line="276" w:lineRule="auto"/>
        <w:rPr>
          <w:rFonts w:ascii="Book Antiqua" w:hAnsi="Book Antiqua"/>
          <w:sz w:val="20"/>
          <w:szCs w:val="20"/>
        </w:rPr>
      </w:pPr>
    </w:p>
    <w:p w14:paraId="13293498" w14:textId="77777777" w:rsidR="00A023A6" w:rsidRPr="00A023A6" w:rsidRDefault="00A023A6" w:rsidP="00A023A6">
      <w:pPr>
        <w:pStyle w:val="Prrafodelista"/>
        <w:numPr>
          <w:ilvl w:val="0"/>
          <w:numId w:val="2"/>
        </w:numPr>
        <w:tabs>
          <w:tab w:val="left" w:pos="688"/>
        </w:tabs>
        <w:spacing w:before="120" w:after="120" w:line="276" w:lineRule="auto"/>
        <w:ind w:hanging="168"/>
        <w:jc w:val="left"/>
        <w:rPr>
          <w:rFonts w:ascii="Book Antiqua" w:hAnsi="Book Antiqua"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En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uso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sus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facultades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que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le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confiere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Constitución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República,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el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Código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Municipal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y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Ley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General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Tributaria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Municipal;</w:t>
      </w:r>
    </w:p>
    <w:p w14:paraId="1D7FAC7A" w14:textId="77777777" w:rsidR="00A023A6" w:rsidRPr="00A023A6" w:rsidRDefault="00A023A6" w:rsidP="00A023A6">
      <w:pPr>
        <w:pStyle w:val="Textoindependiente"/>
        <w:spacing w:before="120" w:after="120" w:line="276" w:lineRule="auto"/>
        <w:rPr>
          <w:rFonts w:ascii="Book Antiqua" w:hAnsi="Book Antiqua"/>
          <w:sz w:val="20"/>
          <w:szCs w:val="20"/>
        </w:rPr>
      </w:pPr>
    </w:p>
    <w:p w14:paraId="46087BD8" w14:textId="77777777" w:rsidR="00A023A6" w:rsidRPr="00A023A6" w:rsidRDefault="00A023A6" w:rsidP="00A023A6">
      <w:pPr>
        <w:pStyle w:val="Textoindependiente"/>
        <w:spacing w:before="120" w:after="120" w:line="276" w:lineRule="auto"/>
        <w:rPr>
          <w:rFonts w:ascii="Book Antiqua" w:hAnsi="Book Antiqua"/>
          <w:sz w:val="20"/>
          <w:szCs w:val="20"/>
        </w:rPr>
      </w:pPr>
      <w:r w:rsidRPr="00A023A6">
        <w:rPr>
          <w:rFonts w:ascii="Book Antiqua" w:hAnsi="Book Antiqua"/>
          <w:b/>
          <w:bCs/>
          <w:color w:val="231F20"/>
          <w:sz w:val="20"/>
          <w:szCs w:val="20"/>
        </w:rPr>
        <w:t>DECRETA</w:t>
      </w:r>
      <w:r w:rsidRPr="00A023A6">
        <w:rPr>
          <w:rFonts w:ascii="Book Antiqua" w:hAnsi="Book Antiqua"/>
          <w:color w:val="231F20"/>
          <w:spacing w:val="5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lo</w:t>
      </w:r>
      <w:r w:rsidRPr="00A023A6">
        <w:rPr>
          <w:rFonts w:ascii="Book Antiqua" w:hAnsi="Book Antiqua"/>
          <w:color w:val="231F20"/>
          <w:spacing w:val="6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siguiente:</w:t>
      </w:r>
    </w:p>
    <w:p w14:paraId="6BFEA5EC" w14:textId="77777777" w:rsidR="00A023A6" w:rsidRDefault="00A023A6" w:rsidP="00A023A6">
      <w:pPr>
        <w:pStyle w:val="Textoindependiente"/>
        <w:spacing w:before="120" w:after="120" w:line="276" w:lineRule="auto"/>
        <w:rPr>
          <w:rFonts w:ascii="Book Antiqua" w:hAnsi="Book Antiqua"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"</w:t>
      </w:r>
      <w:r w:rsidRPr="00646C53">
        <w:rPr>
          <w:rFonts w:ascii="Book Antiqua" w:hAnsi="Book Antiqua"/>
          <w:b/>
          <w:bCs/>
          <w:color w:val="231F20"/>
          <w:sz w:val="20"/>
          <w:szCs w:val="20"/>
        </w:rPr>
        <w:t>MODIFICACION</w:t>
      </w:r>
      <w:r w:rsidRPr="00646C53">
        <w:rPr>
          <w:rFonts w:ascii="Book Antiqua" w:hAnsi="Book Antiqua"/>
          <w:b/>
          <w:bCs/>
          <w:color w:val="231F20"/>
          <w:spacing w:val="9"/>
          <w:sz w:val="20"/>
          <w:szCs w:val="20"/>
        </w:rPr>
        <w:t xml:space="preserve"> </w:t>
      </w:r>
      <w:r w:rsidRPr="00646C53">
        <w:rPr>
          <w:rFonts w:ascii="Book Antiqua" w:hAnsi="Book Antiqua"/>
          <w:b/>
          <w:bCs/>
          <w:color w:val="231F20"/>
          <w:sz w:val="20"/>
          <w:szCs w:val="20"/>
        </w:rPr>
        <w:t>A</w:t>
      </w:r>
      <w:r w:rsidRPr="00646C53">
        <w:rPr>
          <w:rFonts w:ascii="Book Antiqua" w:hAnsi="Book Antiqua"/>
          <w:b/>
          <w:bCs/>
          <w:color w:val="231F20"/>
          <w:spacing w:val="9"/>
          <w:sz w:val="20"/>
          <w:szCs w:val="20"/>
        </w:rPr>
        <w:t xml:space="preserve"> </w:t>
      </w:r>
      <w:r w:rsidRPr="00646C53">
        <w:rPr>
          <w:rFonts w:ascii="Book Antiqua" w:hAnsi="Book Antiqua"/>
          <w:b/>
          <w:bCs/>
          <w:color w:val="231F20"/>
          <w:sz w:val="20"/>
          <w:szCs w:val="20"/>
        </w:rPr>
        <w:t>LA</w:t>
      </w:r>
      <w:r w:rsidRPr="00646C53">
        <w:rPr>
          <w:rFonts w:ascii="Book Antiqua" w:hAnsi="Book Antiqua"/>
          <w:b/>
          <w:bCs/>
          <w:color w:val="231F20"/>
          <w:spacing w:val="9"/>
          <w:sz w:val="20"/>
          <w:szCs w:val="20"/>
        </w:rPr>
        <w:t xml:space="preserve"> </w:t>
      </w:r>
      <w:r w:rsidRPr="00646C53">
        <w:rPr>
          <w:rFonts w:ascii="Book Antiqua" w:hAnsi="Book Antiqua"/>
          <w:b/>
          <w:bCs/>
          <w:color w:val="231F20"/>
          <w:sz w:val="20"/>
          <w:szCs w:val="20"/>
        </w:rPr>
        <w:t>ORDENANZA</w:t>
      </w:r>
      <w:r w:rsidRPr="00646C53">
        <w:rPr>
          <w:rFonts w:ascii="Book Antiqua" w:hAnsi="Book Antiqua"/>
          <w:b/>
          <w:bCs/>
          <w:color w:val="231F20"/>
          <w:spacing w:val="9"/>
          <w:sz w:val="20"/>
          <w:szCs w:val="20"/>
        </w:rPr>
        <w:t xml:space="preserve"> </w:t>
      </w:r>
      <w:r w:rsidRPr="00646C53">
        <w:rPr>
          <w:rFonts w:ascii="Book Antiqua" w:hAnsi="Book Antiqua"/>
          <w:b/>
          <w:bCs/>
          <w:color w:val="231F20"/>
          <w:sz w:val="20"/>
          <w:szCs w:val="20"/>
        </w:rPr>
        <w:t>MUNICIPAL</w:t>
      </w:r>
      <w:r w:rsidRPr="00646C53">
        <w:rPr>
          <w:rFonts w:ascii="Book Antiqua" w:hAnsi="Book Antiqua"/>
          <w:b/>
          <w:bCs/>
          <w:color w:val="231F20"/>
          <w:spacing w:val="10"/>
          <w:sz w:val="20"/>
          <w:szCs w:val="20"/>
        </w:rPr>
        <w:t xml:space="preserve"> </w:t>
      </w:r>
      <w:r w:rsidRPr="00646C53">
        <w:rPr>
          <w:rFonts w:ascii="Book Antiqua" w:hAnsi="Book Antiqua"/>
          <w:b/>
          <w:bCs/>
          <w:color w:val="231F20"/>
          <w:sz w:val="20"/>
          <w:szCs w:val="20"/>
        </w:rPr>
        <w:t>REGULADORA</w:t>
      </w:r>
      <w:r w:rsidRPr="00646C53">
        <w:rPr>
          <w:rFonts w:ascii="Book Antiqua" w:hAnsi="Book Antiqua"/>
          <w:b/>
          <w:bCs/>
          <w:color w:val="231F20"/>
          <w:spacing w:val="9"/>
          <w:sz w:val="20"/>
          <w:szCs w:val="20"/>
        </w:rPr>
        <w:t xml:space="preserve"> </w:t>
      </w:r>
      <w:r w:rsidRPr="00646C53">
        <w:rPr>
          <w:rFonts w:ascii="Book Antiqua" w:hAnsi="Book Antiqua"/>
          <w:b/>
          <w:bCs/>
          <w:color w:val="231F20"/>
          <w:sz w:val="20"/>
          <w:szCs w:val="20"/>
        </w:rPr>
        <w:t>DEL</w:t>
      </w:r>
      <w:r w:rsidRPr="00646C53">
        <w:rPr>
          <w:rFonts w:ascii="Book Antiqua" w:hAnsi="Book Antiqua"/>
          <w:b/>
          <w:bCs/>
          <w:color w:val="231F20"/>
          <w:spacing w:val="9"/>
          <w:sz w:val="20"/>
          <w:szCs w:val="20"/>
        </w:rPr>
        <w:t xml:space="preserve"> </w:t>
      </w:r>
      <w:r w:rsidRPr="00646C53">
        <w:rPr>
          <w:rFonts w:ascii="Book Antiqua" w:hAnsi="Book Antiqua"/>
          <w:b/>
          <w:bCs/>
          <w:color w:val="231F20"/>
          <w:sz w:val="20"/>
          <w:szCs w:val="20"/>
        </w:rPr>
        <w:t>SERVICIO</w:t>
      </w:r>
      <w:r w:rsidRPr="00646C53">
        <w:rPr>
          <w:rFonts w:ascii="Book Antiqua" w:hAnsi="Book Antiqua"/>
          <w:b/>
          <w:bCs/>
          <w:color w:val="231F20"/>
          <w:spacing w:val="9"/>
          <w:sz w:val="20"/>
          <w:szCs w:val="20"/>
        </w:rPr>
        <w:t xml:space="preserve"> </w:t>
      </w:r>
      <w:r w:rsidRPr="00646C53">
        <w:rPr>
          <w:rFonts w:ascii="Book Antiqua" w:hAnsi="Book Antiqua"/>
          <w:b/>
          <w:bCs/>
          <w:color w:val="231F20"/>
          <w:sz w:val="20"/>
          <w:szCs w:val="20"/>
        </w:rPr>
        <w:t>DE</w:t>
      </w:r>
      <w:r w:rsidRPr="00646C53">
        <w:rPr>
          <w:rFonts w:ascii="Book Antiqua" w:hAnsi="Book Antiqua"/>
          <w:b/>
          <w:bCs/>
          <w:color w:val="231F20"/>
          <w:spacing w:val="10"/>
          <w:sz w:val="20"/>
          <w:szCs w:val="20"/>
        </w:rPr>
        <w:t xml:space="preserve"> </w:t>
      </w:r>
      <w:r w:rsidRPr="00646C53">
        <w:rPr>
          <w:rFonts w:ascii="Book Antiqua" w:hAnsi="Book Antiqua"/>
          <w:b/>
          <w:bCs/>
          <w:color w:val="231F20"/>
          <w:sz w:val="20"/>
          <w:szCs w:val="20"/>
        </w:rPr>
        <w:t>AGUA</w:t>
      </w:r>
      <w:r w:rsidRPr="00646C53">
        <w:rPr>
          <w:rFonts w:ascii="Book Antiqua" w:hAnsi="Book Antiqua"/>
          <w:b/>
          <w:bCs/>
          <w:color w:val="231F20"/>
          <w:spacing w:val="9"/>
          <w:sz w:val="20"/>
          <w:szCs w:val="20"/>
        </w:rPr>
        <w:t xml:space="preserve"> </w:t>
      </w:r>
      <w:r w:rsidRPr="00646C53">
        <w:rPr>
          <w:rFonts w:ascii="Book Antiqua" w:hAnsi="Book Antiqua"/>
          <w:b/>
          <w:bCs/>
          <w:color w:val="231F20"/>
          <w:sz w:val="20"/>
          <w:szCs w:val="20"/>
        </w:rPr>
        <w:t>POTABLE</w:t>
      </w:r>
      <w:r w:rsidRPr="00A023A6">
        <w:rPr>
          <w:rFonts w:ascii="Book Antiqua" w:hAnsi="Book Antiqua"/>
          <w:color w:val="231F20"/>
          <w:sz w:val="20"/>
          <w:szCs w:val="20"/>
        </w:rPr>
        <w:t>",</w:t>
      </w:r>
      <w:r w:rsidRPr="00A023A6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publicada</w:t>
      </w:r>
      <w:r w:rsidRPr="00A023A6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en</w:t>
      </w:r>
      <w:r w:rsidRPr="00A023A6">
        <w:rPr>
          <w:rFonts w:ascii="Book Antiqua" w:hAnsi="Book Antiqua"/>
          <w:color w:val="231F20"/>
          <w:spacing w:val="10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el</w:t>
      </w:r>
      <w:r w:rsidRPr="00A023A6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Diario</w:t>
      </w:r>
      <w:r w:rsidRPr="00A023A6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Oficial</w:t>
      </w:r>
      <w:r>
        <w:rPr>
          <w:rFonts w:ascii="Book Antiqua" w:hAnsi="Book Antiqua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Número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179,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Tomo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388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del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27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Septiembre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2010.</w:t>
      </w:r>
    </w:p>
    <w:p w14:paraId="0BB94852" w14:textId="77777777" w:rsidR="00A023A6" w:rsidRDefault="00A023A6" w:rsidP="00A023A6">
      <w:pPr>
        <w:pStyle w:val="Textoindependiente"/>
        <w:spacing w:before="120" w:after="120" w:line="276" w:lineRule="auto"/>
        <w:rPr>
          <w:rFonts w:ascii="Book Antiqua" w:hAnsi="Book Antiqua"/>
          <w:sz w:val="20"/>
          <w:szCs w:val="20"/>
        </w:rPr>
      </w:pPr>
    </w:p>
    <w:p w14:paraId="19ED88C4" w14:textId="233036F6" w:rsidR="00A023A6" w:rsidRPr="00A023A6" w:rsidRDefault="00A023A6" w:rsidP="00A023A6">
      <w:pPr>
        <w:pStyle w:val="Textoindependiente"/>
        <w:spacing w:before="120" w:after="120" w:line="276" w:lineRule="auto"/>
        <w:ind w:firstLine="567"/>
        <w:rPr>
          <w:rFonts w:ascii="Book Antiqua" w:hAnsi="Book Antiqua"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Art.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1.-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Se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modifica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el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literal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a)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del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Artículo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8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siguiente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manera:</w:t>
      </w:r>
    </w:p>
    <w:p w14:paraId="3263BBBA" w14:textId="77777777" w:rsidR="00A023A6" w:rsidRDefault="00A023A6" w:rsidP="00A023A6">
      <w:pPr>
        <w:pStyle w:val="Textoindependiente"/>
        <w:spacing w:before="120" w:after="120" w:line="276" w:lineRule="auto"/>
        <w:ind w:right="143" w:firstLine="519"/>
        <w:jc w:val="both"/>
        <w:rPr>
          <w:rFonts w:ascii="Book Antiqua" w:hAnsi="Book Antiqua"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Sin perjuicio de lo establecido en el Capítulo III, sobre los pagos y tarifas, específicamente en el artículo ocho literal "a", se hará una evaluación</w:t>
      </w:r>
      <w:r w:rsidRPr="00A023A6">
        <w:rPr>
          <w:rFonts w:ascii="Book Antiqua" w:hAnsi="Book Antiqua"/>
          <w:color w:val="231F20"/>
          <w:spacing w:val="-3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socioeconómica</w:t>
      </w:r>
      <w:r w:rsidRPr="00A023A6">
        <w:rPr>
          <w:rFonts w:ascii="Book Antiqua" w:hAnsi="Book Antiqua"/>
          <w:color w:val="231F20"/>
          <w:spacing w:val="6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del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solicitante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para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determinar</w:t>
      </w:r>
      <w:r w:rsidRPr="00A023A6">
        <w:rPr>
          <w:rFonts w:ascii="Book Antiqua" w:hAnsi="Book Antiqua"/>
          <w:color w:val="231F20"/>
          <w:spacing w:val="6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capacidad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económica,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si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su</w:t>
      </w:r>
      <w:r w:rsidRPr="00A023A6">
        <w:rPr>
          <w:rFonts w:ascii="Book Antiqua" w:hAnsi="Book Antiqua"/>
          <w:color w:val="231F20"/>
          <w:spacing w:val="6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ingreso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fuere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inferior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</w:t>
      </w:r>
      <w:r w:rsidRPr="00A023A6">
        <w:rPr>
          <w:rFonts w:ascii="Book Antiqua" w:hAnsi="Book Antiqua"/>
          <w:color w:val="231F20"/>
          <w:spacing w:val="6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un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salario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mínimo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el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pago</w:t>
      </w:r>
      <w:r w:rsidRPr="00A023A6">
        <w:rPr>
          <w:rFonts w:ascii="Book Antiqua" w:hAnsi="Book Antiqua"/>
          <w:color w:val="231F20"/>
          <w:spacing w:val="5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será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$10.00</w:t>
      </w:r>
      <w:r w:rsidRPr="00A023A6">
        <w:rPr>
          <w:rFonts w:ascii="Book Antiqua" w:hAnsi="Book Antiqua"/>
          <w:color w:val="231F20"/>
          <w:spacing w:val="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más</w:t>
      </w:r>
      <w:r w:rsidRPr="00A023A6">
        <w:rPr>
          <w:rFonts w:ascii="Book Antiqua" w:hAnsi="Book Antiqua"/>
          <w:color w:val="231F20"/>
          <w:spacing w:val="-3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el 5% de fiestas patronales.</w:t>
      </w:r>
    </w:p>
    <w:p w14:paraId="103C5497" w14:textId="5FD7D5B4" w:rsidR="00A023A6" w:rsidRDefault="00A023A6" w:rsidP="00A023A6">
      <w:pPr>
        <w:pStyle w:val="Textoindependiente"/>
        <w:spacing w:before="120" w:after="120" w:line="276" w:lineRule="auto"/>
        <w:ind w:right="143" w:firstLine="519"/>
        <w:jc w:val="both"/>
        <w:rPr>
          <w:rFonts w:ascii="Book Antiqua" w:hAnsi="Book Antiqua"/>
          <w:color w:val="231F20"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Si</w:t>
      </w:r>
      <w:r w:rsidRPr="00A023A6">
        <w:rPr>
          <w:rFonts w:ascii="Book Antiqua" w:hAnsi="Book Antiqua"/>
          <w:color w:val="231F20"/>
          <w:spacing w:val="-1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el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ingreso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es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mayor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dos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salarios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mínimos,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deberá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pagar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cuota</w:t>
      </w:r>
      <w:r w:rsidRPr="00A023A6">
        <w:rPr>
          <w:rFonts w:ascii="Book Antiqua" w:hAnsi="Book Antiqua"/>
          <w:color w:val="231F20"/>
          <w:spacing w:val="-1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fijada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en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ordenanza,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pero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se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le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otorgará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facilidades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pago,</w:t>
      </w:r>
      <w:r w:rsidRPr="00A023A6">
        <w:rPr>
          <w:rFonts w:ascii="Book Antiqua" w:hAnsi="Book Antiqua"/>
          <w:color w:val="231F20"/>
          <w:spacing w:val="-1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concediéndosele</w:t>
      </w:r>
      <w:r w:rsidRPr="00A023A6">
        <w:rPr>
          <w:rFonts w:ascii="Book Antiqua" w:hAnsi="Book Antiqua"/>
          <w:color w:val="231F20"/>
          <w:spacing w:val="-3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un período máximo de 12 meses.</w:t>
      </w:r>
    </w:p>
    <w:p w14:paraId="762E477C" w14:textId="77777777" w:rsidR="003458A9" w:rsidRDefault="003458A9" w:rsidP="00A023A6">
      <w:pPr>
        <w:pStyle w:val="Textoindependiente"/>
        <w:spacing w:before="120" w:after="120" w:line="276" w:lineRule="auto"/>
        <w:ind w:right="143" w:firstLine="519"/>
        <w:jc w:val="both"/>
        <w:rPr>
          <w:rFonts w:ascii="Book Antiqua" w:hAnsi="Book Antiqua"/>
          <w:sz w:val="20"/>
          <w:szCs w:val="20"/>
        </w:rPr>
      </w:pPr>
    </w:p>
    <w:p w14:paraId="33C377D6" w14:textId="77777777" w:rsidR="00A023A6" w:rsidRDefault="00A023A6" w:rsidP="00A023A6">
      <w:pPr>
        <w:pStyle w:val="Textoindependiente"/>
        <w:spacing w:before="120" w:after="120" w:line="276" w:lineRule="auto"/>
        <w:ind w:right="143" w:firstLine="519"/>
        <w:jc w:val="both"/>
        <w:rPr>
          <w:rFonts w:ascii="Book Antiqua" w:hAnsi="Book Antiqua"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Art.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2.-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Se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modifica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el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Artículo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9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siguiente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manera:</w:t>
      </w:r>
    </w:p>
    <w:p w14:paraId="1595DED9" w14:textId="68794BDE" w:rsidR="00A023A6" w:rsidRDefault="00A023A6" w:rsidP="00A023A6">
      <w:pPr>
        <w:pStyle w:val="Textoindependiente"/>
        <w:spacing w:before="120" w:after="120" w:line="276" w:lineRule="auto"/>
        <w:ind w:right="143" w:firstLine="519"/>
        <w:jc w:val="both"/>
        <w:rPr>
          <w:rFonts w:ascii="Book Antiqua" w:hAnsi="Book Antiqua"/>
          <w:color w:val="231F20"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Para el rango de consumo del servicio de agua de 0 a 17 metros cúbicos, se establece una cuota fija de $4.76 más el 5% de fiestas patronales, y a</w:t>
      </w:r>
      <w:r w:rsidRPr="00A023A6">
        <w:rPr>
          <w:rFonts w:ascii="Book Antiqua" w:hAnsi="Book Antiqua"/>
          <w:color w:val="231F20"/>
          <w:spacing w:val="-3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partir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17.01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metros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cúbicos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se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aplicarán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las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tablas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establecidas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en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el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Art.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9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ordenanza.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Asimismo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tarifa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establecida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en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las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tablas</w:t>
      </w:r>
      <w:r w:rsidRPr="00A023A6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se</w:t>
      </w:r>
      <w:r w:rsidRPr="00A023A6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aplicará</w:t>
      </w:r>
      <w:r w:rsidRPr="00A023A6">
        <w:rPr>
          <w:rFonts w:ascii="Book Antiqua" w:hAnsi="Book Antiqua"/>
          <w:color w:val="231F20"/>
          <w:spacing w:val="-3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 xml:space="preserve">a partir </w:t>
      </w:r>
      <w:r w:rsidRPr="00A023A6">
        <w:rPr>
          <w:rFonts w:ascii="Book Antiqua" w:hAnsi="Book Antiqua"/>
          <w:color w:val="231F20"/>
          <w:sz w:val="20"/>
          <w:szCs w:val="20"/>
        </w:rPr>
        <w:lastRenderedPageBreak/>
        <w:t>del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número inmediato superior, en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cada uno de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los rangos.</w:t>
      </w:r>
    </w:p>
    <w:p w14:paraId="10606C2D" w14:textId="77777777" w:rsidR="003458A9" w:rsidRDefault="003458A9" w:rsidP="00A023A6">
      <w:pPr>
        <w:pStyle w:val="Textoindependiente"/>
        <w:spacing w:before="120" w:after="120" w:line="276" w:lineRule="auto"/>
        <w:ind w:right="143" w:firstLine="519"/>
        <w:jc w:val="both"/>
        <w:rPr>
          <w:rFonts w:ascii="Book Antiqua" w:hAnsi="Book Antiqua"/>
          <w:sz w:val="20"/>
          <w:szCs w:val="20"/>
        </w:rPr>
      </w:pPr>
    </w:p>
    <w:p w14:paraId="727F044C" w14:textId="5E22BCBC" w:rsidR="00A023A6" w:rsidRDefault="00A023A6" w:rsidP="00A023A6">
      <w:pPr>
        <w:pStyle w:val="Textoindependiente"/>
        <w:spacing w:before="120" w:after="120" w:line="276" w:lineRule="auto"/>
        <w:ind w:right="143" w:firstLine="519"/>
        <w:jc w:val="both"/>
        <w:rPr>
          <w:rFonts w:ascii="Book Antiqua" w:hAnsi="Book Antiqua"/>
          <w:color w:val="231F20"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Art.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3.-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Deróguese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lo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establecido,</w:t>
      </w:r>
      <w:r w:rsidRPr="00A023A6">
        <w:rPr>
          <w:rFonts w:ascii="Book Antiqua" w:hAnsi="Book Antiqua"/>
          <w:color w:val="231F20"/>
          <w:spacing w:val="-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para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el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rango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0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</w:t>
      </w:r>
      <w:r w:rsidRPr="00A023A6">
        <w:rPr>
          <w:rFonts w:ascii="Book Antiqua" w:hAnsi="Book Antiqua"/>
          <w:color w:val="231F20"/>
          <w:spacing w:val="-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17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metros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cúbicos,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del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art.</w:t>
      </w:r>
      <w:r w:rsidRPr="00A023A6">
        <w:rPr>
          <w:rFonts w:ascii="Book Antiqua" w:hAnsi="Book Antiqua"/>
          <w:color w:val="231F20"/>
          <w:spacing w:val="-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9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Ordenanza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Reguladora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del</w:t>
      </w:r>
      <w:r w:rsidRPr="00A023A6">
        <w:rPr>
          <w:rFonts w:ascii="Book Antiqua" w:hAnsi="Book Antiqua"/>
          <w:color w:val="231F20"/>
          <w:spacing w:val="-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Servicio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Agua</w:t>
      </w:r>
      <w:r w:rsidRPr="00A023A6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Potable,</w:t>
      </w:r>
      <w:r w:rsidRPr="00A023A6">
        <w:rPr>
          <w:rFonts w:ascii="Book Antiqua" w:hAnsi="Book Antiqua"/>
          <w:color w:val="231F20"/>
          <w:spacing w:val="-7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publicada</w:t>
      </w:r>
      <w:r w:rsidRPr="00A023A6">
        <w:rPr>
          <w:rFonts w:ascii="Book Antiqua" w:hAnsi="Book Antiqua"/>
          <w:color w:val="231F20"/>
          <w:spacing w:val="-38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en el Diario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Oficial No. 179,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Tomo 388 de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fecha 27 de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Septiembre de 2010.</w:t>
      </w:r>
    </w:p>
    <w:p w14:paraId="75AF4F96" w14:textId="77777777" w:rsidR="003458A9" w:rsidRDefault="003458A9" w:rsidP="00A023A6">
      <w:pPr>
        <w:pStyle w:val="Textoindependiente"/>
        <w:spacing w:before="120" w:after="120" w:line="276" w:lineRule="auto"/>
        <w:ind w:right="143" w:firstLine="519"/>
        <w:jc w:val="both"/>
        <w:rPr>
          <w:rFonts w:ascii="Book Antiqua" w:hAnsi="Book Antiqua"/>
          <w:sz w:val="20"/>
          <w:szCs w:val="20"/>
        </w:rPr>
      </w:pPr>
    </w:p>
    <w:p w14:paraId="2B278FBB" w14:textId="618D1EC8" w:rsidR="00A023A6" w:rsidRDefault="00A023A6" w:rsidP="00A023A6">
      <w:pPr>
        <w:pStyle w:val="Textoindependiente"/>
        <w:spacing w:before="120" w:after="120" w:line="276" w:lineRule="auto"/>
        <w:ind w:right="143" w:firstLine="519"/>
        <w:jc w:val="both"/>
        <w:rPr>
          <w:rFonts w:ascii="Book Antiqua" w:hAnsi="Book Antiqua"/>
          <w:color w:val="231F20"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Art. 4.- La presente modificación a la Ordenanza Municipal Reguladora del Servicio de Agua Potable entrará en vigencia ocho días después de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su publicación en el Diario Oficial.</w:t>
      </w:r>
    </w:p>
    <w:p w14:paraId="7DE2D111" w14:textId="77777777" w:rsidR="003458A9" w:rsidRDefault="003458A9" w:rsidP="00A023A6">
      <w:pPr>
        <w:pStyle w:val="Textoindependiente"/>
        <w:spacing w:before="120" w:after="120" w:line="276" w:lineRule="auto"/>
        <w:ind w:right="143" w:firstLine="519"/>
        <w:jc w:val="both"/>
        <w:rPr>
          <w:rFonts w:ascii="Book Antiqua" w:hAnsi="Book Antiqua"/>
          <w:sz w:val="20"/>
          <w:szCs w:val="20"/>
        </w:rPr>
      </w:pPr>
    </w:p>
    <w:p w14:paraId="411474D0" w14:textId="4716FB1C" w:rsidR="00A023A6" w:rsidRDefault="00A023A6" w:rsidP="00A023A6">
      <w:pPr>
        <w:pStyle w:val="Textoindependiente"/>
        <w:spacing w:before="120" w:after="120" w:line="276" w:lineRule="auto"/>
        <w:ind w:right="143" w:firstLine="519"/>
        <w:jc w:val="both"/>
        <w:rPr>
          <w:rFonts w:ascii="Book Antiqua" w:hAnsi="Book Antiqua"/>
          <w:color w:val="231F20"/>
          <w:sz w:val="20"/>
          <w:szCs w:val="20"/>
        </w:rPr>
      </w:pPr>
      <w:r w:rsidRPr="00A023A6">
        <w:rPr>
          <w:rFonts w:ascii="Book Antiqua" w:hAnsi="Book Antiqua"/>
          <w:color w:val="231F20"/>
          <w:sz w:val="20"/>
          <w:szCs w:val="20"/>
        </w:rPr>
        <w:t>Dado en el Salón de Reuniones Monte Carmelo, de la Alcaldía Municipal Villa El Carmen, Departamento de Cuscatlán, a los tres días del mes</w:t>
      </w:r>
      <w:r w:rsidRPr="00A023A6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A023A6">
        <w:rPr>
          <w:rFonts w:ascii="Book Antiqua" w:hAnsi="Book Antiqua"/>
          <w:color w:val="231F20"/>
          <w:sz w:val="20"/>
          <w:szCs w:val="20"/>
        </w:rPr>
        <w:t>de febrero de dos mil once.</w:t>
      </w:r>
    </w:p>
    <w:p w14:paraId="57AC2BCD" w14:textId="77777777" w:rsidR="00A023A6" w:rsidRPr="00A023A6" w:rsidRDefault="00A023A6" w:rsidP="00A023A6">
      <w:pPr>
        <w:pStyle w:val="Textoindependiente"/>
        <w:spacing w:before="120" w:after="120" w:line="276" w:lineRule="auto"/>
        <w:ind w:right="143" w:firstLine="519"/>
        <w:jc w:val="both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A023A6" w14:paraId="087D60FD" w14:textId="77777777" w:rsidTr="003458A9">
        <w:tc>
          <w:tcPr>
            <w:tcW w:w="9395" w:type="dxa"/>
            <w:gridSpan w:val="2"/>
            <w:vAlign w:val="center"/>
          </w:tcPr>
          <w:p w14:paraId="2A220479" w14:textId="03192E05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pacing w:val="-37"/>
                <w:sz w:val="20"/>
                <w:szCs w:val="20"/>
              </w:rPr>
            </w:pP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LICDA.</w:t>
            </w:r>
            <w:r w:rsidRPr="00A023A6">
              <w:rPr>
                <w:rFonts w:ascii="Book Antiqua" w:hAnsi="Book Antiqua"/>
                <w:color w:val="231F20"/>
                <w:spacing w:val="5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LETICIA</w:t>
            </w:r>
            <w:r w:rsidRPr="00A023A6">
              <w:rPr>
                <w:rFonts w:ascii="Book Antiqua" w:hAnsi="Book Antiqua"/>
                <w:color w:val="231F20"/>
                <w:spacing w:val="5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DE</w:t>
            </w:r>
            <w:r w:rsidRPr="00A023A6">
              <w:rPr>
                <w:rFonts w:ascii="Book Antiqua" w:hAnsi="Book Antiqua"/>
                <w:color w:val="231F20"/>
                <w:spacing w:val="5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JESUS</w:t>
            </w:r>
            <w:r w:rsidRPr="00A023A6">
              <w:rPr>
                <w:rFonts w:ascii="Book Antiqua" w:hAnsi="Book Antiqua"/>
                <w:color w:val="231F20"/>
                <w:spacing w:val="6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HERNANDEZ</w:t>
            </w:r>
            <w:r w:rsidRPr="00A023A6">
              <w:rPr>
                <w:rFonts w:ascii="Book Antiqua" w:hAnsi="Book Antiqua"/>
                <w:color w:val="231F20"/>
                <w:spacing w:val="5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SANCHEZ,</w:t>
            </w:r>
          </w:p>
          <w:p w14:paraId="6902DCB9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z w:val="20"/>
                <w:szCs w:val="20"/>
              </w:rPr>
            </w:pP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ALCALDESA MUNICIPAL</w:t>
            </w:r>
          </w:p>
          <w:p w14:paraId="1ACBC7BE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710BF07" w14:textId="48024988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023A6" w14:paraId="04A0EA64" w14:textId="77777777" w:rsidTr="003458A9">
        <w:tc>
          <w:tcPr>
            <w:tcW w:w="9395" w:type="dxa"/>
            <w:gridSpan w:val="2"/>
            <w:vAlign w:val="center"/>
          </w:tcPr>
          <w:p w14:paraId="2817321E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pacing w:val="-37"/>
                <w:sz w:val="20"/>
                <w:szCs w:val="20"/>
              </w:rPr>
            </w:pP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ROSA</w:t>
            </w:r>
            <w:r w:rsidRPr="00A023A6">
              <w:rPr>
                <w:rFonts w:ascii="Book Antiqua" w:hAnsi="Book Antiqua"/>
                <w:color w:val="231F20"/>
                <w:spacing w:val="3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ARGELIA</w:t>
            </w:r>
            <w:r w:rsidRPr="00A023A6">
              <w:rPr>
                <w:rFonts w:ascii="Book Antiqua" w:hAnsi="Book Antiqua"/>
                <w:color w:val="231F20"/>
                <w:spacing w:val="4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GONZALEZ,</w:t>
            </w:r>
            <w:r w:rsidRPr="00A023A6">
              <w:rPr>
                <w:rFonts w:ascii="Book Antiqua" w:hAnsi="Book Antiqua"/>
                <w:color w:val="231F20"/>
                <w:spacing w:val="-37"/>
                <w:sz w:val="20"/>
                <w:szCs w:val="20"/>
              </w:rPr>
              <w:t xml:space="preserve"> </w:t>
            </w:r>
          </w:p>
          <w:p w14:paraId="339ED1A4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z w:val="20"/>
                <w:szCs w:val="20"/>
              </w:rPr>
            </w:pP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SINDICA</w:t>
            </w:r>
            <w:r w:rsidRPr="00A023A6">
              <w:rPr>
                <w:rFonts w:ascii="Book Antiqua" w:hAnsi="Book Antiqua"/>
                <w:color w:val="231F20"/>
                <w:spacing w:val="1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MUNICIPAL</w:t>
            </w:r>
          </w:p>
          <w:p w14:paraId="0A3F5E69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A22D060" w14:textId="16BA75A1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023A6" w14:paraId="76214378" w14:textId="77777777" w:rsidTr="003458A9">
        <w:tc>
          <w:tcPr>
            <w:tcW w:w="4697" w:type="dxa"/>
            <w:vAlign w:val="center"/>
          </w:tcPr>
          <w:p w14:paraId="6DE4EFFE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z w:val="20"/>
                <w:szCs w:val="20"/>
              </w:rPr>
            </w:pP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TRANCITO</w:t>
            </w:r>
            <w:r w:rsidRPr="00A023A6">
              <w:rPr>
                <w:rFonts w:ascii="Book Antiqua" w:hAnsi="Book Antiqua"/>
                <w:color w:val="231F20"/>
                <w:spacing w:val="6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PORTILLO</w:t>
            </w:r>
            <w:r w:rsidRPr="00A023A6">
              <w:rPr>
                <w:rFonts w:ascii="Book Antiqua" w:hAnsi="Book Antiqua"/>
                <w:color w:val="231F20"/>
                <w:spacing w:val="6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MEJIA,</w:t>
            </w:r>
          </w:p>
          <w:p w14:paraId="3E105EF7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z w:val="20"/>
                <w:szCs w:val="20"/>
              </w:rPr>
            </w:pP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PRIMER</w:t>
            </w:r>
            <w:r w:rsidRPr="00A023A6">
              <w:rPr>
                <w:rFonts w:ascii="Book Antiqua" w:hAnsi="Book Antiqua"/>
                <w:color w:val="231F20"/>
                <w:spacing w:val="6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REGIDOR</w:t>
            </w:r>
            <w:r w:rsidRPr="00A023A6">
              <w:rPr>
                <w:rFonts w:ascii="Book Antiqua" w:hAnsi="Book Antiqua"/>
                <w:color w:val="231F20"/>
                <w:spacing w:val="7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PROPIETARIO</w:t>
            </w:r>
          </w:p>
          <w:p w14:paraId="2139BC08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C4CA6F1" w14:textId="3C15891C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8" w:type="dxa"/>
            <w:vAlign w:val="center"/>
          </w:tcPr>
          <w:p w14:paraId="53A45CDA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z w:val="20"/>
                <w:szCs w:val="20"/>
              </w:rPr>
            </w:pP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MARGARITA</w:t>
            </w:r>
            <w:r w:rsidRPr="00A023A6">
              <w:rPr>
                <w:rFonts w:ascii="Book Antiqua" w:hAnsi="Book Antiqua"/>
                <w:color w:val="231F20"/>
                <w:spacing w:val="10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REYNA</w:t>
            </w:r>
            <w:r w:rsidRPr="00A023A6">
              <w:rPr>
                <w:rFonts w:ascii="Book Antiqua" w:hAnsi="Book Antiqua"/>
                <w:color w:val="231F20"/>
                <w:spacing w:val="11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PEREZ</w:t>
            </w:r>
            <w:r w:rsidRPr="00A023A6">
              <w:rPr>
                <w:rFonts w:ascii="Book Antiqua" w:hAnsi="Book Antiqua"/>
                <w:color w:val="231F20"/>
                <w:spacing w:val="10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GIRON, SEGUNDO</w:t>
            </w:r>
            <w:r w:rsidRPr="00A023A6">
              <w:rPr>
                <w:rFonts w:ascii="Book Antiqua" w:hAnsi="Book Antiqua"/>
                <w:color w:val="231F20"/>
                <w:spacing w:val="16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REGIDOR</w:t>
            </w:r>
            <w:r w:rsidRPr="00A023A6">
              <w:rPr>
                <w:rFonts w:ascii="Book Antiqua" w:hAnsi="Book Antiqua"/>
                <w:color w:val="231F20"/>
                <w:spacing w:val="16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PROPIETARIO.</w:t>
            </w:r>
          </w:p>
          <w:p w14:paraId="7EC20DD7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3AD3043" w14:textId="3EEF55F9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023A6" w14:paraId="590AD33A" w14:textId="77777777" w:rsidTr="003458A9">
        <w:tc>
          <w:tcPr>
            <w:tcW w:w="4697" w:type="dxa"/>
            <w:vAlign w:val="center"/>
          </w:tcPr>
          <w:p w14:paraId="2771D840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z w:val="20"/>
                <w:szCs w:val="20"/>
              </w:rPr>
            </w:pP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ALBA</w:t>
            </w:r>
            <w:r w:rsidRPr="00A023A6">
              <w:rPr>
                <w:rFonts w:ascii="Book Antiqua" w:hAnsi="Book Antiqua"/>
                <w:color w:val="231F20"/>
                <w:spacing w:val="4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M.</w:t>
            </w:r>
            <w:r w:rsidRPr="00A023A6">
              <w:rPr>
                <w:rFonts w:ascii="Book Antiqua" w:hAnsi="Book Antiqua"/>
                <w:color w:val="231F20"/>
                <w:spacing w:val="4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JUAREZ</w:t>
            </w:r>
            <w:r w:rsidRPr="00A023A6">
              <w:rPr>
                <w:rFonts w:ascii="Book Antiqua" w:hAnsi="Book Antiqua"/>
                <w:color w:val="231F20"/>
                <w:spacing w:val="4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DE</w:t>
            </w:r>
            <w:r w:rsidRPr="00A023A6">
              <w:rPr>
                <w:rFonts w:ascii="Book Antiqua" w:hAnsi="Book Antiqua"/>
                <w:color w:val="231F20"/>
                <w:spacing w:val="4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TORRES, TERCER</w:t>
            </w:r>
            <w:r w:rsidRPr="00A023A6">
              <w:rPr>
                <w:rFonts w:ascii="Book Antiqua" w:hAnsi="Book Antiqua"/>
                <w:color w:val="231F20"/>
                <w:spacing w:val="6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REGIDOR</w:t>
            </w:r>
            <w:r w:rsidRPr="00A023A6">
              <w:rPr>
                <w:rFonts w:ascii="Book Antiqua" w:hAnsi="Book Antiqua"/>
                <w:color w:val="231F20"/>
                <w:spacing w:val="7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PROPIETARIO.</w:t>
            </w:r>
          </w:p>
          <w:p w14:paraId="2D9497D4" w14:textId="77777777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5263738" w14:textId="7599EFE2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8" w:type="dxa"/>
            <w:vAlign w:val="center"/>
          </w:tcPr>
          <w:p w14:paraId="4B6A0A7F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z w:val="20"/>
                <w:szCs w:val="20"/>
              </w:rPr>
            </w:pP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CARMEN</w:t>
            </w:r>
            <w:r w:rsidRPr="00A023A6">
              <w:rPr>
                <w:rFonts w:ascii="Book Antiqua" w:hAnsi="Book Antiqua"/>
                <w:color w:val="231F20"/>
                <w:spacing w:val="6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JUAREZ</w:t>
            </w:r>
            <w:r w:rsidRPr="00A023A6">
              <w:rPr>
                <w:rFonts w:ascii="Book Antiqua" w:hAnsi="Book Antiqua"/>
                <w:color w:val="231F20"/>
                <w:spacing w:val="6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DE</w:t>
            </w:r>
            <w:r w:rsidRPr="00A023A6">
              <w:rPr>
                <w:rFonts w:ascii="Book Antiqua" w:hAnsi="Book Antiqua"/>
                <w:color w:val="231F20"/>
                <w:spacing w:val="6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LOPEZ, CUARTO</w:t>
            </w:r>
            <w:r w:rsidRPr="00A023A6">
              <w:rPr>
                <w:rFonts w:ascii="Book Antiqua" w:hAnsi="Book Antiqua"/>
                <w:color w:val="231F20"/>
                <w:spacing w:val="16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REGIDOR</w:t>
            </w:r>
            <w:r w:rsidRPr="00A023A6">
              <w:rPr>
                <w:rFonts w:ascii="Book Antiqua" w:hAnsi="Book Antiqua"/>
                <w:color w:val="231F20"/>
                <w:spacing w:val="15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PROPIETARIO.</w:t>
            </w:r>
          </w:p>
          <w:p w14:paraId="402A9629" w14:textId="77777777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6215D72" w14:textId="38917B0E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023A6" w14:paraId="003965DF" w14:textId="77777777" w:rsidTr="003458A9">
        <w:tc>
          <w:tcPr>
            <w:tcW w:w="4697" w:type="dxa"/>
            <w:vAlign w:val="center"/>
          </w:tcPr>
          <w:p w14:paraId="73AFAAD6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z w:val="20"/>
                <w:szCs w:val="20"/>
              </w:rPr>
            </w:pP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DINORA</w:t>
            </w:r>
            <w:r w:rsidRPr="00A023A6">
              <w:rPr>
                <w:rFonts w:ascii="Book Antiqua" w:hAnsi="Book Antiqua"/>
                <w:color w:val="231F20"/>
                <w:spacing w:val="5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DEL</w:t>
            </w:r>
            <w:r w:rsidRPr="00A023A6">
              <w:rPr>
                <w:rFonts w:ascii="Book Antiqua" w:hAnsi="Book Antiqua"/>
                <w:color w:val="231F20"/>
                <w:spacing w:val="5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CARMEN</w:t>
            </w:r>
            <w:r w:rsidRPr="00A023A6">
              <w:rPr>
                <w:rFonts w:ascii="Book Antiqua" w:hAnsi="Book Antiqua"/>
                <w:color w:val="231F20"/>
                <w:spacing w:val="5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PEREZ, QUINTO</w:t>
            </w:r>
            <w:r w:rsidRPr="00A023A6">
              <w:rPr>
                <w:rFonts w:ascii="Book Antiqua" w:hAnsi="Book Antiqua"/>
                <w:color w:val="231F20"/>
                <w:spacing w:val="6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REGIDOR</w:t>
            </w:r>
            <w:r w:rsidRPr="00A023A6">
              <w:rPr>
                <w:rFonts w:ascii="Book Antiqua" w:hAnsi="Book Antiqua"/>
                <w:color w:val="231F20"/>
                <w:spacing w:val="7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PROPIETARIO.</w:t>
            </w:r>
          </w:p>
          <w:p w14:paraId="007DB820" w14:textId="77777777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F5638BB" w14:textId="3CCF8713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8" w:type="dxa"/>
            <w:vAlign w:val="center"/>
          </w:tcPr>
          <w:p w14:paraId="03995E4A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z w:val="20"/>
                <w:szCs w:val="20"/>
              </w:rPr>
            </w:pP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JOSE</w:t>
            </w:r>
            <w:r w:rsidRPr="00A023A6">
              <w:rPr>
                <w:rFonts w:ascii="Book Antiqua" w:hAnsi="Book Antiqua"/>
                <w:color w:val="231F20"/>
                <w:spacing w:val="9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GERMAN</w:t>
            </w:r>
            <w:r w:rsidRPr="00A023A6">
              <w:rPr>
                <w:rFonts w:ascii="Book Antiqua" w:hAnsi="Book Antiqua"/>
                <w:color w:val="231F20"/>
                <w:spacing w:val="10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RAMIREZ</w:t>
            </w:r>
            <w:r w:rsidRPr="00A023A6">
              <w:rPr>
                <w:rFonts w:ascii="Book Antiqua" w:hAnsi="Book Antiqua"/>
                <w:color w:val="231F20"/>
                <w:spacing w:val="10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ANGEL, SEXTO</w:t>
            </w:r>
            <w:r w:rsidRPr="00A023A6">
              <w:rPr>
                <w:rFonts w:ascii="Book Antiqua" w:hAnsi="Book Antiqua"/>
                <w:color w:val="231F20"/>
                <w:spacing w:val="9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REGIDOR</w:t>
            </w:r>
            <w:r w:rsidRPr="00A023A6">
              <w:rPr>
                <w:rFonts w:ascii="Book Antiqua" w:hAnsi="Book Antiqua"/>
                <w:color w:val="231F20"/>
                <w:spacing w:val="9"/>
                <w:sz w:val="20"/>
                <w:szCs w:val="20"/>
              </w:rPr>
              <w:t xml:space="preserve"> </w:t>
            </w: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PROPIETARIO.</w:t>
            </w:r>
          </w:p>
          <w:p w14:paraId="05C4C742" w14:textId="77777777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9CB1D8B" w14:textId="720D5D64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023A6" w14:paraId="2E871C96" w14:textId="77777777" w:rsidTr="003458A9">
        <w:tc>
          <w:tcPr>
            <w:tcW w:w="9395" w:type="dxa"/>
            <w:gridSpan w:val="2"/>
            <w:vAlign w:val="center"/>
          </w:tcPr>
          <w:p w14:paraId="17A8F04A" w14:textId="2FA56F48" w:rsidR="00A023A6" w:rsidRDefault="006E5358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pacing w:val="-37"/>
                <w:sz w:val="20"/>
                <w:szCs w:val="20"/>
              </w:rPr>
            </w:pPr>
            <w:r>
              <w:rPr>
                <w:rFonts w:ascii="Book Antiqua" w:hAnsi="Book Antiqua"/>
                <w:color w:val="231F20"/>
                <w:sz w:val="20"/>
                <w:szCs w:val="20"/>
              </w:rPr>
              <w:t>XXXX XXXX XXXX XXXX</w:t>
            </w:r>
            <w:r w:rsidR="00A023A6" w:rsidRPr="00A023A6">
              <w:rPr>
                <w:rFonts w:ascii="Book Antiqua" w:hAnsi="Book Antiqua"/>
                <w:color w:val="231F20"/>
                <w:sz w:val="20"/>
                <w:szCs w:val="20"/>
              </w:rPr>
              <w:t>,</w:t>
            </w:r>
          </w:p>
          <w:p w14:paraId="2B1E6480" w14:textId="77777777" w:rsidR="00A023A6" w:rsidRDefault="00A023A6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color w:val="231F20"/>
                <w:sz w:val="20"/>
                <w:szCs w:val="20"/>
              </w:rPr>
            </w:pPr>
            <w:r w:rsidRPr="00A023A6">
              <w:rPr>
                <w:rFonts w:ascii="Book Antiqua" w:hAnsi="Book Antiqua"/>
                <w:color w:val="231F20"/>
                <w:sz w:val="20"/>
                <w:szCs w:val="20"/>
              </w:rPr>
              <w:t>SECRETARIA MUNICIPAL</w:t>
            </w:r>
          </w:p>
          <w:p w14:paraId="38945B80" w14:textId="2DC2F42E" w:rsidR="003458A9" w:rsidRDefault="003458A9" w:rsidP="00A023A6">
            <w:pPr>
              <w:pStyle w:val="Textoindependiente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3EF82722" w14:textId="77777777" w:rsidR="00A023A6" w:rsidRDefault="00A023A6" w:rsidP="00A023A6">
      <w:pPr>
        <w:pStyle w:val="Textoindependiente"/>
        <w:spacing w:before="120" w:after="120" w:line="276" w:lineRule="auto"/>
        <w:ind w:left="308" w:right="268"/>
        <w:jc w:val="center"/>
        <w:rPr>
          <w:rFonts w:ascii="Book Antiqua" w:hAnsi="Book Antiqua"/>
          <w:color w:val="231F20"/>
          <w:sz w:val="20"/>
          <w:szCs w:val="20"/>
        </w:rPr>
      </w:pPr>
    </w:p>
    <w:p w14:paraId="117965B9" w14:textId="77777777" w:rsidR="00244004" w:rsidRPr="006B2996" w:rsidRDefault="00244004" w:rsidP="00244004">
      <w:pPr>
        <w:pStyle w:val="Textoindependiente"/>
        <w:spacing w:before="95" w:line="276" w:lineRule="auto"/>
        <w:ind w:right="49"/>
        <w:rPr>
          <w:rFonts w:ascii="Book Antiqua" w:eastAsiaTheme="minorHAnsi" w:hAnsi="Book Antiqua" w:cs="Arial"/>
          <w:b/>
          <w:bCs/>
          <w:sz w:val="21"/>
          <w:szCs w:val="21"/>
        </w:rPr>
      </w:pPr>
      <w:r w:rsidRPr="006B2996">
        <w:rPr>
          <w:rFonts w:ascii="Book Antiqua" w:eastAsiaTheme="minorHAnsi" w:hAnsi="Book Antiqua" w:cs="Arial"/>
          <w:b/>
          <w:bCs/>
          <w:sz w:val="21"/>
          <w:szCs w:val="21"/>
        </w:rPr>
        <w:t>PUBLICACIÓN</w:t>
      </w:r>
    </w:p>
    <w:p w14:paraId="79401224" w14:textId="548E2793" w:rsidR="00244004" w:rsidRPr="006B2996" w:rsidRDefault="00244004" w:rsidP="00244004">
      <w:pPr>
        <w:pStyle w:val="Textoindependiente"/>
        <w:spacing w:before="95" w:line="276" w:lineRule="auto"/>
        <w:ind w:right="49"/>
        <w:rPr>
          <w:rFonts w:ascii="Book Antiqua" w:eastAsiaTheme="minorHAnsi" w:hAnsi="Book Antiqua" w:cs="Arial"/>
          <w:b/>
          <w:bCs/>
          <w:sz w:val="21"/>
          <w:szCs w:val="21"/>
        </w:rPr>
      </w:pPr>
      <w:r w:rsidRPr="006B2996">
        <w:rPr>
          <w:rFonts w:ascii="Book Antiqua" w:eastAsiaTheme="minorHAnsi" w:hAnsi="Book Antiqua" w:cs="Arial"/>
          <w:b/>
          <w:bCs/>
          <w:sz w:val="21"/>
          <w:szCs w:val="21"/>
        </w:rPr>
        <w:t xml:space="preserve">DIARIO OFICIAL NÚMERO </w:t>
      </w:r>
      <w:r>
        <w:rPr>
          <w:rFonts w:ascii="Book Antiqua" w:eastAsiaTheme="minorHAnsi" w:hAnsi="Book Antiqua" w:cs="Arial"/>
          <w:b/>
          <w:bCs/>
          <w:sz w:val="21"/>
          <w:szCs w:val="21"/>
        </w:rPr>
        <w:t>51</w:t>
      </w:r>
      <w:r w:rsidRPr="006B2996">
        <w:rPr>
          <w:rFonts w:ascii="Book Antiqua" w:eastAsiaTheme="minorHAnsi" w:hAnsi="Book Antiqua" w:cs="Arial"/>
          <w:b/>
          <w:bCs/>
          <w:sz w:val="21"/>
          <w:szCs w:val="21"/>
        </w:rPr>
        <w:t xml:space="preserve"> TOMO Nº 3</w:t>
      </w:r>
      <w:r>
        <w:rPr>
          <w:rFonts w:ascii="Book Antiqua" w:eastAsiaTheme="minorHAnsi" w:hAnsi="Book Antiqua" w:cs="Arial"/>
          <w:b/>
          <w:bCs/>
          <w:sz w:val="21"/>
          <w:szCs w:val="21"/>
        </w:rPr>
        <w:t>90</w:t>
      </w:r>
      <w:r w:rsidRPr="006B2996">
        <w:rPr>
          <w:rFonts w:ascii="Book Antiqua" w:eastAsiaTheme="minorHAnsi" w:hAnsi="Book Antiqua" w:cs="Arial"/>
          <w:b/>
          <w:bCs/>
          <w:sz w:val="21"/>
          <w:szCs w:val="21"/>
        </w:rPr>
        <w:t xml:space="preserve">, </w:t>
      </w:r>
      <w:r>
        <w:rPr>
          <w:rFonts w:ascii="Book Antiqua" w:eastAsiaTheme="minorHAnsi" w:hAnsi="Book Antiqua" w:cs="Arial"/>
          <w:b/>
          <w:bCs/>
          <w:sz w:val="21"/>
          <w:szCs w:val="21"/>
        </w:rPr>
        <w:t>14</w:t>
      </w:r>
      <w:r w:rsidRPr="006B2996">
        <w:rPr>
          <w:rFonts w:ascii="Book Antiqua" w:eastAsiaTheme="minorHAnsi" w:hAnsi="Book Antiqua" w:cs="Arial"/>
          <w:b/>
          <w:bCs/>
          <w:sz w:val="21"/>
          <w:szCs w:val="21"/>
        </w:rPr>
        <w:t xml:space="preserve"> DE </w:t>
      </w:r>
      <w:r>
        <w:rPr>
          <w:rFonts w:ascii="Book Antiqua" w:eastAsiaTheme="minorHAnsi" w:hAnsi="Book Antiqua" w:cs="Arial"/>
          <w:b/>
          <w:bCs/>
          <w:sz w:val="21"/>
          <w:szCs w:val="21"/>
        </w:rPr>
        <w:t>MARZO DE 2011</w:t>
      </w:r>
    </w:p>
    <w:p w14:paraId="7BDC236C" w14:textId="51021B3E" w:rsidR="00A023A6" w:rsidRPr="006C5F57" w:rsidRDefault="00A023A6" w:rsidP="00A023A6">
      <w:pPr>
        <w:pStyle w:val="Textoindependiente"/>
        <w:spacing w:before="120" w:after="120" w:line="276" w:lineRule="auto"/>
        <w:ind w:left="308" w:right="268"/>
        <w:jc w:val="center"/>
        <w:rPr>
          <w:rFonts w:ascii="Book Antiqua" w:eastAsiaTheme="minorHAnsi" w:hAnsi="Book Antiqua" w:cs="Arial"/>
          <w:b/>
          <w:bCs/>
          <w:sz w:val="21"/>
          <w:szCs w:val="21"/>
        </w:rPr>
      </w:pPr>
      <w:r w:rsidRPr="006C5F57">
        <w:rPr>
          <w:rFonts w:ascii="Book Antiqua" w:eastAsiaTheme="minorHAnsi" w:hAnsi="Book Antiqua" w:cs="Arial"/>
          <w:b/>
          <w:bCs/>
          <w:sz w:val="21"/>
          <w:szCs w:val="21"/>
        </w:rPr>
        <w:t>(Registro No. F047658)</w:t>
      </w:r>
    </w:p>
    <w:p w14:paraId="5EB073B7" w14:textId="77777777" w:rsidR="00333685" w:rsidRPr="006C5F57" w:rsidRDefault="00333685" w:rsidP="00A023A6">
      <w:pPr>
        <w:spacing w:before="120" w:after="120" w:line="276" w:lineRule="auto"/>
        <w:rPr>
          <w:rFonts w:ascii="Book Antiqua" w:eastAsiaTheme="minorHAnsi" w:hAnsi="Book Antiqua" w:cs="Arial"/>
          <w:b/>
          <w:bCs/>
          <w:sz w:val="21"/>
          <w:szCs w:val="21"/>
        </w:rPr>
      </w:pPr>
    </w:p>
    <w:sectPr w:rsidR="00333685" w:rsidRPr="006C5F57" w:rsidSect="00B90F2D">
      <w:pgSz w:w="12240" w:h="15840" w:code="1"/>
      <w:pgMar w:top="1134" w:right="1134" w:bottom="1134" w:left="1701" w:header="51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3346F"/>
    <w:multiLevelType w:val="hybridMultilevel"/>
    <w:tmpl w:val="0C6E19D2"/>
    <w:lvl w:ilvl="0" w:tplc="EAAED01A">
      <w:start w:val="1"/>
      <w:numFmt w:val="upperRoman"/>
      <w:lvlText w:val="%1."/>
      <w:lvlJc w:val="left"/>
      <w:pPr>
        <w:ind w:left="880" w:hanging="275"/>
      </w:pPr>
      <w:rPr>
        <w:rFonts w:ascii="Book Antiqua" w:eastAsia="Times New Roman" w:hAnsi="Book Antiqua" w:cs="Times New Roman"/>
        <w:color w:val="231F20"/>
        <w:w w:val="101"/>
        <w:sz w:val="16"/>
        <w:szCs w:val="16"/>
        <w:lang w:val="es-ES" w:eastAsia="en-US" w:bidi="ar-SA"/>
      </w:rPr>
    </w:lvl>
    <w:lvl w:ilvl="1" w:tplc="26ACD7DC">
      <w:numFmt w:val="bullet"/>
      <w:lvlText w:val="•"/>
      <w:lvlJc w:val="left"/>
      <w:pPr>
        <w:ind w:left="1783" w:hanging="275"/>
      </w:pPr>
      <w:rPr>
        <w:lang w:val="es-ES" w:eastAsia="en-US" w:bidi="ar-SA"/>
      </w:rPr>
    </w:lvl>
    <w:lvl w:ilvl="2" w:tplc="A1BC37B6">
      <w:numFmt w:val="bullet"/>
      <w:lvlText w:val="•"/>
      <w:lvlJc w:val="left"/>
      <w:pPr>
        <w:ind w:left="2686" w:hanging="275"/>
      </w:pPr>
      <w:rPr>
        <w:lang w:val="es-ES" w:eastAsia="en-US" w:bidi="ar-SA"/>
      </w:rPr>
    </w:lvl>
    <w:lvl w:ilvl="3" w:tplc="A35227A2">
      <w:numFmt w:val="bullet"/>
      <w:lvlText w:val="•"/>
      <w:lvlJc w:val="left"/>
      <w:pPr>
        <w:ind w:left="3589" w:hanging="275"/>
      </w:pPr>
      <w:rPr>
        <w:lang w:val="es-ES" w:eastAsia="en-US" w:bidi="ar-SA"/>
      </w:rPr>
    </w:lvl>
    <w:lvl w:ilvl="4" w:tplc="F17241B4">
      <w:numFmt w:val="bullet"/>
      <w:lvlText w:val="•"/>
      <w:lvlJc w:val="left"/>
      <w:pPr>
        <w:ind w:left="4492" w:hanging="275"/>
      </w:pPr>
      <w:rPr>
        <w:lang w:val="es-ES" w:eastAsia="en-US" w:bidi="ar-SA"/>
      </w:rPr>
    </w:lvl>
    <w:lvl w:ilvl="5" w:tplc="00F05DCE">
      <w:numFmt w:val="bullet"/>
      <w:lvlText w:val="•"/>
      <w:lvlJc w:val="left"/>
      <w:pPr>
        <w:ind w:left="5396" w:hanging="275"/>
      </w:pPr>
      <w:rPr>
        <w:lang w:val="es-ES" w:eastAsia="en-US" w:bidi="ar-SA"/>
      </w:rPr>
    </w:lvl>
    <w:lvl w:ilvl="6" w:tplc="FDC2ABA2">
      <w:numFmt w:val="bullet"/>
      <w:lvlText w:val="•"/>
      <w:lvlJc w:val="left"/>
      <w:pPr>
        <w:ind w:left="6299" w:hanging="275"/>
      </w:pPr>
      <w:rPr>
        <w:lang w:val="es-ES" w:eastAsia="en-US" w:bidi="ar-SA"/>
      </w:rPr>
    </w:lvl>
    <w:lvl w:ilvl="7" w:tplc="F6B64FE6">
      <w:numFmt w:val="bullet"/>
      <w:lvlText w:val="•"/>
      <w:lvlJc w:val="left"/>
      <w:pPr>
        <w:ind w:left="7202" w:hanging="275"/>
      </w:pPr>
      <w:rPr>
        <w:lang w:val="es-ES" w:eastAsia="en-US" w:bidi="ar-SA"/>
      </w:rPr>
    </w:lvl>
    <w:lvl w:ilvl="8" w:tplc="8CFE74BC">
      <w:numFmt w:val="bullet"/>
      <w:lvlText w:val="•"/>
      <w:lvlJc w:val="left"/>
      <w:pPr>
        <w:ind w:left="8105" w:hanging="275"/>
      </w:pPr>
      <w:rPr>
        <w:lang w:val="es-ES" w:eastAsia="en-US" w:bidi="ar-SA"/>
      </w:rPr>
    </w:lvl>
  </w:abstractNum>
  <w:abstractNum w:abstractNumId="1" w15:restartNumberingAfterBreak="0">
    <w:nsid w:val="7ACB0488"/>
    <w:multiLevelType w:val="hybridMultilevel"/>
    <w:tmpl w:val="EC56510E"/>
    <w:lvl w:ilvl="0" w:tplc="DCC4EA60">
      <w:start w:val="1"/>
      <w:numFmt w:val="lowerLetter"/>
      <w:lvlText w:val="%1)"/>
      <w:lvlJc w:val="left"/>
      <w:pPr>
        <w:ind w:left="687" w:hanging="167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02722BDC">
      <w:start w:val="1"/>
      <w:numFmt w:val="upperRoman"/>
      <w:lvlText w:val="%2."/>
      <w:lvlJc w:val="left"/>
      <w:pPr>
        <w:ind w:left="893" w:hanging="275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 w:tplc="00506E8A">
      <w:numFmt w:val="bullet"/>
      <w:lvlText w:val="•"/>
      <w:lvlJc w:val="left"/>
      <w:pPr>
        <w:ind w:left="1901" w:hanging="275"/>
      </w:pPr>
      <w:rPr>
        <w:lang w:val="es-ES" w:eastAsia="en-US" w:bidi="ar-SA"/>
      </w:rPr>
    </w:lvl>
    <w:lvl w:ilvl="3" w:tplc="3D08AFCE">
      <w:numFmt w:val="bullet"/>
      <w:lvlText w:val="•"/>
      <w:lvlJc w:val="left"/>
      <w:pPr>
        <w:ind w:left="2902" w:hanging="275"/>
      </w:pPr>
      <w:rPr>
        <w:lang w:val="es-ES" w:eastAsia="en-US" w:bidi="ar-SA"/>
      </w:rPr>
    </w:lvl>
    <w:lvl w:ilvl="4" w:tplc="F4980660">
      <w:numFmt w:val="bullet"/>
      <w:lvlText w:val="•"/>
      <w:lvlJc w:val="left"/>
      <w:pPr>
        <w:ind w:left="3904" w:hanging="275"/>
      </w:pPr>
      <w:rPr>
        <w:lang w:val="es-ES" w:eastAsia="en-US" w:bidi="ar-SA"/>
      </w:rPr>
    </w:lvl>
    <w:lvl w:ilvl="5" w:tplc="E3A00E60">
      <w:numFmt w:val="bullet"/>
      <w:lvlText w:val="•"/>
      <w:lvlJc w:val="left"/>
      <w:pPr>
        <w:ind w:left="4905" w:hanging="275"/>
      </w:pPr>
      <w:rPr>
        <w:lang w:val="es-ES" w:eastAsia="en-US" w:bidi="ar-SA"/>
      </w:rPr>
    </w:lvl>
    <w:lvl w:ilvl="6" w:tplc="B42A2A08">
      <w:numFmt w:val="bullet"/>
      <w:lvlText w:val="•"/>
      <w:lvlJc w:val="left"/>
      <w:pPr>
        <w:ind w:left="5906" w:hanging="275"/>
      </w:pPr>
      <w:rPr>
        <w:lang w:val="es-ES" w:eastAsia="en-US" w:bidi="ar-SA"/>
      </w:rPr>
    </w:lvl>
    <w:lvl w:ilvl="7" w:tplc="BEBA9238">
      <w:numFmt w:val="bullet"/>
      <w:lvlText w:val="•"/>
      <w:lvlJc w:val="left"/>
      <w:pPr>
        <w:ind w:left="6908" w:hanging="275"/>
      </w:pPr>
      <w:rPr>
        <w:lang w:val="es-ES" w:eastAsia="en-US" w:bidi="ar-SA"/>
      </w:rPr>
    </w:lvl>
    <w:lvl w:ilvl="8" w:tplc="1A1E40EA">
      <w:numFmt w:val="bullet"/>
      <w:lvlText w:val="•"/>
      <w:lvlJc w:val="left"/>
      <w:pPr>
        <w:ind w:left="7909" w:hanging="275"/>
      </w:pPr>
      <w:rPr>
        <w:lang w:val="es-ES" w:eastAsia="en-US" w:bidi="ar-SA"/>
      </w:rPr>
    </w:lvl>
  </w:abstractNum>
  <w:num w:numId="1" w16cid:durableId="189380676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0792416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A6"/>
    <w:rsid w:val="00244004"/>
    <w:rsid w:val="00333685"/>
    <w:rsid w:val="003458A9"/>
    <w:rsid w:val="005953AF"/>
    <w:rsid w:val="00646C53"/>
    <w:rsid w:val="006C5F57"/>
    <w:rsid w:val="006E5358"/>
    <w:rsid w:val="00A023A6"/>
    <w:rsid w:val="00B43C41"/>
    <w:rsid w:val="00B9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16EF4"/>
  <w15:chartTrackingRefBased/>
  <w15:docId w15:val="{70A3535E-42B9-4B0D-8707-0E4BB6B7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3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A023A6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23A6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A023A6"/>
    <w:pPr>
      <w:ind w:left="887" w:hanging="302"/>
      <w:jc w:val="both"/>
    </w:pPr>
  </w:style>
  <w:style w:type="table" w:styleId="Tablaconcuadrcula">
    <w:name w:val="Table Grid"/>
    <w:basedOn w:val="Tablanormal"/>
    <w:uiPriority w:val="39"/>
    <w:rsid w:val="00A0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Rixiery Moz Castellanos</dc:creator>
  <cp:keywords/>
  <dc:description/>
  <cp:lastModifiedBy>Wilber Rixiery Moz Castellanos</cp:lastModifiedBy>
  <cp:revision>9</cp:revision>
  <dcterms:created xsi:type="dcterms:W3CDTF">2023-03-27T19:01:00Z</dcterms:created>
  <dcterms:modified xsi:type="dcterms:W3CDTF">2023-04-12T18:26:00Z</dcterms:modified>
</cp:coreProperties>
</file>