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9605" w14:textId="0A3CDBBB" w:rsidR="004415B5" w:rsidRDefault="000960C1" w:rsidP="004415B5">
      <w:pPr>
        <w:spacing w:line="360" w:lineRule="auto"/>
        <w:jc w:val="both"/>
        <w:rPr>
          <w:rFonts w:ascii="Century Gothic" w:hAnsi="Century Gothic"/>
        </w:rPr>
      </w:pPr>
      <w:r w:rsidRPr="000960C1">
        <w:rPr>
          <w:rFonts w:ascii="Century Gothic" w:hAnsi="Century Gothic"/>
          <w:b/>
        </w:rPr>
        <w:t>ACTA NÚMERO CUARENTA Y OCHO</w:t>
      </w:r>
      <w:r w:rsidRPr="000960C1">
        <w:rPr>
          <w:rFonts w:ascii="Century Gothic" w:hAnsi="Century Gothic"/>
        </w:rPr>
        <w:t>: Sesión Ordinaria Celebrada en la Municipalidad de Villa El Carmen, Departamen</w:t>
      </w:r>
      <w:r w:rsidR="00466845">
        <w:rPr>
          <w:rFonts w:ascii="Century Gothic" w:hAnsi="Century Gothic"/>
        </w:rPr>
        <w:t xml:space="preserve">to de Cuscatlán a las </w:t>
      </w:r>
      <w:r w:rsidRPr="000960C1">
        <w:rPr>
          <w:rFonts w:ascii="Century Gothic" w:hAnsi="Century Gothic"/>
        </w:rPr>
        <w:t xml:space="preserve">catorce horas del día Veintiséis de Diciembre del año dos mil Dieciocho, convocados y presidida por Ia Alcaldesa Municipal, Licda. Leticia de Jesús Hernández Sánchez, contando con Ia presencia de Ia Síndico Municipal Sra. Margarita Reyna Pérez jirón Regidores Propietarios en su orden: Alba Maritza Juárez de Torres, Lic. Oscar Armando Díaz Mejía, José Tomas Sánchez, Rosalía Maritza López de Cornejo, Juan Francisco López Hernández, María Isabel Cardona Valladares y Regid ores Suplentes: Olga Maribel Cruz Pérez, Luz de María Herrera López, Juan Hernández Cruz y Secretaria de actuaciones. </w:t>
      </w:r>
      <w:proofErr w:type="spellStart"/>
      <w:r w:rsidR="00652DEA">
        <w:rPr>
          <w:rFonts w:ascii="Century Gothic" w:hAnsi="Century Gothic"/>
        </w:rPr>
        <w:t>xxxx</w:t>
      </w:r>
      <w:proofErr w:type="spellEnd"/>
      <w:r w:rsidR="00652DEA">
        <w:rPr>
          <w:rFonts w:ascii="Century Gothic" w:hAnsi="Century Gothic"/>
        </w:rPr>
        <w:t xml:space="preserve"> </w:t>
      </w:r>
      <w:proofErr w:type="spellStart"/>
      <w:r w:rsidR="00652DEA">
        <w:rPr>
          <w:rFonts w:ascii="Century Gothic" w:hAnsi="Century Gothic"/>
        </w:rPr>
        <w:t>xxxx</w:t>
      </w:r>
      <w:proofErr w:type="spellEnd"/>
      <w:r w:rsidR="00652DEA">
        <w:rPr>
          <w:rFonts w:ascii="Century Gothic" w:hAnsi="Century Gothic"/>
        </w:rPr>
        <w:t xml:space="preserve"> </w:t>
      </w:r>
      <w:proofErr w:type="spellStart"/>
      <w:r w:rsidR="00652DEA">
        <w:rPr>
          <w:rFonts w:ascii="Century Gothic" w:hAnsi="Century Gothic"/>
        </w:rPr>
        <w:t>xxxx</w:t>
      </w:r>
      <w:proofErr w:type="spellEnd"/>
      <w:r w:rsidRPr="000960C1">
        <w:rPr>
          <w:rFonts w:ascii="Century Gothic" w:hAnsi="Century Gothic"/>
        </w:rPr>
        <w:t xml:space="preserve">. Establecido el quórum Ia que preside dio lectura a Ia Agenda a desarrollar durante Ia presente reunión Ia cual se lee así: 1) Palabras de Bienvenida, 2) Establecimiento de quórum, 3) Lectura del Acta Anterior, 4) Otros, 5.) Acuerdos: de lo anterior se tomaron los siguientes acuerdos: </w:t>
      </w:r>
      <w:r w:rsidRPr="000960C1">
        <w:rPr>
          <w:rFonts w:ascii="Century Gothic" w:hAnsi="Century Gothic"/>
          <w:b/>
        </w:rPr>
        <w:t>ACUERDO NUMERO UNO</w:t>
      </w:r>
      <w:r w:rsidRPr="000960C1">
        <w:rPr>
          <w:rFonts w:ascii="Century Gothic" w:hAnsi="Century Gothic"/>
        </w:rPr>
        <w:t>: E</w:t>
      </w:r>
      <w:r>
        <w:rPr>
          <w:rFonts w:ascii="Century Gothic" w:hAnsi="Century Gothic"/>
        </w:rPr>
        <w:t>l</w:t>
      </w:r>
      <w:r w:rsidRPr="000960C1">
        <w:rPr>
          <w:rFonts w:ascii="Century Gothic" w:hAnsi="Century Gothic"/>
        </w:rPr>
        <w:t xml:space="preserve"> Concejo Municipal en uso de las facultades legales que le confiere el código Municipal vigente.</w:t>
      </w:r>
      <w:r>
        <w:rPr>
          <w:rFonts w:ascii="Century Gothic" w:hAnsi="Century Gothic"/>
        </w:rPr>
        <w:t xml:space="preserve"> </w:t>
      </w:r>
      <w:r w:rsidRPr="000960C1">
        <w:rPr>
          <w:rFonts w:ascii="Century Gothic" w:hAnsi="Century Gothic"/>
        </w:rPr>
        <w:t xml:space="preserve">ACUERDA: Priorizar Ia Ejecución del </w:t>
      </w:r>
      <w:r>
        <w:rPr>
          <w:rFonts w:ascii="Century Gothic" w:hAnsi="Century Gothic"/>
        </w:rPr>
        <w:t xml:space="preserve">Proyecto: </w:t>
      </w:r>
      <w:r w:rsidRPr="00466845">
        <w:rPr>
          <w:rFonts w:ascii="Century Gothic" w:hAnsi="Century Gothic"/>
          <w:b/>
        </w:rPr>
        <w:t>COSNTRUCCION DE LINEA PRIMARIA Y CONEXIÓN PARA NUEVO SERVICIO EN EL PROYECTO PERFORACION DE POZO, EQUIPAMIENTO Y CONEXIÓN DE SISTEMA DE AGUA POTABLE</w:t>
      </w:r>
      <w:r w:rsidRPr="000960C1">
        <w:rPr>
          <w:rFonts w:ascii="Century Gothic" w:hAnsi="Century Gothic"/>
        </w:rPr>
        <w:t>. Y para efectos de ley comuníquese</w:t>
      </w:r>
      <w:r w:rsidR="00466845">
        <w:rPr>
          <w:rFonts w:ascii="Century Gothic" w:hAnsi="Century Gothic"/>
        </w:rPr>
        <w:t xml:space="preserve">. </w:t>
      </w:r>
      <w:r w:rsidR="00466845" w:rsidRPr="00466845">
        <w:rPr>
          <w:rFonts w:ascii="Century Gothic" w:hAnsi="Century Gothic"/>
          <w:b/>
        </w:rPr>
        <w:t>ACUERDO NUMERO DOS:</w:t>
      </w:r>
      <w:r w:rsidR="00466845">
        <w:rPr>
          <w:rFonts w:ascii="Century Gothic" w:hAnsi="Century Gothic"/>
        </w:rPr>
        <w:t xml:space="preserve"> EI Concejo Municipal en uso de las </w:t>
      </w:r>
      <w:r w:rsidRPr="000960C1">
        <w:rPr>
          <w:rFonts w:ascii="Century Gothic" w:hAnsi="Century Gothic"/>
        </w:rPr>
        <w:t>facultades le</w:t>
      </w:r>
      <w:r w:rsidR="00466845">
        <w:rPr>
          <w:rFonts w:ascii="Century Gothic" w:hAnsi="Century Gothic"/>
        </w:rPr>
        <w:t xml:space="preserve">gales que le confiere el Código </w:t>
      </w:r>
      <w:r w:rsidRPr="000960C1">
        <w:rPr>
          <w:rFonts w:ascii="Century Gothic" w:hAnsi="Century Gothic"/>
        </w:rPr>
        <w:t>Municipal vigente. ACUERDA: Autorizar a Ia tesorerí</w:t>
      </w:r>
      <w:r w:rsidR="00466845">
        <w:rPr>
          <w:rFonts w:ascii="Century Gothic" w:hAnsi="Century Gothic"/>
        </w:rPr>
        <w:t xml:space="preserve">a para que realice la erogación </w:t>
      </w:r>
      <w:r w:rsidRPr="000960C1">
        <w:rPr>
          <w:rFonts w:ascii="Century Gothic" w:hAnsi="Century Gothic"/>
        </w:rPr>
        <w:t xml:space="preserve">de Seiscientos dieciséis Dólares con setenta y </w:t>
      </w:r>
      <w:r w:rsidR="00466845">
        <w:rPr>
          <w:rFonts w:ascii="Century Gothic" w:hAnsi="Century Gothic"/>
        </w:rPr>
        <w:t xml:space="preserve">cinco centavos, ($ 616.75), por </w:t>
      </w:r>
      <w:r w:rsidRPr="000960C1">
        <w:rPr>
          <w:rFonts w:ascii="Century Gothic" w:hAnsi="Century Gothic"/>
        </w:rPr>
        <w:t xml:space="preserve">pago de papelería utilizada en </w:t>
      </w:r>
      <w:r w:rsidR="00466845">
        <w:rPr>
          <w:rFonts w:ascii="Century Gothic" w:hAnsi="Century Gothic"/>
        </w:rPr>
        <w:t>l</w:t>
      </w:r>
      <w:r w:rsidRPr="000960C1">
        <w:rPr>
          <w:rFonts w:ascii="Century Gothic" w:hAnsi="Century Gothic"/>
        </w:rPr>
        <w:t xml:space="preserve">as diferentes </w:t>
      </w:r>
      <w:r w:rsidR="00466845">
        <w:rPr>
          <w:rFonts w:ascii="Century Gothic" w:hAnsi="Century Gothic"/>
        </w:rPr>
        <w:t xml:space="preserve">oficinas de esta Municipalidad. </w:t>
      </w:r>
      <w:r w:rsidRPr="000960C1">
        <w:rPr>
          <w:rFonts w:ascii="Century Gothic" w:hAnsi="Century Gothic"/>
        </w:rPr>
        <w:t>Dic</w:t>
      </w:r>
      <w:r w:rsidR="00466845">
        <w:rPr>
          <w:rFonts w:ascii="Century Gothic" w:hAnsi="Century Gothic"/>
        </w:rPr>
        <w:t>has erogaciones se realizan de l</w:t>
      </w:r>
      <w:r w:rsidRPr="000960C1">
        <w:rPr>
          <w:rFonts w:ascii="Century Gothic" w:hAnsi="Century Gothic"/>
        </w:rPr>
        <w:t xml:space="preserve">a cuenta corriente </w:t>
      </w:r>
      <w:r w:rsidR="00466845" w:rsidRPr="000960C1">
        <w:rPr>
          <w:rFonts w:ascii="Century Gothic" w:hAnsi="Century Gothic"/>
        </w:rPr>
        <w:t>número</w:t>
      </w:r>
      <w:r w:rsidRPr="000960C1">
        <w:rPr>
          <w:rFonts w:ascii="Century Gothic" w:hAnsi="Century Gothic"/>
        </w:rPr>
        <w:t xml:space="preserve"> 100</w:t>
      </w:r>
      <w:r w:rsidR="00466845">
        <w:rPr>
          <w:rFonts w:ascii="Century Gothic" w:hAnsi="Century Gothic"/>
        </w:rPr>
        <w:t xml:space="preserve">-170-700218-2 </w:t>
      </w:r>
      <w:r w:rsidRPr="000960C1">
        <w:rPr>
          <w:rFonts w:ascii="Century Gothic" w:hAnsi="Century Gothic"/>
        </w:rPr>
        <w:t xml:space="preserve">de Fondos Propios. Y para efectos de ley </w:t>
      </w:r>
      <w:r w:rsidR="00466845" w:rsidRPr="000960C1">
        <w:rPr>
          <w:rFonts w:ascii="Century Gothic" w:hAnsi="Century Gothic"/>
        </w:rPr>
        <w:t>co</w:t>
      </w:r>
      <w:r w:rsidR="00466845">
        <w:rPr>
          <w:rFonts w:ascii="Century Gothic" w:hAnsi="Century Gothic"/>
        </w:rPr>
        <w:t xml:space="preserve">muníquese. </w:t>
      </w:r>
      <w:r w:rsidR="00466845" w:rsidRPr="00466845">
        <w:rPr>
          <w:rFonts w:ascii="Century Gothic" w:hAnsi="Century Gothic"/>
          <w:b/>
        </w:rPr>
        <w:t>ACUERDO NUMERO TRES:</w:t>
      </w:r>
      <w:r w:rsidR="00466845">
        <w:rPr>
          <w:rFonts w:ascii="Century Gothic" w:hAnsi="Century Gothic"/>
        </w:rPr>
        <w:t xml:space="preserve"> El Concejo Municipal en uso de l</w:t>
      </w:r>
      <w:r w:rsidRPr="000960C1">
        <w:rPr>
          <w:rFonts w:ascii="Century Gothic" w:hAnsi="Century Gothic"/>
        </w:rPr>
        <w:t>as facultades le</w:t>
      </w:r>
      <w:r w:rsidR="00466845">
        <w:rPr>
          <w:rFonts w:ascii="Century Gothic" w:hAnsi="Century Gothic"/>
        </w:rPr>
        <w:t xml:space="preserve">gales que le confiere el Código </w:t>
      </w:r>
      <w:r w:rsidRPr="000960C1">
        <w:rPr>
          <w:rFonts w:ascii="Century Gothic" w:hAnsi="Century Gothic"/>
        </w:rPr>
        <w:t>Municipal vigente. ACUERDA: Autorizar a Ia tesorerí</w:t>
      </w:r>
      <w:r w:rsidR="00466845">
        <w:rPr>
          <w:rFonts w:ascii="Century Gothic" w:hAnsi="Century Gothic"/>
        </w:rPr>
        <w:t xml:space="preserve">a para que realice Ia erogación </w:t>
      </w:r>
      <w:r w:rsidRPr="000960C1">
        <w:rPr>
          <w:rFonts w:ascii="Century Gothic" w:hAnsi="Century Gothic"/>
        </w:rPr>
        <w:t>de Cient</w:t>
      </w:r>
      <w:r w:rsidR="00466845">
        <w:rPr>
          <w:rFonts w:ascii="Century Gothic" w:hAnsi="Century Gothic"/>
        </w:rPr>
        <w:t>o setenta y cinco dólares, ($ 1</w:t>
      </w:r>
      <w:r w:rsidRPr="000960C1">
        <w:rPr>
          <w:rFonts w:ascii="Century Gothic" w:hAnsi="Century Gothic"/>
        </w:rPr>
        <w:t>7</w:t>
      </w:r>
      <w:r w:rsidR="00466845">
        <w:rPr>
          <w:rFonts w:ascii="Century Gothic" w:hAnsi="Century Gothic"/>
        </w:rPr>
        <w:t xml:space="preserve">5.00), por pago de compensación </w:t>
      </w:r>
      <w:r w:rsidRPr="000960C1">
        <w:rPr>
          <w:rFonts w:ascii="Century Gothic" w:hAnsi="Century Gothic"/>
        </w:rPr>
        <w:t>económica por haber desempeñado labores c</w:t>
      </w:r>
      <w:r w:rsidR="00466845">
        <w:rPr>
          <w:rFonts w:ascii="Century Gothic" w:hAnsi="Century Gothic"/>
        </w:rPr>
        <w:t xml:space="preserve">omo instructor de Ia Escuela de </w:t>
      </w:r>
      <w:r w:rsidRPr="000960C1">
        <w:rPr>
          <w:rFonts w:ascii="Century Gothic" w:hAnsi="Century Gothic"/>
        </w:rPr>
        <w:t>Futbol Municipal de esta Villa, durante el presente</w:t>
      </w:r>
      <w:r w:rsidR="00466845">
        <w:rPr>
          <w:rFonts w:ascii="Century Gothic" w:hAnsi="Century Gothic"/>
        </w:rPr>
        <w:t xml:space="preserve"> año Dicha erogación se realiza </w:t>
      </w:r>
      <w:r w:rsidRPr="000960C1">
        <w:rPr>
          <w:rFonts w:ascii="Century Gothic" w:hAnsi="Century Gothic"/>
        </w:rPr>
        <w:t xml:space="preserve">de Ia Cuenta corriente </w:t>
      </w:r>
      <w:r w:rsidR="00466845" w:rsidRPr="000960C1">
        <w:rPr>
          <w:rFonts w:ascii="Century Gothic" w:hAnsi="Century Gothic"/>
        </w:rPr>
        <w:t>número</w:t>
      </w:r>
      <w:r w:rsidRPr="000960C1">
        <w:rPr>
          <w:rFonts w:ascii="Century Gothic" w:hAnsi="Century Gothic"/>
        </w:rPr>
        <w:t xml:space="preserve"> 100-170-700</w:t>
      </w:r>
      <w:r w:rsidR="00466845">
        <w:rPr>
          <w:rFonts w:ascii="Century Gothic" w:hAnsi="Century Gothic"/>
        </w:rPr>
        <w:t xml:space="preserve">218-2 de Fondos Propios. Y para </w:t>
      </w:r>
      <w:r w:rsidRPr="000960C1">
        <w:rPr>
          <w:rFonts w:ascii="Century Gothic" w:hAnsi="Century Gothic"/>
        </w:rPr>
        <w:t xml:space="preserve">efectos de ley </w:t>
      </w:r>
      <w:r w:rsidR="00466845" w:rsidRPr="000960C1">
        <w:rPr>
          <w:rFonts w:ascii="Century Gothic" w:hAnsi="Century Gothic"/>
        </w:rPr>
        <w:t>comuníquese</w:t>
      </w:r>
      <w:r w:rsidRPr="000960C1">
        <w:rPr>
          <w:rFonts w:ascii="Century Gothic" w:hAnsi="Century Gothic"/>
        </w:rPr>
        <w:t xml:space="preserve">. </w:t>
      </w:r>
      <w:r w:rsidRPr="00466845">
        <w:rPr>
          <w:rFonts w:ascii="Century Gothic" w:hAnsi="Century Gothic"/>
          <w:b/>
        </w:rPr>
        <w:t>ACUERDO NUM</w:t>
      </w:r>
      <w:r w:rsidR="00466845" w:rsidRPr="00466845">
        <w:rPr>
          <w:rFonts w:ascii="Century Gothic" w:hAnsi="Century Gothic"/>
          <w:b/>
        </w:rPr>
        <w:t>ERO CUATRO</w:t>
      </w:r>
      <w:r w:rsidR="00466845">
        <w:rPr>
          <w:rFonts w:ascii="Century Gothic" w:hAnsi="Century Gothic"/>
        </w:rPr>
        <w:t xml:space="preserve"> El Concejo Municipal </w:t>
      </w:r>
      <w:r w:rsidRPr="000960C1">
        <w:rPr>
          <w:rFonts w:ascii="Century Gothic" w:hAnsi="Century Gothic"/>
        </w:rPr>
        <w:t>considerando: I) Que durante el presen</w:t>
      </w:r>
      <w:r w:rsidR="00466845">
        <w:rPr>
          <w:rFonts w:ascii="Century Gothic" w:hAnsi="Century Gothic"/>
        </w:rPr>
        <w:t>te año, hemos participado en Ia organi</w:t>
      </w:r>
      <w:r w:rsidR="00466845" w:rsidRPr="00466845">
        <w:rPr>
          <w:rFonts w:ascii="Century Gothic" w:hAnsi="Century Gothic"/>
        </w:rPr>
        <w:t xml:space="preserve">zación y desarrollo </w:t>
      </w:r>
      <w:r w:rsidR="00466845" w:rsidRPr="00466845">
        <w:rPr>
          <w:rFonts w:ascii="Century Gothic" w:hAnsi="Century Gothic"/>
        </w:rPr>
        <w:lastRenderedPageBreak/>
        <w:t>de diferentes acti</w:t>
      </w:r>
      <w:r w:rsidR="00466845">
        <w:rPr>
          <w:rFonts w:ascii="Century Gothic" w:hAnsi="Century Gothic"/>
        </w:rPr>
        <w:t xml:space="preserve">vidades culturales, religiosas, </w:t>
      </w:r>
      <w:r w:rsidR="00466845" w:rsidRPr="00466845">
        <w:rPr>
          <w:rFonts w:ascii="Century Gothic" w:hAnsi="Century Gothic"/>
        </w:rPr>
        <w:t xml:space="preserve">deportivas, en </w:t>
      </w:r>
      <w:r w:rsidR="00466845">
        <w:rPr>
          <w:rFonts w:ascii="Century Gothic" w:hAnsi="Century Gothic"/>
        </w:rPr>
        <w:t>l</w:t>
      </w:r>
      <w:r w:rsidR="00466845" w:rsidRPr="00466845">
        <w:rPr>
          <w:rFonts w:ascii="Century Gothic" w:hAnsi="Century Gothic"/>
        </w:rPr>
        <w:t>as diferentes comunidades y Ca</w:t>
      </w:r>
      <w:r w:rsidR="00B04853">
        <w:rPr>
          <w:rFonts w:ascii="Century Gothic" w:hAnsi="Century Gothic"/>
        </w:rPr>
        <w:t>ntones de nuestra Villa. II</w:t>
      </w:r>
      <w:r w:rsidR="00466845">
        <w:rPr>
          <w:rFonts w:ascii="Century Gothic" w:hAnsi="Century Gothic"/>
        </w:rPr>
        <w:t xml:space="preserve">) El </w:t>
      </w:r>
      <w:r w:rsidR="00466845" w:rsidRPr="00466845">
        <w:rPr>
          <w:rFonts w:ascii="Century Gothic" w:hAnsi="Century Gothic"/>
        </w:rPr>
        <w:t>artículo</w:t>
      </w:r>
      <w:r w:rsidR="00466845">
        <w:rPr>
          <w:rFonts w:ascii="Century Gothic" w:hAnsi="Century Gothic"/>
        </w:rPr>
        <w:t xml:space="preserve"> 26 de l</w:t>
      </w:r>
      <w:r w:rsidR="00466845" w:rsidRPr="00466845">
        <w:rPr>
          <w:rFonts w:ascii="Century Gothic" w:hAnsi="Century Gothic"/>
        </w:rPr>
        <w:t>as Disposiciones Generales del Presupuesto. Por lo anterior</w:t>
      </w:r>
      <w:r w:rsidR="00466845">
        <w:rPr>
          <w:rFonts w:ascii="Century Gothic" w:hAnsi="Century Gothic"/>
        </w:rPr>
        <w:t xml:space="preserve"> este </w:t>
      </w:r>
      <w:r w:rsidR="00466845" w:rsidRPr="00466845">
        <w:rPr>
          <w:rFonts w:ascii="Century Gothic" w:hAnsi="Century Gothic"/>
        </w:rPr>
        <w:t>Concejo Municipal</w:t>
      </w:r>
      <w:r w:rsidR="00466845">
        <w:rPr>
          <w:rFonts w:ascii="Century Gothic" w:hAnsi="Century Gothic"/>
        </w:rPr>
        <w:t xml:space="preserve"> en uso de l</w:t>
      </w:r>
      <w:r w:rsidR="00466845" w:rsidRPr="00466845">
        <w:rPr>
          <w:rFonts w:ascii="Century Gothic" w:hAnsi="Century Gothic"/>
        </w:rPr>
        <w:t>as facultades le</w:t>
      </w:r>
      <w:r w:rsidR="00466845">
        <w:rPr>
          <w:rFonts w:ascii="Century Gothic" w:hAnsi="Century Gothic"/>
        </w:rPr>
        <w:t xml:space="preserve">gales que le confiere el código </w:t>
      </w:r>
      <w:r w:rsidR="00466845" w:rsidRPr="00466845">
        <w:rPr>
          <w:rFonts w:ascii="Century Gothic" w:hAnsi="Century Gothic"/>
        </w:rPr>
        <w:t>Municipal vigente. ACUERDA: Autorizar a Ia tesore</w:t>
      </w:r>
      <w:r w:rsidR="00466845">
        <w:rPr>
          <w:rFonts w:ascii="Century Gothic" w:hAnsi="Century Gothic"/>
        </w:rPr>
        <w:t xml:space="preserve">ría para que realice el pago en </w:t>
      </w:r>
      <w:r w:rsidR="00466845" w:rsidRPr="00466845">
        <w:rPr>
          <w:rFonts w:ascii="Century Gothic" w:hAnsi="Century Gothic"/>
        </w:rPr>
        <w:t>concepto de compensación económica la can</w:t>
      </w:r>
      <w:r w:rsidR="00466845">
        <w:rPr>
          <w:rFonts w:ascii="Century Gothic" w:hAnsi="Century Gothic"/>
        </w:rPr>
        <w:t xml:space="preserve">tidad de Seiscientos Dólares, ($ </w:t>
      </w:r>
      <w:r w:rsidR="00466845" w:rsidRPr="00466845">
        <w:rPr>
          <w:rFonts w:ascii="Century Gothic" w:hAnsi="Century Gothic"/>
        </w:rPr>
        <w:t>600.00), los cuales serán cancelados de Ia c</w:t>
      </w:r>
      <w:r w:rsidR="00466845">
        <w:rPr>
          <w:rFonts w:ascii="Century Gothic" w:hAnsi="Century Gothic"/>
        </w:rPr>
        <w:t>uenta corriente número 100-170-</w:t>
      </w:r>
      <w:r w:rsidR="00466845" w:rsidRPr="00466845">
        <w:rPr>
          <w:rFonts w:ascii="Century Gothic" w:hAnsi="Century Gothic"/>
        </w:rPr>
        <w:t xml:space="preserve">70021 8-2 de Fondos Propios y aplicados al </w:t>
      </w:r>
      <w:r w:rsidR="00B04853">
        <w:rPr>
          <w:rFonts w:ascii="Century Gothic" w:hAnsi="Century Gothic"/>
        </w:rPr>
        <w:t>rubro presupuestario 5</w:t>
      </w:r>
      <w:r w:rsidR="00466845">
        <w:rPr>
          <w:rFonts w:ascii="Century Gothic" w:hAnsi="Century Gothic"/>
        </w:rPr>
        <w:t xml:space="preserve">1107 del </w:t>
      </w:r>
      <w:r w:rsidR="00466845" w:rsidRPr="00466845">
        <w:rPr>
          <w:rFonts w:ascii="Century Gothic" w:hAnsi="Century Gothic"/>
        </w:rPr>
        <w:t>presupuesto Municipal vigente. Y para efec</w:t>
      </w:r>
      <w:r w:rsidR="00466845">
        <w:rPr>
          <w:rFonts w:ascii="Century Gothic" w:hAnsi="Century Gothic"/>
        </w:rPr>
        <w:t xml:space="preserve">tos de ley comuníquese. </w:t>
      </w:r>
      <w:r w:rsidR="00466845" w:rsidRPr="00466845">
        <w:rPr>
          <w:rFonts w:ascii="Century Gothic" w:hAnsi="Century Gothic"/>
          <w:b/>
        </w:rPr>
        <w:t>ACUERDO NUMERO CINCO:</w:t>
      </w:r>
      <w:r w:rsidR="00466845" w:rsidRPr="00466845">
        <w:rPr>
          <w:rFonts w:ascii="Century Gothic" w:hAnsi="Century Gothic"/>
        </w:rPr>
        <w:t xml:space="preserve"> El Concejo Municipal en uso d</w:t>
      </w:r>
      <w:r w:rsidR="00466845">
        <w:rPr>
          <w:rFonts w:ascii="Century Gothic" w:hAnsi="Century Gothic"/>
        </w:rPr>
        <w:t xml:space="preserve">e las facultades legales que le </w:t>
      </w:r>
      <w:r w:rsidR="00466845" w:rsidRPr="00466845">
        <w:rPr>
          <w:rFonts w:ascii="Century Gothic" w:hAnsi="Century Gothic"/>
        </w:rPr>
        <w:t>confiere el Código Municipal vigente. ACUERDA: Au</w:t>
      </w:r>
      <w:r w:rsidR="00466845">
        <w:rPr>
          <w:rFonts w:ascii="Century Gothic" w:hAnsi="Century Gothic"/>
        </w:rPr>
        <w:t xml:space="preserve">torizar a Ia tesorería para que </w:t>
      </w:r>
      <w:r w:rsidR="00466845" w:rsidRPr="00466845">
        <w:rPr>
          <w:rFonts w:ascii="Century Gothic" w:hAnsi="Century Gothic"/>
        </w:rPr>
        <w:t>realice Ia erogación de Trescientos ochenta y cinco dólares con ochenta y siete</w:t>
      </w:r>
      <w:r w:rsidR="00466845">
        <w:rPr>
          <w:rFonts w:ascii="Century Gothic" w:hAnsi="Century Gothic"/>
        </w:rPr>
        <w:t xml:space="preserve"> </w:t>
      </w:r>
      <w:r w:rsidR="00466845" w:rsidRPr="00466845">
        <w:rPr>
          <w:rFonts w:ascii="Century Gothic" w:hAnsi="Century Gothic"/>
        </w:rPr>
        <w:t>centavos, (</w:t>
      </w:r>
      <w:r w:rsidR="00466845">
        <w:rPr>
          <w:rFonts w:ascii="Century Gothic" w:hAnsi="Century Gothic"/>
        </w:rPr>
        <w:t>$</w:t>
      </w:r>
      <w:r w:rsidR="00466845" w:rsidRPr="00466845">
        <w:rPr>
          <w:rFonts w:ascii="Century Gothic" w:hAnsi="Century Gothic"/>
        </w:rPr>
        <w:t xml:space="preserve"> 385.87), por liquidación de caja </w:t>
      </w:r>
      <w:r w:rsidR="00466845">
        <w:rPr>
          <w:rFonts w:ascii="Century Gothic" w:hAnsi="Century Gothic"/>
        </w:rPr>
        <w:t xml:space="preserve">chica correspondiente al mes de </w:t>
      </w:r>
      <w:r w:rsidR="00466845" w:rsidRPr="00466845">
        <w:rPr>
          <w:rFonts w:ascii="Century Gothic" w:hAnsi="Century Gothic"/>
        </w:rPr>
        <w:t>diciembre de</w:t>
      </w:r>
      <w:r w:rsidR="00466845">
        <w:rPr>
          <w:rFonts w:ascii="Century Gothic" w:hAnsi="Century Gothic"/>
        </w:rPr>
        <w:t>l</w:t>
      </w:r>
      <w:r w:rsidR="00466845" w:rsidRPr="00466845">
        <w:rPr>
          <w:rFonts w:ascii="Century Gothic" w:hAnsi="Century Gothic"/>
        </w:rPr>
        <w:t xml:space="preserve"> presente año. Dicha erogación se</w:t>
      </w:r>
      <w:r w:rsidR="00466845">
        <w:rPr>
          <w:rFonts w:ascii="Century Gothic" w:hAnsi="Century Gothic"/>
        </w:rPr>
        <w:t xml:space="preserve"> realiza de Ia cuenta corriente </w:t>
      </w:r>
      <w:r w:rsidR="00466845" w:rsidRPr="00466845">
        <w:rPr>
          <w:rFonts w:ascii="Century Gothic" w:hAnsi="Century Gothic"/>
        </w:rPr>
        <w:t>número 100-1 70-700218-2 de Fondos</w:t>
      </w:r>
      <w:r w:rsidR="00466845">
        <w:rPr>
          <w:rFonts w:ascii="Century Gothic" w:hAnsi="Century Gothic"/>
        </w:rPr>
        <w:t xml:space="preserve"> Propios. Y para efectos de ley </w:t>
      </w:r>
      <w:r w:rsidR="00466845" w:rsidRPr="00466845">
        <w:rPr>
          <w:rFonts w:ascii="Century Gothic" w:hAnsi="Century Gothic"/>
        </w:rPr>
        <w:t xml:space="preserve">comuníquese. </w:t>
      </w:r>
      <w:r w:rsidR="00466845" w:rsidRPr="00EB5A65">
        <w:rPr>
          <w:rFonts w:ascii="Century Gothic" w:hAnsi="Century Gothic"/>
          <w:b/>
        </w:rPr>
        <w:t>ACUERDO NUMERO SEIS:</w:t>
      </w:r>
      <w:r w:rsidR="00466845" w:rsidRPr="00466845">
        <w:rPr>
          <w:rFonts w:ascii="Century Gothic" w:hAnsi="Century Gothic"/>
        </w:rPr>
        <w:t xml:space="preserve"> El Concejo Municipal</w:t>
      </w:r>
      <w:r w:rsidR="00466845">
        <w:rPr>
          <w:rFonts w:ascii="Century Gothic" w:hAnsi="Century Gothic"/>
        </w:rPr>
        <w:t xml:space="preserve"> en uso de las </w:t>
      </w:r>
      <w:r w:rsidR="00466845" w:rsidRPr="00466845">
        <w:rPr>
          <w:rFonts w:ascii="Century Gothic" w:hAnsi="Century Gothic"/>
        </w:rPr>
        <w:t>facultades legales que le confiere el Código Municipal vigente. ACUERDA:</w:t>
      </w:r>
      <w:r w:rsidR="00466845">
        <w:rPr>
          <w:rFonts w:ascii="Century Gothic" w:hAnsi="Century Gothic"/>
        </w:rPr>
        <w:t xml:space="preserve"> </w:t>
      </w:r>
      <w:r w:rsidR="00466845" w:rsidRPr="00466845">
        <w:rPr>
          <w:rFonts w:ascii="Century Gothic" w:hAnsi="Century Gothic"/>
        </w:rPr>
        <w:t>Autorizara Ia tesorería para que realice Ia erogac</w:t>
      </w:r>
      <w:r w:rsidR="00466845">
        <w:rPr>
          <w:rFonts w:ascii="Century Gothic" w:hAnsi="Century Gothic"/>
        </w:rPr>
        <w:t xml:space="preserve">ión de Ciento veintidós dólares </w:t>
      </w:r>
      <w:r w:rsidR="00EB5A65">
        <w:rPr>
          <w:rFonts w:ascii="Century Gothic" w:hAnsi="Century Gothic"/>
        </w:rPr>
        <w:t>con setenta y cinco centavos, ($</w:t>
      </w:r>
      <w:r w:rsidR="00652DEA">
        <w:rPr>
          <w:rFonts w:ascii="Century Gothic" w:hAnsi="Century Gothic"/>
        </w:rPr>
        <w:t xml:space="preserve"> 1</w:t>
      </w:r>
      <w:r w:rsidR="00466845" w:rsidRPr="00466845">
        <w:rPr>
          <w:rFonts w:ascii="Century Gothic" w:hAnsi="Century Gothic"/>
        </w:rPr>
        <w:t>22.75), por</w:t>
      </w:r>
      <w:r w:rsidR="00466845">
        <w:rPr>
          <w:rFonts w:ascii="Century Gothic" w:hAnsi="Century Gothic"/>
        </w:rPr>
        <w:t xml:space="preserve"> compra de accesorios que serán </w:t>
      </w:r>
      <w:r w:rsidR="00466845" w:rsidRPr="00466845">
        <w:rPr>
          <w:rFonts w:ascii="Century Gothic" w:hAnsi="Century Gothic"/>
        </w:rPr>
        <w:t>utilizados para reparaciones realizadas en lín</w:t>
      </w:r>
      <w:r w:rsidR="00466845">
        <w:rPr>
          <w:rFonts w:ascii="Century Gothic" w:hAnsi="Century Gothic"/>
        </w:rPr>
        <w:t xml:space="preserve">ea de distribución en sector el </w:t>
      </w:r>
      <w:r w:rsidR="00466845" w:rsidRPr="00466845">
        <w:rPr>
          <w:rFonts w:ascii="Century Gothic" w:hAnsi="Century Gothic"/>
        </w:rPr>
        <w:t>puente de Barrio El Centro. Dicha erogación se</w:t>
      </w:r>
      <w:r w:rsidR="00466845">
        <w:rPr>
          <w:rFonts w:ascii="Century Gothic" w:hAnsi="Century Gothic"/>
        </w:rPr>
        <w:t xml:space="preserve"> realiza de la cuenta corriente </w:t>
      </w:r>
      <w:r w:rsidR="00EB5A65" w:rsidRPr="00466845">
        <w:rPr>
          <w:rFonts w:ascii="Century Gothic" w:hAnsi="Century Gothic"/>
        </w:rPr>
        <w:t>número</w:t>
      </w:r>
      <w:r w:rsidR="00466845" w:rsidRPr="00466845">
        <w:rPr>
          <w:rFonts w:ascii="Century Gothic" w:hAnsi="Century Gothic"/>
        </w:rPr>
        <w:t xml:space="preserve"> 100-170-700218-2 de Fondos</w:t>
      </w:r>
      <w:r w:rsidR="00466845">
        <w:rPr>
          <w:rFonts w:ascii="Century Gothic" w:hAnsi="Century Gothic"/>
        </w:rPr>
        <w:t xml:space="preserve"> Propios. Y para efectos de ley </w:t>
      </w:r>
      <w:r w:rsidR="00EB5A65" w:rsidRPr="00466845">
        <w:rPr>
          <w:rFonts w:ascii="Century Gothic" w:hAnsi="Century Gothic"/>
        </w:rPr>
        <w:t>comuníquese</w:t>
      </w:r>
      <w:r w:rsidR="00466845" w:rsidRPr="00466845">
        <w:rPr>
          <w:rFonts w:ascii="Century Gothic" w:hAnsi="Century Gothic"/>
        </w:rPr>
        <w:t xml:space="preserve">. </w:t>
      </w:r>
      <w:r w:rsidR="00EB5A65">
        <w:rPr>
          <w:rFonts w:ascii="Century Gothic" w:hAnsi="Century Gothic"/>
          <w:b/>
        </w:rPr>
        <w:t>ACUERDO NUMERO SIETE:</w:t>
      </w:r>
      <w:r w:rsidR="00466845" w:rsidRPr="00466845">
        <w:rPr>
          <w:rFonts w:ascii="Century Gothic" w:hAnsi="Century Gothic"/>
        </w:rPr>
        <w:t xml:space="preserve"> El Conce</w:t>
      </w:r>
      <w:r w:rsidR="00EB5A65">
        <w:rPr>
          <w:rFonts w:ascii="Century Gothic" w:hAnsi="Century Gothic"/>
        </w:rPr>
        <w:t>jo Municipal en uso de l</w:t>
      </w:r>
      <w:r w:rsidR="00466845">
        <w:rPr>
          <w:rFonts w:ascii="Century Gothic" w:hAnsi="Century Gothic"/>
        </w:rPr>
        <w:t xml:space="preserve">as </w:t>
      </w:r>
      <w:r w:rsidR="00466845" w:rsidRPr="00466845">
        <w:rPr>
          <w:rFonts w:ascii="Century Gothic" w:hAnsi="Century Gothic"/>
        </w:rPr>
        <w:t>facultades legales que le confiere el Cód</w:t>
      </w:r>
      <w:r w:rsidR="00466845">
        <w:rPr>
          <w:rFonts w:ascii="Century Gothic" w:hAnsi="Century Gothic"/>
        </w:rPr>
        <w:t xml:space="preserve">igo Municipal vigente. ACUERDA: </w:t>
      </w:r>
      <w:r w:rsidR="00466845" w:rsidRPr="00466845">
        <w:rPr>
          <w:rFonts w:ascii="Century Gothic" w:hAnsi="Century Gothic"/>
        </w:rPr>
        <w:t>Autorizar a Ia tesorería para que realice Ia eroga</w:t>
      </w:r>
      <w:r w:rsidR="00466845">
        <w:rPr>
          <w:rFonts w:ascii="Century Gothic" w:hAnsi="Century Gothic"/>
        </w:rPr>
        <w:t xml:space="preserve">ción de Tres Mil Cincuenta y Un </w:t>
      </w:r>
      <w:r w:rsidR="00EB5A65" w:rsidRPr="00466845">
        <w:rPr>
          <w:rFonts w:ascii="Century Gothic" w:hAnsi="Century Gothic"/>
        </w:rPr>
        <w:t>Dólares</w:t>
      </w:r>
      <w:r w:rsidR="00EB5A65">
        <w:rPr>
          <w:rFonts w:ascii="Century Gothic" w:hAnsi="Century Gothic"/>
        </w:rPr>
        <w:t xml:space="preserve"> con siete centavos, ($</w:t>
      </w:r>
      <w:r w:rsidR="00466845" w:rsidRPr="00466845">
        <w:rPr>
          <w:rFonts w:ascii="Century Gothic" w:hAnsi="Century Gothic"/>
        </w:rPr>
        <w:t xml:space="preserve"> 3,051.07), por pago de premios para equipos</w:t>
      </w:r>
      <w:r w:rsidR="00466845">
        <w:rPr>
          <w:rFonts w:ascii="Century Gothic" w:hAnsi="Century Gothic"/>
        </w:rPr>
        <w:t xml:space="preserve"> </w:t>
      </w:r>
      <w:r w:rsidR="00EB5A65">
        <w:rPr>
          <w:rFonts w:ascii="Century Gothic" w:hAnsi="Century Gothic"/>
        </w:rPr>
        <w:t>ganadores del</w:t>
      </w:r>
      <w:r w:rsidR="00EB5A65" w:rsidRPr="00466845">
        <w:rPr>
          <w:rFonts w:ascii="Century Gothic" w:hAnsi="Century Gothic"/>
        </w:rPr>
        <w:t xml:space="preserve"> </w:t>
      </w:r>
      <w:r w:rsidR="00466845" w:rsidRPr="00466845">
        <w:rPr>
          <w:rFonts w:ascii="Century Gothic" w:hAnsi="Century Gothic"/>
        </w:rPr>
        <w:t>primer Torneo de futbol sala</w:t>
      </w:r>
      <w:r w:rsidR="00466845">
        <w:rPr>
          <w:rFonts w:ascii="Century Gothic" w:hAnsi="Century Gothic"/>
        </w:rPr>
        <w:t xml:space="preserve"> de Cantón Santa Lucia, Pago de </w:t>
      </w:r>
      <w:r w:rsidR="00466845" w:rsidRPr="00466845">
        <w:rPr>
          <w:rFonts w:ascii="Century Gothic" w:hAnsi="Century Gothic"/>
        </w:rPr>
        <w:t>premios para equipos ganadores de</w:t>
      </w:r>
      <w:r w:rsidR="00EB5A65">
        <w:rPr>
          <w:rFonts w:ascii="Century Gothic" w:hAnsi="Century Gothic"/>
        </w:rPr>
        <w:t>l</w:t>
      </w:r>
      <w:r w:rsidR="00466845" w:rsidRPr="00466845">
        <w:rPr>
          <w:rFonts w:ascii="Century Gothic" w:hAnsi="Century Gothic"/>
        </w:rPr>
        <w:t xml:space="preserve"> primer torne</w:t>
      </w:r>
      <w:r w:rsidR="00466845">
        <w:rPr>
          <w:rFonts w:ascii="Century Gothic" w:hAnsi="Century Gothic"/>
        </w:rPr>
        <w:t xml:space="preserve">o de Futbol Sala Institucional, </w:t>
      </w:r>
      <w:r w:rsidR="00466845" w:rsidRPr="00466845">
        <w:rPr>
          <w:rFonts w:ascii="Century Gothic" w:hAnsi="Century Gothic"/>
        </w:rPr>
        <w:t>pago premios para equipos ganadores del quinto t</w:t>
      </w:r>
      <w:r w:rsidR="00466845">
        <w:rPr>
          <w:rFonts w:ascii="Century Gothic" w:hAnsi="Century Gothic"/>
        </w:rPr>
        <w:t xml:space="preserve">orneo de futbol categoría libre </w:t>
      </w:r>
      <w:r w:rsidR="00466845" w:rsidRPr="00466845">
        <w:rPr>
          <w:rFonts w:ascii="Century Gothic" w:hAnsi="Century Gothic"/>
        </w:rPr>
        <w:t xml:space="preserve">realizado en Cantón San Antonio, Pago de </w:t>
      </w:r>
      <w:r w:rsidR="00EB5A65">
        <w:rPr>
          <w:rFonts w:ascii="Century Gothic" w:hAnsi="Century Gothic"/>
        </w:rPr>
        <w:t>premios a equipos ganadores del</w:t>
      </w:r>
      <w:r w:rsidR="00466845">
        <w:rPr>
          <w:rFonts w:ascii="Century Gothic" w:hAnsi="Century Gothic"/>
        </w:rPr>
        <w:t xml:space="preserve"> </w:t>
      </w:r>
      <w:r w:rsidR="00466845" w:rsidRPr="00466845">
        <w:rPr>
          <w:rFonts w:ascii="Century Gothic" w:hAnsi="Century Gothic"/>
        </w:rPr>
        <w:t>torneo Relámpago navideño femenino y m</w:t>
      </w:r>
      <w:r w:rsidR="00466845">
        <w:rPr>
          <w:rFonts w:ascii="Century Gothic" w:hAnsi="Century Gothic"/>
        </w:rPr>
        <w:t xml:space="preserve">asculino realizado en Cantón El </w:t>
      </w:r>
      <w:r w:rsidR="00466845" w:rsidRPr="00466845">
        <w:rPr>
          <w:rFonts w:ascii="Century Gothic" w:hAnsi="Century Gothic"/>
        </w:rPr>
        <w:t>Carmen, pago de instructor de escuela de f</w:t>
      </w:r>
      <w:r w:rsidR="00466845">
        <w:rPr>
          <w:rFonts w:ascii="Century Gothic" w:hAnsi="Century Gothic"/>
        </w:rPr>
        <w:t xml:space="preserve">utbol correspondiente al mes de </w:t>
      </w:r>
      <w:r w:rsidR="00466845" w:rsidRPr="00466845">
        <w:rPr>
          <w:rFonts w:ascii="Century Gothic" w:hAnsi="Century Gothic"/>
        </w:rPr>
        <w:t xml:space="preserve">diciembre de 2018 y compra de 3 pelotas de futbol marca </w:t>
      </w:r>
      <w:proofErr w:type="spellStart"/>
      <w:r w:rsidR="00466845" w:rsidRPr="00466845">
        <w:rPr>
          <w:rFonts w:ascii="Century Gothic" w:hAnsi="Century Gothic"/>
        </w:rPr>
        <w:t>Mikasa</w:t>
      </w:r>
      <w:proofErr w:type="spellEnd"/>
      <w:r w:rsidR="00466845" w:rsidRPr="00466845">
        <w:rPr>
          <w:rFonts w:ascii="Century Gothic" w:hAnsi="Century Gothic"/>
        </w:rPr>
        <w:t>. Dichas</w:t>
      </w:r>
      <w:r w:rsidR="004415B5">
        <w:rPr>
          <w:rFonts w:ascii="Century Gothic" w:hAnsi="Century Gothic"/>
        </w:rPr>
        <w:t xml:space="preserve"> </w:t>
      </w:r>
      <w:r w:rsidR="004415B5" w:rsidRPr="004415B5">
        <w:rPr>
          <w:rFonts w:ascii="Century Gothic" w:hAnsi="Century Gothic"/>
        </w:rPr>
        <w:t>erogaciones se realizan de la cuenta corriente numero 100-170-700751-6</w:t>
      </w:r>
      <w:r w:rsidR="004415B5">
        <w:rPr>
          <w:rFonts w:ascii="Century Gothic" w:hAnsi="Century Gothic"/>
        </w:rPr>
        <w:t xml:space="preserve"> del proyecto</w:t>
      </w:r>
      <w:r w:rsidR="004415B5" w:rsidRPr="004415B5">
        <w:rPr>
          <w:rFonts w:ascii="Century Gothic" w:hAnsi="Century Gothic"/>
        </w:rPr>
        <w:t xml:space="preserve">: Escuela de Futbol Municipal y Apoyo al Deporte 2018. Y para efectos de ley comuníquese. </w:t>
      </w:r>
      <w:r w:rsidR="004415B5" w:rsidRPr="004415B5">
        <w:rPr>
          <w:rFonts w:ascii="Century Gothic" w:hAnsi="Century Gothic"/>
          <w:b/>
          <w:bCs/>
        </w:rPr>
        <w:t>ACUERDO NUMERO OCHO:</w:t>
      </w:r>
      <w:r w:rsidR="004415B5" w:rsidRPr="004415B5">
        <w:rPr>
          <w:rFonts w:ascii="Century Gothic" w:hAnsi="Century Gothic"/>
        </w:rPr>
        <w:t xml:space="preserve"> El Concejo Municipal en uso de las facultades legales que le confiere el Código Municipal vigente. ACUERDA: Autorizar a la tesorería para que realice la erogación de Cuarenta y un dólar con sesenta y siete Centavos, ($ 41 .67), por compra de vestuario para niño que representa al niño Jesús en el teatro navideño. Dicha erogación se realiza de la cuenta corriente numero 100-170-700768-0 del proyecto: Casa de la Cultura 2018. Y para efectos de ley comuníquese. </w:t>
      </w:r>
      <w:r w:rsidR="004415B5" w:rsidRPr="004415B5">
        <w:rPr>
          <w:rFonts w:ascii="Century Gothic" w:hAnsi="Century Gothic"/>
          <w:b/>
          <w:bCs/>
        </w:rPr>
        <w:t>ACUERDO NUMERO NUEVE:</w:t>
      </w:r>
      <w:r w:rsidR="004415B5" w:rsidRPr="004415B5">
        <w:rPr>
          <w:rFonts w:ascii="Century Gothic" w:hAnsi="Century Gothic"/>
        </w:rPr>
        <w:t xml:space="preserve"> El Concejo Municipal en uso de las facultades legales que le confiere el Código Municipal vigente. ACUERDA: Autorizar a la tesorería para que realice la erogación de trescientos quince dólares, ($ 315.00), por pago de instructor de taller de Karate Do y Talle de Manualidades, Dibujo y pintura, correspondiente al mes de diciembre del presente año. Dichas erogaciones se realizan de la Cuenta Corriente número 100-170-700769-9 del Programa de la Niñez, Adolescencia y Juventud 2018. Y para efectos de ley Comuníquese. </w:t>
      </w:r>
      <w:r w:rsidR="004415B5" w:rsidRPr="004415B5">
        <w:rPr>
          <w:rFonts w:ascii="Century Gothic" w:hAnsi="Century Gothic"/>
          <w:b/>
          <w:bCs/>
        </w:rPr>
        <w:t>ACUERDO NUMERO DIEZ:</w:t>
      </w:r>
      <w:r w:rsidR="004415B5" w:rsidRPr="004415B5">
        <w:rPr>
          <w:rFonts w:ascii="Century Gothic" w:hAnsi="Century Gothic"/>
        </w:rPr>
        <w:t xml:space="preserve"> El Concejo Municipal en uso de las facultades legales que le confiere el Código Municipal vigente. ACUERDA: Autorizar a la tesorería para que realice la erogación de Mil Quinientos setenta y dos dólares con Treinta y tres centavos, ($ 1,572.33), por pago de mensualidades de alumnos que poseen becas a la excelencia en la Universidad Salvadoreña Alberto Masferrer, Universidad Católica de El Salvador, Universidad Tecnológica de El Salvador, Universidad Doctor Andrés Bello y pago de mano de obra por construcción de muro perimetral de 8 metros de largo por 3 metros de alto en el Complejo Educativo Angelina </w:t>
      </w:r>
      <w:proofErr w:type="spellStart"/>
      <w:r w:rsidR="004415B5" w:rsidRPr="004415B5">
        <w:rPr>
          <w:rFonts w:ascii="Century Gothic" w:hAnsi="Century Gothic"/>
        </w:rPr>
        <w:t>Angel</w:t>
      </w:r>
      <w:proofErr w:type="spellEnd"/>
      <w:r w:rsidR="004415B5" w:rsidRPr="004415B5">
        <w:rPr>
          <w:rFonts w:ascii="Century Gothic" w:hAnsi="Century Gothic"/>
        </w:rPr>
        <w:t xml:space="preserve"> Panameño. Dichas erogaciones se realizan de la cuenta corriente numero 100-170-700750-8 del Proyecto: Fortalecimiento a la Educación 2018. Y para efectos de ley comuníquese. </w:t>
      </w:r>
      <w:r w:rsidR="004415B5" w:rsidRPr="004415B5">
        <w:rPr>
          <w:rFonts w:ascii="Century Gothic" w:hAnsi="Century Gothic"/>
          <w:b/>
          <w:bCs/>
        </w:rPr>
        <w:t>ACUERDO NUMERO ONCE:</w:t>
      </w:r>
      <w:r w:rsidR="004415B5" w:rsidRPr="004415B5">
        <w:rPr>
          <w:rFonts w:ascii="Century Gothic" w:hAnsi="Century Gothic"/>
        </w:rPr>
        <w:t xml:space="preserve"> El Concejo Municipal en uso de las facultades legales que le confiere el Código Municipal vigente. ACUERDA: Autorizar a la tesorería para que realice la erogación de dos dólares con cuarenta y seis centavos, ($ 2.46), por reintegro al Fondos Propios por apertura de cuenta corriente. Dicho reintegro se realiza de la Cuenta corriente </w:t>
      </w:r>
      <w:proofErr w:type="spellStart"/>
      <w:r w:rsidR="004415B5" w:rsidRPr="004415B5">
        <w:rPr>
          <w:rFonts w:ascii="Century Gothic" w:hAnsi="Century Gothic"/>
        </w:rPr>
        <w:t>numero</w:t>
      </w:r>
      <w:proofErr w:type="spellEnd"/>
      <w:r w:rsidR="004415B5" w:rsidRPr="004415B5">
        <w:rPr>
          <w:rFonts w:ascii="Century Gothic" w:hAnsi="Century Gothic"/>
        </w:rPr>
        <w:t xml:space="preserve"> 00460008187. Y para efectos de ley comuníquese. </w:t>
      </w:r>
      <w:r w:rsidR="004415B5" w:rsidRPr="004415B5">
        <w:rPr>
          <w:rFonts w:ascii="Century Gothic" w:hAnsi="Century Gothic"/>
          <w:b/>
          <w:bCs/>
        </w:rPr>
        <w:t xml:space="preserve">ACUERDO NUMERO DOCE: </w:t>
      </w:r>
      <w:r w:rsidR="004415B5" w:rsidRPr="004415B5">
        <w:rPr>
          <w:rFonts w:ascii="Century Gothic" w:hAnsi="Century Gothic"/>
        </w:rPr>
        <w:t>El Concejo Municipal en uso de las facultades legales que le confiere el Código</w:t>
      </w:r>
    </w:p>
    <w:p w14:paraId="4EEA12C3" w14:textId="1BDA8FC0" w:rsidR="004415B5" w:rsidRDefault="004415B5" w:rsidP="00466845">
      <w:pPr>
        <w:spacing w:line="360" w:lineRule="auto"/>
        <w:jc w:val="both"/>
        <w:rPr>
          <w:rFonts w:ascii="Century Gothic" w:hAnsi="Century Gothic"/>
        </w:rPr>
      </w:pPr>
      <w:r w:rsidRPr="004415B5">
        <w:rPr>
          <w:rFonts w:ascii="Century Gothic" w:hAnsi="Century Gothic"/>
        </w:rPr>
        <w:t xml:space="preserve">Municipal vigente. ACUERDA: Autorizar a la tesorería para que realice la erogación de Doscientos Diez Dólares ($ 210.00), por compra de periódicos durante el presente año, los cuales son utilizados por el departamento de Comunicaciones. Dicha erogación se realiza de la Cuenta corriente numero 100-170-700218-2 de Fondos Propios. Y para efectos de ley comuníquese. </w:t>
      </w:r>
      <w:r w:rsidRPr="004415B5">
        <w:rPr>
          <w:rFonts w:ascii="Century Gothic" w:hAnsi="Century Gothic"/>
          <w:b/>
          <w:bCs/>
        </w:rPr>
        <w:t>ACUERDO NUMERO TRECE</w:t>
      </w:r>
      <w:r w:rsidRPr="004415B5">
        <w:rPr>
          <w:rFonts w:ascii="Century Gothic" w:hAnsi="Century Gothic"/>
        </w:rPr>
        <w:t xml:space="preserve">: El Concejo Municipal en uso de las facultades legales que le confiere el Código Municipal vigente. ACUERDA: Autorizar a la tesorería para que realice los siguientes desembolsos: I) Dos Mil setenta y tres dólares con dos centavos, ($ 2,073.02), a la cuenta corriente numero 100-170-700777-0, de nombre Consultorio </w:t>
      </w:r>
      <w:proofErr w:type="spellStart"/>
      <w:r w:rsidRPr="004415B5">
        <w:rPr>
          <w:rFonts w:ascii="Century Gothic" w:hAnsi="Century Gothic"/>
        </w:rPr>
        <w:t>Medico</w:t>
      </w:r>
      <w:proofErr w:type="spellEnd"/>
      <w:r w:rsidRPr="004415B5">
        <w:rPr>
          <w:rFonts w:ascii="Century Gothic" w:hAnsi="Century Gothic"/>
        </w:rPr>
        <w:t xml:space="preserve"> Municipal Dr. David Humberto Sánchez. Ocho Mil Quinientos Sesenta Dólares, ($ 8,560.00), a la cuenta corriente numero 100-170-700797-4 de nombre Mantenimiento y Reparación de Sistema de Agua Múltiple. Dichas transferencias se realizan de la cuenta corriente numero 100-170-700220-4 del 75% FODES. Y para efectos de ley comuníquese. </w:t>
      </w:r>
      <w:r w:rsidRPr="004415B5">
        <w:rPr>
          <w:rFonts w:ascii="Century Gothic" w:hAnsi="Century Gothic"/>
          <w:b/>
          <w:bCs/>
        </w:rPr>
        <w:t>ACUERDO NÚMERO CATORCE:</w:t>
      </w:r>
      <w:r w:rsidRPr="004415B5">
        <w:rPr>
          <w:rFonts w:ascii="Century Gothic" w:hAnsi="Century Gothic"/>
        </w:rPr>
        <w:t xml:space="preserve"> El Concejo Municipal considerando: 1) La requisición realizada por el administrador de los proyectos de agua, donde solicita la limpieza del pozo ubicado en Cantón El Carmen de esta Villa. 111) El cuadro comparativo de ofertas donde la empresa HIDROINVERSIONES RA S.A DE C.V. es la </w:t>
      </w:r>
      <w:proofErr w:type="spellStart"/>
      <w:r w:rsidRPr="004415B5">
        <w:rPr>
          <w:rFonts w:ascii="Century Gothic" w:hAnsi="Century Gothic"/>
        </w:rPr>
        <w:t>mas</w:t>
      </w:r>
      <w:proofErr w:type="spellEnd"/>
      <w:r w:rsidRPr="004415B5">
        <w:rPr>
          <w:rFonts w:ascii="Century Gothic" w:hAnsi="Century Gothic"/>
        </w:rPr>
        <w:t xml:space="preserve"> baja. Por lo anterior este Concejo Municipal en uso de las facultades legales que le confiere el Código Municipal vigente. ACUERDA: Autorizar la contratación de la empresa HIDROINVERSIONES RAS.A DE C.V. Por un monto de Cinco Mil quinientos Dólares, ($ 5,500.0), por limpieza de pozo, movilización de equipo, desmontaje y montaje de tuberías y mantenimiento de panel de control, motor, bomba cable de arranque directo. Dicha erogación se realiza de la cuenta corriente numero 100-170-700797-4 del proyecto: Mantenimiento y Reparación de Sistema de Agua Múltiple. Y para efectos de ley comuníquese</w:t>
      </w:r>
      <w:r w:rsidRPr="004415B5">
        <w:rPr>
          <w:rFonts w:ascii="Century Gothic" w:hAnsi="Century Gothic"/>
          <w:b/>
          <w:bCs/>
        </w:rPr>
        <w:t>. ACUERDO NUMERO QUINCE:</w:t>
      </w:r>
      <w:r w:rsidRPr="004415B5">
        <w:rPr>
          <w:rFonts w:ascii="Century Gothic" w:hAnsi="Century Gothic"/>
        </w:rPr>
        <w:t xml:space="preserve"> El Concejo Municipal en uso de las facultades legales que le confiere el Código Municipal vigente. ACUERDA: Autorizar a la tesorería para que realice la erogación de Dos Mil Trescientos Ochenta y un dólares, ($ 2,381.00), para compra de medicamentos, el cual será utilizado en el Consultorio </w:t>
      </w:r>
      <w:proofErr w:type="spellStart"/>
      <w:r w:rsidRPr="004415B5">
        <w:rPr>
          <w:rFonts w:ascii="Century Gothic" w:hAnsi="Century Gothic"/>
        </w:rPr>
        <w:t>Medico</w:t>
      </w:r>
      <w:proofErr w:type="spellEnd"/>
      <w:r w:rsidRPr="004415B5">
        <w:rPr>
          <w:rFonts w:ascii="Century Gothic" w:hAnsi="Century Gothic"/>
        </w:rPr>
        <w:t xml:space="preserve"> Municipal. Dicha erogación se realiza de cuenta corriente numero 100-170-700777-0. Y para efectos de ley comuníquese. </w:t>
      </w:r>
      <w:r w:rsidRPr="004415B5">
        <w:rPr>
          <w:rFonts w:ascii="Century Gothic" w:hAnsi="Century Gothic"/>
          <w:b/>
          <w:bCs/>
        </w:rPr>
        <w:t>ACUERDO NUMERO DIECISEIS:</w:t>
      </w:r>
      <w:r w:rsidRPr="004415B5">
        <w:rPr>
          <w:rFonts w:ascii="Century Gothic" w:hAnsi="Century Gothic"/>
        </w:rPr>
        <w:t xml:space="preserve"> El Concejo Municipal en uso de las facultades legales que le confiere el Código Municipal vigente. ACUERDA:</w:t>
      </w:r>
    </w:p>
    <w:p w14:paraId="695EC5B4" w14:textId="2019F44E" w:rsidR="004415B5" w:rsidRDefault="004415B5" w:rsidP="004415B5">
      <w:pPr>
        <w:spacing w:line="360" w:lineRule="auto"/>
        <w:jc w:val="both"/>
        <w:rPr>
          <w:rFonts w:ascii="Century Gothic" w:hAnsi="Century Gothic"/>
        </w:rPr>
      </w:pPr>
      <w:r w:rsidRPr="004415B5">
        <w:rPr>
          <w:rFonts w:ascii="Century Gothic" w:hAnsi="Century Gothic"/>
        </w:rPr>
        <w:t>Autorizar a la tesorería para que realice la erogación de Quinientos cincuenta y ocho dólares con noventa centavos, ($ 558.90), por manejo integral de dese</w:t>
      </w:r>
      <w:r>
        <w:rPr>
          <w:rFonts w:ascii="Century Gothic" w:hAnsi="Century Gothic"/>
        </w:rPr>
        <w:t>chos</w:t>
      </w:r>
      <w:r w:rsidRPr="004415B5">
        <w:rPr>
          <w:rFonts w:ascii="Century Gothic" w:hAnsi="Century Gothic"/>
        </w:rPr>
        <w:t xml:space="preserve"> </w:t>
      </w:r>
      <w:proofErr w:type="spellStart"/>
      <w:r w:rsidRPr="004415B5">
        <w:rPr>
          <w:rFonts w:ascii="Century Gothic" w:hAnsi="Century Gothic"/>
        </w:rPr>
        <w:t>solidos</w:t>
      </w:r>
      <w:proofErr w:type="spellEnd"/>
      <w:r w:rsidRPr="004415B5">
        <w:rPr>
          <w:rFonts w:ascii="Century Gothic" w:hAnsi="Century Gothic"/>
        </w:rPr>
        <w:t xml:space="preserve"> generados en esta villa durante el periodo de 1 01 al 15 de diciembre del presente año y pago por reparación de carrocería del camión placas 9-986 propiedad de esta Municipalidad. Dichas erogaciones se realizan de la cuenta corriente numero 100-170-700746-0 del proyecto: Recolección, Transporte y disposición Final de los desechos </w:t>
      </w:r>
      <w:proofErr w:type="spellStart"/>
      <w:r w:rsidRPr="004415B5">
        <w:rPr>
          <w:rFonts w:ascii="Century Gothic" w:hAnsi="Century Gothic"/>
        </w:rPr>
        <w:t>solidos</w:t>
      </w:r>
      <w:proofErr w:type="spellEnd"/>
      <w:r w:rsidRPr="004415B5">
        <w:rPr>
          <w:rFonts w:ascii="Century Gothic" w:hAnsi="Century Gothic"/>
        </w:rPr>
        <w:t xml:space="preserve"> 2018. Y para efectos de ley comuníquese. </w:t>
      </w:r>
      <w:r w:rsidRPr="004415B5">
        <w:rPr>
          <w:rFonts w:ascii="Century Gothic" w:hAnsi="Century Gothic"/>
          <w:b/>
          <w:bCs/>
        </w:rPr>
        <w:t>ACUERDO NUMERO DIECISIETE:</w:t>
      </w:r>
      <w:r w:rsidRPr="004415B5">
        <w:rPr>
          <w:rFonts w:ascii="Century Gothic" w:hAnsi="Century Gothic"/>
        </w:rPr>
        <w:t xml:space="preserve"> El Concejo Municipal en uso de las facultades legales que le confiere el Código Municipal vigente. ACUERDA: Autorizar a la tesorería para que realice la erogación de Quinientos cincuenta y cinco dólares con setenta y ocho centavos, ($555.78), por pago de </w:t>
      </w:r>
      <w:proofErr w:type="spellStart"/>
      <w:r w:rsidRPr="004415B5">
        <w:rPr>
          <w:rFonts w:ascii="Century Gothic" w:hAnsi="Century Gothic"/>
        </w:rPr>
        <w:t>matriculas</w:t>
      </w:r>
      <w:proofErr w:type="spellEnd"/>
      <w:r w:rsidRPr="004415B5">
        <w:rPr>
          <w:rFonts w:ascii="Century Gothic" w:hAnsi="Century Gothic"/>
        </w:rPr>
        <w:t xml:space="preserve"> y mensualidades de jóvenes sobresalientes que cuentan con becas completas. Dichas erogaciones se realizan de la cuenta corriente numero 100-170-700750-8 del Proyecto: Fortalecimiento a la Educación 2018. Y para efectos de ley comuníquese. </w:t>
      </w:r>
      <w:r w:rsidRPr="004415B5">
        <w:rPr>
          <w:rFonts w:ascii="Century Gothic" w:hAnsi="Century Gothic"/>
          <w:b/>
          <w:bCs/>
        </w:rPr>
        <w:t>ACUERDO NUMERO DIECIOCHO:</w:t>
      </w:r>
      <w:r w:rsidRPr="004415B5">
        <w:rPr>
          <w:rFonts w:ascii="Century Gothic" w:hAnsi="Century Gothic"/>
        </w:rPr>
        <w:t xml:space="preserve"> El Concejo Municipal en uso de las facultades legales que le confiere el Código Municipal vigente. ACUERDA: Autorizar a la tesorería para que realice la erogación de Cincuenta Dólares, ($ 50.00), por pago de combustible utilizado en miembros de la comunidades que participan en la Feria de pueblos vivos 2018. Dicha erogación se realiza de la cuenta corriente numero 100-170-700768-0 del Proyecto: Casa de la Cultura 2018. Y para efectos de ley comuníquese. </w:t>
      </w:r>
      <w:r w:rsidRPr="004415B5">
        <w:rPr>
          <w:rFonts w:ascii="Century Gothic" w:hAnsi="Century Gothic"/>
          <w:b/>
          <w:bCs/>
        </w:rPr>
        <w:t>ACUERDO NUMERO DIECINUEVE:</w:t>
      </w:r>
      <w:r w:rsidRPr="004415B5">
        <w:rPr>
          <w:rFonts w:ascii="Century Gothic" w:hAnsi="Century Gothic"/>
        </w:rPr>
        <w:t xml:space="preserve"> El Concejo Municipal en uso de las facultades legales que le confiere el Código Municipal vigente. ACUERDA: Autorizar a la tesorería para que realicen la erogación de Quinientos Ochenta y Cinco dólares, ($ 585.00), por pago de premios para equipos ganadores y pago de arbitro para la final del Torneo de Futbol Femenino realizado en Cantón Candelaria el día 12 de enero del próximo año. Dicha erogaciones se realizan de la cuenta corriente numero 100-170¬700751-6 del proyecto: Escuela de futbol Municipal y Apoyo al Deporte 2018. Y para efectos de ley comuníquese. </w:t>
      </w:r>
      <w:r w:rsidRPr="004415B5">
        <w:rPr>
          <w:rFonts w:ascii="Century Gothic" w:hAnsi="Century Gothic"/>
          <w:b/>
          <w:bCs/>
        </w:rPr>
        <w:t>ACUERDO NÚMERO VEINTE:</w:t>
      </w:r>
      <w:r w:rsidRPr="004415B5">
        <w:rPr>
          <w:rFonts w:ascii="Century Gothic" w:hAnsi="Century Gothic"/>
        </w:rPr>
        <w:t xml:space="preserve"> El Concejo Municipal en uso de las facultades legales que le confiere el Código Municipal vigente. ACUERDA: Aprobar en todas sus partes el Presupuesto Municipal para el ejercicio fiscal 2019.</w:t>
      </w:r>
    </w:p>
    <w:p w14:paraId="13A1E743" w14:textId="514B488D" w:rsidR="003B6FC0" w:rsidRDefault="003B6FC0" w:rsidP="004415B5">
      <w:pPr>
        <w:spacing w:line="360" w:lineRule="auto"/>
        <w:jc w:val="both"/>
        <w:rPr>
          <w:rFonts w:ascii="Century Gothic" w:hAnsi="Century Gothic"/>
        </w:rPr>
      </w:pPr>
      <w:r w:rsidRPr="003B6FC0">
        <w:rPr>
          <w:rFonts w:ascii="Century Gothic" w:hAnsi="Century Gothic"/>
          <w:noProof/>
          <w:lang w:eastAsia="es-SV"/>
        </w:rPr>
        <w:drawing>
          <wp:anchor distT="0" distB="0" distL="114300" distR="114300" simplePos="0" relativeHeight="251659264" behindDoc="0" locked="0" layoutInCell="1" allowOverlap="1" wp14:anchorId="78B247EC" wp14:editId="23FDD0D7">
            <wp:simplePos x="0" y="0"/>
            <wp:positionH relativeFrom="column">
              <wp:posOffset>249082</wp:posOffset>
            </wp:positionH>
            <wp:positionV relativeFrom="paragraph">
              <wp:posOffset>6850380</wp:posOffset>
            </wp:positionV>
            <wp:extent cx="5004000" cy="609029"/>
            <wp:effectExtent l="0" t="0" r="6350" b="635"/>
            <wp:wrapSquare wrapText="bothSides"/>
            <wp:docPr id="2" name="Imagen 2" descr="H:\Actas V.P\Sc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ctas V.P\Scan_0003.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3073" t="9315" r="13790" b="83735"/>
                    <a:stretch/>
                  </pic:blipFill>
                  <pic:spPr bwMode="auto">
                    <a:xfrm>
                      <a:off x="0" y="0"/>
                      <a:ext cx="5004000" cy="6090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6FC0">
        <w:rPr>
          <w:rFonts w:ascii="Century Gothic" w:hAnsi="Century Gothic"/>
          <w:noProof/>
          <w:lang w:eastAsia="es-SV"/>
        </w:rPr>
        <w:drawing>
          <wp:anchor distT="0" distB="0" distL="114300" distR="114300" simplePos="0" relativeHeight="251658240" behindDoc="0" locked="0" layoutInCell="1" allowOverlap="1" wp14:anchorId="33816217" wp14:editId="7CB5C4FC">
            <wp:simplePos x="0" y="0"/>
            <wp:positionH relativeFrom="margin">
              <wp:posOffset>281940</wp:posOffset>
            </wp:positionH>
            <wp:positionV relativeFrom="margin">
              <wp:posOffset>-137795</wp:posOffset>
            </wp:positionV>
            <wp:extent cx="5004000" cy="6984961"/>
            <wp:effectExtent l="0" t="0" r="6350" b="6985"/>
            <wp:wrapSquare wrapText="bothSides"/>
            <wp:docPr id="1" name="Imagen 1" descr="H:\Actas V.P\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tas V.P\Scan_000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885" t="8842" r="13408" b="11122"/>
                    <a:stretch/>
                  </pic:blipFill>
                  <pic:spPr bwMode="auto">
                    <a:xfrm>
                      <a:off x="0" y="0"/>
                      <a:ext cx="5004000" cy="69849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4193DB" w14:textId="77777777" w:rsidR="003B6FC0" w:rsidRDefault="003B6FC0" w:rsidP="004415B5">
      <w:pPr>
        <w:spacing w:line="360" w:lineRule="auto"/>
        <w:jc w:val="both"/>
        <w:rPr>
          <w:rFonts w:ascii="Century Gothic" w:hAnsi="Century Gothic"/>
        </w:rPr>
      </w:pPr>
    </w:p>
    <w:p w14:paraId="7DD22AE5" w14:textId="77777777" w:rsidR="003B6FC0" w:rsidRDefault="003B6FC0" w:rsidP="004415B5">
      <w:pPr>
        <w:spacing w:line="360" w:lineRule="auto"/>
        <w:jc w:val="both"/>
        <w:rPr>
          <w:rFonts w:ascii="Century Gothic" w:hAnsi="Century Gothic"/>
        </w:rPr>
      </w:pPr>
    </w:p>
    <w:p w14:paraId="45952E71" w14:textId="2BD97ADD" w:rsidR="00EF0139" w:rsidRDefault="00EF0139" w:rsidP="004415B5">
      <w:pPr>
        <w:spacing w:line="360" w:lineRule="auto"/>
        <w:jc w:val="both"/>
        <w:rPr>
          <w:rFonts w:ascii="Century Gothic" w:hAnsi="Century Gothic"/>
        </w:rPr>
      </w:pPr>
      <w:r w:rsidRPr="00EF0139">
        <w:rPr>
          <w:rFonts w:ascii="Century Gothic" w:hAnsi="Century Gothic"/>
        </w:rPr>
        <w:t xml:space="preserve">Y para </w:t>
      </w:r>
      <w:r w:rsidR="003B6FC0">
        <w:rPr>
          <w:rFonts w:ascii="Century Gothic" w:hAnsi="Century Gothic"/>
        </w:rPr>
        <w:t xml:space="preserve">y </w:t>
      </w:r>
      <w:proofErr w:type="spellStart"/>
      <w:r w:rsidR="003B6FC0">
        <w:rPr>
          <w:rFonts w:ascii="Century Gothic" w:hAnsi="Century Gothic"/>
        </w:rPr>
        <w:t>Y</w:t>
      </w:r>
      <w:proofErr w:type="spellEnd"/>
      <w:r w:rsidR="003B6FC0">
        <w:rPr>
          <w:rFonts w:ascii="Century Gothic" w:hAnsi="Century Gothic"/>
        </w:rPr>
        <w:t xml:space="preserve">. </w:t>
      </w:r>
      <w:r w:rsidRPr="00EF0139">
        <w:rPr>
          <w:rFonts w:ascii="Century Gothic" w:hAnsi="Century Gothic"/>
        </w:rPr>
        <w:t xml:space="preserve">efectos de ley comuníquese. </w:t>
      </w:r>
      <w:r w:rsidRPr="00EF0139">
        <w:rPr>
          <w:rFonts w:ascii="Century Gothic" w:hAnsi="Century Gothic"/>
          <w:b/>
          <w:bCs/>
        </w:rPr>
        <w:t>ACUERDO NUMERO VEINTIUNO:</w:t>
      </w:r>
      <w:r w:rsidRPr="00EF0139">
        <w:rPr>
          <w:rFonts w:ascii="Century Gothic" w:hAnsi="Century Gothic"/>
        </w:rPr>
        <w:t xml:space="preserve"> El Concejo Municipal en uso de las facultades legales que le confiere el Código Municipal vigente. ACUERDA: Autorizar al Contador Municipal para que realice los siguientes incrementos y reprogramaciones al presupuesto municipal, Según los cuadros siguientes:</w:t>
      </w:r>
    </w:p>
    <w:p w14:paraId="02C49A71" w14:textId="0426F96E" w:rsidR="003B6FC0" w:rsidRDefault="003B6FC0" w:rsidP="004415B5">
      <w:pPr>
        <w:spacing w:line="360" w:lineRule="auto"/>
        <w:jc w:val="both"/>
        <w:rPr>
          <w:rFonts w:ascii="Century Gothic" w:hAnsi="Century Gothic"/>
        </w:rPr>
      </w:pPr>
      <w:r w:rsidRPr="003B6FC0">
        <w:rPr>
          <w:rFonts w:ascii="Century Gothic" w:hAnsi="Century Gothic"/>
          <w:noProof/>
          <w:lang w:eastAsia="es-SV"/>
        </w:rPr>
        <w:drawing>
          <wp:inline distT="0" distB="0" distL="0" distR="0" wp14:anchorId="68F018C9" wp14:editId="1071EB42">
            <wp:extent cx="5400000" cy="4710151"/>
            <wp:effectExtent l="0" t="0" r="0" b="0"/>
            <wp:docPr id="3" name="Imagen 3" descr="H:\Actas V.P\Sc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ctas V.P\Scan_0003.jpg"/>
                    <pic:cNvPicPr>
                      <a:picLocks noChangeAspect="1" noChangeArrowheads="1"/>
                    </pic:cNvPicPr>
                  </pic:nvPicPr>
                  <pic:blipFill rotWithShape="1">
                    <a:blip r:embed="rId4">
                      <a:extLst>
                        <a:ext uri="{28A0092B-C50C-407E-A947-70E740481C1C}">
                          <a14:useLocalDpi xmlns:a14="http://schemas.microsoft.com/office/drawing/2010/main" val="0"/>
                        </a:ext>
                      </a:extLst>
                    </a:blip>
                    <a:srcRect l="12883" t="37556" r="13037" b="12024"/>
                    <a:stretch/>
                  </pic:blipFill>
                  <pic:spPr bwMode="auto">
                    <a:xfrm>
                      <a:off x="0" y="0"/>
                      <a:ext cx="5400000" cy="4710151"/>
                    </a:xfrm>
                    <a:prstGeom prst="rect">
                      <a:avLst/>
                    </a:prstGeom>
                    <a:noFill/>
                    <a:ln>
                      <a:noFill/>
                    </a:ln>
                    <a:extLst>
                      <a:ext uri="{53640926-AAD7-44D8-BBD7-CCE9431645EC}">
                        <a14:shadowObscured xmlns:a14="http://schemas.microsoft.com/office/drawing/2010/main"/>
                      </a:ext>
                    </a:extLst>
                  </pic:spPr>
                </pic:pic>
              </a:graphicData>
            </a:graphic>
          </wp:inline>
        </w:drawing>
      </w:r>
    </w:p>
    <w:p w14:paraId="070C2458" w14:textId="7D5B0536" w:rsidR="003B6FC0" w:rsidRDefault="003B6FC0">
      <w:pPr>
        <w:rPr>
          <w:rFonts w:ascii="Century Gothic" w:hAnsi="Century Gothic"/>
        </w:rPr>
      </w:pPr>
      <w:r>
        <w:rPr>
          <w:rFonts w:ascii="Century Gothic" w:hAnsi="Century Gothic"/>
        </w:rPr>
        <w:br w:type="page"/>
      </w:r>
    </w:p>
    <w:p w14:paraId="27E3D856" w14:textId="684F5BDD" w:rsidR="003B6FC0" w:rsidRDefault="003B6FC0" w:rsidP="004415B5">
      <w:pPr>
        <w:spacing w:line="360" w:lineRule="auto"/>
        <w:jc w:val="both"/>
        <w:rPr>
          <w:rFonts w:ascii="Century Gothic" w:hAnsi="Century Gothic"/>
        </w:rPr>
      </w:pPr>
      <w:r w:rsidRPr="003B6FC0">
        <w:rPr>
          <w:rFonts w:ascii="Century Gothic" w:hAnsi="Century Gothic"/>
          <w:noProof/>
          <w:lang w:eastAsia="es-SV"/>
        </w:rPr>
        <w:drawing>
          <wp:inline distT="0" distB="0" distL="0" distR="0" wp14:anchorId="686ADAFB" wp14:editId="68DB2B6B">
            <wp:extent cx="5400000" cy="6896695"/>
            <wp:effectExtent l="0" t="0" r="0" b="0"/>
            <wp:docPr id="4" name="Imagen 4" descr="H:\Actas V.P\Scan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ctas V.P\Scan_0004.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3074" t="13059" r="11697" b="11690"/>
                    <a:stretch/>
                  </pic:blipFill>
                  <pic:spPr bwMode="auto">
                    <a:xfrm>
                      <a:off x="0" y="0"/>
                      <a:ext cx="5400000" cy="6896695"/>
                    </a:xfrm>
                    <a:prstGeom prst="rect">
                      <a:avLst/>
                    </a:prstGeom>
                    <a:noFill/>
                    <a:ln>
                      <a:noFill/>
                    </a:ln>
                    <a:extLst>
                      <a:ext uri="{53640926-AAD7-44D8-BBD7-CCE9431645EC}">
                        <a14:shadowObscured xmlns:a14="http://schemas.microsoft.com/office/drawing/2010/main"/>
                      </a:ext>
                    </a:extLst>
                  </pic:spPr>
                </pic:pic>
              </a:graphicData>
            </a:graphic>
          </wp:inline>
        </w:drawing>
      </w:r>
    </w:p>
    <w:p w14:paraId="77DAFA83" w14:textId="3B1DA1DB" w:rsidR="003B6FC0" w:rsidRDefault="003B6FC0">
      <w:pPr>
        <w:rPr>
          <w:rFonts w:ascii="Century Gothic" w:hAnsi="Century Gothic"/>
        </w:rPr>
      </w:pPr>
      <w:r>
        <w:rPr>
          <w:rFonts w:ascii="Century Gothic" w:hAnsi="Century Gothic"/>
        </w:rPr>
        <w:br w:type="page"/>
      </w:r>
    </w:p>
    <w:p w14:paraId="7AD71D4E" w14:textId="2A2EC98C" w:rsidR="005B463A" w:rsidRDefault="005B463A" w:rsidP="004415B5">
      <w:pPr>
        <w:spacing w:line="360" w:lineRule="auto"/>
        <w:jc w:val="both"/>
        <w:rPr>
          <w:rFonts w:ascii="Century Gothic" w:hAnsi="Century Gothic"/>
        </w:rPr>
      </w:pPr>
      <w:r w:rsidRPr="005B463A">
        <w:rPr>
          <w:rFonts w:ascii="Century Gothic" w:hAnsi="Century Gothic"/>
          <w:noProof/>
          <w:lang w:eastAsia="es-SV"/>
        </w:rPr>
        <w:drawing>
          <wp:inline distT="0" distB="0" distL="0" distR="0" wp14:anchorId="73E0110D" wp14:editId="247D528E">
            <wp:extent cx="5400000" cy="7381626"/>
            <wp:effectExtent l="0" t="0" r="0" b="0"/>
            <wp:docPr id="5" name="Imagen 5" descr="H:\Actas V.P\Scan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ctas V.P\Scan_0005.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2695" t="8845" r="11892" b="10939"/>
                    <a:stretch/>
                  </pic:blipFill>
                  <pic:spPr bwMode="auto">
                    <a:xfrm>
                      <a:off x="0" y="0"/>
                      <a:ext cx="5400000" cy="7381626"/>
                    </a:xfrm>
                    <a:prstGeom prst="rect">
                      <a:avLst/>
                    </a:prstGeom>
                    <a:noFill/>
                    <a:ln>
                      <a:noFill/>
                    </a:ln>
                    <a:extLst>
                      <a:ext uri="{53640926-AAD7-44D8-BBD7-CCE9431645EC}">
                        <a14:shadowObscured xmlns:a14="http://schemas.microsoft.com/office/drawing/2010/main"/>
                      </a:ext>
                    </a:extLst>
                  </pic:spPr>
                </pic:pic>
              </a:graphicData>
            </a:graphic>
          </wp:inline>
        </w:drawing>
      </w:r>
    </w:p>
    <w:p w14:paraId="5FF6C0BF" w14:textId="77777777" w:rsidR="005B463A" w:rsidRDefault="005B463A">
      <w:pPr>
        <w:rPr>
          <w:rFonts w:ascii="Century Gothic" w:hAnsi="Century Gothic"/>
        </w:rPr>
      </w:pPr>
      <w:r>
        <w:rPr>
          <w:rFonts w:ascii="Century Gothic" w:hAnsi="Century Gothic"/>
        </w:rPr>
        <w:br w:type="page"/>
      </w:r>
    </w:p>
    <w:p w14:paraId="5FCBD81D" w14:textId="2B5139F7" w:rsidR="003B6FC0" w:rsidRDefault="005B463A" w:rsidP="004415B5">
      <w:pPr>
        <w:spacing w:line="360" w:lineRule="auto"/>
        <w:jc w:val="both"/>
        <w:rPr>
          <w:rFonts w:ascii="Century Gothic" w:hAnsi="Century Gothic"/>
        </w:rPr>
      </w:pPr>
      <w:r w:rsidRPr="005B463A">
        <w:rPr>
          <w:rFonts w:ascii="Century Gothic" w:hAnsi="Century Gothic"/>
          <w:noProof/>
          <w:lang w:eastAsia="es-SV"/>
        </w:rPr>
        <w:drawing>
          <wp:inline distT="0" distB="0" distL="0" distR="0" wp14:anchorId="19D7A2DB" wp14:editId="0C7522FC">
            <wp:extent cx="5400000" cy="7465380"/>
            <wp:effectExtent l="0" t="0" r="0" b="2540"/>
            <wp:docPr id="6" name="Imagen 6" descr="H:\Actas V.P\Scan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ctas V.P\Scan_0006.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694" t="8559" r="12455" b="10837"/>
                    <a:stretch/>
                  </pic:blipFill>
                  <pic:spPr bwMode="auto">
                    <a:xfrm>
                      <a:off x="0" y="0"/>
                      <a:ext cx="5400000" cy="7465380"/>
                    </a:xfrm>
                    <a:prstGeom prst="rect">
                      <a:avLst/>
                    </a:prstGeom>
                    <a:noFill/>
                    <a:ln>
                      <a:noFill/>
                    </a:ln>
                    <a:extLst>
                      <a:ext uri="{53640926-AAD7-44D8-BBD7-CCE9431645EC}">
                        <a14:shadowObscured xmlns:a14="http://schemas.microsoft.com/office/drawing/2010/main"/>
                      </a:ext>
                    </a:extLst>
                  </pic:spPr>
                </pic:pic>
              </a:graphicData>
            </a:graphic>
          </wp:inline>
        </w:drawing>
      </w:r>
    </w:p>
    <w:p w14:paraId="031AE8F7" w14:textId="77777777" w:rsidR="005B463A" w:rsidRDefault="005B463A" w:rsidP="004415B5">
      <w:pPr>
        <w:spacing w:line="360" w:lineRule="auto"/>
        <w:jc w:val="both"/>
        <w:rPr>
          <w:rFonts w:ascii="Century Gothic" w:hAnsi="Century Gothic"/>
        </w:rPr>
      </w:pPr>
    </w:p>
    <w:p w14:paraId="3A67EBE0" w14:textId="77777777" w:rsidR="005B463A" w:rsidRDefault="005B463A" w:rsidP="004415B5">
      <w:pPr>
        <w:spacing w:line="360" w:lineRule="auto"/>
        <w:jc w:val="both"/>
        <w:rPr>
          <w:rFonts w:ascii="Century Gothic" w:hAnsi="Century Gothic"/>
        </w:rPr>
      </w:pPr>
    </w:p>
    <w:p w14:paraId="3FD0C74B" w14:textId="37861032" w:rsidR="005B463A" w:rsidRDefault="005B463A" w:rsidP="004415B5">
      <w:pPr>
        <w:spacing w:line="360" w:lineRule="auto"/>
        <w:jc w:val="both"/>
        <w:rPr>
          <w:rFonts w:ascii="Century Gothic" w:hAnsi="Century Gothic"/>
        </w:rPr>
      </w:pPr>
      <w:r w:rsidRPr="005B463A">
        <w:rPr>
          <w:rFonts w:ascii="Century Gothic" w:hAnsi="Century Gothic"/>
          <w:noProof/>
          <w:lang w:eastAsia="es-SV"/>
        </w:rPr>
        <w:drawing>
          <wp:inline distT="0" distB="0" distL="0" distR="0" wp14:anchorId="21105F7C" wp14:editId="6F082364">
            <wp:extent cx="5400000" cy="7401102"/>
            <wp:effectExtent l="0" t="0" r="0" b="0"/>
            <wp:docPr id="7" name="Imagen 7" descr="H:\Actas V.P\Scan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ctas V.P\Scan_0007.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1938" t="9131" r="12841" b="10734"/>
                    <a:stretch/>
                  </pic:blipFill>
                  <pic:spPr bwMode="auto">
                    <a:xfrm>
                      <a:off x="0" y="0"/>
                      <a:ext cx="5400000" cy="7401102"/>
                    </a:xfrm>
                    <a:prstGeom prst="rect">
                      <a:avLst/>
                    </a:prstGeom>
                    <a:noFill/>
                    <a:ln>
                      <a:noFill/>
                    </a:ln>
                    <a:extLst>
                      <a:ext uri="{53640926-AAD7-44D8-BBD7-CCE9431645EC}">
                        <a14:shadowObscured xmlns:a14="http://schemas.microsoft.com/office/drawing/2010/main"/>
                      </a:ext>
                    </a:extLst>
                  </pic:spPr>
                </pic:pic>
              </a:graphicData>
            </a:graphic>
          </wp:inline>
        </w:drawing>
      </w:r>
    </w:p>
    <w:p w14:paraId="477A6DB3" w14:textId="2642987C" w:rsidR="005B463A" w:rsidRDefault="005B463A">
      <w:pPr>
        <w:rPr>
          <w:rFonts w:ascii="Century Gothic" w:hAnsi="Century Gothic"/>
        </w:rPr>
      </w:pPr>
      <w:r>
        <w:rPr>
          <w:rFonts w:ascii="Century Gothic" w:hAnsi="Century Gothic"/>
        </w:rPr>
        <w:br w:type="page"/>
      </w:r>
    </w:p>
    <w:p w14:paraId="63E088EA" w14:textId="48335FF9" w:rsidR="005B463A" w:rsidRDefault="005B463A" w:rsidP="004415B5">
      <w:pPr>
        <w:spacing w:line="360" w:lineRule="auto"/>
        <w:jc w:val="both"/>
        <w:rPr>
          <w:rFonts w:ascii="Century Gothic" w:hAnsi="Century Gothic"/>
        </w:rPr>
      </w:pPr>
      <w:r w:rsidRPr="005B463A">
        <w:rPr>
          <w:rFonts w:ascii="Century Gothic" w:hAnsi="Century Gothic"/>
          <w:noProof/>
          <w:lang w:eastAsia="es-SV"/>
        </w:rPr>
        <w:drawing>
          <wp:inline distT="0" distB="0" distL="0" distR="0" wp14:anchorId="3BDE86A2" wp14:editId="66D07A32">
            <wp:extent cx="5400000" cy="7442056"/>
            <wp:effectExtent l="0" t="0" r="0" b="6985"/>
            <wp:docPr id="8" name="Imagen 8" descr="H:\Actas V.P\Scan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ctas V.P\Scan_000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316" t="8707" r="13022" b="11144"/>
                    <a:stretch/>
                  </pic:blipFill>
                  <pic:spPr bwMode="auto">
                    <a:xfrm>
                      <a:off x="0" y="0"/>
                      <a:ext cx="5400000" cy="7442056"/>
                    </a:xfrm>
                    <a:prstGeom prst="rect">
                      <a:avLst/>
                    </a:prstGeom>
                    <a:noFill/>
                    <a:ln>
                      <a:noFill/>
                    </a:ln>
                    <a:extLst>
                      <a:ext uri="{53640926-AAD7-44D8-BBD7-CCE9431645EC}">
                        <a14:shadowObscured xmlns:a14="http://schemas.microsoft.com/office/drawing/2010/main"/>
                      </a:ext>
                    </a:extLst>
                  </pic:spPr>
                </pic:pic>
              </a:graphicData>
            </a:graphic>
          </wp:inline>
        </w:drawing>
      </w:r>
    </w:p>
    <w:p w14:paraId="37F157DE" w14:textId="77777777" w:rsidR="005B463A" w:rsidRDefault="005B463A" w:rsidP="004415B5">
      <w:pPr>
        <w:spacing w:line="360" w:lineRule="auto"/>
        <w:jc w:val="both"/>
        <w:rPr>
          <w:rFonts w:ascii="Century Gothic" w:hAnsi="Century Gothic"/>
        </w:rPr>
      </w:pPr>
    </w:p>
    <w:p w14:paraId="66ECAE7F" w14:textId="77777777" w:rsidR="005B463A" w:rsidRDefault="005B463A" w:rsidP="004415B5">
      <w:pPr>
        <w:spacing w:line="360" w:lineRule="auto"/>
        <w:jc w:val="both"/>
        <w:rPr>
          <w:rFonts w:ascii="Century Gothic" w:hAnsi="Century Gothic"/>
        </w:rPr>
      </w:pPr>
    </w:p>
    <w:p w14:paraId="20EF3247" w14:textId="044D7789" w:rsidR="005B463A" w:rsidRDefault="005B463A" w:rsidP="004415B5">
      <w:pPr>
        <w:spacing w:line="360" w:lineRule="auto"/>
        <w:jc w:val="both"/>
        <w:rPr>
          <w:rFonts w:ascii="Century Gothic" w:hAnsi="Century Gothic"/>
        </w:rPr>
      </w:pPr>
      <w:r w:rsidRPr="005B463A">
        <w:rPr>
          <w:rFonts w:ascii="Century Gothic" w:hAnsi="Century Gothic"/>
          <w:noProof/>
          <w:lang w:eastAsia="es-SV"/>
        </w:rPr>
        <w:drawing>
          <wp:inline distT="0" distB="0" distL="0" distR="0" wp14:anchorId="38F3C251" wp14:editId="01A52D84">
            <wp:extent cx="5400000" cy="7035096"/>
            <wp:effectExtent l="0" t="0" r="0" b="0"/>
            <wp:docPr id="9" name="Imagen 9" descr="H:\Actas V.P\Scan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ctas V.P\Scan_000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507" t="13042" r="13020" b="11066"/>
                    <a:stretch/>
                  </pic:blipFill>
                  <pic:spPr bwMode="auto">
                    <a:xfrm>
                      <a:off x="0" y="0"/>
                      <a:ext cx="5400000" cy="7035096"/>
                    </a:xfrm>
                    <a:prstGeom prst="rect">
                      <a:avLst/>
                    </a:prstGeom>
                    <a:noFill/>
                    <a:ln>
                      <a:noFill/>
                    </a:ln>
                    <a:extLst>
                      <a:ext uri="{53640926-AAD7-44D8-BBD7-CCE9431645EC}">
                        <a14:shadowObscured xmlns:a14="http://schemas.microsoft.com/office/drawing/2010/main"/>
                      </a:ext>
                    </a:extLst>
                  </pic:spPr>
                </pic:pic>
              </a:graphicData>
            </a:graphic>
          </wp:inline>
        </w:drawing>
      </w:r>
    </w:p>
    <w:p w14:paraId="40C4B7D7" w14:textId="38CFD7E0" w:rsidR="005B463A" w:rsidRDefault="005B463A">
      <w:pPr>
        <w:rPr>
          <w:rFonts w:ascii="Century Gothic" w:hAnsi="Century Gothic"/>
        </w:rPr>
      </w:pPr>
      <w:r>
        <w:rPr>
          <w:rFonts w:ascii="Century Gothic" w:hAnsi="Century Gothic"/>
        </w:rPr>
        <w:br w:type="page"/>
      </w:r>
    </w:p>
    <w:p w14:paraId="18998BB0" w14:textId="4BAB2295" w:rsidR="005B463A" w:rsidRDefault="005B463A" w:rsidP="004415B5">
      <w:pPr>
        <w:spacing w:line="360" w:lineRule="auto"/>
        <w:jc w:val="both"/>
        <w:rPr>
          <w:rFonts w:ascii="Century Gothic" w:hAnsi="Century Gothic"/>
        </w:rPr>
      </w:pPr>
      <w:r w:rsidRPr="005B463A">
        <w:rPr>
          <w:rFonts w:ascii="Century Gothic" w:hAnsi="Century Gothic"/>
          <w:noProof/>
          <w:lang w:eastAsia="es-SV"/>
        </w:rPr>
        <w:drawing>
          <wp:inline distT="0" distB="0" distL="0" distR="0" wp14:anchorId="61845B8F" wp14:editId="7503E64C">
            <wp:extent cx="5400000" cy="1312362"/>
            <wp:effectExtent l="0" t="0" r="0" b="2540"/>
            <wp:docPr id="10" name="Imagen 10" descr="H:\Actas V.P\Scan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ctas V.P\Scan_001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263" t="9062" r="12648" b="76820"/>
                    <a:stretch/>
                  </pic:blipFill>
                  <pic:spPr bwMode="auto">
                    <a:xfrm>
                      <a:off x="0" y="0"/>
                      <a:ext cx="5400000" cy="1312362"/>
                    </a:xfrm>
                    <a:prstGeom prst="rect">
                      <a:avLst/>
                    </a:prstGeom>
                    <a:noFill/>
                    <a:ln>
                      <a:noFill/>
                    </a:ln>
                    <a:extLst>
                      <a:ext uri="{53640926-AAD7-44D8-BBD7-CCE9431645EC}">
                        <a14:shadowObscured xmlns:a14="http://schemas.microsoft.com/office/drawing/2010/main"/>
                      </a:ext>
                    </a:extLst>
                  </pic:spPr>
                </pic:pic>
              </a:graphicData>
            </a:graphic>
          </wp:inline>
        </w:drawing>
      </w:r>
    </w:p>
    <w:p w14:paraId="4956CD76" w14:textId="2550FF3D" w:rsidR="005B463A" w:rsidRDefault="005B463A" w:rsidP="004415B5">
      <w:pPr>
        <w:spacing w:line="360" w:lineRule="auto"/>
        <w:jc w:val="both"/>
        <w:rPr>
          <w:rFonts w:ascii="Century Gothic" w:hAnsi="Century Gothic"/>
        </w:rPr>
      </w:pPr>
      <w:r>
        <w:rPr>
          <w:rFonts w:ascii="Century Gothic" w:hAnsi="Century Gothic"/>
        </w:rPr>
        <w:t xml:space="preserve">Y para efectos de ley comuníquese. Y no habiendo </w:t>
      </w:r>
      <w:proofErr w:type="spellStart"/>
      <w:r>
        <w:rPr>
          <w:rFonts w:ascii="Century Gothic" w:hAnsi="Century Gothic"/>
        </w:rPr>
        <w:t>mas</w:t>
      </w:r>
      <w:proofErr w:type="spellEnd"/>
      <w:r>
        <w:rPr>
          <w:rFonts w:ascii="Century Gothic" w:hAnsi="Century Gothic"/>
        </w:rPr>
        <w:t xml:space="preserve"> que hace constar damos peor terminada la presente acta que firmamos.</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F54F1C" w:rsidRPr="00F54F1C" w14:paraId="77E039D6" w14:textId="77777777" w:rsidTr="00FA6335">
        <w:trPr>
          <w:jc w:val="center"/>
        </w:trPr>
        <w:tc>
          <w:tcPr>
            <w:tcW w:w="4414" w:type="dxa"/>
          </w:tcPr>
          <w:p w14:paraId="54C2ECB1"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p>
          <w:p w14:paraId="54FF201C"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p>
          <w:p w14:paraId="5A7FBBE5"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r w:rsidRPr="00F54F1C">
              <w:rPr>
                <w:rFonts w:ascii="Century Gothic" w:hAnsi="Century Gothic"/>
                <w:b/>
              </w:rPr>
              <w:t>Licda. Leticia de Jesús Hernández Sánchez Alcaldesa Municipal</w:t>
            </w:r>
          </w:p>
        </w:tc>
        <w:tc>
          <w:tcPr>
            <w:tcW w:w="4414" w:type="dxa"/>
          </w:tcPr>
          <w:p w14:paraId="71582558"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p>
          <w:p w14:paraId="5D9D830C"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p>
          <w:p w14:paraId="7EB95AB7"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r w:rsidRPr="00F54F1C">
              <w:rPr>
                <w:rFonts w:ascii="Century Gothic" w:hAnsi="Century Gothic"/>
                <w:b/>
              </w:rPr>
              <w:t>Sra. Margarita Reyna Pérez Jirón</w:t>
            </w:r>
          </w:p>
          <w:p w14:paraId="27DA2C3F" w14:textId="77777777" w:rsidR="00F54F1C" w:rsidRPr="00F54F1C" w:rsidRDefault="00F54F1C" w:rsidP="00F54F1C">
            <w:pPr>
              <w:widowControl w:val="0"/>
              <w:autoSpaceDE w:val="0"/>
              <w:autoSpaceDN w:val="0"/>
              <w:adjustRightInd w:val="0"/>
              <w:spacing w:line="360" w:lineRule="auto"/>
              <w:textAlignment w:val="baseline"/>
              <w:rPr>
                <w:rFonts w:ascii="Century Gothic" w:hAnsi="Century Gothic"/>
                <w:b/>
              </w:rPr>
            </w:pPr>
            <w:r w:rsidRPr="00F54F1C">
              <w:rPr>
                <w:rFonts w:ascii="Century Gothic" w:hAnsi="Century Gothic"/>
                <w:b/>
              </w:rPr>
              <w:t>Síndico municipal</w:t>
            </w:r>
          </w:p>
        </w:tc>
      </w:tr>
      <w:tr w:rsidR="00F54F1C" w:rsidRPr="00F54F1C" w14:paraId="59A6E598" w14:textId="77777777" w:rsidTr="00FA6335">
        <w:trPr>
          <w:jc w:val="center"/>
        </w:trPr>
        <w:tc>
          <w:tcPr>
            <w:tcW w:w="4414" w:type="dxa"/>
          </w:tcPr>
          <w:p w14:paraId="7017B57C"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p>
          <w:p w14:paraId="589A41DE"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p>
          <w:p w14:paraId="30DDCA2D"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r w:rsidRPr="00F54F1C">
              <w:rPr>
                <w:rFonts w:ascii="Century Gothic" w:hAnsi="Century Gothic"/>
                <w:b/>
              </w:rPr>
              <w:t>Sra. Alba Maritza Juárez de Torres</w:t>
            </w:r>
          </w:p>
          <w:p w14:paraId="47A1E2BC"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r w:rsidRPr="00F54F1C">
              <w:rPr>
                <w:rFonts w:ascii="Century Gothic" w:hAnsi="Century Gothic"/>
                <w:b/>
              </w:rPr>
              <w:t>Primer Regidor propietario</w:t>
            </w:r>
          </w:p>
        </w:tc>
        <w:tc>
          <w:tcPr>
            <w:tcW w:w="4414" w:type="dxa"/>
          </w:tcPr>
          <w:p w14:paraId="28841D97"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p>
          <w:p w14:paraId="6F6FF4C8"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p>
          <w:p w14:paraId="350E8F13"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r w:rsidRPr="00F54F1C">
              <w:rPr>
                <w:rFonts w:ascii="Century Gothic" w:hAnsi="Century Gothic"/>
                <w:b/>
              </w:rPr>
              <w:t>Lic. Oscar Armando Díaz Mejía</w:t>
            </w:r>
          </w:p>
          <w:p w14:paraId="0A938D78"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r w:rsidRPr="00F54F1C">
              <w:rPr>
                <w:rFonts w:ascii="Century Gothic" w:hAnsi="Century Gothic"/>
                <w:b/>
              </w:rPr>
              <w:t>Segundo Regidor Propietario</w:t>
            </w:r>
          </w:p>
        </w:tc>
      </w:tr>
      <w:tr w:rsidR="00F54F1C" w:rsidRPr="00F54F1C" w14:paraId="7758F9EC" w14:textId="77777777" w:rsidTr="00FA6335">
        <w:trPr>
          <w:jc w:val="center"/>
        </w:trPr>
        <w:tc>
          <w:tcPr>
            <w:tcW w:w="4414" w:type="dxa"/>
          </w:tcPr>
          <w:p w14:paraId="72C2F07A"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p>
          <w:p w14:paraId="3B90669E"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p>
          <w:p w14:paraId="2DBD7D43"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r w:rsidRPr="00F54F1C">
              <w:rPr>
                <w:rFonts w:ascii="Century Gothic" w:hAnsi="Century Gothic"/>
                <w:b/>
              </w:rPr>
              <w:t>Sr. José Tomas Sánchez García</w:t>
            </w:r>
          </w:p>
          <w:p w14:paraId="597B4037"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r w:rsidRPr="00F54F1C">
              <w:rPr>
                <w:rFonts w:ascii="Century Gothic" w:hAnsi="Century Gothic"/>
                <w:b/>
              </w:rPr>
              <w:t>Tercer Regidora Propietaria</w:t>
            </w:r>
          </w:p>
        </w:tc>
        <w:tc>
          <w:tcPr>
            <w:tcW w:w="4414" w:type="dxa"/>
          </w:tcPr>
          <w:p w14:paraId="685B65C1" w14:textId="77777777" w:rsidR="00F54F1C" w:rsidRPr="00F54F1C" w:rsidRDefault="00F54F1C" w:rsidP="00F54F1C">
            <w:pPr>
              <w:tabs>
                <w:tab w:val="left" w:pos="5103"/>
              </w:tabs>
              <w:spacing w:line="360" w:lineRule="auto"/>
              <w:jc w:val="both"/>
              <w:rPr>
                <w:rFonts w:ascii="Century Gothic" w:hAnsi="Century Gothic"/>
                <w:b/>
              </w:rPr>
            </w:pPr>
          </w:p>
          <w:p w14:paraId="155B8CE9" w14:textId="77777777" w:rsidR="00F54F1C" w:rsidRPr="00F54F1C" w:rsidRDefault="00F54F1C" w:rsidP="00F54F1C">
            <w:pPr>
              <w:tabs>
                <w:tab w:val="left" w:pos="5103"/>
              </w:tabs>
              <w:spacing w:line="360" w:lineRule="auto"/>
              <w:jc w:val="both"/>
              <w:rPr>
                <w:rFonts w:ascii="Century Gothic" w:hAnsi="Century Gothic"/>
                <w:b/>
              </w:rPr>
            </w:pPr>
          </w:p>
          <w:p w14:paraId="74397A6B" w14:textId="77777777" w:rsidR="00F54F1C" w:rsidRPr="00F54F1C" w:rsidRDefault="00F54F1C" w:rsidP="00F54F1C">
            <w:pPr>
              <w:tabs>
                <w:tab w:val="left" w:pos="5103"/>
              </w:tabs>
              <w:spacing w:line="360" w:lineRule="auto"/>
              <w:jc w:val="both"/>
              <w:rPr>
                <w:rFonts w:ascii="Century Gothic" w:hAnsi="Century Gothic"/>
                <w:b/>
              </w:rPr>
            </w:pPr>
            <w:r w:rsidRPr="00F54F1C">
              <w:rPr>
                <w:rFonts w:ascii="Century Gothic" w:hAnsi="Century Gothic"/>
                <w:b/>
              </w:rPr>
              <w:t>Sra. Rosalía Maritza  López de Cornejo</w:t>
            </w:r>
          </w:p>
          <w:p w14:paraId="5C1A486A"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r w:rsidRPr="00F54F1C">
              <w:rPr>
                <w:rFonts w:ascii="Century Gothic" w:hAnsi="Century Gothic"/>
                <w:b/>
              </w:rPr>
              <w:t>Cuarta Regidora Propietaria</w:t>
            </w:r>
          </w:p>
        </w:tc>
      </w:tr>
      <w:tr w:rsidR="00F54F1C" w:rsidRPr="00F54F1C" w14:paraId="063A7E7C" w14:textId="77777777" w:rsidTr="00FA6335">
        <w:trPr>
          <w:jc w:val="center"/>
        </w:trPr>
        <w:tc>
          <w:tcPr>
            <w:tcW w:w="4414" w:type="dxa"/>
          </w:tcPr>
          <w:p w14:paraId="2B78D6C2"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p>
          <w:p w14:paraId="55D3AC6A"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p>
          <w:p w14:paraId="348A337A"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r w:rsidRPr="00F54F1C">
              <w:rPr>
                <w:rFonts w:ascii="Century Gothic" w:hAnsi="Century Gothic"/>
                <w:b/>
              </w:rPr>
              <w:t>Sr. Juan Francisco López Hernández Quinto Regidor Propietario</w:t>
            </w:r>
          </w:p>
        </w:tc>
        <w:tc>
          <w:tcPr>
            <w:tcW w:w="4414" w:type="dxa"/>
          </w:tcPr>
          <w:p w14:paraId="34E5A869"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p>
          <w:p w14:paraId="697A9CDC"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p>
          <w:p w14:paraId="1FE08029"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r w:rsidRPr="00F54F1C">
              <w:rPr>
                <w:rFonts w:ascii="Century Gothic" w:hAnsi="Century Gothic"/>
                <w:b/>
              </w:rPr>
              <w:t>Sra. María Isabel Cardona Valladares</w:t>
            </w:r>
          </w:p>
          <w:p w14:paraId="02A16F61"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r w:rsidRPr="00F54F1C">
              <w:rPr>
                <w:rFonts w:ascii="Century Gothic" w:hAnsi="Century Gothic"/>
                <w:b/>
              </w:rPr>
              <w:t>Sexta Regidora Propietaria</w:t>
            </w:r>
          </w:p>
        </w:tc>
      </w:tr>
      <w:tr w:rsidR="00F54F1C" w:rsidRPr="00F54F1C" w14:paraId="35BE463C" w14:textId="77777777" w:rsidTr="00FA6335">
        <w:trPr>
          <w:jc w:val="center"/>
        </w:trPr>
        <w:tc>
          <w:tcPr>
            <w:tcW w:w="4414" w:type="dxa"/>
          </w:tcPr>
          <w:p w14:paraId="0D130EE7"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p>
          <w:p w14:paraId="2F2F72B3"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p>
          <w:p w14:paraId="4A500FDA"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r w:rsidRPr="00F54F1C">
              <w:rPr>
                <w:rFonts w:ascii="Century Gothic" w:hAnsi="Century Gothic"/>
                <w:b/>
              </w:rPr>
              <w:t>Olga Maribel Cruz Pérez</w:t>
            </w:r>
          </w:p>
          <w:p w14:paraId="7C7CF46F"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r w:rsidRPr="00F54F1C">
              <w:rPr>
                <w:rFonts w:ascii="Century Gothic" w:hAnsi="Century Gothic"/>
                <w:b/>
              </w:rPr>
              <w:t>Primer Regidor Suplente</w:t>
            </w:r>
          </w:p>
        </w:tc>
        <w:tc>
          <w:tcPr>
            <w:tcW w:w="4414" w:type="dxa"/>
          </w:tcPr>
          <w:p w14:paraId="60BA4926"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p>
          <w:p w14:paraId="65951656"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p>
          <w:p w14:paraId="2386D1C9"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r w:rsidRPr="00F54F1C">
              <w:rPr>
                <w:rFonts w:ascii="Century Gothic" w:hAnsi="Century Gothic"/>
                <w:b/>
              </w:rPr>
              <w:t>Sra. Luz de María Herrera López</w:t>
            </w:r>
          </w:p>
          <w:p w14:paraId="062ADF1E"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r w:rsidRPr="00F54F1C">
              <w:rPr>
                <w:rFonts w:ascii="Century Gothic" w:hAnsi="Century Gothic"/>
                <w:b/>
              </w:rPr>
              <w:t>Tercera Regidora Suplente</w:t>
            </w:r>
          </w:p>
        </w:tc>
      </w:tr>
      <w:tr w:rsidR="00F54F1C" w:rsidRPr="00F54F1C" w14:paraId="3774CC19" w14:textId="77777777" w:rsidTr="00FA6335">
        <w:trPr>
          <w:jc w:val="center"/>
        </w:trPr>
        <w:tc>
          <w:tcPr>
            <w:tcW w:w="4414" w:type="dxa"/>
          </w:tcPr>
          <w:p w14:paraId="5F993872"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p>
        </w:tc>
        <w:tc>
          <w:tcPr>
            <w:tcW w:w="4414" w:type="dxa"/>
          </w:tcPr>
          <w:p w14:paraId="141766A7" w14:textId="77777777" w:rsidR="00F54F1C" w:rsidRPr="00F54F1C" w:rsidRDefault="00F54F1C" w:rsidP="00F54F1C">
            <w:pPr>
              <w:tabs>
                <w:tab w:val="left" w:pos="5103"/>
              </w:tabs>
              <w:spacing w:line="360" w:lineRule="auto"/>
              <w:jc w:val="both"/>
              <w:rPr>
                <w:rFonts w:ascii="Century Gothic" w:hAnsi="Century Gothic"/>
                <w:b/>
              </w:rPr>
            </w:pPr>
          </w:p>
          <w:p w14:paraId="60C9C419" w14:textId="77777777" w:rsidR="00F54F1C" w:rsidRPr="00F54F1C" w:rsidRDefault="00F54F1C" w:rsidP="00F54F1C">
            <w:pPr>
              <w:widowControl w:val="0"/>
              <w:autoSpaceDE w:val="0"/>
              <w:autoSpaceDN w:val="0"/>
              <w:adjustRightInd w:val="0"/>
              <w:spacing w:line="360" w:lineRule="auto"/>
              <w:jc w:val="both"/>
              <w:textAlignment w:val="baseline"/>
              <w:rPr>
                <w:rFonts w:ascii="Century Gothic" w:hAnsi="Century Gothic"/>
                <w:b/>
              </w:rPr>
            </w:pPr>
          </w:p>
        </w:tc>
      </w:tr>
      <w:tr w:rsidR="00F54F1C" w:rsidRPr="00F54F1C" w14:paraId="7A15629C" w14:textId="77777777" w:rsidTr="00FA6335">
        <w:trPr>
          <w:jc w:val="center"/>
        </w:trPr>
        <w:tc>
          <w:tcPr>
            <w:tcW w:w="8828" w:type="dxa"/>
            <w:gridSpan w:val="2"/>
          </w:tcPr>
          <w:p w14:paraId="16C6ACD5" w14:textId="77777777" w:rsidR="00F54F1C" w:rsidRPr="00F54F1C" w:rsidRDefault="00F54F1C" w:rsidP="00F54F1C">
            <w:pPr>
              <w:tabs>
                <w:tab w:val="left" w:pos="5103"/>
              </w:tabs>
              <w:spacing w:line="360" w:lineRule="auto"/>
              <w:jc w:val="both"/>
              <w:rPr>
                <w:rFonts w:ascii="Century Gothic" w:hAnsi="Century Gothic"/>
                <w:b/>
              </w:rPr>
            </w:pPr>
            <w:r w:rsidRPr="00F54F1C">
              <w:rPr>
                <w:rFonts w:ascii="Century Gothic" w:hAnsi="Century Gothic"/>
                <w:b/>
              </w:rPr>
              <w:t>Juan Hernández Cruz Acátales</w:t>
            </w:r>
          </w:p>
          <w:p w14:paraId="5EE1215F" w14:textId="77777777" w:rsidR="00F54F1C" w:rsidRPr="00F54F1C" w:rsidRDefault="00F54F1C" w:rsidP="00F54F1C">
            <w:pPr>
              <w:spacing w:line="360" w:lineRule="auto"/>
              <w:jc w:val="both"/>
              <w:rPr>
                <w:rFonts w:ascii="Century Gothic" w:hAnsi="Century Gothic"/>
                <w:b/>
              </w:rPr>
            </w:pPr>
            <w:r w:rsidRPr="00F54F1C">
              <w:rPr>
                <w:rFonts w:ascii="Century Gothic" w:hAnsi="Century Gothic"/>
                <w:b/>
              </w:rPr>
              <w:t>Cuarto Regidor Suplente</w:t>
            </w:r>
          </w:p>
          <w:p w14:paraId="7DCA29FA" w14:textId="77777777" w:rsidR="00F54F1C" w:rsidRPr="00F54F1C" w:rsidRDefault="00F54F1C" w:rsidP="00F54F1C">
            <w:pPr>
              <w:spacing w:line="360" w:lineRule="auto"/>
              <w:jc w:val="center"/>
              <w:rPr>
                <w:rFonts w:ascii="Century Gothic" w:hAnsi="Century Gothic"/>
                <w:b/>
              </w:rPr>
            </w:pPr>
          </w:p>
          <w:p w14:paraId="4FB94E4F" w14:textId="77777777" w:rsidR="00F54F1C" w:rsidRPr="00F54F1C" w:rsidRDefault="00F54F1C" w:rsidP="00F54F1C">
            <w:pPr>
              <w:spacing w:line="360" w:lineRule="auto"/>
              <w:jc w:val="center"/>
              <w:rPr>
                <w:rFonts w:ascii="Century Gothic" w:hAnsi="Century Gothic"/>
                <w:b/>
              </w:rPr>
            </w:pPr>
          </w:p>
          <w:p w14:paraId="12FE1B85" w14:textId="77777777" w:rsidR="00F54F1C" w:rsidRPr="00F54F1C" w:rsidRDefault="00F54F1C" w:rsidP="00F54F1C">
            <w:pPr>
              <w:spacing w:line="360" w:lineRule="auto"/>
              <w:jc w:val="center"/>
              <w:rPr>
                <w:rFonts w:ascii="Century Gothic" w:hAnsi="Century Gothic"/>
                <w:b/>
              </w:rPr>
            </w:pPr>
            <w:proofErr w:type="spellStart"/>
            <w:r w:rsidRPr="00F54F1C">
              <w:rPr>
                <w:rFonts w:ascii="Century Gothic" w:hAnsi="Century Gothic"/>
                <w:b/>
              </w:rPr>
              <w:t>Tec</w:t>
            </w:r>
            <w:proofErr w:type="spellEnd"/>
            <w:r w:rsidRPr="00F54F1C">
              <w:rPr>
                <w:rFonts w:ascii="Century Gothic" w:hAnsi="Century Gothic"/>
                <w:b/>
              </w:rPr>
              <w:t xml:space="preserve">. </w:t>
            </w:r>
            <w:proofErr w:type="spellStart"/>
            <w:r w:rsidRPr="00F54F1C">
              <w:rPr>
                <w:rFonts w:ascii="Century Gothic" w:hAnsi="Century Gothic"/>
                <w:b/>
              </w:rPr>
              <w:t>xxxx</w:t>
            </w:r>
            <w:proofErr w:type="spellEnd"/>
            <w:r w:rsidRPr="00F54F1C">
              <w:rPr>
                <w:rFonts w:ascii="Century Gothic" w:hAnsi="Century Gothic"/>
                <w:b/>
              </w:rPr>
              <w:t xml:space="preserve"> </w:t>
            </w:r>
            <w:proofErr w:type="spellStart"/>
            <w:r w:rsidRPr="00F54F1C">
              <w:rPr>
                <w:rFonts w:ascii="Century Gothic" w:hAnsi="Century Gothic"/>
                <w:b/>
              </w:rPr>
              <w:t>xxxx</w:t>
            </w:r>
            <w:proofErr w:type="spellEnd"/>
            <w:r w:rsidRPr="00F54F1C">
              <w:rPr>
                <w:rFonts w:ascii="Century Gothic" w:hAnsi="Century Gothic"/>
                <w:b/>
              </w:rPr>
              <w:t xml:space="preserve"> </w:t>
            </w:r>
            <w:proofErr w:type="spellStart"/>
            <w:r w:rsidRPr="00F54F1C">
              <w:rPr>
                <w:rFonts w:ascii="Century Gothic" w:hAnsi="Century Gothic"/>
                <w:b/>
              </w:rPr>
              <w:t>xxxx</w:t>
            </w:r>
            <w:proofErr w:type="spellEnd"/>
            <w:r w:rsidRPr="00F54F1C">
              <w:rPr>
                <w:rFonts w:ascii="Century Gothic" w:hAnsi="Century Gothic"/>
                <w:b/>
              </w:rPr>
              <w:t xml:space="preserve"> </w:t>
            </w:r>
            <w:proofErr w:type="spellStart"/>
            <w:r w:rsidRPr="00F54F1C">
              <w:rPr>
                <w:rFonts w:ascii="Century Gothic" w:hAnsi="Century Gothic"/>
                <w:b/>
              </w:rPr>
              <w:t>xxxx</w:t>
            </w:r>
            <w:proofErr w:type="spellEnd"/>
          </w:p>
          <w:p w14:paraId="39728998" w14:textId="77777777" w:rsidR="00F54F1C" w:rsidRPr="00F54F1C" w:rsidRDefault="00F54F1C" w:rsidP="00F54F1C">
            <w:pPr>
              <w:spacing w:line="360" w:lineRule="auto"/>
              <w:jc w:val="center"/>
              <w:rPr>
                <w:rFonts w:ascii="Century Gothic" w:hAnsi="Century Gothic"/>
                <w:b/>
              </w:rPr>
            </w:pPr>
            <w:r w:rsidRPr="00F54F1C">
              <w:rPr>
                <w:rFonts w:ascii="Century Gothic" w:hAnsi="Century Gothic"/>
                <w:b/>
              </w:rPr>
              <w:t>Secretaria Municipal</w:t>
            </w:r>
          </w:p>
        </w:tc>
      </w:tr>
    </w:tbl>
    <w:p w14:paraId="024A3354" w14:textId="77777777" w:rsidR="00966D18" w:rsidRDefault="00966D18" w:rsidP="00966D18">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5221F47A" w14:textId="77777777" w:rsidR="00966D18" w:rsidRDefault="00966D18" w:rsidP="00966D18">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128CCEFB" w14:textId="739FBCFC" w:rsidR="00966D18" w:rsidRDefault="00966D18" w:rsidP="00966D18">
      <w:pPr>
        <w:pStyle w:val="Style"/>
        <w:tabs>
          <w:tab w:val="left" w:pos="1"/>
          <w:tab w:val="left" w:pos="1286"/>
        </w:tabs>
        <w:spacing w:line="360" w:lineRule="auto"/>
        <w:jc w:val="both"/>
        <w:textAlignment w:val="baseline"/>
        <w:rPr>
          <w:rFonts w:ascii="Century Gothic" w:eastAsiaTheme="minorHAnsi" w:hAnsi="Century Gothic" w:cstheme="minorBidi"/>
          <w:sz w:val="22"/>
          <w:szCs w:val="22"/>
          <w:lang w:eastAsia="en-US"/>
        </w:rPr>
      </w:pPr>
      <w:r>
        <w:rPr>
          <w:rFonts w:ascii="Book Antiqua" w:eastAsia="Times New Roman" w:hAnsi="Book Antiqua" w:cstheme="majorHAnsi"/>
          <w:b/>
          <w:bCs/>
          <w:i/>
          <w:lang w:val="es-ES_tradnl" w:eastAsia="es-ES"/>
        </w:rPr>
        <w:t>VERSIÓN PÚBLICA</w:t>
      </w:r>
      <w:r>
        <w:rPr>
          <w:rFonts w:ascii="Book Antiqua" w:eastAsia="Times New Roman" w:hAnsi="Book Antiqua" w:cstheme="majorHAnsi"/>
          <w:i/>
          <w:lang w:val="es-ES_tradnl" w:eastAsia="es-ES"/>
        </w:rPr>
        <w:t xml:space="preserve"> elaborada de acuerdo a lo establecido en el artículo 30 de la LAIP: </w:t>
      </w:r>
      <w:r>
        <w:rPr>
          <w:rFonts w:ascii="Book Antiqua" w:eastAsia="Times New Roman" w:hAnsi="Book Antiqua" w:cstheme="majorHAnsi"/>
          <w:b/>
          <w:bCs/>
          <w:i/>
          <w:lang w:val="es-ES_tradnl" w:eastAsia="es-ES"/>
        </w:rPr>
        <w:t>“En caso de que el ente obligado deba publicar documentos que contengan en su versión original información reservada o confidencial, deberá preparar una versión en que elimine los elementos clasificados con marcas que impidan su lectura, haciendo constar en nota una razón que exprese la supresión efectuada”</w:t>
      </w:r>
      <w:r>
        <w:rPr>
          <w:rFonts w:ascii="Book Antiqua" w:eastAsia="Times New Roman" w:hAnsi="Book Antiqua" w:cstheme="majorHAnsi"/>
          <w:i/>
          <w:lang w:val="es-ES_tradnl" w:eastAsia="es-ES"/>
        </w:rPr>
        <w:t>. Para el caso, el documento contiene datos personales relativos nombres de empleados públicos y otros datos que en aplicación del artículo 24 letra literal “c” de la LAIP deben protegerse por requerir el consentimiento del titular de la información.</w:t>
      </w:r>
    </w:p>
    <w:p w14:paraId="1159CA5B" w14:textId="77777777" w:rsidR="004415B5" w:rsidRPr="000960C1" w:rsidRDefault="004415B5" w:rsidP="00466845">
      <w:pPr>
        <w:spacing w:line="360" w:lineRule="auto"/>
        <w:jc w:val="both"/>
        <w:rPr>
          <w:rFonts w:ascii="Century Gothic" w:hAnsi="Century Gothic"/>
        </w:rPr>
      </w:pPr>
    </w:p>
    <w:sectPr w:rsidR="004415B5" w:rsidRPr="000960C1" w:rsidSect="00C31CED">
      <w:pgSz w:w="12240" w:h="15840"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0C1"/>
    <w:rsid w:val="000960C1"/>
    <w:rsid w:val="003B6FC0"/>
    <w:rsid w:val="004415B5"/>
    <w:rsid w:val="00466845"/>
    <w:rsid w:val="005B463A"/>
    <w:rsid w:val="00652DEA"/>
    <w:rsid w:val="00847394"/>
    <w:rsid w:val="008C022A"/>
    <w:rsid w:val="00966D18"/>
    <w:rsid w:val="00B04853"/>
    <w:rsid w:val="00C31CED"/>
    <w:rsid w:val="00D97D14"/>
    <w:rsid w:val="00EB5A65"/>
    <w:rsid w:val="00EF0139"/>
    <w:rsid w:val="00F54F1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90EE5"/>
  <w15:chartTrackingRefBased/>
  <w15:docId w15:val="{C53E56F0-F3D0-4E6D-BB1E-CD1D57E5D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ontstyle01">
    <w:name w:val="fontstyle01"/>
    <w:basedOn w:val="Fuentedeprrafopredeter"/>
    <w:rsid w:val="000960C1"/>
    <w:rPr>
      <w:rFonts w:ascii="Times New Roman" w:hAnsi="Times New Roman" w:cs="Times New Roman" w:hint="default"/>
      <w:b w:val="0"/>
      <w:bCs w:val="0"/>
      <w:i w:val="0"/>
      <w:iCs w:val="0"/>
      <w:color w:val="000000"/>
      <w:sz w:val="22"/>
      <w:szCs w:val="22"/>
    </w:rPr>
  </w:style>
  <w:style w:type="table" w:customStyle="1" w:styleId="Tablaconcuadrcula1">
    <w:name w:val="Tabla con cuadrícula1"/>
    <w:basedOn w:val="Tablanormal"/>
    <w:next w:val="Tablaconcuadrcula"/>
    <w:uiPriority w:val="39"/>
    <w:rsid w:val="00F54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F54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966D18"/>
    <w:pPr>
      <w:widowControl w:val="0"/>
      <w:autoSpaceDE w:val="0"/>
      <w:autoSpaceDN w:val="0"/>
      <w:adjustRightInd w:val="0"/>
      <w:spacing w:after="0" w:line="240" w:lineRule="auto"/>
    </w:pPr>
    <w:rPr>
      <w:rFonts w:ascii="Times New Roman" w:eastAsiaTheme="minorEastAsia"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326089">
      <w:bodyDiv w:val="1"/>
      <w:marLeft w:val="0"/>
      <w:marRight w:val="0"/>
      <w:marTop w:val="0"/>
      <w:marBottom w:val="0"/>
      <w:divBdr>
        <w:top w:val="none" w:sz="0" w:space="0" w:color="auto"/>
        <w:left w:val="none" w:sz="0" w:space="0" w:color="auto"/>
        <w:bottom w:val="none" w:sz="0" w:space="0" w:color="auto"/>
        <w:right w:val="none" w:sz="0" w:space="0" w:color="auto"/>
      </w:divBdr>
    </w:div>
    <w:div w:id="1893997112">
      <w:bodyDiv w:val="1"/>
      <w:marLeft w:val="0"/>
      <w:marRight w:val="0"/>
      <w:marTop w:val="0"/>
      <w:marBottom w:val="0"/>
      <w:divBdr>
        <w:top w:val="none" w:sz="0" w:space="0" w:color="auto"/>
        <w:left w:val="none" w:sz="0" w:space="0" w:color="auto"/>
        <w:bottom w:val="none" w:sz="0" w:space="0" w:color="auto"/>
        <w:right w:val="none" w:sz="0" w:space="0" w:color="auto"/>
      </w:divBdr>
      <w:divsChild>
        <w:div w:id="331032165">
          <w:marLeft w:val="0"/>
          <w:marRight w:val="0"/>
          <w:marTop w:val="0"/>
          <w:marBottom w:val="0"/>
          <w:divBdr>
            <w:top w:val="none" w:sz="0" w:space="0" w:color="auto"/>
            <w:left w:val="none" w:sz="0" w:space="0" w:color="auto"/>
            <w:bottom w:val="none" w:sz="0" w:space="0" w:color="auto"/>
            <w:right w:val="none" w:sz="0" w:space="0" w:color="auto"/>
          </w:divBdr>
          <w:divsChild>
            <w:div w:id="1187449113">
              <w:marLeft w:val="0"/>
              <w:marRight w:val="0"/>
              <w:marTop w:val="0"/>
              <w:marBottom w:val="0"/>
              <w:divBdr>
                <w:top w:val="none" w:sz="0" w:space="0" w:color="auto"/>
                <w:left w:val="none" w:sz="0" w:space="0" w:color="auto"/>
                <w:bottom w:val="none" w:sz="0" w:space="0" w:color="auto"/>
                <w:right w:val="none" w:sz="0" w:space="0" w:color="auto"/>
              </w:divBdr>
              <w:divsChild>
                <w:div w:id="13627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15</Pages>
  <Words>2187</Words>
  <Characters>12032</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Rixiery Moz</dc:creator>
  <cp:keywords/>
  <dc:description/>
  <cp:lastModifiedBy>Wilber Rixiery Moz Castellanos</cp:lastModifiedBy>
  <cp:revision>9</cp:revision>
  <dcterms:created xsi:type="dcterms:W3CDTF">2022-06-28T21:29:00Z</dcterms:created>
  <dcterms:modified xsi:type="dcterms:W3CDTF">2022-11-08T15:32:00Z</dcterms:modified>
</cp:coreProperties>
</file>