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1B6D" w14:textId="0690C02D" w:rsidR="00C63B19" w:rsidRDefault="00C63B19"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C63B19">
        <w:rPr>
          <w:rFonts w:ascii="Century Gothic" w:eastAsiaTheme="minorHAnsi" w:hAnsi="Century Gothic" w:cstheme="minorBidi"/>
          <w:b/>
          <w:sz w:val="22"/>
          <w:szCs w:val="22"/>
          <w:lang w:val="es-SV" w:eastAsia="en-US"/>
        </w:rPr>
        <w:t>ACTA NUMERO DIECISEIS:</w:t>
      </w:r>
      <w:r w:rsidRPr="00C63B19">
        <w:rPr>
          <w:rFonts w:ascii="Century Gothic" w:eastAsiaTheme="minorHAnsi" w:hAnsi="Century Gothic" w:cstheme="minorBidi"/>
          <w:sz w:val="22"/>
          <w:szCs w:val="22"/>
          <w:lang w:val="es-SV" w:eastAsia="en-US"/>
        </w:rPr>
        <w:t xml:space="preserve"> Sesión Ordinaria Celebrada en la Municipalidad de Villa El Carmen, Departamento de Cuscatlán a las Nueve horas del día Treinta de Abril del año dos mil Dieciocho, convocados y presidida por la Alcaldesa Municipal, </w:t>
      </w:r>
      <w:proofErr w:type="spellStart"/>
      <w:r w:rsidRPr="00C63B19">
        <w:rPr>
          <w:rFonts w:ascii="Century Gothic" w:eastAsiaTheme="minorHAnsi" w:hAnsi="Century Gothic" w:cstheme="minorBidi"/>
          <w:sz w:val="22"/>
          <w:szCs w:val="22"/>
          <w:lang w:val="es-SV" w:eastAsia="en-US"/>
        </w:rPr>
        <w:t>Lícda</w:t>
      </w:r>
      <w:proofErr w:type="spellEnd"/>
      <w:r w:rsidRPr="00C63B19">
        <w:rPr>
          <w:rFonts w:ascii="Century Gothic" w:eastAsiaTheme="minorHAnsi" w:hAnsi="Century Gothic" w:cstheme="minorBidi"/>
          <w:sz w:val="22"/>
          <w:szCs w:val="22"/>
          <w:lang w:val="es-SV" w:eastAsia="en-US"/>
        </w:rPr>
        <w:t xml:space="preserve">. Leticia de </w:t>
      </w:r>
      <w:proofErr w:type="spellStart"/>
      <w:r w:rsidRPr="00C63B19">
        <w:rPr>
          <w:rFonts w:ascii="Century Gothic" w:eastAsiaTheme="minorHAnsi" w:hAnsi="Century Gothic" w:cstheme="minorBidi"/>
          <w:sz w:val="22"/>
          <w:szCs w:val="22"/>
          <w:lang w:val="es-SV" w:eastAsia="en-US"/>
        </w:rPr>
        <w:t>jesús</w:t>
      </w:r>
      <w:proofErr w:type="spellEnd"/>
      <w:r w:rsidRPr="00C63B19">
        <w:rPr>
          <w:rFonts w:ascii="Century Gothic" w:eastAsiaTheme="minorHAnsi" w:hAnsi="Century Gothic" w:cstheme="minorBidi"/>
          <w:sz w:val="22"/>
          <w:szCs w:val="22"/>
          <w:lang w:val="es-SV" w:eastAsia="en-US"/>
        </w:rPr>
        <w:t xml:space="preserve"> Hernández Sánchez, contando con la presencia de la Síndico Municipal Sr. José Tomas Sánchez, Regidores Propietarios en su orden: </w:t>
      </w:r>
      <w:proofErr w:type="spellStart"/>
      <w:r w:rsidRPr="00C63B19">
        <w:rPr>
          <w:rFonts w:ascii="Century Gothic" w:eastAsiaTheme="minorHAnsi" w:hAnsi="Century Gothic" w:cstheme="minorBidi"/>
          <w:sz w:val="22"/>
          <w:szCs w:val="22"/>
          <w:lang w:val="es-SV" w:eastAsia="en-US"/>
        </w:rPr>
        <w:t>Trancito</w:t>
      </w:r>
      <w:proofErr w:type="spellEnd"/>
      <w:r w:rsidRPr="00C63B19">
        <w:rPr>
          <w:rFonts w:ascii="Century Gothic" w:eastAsiaTheme="minorHAnsi" w:hAnsi="Century Gothic" w:cstheme="minorBidi"/>
          <w:sz w:val="22"/>
          <w:szCs w:val="22"/>
          <w:lang w:val="es-SV" w:eastAsia="en-US"/>
        </w:rPr>
        <w:t xml:space="preserve"> Portillo Mejía, Margarita Reyna Pérez Jirón, Alba Maritza Juárez de Torres, Resalía Maritza López de Cornejo. José Fernando Cruz Acátales, María Isabel Cardona Valladares y Regidores Suplentes: Domingo </w:t>
      </w:r>
      <w:proofErr w:type="spellStart"/>
      <w:r w:rsidRPr="00C63B19">
        <w:rPr>
          <w:rFonts w:ascii="Century Gothic" w:eastAsiaTheme="minorHAnsi" w:hAnsi="Century Gothic" w:cstheme="minorBidi"/>
          <w:sz w:val="22"/>
          <w:szCs w:val="22"/>
          <w:lang w:val="es-SV" w:eastAsia="en-US"/>
        </w:rPr>
        <w:t>Ascencío</w:t>
      </w:r>
      <w:proofErr w:type="spellEnd"/>
      <w:r w:rsidRPr="00C63B19">
        <w:rPr>
          <w:rFonts w:ascii="Century Gothic" w:eastAsiaTheme="minorHAnsi" w:hAnsi="Century Gothic" w:cstheme="minorBidi"/>
          <w:sz w:val="22"/>
          <w:szCs w:val="22"/>
          <w:lang w:val="es-SV" w:eastAsia="en-US"/>
        </w:rPr>
        <w:t xml:space="preserve"> Vásquez, José Tomas Sánchez, Luz de María Herrera López, José Silverio Vásquez y Secretaría de actuaciones. Carla Trinidad Abarca de </w:t>
      </w:r>
      <w:proofErr w:type="spellStart"/>
      <w:r w:rsidRPr="00C63B19">
        <w:rPr>
          <w:rFonts w:ascii="Century Gothic" w:eastAsiaTheme="minorHAnsi" w:hAnsi="Century Gothic" w:cstheme="minorBidi"/>
          <w:sz w:val="22"/>
          <w:szCs w:val="22"/>
          <w:lang w:val="es-SV" w:eastAsia="en-US"/>
        </w:rPr>
        <w:t>Arevalo</w:t>
      </w:r>
      <w:proofErr w:type="spellEnd"/>
      <w:r w:rsidRPr="00C63B19">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sidRPr="00C63B19">
        <w:rPr>
          <w:rFonts w:ascii="Century Gothic" w:eastAsiaTheme="minorHAnsi" w:hAnsi="Century Gothic" w:cstheme="minorBidi"/>
          <w:b/>
          <w:sz w:val="22"/>
          <w:szCs w:val="22"/>
          <w:lang w:val="es-SV" w:eastAsia="en-US"/>
        </w:rPr>
        <w:t>ACUERDO NUMERO UNO:</w:t>
      </w:r>
      <w:r w:rsidRPr="00C63B19">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al contador municipal para que realice el respectivo descargo de especies Municipales al mes de abril del presente año, dichos saldos serán conciliados con la tesorería. Y para efectos de ley comuníquese. </w:t>
      </w:r>
      <w:r w:rsidRPr="00C63B19">
        <w:rPr>
          <w:rFonts w:ascii="Century Gothic" w:eastAsiaTheme="minorHAnsi" w:hAnsi="Century Gothic" w:cstheme="minorBidi"/>
          <w:b/>
          <w:sz w:val="22"/>
          <w:szCs w:val="22"/>
          <w:lang w:val="es-SV" w:eastAsia="en-US"/>
        </w:rPr>
        <w:t>ACUERDO NUMERO DOS:</w:t>
      </w:r>
      <w:r w:rsidRPr="00C63B19">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w:t>
      </w:r>
      <w:r>
        <w:rPr>
          <w:rFonts w:ascii="Century Gothic" w:eastAsiaTheme="minorHAnsi" w:hAnsi="Century Gothic" w:cstheme="minorBidi"/>
          <w:sz w:val="22"/>
          <w:szCs w:val="22"/>
          <w:lang w:val="es-SV" w:eastAsia="en-US"/>
        </w:rPr>
        <w:t xml:space="preserve"> </w:t>
      </w:r>
      <w:r w:rsidRPr="00C63B19">
        <w:rPr>
          <w:rFonts w:ascii="Century Gothic" w:eastAsiaTheme="minorHAnsi" w:hAnsi="Century Gothic" w:cstheme="minorBidi"/>
          <w:sz w:val="22"/>
          <w:szCs w:val="22"/>
          <w:lang w:val="es-SV" w:eastAsia="en-US"/>
        </w:rPr>
        <w:t xml:space="preserve">rear1ce la erogación de Trescientos Cincuenta dólares, ($ 350.00), por pago de instructor de escuela de futbol municipal, dicha erogación se realiza de la cuenta corriente numero 100-170-700751-6, correspondiente al proyecto: Escuela de Futbol Municipal y Apoyo al deporte 2018. Y para efectos de ley comuníquese. </w:t>
      </w:r>
      <w:r w:rsidRPr="00C63B19">
        <w:rPr>
          <w:rFonts w:ascii="Century Gothic" w:eastAsiaTheme="minorHAnsi" w:hAnsi="Century Gothic" w:cstheme="minorBidi"/>
          <w:b/>
          <w:sz w:val="22"/>
          <w:szCs w:val="22"/>
          <w:lang w:val="es-SV" w:eastAsia="en-US"/>
        </w:rPr>
        <w:t>ACUERDO NUMERO TRES:</w:t>
      </w:r>
      <w:r w:rsidRPr="00C63B19">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Autorizar a la tesorería para que realice la erogación de Ochocientos dólares, ($ 800.00), por pago de 16 viajes de agua en pipa cisterna de 40 </w:t>
      </w:r>
      <w:proofErr w:type="spellStart"/>
      <w:r w:rsidRPr="00C63B19">
        <w:rPr>
          <w:rFonts w:ascii="Century Gothic" w:eastAsiaTheme="minorHAnsi" w:hAnsi="Century Gothic" w:cstheme="minorBidi"/>
          <w:sz w:val="22"/>
          <w:szCs w:val="22"/>
          <w:lang w:val="es-SV" w:eastAsia="en-US"/>
        </w:rPr>
        <w:t>barilles</w:t>
      </w:r>
      <w:proofErr w:type="spellEnd"/>
      <w:r w:rsidRPr="00C63B19">
        <w:rPr>
          <w:rFonts w:ascii="Century Gothic" w:eastAsiaTheme="minorHAnsi" w:hAnsi="Century Gothic" w:cstheme="minorBidi"/>
          <w:sz w:val="22"/>
          <w:szCs w:val="22"/>
          <w:lang w:val="es-SV" w:eastAsia="en-US"/>
        </w:rPr>
        <w:t xml:space="preserve"> cada uno, los cuales serán distribuidos en los diferentes cantones y caseríos de esta Villa. Dicha erogación se realiza de la cuenta corriente numero 100-170-700218-2 de Fondos Propios. Y para efectos de ley comuníquese. </w:t>
      </w:r>
      <w:r w:rsidRPr="00C63B19">
        <w:rPr>
          <w:rFonts w:ascii="Century Gothic" w:eastAsiaTheme="minorHAnsi" w:hAnsi="Century Gothic" w:cstheme="minorBidi"/>
          <w:b/>
          <w:sz w:val="22"/>
          <w:szCs w:val="22"/>
          <w:lang w:val="es-SV" w:eastAsia="en-US"/>
        </w:rPr>
        <w:t xml:space="preserve">ACUERDO NÚMERO CUATRO: </w:t>
      </w:r>
      <w:r w:rsidRPr="00C63B19">
        <w:rPr>
          <w:rFonts w:ascii="Century Gothic" w:eastAsiaTheme="minorHAnsi" w:hAnsi="Century Gothic" w:cstheme="minorBidi"/>
          <w:sz w:val="22"/>
          <w:szCs w:val="22"/>
          <w:lang w:val="es-SV" w:eastAsia="en-US"/>
        </w:rPr>
        <w:t xml:space="preserve">El Concejo Municipal en uso de las facultades legales que le confiere el código Municipal vigente. ACUERDA: Solicitar la Banco de Fomento </w:t>
      </w:r>
      <w:r w:rsidRPr="00C63B19">
        <w:rPr>
          <w:rFonts w:ascii="Century Gothic" w:eastAsiaTheme="minorHAnsi" w:hAnsi="Century Gothic" w:cstheme="minorBidi"/>
          <w:sz w:val="22"/>
          <w:szCs w:val="22"/>
          <w:lang w:val="es-SV" w:eastAsia="en-US"/>
        </w:rPr>
        <w:lastRenderedPageBreak/>
        <w:t xml:space="preserve">Agropecuario Agencia Cojutepeque para que realice el cierre de las siguientes </w:t>
      </w:r>
      <w:r w:rsidRPr="00C63B19">
        <w:rPr>
          <w:rFonts w:ascii="Century Gothic" w:eastAsiaTheme="minorHAnsi" w:hAnsi="Century Gothic" w:cstheme="minorBidi"/>
          <w:noProof/>
          <w:sz w:val="22"/>
          <w:szCs w:val="22"/>
          <w:lang w:val="es-SV" w:eastAsia="es-SV"/>
        </w:rPr>
        <w:drawing>
          <wp:anchor distT="0" distB="0" distL="114300" distR="114300" simplePos="0" relativeHeight="251659264" behindDoc="0" locked="0" layoutInCell="1" allowOverlap="1" wp14:anchorId="622D1B14" wp14:editId="761DBDB3">
            <wp:simplePos x="0" y="0"/>
            <wp:positionH relativeFrom="column">
              <wp:posOffset>0</wp:posOffset>
            </wp:positionH>
            <wp:positionV relativeFrom="paragraph">
              <wp:posOffset>4515040</wp:posOffset>
            </wp:positionV>
            <wp:extent cx="5399405" cy="2630170"/>
            <wp:effectExtent l="0" t="0" r="0" b="0"/>
            <wp:wrapSquare wrapText="bothSides"/>
            <wp:docPr id="2" name="Imagen 2" descr="C:\Users\USUARIO\Desktop\SECRETARIA\Actas V.P\16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SECRETARIA\Actas V.P\16_000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2965" t="13342" r="14488" b="59133"/>
                    <a:stretch/>
                  </pic:blipFill>
                  <pic:spPr bwMode="auto">
                    <a:xfrm>
                      <a:off x="0" y="0"/>
                      <a:ext cx="5399405" cy="2630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3B19">
        <w:rPr>
          <w:rFonts w:ascii="Century Gothic" w:eastAsiaTheme="minorHAnsi" w:hAnsi="Century Gothic" w:cstheme="minorBidi"/>
          <w:sz w:val="22"/>
          <w:szCs w:val="22"/>
          <w:lang w:val="es-SV" w:eastAsia="en-US"/>
        </w:rPr>
        <w:t>cuentas según el siguiente detalle:</w:t>
      </w:r>
    </w:p>
    <w:p w14:paraId="28693816" w14:textId="38A755BB" w:rsidR="00C63B19" w:rsidRDefault="00C63B19"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C63B19">
        <w:rPr>
          <w:rFonts w:ascii="Century Gothic" w:eastAsiaTheme="minorHAnsi" w:hAnsi="Century Gothic" w:cstheme="minorBidi"/>
          <w:noProof/>
          <w:sz w:val="22"/>
          <w:szCs w:val="22"/>
          <w:lang w:val="es-SV" w:eastAsia="es-SV"/>
        </w:rPr>
        <w:drawing>
          <wp:anchor distT="0" distB="0" distL="114300" distR="114300" simplePos="0" relativeHeight="251658240" behindDoc="0" locked="0" layoutInCell="1" allowOverlap="1" wp14:anchorId="02C1C528" wp14:editId="6885702B">
            <wp:simplePos x="0" y="0"/>
            <wp:positionH relativeFrom="column">
              <wp:posOffset>520</wp:posOffset>
            </wp:positionH>
            <wp:positionV relativeFrom="paragraph">
              <wp:posOffset>-346</wp:posOffset>
            </wp:positionV>
            <wp:extent cx="5400000" cy="4055173"/>
            <wp:effectExtent l="0" t="0" r="0" b="2540"/>
            <wp:wrapSquare wrapText="bothSides"/>
            <wp:docPr id="1" name="Imagen 1" descr="C:\Users\USUARIO\Desktop\SECRETARIA\Actas V.P\16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SECRETARIA\Actas V.P\16_0002.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2811" t="49280" r="14638" b="8390"/>
                    <a:stretch/>
                  </pic:blipFill>
                  <pic:spPr bwMode="auto">
                    <a:xfrm>
                      <a:off x="0" y="0"/>
                      <a:ext cx="5400000" cy="40551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13629B" w14:textId="6E794DC7" w:rsidR="00507591" w:rsidRDefault="00C63B19" w:rsidP="003967DA">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C63B19">
        <w:rPr>
          <w:rFonts w:ascii="Century Gothic" w:eastAsiaTheme="minorHAnsi" w:hAnsi="Century Gothic" w:cstheme="minorBidi"/>
          <w:sz w:val="22"/>
          <w:szCs w:val="22"/>
          <w:lang w:val="es-SV" w:eastAsia="en-US"/>
        </w:rPr>
        <w:t xml:space="preserve">Y para efectos de ley comuníquese. </w:t>
      </w:r>
      <w:r w:rsidRPr="00C63B19">
        <w:rPr>
          <w:rFonts w:ascii="Century Gothic" w:eastAsiaTheme="minorHAnsi" w:hAnsi="Century Gothic" w:cstheme="minorBidi"/>
          <w:b/>
          <w:sz w:val="22"/>
          <w:szCs w:val="22"/>
          <w:lang w:val="es-SV" w:eastAsia="en-US"/>
        </w:rPr>
        <w:t>ACUERDO NÚMERO CINCO:</w:t>
      </w:r>
      <w:r w:rsidRPr="00C63B19">
        <w:rPr>
          <w:rFonts w:ascii="Century Gothic" w:eastAsiaTheme="minorHAnsi" w:hAnsi="Century Gothic" w:cstheme="minorBidi"/>
          <w:sz w:val="22"/>
          <w:szCs w:val="22"/>
          <w:lang w:val="es-SV" w:eastAsia="en-US"/>
        </w:rPr>
        <w:t xml:space="preserve"> El Concejo Municipal considerando: 1) Que de acuerdo a nota de fecha dieciséis de abril del presente mes, emitida por la Ing. Sandra Elizabeth Hernández de Palacios supervisora de los </w:t>
      </w:r>
      <w:r w:rsidRPr="00C63B19">
        <w:rPr>
          <w:rFonts w:ascii="Century Gothic" w:eastAsiaTheme="minorHAnsi" w:hAnsi="Century Gothic" w:cstheme="minorBidi"/>
          <w:b/>
          <w:sz w:val="22"/>
          <w:szCs w:val="22"/>
          <w:lang w:val="es-SV" w:eastAsia="en-US"/>
        </w:rPr>
        <w:t xml:space="preserve">proyectos </w:t>
      </w:r>
      <w:proofErr w:type="gramStart"/>
      <w:r w:rsidRPr="00C63B19">
        <w:rPr>
          <w:rFonts w:ascii="Century Gothic" w:eastAsiaTheme="minorHAnsi" w:hAnsi="Century Gothic" w:cstheme="minorBidi"/>
          <w:b/>
          <w:sz w:val="22"/>
          <w:szCs w:val="22"/>
          <w:lang w:val="es-SV" w:eastAsia="en-US"/>
        </w:rPr>
        <w:t>1 .</w:t>
      </w:r>
      <w:proofErr w:type="gramEnd"/>
      <w:r w:rsidRPr="00C63B19">
        <w:rPr>
          <w:rFonts w:ascii="Century Gothic" w:eastAsiaTheme="minorHAnsi" w:hAnsi="Century Gothic" w:cstheme="minorBidi"/>
          <w:b/>
          <w:sz w:val="22"/>
          <w:szCs w:val="22"/>
          <w:lang w:val="es-SV" w:eastAsia="en-US"/>
        </w:rPr>
        <w:t xml:space="preserve"> "CONCRETEADO DE CALLE A BOMBA DE AGUA DE CANTON SAN ANTONIO, VILLA EL CARMEN CUSCATLAN. 2. CONCRETEADO DE CALLE DE CASERIO LA LATEADA, CANTON CANDELARIA, VILLA EL CARMEN CUSCATLAN. Y 3. CONCRETEADO DE CALLES EN SECTORES DE CANTON LA PAZ, VILLA EL CARMEN CUSCATLAN,</w:t>
      </w:r>
      <w:r w:rsidRPr="00C63B19">
        <w:rPr>
          <w:rFonts w:ascii="Century Gothic" w:eastAsiaTheme="minorHAnsi" w:hAnsi="Century Gothic" w:cstheme="minorBidi"/>
          <w:sz w:val="22"/>
          <w:szCs w:val="22"/>
          <w:lang w:val="es-SV" w:eastAsia="en-US"/>
        </w:rPr>
        <w:t xml:space="preserve"> donde manifiesta que dentro de la formulación no se consideró el acarreo de los materiales en el tiempo de ejecución de 90 días, estos por ser muy angostos, los camiones dejaron los materiales desde el 0+00 hasta </w:t>
      </w:r>
      <w:r w:rsidR="00262D15">
        <w:rPr>
          <w:rFonts w:ascii="Century Gothic" w:eastAsiaTheme="minorHAnsi" w:hAnsi="Century Gothic" w:cstheme="minorBidi"/>
          <w:sz w:val="22"/>
          <w:szCs w:val="22"/>
          <w:lang w:val="es-SV" w:eastAsia="en-US"/>
        </w:rPr>
        <w:t>donde finaliza cada proyecto. II</w:t>
      </w:r>
      <w:r w:rsidRPr="00C63B19">
        <w:rPr>
          <w:rFonts w:ascii="Century Gothic" w:eastAsiaTheme="minorHAnsi" w:hAnsi="Century Gothic" w:cstheme="minorBidi"/>
          <w:sz w:val="22"/>
          <w:szCs w:val="22"/>
          <w:lang w:val="es-SV" w:eastAsia="en-US"/>
        </w:rPr>
        <w:t>) Que en vista de lo anterior solicitan, se les considere ampliar el plazo de cada proyecto en treinta días, haciendo un total de 120 días calendario. Por lo anterior este Concejo Municipal en uso de las facultades legales que le confiere el código Municipal vigente. ACUERDA: Aprobar la ampliación del Plazo para la Ejecución de los Proyectos</w:t>
      </w:r>
      <w:r w:rsidRPr="00C63B19">
        <w:rPr>
          <w:rFonts w:ascii="Century Gothic" w:eastAsiaTheme="minorHAnsi" w:hAnsi="Century Gothic" w:cstheme="minorBidi"/>
          <w:b/>
          <w:sz w:val="22"/>
          <w:szCs w:val="22"/>
          <w:lang w:val="es-SV" w:eastAsia="en-US"/>
        </w:rPr>
        <w:t xml:space="preserve">. </w:t>
      </w:r>
      <w:proofErr w:type="gramStart"/>
      <w:r w:rsidRPr="00C63B19">
        <w:rPr>
          <w:rFonts w:ascii="Century Gothic" w:eastAsiaTheme="minorHAnsi" w:hAnsi="Century Gothic" w:cstheme="minorBidi"/>
          <w:b/>
          <w:sz w:val="22"/>
          <w:szCs w:val="22"/>
          <w:lang w:val="es-SV" w:eastAsia="en-US"/>
        </w:rPr>
        <w:t>1 .</w:t>
      </w:r>
      <w:proofErr w:type="gramEnd"/>
      <w:r w:rsidRPr="00C63B19">
        <w:rPr>
          <w:rFonts w:ascii="Century Gothic" w:eastAsiaTheme="minorHAnsi" w:hAnsi="Century Gothic" w:cstheme="minorBidi"/>
          <w:b/>
          <w:sz w:val="22"/>
          <w:szCs w:val="22"/>
          <w:lang w:val="es-SV" w:eastAsia="en-US"/>
        </w:rPr>
        <w:t>) "CONCRETEADO DE CALLE A BOMBA DE AGUA DE CANTON SAN ANTONIO, VILLA EL CARMEN CUSCATLAN. 2). CONCRETEADO DE CALLE DE CASERIO LA LATEADA, CANTON CANDELARIA, VILLA EL CARMEN CUSCATLAN. Y 3). CONCRETEADO DE CALLES EN SECTORES DE CANTON LA PAZ, VILLA EL CARMEN CUSCATLAN.</w:t>
      </w:r>
      <w:r w:rsidRPr="00C63B19">
        <w:rPr>
          <w:rFonts w:ascii="Century Gothic" w:eastAsiaTheme="minorHAnsi" w:hAnsi="Century Gothic" w:cstheme="minorBidi"/>
          <w:sz w:val="22"/>
          <w:szCs w:val="22"/>
          <w:lang w:val="es-SV" w:eastAsia="en-US"/>
        </w:rPr>
        <w:t xml:space="preserve"> Para un plazo de 1 2</w:t>
      </w:r>
      <w:r>
        <w:rPr>
          <w:rFonts w:ascii="Century Gothic" w:eastAsiaTheme="minorHAnsi" w:hAnsi="Century Gothic" w:cstheme="minorBidi"/>
          <w:sz w:val="22"/>
          <w:szCs w:val="22"/>
          <w:lang w:val="es-SV" w:eastAsia="en-US"/>
        </w:rPr>
        <w:t xml:space="preserve">0 días calendario, y autorizar </w:t>
      </w:r>
      <w:r w:rsidRPr="00C63B19">
        <w:rPr>
          <w:rFonts w:ascii="Century Gothic" w:eastAsiaTheme="minorHAnsi" w:hAnsi="Century Gothic" w:cstheme="minorBidi"/>
          <w:sz w:val="22"/>
          <w:szCs w:val="22"/>
          <w:lang w:val="es-SV" w:eastAsia="en-US"/>
        </w:rPr>
        <w:t>se modificación del contrato de suministro de Materiales en el Plazo Contractual. Y para efectos de ley comuníquese. ACUERDO NÚMERO SEIS: El Concejo Municipal</w:t>
      </w:r>
      <w:r>
        <w:rPr>
          <w:rFonts w:ascii="Century Gothic" w:eastAsiaTheme="minorHAnsi" w:hAnsi="Century Gothic" w:cstheme="minorBidi"/>
          <w:sz w:val="22"/>
          <w:szCs w:val="22"/>
          <w:lang w:val="es-SV" w:eastAsia="en-US"/>
        </w:rPr>
        <w:t xml:space="preserve"> considerando: I</w:t>
      </w:r>
      <w:r w:rsidRPr="00C63B19">
        <w:rPr>
          <w:rFonts w:ascii="Century Gothic" w:eastAsiaTheme="minorHAnsi" w:hAnsi="Century Gothic" w:cstheme="minorBidi"/>
          <w:sz w:val="22"/>
          <w:szCs w:val="22"/>
          <w:lang w:val="es-SV" w:eastAsia="en-US"/>
        </w:rPr>
        <w:t xml:space="preserve">) Que la municipalidad con el fin de mejorar los espacios públicos ejecuta el proyecto "COSTRCCION DE PLAZA LA SEÑORA DEL CARMEN, VILLA EL CARMEN CUSCATLAN", dentro del cual se construye una acera peatonal a un costado de la parroquia Nuestra Señora del Carmen. Por lo anterior este Concejo Municipal en uso de las facultades legales que le confiere el código Municipal vigente. ACUERDA: Prohibir todo tipo de ventas, en la acera peatonal, construido </w:t>
      </w:r>
      <w:proofErr w:type="spellStart"/>
      <w:r w:rsidRPr="00C63B19">
        <w:rPr>
          <w:rFonts w:ascii="Century Gothic" w:eastAsiaTheme="minorHAnsi" w:hAnsi="Century Gothic" w:cstheme="minorBidi"/>
          <w:sz w:val="22"/>
          <w:szCs w:val="22"/>
          <w:lang w:val="es-SV" w:eastAsia="en-US"/>
        </w:rPr>
        <w:t>aun</w:t>
      </w:r>
      <w:proofErr w:type="spellEnd"/>
      <w:r w:rsidRPr="00C63B19">
        <w:rPr>
          <w:rFonts w:ascii="Century Gothic" w:eastAsiaTheme="minorHAnsi" w:hAnsi="Century Gothic" w:cstheme="minorBidi"/>
          <w:sz w:val="22"/>
          <w:szCs w:val="22"/>
          <w:lang w:val="es-SV" w:eastAsia="en-US"/>
        </w:rPr>
        <w:t xml:space="preserve"> costado de la Parroquia Nuestra señora del Carmen. Y para efectos de ley comuníquese. Y no habiendo </w:t>
      </w:r>
      <w:proofErr w:type="spellStart"/>
      <w:r w:rsidRPr="00C63B19">
        <w:rPr>
          <w:rFonts w:ascii="Century Gothic" w:eastAsiaTheme="minorHAnsi" w:hAnsi="Century Gothic" w:cstheme="minorBidi"/>
          <w:sz w:val="22"/>
          <w:szCs w:val="22"/>
          <w:lang w:val="es-SV" w:eastAsia="en-US"/>
        </w:rPr>
        <w:t>mas</w:t>
      </w:r>
      <w:proofErr w:type="spellEnd"/>
      <w:r w:rsidRPr="00C63B19">
        <w:rPr>
          <w:rFonts w:ascii="Century Gothic" w:eastAsiaTheme="minorHAnsi" w:hAnsi="Century Gothic" w:cstheme="minorBidi"/>
          <w:sz w:val="22"/>
          <w:szCs w:val="22"/>
          <w:lang w:val="es-SV" w:eastAsia="en-US"/>
        </w:rPr>
        <w:t xml:space="preserve">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7BF5CCB5"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1FBB45D9" w14:textId="77777777" w:rsidR="00306043" w:rsidRDefault="00306043" w:rsidP="00B24F5F">
            <w:pPr>
              <w:pStyle w:val="Style"/>
              <w:jc w:val="center"/>
              <w:textAlignment w:val="baseline"/>
              <w:rPr>
                <w:rFonts w:ascii="Century Gothic" w:eastAsiaTheme="minorHAnsi" w:hAnsi="Century Gothic" w:cstheme="minorBidi"/>
                <w:b/>
                <w:sz w:val="22"/>
                <w:szCs w:val="22"/>
                <w:lang w:val="es-SV" w:eastAsia="en-US"/>
              </w:rPr>
            </w:pPr>
          </w:p>
          <w:p w14:paraId="55B18415" w14:textId="77777777" w:rsidR="00EC07C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6B4E91E8" w14:textId="6FC1E186" w:rsidR="00306043"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proofErr w:type="spellStart"/>
            <w:r>
              <w:rPr>
                <w:rFonts w:ascii="Century Gothic" w:eastAsiaTheme="minorHAnsi" w:hAnsi="Century Gothic" w:cstheme="minorBidi"/>
                <w:b/>
                <w:sz w:val="22"/>
                <w:szCs w:val="22"/>
                <w:lang w:val="es-SV" w:eastAsia="en-US"/>
              </w:rPr>
              <w:t>Sindico</w:t>
            </w:r>
            <w:proofErr w:type="spellEnd"/>
            <w:r>
              <w:rPr>
                <w:rFonts w:ascii="Century Gothic" w:eastAsiaTheme="minorHAnsi" w:hAnsi="Century Gothic" w:cstheme="minorBidi"/>
                <w:b/>
                <w:sz w:val="22"/>
                <w:szCs w:val="22"/>
                <w:lang w:val="es-SV" w:eastAsia="en-US"/>
              </w:rPr>
              <w:t xml:space="preserve"> Municipal</w:t>
            </w:r>
          </w:p>
        </w:tc>
      </w:tr>
      <w:tr w:rsidR="00EC07CF" w:rsidRPr="00B24F5F" w14:paraId="3FE4B4EA" w14:textId="77777777" w:rsidTr="00B24F5F">
        <w:trPr>
          <w:jc w:val="center"/>
        </w:trPr>
        <w:tc>
          <w:tcPr>
            <w:tcW w:w="4414" w:type="dxa"/>
          </w:tcPr>
          <w:p w14:paraId="7EB0DB03" w14:textId="77777777" w:rsid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4DD9B833"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 xml:space="preserve">Sr. </w:t>
            </w:r>
            <w:proofErr w:type="spellStart"/>
            <w:r>
              <w:rPr>
                <w:rFonts w:ascii="Century Gothic" w:eastAsiaTheme="minorHAnsi" w:hAnsi="Century Gothic" w:cstheme="minorBidi"/>
                <w:b/>
                <w:sz w:val="22"/>
                <w:szCs w:val="22"/>
                <w:lang w:val="es-SV" w:eastAsia="en-US"/>
              </w:rPr>
              <w:t>Trancito</w:t>
            </w:r>
            <w:proofErr w:type="spellEnd"/>
            <w:r>
              <w:rPr>
                <w:rFonts w:ascii="Century Gothic" w:eastAsiaTheme="minorHAnsi" w:hAnsi="Century Gothic" w:cstheme="minorBidi"/>
                <w:b/>
                <w:sz w:val="22"/>
                <w:szCs w:val="22"/>
                <w:lang w:val="es-SV" w:eastAsia="en-US"/>
              </w:rPr>
              <w:t xml:space="preserve"> Portillo </w:t>
            </w:r>
            <w:proofErr w:type="spellStart"/>
            <w:r>
              <w:rPr>
                <w:rFonts w:ascii="Century Gothic" w:eastAsiaTheme="minorHAnsi" w:hAnsi="Century Gothic" w:cstheme="minorBidi"/>
                <w:b/>
                <w:sz w:val="22"/>
                <w:szCs w:val="22"/>
                <w:lang w:val="es-SV" w:eastAsia="en-US"/>
              </w:rPr>
              <w:t>Mejia</w:t>
            </w:r>
            <w:proofErr w:type="spellEnd"/>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32799BC8" w14:textId="77777777" w:rsidR="00D75975" w:rsidRPr="00B24F5F" w:rsidRDefault="00D75975"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68E582D" w:rsidR="00B24F5F" w:rsidRPr="00B24F5F" w:rsidRDefault="00306043"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406602A8" w14:textId="148B97C1" w:rsidR="00B24F5F" w:rsidRPr="00B24F5F" w:rsidRDefault="00D3670C" w:rsidP="00D3670C">
            <w:pPr>
              <w:pStyle w:val="Style"/>
              <w:tabs>
                <w:tab w:val="left" w:pos="3081"/>
              </w:tabs>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ab/>
            </w: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23A18D9" w14:textId="77777777" w:rsidR="00306043"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 xml:space="preserve">Sr. </w:t>
            </w:r>
            <w:r w:rsidR="00306043">
              <w:rPr>
                <w:rFonts w:ascii="Century Gothic" w:eastAsiaTheme="minorHAnsi" w:hAnsi="Century Gothic" w:cstheme="minorBidi"/>
                <w:b/>
                <w:sz w:val="22"/>
                <w:szCs w:val="22"/>
                <w:lang w:val="es-SV" w:eastAsia="en-US"/>
              </w:rPr>
              <w:t>José Fernando Cruz Acátales</w:t>
            </w:r>
          </w:p>
          <w:p w14:paraId="79600918" w14:textId="360F4670" w:rsidR="00EC07CF" w:rsidRPr="00B24F5F" w:rsidRDefault="00EC07CF"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18F62ED" w:rsidR="00EC07CF" w:rsidRPr="00B24F5F" w:rsidRDefault="001019B2" w:rsidP="00B24F5F">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FC46F3E" w14:textId="77777777" w:rsidR="00306043" w:rsidRPr="00B24F5F" w:rsidRDefault="00306043" w:rsidP="00306043">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3E96C681" w:rsidR="00EC07CF" w:rsidRPr="00B24F5F" w:rsidRDefault="001019B2" w:rsidP="00B24F5F">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 xml:space="preserve">Sr. José Silverio </w:t>
            </w:r>
            <w:proofErr w:type="spellStart"/>
            <w:r>
              <w:rPr>
                <w:rFonts w:ascii="Century Gothic" w:eastAsiaTheme="minorHAnsi" w:hAnsi="Century Gothic" w:cstheme="minorBidi"/>
                <w:b/>
                <w:lang w:val="es-SV" w:eastAsia="en-US"/>
              </w:rPr>
              <w:t>Vásque</w:t>
            </w:r>
            <w:proofErr w:type="spellEnd"/>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58A66DD6" w14:textId="77777777" w:rsidR="001525B3" w:rsidRDefault="001525B3" w:rsidP="001525B3">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718C5906" w14:textId="77777777" w:rsidR="001525B3" w:rsidRDefault="001525B3" w:rsidP="001525B3">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3A2E13A2" w14:textId="03D08509" w:rsidR="001525B3" w:rsidRDefault="001525B3" w:rsidP="001525B3">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F8726D">
      <w:pgSz w:w="12240" w:h="15840" w:code="1"/>
      <w:pgMar w:top="1417" w:right="170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4113C"/>
    <w:rsid w:val="00073CB1"/>
    <w:rsid w:val="001019B2"/>
    <w:rsid w:val="0012090C"/>
    <w:rsid w:val="001525B3"/>
    <w:rsid w:val="001710ED"/>
    <w:rsid w:val="00182648"/>
    <w:rsid w:val="001A1891"/>
    <w:rsid w:val="001C483E"/>
    <w:rsid w:val="00246C60"/>
    <w:rsid w:val="002555E9"/>
    <w:rsid w:val="00262D15"/>
    <w:rsid w:val="00263D11"/>
    <w:rsid w:val="00291CED"/>
    <w:rsid w:val="002C655C"/>
    <w:rsid w:val="00306043"/>
    <w:rsid w:val="00376143"/>
    <w:rsid w:val="003967DA"/>
    <w:rsid w:val="003A25CA"/>
    <w:rsid w:val="003B66F6"/>
    <w:rsid w:val="003D3971"/>
    <w:rsid w:val="003F52DD"/>
    <w:rsid w:val="00412463"/>
    <w:rsid w:val="00414A73"/>
    <w:rsid w:val="004305A2"/>
    <w:rsid w:val="00450D47"/>
    <w:rsid w:val="004B475E"/>
    <w:rsid w:val="00502DC3"/>
    <w:rsid w:val="0050412B"/>
    <w:rsid w:val="00507591"/>
    <w:rsid w:val="00542162"/>
    <w:rsid w:val="005D2EB5"/>
    <w:rsid w:val="005D344F"/>
    <w:rsid w:val="005D58F4"/>
    <w:rsid w:val="006A3F92"/>
    <w:rsid w:val="006C0319"/>
    <w:rsid w:val="007007F5"/>
    <w:rsid w:val="007543A2"/>
    <w:rsid w:val="00760AC0"/>
    <w:rsid w:val="00762D6E"/>
    <w:rsid w:val="00775BD3"/>
    <w:rsid w:val="007B1228"/>
    <w:rsid w:val="007B22C0"/>
    <w:rsid w:val="007C3108"/>
    <w:rsid w:val="007D6A27"/>
    <w:rsid w:val="007E7B8A"/>
    <w:rsid w:val="008204BB"/>
    <w:rsid w:val="00847394"/>
    <w:rsid w:val="00892CD4"/>
    <w:rsid w:val="008A7892"/>
    <w:rsid w:val="008C022A"/>
    <w:rsid w:val="009148AA"/>
    <w:rsid w:val="00915D74"/>
    <w:rsid w:val="00960AF4"/>
    <w:rsid w:val="00965DC6"/>
    <w:rsid w:val="0097728F"/>
    <w:rsid w:val="00981CAA"/>
    <w:rsid w:val="00984D45"/>
    <w:rsid w:val="009E2984"/>
    <w:rsid w:val="00A67D5D"/>
    <w:rsid w:val="00AB2133"/>
    <w:rsid w:val="00AB7783"/>
    <w:rsid w:val="00AD71FE"/>
    <w:rsid w:val="00B24F5F"/>
    <w:rsid w:val="00B36AAB"/>
    <w:rsid w:val="00B41594"/>
    <w:rsid w:val="00B65796"/>
    <w:rsid w:val="00B706EE"/>
    <w:rsid w:val="00BC6047"/>
    <w:rsid w:val="00BD3BE3"/>
    <w:rsid w:val="00C1714D"/>
    <w:rsid w:val="00C234D2"/>
    <w:rsid w:val="00C31CED"/>
    <w:rsid w:val="00C43B50"/>
    <w:rsid w:val="00C63B19"/>
    <w:rsid w:val="00C6472A"/>
    <w:rsid w:val="00C65A74"/>
    <w:rsid w:val="00C9000F"/>
    <w:rsid w:val="00C9019B"/>
    <w:rsid w:val="00CC2B49"/>
    <w:rsid w:val="00CE0DEE"/>
    <w:rsid w:val="00CE46AE"/>
    <w:rsid w:val="00D055D0"/>
    <w:rsid w:val="00D07CED"/>
    <w:rsid w:val="00D274BF"/>
    <w:rsid w:val="00D3670C"/>
    <w:rsid w:val="00D75975"/>
    <w:rsid w:val="00DC133C"/>
    <w:rsid w:val="00E010A3"/>
    <w:rsid w:val="00E31523"/>
    <w:rsid w:val="00E52877"/>
    <w:rsid w:val="00E85B3B"/>
    <w:rsid w:val="00E87274"/>
    <w:rsid w:val="00EC07CF"/>
    <w:rsid w:val="00ED1EED"/>
    <w:rsid w:val="00F0438C"/>
    <w:rsid w:val="00F23C61"/>
    <w:rsid w:val="00F24168"/>
    <w:rsid w:val="00F5665D"/>
    <w:rsid w:val="00F576A7"/>
    <w:rsid w:val="00F8726D"/>
    <w:rsid w:val="00FD238D"/>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8961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4</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49</cp:revision>
  <dcterms:created xsi:type="dcterms:W3CDTF">2022-08-10T21:49:00Z</dcterms:created>
  <dcterms:modified xsi:type="dcterms:W3CDTF">2022-11-08T15:21:00Z</dcterms:modified>
</cp:coreProperties>
</file>