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F0B4B" w14:textId="47B8FD20"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b/>
          <w:sz w:val="22"/>
          <w:szCs w:val="22"/>
          <w:lang w:val="es-SV" w:eastAsia="en-US"/>
        </w:rPr>
        <w:t>ACTA NUMERO OCHO:</w:t>
      </w:r>
      <w:r w:rsidRPr="00960AF4">
        <w:rPr>
          <w:rFonts w:ascii="Century Gothic" w:eastAsiaTheme="minorHAnsi" w:hAnsi="Century Gothic" w:cstheme="minorBidi"/>
          <w:sz w:val="22"/>
          <w:szCs w:val="22"/>
          <w:lang w:val="es-SV" w:eastAsia="en-US"/>
        </w:rPr>
        <w:t xml:space="preserve"> Sesión Ordinaria Celebrada en la Municipalidad de Villa El Carmen, Departamento de Cuscatlán a las Nueve horas del día Veintisiete de Febrero del año dos mil Dieciocho, convocados y presidida por la Alcaldesa Municipal, Licda. Leticia de Jesús Hernández Sánchez, contando con la presencia de la </w:t>
      </w:r>
      <w:proofErr w:type="spellStart"/>
      <w:r w:rsidRPr="00960AF4">
        <w:rPr>
          <w:rFonts w:ascii="Century Gothic" w:eastAsiaTheme="minorHAnsi" w:hAnsi="Century Gothic" w:cstheme="minorBidi"/>
          <w:sz w:val="22"/>
          <w:szCs w:val="22"/>
          <w:lang w:val="es-SV" w:eastAsia="en-US"/>
        </w:rPr>
        <w:t>Sindico</w:t>
      </w:r>
      <w:proofErr w:type="spellEnd"/>
      <w:r w:rsidRPr="00960AF4">
        <w:rPr>
          <w:rFonts w:ascii="Century Gothic" w:eastAsiaTheme="minorHAnsi" w:hAnsi="Century Gothic" w:cstheme="minorBidi"/>
          <w:sz w:val="22"/>
          <w:szCs w:val="22"/>
          <w:lang w:val="es-SV" w:eastAsia="en-US"/>
        </w:rPr>
        <w:t xml:space="preserve"> Municipal Sra. Rosa Argelia González </w:t>
      </w:r>
      <w:proofErr w:type="spellStart"/>
      <w:r w:rsidRPr="00960AF4">
        <w:rPr>
          <w:rFonts w:ascii="Century Gothic" w:eastAsiaTheme="minorHAnsi" w:hAnsi="Century Gothic" w:cstheme="minorBidi"/>
          <w:sz w:val="22"/>
          <w:szCs w:val="22"/>
          <w:lang w:val="es-SV" w:eastAsia="en-US"/>
        </w:rPr>
        <w:t>Arevalo</w:t>
      </w:r>
      <w:proofErr w:type="spellEnd"/>
      <w:r w:rsidRPr="00960AF4">
        <w:rPr>
          <w:rFonts w:ascii="Century Gothic" w:eastAsiaTheme="minorHAnsi" w:hAnsi="Century Gothic" w:cstheme="minorBidi"/>
          <w:sz w:val="22"/>
          <w:szCs w:val="22"/>
          <w:lang w:val="es-SV" w:eastAsia="en-US"/>
        </w:rPr>
        <w:t xml:space="preserve">, Regidores Propietarios en su orden: </w:t>
      </w:r>
      <w:proofErr w:type="spellStart"/>
      <w:r w:rsidRPr="00960AF4">
        <w:rPr>
          <w:rFonts w:ascii="Century Gothic" w:eastAsiaTheme="minorHAnsi" w:hAnsi="Century Gothic" w:cstheme="minorBidi"/>
          <w:sz w:val="22"/>
          <w:szCs w:val="22"/>
          <w:lang w:val="es-SV" w:eastAsia="en-US"/>
        </w:rPr>
        <w:t>Trancito</w:t>
      </w:r>
      <w:proofErr w:type="spellEnd"/>
      <w:r w:rsidRPr="00960AF4">
        <w:rPr>
          <w:rFonts w:ascii="Century Gothic" w:eastAsiaTheme="minorHAnsi" w:hAnsi="Century Gothic" w:cstheme="minorBidi"/>
          <w:sz w:val="22"/>
          <w:szCs w:val="22"/>
          <w:lang w:val="es-SV" w:eastAsia="en-US"/>
        </w:rPr>
        <w:t xml:space="preserve"> Portillo Mejía, Margarita Reyna Pérez Jirón, Alba Maritza Juárez de Torres, Resalía Maritza López de Cornejo. José Fernando Cruz Acátales, María Isabel Cardona Valladares y Regidores Suplentes: Domingo Ascencio Vásquez, José Tomas Sánchez, Luz de María Herrera López, José Silverio Vásquez y Secretaria de actuaciones. Carla Trinidad Abarca de </w:t>
      </w:r>
      <w:proofErr w:type="spellStart"/>
      <w:r w:rsidRPr="00960AF4">
        <w:rPr>
          <w:rFonts w:ascii="Century Gothic" w:eastAsiaTheme="minorHAnsi" w:hAnsi="Century Gothic" w:cstheme="minorBidi"/>
          <w:sz w:val="22"/>
          <w:szCs w:val="22"/>
          <w:lang w:val="es-SV" w:eastAsia="en-US"/>
        </w:rPr>
        <w:t>Arevalo</w:t>
      </w:r>
      <w:proofErr w:type="spellEnd"/>
      <w:r w:rsidRPr="00960AF4">
        <w:rPr>
          <w:rFonts w:ascii="Century Gothic" w:eastAsiaTheme="minorHAnsi" w:hAnsi="Century Gothic" w:cstheme="minorBidi"/>
          <w:sz w:val="22"/>
          <w:szCs w:val="22"/>
          <w:lang w:val="es-SV" w:eastAsia="en-US"/>
        </w:rPr>
        <w:t xml:space="preserve">. Establecido el quórum la que preside dio lectura a la Agenda a desarrollar durante la presente reunión la cual se lee así: 1) Palabras de Bienvenida, 2) Establecimiento de quórum, 3) Lectura del Acta anterior. 4) Otros, 5. ) Acuerdos: de lo anterior se tomaron los siguientes Acuerdos: </w:t>
      </w:r>
      <w:r w:rsidRPr="00960AF4">
        <w:rPr>
          <w:rFonts w:ascii="Century Gothic" w:eastAsiaTheme="minorHAnsi" w:hAnsi="Century Gothic" w:cstheme="minorBidi"/>
          <w:b/>
          <w:sz w:val="22"/>
          <w:szCs w:val="22"/>
          <w:lang w:val="es-SV" w:eastAsia="en-US"/>
        </w:rPr>
        <w:t>ACUERDO NUMERO UNO:</w:t>
      </w:r>
      <w:r w:rsidRPr="00960AF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Adjudicar en forma total la Licitación </w:t>
      </w:r>
      <w:proofErr w:type="spellStart"/>
      <w:r w:rsidRPr="00960AF4">
        <w:rPr>
          <w:rFonts w:ascii="Century Gothic" w:eastAsiaTheme="minorHAnsi" w:hAnsi="Century Gothic" w:cstheme="minorBidi"/>
          <w:sz w:val="22"/>
          <w:szCs w:val="22"/>
          <w:lang w:val="es-SV" w:eastAsia="en-US"/>
        </w:rPr>
        <w:t>publica</w:t>
      </w:r>
      <w:proofErr w:type="spellEnd"/>
      <w:r w:rsidRPr="00960AF4">
        <w:rPr>
          <w:rFonts w:ascii="Century Gothic" w:eastAsiaTheme="minorHAnsi" w:hAnsi="Century Gothic" w:cstheme="minorBidi"/>
          <w:sz w:val="22"/>
          <w:szCs w:val="22"/>
          <w:lang w:val="es-SV" w:eastAsia="en-US"/>
        </w:rPr>
        <w:t xml:space="preserve"> N LP O1/2018 AMCC PERFORACION DE POZO, EQUIPAMIENTO Y CONEXIÓN A SISTEMA DE AGUA POTABLE MULTIPLE DE VILLA EL CARMEN CUSCATLAN, a la empresa R&amp; R INGENIEROS ASOCIADOS,S.A DE C.V. por un monto de Ciento Cincuenta y Tres Mil Quinientos cuarenta y cinco dólares con tres centavos, ($ 153,545.03), para un</w:t>
      </w:r>
    </w:p>
    <w:p w14:paraId="4E2AB761" w14:textId="77777777" w:rsidR="00960AF4" w:rsidRPr="00960AF4" w:rsidRDefault="00960AF4" w:rsidP="00960AF4">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sz w:val="22"/>
          <w:szCs w:val="22"/>
          <w:lang w:val="es-SV" w:eastAsia="en-US"/>
        </w:rPr>
        <w:t xml:space="preserve">plazo de noventa días calendarios a partir de la orden de inicio, al mismo tiempo se autorizar a la alcaldesa Municipal para que firme el respectivo contrato de servicios y se nombra a Salvador Ovidio Evangelista como administrador de contrato. Y para efectos de ley comuníquese. </w:t>
      </w:r>
      <w:r w:rsidRPr="00960AF4">
        <w:rPr>
          <w:rFonts w:ascii="Century Gothic" w:eastAsiaTheme="minorHAnsi" w:hAnsi="Century Gothic" w:cstheme="minorBidi"/>
          <w:b/>
          <w:sz w:val="22"/>
          <w:szCs w:val="22"/>
          <w:lang w:val="es-SV" w:eastAsia="en-US"/>
        </w:rPr>
        <w:t>ACUERDO NUMERO DOS:</w:t>
      </w:r>
      <w:r w:rsidRPr="00960AF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los siguientes desembolsos: 1) Cinco Mil Dólares, ($ 5,000.00), a la cuenta corriente numero 100-170-700750-8 del proyecto: Fortalecimiento a la educación 2018. 2) Quinientos dólares, ($ 500.00), a la cuenta corriente numero 100-170-700749-4 del proyecto: Adquisición de Equipo Informático y de oficina 2018. Y 3) Setecientos dólares ($ 700.00), al proyecto: recolección, Transporte y Disposición final de los desechos </w:t>
      </w:r>
      <w:proofErr w:type="spellStart"/>
      <w:r w:rsidRPr="00960AF4">
        <w:rPr>
          <w:rFonts w:ascii="Century Gothic" w:eastAsiaTheme="minorHAnsi" w:hAnsi="Century Gothic" w:cstheme="minorBidi"/>
          <w:sz w:val="22"/>
          <w:szCs w:val="22"/>
          <w:lang w:val="es-SV" w:eastAsia="en-US"/>
        </w:rPr>
        <w:t>solidos</w:t>
      </w:r>
      <w:proofErr w:type="spellEnd"/>
      <w:r w:rsidRPr="00960AF4">
        <w:rPr>
          <w:rFonts w:ascii="Century Gothic" w:eastAsiaTheme="minorHAnsi" w:hAnsi="Century Gothic" w:cstheme="minorBidi"/>
          <w:sz w:val="22"/>
          <w:szCs w:val="22"/>
          <w:lang w:val="es-SV" w:eastAsia="en-US"/>
        </w:rPr>
        <w:t xml:space="preserve"> del Municipio 2018. Dichos desembolsos se realizaran de la cuenta corriente </w:t>
      </w:r>
      <w:r w:rsidRPr="00960AF4">
        <w:rPr>
          <w:rFonts w:ascii="Century Gothic" w:eastAsiaTheme="minorHAnsi" w:hAnsi="Century Gothic" w:cstheme="minorBidi"/>
          <w:sz w:val="22"/>
          <w:szCs w:val="22"/>
          <w:lang w:val="es-SV" w:eastAsia="en-US"/>
        </w:rPr>
        <w:lastRenderedPageBreak/>
        <w:t xml:space="preserve">numero 100-170¬700220-4 del 75% FODES. Y para efectos de ley comuníquese. </w:t>
      </w:r>
      <w:r w:rsidRPr="00960AF4">
        <w:rPr>
          <w:rFonts w:ascii="Century Gothic" w:eastAsiaTheme="minorHAnsi" w:hAnsi="Century Gothic" w:cstheme="minorBidi"/>
          <w:b/>
          <w:sz w:val="22"/>
          <w:szCs w:val="22"/>
          <w:lang w:val="es-SV" w:eastAsia="en-US"/>
        </w:rPr>
        <w:t>ACUERDO NUMERO TRES:</w:t>
      </w:r>
      <w:r w:rsidRPr="00960AF4">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Seiscientos cuarenta y dos dólares con dieciséis centavos, ($ 642.16), por compra de materiales utilizados para ampliación del servicio de agua potable en sector los cruces de Cantón Candelaria, lo anterior en el marco de la ejecución del proyecto: Ampliación y Mejoramiento de Agua potable en Diferentes sectores del Municipio 2018. Dicha erogación será cancelada de la cuenta corriente numero 100-170-700748-6. Y para efectos de ley comuníquese. </w:t>
      </w:r>
      <w:r w:rsidRPr="00960AF4">
        <w:rPr>
          <w:rFonts w:ascii="Century Gothic" w:eastAsiaTheme="minorHAnsi" w:hAnsi="Century Gothic" w:cstheme="minorBidi"/>
          <w:b/>
          <w:sz w:val="22"/>
          <w:szCs w:val="22"/>
          <w:lang w:val="es-SV" w:eastAsia="en-US"/>
        </w:rPr>
        <w:t>ACUERDO NÚMERO CUATRO:</w:t>
      </w:r>
      <w:r w:rsidRPr="00960AF4">
        <w:rPr>
          <w:rFonts w:ascii="Century Gothic" w:eastAsiaTheme="minorHAnsi" w:hAnsi="Century Gothic" w:cstheme="minorBidi"/>
          <w:sz w:val="22"/>
          <w:szCs w:val="22"/>
          <w:lang w:val="es-SV" w:eastAsia="en-US"/>
        </w:rPr>
        <w:t xml:space="preserve"> El Concejo Municipal considerando: 1) nota enviada por la empresa TOBAR S, A DE C.V, donde expresan que donde se ubicara la fosa de los baños y zapatas para la partida de la pasarela pasa la tubería de la red de </w:t>
      </w:r>
      <w:proofErr w:type="spellStart"/>
      <w:r w:rsidRPr="00960AF4">
        <w:rPr>
          <w:rFonts w:ascii="Century Gothic" w:eastAsiaTheme="minorHAnsi" w:hAnsi="Century Gothic" w:cstheme="minorBidi"/>
          <w:sz w:val="22"/>
          <w:szCs w:val="22"/>
          <w:lang w:val="es-SV" w:eastAsia="en-US"/>
        </w:rPr>
        <w:t>impelencia</w:t>
      </w:r>
      <w:proofErr w:type="spellEnd"/>
      <w:r w:rsidRPr="00960AF4">
        <w:rPr>
          <w:rFonts w:ascii="Century Gothic" w:eastAsiaTheme="minorHAnsi" w:hAnsi="Century Gothic" w:cstheme="minorBidi"/>
          <w:sz w:val="22"/>
          <w:szCs w:val="22"/>
          <w:lang w:val="es-SV" w:eastAsia="en-US"/>
        </w:rPr>
        <w:t xml:space="preserve"> del sistema múltiple de agua potable. 11) Que mediante nota esta Municipalidad autoriza a la empresa TOBAR S, A DE C.V, para que presente una propuesta de orden de cambio. 111) Que se cuenta con el visto bueno de la supervisora y el Administrador de contrato para que se realice la orden de cambio para el proyecto: Construcción de Plaza la Señora del Carmen, del Municipio de El Carmen Departamento de Cuscatlán. Por lo anterior este Concejo Municipal en uso de las facultades legales que le confiere el código Municipal vigente. ACUERDA: Autorizar la Ejecución de la ORDEN DE CAMBIO, para el proyecto: </w:t>
      </w:r>
    </w:p>
    <w:p w14:paraId="350A5D08" w14:textId="0CE6585D"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b/>
          <w:sz w:val="22"/>
          <w:szCs w:val="22"/>
          <w:lang w:val="es-SV" w:eastAsia="en-US"/>
        </w:rPr>
        <w:t>CONSTRUCCIÓN DE PLAZA LA SEÑORA DEL CARMEN, DEL MUNICIPIO DE EL CARMEN DEPARTAMENTO DE CUSCATLÁN</w:t>
      </w:r>
      <w:r>
        <w:rPr>
          <w:rFonts w:ascii="Century Gothic" w:eastAsiaTheme="minorHAnsi" w:hAnsi="Century Gothic" w:cstheme="minorBidi"/>
          <w:sz w:val="22"/>
          <w:szCs w:val="22"/>
          <w:lang w:val="es-SV" w:eastAsia="en-US"/>
        </w:rPr>
        <w:t xml:space="preserve">, según detalle el cual </w:t>
      </w:r>
      <w:r w:rsidRPr="00960AF4">
        <w:rPr>
          <w:rFonts w:ascii="Century Gothic" w:eastAsiaTheme="minorHAnsi" w:hAnsi="Century Gothic" w:cstheme="minorBidi"/>
          <w:sz w:val="22"/>
          <w:szCs w:val="22"/>
          <w:lang w:val="es-SV" w:eastAsia="en-US"/>
        </w:rPr>
        <w:t>con aumento, disminución y nuevas partidas de Plan de Oferta los cuales no afectan el monto de ejecución del proyecto</w:t>
      </w:r>
    </w:p>
    <w:p w14:paraId="55F10EAB" w14:textId="77777777"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0AFAAFE5" w14:textId="63128D33"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noProof/>
          <w:sz w:val="22"/>
          <w:szCs w:val="22"/>
          <w:lang w:val="es-SV" w:eastAsia="es-SV"/>
        </w:rPr>
        <w:drawing>
          <wp:inline distT="0" distB="0" distL="0" distR="0" wp14:anchorId="59BFDA6E" wp14:editId="7C2D8661">
            <wp:extent cx="5400000" cy="6081055"/>
            <wp:effectExtent l="0" t="0" r="0" b="0"/>
            <wp:docPr id="13" name="Imagen 13" descr="C:\Users\USUARIO\Desktop\Actas V.P\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Actas V.P\8_00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443" t="18839" r="9428" b="7566"/>
                    <a:stretch/>
                  </pic:blipFill>
                  <pic:spPr bwMode="auto">
                    <a:xfrm>
                      <a:off x="0" y="0"/>
                      <a:ext cx="5400000" cy="6081055"/>
                    </a:xfrm>
                    <a:prstGeom prst="rect">
                      <a:avLst/>
                    </a:prstGeom>
                    <a:noFill/>
                    <a:ln>
                      <a:noFill/>
                    </a:ln>
                    <a:extLst>
                      <a:ext uri="{53640926-AAD7-44D8-BBD7-CCE9431645EC}">
                        <a14:shadowObscured xmlns:a14="http://schemas.microsoft.com/office/drawing/2010/main"/>
                      </a:ext>
                    </a:extLst>
                  </pic:spPr>
                </pic:pic>
              </a:graphicData>
            </a:graphic>
          </wp:inline>
        </w:drawing>
      </w:r>
    </w:p>
    <w:p w14:paraId="6F852CBF" w14:textId="77777777"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12D06989" w14:textId="77777777"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46302982" w14:textId="40B531F9"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noProof/>
          <w:sz w:val="22"/>
          <w:szCs w:val="22"/>
          <w:lang w:val="es-SV" w:eastAsia="es-SV"/>
        </w:rPr>
        <w:drawing>
          <wp:inline distT="0" distB="0" distL="0" distR="0" wp14:anchorId="024AFDD2" wp14:editId="2C8117B7">
            <wp:extent cx="5400000" cy="6602379"/>
            <wp:effectExtent l="0" t="0" r="0" b="8255"/>
            <wp:docPr id="14" name="Imagen 14" descr="C:\Users\USUARIO\Desktop\Actas V.P\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Actas V.P\8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200" t="12671" r="8482" b="7157"/>
                    <a:stretch/>
                  </pic:blipFill>
                  <pic:spPr bwMode="auto">
                    <a:xfrm>
                      <a:off x="0" y="0"/>
                      <a:ext cx="5400000" cy="6602379"/>
                    </a:xfrm>
                    <a:prstGeom prst="rect">
                      <a:avLst/>
                    </a:prstGeom>
                    <a:noFill/>
                    <a:ln>
                      <a:noFill/>
                    </a:ln>
                    <a:extLst>
                      <a:ext uri="{53640926-AAD7-44D8-BBD7-CCE9431645EC}">
                        <a14:shadowObscured xmlns:a14="http://schemas.microsoft.com/office/drawing/2010/main"/>
                      </a:ext>
                    </a:extLst>
                  </pic:spPr>
                </pic:pic>
              </a:graphicData>
            </a:graphic>
          </wp:inline>
        </w:drawing>
      </w:r>
    </w:p>
    <w:p w14:paraId="6F77A1C4" w14:textId="77777777"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6DEC0CDB" w14:textId="5C61BA7B"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noProof/>
          <w:sz w:val="22"/>
          <w:szCs w:val="22"/>
          <w:lang w:val="es-SV" w:eastAsia="es-SV"/>
        </w:rPr>
        <w:drawing>
          <wp:inline distT="0" distB="0" distL="0" distR="0" wp14:anchorId="2C3BE850" wp14:editId="114C008F">
            <wp:extent cx="5400000" cy="6649787"/>
            <wp:effectExtent l="0" t="0" r="0" b="0"/>
            <wp:docPr id="15" name="Imagen 15" descr="C:\Users\USUARIO\Desktop\Actas V.P\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Actas V.P\8_0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02" t="13031" r="9408" b="6161"/>
                    <a:stretch/>
                  </pic:blipFill>
                  <pic:spPr bwMode="auto">
                    <a:xfrm>
                      <a:off x="0" y="0"/>
                      <a:ext cx="5400000" cy="6649787"/>
                    </a:xfrm>
                    <a:prstGeom prst="rect">
                      <a:avLst/>
                    </a:prstGeom>
                    <a:noFill/>
                    <a:ln>
                      <a:noFill/>
                    </a:ln>
                    <a:extLst>
                      <a:ext uri="{53640926-AAD7-44D8-BBD7-CCE9431645EC}">
                        <a14:shadowObscured xmlns:a14="http://schemas.microsoft.com/office/drawing/2010/main"/>
                      </a:ext>
                    </a:extLst>
                  </pic:spPr>
                </pic:pic>
              </a:graphicData>
            </a:graphic>
          </wp:inline>
        </w:drawing>
      </w:r>
    </w:p>
    <w:p w14:paraId="13B6175C" w14:textId="77777777" w:rsidR="00960AF4" w:rsidRDefault="00960AF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65C05BC0" w14:textId="0196B39A" w:rsidR="00775BD3" w:rsidRDefault="00775BD3"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60AF4">
        <w:rPr>
          <w:rFonts w:ascii="Century Gothic" w:eastAsiaTheme="minorHAnsi" w:hAnsi="Century Gothic" w:cstheme="minorBidi"/>
          <w:noProof/>
          <w:sz w:val="22"/>
          <w:szCs w:val="22"/>
          <w:lang w:val="es-SV" w:eastAsia="es-SV"/>
        </w:rPr>
        <w:drawing>
          <wp:inline distT="0" distB="0" distL="0" distR="0" wp14:anchorId="0D74C8CE" wp14:editId="5448409B">
            <wp:extent cx="5400000" cy="6599123"/>
            <wp:effectExtent l="0" t="0" r="0" b="0"/>
            <wp:docPr id="11" name="Imagen 11" descr="C:\Users\USUARIO\Desktop\Actas V.P\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Actas V.P\8_0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94" t="13155" r="8816" b="6827"/>
                    <a:stretch/>
                  </pic:blipFill>
                  <pic:spPr bwMode="auto">
                    <a:xfrm>
                      <a:off x="0" y="0"/>
                      <a:ext cx="5400000" cy="6599123"/>
                    </a:xfrm>
                    <a:prstGeom prst="rect">
                      <a:avLst/>
                    </a:prstGeom>
                    <a:noFill/>
                    <a:ln>
                      <a:noFill/>
                    </a:ln>
                    <a:extLst>
                      <a:ext uri="{53640926-AAD7-44D8-BBD7-CCE9431645EC}">
                        <a14:shadowObscured xmlns:a14="http://schemas.microsoft.com/office/drawing/2010/main"/>
                      </a:ext>
                    </a:extLst>
                  </pic:spPr>
                </pic:pic>
              </a:graphicData>
            </a:graphic>
          </wp:inline>
        </w:drawing>
      </w:r>
    </w:p>
    <w:p w14:paraId="35548F95" w14:textId="77777777" w:rsidR="00775BD3" w:rsidRDefault="00775BD3"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1BCC8878" w14:textId="57D8A969" w:rsidR="00960AF4" w:rsidRDefault="00775BD3"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775BD3">
        <w:rPr>
          <w:rFonts w:ascii="Century Gothic" w:eastAsiaTheme="minorHAnsi" w:hAnsi="Century Gothic" w:cstheme="minorBidi"/>
          <w:noProof/>
          <w:sz w:val="22"/>
          <w:szCs w:val="22"/>
          <w:lang w:val="es-SV" w:eastAsia="es-SV"/>
        </w:rPr>
        <w:drawing>
          <wp:anchor distT="0" distB="0" distL="114300" distR="114300" simplePos="0" relativeHeight="251659264" behindDoc="0" locked="0" layoutInCell="1" allowOverlap="1" wp14:anchorId="6270D9B1" wp14:editId="27833EBA">
            <wp:simplePos x="0" y="0"/>
            <wp:positionH relativeFrom="column">
              <wp:posOffset>-310</wp:posOffset>
            </wp:positionH>
            <wp:positionV relativeFrom="paragraph">
              <wp:posOffset>6570980</wp:posOffset>
            </wp:positionV>
            <wp:extent cx="5400000" cy="335952"/>
            <wp:effectExtent l="0" t="0" r="0" b="6985"/>
            <wp:wrapSquare wrapText="bothSides"/>
            <wp:docPr id="17" name="Imagen 17" descr="C:\Users\USUARIO\Desktop\Actas V.P\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Actas V.P\8_00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01" t="8989" r="6964" b="87032"/>
                    <a:stretch/>
                  </pic:blipFill>
                  <pic:spPr bwMode="auto">
                    <a:xfrm>
                      <a:off x="0" y="0"/>
                      <a:ext cx="5400000" cy="335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AF4" w:rsidRPr="00960AF4">
        <w:rPr>
          <w:rFonts w:ascii="Century Gothic" w:eastAsiaTheme="minorHAnsi" w:hAnsi="Century Gothic" w:cstheme="minorBidi"/>
          <w:noProof/>
          <w:sz w:val="22"/>
          <w:szCs w:val="22"/>
          <w:lang w:val="es-SV" w:eastAsia="es-SV"/>
        </w:rPr>
        <w:drawing>
          <wp:anchor distT="0" distB="0" distL="114300" distR="114300" simplePos="0" relativeHeight="251658240" behindDoc="0" locked="0" layoutInCell="1" allowOverlap="1" wp14:anchorId="1D6A366E" wp14:editId="5919FE21">
            <wp:simplePos x="0" y="0"/>
            <wp:positionH relativeFrom="column">
              <wp:posOffset>3810</wp:posOffset>
            </wp:positionH>
            <wp:positionV relativeFrom="paragraph">
              <wp:posOffset>3810</wp:posOffset>
            </wp:positionV>
            <wp:extent cx="5399405" cy="6555105"/>
            <wp:effectExtent l="0" t="0" r="0" b="0"/>
            <wp:wrapSquare wrapText="bothSides"/>
            <wp:docPr id="12" name="Imagen 12" descr="C:\Users\USUARIO\Desktop\Actas V.P\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Actas V.P\8_00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94" t="13170" r="9406" b="7811"/>
                    <a:stretch/>
                  </pic:blipFill>
                  <pic:spPr bwMode="auto">
                    <a:xfrm>
                      <a:off x="0" y="0"/>
                      <a:ext cx="5399405" cy="655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8431C" w14:textId="6F68C4E9" w:rsidR="00775BD3" w:rsidRDefault="004F7862"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4F7862">
        <w:rPr>
          <w:rFonts w:ascii="Century Gothic" w:eastAsiaTheme="minorHAnsi" w:hAnsi="Century Gothic" w:cstheme="minorBidi"/>
          <w:sz w:val="22"/>
          <w:szCs w:val="22"/>
          <w:lang w:val="es-SV" w:eastAsia="en-US"/>
        </w:rPr>
        <w:t xml:space="preserve">Además se Autoriza una </w:t>
      </w:r>
      <w:proofErr w:type="spellStart"/>
      <w:r w:rsidRPr="004F7862">
        <w:rPr>
          <w:rFonts w:ascii="Century Gothic" w:eastAsiaTheme="minorHAnsi" w:hAnsi="Century Gothic" w:cstheme="minorBidi"/>
          <w:sz w:val="22"/>
          <w:szCs w:val="22"/>
          <w:lang w:val="es-SV" w:eastAsia="en-US"/>
        </w:rPr>
        <w:t>prorroga</w:t>
      </w:r>
      <w:proofErr w:type="spellEnd"/>
      <w:r w:rsidRPr="004F7862">
        <w:rPr>
          <w:rFonts w:ascii="Century Gothic" w:eastAsiaTheme="minorHAnsi" w:hAnsi="Century Gothic" w:cstheme="minorBidi"/>
          <w:sz w:val="22"/>
          <w:szCs w:val="22"/>
          <w:lang w:val="es-SV" w:eastAsia="en-US"/>
        </w:rPr>
        <w:t xml:space="preserve"> de 70 días calendarios adicionales al plazo contractual inicial haciendo un total de 160 días calendario para la ejecución de la obra y se nombra a la </w:t>
      </w:r>
      <w:proofErr w:type="spellStart"/>
      <w:r w:rsidRPr="004F7862">
        <w:rPr>
          <w:rFonts w:ascii="Century Gothic" w:eastAsiaTheme="minorHAnsi" w:hAnsi="Century Gothic" w:cstheme="minorBidi"/>
          <w:sz w:val="22"/>
          <w:szCs w:val="22"/>
          <w:lang w:val="es-SV" w:eastAsia="en-US"/>
        </w:rPr>
        <w:t>lng</w:t>
      </w:r>
      <w:proofErr w:type="spellEnd"/>
      <w:r w:rsidRPr="004F7862">
        <w:rPr>
          <w:rFonts w:ascii="Century Gothic" w:eastAsiaTheme="minorHAnsi" w:hAnsi="Century Gothic" w:cstheme="minorBidi"/>
          <w:sz w:val="22"/>
          <w:szCs w:val="22"/>
          <w:lang w:val="es-SV" w:eastAsia="en-US"/>
        </w:rPr>
        <w:t xml:space="preserve">. Sandra Hernández como supervisora, Margarita Reyna Pérez como administradora de Contrato al mismo tiempo se autoriza a la UACI para que realice las modificaciones al contrato conforme a la orden de cambio y lo establecido en </w:t>
      </w:r>
      <w:proofErr w:type="spellStart"/>
      <w:r w:rsidRPr="004F7862">
        <w:rPr>
          <w:rFonts w:ascii="Century Gothic" w:eastAsiaTheme="minorHAnsi" w:hAnsi="Century Gothic" w:cstheme="minorBidi"/>
          <w:sz w:val="22"/>
          <w:szCs w:val="22"/>
          <w:lang w:val="es-SV" w:eastAsia="en-US"/>
        </w:rPr>
        <w:t>e</w:t>
      </w:r>
      <w:proofErr w:type="spellEnd"/>
      <w:r w:rsidRPr="004F7862">
        <w:rPr>
          <w:rFonts w:ascii="Century Gothic" w:eastAsiaTheme="minorHAnsi" w:hAnsi="Century Gothic" w:cstheme="minorBidi"/>
          <w:sz w:val="22"/>
          <w:szCs w:val="22"/>
          <w:lang w:val="es-SV" w:eastAsia="en-US"/>
        </w:rPr>
        <w:t xml:space="preserve"> articulo 83 a de la LACAP. Y para efecto de ley comuníquese. </w:t>
      </w:r>
      <w:r w:rsidRPr="00567497">
        <w:rPr>
          <w:rFonts w:ascii="Century Gothic" w:eastAsiaTheme="minorHAnsi" w:hAnsi="Century Gothic" w:cstheme="minorBidi"/>
          <w:b/>
          <w:sz w:val="22"/>
          <w:szCs w:val="22"/>
          <w:lang w:val="es-SV" w:eastAsia="en-US"/>
        </w:rPr>
        <w:t>ACUERDO CINCO:</w:t>
      </w:r>
      <w:r w:rsidRPr="004F7862">
        <w:rPr>
          <w:rFonts w:ascii="Century Gothic" w:eastAsiaTheme="minorHAnsi" w:hAnsi="Century Gothic" w:cstheme="minorBidi"/>
          <w:sz w:val="22"/>
          <w:szCs w:val="22"/>
          <w:lang w:val="es-SV" w:eastAsia="en-US"/>
        </w:rPr>
        <w:t xml:space="preserve"> El Concejo Municipal </w:t>
      </w:r>
      <w:r w:rsidR="00567497">
        <w:rPr>
          <w:rFonts w:ascii="Century Gothic" w:eastAsiaTheme="minorHAnsi" w:hAnsi="Century Gothic" w:cstheme="minorBidi"/>
          <w:sz w:val="22"/>
          <w:szCs w:val="22"/>
          <w:lang w:val="es-SV" w:eastAsia="en-US"/>
        </w:rPr>
        <w:t>considerando: I</w:t>
      </w:r>
      <w:r w:rsidRPr="004F7862">
        <w:rPr>
          <w:rFonts w:ascii="Century Gothic" w:eastAsiaTheme="minorHAnsi" w:hAnsi="Century Gothic" w:cstheme="minorBidi"/>
          <w:sz w:val="22"/>
          <w:szCs w:val="22"/>
          <w:lang w:val="es-SV" w:eastAsia="en-US"/>
        </w:rPr>
        <w:t>) Nota emitida por la empresa R&amp;R Ingenieros Asociados S.A DE C.V. donde solicitan y justifican la realización de una orden de Cambio, la cual fue revisada y aprobada por</w:t>
      </w:r>
      <w:r w:rsidR="00567497">
        <w:rPr>
          <w:rFonts w:ascii="Century Gothic" w:eastAsiaTheme="minorHAnsi" w:hAnsi="Century Gothic" w:cstheme="minorBidi"/>
          <w:sz w:val="22"/>
          <w:szCs w:val="22"/>
          <w:lang w:val="es-SV" w:eastAsia="en-US"/>
        </w:rPr>
        <w:t xml:space="preserve"> la supervisión del proyecto. II</w:t>
      </w:r>
      <w:r w:rsidRPr="004F7862">
        <w:rPr>
          <w:rFonts w:ascii="Century Gothic" w:eastAsiaTheme="minorHAnsi" w:hAnsi="Century Gothic" w:cstheme="minorBidi"/>
          <w:sz w:val="22"/>
          <w:szCs w:val="22"/>
          <w:lang w:val="es-SV" w:eastAsia="en-US"/>
        </w:rPr>
        <w:t xml:space="preserve">) Que se cuenta con el visto bueno de la supervisión y el Administrador de contrato para que se realice la orden de cambio para el proyecto: </w:t>
      </w:r>
      <w:r w:rsidRPr="00567497">
        <w:rPr>
          <w:rFonts w:ascii="Century Gothic" w:eastAsiaTheme="minorHAnsi" w:hAnsi="Century Gothic" w:cstheme="minorBidi"/>
          <w:b/>
          <w:sz w:val="22"/>
          <w:szCs w:val="22"/>
          <w:lang w:val="es-SV" w:eastAsia="en-US"/>
        </w:rPr>
        <w:t>POLIDEPORTIVO VILLA EL CARMEN FASE 111, DEL MUNICIPIO DE EL CARMEN DEPARTAMENTO DE CUSCATLÁN.</w:t>
      </w:r>
      <w:r w:rsidRPr="004F7862">
        <w:rPr>
          <w:rFonts w:ascii="Century Gothic" w:eastAsiaTheme="minorHAnsi" w:hAnsi="Century Gothic" w:cstheme="minorBidi"/>
          <w:sz w:val="22"/>
          <w:szCs w:val="22"/>
          <w:lang w:val="es-SV" w:eastAsia="en-US"/>
        </w:rPr>
        <w:t xml:space="preserve"> Por lo anterior este Concejo Municipal en uso de las facultades legales que le confiere el código Municipal vigente. ACUERDA: Autorizar la Ejecución de la ORDEN DE CAMBIO, para el proyecto: </w:t>
      </w:r>
      <w:r w:rsidRPr="00567497">
        <w:rPr>
          <w:rFonts w:ascii="Century Gothic" w:eastAsiaTheme="minorHAnsi" w:hAnsi="Century Gothic" w:cstheme="minorBidi"/>
          <w:b/>
          <w:sz w:val="22"/>
          <w:szCs w:val="22"/>
          <w:lang w:val="es-SV" w:eastAsia="en-US"/>
        </w:rPr>
        <w:t>POLIDE</w:t>
      </w:r>
      <w:r w:rsidR="00567497" w:rsidRPr="00567497">
        <w:rPr>
          <w:rFonts w:ascii="Century Gothic" w:eastAsiaTheme="minorHAnsi" w:hAnsi="Century Gothic" w:cstheme="minorBidi"/>
          <w:b/>
          <w:sz w:val="22"/>
          <w:szCs w:val="22"/>
          <w:lang w:val="es-SV" w:eastAsia="en-US"/>
        </w:rPr>
        <w:t>PORTIVO VILLA EL CARMEN FASE III</w:t>
      </w:r>
      <w:r w:rsidRPr="00567497">
        <w:rPr>
          <w:rFonts w:ascii="Century Gothic" w:eastAsiaTheme="minorHAnsi" w:hAnsi="Century Gothic" w:cstheme="minorBidi"/>
          <w:b/>
          <w:sz w:val="22"/>
          <w:szCs w:val="22"/>
          <w:lang w:val="es-SV" w:eastAsia="en-US"/>
        </w:rPr>
        <w:t>, DEL MUNICIPIO DE EL CARMEN DEPARTAMENTO DE CUSCATLÁN,</w:t>
      </w:r>
      <w:r w:rsidRPr="004F7862">
        <w:rPr>
          <w:rFonts w:ascii="Century Gothic" w:eastAsiaTheme="minorHAnsi" w:hAnsi="Century Gothic" w:cstheme="minorBidi"/>
          <w:sz w:val="22"/>
          <w:szCs w:val="22"/>
          <w:lang w:val="es-SV" w:eastAsia="en-US"/>
        </w:rPr>
        <w:t xml:space="preserve"> según detalle el cual con aumento, disminución y nuevas partidas de Plan de Oferta los cuales no afectan el monto de ejecución del proyecto.</w:t>
      </w:r>
    </w:p>
    <w:p w14:paraId="2AEAAC4C" w14:textId="0CF04512" w:rsidR="00567497" w:rsidRDefault="00567497"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567497">
        <w:rPr>
          <w:rFonts w:ascii="Century Gothic" w:eastAsiaTheme="minorHAnsi" w:hAnsi="Century Gothic" w:cstheme="minorBidi"/>
          <w:noProof/>
          <w:sz w:val="22"/>
          <w:szCs w:val="22"/>
          <w:lang w:val="es-SV" w:eastAsia="es-SV"/>
        </w:rPr>
        <w:drawing>
          <wp:inline distT="0" distB="0" distL="0" distR="0" wp14:anchorId="086D1B9B" wp14:editId="2298C207">
            <wp:extent cx="5400000" cy="2238859"/>
            <wp:effectExtent l="0" t="0" r="0" b="9525"/>
            <wp:docPr id="4" name="Imagen 4" descr="C:\Users\USUARIO\Desktop\SECRETARIA\Actas V.P\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ECRETARIA\Actas V.P\8_00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67" t="61246" r="4775" b="9612"/>
                    <a:stretch/>
                  </pic:blipFill>
                  <pic:spPr bwMode="auto">
                    <a:xfrm>
                      <a:off x="0" y="0"/>
                      <a:ext cx="5400000" cy="2238859"/>
                    </a:xfrm>
                    <a:prstGeom prst="rect">
                      <a:avLst/>
                    </a:prstGeom>
                    <a:noFill/>
                    <a:ln>
                      <a:noFill/>
                    </a:ln>
                    <a:extLst>
                      <a:ext uri="{53640926-AAD7-44D8-BBD7-CCE9431645EC}">
                        <a14:shadowObscured xmlns:a14="http://schemas.microsoft.com/office/drawing/2010/main"/>
                      </a:ext>
                    </a:extLst>
                  </pic:spPr>
                </pic:pic>
              </a:graphicData>
            </a:graphic>
          </wp:inline>
        </w:drawing>
      </w:r>
    </w:p>
    <w:p w14:paraId="6B3176D2" w14:textId="382138C6" w:rsidR="00567497" w:rsidRDefault="00567497"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C269A3">
        <w:rPr>
          <w:rFonts w:ascii="Century Gothic" w:eastAsiaTheme="minorHAnsi" w:hAnsi="Century Gothic" w:cstheme="minorBidi"/>
          <w:noProof/>
          <w:sz w:val="22"/>
          <w:szCs w:val="22"/>
          <w:lang w:val="es-SV" w:eastAsia="es-SV"/>
        </w:rPr>
        <w:drawing>
          <wp:anchor distT="0" distB="0" distL="114300" distR="114300" simplePos="0" relativeHeight="251661312" behindDoc="0" locked="0" layoutInCell="1" allowOverlap="1" wp14:anchorId="17DBE498" wp14:editId="5238D5A1">
            <wp:simplePos x="0" y="0"/>
            <wp:positionH relativeFrom="column">
              <wp:posOffset>-11430</wp:posOffset>
            </wp:positionH>
            <wp:positionV relativeFrom="paragraph">
              <wp:posOffset>6132088</wp:posOffset>
            </wp:positionV>
            <wp:extent cx="5399405" cy="843915"/>
            <wp:effectExtent l="0" t="0" r="0" b="0"/>
            <wp:wrapSquare wrapText="bothSides"/>
            <wp:docPr id="1" name="Imagen 1" descr="C:\Users\USUARIO\Desktop\SECRETARIA\Actas V.P\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CRETARIA\Actas V.P\8_00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80" t="14337" r="7166" b="74910"/>
                    <a:stretch/>
                  </pic:blipFill>
                  <pic:spPr bwMode="auto">
                    <a:xfrm>
                      <a:off x="0" y="0"/>
                      <a:ext cx="5399405" cy="84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9A3">
        <w:rPr>
          <w:rFonts w:ascii="Century Gothic" w:eastAsiaTheme="minorHAnsi" w:hAnsi="Century Gothic" w:cstheme="minorBidi"/>
          <w:noProof/>
          <w:sz w:val="22"/>
          <w:szCs w:val="22"/>
          <w:lang w:val="es-SV" w:eastAsia="es-SV"/>
        </w:rPr>
        <w:drawing>
          <wp:anchor distT="0" distB="0" distL="114300" distR="114300" simplePos="0" relativeHeight="251660288" behindDoc="0" locked="0" layoutInCell="1" allowOverlap="1" wp14:anchorId="59585D15" wp14:editId="1A6460A2">
            <wp:simplePos x="0" y="0"/>
            <wp:positionH relativeFrom="column">
              <wp:posOffset>520</wp:posOffset>
            </wp:positionH>
            <wp:positionV relativeFrom="paragraph">
              <wp:posOffset>2730</wp:posOffset>
            </wp:positionV>
            <wp:extent cx="5400000" cy="6133865"/>
            <wp:effectExtent l="0" t="0" r="0" b="635"/>
            <wp:wrapSquare wrapText="bothSides"/>
            <wp:docPr id="3" name="Imagen 3" descr="C:\Users\USUARIO\Desktop\SECRETARIA\Actas V.P\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CRETARIA\Actas V.P\8_00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99" t="9422" r="4975" b="10405"/>
                    <a:stretch/>
                  </pic:blipFill>
                  <pic:spPr bwMode="auto">
                    <a:xfrm>
                      <a:off x="0" y="0"/>
                      <a:ext cx="5400000" cy="613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37631" w14:textId="21570825" w:rsidR="00775BD3" w:rsidRDefault="00567497"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567497">
        <w:rPr>
          <w:rFonts w:ascii="Century Gothic" w:eastAsiaTheme="minorHAnsi" w:hAnsi="Century Gothic" w:cstheme="minorBidi"/>
          <w:sz w:val="22"/>
          <w:szCs w:val="22"/>
          <w:lang w:val="es-SV" w:eastAsia="en-US"/>
        </w:rPr>
        <w:t xml:space="preserve">Al mismo tiempo se autoriza a la UACI para que realice las modificaciones al contrato conforme a la orden de cambio y lo establecido en </w:t>
      </w:r>
      <w:proofErr w:type="spellStart"/>
      <w:r w:rsidRPr="00567497">
        <w:rPr>
          <w:rFonts w:ascii="Century Gothic" w:eastAsiaTheme="minorHAnsi" w:hAnsi="Century Gothic" w:cstheme="minorBidi"/>
          <w:sz w:val="22"/>
          <w:szCs w:val="22"/>
          <w:lang w:val="es-SV" w:eastAsia="en-US"/>
        </w:rPr>
        <w:t>e</w:t>
      </w:r>
      <w:proofErr w:type="spellEnd"/>
      <w:r w:rsidRPr="00567497">
        <w:rPr>
          <w:rFonts w:ascii="Century Gothic" w:eastAsiaTheme="minorHAnsi" w:hAnsi="Century Gothic" w:cstheme="minorBidi"/>
          <w:sz w:val="22"/>
          <w:szCs w:val="22"/>
          <w:lang w:val="es-SV" w:eastAsia="en-US"/>
        </w:rPr>
        <w:t xml:space="preserve"> articulo 83 a de la LACAP. Y para efecto de ley comuníquese. Se hace constar que los señores: José Fernando Cruz Acátales y Rosalía Maritza López de Cornejo, hacen uso del artículo 45 del Código Municipal vigente, en los acuerdos </w:t>
      </w:r>
      <w:proofErr w:type="spellStart"/>
      <w:r w:rsidRPr="00567497">
        <w:rPr>
          <w:rFonts w:ascii="Century Gothic" w:eastAsiaTheme="minorHAnsi" w:hAnsi="Century Gothic" w:cstheme="minorBidi"/>
          <w:sz w:val="22"/>
          <w:szCs w:val="22"/>
          <w:lang w:val="es-SV" w:eastAsia="en-US"/>
        </w:rPr>
        <w:t>numero</w:t>
      </w:r>
      <w:proofErr w:type="spellEnd"/>
      <w:r w:rsidRPr="00567497">
        <w:rPr>
          <w:rFonts w:ascii="Century Gothic" w:eastAsiaTheme="minorHAnsi" w:hAnsi="Century Gothic" w:cstheme="minorBidi"/>
          <w:sz w:val="22"/>
          <w:szCs w:val="22"/>
          <w:lang w:val="es-SV" w:eastAsia="en-US"/>
        </w:rPr>
        <w:t xml:space="preserve"> Uno, Cuatro y cinco los cuales lo sustenta en el artículo 12 de la Ley FODES.Y no habiendo </w:t>
      </w:r>
      <w:proofErr w:type="spellStart"/>
      <w:r w:rsidRPr="00567497">
        <w:rPr>
          <w:rFonts w:ascii="Century Gothic" w:eastAsiaTheme="minorHAnsi" w:hAnsi="Century Gothic" w:cstheme="minorBidi"/>
          <w:sz w:val="22"/>
          <w:szCs w:val="22"/>
          <w:lang w:val="es-SV" w:eastAsia="en-US"/>
        </w:rPr>
        <w:t>mas</w:t>
      </w:r>
      <w:proofErr w:type="spellEnd"/>
      <w:r w:rsidRPr="00567497">
        <w:rPr>
          <w:rFonts w:ascii="Century Gothic" w:eastAsiaTheme="minorHAnsi" w:hAnsi="Century Gothic" w:cstheme="minorBidi"/>
          <w:sz w:val="22"/>
          <w:szCs w:val="22"/>
          <w:lang w:val="es-SV" w:eastAsia="en-US"/>
        </w:rPr>
        <w:t xml:space="preserve"> que hacer constar damos por terminada la presente acta la cual firmamos.</w:t>
      </w:r>
    </w:p>
    <w:p w14:paraId="03C88D16" w14:textId="1D98AB15" w:rsidR="009E2984" w:rsidRDefault="009E2984"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9E2984">
        <w:rPr>
          <w:rFonts w:ascii="Century Gothic" w:eastAsiaTheme="minorHAnsi" w:hAnsi="Century Gothic" w:cstheme="minorBidi"/>
          <w:sz w:val="22"/>
          <w:szCs w:val="22"/>
          <w:lang w:val="es-SV" w:eastAsia="en-U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C07CF" w:rsidRPr="00B24F5F" w14:paraId="404052AF" w14:textId="77777777" w:rsidTr="00B24F5F">
        <w:trPr>
          <w:jc w:val="center"/>
        </w:trPr>
        <w:tc>
          <w:tcPr>
            <w:tcW w:w="4414" w:type="dxa"/>
          </w:tcPr>
          <w:p w14:paraId="08D5848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24A923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1D88AB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Licda. Leticia de Jesús Hernández Sánchez Alcaldesa Municipal</w:t>
            </w:r>
          </w:p>
        </w:tc>
        <w:tc>
          <w:tcPr>
            <w:tcW w:w="4414" w:type="dxa"/>
          </w:tcPr>
          <w:p w14:paraId="7BF5CCB5"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1FBB45D9"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55B18415" w14:textId="77777777" w:rsidR="00EC07C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Sra. Rosa Argelia González Arévalo</w:t>
            </w:r>
          </w:p>
          <w:p w14:paraId="6B4E91E8" w14:textId="6FC1E186" w:rsidR="00306043"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proofErr w:type="spellStart"/>
            <w:r>
              <w:rPr>
                <w:rFonts w:ascii="Century Gothic" w:eastAsiaTheme="minorHAnsi" w:hAnsi="Century Gothic" w:cstheme="minorBidi"/>
                <w:b/>
                <w:sz w:val="22"/>
                <w:szCs w:val="22"/>
                <w:lang w:val="es-SV" w:eastAsia="en-US"/>
              </w:rPr>
              <w:t>Sindico</w:t>
            </w:r>
            <w:proofErr w:type="spellEnd"/>
            <w:r>
              <w:rPr>
                <w:rFonts w:ascii="Century Gothic" w:eastAsiaTheme="minorHAnsi" w:hAnsi="Century Gothic" w:cstheme="minorBidi"/>
                <w:b/>
                <w:sz w:val="22"/>
                <w:szCs w:val="22"/>
                <w:lang w:val="es-SV" w:eastAsia="en-US"/>
              </w:rPr>
              <w:t xml:space="preserve"> Municipal</w:t>
            </w:r>
          </w:p>
        </w:tc>
      </w:tr>
      <w:tr w:rsidR="00EC07CF" w:rsidRPr="00B24F5F" w14:paraId="3FE4B4EA" w14:textId="77777777" w:rsidTr="00B24F5F">
        <w:trPr>
          <w:jc w:val="center"/>
        </w:trPr>
        <w:tc>
          <w:tcPr>
            <w:tcW w:w="4414" w:type="dxa"/>
          </w:tcPr>
          <w:p w14:paraId="7EB0DB03" w14:textId="77777777" w:rsid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1CF0151"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5D726ABF" w14:textId="4DD9B833"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 xml:space="preserve">Sr. </w:t>
            </w:r>
            <w:proofErr w:type="spellStart"/>
            <w:r>
              <w:rPr>
                <w:rFonts w:ascii="Century Gothic" w:eastAsiaTheme="minorHAnsi" w:hAnsi="Century Gothic" w:cstheme="minorBidi"/>
                <w:b/>
                <w:sz w:val="22"/>
                <w:szCs w:val="22"/>
                <w:lang w:val="es-SV" w:eastAsia="en-US"/>
              </w:rPr>
              <w:t>Trancito</w:t>
            </w:r>
            <w:proofErr w:type="spellEnd"/>
            <w:r>
              <w:rPr>
                <w:rFonts w:ascii="Century Gothic" w:eastAsiaTheme="minorHAnsi" w:hAnsi="Century Gothic" w:cstheme="minorBidi"/>
                <w:b/>
                <w:sz w:val="22"/>
                <w:szCs w:val="22"/>
                <w:lang w:val="es-SV" w:eastAsia="en-US"/>
              </w:rPr>
              <w:t xml:space="preserve"> Portillo </w:t>
            </w:r>
            <w:proofErr w:type="spellStart"/>
            <w:r>
              <w:rPr>
                <w:rFonts w:ascii="Century Gothic" w:eastAsiaTheme="minorHAnsi" w:hAnsi="Century Gothic" w:cstheme="minorBidi"/>
                <w:b/>
                <w:sz w:val="22"/>
                <w:szCs w:val="22"/>
                <w:lang w:val="es-SV" w:eastAsia="en-US"/>
              </w:rPr>
              <w:t>Mejia</w:t>
            </w:r>
            <w:proofErr w:type="spellEnd"/>
          </w:p>
          <w:p w14:paraId="1280A037"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propietario</w:t>
            </w:r>
          </w:p>
        </w:tc>
        <w:tc>
          <w:tcPr>
            <w:tcW w:w="4414" w:type="dxa"/>
          </w:tcPr>
          <w:p w14:paraId="32799BC8" w14:textId="77777777" w:rsidR="00D75975" w:rsidRPr="00B24F5F" w:rsidRDefault="00D75975" w:rsidP="00B24F5F">
            <w:pPr>
              <w:pStyle w:val="Style"/>
              <w:jc w:val="center"/>
              <w:textAlignment w:val="baseline"/>
              <w:rPr>
                <w:rFonts w:ascii="Century Gothic" w:eastAsiaTheme="minorHAnsi" w:hAnsi="Century Gothic" w:cstheme="minorBidi"/>
                <w:b/>
                <w:sz w:val="22"/>
                <w:szCs w:val="22"/>
                <w:lang w:val="es-SV" w:eastAsia="en-US"/>
              </w:rPr>
            </w:pPr>
          </w:p>
          <w:p w14:paraId="309CF573"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10811ABE"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B24F5F" w:rsidRPr="00B24F5F">
              <w:rPr>
                <w:rFonts w:ascii="Century Gothic" w:eastAsiaTheme="minorHAnsi" w:hAnsi="Century Gothic" w:cstheme="minorBidi"/>
                <w:b/>
                <w:sz w:val="22"/>
                <w:szCs w:val="22"/>
                <w:lang w:val="es-SV" w:eastAsia="en-US"/>
              </w:rPr>
              <w:t>ra. Margarita Reyna Pérez Jirón</w:t>
            </w:r>
          </w:p>
          <w:p w14:paraId="43EB95F5"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Propietario</w:t>
            </w:r>
          </w:p>
        </w:tc>
      </w:tr>
      <w:tr w:rsidR="00EC07CF" w:rsidRPr="00B24F5F" w14:paraId="0496A5C9" w14:textId="77777777" w:rsidTr="00B24F5F">
        <w:trPr>
          <w:jc w:val="center"/>
        </w:trPr>
        <w:tc>
          <w:tcPr>
            <w:tcW w:w="4414" w:type="dxa"/>
          </w:tcPr>
          <w:p w14:paraId="43FD57D7"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91F9CF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CD64D21" w14:textId="768E582D"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Alba Maritza Juárez de Torres</w:t>
            </w:r>
          </w:p>
          <w:p w14:paraId="47DFF123"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 Regidora Propietaria</w:t>
            </w:r>
          </w:p>
        </w:tc>
        <w:tc>
          <w:tcPr>
            <w:tcW w:w="4414" w:type="dxa"/>
          </w:tcPr>
          <w:p w14:paraId="7532ACAB"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4171DF9"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06E00A83" w14:textId="77777777" w:rsidR="00EC07CF" w:rsidRPr="00B24F5F" w:rsidRDefault="00EC07CF" w:rsidP="00B24F5F">
            <w:pPr>
              <w:tabs>
                <w:tab w:val="left" w:pos="5103"/>
              </w:tabs>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Sra. Rosalía Maritza  López de Cornejo</w:t>
            </w:r>
          </w:p>
          <w:p w14:paraId="5BFFEF92"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Cuarta Regidora Propietaria</w:t>
            </w:r>
          </w:p>
        </w:tc>
      </w:tr>
      <w:tr w:rsidR="00EC07CF" w:rsidRPr="00B24F5F" w14:paraId="1E911FA8" w14:textId="77777777" w:rsidTr="00B24F5F">
        <w:trPr>
          <w:jc w:val="center"/>
        </w:trPr>
        <w:tc>
          <w:tcPr>
            <w:tcW w:w="4414" w:type="dxa"/>
          </w:tcPr>
          <w:p w14:paraId="406602A8" w14:textId="148B97C1" w:rsidR="00B24F5F" w:rsidRPr="00B24F5F" w:rsidRDefault="00D3670C" w:rsidP="00D3670C">
            <w:pPr>
              <w:pStyle w:val="Style"/>
              <w:tabs>
                <w:tab w:val="left" w:pos="3081"/>
              </w:tabs>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ab/>
            </w:r>
          </w:p>
          <w:p w14:paraId="2480B9AE"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23A18D9" w14:textId="77777777" w:rsidR="00306043"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 xml:space="preserve">Sr. </w:t>
            </w:r>
            <w:r w:rsidR="00306043">
              <w:rPr>
                <w:rFonts w:ascii="Century Gothic" w:eastAsiaTheme="minorHAnsi" w:hAnsi="Century Gothic" w:cstheme="minorBidi"/>
                <w:b/>
                <w:sz w:val="22"/>
                <w:szCs w:val="22"/>
                <w:lang w:val="es-SV" w:eastAsia="en-US"/>
              </w:rPr>
              <w:t>José Fernando Cruz Acátales</w:t>
            </w:r>
          </w:p>
          <w:p w14:paraId="79600918" w14:textId="360F4670" w:rsidR="00EC07CF" w:rsidRPr="00B24F5F"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Quinto Regidor Propietario</w:t>
            </w:r>
          </w:p>
        </w:tc>
        <w:tc>
          <w:tcPr>
            <w:tcW w:w="4414" w:type="dxa"/>
          </w:tcPr>
          <w:p w14:paraId="7449E97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21D9A48"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4B47A33"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María Isabel Cardona Valladares</w:t>
            </w:r>
          </w:p>
          <w:p w14:paraId="0AC0B94B" w14:textId="77777777" w:rsidR="00EC07C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EC07CF" w:rsidRPr="00B24F5F">
              <w:rPr>
                <w:rFonts w:ascii="Century Gothic" w:eastAsiaTheme="minorHAnsi" w:hAnsi="Century Gothic" w:cstheme="minorBidi"/>
                <w:b/>
                <w:sz w:val="22"/>
                <w:szCs w:val="22"/>
                <w:lang w:val="es-SV" w:eastAsia="en-US"/>
              </w:rPr>
              <w:t>exta Regidora Propietaria</w:t>
            </w:r>
          </w:p>
        </w:tc>
      </w:tr>
      <w:tr w:rsidR="00EC07CF" w:rsidRPr="00B24F5F" w14:paraId="2C705743" w14:textId="77777777" w:rsidTr="00B24F5F">
        <w:trPr>
          <w:jc w:val="center"/>
        </w:trPr>
        <w:tc>
          <w:tcPr>
            <w:tcW w:w="4414" w:type="dxa"/>
          </w:tcPr>
          <w:p w14:paraId="4078265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CD11FC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DBD64D8" w14:textId="718F62ED" w:rsidR="00EC07CF" w:rsidRPr="00B24F5F" w:rsidRDefault="001019B2"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 Domingo Ascencio Vásquez</w:t>
            </w:r>
          </w:p>
          <w:p w14:paraId="75D291D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Suplente</w:t>
            </w:r>
          </w:p>
        </w:tc>
        <w:tc>
          <w:tcPr>
            <w:tcW w:w="4414" w:type="dxa"/>
          </w:tcPr>
          <w:p w14:paraId="2A323ACD"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E13E02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FC46F3E" w14:textId="77777777" w:rsidR="00306043" w:rsidRPr="00B24F5F" w:rsidRDefault="00306043"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 José Tomas Sánchez García</w:t>
            </w:r>
          </w:p>
          <w:p w14:paraId="6A93354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Suplente</w:t>
            </w:r>
          </w:p>
        </w:tc>
      </w:tr>
      <w:tr w:rsidR="00EC07CF" w:rsidRPr="00B24F5F" w14:paraId="6A1805D7" w14:textId="77777777" w:rsidTr="00B24F5F">
        <w:trPr>
          <w:jc w:val="center"/>
        </w:trPr>
        <w:tc>
          <w:tcPr>
            <w:tcW w:w="4414" w:type="dxa"/>
          </w:tcPr>
          <w:p w14:paraId="1475675A"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70AB1F2"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7299D55"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Luz de María Herrera López</w:t>
            </w:r>
          </w:p>
          <w:p w14:paraId="5285A0E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Tercera Regidora Suplente</w:t>
            </w:r>
          </w:p>
        </w:tc>
        <w:tc>
          <w:tcPr>
            <w:tcW w:w="4414" w:type="dxa"/>
          </w:tcPr>
          <w:p w14:paraId="6B7B2572"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FBF11C4"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20196A9D" w14:textId="3E96C681" w:rsidR="00EC07CF" w:rsidRPr="00B24F5F" w:rsidRDefault="001019B2" w:rsidP="00B24F5F">
            <w:pPr>
              <w:tabs>
                <w:tab w:val="left" w:pos="5103"/>
              </w:tabs>
              <w:jc w:val="center"/>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 xml:space="preserve">Sr. José Silverio </w:t>
            </w:r>
            <w:proofErr w:type="spellStart"/>
            <w:r>
              <w:rPr>
                <w:rFonts w:ascii="Century Gothic" w:eastAsiaTheme="minorHAnsi" w:hAnsi="Century Gothic" w:cstheme="minorBidi"/>
                <w:b/>
                <w:lang w:val="es-SV" w:eastAsia="en-US"/>
              </w:rPr>
              <w:t>Vásque</w:t>
            </w:r>
            <w:proofErr w:type="spellEnd"/>
          </w:p>
          <w:p w14:paraId="0A1BDDC8"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Cuarto Regidor Suplente</w:t>
            </w:r>
          </w:p>
        </w:tc>
      </w:tr>
      <w:tr w:rsidR="00B24F5F" w:rsidRPr="00B24F5F" w14:paraId="745282F6" w14:textId="77777777" w:rsidTr="00B24F5F">
        <w:trPr>
          <w:jc w:val="center"/>
        </w:trPr>
        <w:tc>
          <w:tcPr>
            <w:tcW w:w="8828" w:type="dxa"/>
            <w:gridSpan w:val="2"/>
          </w:tcPr>
          <w:p w14:paraId="36A4EE2F" w14:textId="77777777" w:rsidR="00B24F5F" w:rsidRPr="00B24F5F" w:rsidRDefault="00B24F5F" w:rsidP="00B24F5F">
            <w:pPr>
              <w:rPr>
                <w:rFonts w:ascii="Century Gothic" w:eastAsiaTheme="minorHAnsi" w:hAnsi="Century Gothic" w:cstheme="minorBidi"/>
                <w:b/>
                <w:lang w:val="es-SV" w:eastAsia="en-US"/>
              </w:rPr>
            </w:pPr>
          </w:p>
          <w:p w14:paraId="70525C2F" w14:textId="77777777" w:rsidR="00B24F5F" w:rsidRPr="00B24F5F" w:rsidRDefault="00B24F5F" w:rsidP="00B24F5F">
            <w:pPr>
              <w:rPr>
                <w:rFonts w:ascii="Century Gothic" w:eastAsiaTheme="minorHAnsi" w:hAnsi="Century Gothic" w:cstheme="minorBidi"/>
                <w:b/>
                <w:lang w:val="es-SV" w:eastAsia="en-US"/>
              </w:rPr>
            </w:pPr>
          </w:p>
          <w:p w14:paraId="22A7727C" w14:textId="77777777" w:rsidR="00B24F5F" w:rsidRPr="00B24F5F" w:rsidRDefault="00B24F5F" w:rsidP="00B24F5F">
            <w:pPr>
              <w:rPr>
                <w:rFonts w:ascii="Century Gothic" w:eastAsiaTheme="minorHAnsi" w:hAnsi="Century Gothic" w:cstheme="minorBidi"/>
                <w:b/>
                <w:lang w:val="es-SV" w:eastAsia="en-US"/>
              </w:rPr>
            </w:pPr>
          </w:p>
          <w:p w14:paraId="0CDFB8D2" w14:textId="77777777" w:rsidR="00B24F5F" w:rsidRPr="00B24F5F" w:rsidRDefault="00B24F5F" w:rsidP="00B24F5F">
            <w:pPr>
              <w:rPr>
                <w:rFonts w:ascii="Century Gothic" w:eastAsiaTheme="minorHAnsi" w:hAnsi="Century Gothic" w:cstheme="minorBidi"/>
                <w:b/>
                <w:lang w:val="es-SV" w:eastAsia="en-US"/>
              </w:rPr>
            </w:pPr>
          </w:p>
          <w:p w14:paraId="7DC2057C" w14:textId="77777777" w:rsidR="00B24F5F" w:rsidRPr="00B24F5F" w:rsidRDefault="00B24F5F" w:rsidP="005D344F">
            <w:pPr>
              <w:jc w:val="center"/>
              <w:rPr>
                <w:rFonts w:ascii="Century Gothic" w:eastAsiaTheme="minorHAnsi" w:hAnsi="Century Gothic" w:cstheme="minorBidi"/>
                <w:b/>
                <w:lang w:val="es-SV" w:eastAsia="en-US"/>
              </w:rPr>
            </w:pPr>
            <w:proofErr w:type="spellStart"/>
            <w:r w:rsidRPr="00B24F5F">
              <w:rPr>
                <w:rFonts w:ascii="Century Gothic" w:eastAsiaTheme="minorHAnsi" w:hAnsi="Century Gothic" w:cstheme="minorBidi"/>
                <w:b/>
                <w:lang w:val="es-SV" w:eastAsia="en-US"/>
              </w:rPr>
              <w:t>Tec</w:t>
            </w:r>
            <w:proofErr w:type="spellEnd"/>
            <w:r w:rsidRPr="00B24F5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Pr="00B24F5F">
              <w:rPr>
                <w:rFonts w:ascii="Century Gothic" w:eastAsiaTheme="minorHAnsi" w:hAnsi="Century Gothic" w:cstheme="minorBidi"/>
                <w:b/>
                <w:lang w:val="es-SV" w:eastAsia="en-US"/>
              </w:rPr>
              <w:t>,</w:t>
            </w:r>
          </w:p>
          <w:p w14:paraId="175964E7" w14:textId="77777777" w:rsidR="00B24F5F" w:rsidRPr="00B24F5F" w:rsidRDefault="00B24F5F" w:rsidP="00B24F5F">
            <w:pPr>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Secretaria Municipal</w:t>
            </w:r>
          </w:p>
          <w:p w14:paraId="5B80B953"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tc>
      </w:tr>
    </w:tbl>
    <w:p w14:paraId="0E765247" w14:textId="77777777" w:rsidR="00B10D4C" w:rsidRDefault="00B10D4C" w:rsidP="00B10D4C">
      <w:pPr>
        <w:pStyle w:val="Style"/>
        <w:tabs>
          <w:tab w:val="left" w:pos="1"/>
          <w:tab w:val="left" w:pos="1286"/>
        </w:tabs>
        <w:spacing w:line="276" w:lineRule="auto"/>
        <w:jc w:val="both"/>
        <w:textAlignment w:val="baseline"/>
        <w:rPr>
          <w:rFonts w:ascii="Book Antiqua" w:eastAsia="Times New Roman" w:hAnsi="Book Antiqua" w:cstheme="majorHAnsi"/>
          <w:b/>
          <w:bCs/>
          <w:i/>
          <w:lang w:val="es-ES_tradnl" w:eastAsia="es-ES"/>
        </w:rPr>
      </w:pPr>
    </w:p>
    <w:p w14:paraId="45230AE8" w14:textId="21DBF5ED" w:rsidR="00B10D4C" w:rsidRDefault="00B10D4C" w:rsidP="00B10D4C">
      <w:pPr>
        <w:pStyle w:val="Style"/>
        <w:tabs>
          <w:tab w:val="left" w:pos="1"/>
          <w:tab w:val="left" w:pos="1286"/>
        </w:tabs>
        <w:spacing w:line="276"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1C770118" w14:textId="77777777" w:rsidR="00B24F5F" w:rsidRPr="00412463" w:rsidRDefault="00B24F5F" w:rsidP="00B10D4C">
      <w:pPr>
        <w:pStyle w:val="Style"/>
        <w:tabs>
          <w:tab w:val="left" w:pos="1"/>
          <w:tab w:val="left" w:pos="1286"/>
        </w:tabs>
        <w:spacing w:line="276" w:lineRule="auto"/>
        <w:jc w:val="both"/>
        <w:textAlignment w:val="baseline"/>
        <w:rPr>
          <w:rFonts w:ascii="Century Gothic" w:eastAsiaTheme="minorHAnsi" w:hAnsi="Century Gothic" w:cstheme="minorBidi"/>
          <w:sz w:val="22"/>
          <w:szCs w:val="22"/>
          <w:lang w:val="es-SV" w:eastAsia="en-US"/>
        </w:rPr>
      </w:pPr>
    </w:p>
    <w:sectPr w:rsidR="00B24F5F" w:rsidRPr="00412463" w:rsidSect="00C31CED">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14ED"/>
    <w:rsid w:val="00073CB1"/>
    <w:rsid w:val="001019B2"/>
    <w:rsid w:val="0012090C"/>
    <w:rsid w:val="001710ED"/>
    <w:rsid w:val="00182648"/>
    <w:rsid w:val="001A1891"/>
    <w:rsid w:val="001C483E"/>
    <w:rsid w:val="00246C60"/>
    <w:rsid w:val="002555E9"/>
    <w:rsid w:val="00263D11"/>
    <w:rsid w:val="00291CED"/>
    <w:rsid w:val="002C655C"/>
    <w:rsid w:val="00306043"/>
    <w:rsid w:val="00376143"/>
    <w:rsid w:val="003967DA"/>
    <w:rsid w:val="003A25CA"/>
    <w:rsid w:val="003B66F6"/>
    <w:rsid w:val="003D3971"/>
    <w:rsid w:val="003F52DD"/>
    <w:rsid w:val="00412463"/>
    <w:rsid w:val="00414A73"/>
    <w:rsid w:val="004305A2"/>
    <w:rsid w:val="004B475E"/>
    <w:rsid w:val="004F7862"/>
    <w:rsid w:val="00502DC3"/>
    <w:rsid w:val="0050412B"/>
    <w:rsid w:val="00542162"/>
    <w:rsid w:val="00567497"/>
    <w:rsid w:val="005D344F"/>
    <w:rsid w:val="005D58F4"/>
    <w:rsid w:val="006C0319"/>
    <w:rsid w:val="007543A2"/>
    <w:rsid w:val="00762D6E"/>
    <w:rsid w:val="00775BD3"/>
    <w:rsid w:val="007B1228"/>
    <w:rsid w:val="007B22C0"/>
    <w:rsid w:val="007C3108"/>
    <w:rsid w:val="007D6A27"/>
    <w:rsid w:val="007E7B8A"/>
    <w:rsid w:val="008204BB"/>
    <w:rsid w:val="00847394"/>
    <w:rsid w:val="00892CD4"/>
    <w:rsid w:val="008A7892"/>
    <w:rsid w:val="008C022A"/>
    <w:rsid w:val="008F0DBA"/>
    <w:rsid w:val="009148AA"/>
    <w:rsid w:val="00915D74"/>
    <w:rsid w:val="00960AF4"/>
    <w:rsid w:val="00965DC6"/>
    <w:rsid w:val="0097728F"/>
    <w:rsid w:val="00981CAA"/>
    <w:rsid w:val="00984D45"/>
    <w:rsid w:val="009E2984"/>
    <w:rsid w:val="00A67D5D"/>
    <w:rsid w:val="00AB2133"/>
    <w:rsid w:val="00AB7783"/>
    <w:rsid w:val="00AD71FE"/>
    <w:rsid w:val="00B10D4C"/>
    <w:rsid w:val="00B24F5F"/>
    <w:rsid w:val="00B36AAB"/>
    <w:rsid w:val="00B41594"/>
    <w:rsid w:val="00B65796"/>
    <w:rsid w:val="00B706EE"/>
    <w:rsid w:val="00BC6047"/>
    <w:rsid w:val="00BD3BE3"/>
    <w:rsid w:val="00C1714D"/>
    <w:rsid w:val="00C234D2"/>
    <w:rsid w:val="00C269A3"/>
    <w:rsid w:val="00C31CED"/>
    <w:rsid w:val="00C43B50"/>
    <w:rsid w:val="00C6472A"/>
    <w:rsid w:val="00C65A74"/>
    <w:rsid w:val="00C9000F"/>
    <w:rsid w:val="00C9019B"/>
    <w:rsid w:val="00CC2B49"/>
    <w:rsid w:val="00CE0DEE"/>
    <w:rsid w:val="00CE46AE"/>
    <w:rsid w:val="00D055D0"/>
    <w:rsid w:val="00D07CED"/>
    <w:rsid w:val="00D274BF"/>
    <w:rsid w:val="00D3670C"/>
    <w:rsid w:val="00D75975"/>
    <w:rsid w:val="00DC133C"/>
    <w:rsid w:val="00E010A3"/>
    <w:rsid w:val="00E31523"/>
    <w:rsid w:val="00E52877"/>
    <w:rsid w:val="00E87274"/>
    <w:rsid w:val="00EC07CF"/>
    <w:rsid w:val="00F0438C"/>
    <w:rsid w:val="00F23C61"/>
    <w:rsid w:val="00F24168"/>
    <w:rsid w:val="00F576A7"/>
    <w:rsid w:val="00FD238D"/>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A12D"/>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4B475E"/>
    <w:pPr>
      <w:widowControl w:val="0"/>
      <w:autoSpaceDE w:val="0"/>
      <w:autoSpaceDN w:val="0"/>
      <w:adjustRightInd w:val="0"/>
      <w:spacing w:after="0" w:line="240" w:lineRule="auto"/>
    </w:pPr>
    <w:rPr>
      <w:rFonts w:ascii="Arial" w:eastAsiaTheme="minorEastAsia" w:hAnsi="Arial" w:cs="Arial"/>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276057115">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11</Pages>
  <Words>1178</Words>
  <Characters>6485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38</cp:revision>
  <dcterms:created xsi:type="dcterms:W3CDTF">2022-08-10T21:49:00Z</dcterms:created>
  <dcterms:modified xsi:type="dcterms:W3CDTF">2022-11-08T15:16:00Z</dcterms:modified>
</cp:coreProperties>
</file>