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F275" w14:textId="502D0110" w:rsidR="003B6876" w:rsidRPr="003E5FDD" w:rsidRDefault="00625B7A" w:rsidP="008347A3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Cs w:val="22"/>
          <w:lang w:val="es-ES_tradnl"/>
        </w:rPr>
      </w:pPr>
      <w:r w:rsidRPr="003E5FDD">
        <w:rPr>
          <w:rFonts w:ascii="Book Antiqua" w:hAnsi="Book Antiqua" w:cstheme="majorHAnsi"/>
          <w:b/>
          <w:i/>
          <w:color w:val="auto"/>
          <w:szCs w:val="22"/>
          <w:lang w:val="es-ES_tradnl"/>
        </w:rPr>
        <w:t xml:space="preserve">ACTA NÚMERO </w:t>
      </w:r>
      <w:r>
        <w:rPr>
          <w:rFonts w:ascii="Book Antiqua" w:hAnsi="Book Antiqua" w:cstheme="majorHAnsi"/>
          <w:b/>
          <w:i/>
          <w:color w:val="auto"/>
          <w:szCs w:val="22"/>
          <w:lang w:val="es-ES_tradnl"/>
        </w:rPr>
        <w:t>VEINTIUNA</w:t>
      </w:r>
    </w:p>
    <w:p w14:paraId="49C5552F" w14:textId="7BFACC2E" w:rsidR="003B6876" w:rsidRPr="00BD01E0" w:rsidRDefault="00695D30" w:rsidP="008347A3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En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la Alcaldía Municipal de Villa El Carmen, Departamento de Cuscatlán a las </w:t>
      </w:r>
      <w:r w:rsidR="00101CE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catorce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horas, del día </w:t>
      </w:r>
      <w:r w:rsidR="00625B7A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CINCO</w:t>
      </w:r>
      <w:r w:rsidR="00625B7A" w:rsidRPr="00101CEA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 DE</w:t>
      </w:r>
      <w:r w:rsidR="00625B7A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 SEPTIEMBRE</w:t>
      </w:r>
      <w:r w:rsidR="00625B7A" w:rsidRPr="00BD01E0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 DEL </w:t>
      </w:r>
      <w:r w:rsidR="006001FE" w:rsidRPr="00BD01E0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AÑO </w:t>
      </w:r>
      <w:r w:rsidRPr="00BD01E0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DOS MIL VEINTIDÓS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</w:t>
      </w:r>
      <w:r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reunidos el Concejo Municipal en </w:t>
      </w:r>
      <w:r w:rsidR="003E5FDD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SESIÓN </w:t>
      </w:r>
      <w:r w:rsidRPr="00BD01E0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ORDINARIA,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convocada y presidida por el Alcalde Municipal Señor Omar Josué Pineda Rodríguez, con la presencia de</w:t>
      </w:r>
      <w:r w:rsidR="00BD01E0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l Síndico Municipal, </w:t>
      </w:r>
      <w:r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Lic.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José Gilberto Álvarez Pérez, </w:t>
      </w:r>
      <w:r w:rsidR="00BD01E0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y con la asistencia de los </w:t>
      </w:r>
      <w:r w:rsidR="003B6876" w:rsidRPr="00BD01E0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Regidores Propietarios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BD01E0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del primero al sexto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en su orden: </w:t>
      </w:r>
      <w:r w:rsidR="00BD01E0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Sr.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Víctor Manuel Ramírez Martínez, </w:t>
      </w:r>
      <w:r w:rsidR="00BD01E0" w:rsidRPr="003E5FD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Primer Regidor Propietario</w:t>
      </w:r>
      <w:r w:rsidR="00BD01E0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;</w:t>
      </w:r>
      <w:r w:rsid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Sra.</w:t>
      </w:r>
      <w:r w:rsidR="00BD01E0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Delmy Jeanette González Deras, </w:t>
      </w:r>
      <w:r w:rsidR="00BD01E0" w:rsidRPr="003E5FD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Segunda Regidora Propietaria;</w:t>
      </w:r>
      <w:r w:rsidR="00BD01E0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Sra.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Claudia del Carmen González González, </w:t>
      </w:r>
      <w:r w:rsidR="00BD01E0" w:rsidRPr="003E5FD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Tercera Regidora Propietaria;</w:t>
      </w:r>
      <w:r w:rsidR="00BD01E0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Sra.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Margarita Reyna Pérez Jirón, </w:t>
      </w:r>
      <w:r w:rsidR="00BD01E0" w:rsidRPr="003E5FD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Cuarta Regidora Propietaria;</w:t>
      </w:r>
      <w:r w:rsidR="00BD01E0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Sra.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Alba Maritza Juárez de Torres, </w:t>
      </w:r>
      <w:r w:rsid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Quinta</w:t>
      </w:r>
      <w:r w:rsidR="00BD01E0" w:rsidRPr="003E5FD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Regidora Propietaria;</w:t>
      </w:r>
      <w:r w:rsidR="00BD01E0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Sra.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Maritza del Carmen Lovos Crespín</w:t>
      </w:r>
      <w:r w:rsid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, S</w:t>
      </w:r>
      <w:r w:rsidR="00BD01E0" w:rsidRPr="003E5FD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exta Regidora Propietaria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; </w:t>
      </w:r>
      <w:r w:rsidR="00AC00ED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Regidores S</w:t>
      </w:r>
      <w:r w:rsidR="003B6876" w:rsidRPr="00BD01E0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uplentes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del primero al cuarto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en su orden: </w:t>
      </w:r>
      <w:r w:rsid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Sr.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Israel Antonio Pérez López, </w:t>
      </w:r>
      <w:r w:rsidR="00AC00E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Primer </w:t>
      </w:r>
      <w:r w:rsidR="00AC00ED" w:rsidRPr="003E5FD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Regidor Suplente</w:t>
      </w:r>
      <w:r w:rsidR="00AC00E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; Sr.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Sarbelio Valentín Callejas Monge, </w:t>
      </w:r>
      <w:r w:rsidR="00AC00E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Segundo </w:t>
      </w:r>
      <w:r w:rsidR="00AC00ED" w:rsidRPr="003E5FD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Regidor Suplente; Sr.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José Tomas Sánchez García, </w:t>
      </w:r>
      <w:r w:rsidR="00AC00ED" w:rsidRPr="003E5FD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Tercer Regidor Suplente;</w:t>
      </w:r>
      <w:r w:rsidR="00AC00ED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Lic. Oscar Armando Díaz</w:t>
      </w:r>
      <w:r w:rsidR="00E94DA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, Cuarto Regidor Suplente</w:t>
      </w:r>
      <w:r w:rsidR="0073765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; con la asistencia del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Secretari</w:t>
      </w:r>
      <w:r w:rsidR="003E5FD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Municipal de Actuaciones </w:t>
      </w:r>
      <w:r w:rsidR="003E5FD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Ad-honorem </w:t>
      </w:r>
      <w:r w:rsidR="00943DC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Lic. </w:t>
      </w:r>
      <w:proofErr w:type="spellStart"/>
      <w:r w:rsidR="00644A6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644A6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644A6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644A6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644A6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644A6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644A6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 Esta</w:t>
      </w:r>
      <w:r w:rsidR="009E291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blecido el quorum por el Señor A</w:t>
      </w:r>
      <w:r w:rsidR="003B6876" w:rsidRPr="00BD01E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lcalde Municipal, declara abierta la sesión, siendo aprobada la agenda a desarrollar por unanimidad, se procede a la lectura del acta anterior, la cual fue aprobada sin ninguna modificación. A continuación, se emiten los siguientes acuerdos:</w:t>
      </w:r>
    </w:p>
    <w:p w14:paraId="483241BA" w14:textId="77777777" w:rsidR="005476EE" w:rsidRDefault="005476EE" w:rsidP="005476EE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80060C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 UNO</w:t>
      </w:r>
      <w:r w:rsidRPr="0080060C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3B68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</w:t>
      </w:r>
      <w:r w:rsidRPr="0080060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El Concejo Municipal </w:t>
      </w:r>
      <w:r w:rsidRPr="00A77D34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4B1047DF" w14:textId="77777777" w:rsidR="005476EE" w:rsidRDefault="005476EE" w:rsidP="006E2995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son </w:t>
      </w:r>
      <w:r w:rsidRPr="00B716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obligaciones a cargo del municipio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l</w:t>
      </w:r>
      <w:r w:rsidRPr="00B716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as legalmente contraídas derivadas de la ejecución del Presupuesto de Gastos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(</w:t>
      </w:r>
      <w:r w:rsidRPr="00B716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Art. 66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CM)</w:t>
      </w:r>
    </w:p>
    <w:p w14:paraId="4218E9B7" w14:textId="51693438" w:rsidR="005476EE" w:rsidRDefault="005476EE" w:rsidP="006E2995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proofErr w:type="gramStart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</w:t>
      </w:r>
      <w:proofErr w:type="gramEnd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B716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de confor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midad al Acuerdo Número Ocho, de Acta O</w:t>
      </w:r>
      <w:r w:rsidRPr="00B716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rdinaria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Número U</w:t>
      </w:r>
      <w:r w:rsidRPr="00B716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no, de fecha cuatro de enero del presente año, el honorable Concejo Municipal, acuerda autorizar al Tesorero Municipal, Lic.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Pr="00B716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, para que realice los pagos mensuales recurrentes con re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specto a los S</w:t>
      </w:r>
      <w:r w:rsidRPr="00B716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ervicios Básicos tales como: Dietas, Sueldos de planillas, Energía Eléctrica, Agua Potable, Telefonía, Internet, Alumbrado Público y pagos de seguros correspondientes a vehículos, inmuebles y otros. Por lo que deberá presentar un cuadro del detalle de dichos egresos para su debida ratificación.</w:t>
      </w:r>
    </w:p>
    <w:p w14:paraId="68F7A8BB" w14:textId="2F06C3DD" w:rsidR="00F116A0" w:rsidRDefault="005476EE" w:rsidP="006E2995">
      <w:pPr>
        <w:pStyle w:val="Prrafodelista"/>
        <w:numPr>
          <w:ilvl w:val="0"/>
          <w:numId w:val="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5476E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</w:t>
      </w:r>
      <w:r w:rsidR="00BE10FF" w:rsidRPr="005476E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vista la</w:t>
      </w:r>
      <w:r w:rsidRPr="005476E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nota por </w:t>
      </w:r>
      <w:r w:rsidR="00BE10FF" w:rsidRPr="005476E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el suscrito por</w:t>
      </w:r>
      <w:r w:rsidRPr="005476E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el Tesorero Municipal Ad-honorem, de </w:t>
      </w:r>
      <w:r w:rsidR="00BE10FF" w:rsidRPr="005476E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fecha 05 de</w:t>
      </w:r>
      <w:r w:rsidRPr="005476E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881AB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septiembre</w:t>
      </w:r>
      <w:r w:rsidRPr="005476E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2022; </w:t>
      </w:r>
      <w:r w:rsidR="00BE10FF" w:rsidRPr="005476E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mediante el cual solicita</w:t>
      </w:r>
      <w:r w:rsidRPr="005476E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la ratificación de los gastos fijos realizados en el mes de </w:t>
      </w:r>
      <w:r w:rsidR="00C623F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agosto</w:t>
      </w:r>
      <w:r w:rsidRPr="005476E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corriente año, los cuales son:</w:t>
      </w:r>
    </w:p>
    <w:p w14:paraId="4CBED7C7" w14:textId="67A0EBFB" w:rsidR="009D4BF0" w:rsidRPr="00F116A0" w:rsidRDefault="009D4BF0" w:rsidP="006E2995">
      <w:pPr>
        <w:pStyle w:val="Prrafodelista"/>
        <w:numPr>
          <w:ilvl w:val="0"/>
          <w:numId w:val="10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F116A0"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  <w:t>CTA. CTE. No.100-170-700218-2, ALCALDIA MUNICIPAL DE VILLA EL CARMEN, CUSCATLAN/FONDOS PROPIOS.</w:t>
      </w:r>
    </w:p>
    <w:tbl>
      <w:tblPr>
        <w:tblStyle w:val="Tablaconcuadrcula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3402"/>
        <w:gridCol w:w="1149"/>
      </w:tblGrid>
      <w:tr w:rsidR="009D4BF0" w:rsidRPr="009D4BF0" w14:paraId="1E2263D3" w14:textId="77777777" w:rsidTr="006E6231">
        <w:trPr>
          <w:trHeight w:val="283"/>
        </w:trPr>
        <w:tc>
          <w:tcPr>
            <w:tcW w:w="2268" w:type="dxa"/>
            <w:vAlign w:val="center"/>
            <w:hideMark/>
          </w:tcPr>
          <w:p w14:paraId="5068DB83" w14:textId="77777777" w:rsidR="009D4BF0" w:rsidRPr="009D4BF0" w:rsidRDefault="009D4BF0" w:rsidP="006E6231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PROVEEDOR</w:t>
            </w:r>
          </w:p>
        </w:tc>
        <w:tc>
          <w:tcPr>
            <w:tcW w:w="1134" w:type="dxa"/>
            <w:vAlign w:val="center"/>
            <w:hideMark/>
          </w:tcPr>
          <w:p w14:paraId="61BA11D8" w14:textId="77777777" w:rsidR="009D4BF0" w:rsidRPr="009D4BF0" w:rsidRDefault="009D4BF0" w:rsidP="006E6231">
            <w:pPr>
              <w:ind w:left="24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FACTURA/</w:t>
            </w:r>
            <w:r w:rsidRPr="009D4BF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br/>
              <w:t xml:space="preserve"> RECIBO</w:t>
            </w:r>
          </w:p>
        </w:tc>
        <w:tc>
          <w:tcPr>
            <w:tcW w:w="3402" w:type="dxa"/>
            <w:vAlign w:val="center"/>
            <w:hideMark/>
          </w:tcPr>
          <w:p w14:paraId="3A4B82D5" w14:textId="77777777" w:rsidR="009D4BF0" w:rsidRPr="009D4BF0" w:rsidRDefault="009D4BF0" w:rsidP="006E6231">
            <w:pPr>
              <w:ind w:left="48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CONCEPTO.</w:t>
            </w:r>
          </w:p>
        </w:tc>
        <w:tc>
          <w:tcPr>
            <w:tcW w:w="1149" w:type="dxa"/>
            <w:vAlign w:val="center"/>
            <w:hideMark/>
          </w:tcPr>
          <w:p w14:paraId="7DE6E66A" w14:textId="77777777" w:rsidR="009D4BF0" w:rsidRPr="009D4BF0" w:rsidRDefault="009D4BF0" w:rsidP="006E6231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MONTO</w:t>
            </w:r>
          </w:p>
        </w:tc>
      </w:tr>
      <w:tr w:rsidR="009D4BF0" w:rsidRPr="009D4BF0" w14:paraId="41A6B8E7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285C5E1C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Omar Josué Pineda Rodríguez</w:t>
            </w:r>
          </w:p>
        </w:tc>
        <w:tc>
          <w:tcPr>
            <w:tcW w:w="1134" w:type="dxa"/>
            <w:vAlign w:val="center"/>
            <w:hideMark/>
          </w:tcPr>
          <w:p w14:paraId="7A932472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3402" w:type="dxa"/>
            <w:vAlign w:val="center"/>
            <w:hideMark/>
          </w:tcPr>
          <w:p w14:paraId="79EA262B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Gastos de Representación correspondiente Agosto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26C72A19" w14:textId="510BD6C3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$  </w:t>
            </w: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1,000.00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9D4BF0" w:rsidRPr="009D4BF0" w14:paraId="00AD09B6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34105C1F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Rodrigo Ramírez Vásquez</w:t>
            </w:r>
          </w:p>
        </w:tc>
        <w:tc>
          <w:tcPr>
            <w:tcW w:w="1134" w:type="dxa"/>
            <w:vAlign w:val="center"/>
            <w:hideMark/>
          </w:tcPr>
          <w:p w14:paraId="72AAE1CF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3402" w:type="dxa"/>
            <w:vAlign w:val="center"/>
            <w:hideMark/>
          </w:tcPr>
          <w:p w14:paraId="20A5A628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Pago por alquiler de una vivienda en Calle Principal de Cantón San Antonio para funcionamiento de Local de la Policía Nacional Civil (Policía Rural), c/a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0DE40C00" w14:textId="2AA99A85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</w:t>
            </w: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150.00 </w:t>
            </w:r>
          </w:p>
        </w:tc>
      </w:tr>
      <w:tr w:rsidR="009D4BF0" w:rsidRPr="009D4BF0" w14:paraId="6C54AF4E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095A36F4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CTE, S.A. DE C.V.</w:t>
            </w:r>
          </w:p>
        </w:tc>
        <w:tc>
          <w:tcPr>
            <w:tcW w:w="1134" w:type="dxa"/>
            <w:vAlign w:val="center"/>
            <w:hideMark/>
          </w:tcPr>
          <w:p w14:paraId="64FAEC15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0154165570</w:t>
            </w:r>
          </w:p>
        </w:tc>
        <w:tc>
          <w:tcPr>
            <w:tcW w:w="3402" w:type="dxa"/>
            <w:vAlign w:val="center"/>
            <w:hideMark/>
          </w:tcPr>
          <w:p w14:paraId="093FC4E0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Por servicio de telefonía fija (2372-4418), del 22 de Junio 2022 al 21 de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Julio  2022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.</w:t>
            </w:r>
          </w:p>
        </w:tc>
        <w:tc>
          <w:tcPr>
            <w:tcW w:w="1149" w:type="dxa"/>
            <w:noWrap/>
            <w:vAlign w:val="center"/>
            <w:hideMark/>
          </w:tcPr>
          <w:p w14:paraId="6E707C12" w14:textId="6EFA888A" w:rsidR="009D4BF0" w:rsidRPr="009D4BF0" w:rsidRDefault="009D4BF0" w:rsidP="006E6231">
            <w:pPr>
              <w:ind w:left="3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</w:t>
            </w: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22.98 </w:t>
            </w:r>
          </w:p>
        </w:tc>
      </w:tr>
      <w:tr w:rsidR="009D4BF0" w:rsidRPr="009D4BF0" w14:paraId="0EAB63C0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07D62B6A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CTE, S.A. DE C.V.</w:t>
            </w:r>
          </w:p>
        </w:tc>
        <w:tc>
          <w:tcPr>
            <w:tcW w:w="1134" w:type="dxa"/>
            <w:vAlign w:val="center"/>
            <w:hideMark/>
          </w:tcPr>
          <w:p w14:paraId="3E4C4086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0154235587</w:t>
            </w:r>
          </w:p>
        </w:tc>
        <w:tc>
          <w:tcPr>
            <w:tcW w:w="3402" w:type="dxa"/>
            <w:vAlign w:val="center"/>
            <w:hideMark/>
          </w:tcPr>
          <w:p w14:paraId="0E54254E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Por servicio de telefonía fija e internet (2379-5900), del 22 de Junio 2022 al 21 de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Julio  2022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.</w:t>
            </w:r>
          </w:p>
        </w:tc>
        <w:tc>
          <w:tcPr>
            <w:tcW w:w="1149" w:type="dxa"/>
            <w:noWrap/>
            <w:vAlign w:val="center"/>
            <w:hideMark/>
          </w:tcPr>
          <w:p w14:paraId="4D27E5E5" w14:textId="4F5B97EB" w:rsidR="009D4BF0" w:rsidRPr="009D4BF0" w:rsidRDefault="009D4BF0" w:rsidP="006E6231">
            <w:pPr>
              <w:ind w:left="3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</w:t>
            </w: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96.30 </w:t>
            </w:r>
          </w:p>
        </w:tc>
      </w:tr>
      <w:tr w:rsidR="009D4BF0" w:rsidRPr="009D4BF0" w14:paraId="002AF3C7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601E8342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CTE, S.A. DE C.V.</w:t>
            </w:r>
          </w:p>
        </w:tc>
        <w:tc>
          <w:tcPr>
            <w:tcW w:w="1134" w:type="dxa"/>
            <w:vAlign w:val="center"/>
            <w:hideMark/>
          </w:tcPr>
          <w:p w14:paraId="0D9E51E6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0154417430</w:t>
            </w:r>
          </w:p>
        </w:tc>
        <w:tc>
          <w:tcPr>
            <w:tcW w:w="3402" w:type="dxa"/>
            <w:vAlign w:val="center"/>
            <w:hideMark/>
          </w:tcPr>
          <w:p w14:paraId="0DB88CA5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Por servicio de Internet Dedicado 10Mbps, c/a Julio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7BF8503B" w14:textId="4E7AB1F9" w:rsidR="009D4BF0" w:rsidRPr="009D4BF0" w:rsidRDefault="00F116A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</w:t>
            </w:r>
            <w:r w:rsidR="009D4BF0"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339.00 </w:t>
            </w:r>
          </w:p>
        </w:tc>
      </w:tr>
      <w:tr w:rsidR="009D4BF0" w:rsidRPr="009D4BF0" w14:paraId="5959B2E2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0AD6D504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lastRenderedPageBreak/>
              <w:t>CTE, S.A. DE C.V.</w:t>
            </w:r>
          </w:p>
        </w:tc>
        <w:tc>
          <w:tcPr>
            <w:tcW w:w="1134" w:type="dxa"/>
            <w:vAlign w:val="center"/>
            <w:hideMark/>
          </w:tcPr>
          <w:p w14:paraId="6EB6A503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0154417431</w:t>
            </w:r>
          </w:p>
        </w:tc>
        <w:tc>
          <w:tcPr>
            <w:tcW w:w="3402" w:type="dxa"/>
            <w:vAlign w:val="center"/>
            <w:hideMark/>
          </w:tcPr>
          <w:p w14:paraId="6FE552E6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Por servicio de Internet Dedicado (Wifi 30 Mbps), c/a Julio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4BAA24FC" w14:textId="4E197E10" w:rsidR="009D4BF0" w:rsidRPr="009D4BF0" w:rsidRDefault="00F116A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</w:t>
            </w:r>
            <w:r w:rsidR="009D4BF0"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r w:rsidR="009D4BF0"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593.24 </w:t>
            </w:r>
          </w:p>
        </w:tc>
      </w:tr>
      <w:tr w:rsidR="009D4BF0" w:rsidRPr="009D4BF0" w14:paraId="4FF11BC9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6130720C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CAESS, S.A. DE C.V.</w:t>
            </w:r>
          </w:p>
        </w:tc>
        <w:tc>
          <w:tcPr>
            <w:tcW w:w="1134" w:type="dxa"/>
            <w:vAlign w:val="center"/>
            <w:hideMark/>
          </w:tcPr>
          <w:p w14:paraId="1A94306C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130319113</w:t>
            </w:r>
          </w:p>
        </w:tc>
        <w:tc>
          <w:tcPr>
            <w:tcW w:w="3402" w:type="dxa"/>
            <w:vAlign w:val="center"/>
            <w:hideMark/>
          </w:tcPr>
          <w:p w14:paraId="42124E97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Pago por suministro de Energía Eléctrica utilizada en el proyecto de Agua Potable de Cantón El Carmen, NIC 2324689 (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bomba  grande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), c/a Agosto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535DC8E7" w14:textId="6F297EF2" w:rsidR="009D4BF0" w:rsidRPr="009D4BF0" w:rsidRDefault="00F116A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$ </w:t>
            </w:r>
            <w:r w:rsidR="009D4BF0"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1,578.30</w:t>
            </w:r>
            <w:proofErr w:type="gramEnd"/>
            <w:r w:rsidR="009D4BF0"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9D4BF0" w:rsidRPr="009D4BF0" w14:paraId="4D98F990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6FC3CE00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CAESS, S.A. DE C.V.</w:t>
            </w:r>
          </w:p>
        </w:tc>
        <w:tc>
          <w:tcPr>
            <w:tcW w:w="1134" w:type="dxa"/>
            <w:vAlign w:val="center"/>
            <w:hideMark/>
          </w:tcPr>
          <w:p w14:paraId="45C2C9FD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130319114</w:t>
            </w:r>
          </w:p>
        </w:tc>
        <w:tc>
          <w:tcPr>
            <w:tcW w:w="3402" w:type="dxa"/>
            <w:vAlign w:val="center"/>
            <w:hideMark/>
          </w:tcPr>
          <w:p w14:paraId="5CCBCFA4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Pago por suministro de Energía Eléctrica utilizada en el proyecto de Agua Potable en Cantón El Carmen de ésta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Jurisdicción,  Sistema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Sub-bombeo</w:t>
            </w:r>
            <w:proofErr w:type="spell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(NIC 2324698) c/a Agosto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11E9B387" w14:textId="360DE511" w:rsidR="009D4BF0" w:rsidRPr="009D4BF0" w:rsidRDefault="00F116A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</w:t>
            </w:r>
            <w:r w:rsidR="009D4BF0"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  372.34 </w:t>
            </w:r>
          </w:p>
        </w:tc>
      </w:tr>
      <w:tr w:rsidR="009D4BF0" w:rsidRPr="009D4BF0" w14:paraId="74F4D64B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00AAFA02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CAESS, S.A. DE C.V.</w:t>
            </w:r>
          </w:p>
        </w:tc>
        <w:tc>
          <w:tcPr>
            <w:tcW w:w="1134" w:type="dxa"/>
            <w:vAlign w:val="center"/>
            <w:hideMark/>
          </w:tcPr>
          <w:p w14:paraId="3A45D965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130471444</w:t>
            </w:r>
          </w:p>
        </w:tc>
        <w:tc>
          <w:tcPr>
            <w:tcW w:w="3402" w:type="dxa"/>
            <w:vAlign w:val="center"/>
            <w:hideMark/>
          </w:tcPr>
          <w:p w14:paraId="24B1DA26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Pago por servicio de Energía Eléctrica,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utilizada  en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Alumbrado Público, NIC 20449317 c/a Agosto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560ABCAB" w14:textId="38AFFB28" w:rsidR="009D4BF0" w:rsidRPr="009D4BF0" w:rsidRDefault="00F116A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$  </w:t>
            </w:r>
            <w:r w:rsidR="009D4BF0"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4,294.50</w:t>
            </w:r>
            <w:proofErr w:type="gramEnd"/>
            <w:r w:rsidR="009D4BF0"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9D4BF0" w:rsidRPr="009D4BF0" w14:paraId="7DE7453D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6FCDE3D8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CAESS, S.A. DE C.V.</w:t>
            </w:r>
          </w:p>
        </w:tc>
        <w:tc>
          <w:tcPr>
            <w:tcW w:w="1134" w:type="dxa"/>
            <w:vAlign w:val="center"/>
            <w:hideMark/>
          </w:tcPr>
          <w:p w14:paraId="48AAC530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129114791</w:t>
            </w:r>
          </w:p>
        </w:tc>
        <w:tc>
          <w:tcPr>
            <w:tcW w:w="3402" w:type="dxa"/>
            <w:vAlign w:val="center"/>
            <w:hideMark/>
          </w:tcPr>
          <w:p w14:paraId="5A5B95AE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Pago por suministro del Servicio de Energía Eléctrica, Proyecto Múltiple de Agua Potable, Pozo El Progreso, Cantón La Paz (NIC 5675595), c/a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Junio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068A2CD9" w14:textId="590EA2ED" w:rsidR="009D4BF0" w:rsidRPr="009D4BF0" w:rsidRDefault="00F116A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$  </w:t>
            </w:r>
            <w:r w:rsidR="009D4BF0"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7,529.31</w:t>
            </w:r>
            <w:proofErr w:type="gramEnd"/>
            <w:r w:rsidR="009D4BF0"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9D4BF0" w:rsidRPr="009D4BF0" w14:paraId="3DCA76FF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2C582F25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CAESS, S.A. DE C.V.</w:t>
            </w:r>
          </w:p>
        </w:tc>
        <w:tc>
          <w:tcPr>
            <w:tcW w:w="1134" w:type="dxa"/>
            <w:vAlign w:val="center"/>
            <w:hideMark/>
          </w:tcPr>
          <w:p w14:paraId="4E156D31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129791997</w:t>
            </w:r>
          </w:p>
        </w:tc>
        <w:tc>
          <w:tcPr>
            <w:tcW w:w="3402" w:type="dxa"/>
            <w:vAlign w:val="center"/>
            <w:hideMark/>
          </w:tcPr>
          <w:p w14:paraId="270AC6F8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Pago por suministro del Servicio de Energía Eléctrica, Proyecto Múltiple de Agua Potable, Pozo El Progreso, Cantón La Paz (NIC 5675595), c/a Julio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637FED96" w14:textId="6F3C196B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$  7,229.95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9D4BF0" w:rsidRPr="009D4BF0" w14:paraId="1A5B4FA1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1B43F6DF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CAESS, S.A. DE C.V.</w:t>
            </w:r>
          </w:p>
        </w:tc>
        <w:tc>
          <w:tcPr>
            <w:tcW w:w="1134" w:type="dxa"/>
            <w:vAlign w:val="center"/>
            <w:hideMark/>
          </w:tcPr>
          <w:p w14:paraId="19628183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129150818</w:t>
            </w:r>
          </w:p>
        </w:tc>
        <w:tc>
          <w:tcPr>
            <w:tcW w:w="3402" w:type="dxa"/>
            <w:vAlign w:val="center"/>
            <w:hideMark/>
          </w:tcPr>
          <w:p w14:paraId="730F306A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Pago por suministro del Servicio de Energía Eléctrica, Proyecto Múltiple de Agua Potable, Pozo la Vega, Cantón Santa Lucia (NIC 5099752), c/a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Junio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28C14AB2" w14:textId="3E435A51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$  6,233.07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9D4BF0" w:rsidRPr="009D4BF0" w14:paraId="48C9AB7E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3C0A9979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CAESS, S.A. DE C.V.</w:t>
            </w:r>
          </w:p>
        </w:tc>
        <w:tc>
          <w:tcPr>
            <w:tcW w:w="1134" w:type="dxa"/>
            <w:vAlign w:val="center"/>
            <w:hideMark/>
          </w:tcPr>
          <w:p w14:paraId="7DAE8375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129150823</w:t>
            </w:r>
          </w:p>
        </w:tc>
        <w:tc>
          <w:tcPr>
            <w:tcW w:w="3402" w:type="dxa"/>
            <w:vAlign w:val="center"/>
            <w:hideMark/>
          </w:tcPr>
          <w:p w14:paraId="2AF60ACE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Pago por suministro de Energía Eléctrica utilizada en el proyecto de Agua Potable de Cantón San Antonio, NIC 5522707, c/a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Junio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3C093882" w14:textId="5C6BC8D2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$  2,483.73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9D4BF0" w:rsidRPr="009D4BF0" w14:paraId="5D542CDB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7BC4D98F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CAESS, S.A. DE C.V.</w:t>
            </w:r>
          </w:p>
        </w:tc>
        <w:tc>
          <w:tcPr>
            <w:tcW w:w="1134" w:type="dxa"/>
            <w:vAlign w:val="center"/>
            <w:hideMark/>
          </w:tcPr>
          <w:p w14:paraId="49DB4C84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129755683</w:t>
            </w:r>
          </w:p>
        </w:tc>
        <w:tc>
          <w:tcPr>
            <w:tcW w:w="3402" w:type="dxa"/>
            <w:vAlign w:val="center"/>
            <w:hideMark/>
          </w:tcPr>
          <w:p w14:paraId="7D1350AC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Pago por suministro de Energía Eléctrica utilizada en el proyecto de Agua Potable de Cantón San Antonio, NIC 5522707, c/a Julio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690AC5D3" w14:textId="18EBE70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$  2,609.10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9D4BF0" w:rsidRPr="009D4BF0" w14:paraId="6B09B0A2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0149BB68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CAESS, S.A. DE C.V.</w:t>
            </w:r>
          </w:p>
        </w:tc>
        <w:tc>
          <w:tcPr>
            <w:tcW w:w="1134" w:type="dxa"/>
            <w:vAlign w:val="center"/>
            <w:hideMark/>
          </w:tcPr>
          <w:p w14:paraId="04A74333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130433215</w:t>
            </w:r>
          </w:p>
        </w:tc>
        <w:tc>
          <w:tcPr>
            <w:tcW w:w="3402" w:type="dxa"/>
            <w:vAlign w:val="center"/>
            <w:hideMark/>
          </w:tcPr>
          <w:p w14:paraId="1FC9BAC5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Pago por suministro de Energía Eléctrica utilizada en el proyecto de Agua Potable de Cantón San Antonio, NIC 5522707, c/a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190EE23B" w14:textId="0DDFD0E2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$  2,620.08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9D4BF0" w:rsidRPr="009D4BF0" w14:paraId="3F7F936C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6DCA2C13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Dirección General de </w:t>
            </w:r>
            <w:proofErr w:type="spell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Tesoreria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0009C8D2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614805</w:t>
            </w:r>
          </w:p>
        </w:tc>
        <w:tc>
          <w:tcPr>
            <w:tcW w:w="3402" w:type="dxa"/>
            <w:vAlign w:val="center"/>
            <w:hideMark/>
          </w:tcPr>
          <w:p w14:paraId="1269D3C5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Refrenda de tarjeta de circulación de vehículos placas N3463 $28.86, N10960 $28.86, N9986 $33.43, N18475 $33.43.</w:t>
            </w:r>
          </w:p>
        </w:tc>
        <w:tc>
          <w:tcPr>
            <w:tcW w:w="1149" w:type="dxa"/>
            <w:noWrap/>
            <w:vAlign w:val="center"/>
            <w:hideMark/>
          </w:tcPr>
          <w:p w14:paraId="00EDD7E1" w14:textId="7001FB9F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124.58 </w:t>
            </w:r>
          </w:p>
        </w:tc>
      </w:tr>
      <w:tr w:rsidR="009D4BF0" w:rsidRPr="009D4BF0" w14:paraId="70DA555B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1C475EDD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TELEFONICA MOVILES EL SALVADOR, S.A. DE C.V.</w:t>
            </w:r>
          </w:p>
        </w:tc>
        <w:tc>
          <w:tcPr>
            <w:tcW w:w="1134" w:type="dxa"/>
            <w:vAlign w:val="center"/>
            <w:hideMark/>
          </w:tcPr>
          <w:p w14:paraId="790EFBCE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43314683</w:t>
            </w:r>
          </w:p>
        </w:tc>
        <w:tc>
          <w:tcPr>
            <w:tcW w:w="3402" w:type="dxa"/>
            <w:vAlign w:val="center"/>
            <w:hideMark/>
          </w:tcPr>
          <w:p w14:paraId="4EDEFE87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Servicio de Telefonía Móvil de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Alcalde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Municipal c/a Junio 2022</w:t>
            </w:r>
          </w:p>
        </w:tc>
        <w:tc>
          <w:tcPr>
            <w:tcW w:w="1149" w:type="dxa"/>
            <w:noWrap/>
            <w:vAlign w:val="center"/>
            <w:hideMark/>
          </w:tcPr>
          <w:p w14:paraId="5BD76213" w14:textId="4E6A1AD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208.68 </w:t>
            </w:r>
          </w:p>
        </w:tc>
      </w:tr>
      <w:tr w:rsidR="009D4BF0" w:rsidRPr="009D4BF0" w14:paraId="1BA35FA5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030977D4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MAPFRE SEGUROS EL SALVADOR, S.A.</w:t>
            </w:r>
          </w:p>
        </w:tc>
        <w:tc>
          <w:tcPr>
            <w:tcW w:w="1134" w:type="dxa"/>
            <w:vAlign w:val="center"/>
            <w:hideMark/>
          </w:tcPr>
          <w:p w14:paraId="1D46A58F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3673846</w:t>
            </w: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br/>
              <w:t>3673848</w:t>
            </w: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br/>
              <w:t>3673849</w:t>
            </w: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br/>
              <w:t>3673850</w:t>
            </w:r>
          </w:p>
        </w:tc>
        <w:tc>
          <w:tcPr>
            <w:tcW w:w="3402" w:type="dxa"/>
            <w:vAlign w:val="center"/>
            <w:hideMark/>
          </w:tcPr>
          <w:p w14:paraId="3A4A1281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Pago de cuota 4 de 4 de </w:t>
            </w:r>
            <w:proofErr w:type="spell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polizas</w:t>
            </w:r>
            <w:proofErr w:type="spell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de seguros de vehículos: Mitsubishi, Placa N3463, Mitsubishi, Placa N9986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, ,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Mitsubishi, Placa N10960, Kenworth, Placa N18475, con cobertura del 29/11/2021 al 29/12/2022.</w:t>
            </w:r>
          </w:p>
        </w:tc>
        <w:tc>
          <w:tcPr>
            <w:tcW w:w="1149" w:type="dxa"/>
            <w:noWrap/>
            <w:vAlign w:val="center"/>
            <w:hideMark/>
          </w:tcPr>
          <w:p w14:paraId="46B4A825" w14:textId="6DD03DCF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$  1,709.54</w:t>
            </w:r>
            <w:proofErr w:type="gramEnd"/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9D4BF0" w:rsidRPr="009D4BF0" w14:paraId="0E256FB1" w14:textId="77777777" w:rsidTr="00F116A0">
        <w:trPr>
          <w:trHeight w:val="283"/>
        </w:trPr>
        <w:tc>
          <w:tcPr>
            <w:tcW w:w="2268" w:type="dxa"/>
            <w:vAlign w:val="center"/>
            <w:hideMark/>
          </w:tcPr>
          <w:p w14:paraId="65990C5D" w14:textId="77777777" w:rsidR="009D4BF0" w:rsidRPr="009D4BF0" w:rsidRDefault="009D4BF0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3B7C3A4E" w14:textId="77777777" w:rsidR="009D4BF0" w:rsidRPr="009D4BF0" w:rsidRDefault="009D4BF0" w:rsidP="006E6231">
            <w:pPr>
              <w:ind w:left="24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27D5991B" w14:textId="77777777" w:rsidR="009D4BF0" w:rsidRPr="009D4BF0" w:rsidRDefault="009D4BF0" w:rsidP="006E6231">
            <w:pPr>
              <w:ind w:left="48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149" w:type="dxa"/>
            <w:noWrap/>
            <w:vAlign w:val="center"/>
            <w:hideMark/>
          </w:tcPr>
          <w:p w14:paraId="485F6152" w14:textId="5731927C" w:rsidR="009D4BF0" w:rsidRPr="009D4BF0" w:rsidRDefault="009D4BF0" w:rsidP="006E6231">
            <w:pPr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9D4BF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 $</w:t>
            </w:r>
            <w:r w:rsidR="00F116A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 </w:t>
            </w:r>
            <w:r w:rsidRPr="009D4BF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39,194.70 </w:t>
            </w:r>
          </w:p>
        </w:tc>
      </w:tr>
    </w:tbl>
    <w:p w14:paraId="7E00467D" w14:textId="0CEBCA5C" w:rsidR="005476EE" w:rsidRDefault="009D4BF0" w:rsidP="009D4BF0">
      <w:pPr>
        <w:spacing w:line="276" w:lineRule="auto"/>
        <w:ind w:left="36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9D4BF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ab/>
      </w:r>
    </w:p>
    <w:p w14:paraId="3A62DD36" w14:textId="4599017E" w:rsidR="005476EE" w:rsidRDefault="00F116A0" w:rsidP="006E2995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  <w:r w:rsidRPr="00F116A0"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  <w:t>CUENTA CORRIENTE No. 100-170-701188-2, ALCALDIA MUNICIPAL DE EL CARMEN, CUSCATLAN/ CONVENIO PARA LA ATENCION DE NIÑAS Y NIÑOS ISNA/ALCALDIA.</w:t>
      </w:r>
    </w:p>
    <w:p w14:paraId="38F4F900" w14:textId="7A8DABDA" w:rsidR="00F116A0" w:rsidRDefault="00F116A0" w:rsidP="00F116A0">
      <w:pPr>
        <w:pStyle w:val="Prrafodelista"/>
        <w:spacing w:line="276" w:lineRule="auto"/>
        <w:ind w:left="1440"/>
        <w:jc w:val="both"/>
        <w:rPr>
          <w:rFonts w:ascii="Book Antiqua" w:hAnsi="Book Antiqua" w:cstheme="majorHAnsi"/>
          <w:i/>
          <w:color w:val="auto"/>
          <w:sz w:val="18"/>
          <w:szCs w:val="22"/>
          <w:lang w:val="es-ES_tradnl"/>
        </w:rPr>
      </w:pPr>
      <w:r w:rsidRPr="006E6231">
        <w:rPr>
          <w:rFonts w:ascii="Book Antiqua" w:hAnsi="Book Antiqua" w:cstheme="majorHAnsi"/>
          <w:i/>
          <w:color w:val="auto"/>
          <w:sz w:val="18"/>
          <w:szCs w:val="22"/>
          <w:lang w:val="es-ES_tradnl"/>
        </w:rPr>
        <w:t>Fondos ISNA. Según Convenio de Subvención para la Atención de Niñas y niños entre el Instituto Salvadoreño para el Desarrollo Integral de la Niñez y la Adolescencia y la Alcaldía Municipal de Villa El Carmen, Departamento de Cuscatlán, de fecha diez de enero de Dos Mil Veintidós.</w:t>
      </w:r>
    </w:p>
    <w:tbl>
      <w:tblPr>
        <w:tblStyle w:val="Tablaconcuadrcula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3402"/>
        <w:gridCol w:w="1149"/>
      </w:tblGrid>
      <w:tr w:rsidR="006E6231" w:rsidRPr="006E6231" w14:paraId="09E33FA7" w14:textId="77777777" w:rsidTr="006E6231">
        <w:trPr>
          <w:trHeight w:val="283"/>
        </w:trPr>
        <w:tc>
          <w:tcPr>
            <w:tcW w:w="2268" w:type="dxa"/>
            <w:vAlign w:val="center"/>
            <w:hideMark/>
          </w:tcPr>
          <w:p w14:paraId="40372BC3" w14:textId="77777777" w:rsidR="006E6231" w:rsidRPr="006E6231" w:rsidRDefault="006E6231" w:rsidP="006E6231">
            <w:pPr>
              <w:pStyle w:val="Prrafodelista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PROVEEDOR</w:t>
            </w:r>
          </w:p>
        </w:tc>
        <w:tc>
          <w:tcPr>
            <w:tcW w:w="1134" w:type="dxa"/>
            <w:vAlign w:val="center"/>
            <w:hideMark/>
          </w:tcPr>
          <w:p w14:paraId="1F96BBDF" w14:textId="77777777" w:rsidR="006E6231" w:rsidRPr="006E6231" w:rsidRDefault="006E6231" w:rsidP="006E6231">
            <w:pPr>
              <w:pStyle w:val="Prrafodelista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FACTURA/ RECIBO</w:t>
            </w:r>
          </w:p>
        </w:tc>
        <w:tc>
          <w:tcPr>
            <w:tcW w:w="3402" w:type="dxa"/>
            <w:vAlign w:val="center"/>
            <w:hideMark/>
          </w:tcPr>
          <w:p w14:paraId="74B2204B" w14:textId="77777777" w:rsidR="006E6231" w:rsidRPr="006E6231" w:rsidRDefault="006E6231" w:rsidP="006E6231">
            <w:pPr>
              <w:pStyle w:val="Prrafodelista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CONCEPTO.</w:t>
            </w:r>
          </w:p>
        </w:tc>
        <w:tc>
          <w:tcPr>
            <w:tcW w:w="1149" w:type="dxa"/>
            <w:vAlign w:val="center"/>
            <w:hideMark/>
          </w:tcPr>
          <w:p w14:paraId="708DC59E" w14:textId="77777777" w:rsidR="006E6231" w:rsidRPr="006E6231" w:rsidRDefault="006E6231" w:rsidP="006E6231">
            <w:pPr>
              <w:pStyle w:val="Prrafodelista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MONTO</w:t>
            </w:r>
          </w:p>
        </w:tc>
      </w:tr>
      <w:tr w:rsidR="006E6231" w:rsidRPr="006E6231" w14:paraId="099A81CA" w14:textId="77777777" w:rsidTr="006E6231">
        <w:trPr>
          <w:trHeight w:val="283"/>
        </w:trPr>
        <w:tc>
          <w:tcPr>
            <w:tcW w:w="2268" w:type="dxa"/>
            <w:vAlign w:val="center"/>
            <w:hideMark/>
          </w:tcPr>
          <w:p w14:paraId="6E0DA9E1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Concepción López de Vides</w:t>
            </w:r>
          </w:p>
        </w:tc>
        <w:tc>
          <w:tcPr>
            <w:tcW w:w="1134" w:type="dxa"/>
            <w:vAlign w:val="center"/>
            <w:hideMark/>
          </w:tcPr>
          <w:p w14:paraId="1D3B1021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3402" w:type="dxa"/>
            <w:vAlign w:val="center"/>
            <w:hideMark/>
          </w:tcPr>
          <w:p w14:paraId="7DE69155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Pago de remuneración a voluntaria comunitaria correspondiente al mes de Julio 2022 como por servicios de Madre Educadora para la atención directa de niñas y niños del Centro de Bienestar Infantil, CBI SANTA LETICIA, situado en Cas. El Gancho, Calle al Calvario, Cantón San Antonio de esta Jurisdicción.</w:t>
            </w:r>
          </w:p>
        </w:tc>
        <w:tc>
          <w:tcPr>
            <w:tcW w:w="1149" w:type="dxa"/>
            <w:noWrap/>
            <w:vAlign w:val="center"/>
            <w:hideMark/>
          </w:tcPr>
          <w:p w14:paraId="116277CC" w14:textId="24EB0E3D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150.00 </w:t>
            </w:r>
          </w:p>
        </w:tc>
      </w:tr>
      <w:tr w:rsidR="006E6231" w:rsidRPr="006E6231" w14:paraId="3A2B5673" w14:textId="77777777" w:rsidTr="006E6231">
        <w:trPr>
          <w:trHeight w:val="283"/>
        </w:trPr>
        <w:tc>
          <w:tcPr>
            <w:tcW w:w="2268" w:type="dxa"/>
            <w:vAlign w:val="center"/>
            <w:hideMark/>
          </w:tcPr>
          <w:p w14:paraId="0771CA19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Karla María Figueroa Sigüenza</w:t>
            </w:r>
          </w:p>
        </w:tc>
        <w:tc>
          <w:tcPr>
            <w:tcW w:w="1134" w:type="dxa"/>
            <w:vAlign w:val="center"/>
            <w:hideMark/>
          </w:tcPr>
          <w:p w14:paraId="3362DEE6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3402" w:type="dxa"/>
            <w:vAlign w:val="center"/>
            <w:hideMark/>
          </w:tcPr>
          <w:p w14:paraId="730DF1C5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Pago de remuneración a voluntaria comunitaria correspondiente al mes de Julio 2022 como por servicios de Madre Educadora para la atención directa de niñas y niños del Centro de Bienestar Infantil, CBI SANTA LETICIA, situado en Cas. El Gancho, Calle al Calvario, Cantón San Antonio de esta Jurisdicción.</w:t>
            </w:r>
          </w:p>
        </w:tc>
        <w:tc>
          <w:tcPr>
            <w:tcW w:w="1149" w:type="dxa"/>
            <w:noWrap/>
            <w:vAlign w:val="center"/>
            <w:hideMark/>
          </w:tcPr>
          <w:p w14:paraId="7901190F" w14:textId="744C4924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150.00 </w:t>
            </w:r>
          </w:p>
        </w:tc>
      </w:tr>
      <w:tr w:rsidR="006E6231" w:rsidRPr="006E6231" w14:paraId="4A5D14BC" w14:textId="77777777" w:rsidTr="006E6231">
        <w:trPr>
          <w:trHeight w:val="283"/>
        </w:trPr>
        <w:tc>
          <w:tcPr>
            <w:tcW w:w="2268" w:type="dxa"/>
            <w:vAlign w:val="center"/>
            <w:hideMark/>
          </w:tcPr>
          <w:p w14:paraId="2BA05950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Sandra Guadalupe Ordoñez Sánchez (Distribuidora Éxodo).</w:t>
            </w:r>
          </w:p>
        </w:tc>
        <w:tc>
          <w:tcPr>
            <w:tcW w:w="1134" w:type="dxa"/>
            <w:vAlign w:val="center"/>
            <w:hideMark/>
          </w:tcPr>
          <w:p w14:paraId="418F1C3E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0196/0220/0221/0244/0245/0285</w:t>
            </w:r>
          </w:p>
        </w:tc>
        <w:tc>
          <w:tcPr>
            <w:tcW w:w="3402" w:type="dxa"/>
            <w:vAlign w:val="center"/>
            <w:hideMark/>
          </w:tcPr>
          <w:p w14:paraId="2A3B499F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Por suministro de productos alimenticios para niñas y niños del Centro de Bienestar Infantil (CBI) Santa Leticia, Cantón San Antonio, c/a Julio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3F841D19" w14:textId="60775EFC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882.00 </w:t>
            </w:r>
          </w:p>
        </w:tc>
      </w:tr>
      <w:tr w:rsidR="006E6231" w:rsidRPr="006E6231" w14:paraId="3CDE16D9" w14:textId="77777777" w:rsidTr="006E6231">
        <w:trPr>
          <w:trHeight w:val="283"/>
        </w:trPr>
        <w:tc>
          <w:tcPr>
            <w:tcW w:w="2268" w:type="dxa"/>
            <w:vAlign w:val="center"/>
            <w:hideMark/>
          </w:tcPr>
          <w:p w14:paraId="6FF1432A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5AA9E6B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3402" w:type="dxa"/>
            <w:vAlign w:val="center"/>
            <w:hideMark/>
          </w:tcPr>
          <w:p w14:paraId="4D8C2199" w14:textId="77777777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149" w:type="dxa"/>
            <w:noWrap/>
            <w:vAlign w:val="center"/>
            <w:hideMark/>
          </w:tcPr>
          <w:p w14:paraId="13F1C34D" w14:textId="347F5998" w:rsidR="006E6231" w:rsidRPr="006E6231" w:rsidRDefault="006E6231" w:rsidP="006E6231">
            <w:pPr>
              <w:pStyle w:val="Prrafodelista"/>
              <w:ind w:left="0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 $      1,182.00 </w:t>
            </w:r>
          </w:p>
        </w:tc>
      </w:tr>
    </w:tbl>
    <w:p w14:paraId="3F07DD6F" w14:textId="77777777" w:rsidR="006E6231" w:rsidRPr="006E6231" w:rsidRDefault="006E6231" w:rsidP="00F116A0">
      <w:pPr>
        <w:pStyle w:val="Prrafodelista"/>
        <w:spacing w:line="276" w:lineRule="auto"/>
        <w:ind w:left="0"/>
        <w:jc w:val="both"/>
        <w:rPr>
          <w:rFonts w:ascii="Book Antiqua" w:hAnsi="Book Antiqua" w:cstheme="majorHAnsi"/>
          <w:i/>
          <w:color w:val="auto"/>
          <w:sz w:val="18"/>
          <w:szCs w:val="22"/>
          <w:lang w:val="es-ES_tradnl"/>
        </w:rPr>
      </w:pPr>
    </w:p>
    <w:p w14:paraId="751087DA" w14:textId="32C0F0CA" w:rsidR="00F116A0" w:rsidRPr="006E6231" w:rsidRDefault="006E6231" w:rsidP="006E2995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  <w:r w:rsidRPr="006E6231">
        <w:rPr>
          <w:rFonts w:ascii="Book Antiqua" w:hAnsi="Book Antiqua" w:cstheme="majorHAnsi"/>
          <w:b/>
          <w:bCs/>
          <w:i/>
          <w:color w:val="auto"/>
          <w:sz w:val="18"/>
          <w:szCs w:val="22"/>
        </w:rPr>
        <w:t>CTA. CTE. No.100-170-701195-5, ALCALDIA MUNICIPAL DE VILLA EL CARMEN, CUSCATLAN/ FODES FUNCIONAMIENTO LIBRE DISPONIBILIDAD DL. No.8.</w:t>
      </w:r>
    </w:p>
    <w:p w14:paraId="5C241239" w14:textId="77777777" w:rsidR="006E6231" w:rsidRPr="006E6231" w:rsidRDefault="006E6231" w:rsidP="006E6231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</w:p>
    <w:tbl>
      <w:tblPr>
        <w:tblStyle w:val="Tablaconcuadrcula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2551"/>
        <w:gridCol w:w="1418"/>
        <w:gridCol w:w="2835"/>
        <w:gridCol w:w="1149"/>
      </w:tblGrid>
      <w:tr w:rsidR="006E6231" w:rsidRPr="006E6231" w14:paraId="2E8F97CE" w14:textId="77777777" w:rsidTr="006E6231">
        <w:trPr>
          <w:trHeight w:val="227"/>
        </w:trPr>
        <w:tc>
          <w:tcPr>
            <w:tcW w:w="2551" w:type="dxa"/>
            <w:vAlign w:val="center"/>
            <w:hideMark/>
          </w:tcPr>
          <w:p w14:paraId="0379A01A" w14:textId="77777777" w:rsidR="006E6231" w:rsidRPr="006E6231" w:rsidRDefault="006E6231" w:rsidP="006E6231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REMUNERACIONES</w:t>
            </w:r>
          </w:p>
        </w:tc>
        <w:tc>
          <w:tcPr>
            <w:tcW w:w="1418" w:type="dxa"/>
            <w:vAlign w:val="center"/>
            <w:hideMark/>
          </w:tcPr>
          <w:p w14:paraId="6BFFB8C5" w14:textId="77777777" w:rsidR="006E6231" w:rsidRPr="006E6231" w:rsidRDefault="006E6231" w:rsidP="006E6231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DOCUMENTO</w:t>
            </w:r>
          </w:p>
        </w:tc>
        <w:tc>
          <w:tcPr>
            <w:tcW w:w="2835" w:type="dxa"/>
            <w:vAlign w:val="center"/>
            <w:hideMark/>
          </w:tcPr>
          <w:p w14:paraId="4C6047AA" w14:textId="77777777" w:rsidR="006E6231" w:rsidRPr="006E6231" w:rsidRDefault="006E6231" w:rsidP="006E6231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CONCEPTO.</w:t>
            </w:r>
          </w:p>
        </w:tc>
        <w:tc>
          <w:tcPr>
            <w:tcW w:w="1149" w:type="dxa"/>
            <w:vAlign w:val="center"/>
            <w:hideMark/>
          </w:tcPr>
          <w:p w14:paraId="24AA2664" w14:textId="77777777" w:rsidR="006E6231" w:rsidRPr="006E6231" w:rsidRDefault="006E6231" w:rsidP="006E6231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MONTO</w:t>
            </w:r>
          </w:p>
        </w:tc>
      </w:tr>
      <w:tr w:rsidR="006E6231" w:rsidRPr="006E6231" w14:paraId="4B376540" w14:textId="77777777" w:rsidTr="006E6231">
        <w:trPr>
          <w:trHeight w:val="227"/>
        </w:trPr>
        <w:tc>
          <w:tcPr>
            <w:tcW w:w="2551" w:type="dxa"/>
            <w:vAlign w:val="center"/>
            <w:hideMark/>
          </w:tcPr>
          <w:p w14:paraId="55BF8CA1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Bonificaciones</w:t>
            </w:r>
          </w:p>
        </w:tc>
        <w:tc>
          <w:tcPr>
            <w:tcW w:w="1418" w:type="dxa"/>
            <w:vAlign w:val="center"/>
            <w:hideMark/>
          </w:tcPr>
          <w:p w14:paraId="3082F1AD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Planilla</w:t>
            </w:r>
          </w:p>
        </w:tc>
        <w:tc>
          <w:tcPr>
            <w:tcW w:w="2835" w:type="dxa"/>
            <w:vAlign w:val="center"/>
            <w:hideMark/>
          </w:tcPr>
          <w:p w14:paraId="2A7E56FC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Del 16 al 30 de </w:t>
            </w:r>
            <w:proofErr w:type="gramStart"/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de 2022, Santos Florentino Vásquez </w:t>
            </w:r>
            <w:proofErr w:type="spellStart"/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Vásquez</w:t>
            </w:r>
            <w:proofErr w:type="spellEnd"/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, Agente del CMAC.</w:t>
            </w:r>
          </w:p>
        </w:tc>
        <w:tc>
          <w:tcPr>
            <w:tcW w:w="1149" w:type="dxa"/>
            <w:noWrap/>
            <w:vAlign w:val="center"/>
            <w:hideMark/>
          </w:tcPr>
          <w:p w14:paraId="4BDBD2EB" w14:textId="5861B8BA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</w:t>
            </w: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     365.00 </w:t>
            </w:r>
          </w:p>
        </w:tc>
      </w:tr>
      <w:tr w:rsidR="006E6231" w:rsidRPr="006E6231" w14:paraId="40D21389" w14:textId="77777777" w:rsidTr="006E6231">
        <w:trPr>
          <w:trHeight w:val="227"/>
        </w:trPr>
        <w:tc>
          <w:tcPr>
            <w:tcW w:w="2551" w:type="dxa"/>
            <w:vAlign w:val="center"/>
            <w:hideMark/>
          </w:tcPr>
          <w:p w14:paraId="273426F6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Soledad Beatriz González de Sorto</w:t>
            </w:r>
          </w:p>
        </w:tc>
        <w:tc>
          <w:tcPr>
            <w:tcW w:w="1418" w:type="dxa"/>
            <w:vAlign w:val="center"/>
            <w:hideMark/>
          </w:tcPr>
          <w:p w14:paraId="16C775A0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102477/103009/103650/104252/105391/106359/106922/107552/108171/108900/109220/109783</w:t>
            </w:r>
          </w:p>
        </w:tc>
        <w:tc>
          <w:tcPr>
            <w:tcW w:w="2835" w:type="dxa"/>
            <w:vAlign w:val="center"/>
            <w:hideMark/>
          </w:tcPr>
          <w:p w14:paraId="7CF82ED2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Por suministro de combustible para el vehículo placas N 10-960, durante el mes de Julio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58293B3A" w14:textId="4DE1F3D6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</w:t>
            </w: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</w:t>
            </w: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     647.01 </w:t>
            </w:r>
          </w:p>
        </w:tc>
      </w:tr>
      <w:tr w:rsidR="006E6231" w:rsidRPr="006E6231" w14:paraId="5142CFCA" w14:textId="77777777" w:rsidTr="006E6231">
        <w:trPr>
          <w:trHeight w:val="227"/>
        </w:trPr>
        <w:tc>
          <w:tcPr>
            <w:tcW w:w="2551" w:type="dxa"/>
            <w:vAlign w:val="center"/>
            <w:hideMark/>
          </w:tcPr>
          <w:p w14:paraId="56444516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Soledad Beatriz González de Sorto</w:t>
            </w:r>
          </w:p>
        </w:tc>
        <w:tc>
          <w:tcPr>
            <w:tcW w:w="1418" w:type="dxa"/>
            <w:vAlign w:val="center"/>
            <w:hideMark/>
          </w:tcPr>
          <w:p w14:paraId="141B406D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103252/105654/107963/109252/109942</w:t>
            </w:r>
          </w:p>
        </w:tc>
        <w:tc>
          <w:tcPr>
            <w:tcW w:w="2835" w:type="dxa"/>
            <w:vAlign w:val="center"/>
            <w:hideMark/>
          </w:tcPr>
          <w:p w14:paraId="74834A7F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Por suministro de combustible para el vehículo placas N 3-463 durante el mes de Julio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6BCDCD1D" w14:textId="443E1951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261.55 </w:t>
            </w:r>
          </w:p>
        </w:tc>
      </w:tr>
      <w:tr w:rsidR="006E6231" w:rsidRPr="006E6231" w14:paraId="61F5D8B9" w14:textId="77777777" w:rsidTr="006E6231">
        <w:trPr>
          <w:trHeight w:val="227"/>
        </w:trPr>
        <w:tc>
          <w:tcPr>
            <w:tcW w:w="2551" w:type="dxa"/>
            <w:vAlign w:val="center"/>
            <w:hideMark/>
          </w:tcPr>
          <w:p w14:paraId="0B2A54C6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Soledad Beatriz González de Sorto</w:t>
            </w:r>
          </w:p>
        </w:tc>
        <w:tc>
          <w:tcPr>
            <w:tcW w:w="1418" w:type="dxa"/>
            <w:vAlign w:val="center"/>
            <w:hideMark/>
          </w:tcPr>
          <w:p w14:paraId="7202E1FB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103196/107281/109337</w:t>
            </w:r>
          </w:p>
        </w:tc>
        <w:tc>
          <w:tcPr>
            <w:tcW w:w="2835" w:type="dxa"/>
            <w:vAlign w:val="center"/>
            <w:hideMark/>
          </w:tcPr>
          <w:p w14:paraId="73A440E8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Por suministro de combustible para el vehículo placas N 9-986 durante el mes de Julio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7F5B05AE" w14:textId="2119B735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248.60 </w:t>
            </w:r>
          </w:p>
        </w:tc>
      </w:tr>
      <w:tr w:rsidR="006E6231" w:rsidRPr="006E6231" w14:paraId="341A551B" w14:textId="77777777" w:rsidTr="006E6231">
        <w:trPr>
          <w:trHeight w:val="227"/>
        </w:trPr>
        <w:tc>
          <w:tcPr>
            <w:tcW w:w="2551" w:type="dxa"/>
            <w:vAlign w:val="center"/>
            <w:hideMark/>
          </w:tcPr>
          <w:p w14:paraId="2F881C6E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Soledad Beatriz González de Sorto</w:t>
            </w:r>
          </w:p>
        </w:tc>
        <w:tc>
          <w:tcPr>
            <w:tcW w:w="1418" w:type="dxa"/>
            <w:vAlign w:val="center"/>
            <w:hideMark/>
          </w:tcPr>
          <w:p w14:paraId="13B77F08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101595/105412/108209/109941</w:t>
            </w:r>
          </w:p>
        </w:tc>
        <w:tc>
          <w:tcPr>
            <w:tcW w:w="2835" w:type="dxa"/>
            <w:vAlign w:val="center"/>
            <w:hideMark/>
          </w:tcPr>
          <w:p w14:paraId="01910BEF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Por suministro de combustible para el vehículo placas No 18-475 durante el mes de Julio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348381E1" w14:textId="6C27A0C0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662.01 </w:t>
            </w:r>
          </w:p>
        </w:tc>
      </w:tr>
      <w:tr w:rsidR="006E6231" w:rsidRPr="006E6231" w14:paraId="36AAE9CF" w14:textId="77777777" w:rsidTr="006E6231">
        <w:trPr>
          <w:trHeight w:val="227"/>
        </w:trPr>
        <w:tc>
          <w:tcPr>
            <w:tcW w:w="2551" w:type="dxa"/>
            <w:vAlign w:val="center"/>
            <w:hideMark/>
          </w:tcPr>
          <w:p w14:paraId="713FACE8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Soledad Beatriz González de Sorto</w:t>
            </w:r>
          </w:p>
        </w:tc>
        <w:tc>
          <w:tcPr>
            <w:tcW w:w="1418" w:type="dxa"/>
            <w:vAlign w:val="center"/>
            <w:hideMark/>
          </w:tcPr>
          <w:p w14:paraId="32D93C67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102478</w:t>
            </w:r>
          </w:p>
        </w:tc>
        <w:tc>
          <w:tcPr>
            <w:tcW w:w="2835" w:type="dxa"/>
            <w:vAlign w:val="center"/>
            <w:hideMark/>
          </w:tcPr>
          <w:p w14:paraId="52EEFDE1" w14:textId="77777777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Por suministro de combustible para máquina </w:t>
            </w:r>
            <w:proofErr w:type="spellStart"/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motoguadaña</w:t>
            </w:r>
            <w:proofErr w:type="spellEnd"/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y </w:t>
            </w:r>
            <w:proofErr w:type="spellStart"/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cortagrama</w:t>
            </w:r>
            <w:proofErr w:type="spellEnd"/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utilizada en limpieza de canchas del Polideportivo Municipal, Cantón Candelaria y la Vega de Cantón Santa Lucia durante el mes de Julio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358E7F00" w14:textId="4A49C668" w:rsidR="006E6231" w:rsidRPr="006E6231" w:rsidRDefault="006E6231" w:rsidP="006E6231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  62.25 </w:t>
            </w:r>
          </w:p>
        </w:tc>
      </w:tr>
      <w:tr w:rsidR="006E6231" w:rsidRPr="006E6231" w14:paraId="2707498E" w14:textId="77777777" w:rsidTr="006E6231">
        <w:trPr>
          <w:trHeight w:val="227"/>
        </w:trPr>
        <w:tc>
          <w:tcPr>
            <w:tcW w:w="2551" w:type="dxa"/>
            <w:vAlign w:val="center"/>
            <w:hideMark/>
          </w:tcPr>
          <w:p w14:paraId="55D876A0" w14:textId="77777777" w:rsidR="006E6231" w:rsidRPr="006E6231" w:rsidRDefault="006E6231" w:rsidP="006E6231">
            <w:pPr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6C4BBC74" w14:textId="77777777" w:rsidR="006E6231" w:rsidRPr="006E6231" w:rsidRDefault="006E6231" w:rsidP="006E6231">
            <w:pPr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14:paraId="3089904C" w14:textId="77777777" w:rsidR="006E6231" w:rsidRPr="006E6231" w:rsidRDefault="006E6231" w:rsidP="006E6231">
            <w:pPr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149" w:type="dxa"/>
            <w:noWrap/>
            <w:vAlign w:val="center"/>
            <w:hideMark/>
          </w:tcPr>
          <w:p w14:paraId="28718BA7" w14:textId="1C3285FD" w:rsidR="006E6231" w:rsidRPr="006E6231" w:rsidRDefault="006E6231" w:rsidP="006E6231">
            <w:pPr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 $     2,246.42 </w:t>
            </w:r>
          </w:p>
        </w:tc>
      </w:tr>
    </w:tbl>
    <w:p w14:paraId="5492263D" w14:textId="77777777" w:rsidR="006E6231" w:rsidRDefault="006E6231" w:rsidP="006E6231">
      <w:pPr>
        <w:pStyle w:val="Prrafodelista"/>
        <w:spacing w:line="276" w:lineRule="auto"/>
        <w:ind w:left="1440"/>
        <w:jc w:val="both"/>
        <w:rPr>
          <w:rFonts w:ascii="Book Antiqua" w:hAnsi="Book Antiqua" w:cstheme="majorHAnsi"/>
          <w:b/>
          <w:bCs/>
          <w:i/>
          <w:color w:val="auto"/>
          <w:sz w:val="18"/>
          <w:szCs w:val="22"/>
        </w:rPr>
      </w:pPr>
    </w:p>
    <w:p w14:paraId="7F736003" w14:textId="6566EF2D" w:rsidR="006E6231" w:rsidRPr="00075728" w:rsidRDefault="006E6231" w:rsidP="0007572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  <w:r w:rsidRPr="00075728">
        <w:rPr>
          <w:rFonts w:ascii="Book Antiqua" w:hAnsi="Book Antiqua" w:cstheme="majorHAnsi"/>
          <w:b/>
          <w:bCs/>
          <w:i/>
          <w:color w:val="auto"/>
          <w:sz w:val="18"/>
          <w:szCs w:val="22"/>
        </w:rPr>
        <w:t>CTA. CTE. No.100-170-701303-6, ALCALDIA MUNICIPAL DE VILLA EL CARMEN, CUSCATLAN/ FODES LIBRE DISPONIBILIDAD/ MH.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2551"/>
        <w:gridCol w:w="1418"/>
        <w:gridCol w:w="2835"/>
        <w:gridCol w:w="1149"/>
      </w:tblGrid>
      <w:tr w:rsidR="006E6231" w:rsidRPr="006E6231" w14:paraId="11E75879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11D82FD0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REMUNERACIONES</w:t>
            </w:r>
          </w:p>
        </w:tc>
        <w:tc>
          <w:tcPr>
            <w:tcW w:w="1418" w:type="dxa"/>
            <w:vAlign w:val="center"/>
            <w:hideMark/>
          </w:tcPr>
          <w:p w14:paraId="2DAEFEDA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DOCUMENTO</w:t>
            </w:r>
          </w:p>
        </w:tc>
        <w:tc>
          <w:tcPr>
            <w:tcW w:w="2835" w:type="dxa"/>
            <w:vAlign w:val="center"/>
            <w:hideMark/>
          </w:tcPr>
          <w:p w14:paraId="2D73C531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CONCEPTO.</w:t>
            </w:r>
          </w:p>
        </w:tc>
        <w:tc>
          <w:tcPr>
            <w:tcW w:w="1149" w:type="dxa"/>
            <w:vAlign w:val="center"/>
            <w:hideMark/>
          </w:tcPr>
          <w:p w14:paraId="4D60B407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MONTO</w:t>
            </w:r>
          </w:p>
        </w:tc>
      </w:tr>
      <w:tr w:rsidR="006E6231" w:rsidRPr="006E6231" w14:paraId="55175608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7339CAF5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Dietas</w:t>
            </w:r>
          </w:p>
        </w:tc>
        <w:tc>
          <w:tcPr>
            <w:tcW w:w="1418" w:type="dxa"/>
            <w:vAlign w:val="center"/>
            <w:hideMark/>
          </w:tcPr>
          <w:p w14:paraId="0B2C1144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Planilla</w:t>
            </w:r>
          </w:p>
        </w:tc>
        <w:tc>
          <w:tcPr>
            <w:tcW w:w="2835" w:type="dxa"/>
            <w:vAlign w:val="center"/>
            <w:hideMark/>
          </w:tcPr>
          <w:p w14:paraId="349F25B6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Correspondientes a </w:t>
            </w:r>
            <w:proofErr w:type="gram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58767FF2" w14:textId="551070AF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  7,000.00 </w:t>
            </w:r>
          </w:p>
        </w:tc>
      </w:tr>
      <w:tr w:rsidR="006E6231" w:rsidRPr="006E6231" w14:paraId="7B5746FF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7B4C590E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Salarios</w:t>
            </w:r>
          </w:p>
        </w:tc>
        <w:tc>
          <w:tcPr>
            <w:tcW w:w="1418" w:type="dxa"/>
            <w:vAlign w:val="center"/>
            <w:hideMark/>
          </w:tcPr>
          <w:p w14:paraId="3B015A5C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Planilla</w:t>
            </w:r>
          </w:p>
        </w:tc>
        <w:tc>
          <w:tcPr>
            <w:tcW w:w="2835" w:type="dxa"/>
            <w:vAlign w:val="center"/>
            <w:hideMark/>
          </w:tcPr>
          <w:p w14:paraId="3DF44108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Correspondientes a </w:t>
            </w:r>
            <w:proofErr w:type="gram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5E6F9FEE" w14:textId="67ED303B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23,034.29 </w:t>
            </w:r>
          </w:p>
        </w:tc>
      </w:tr>
      <w:tr w:rsidR="006E6231" w:rsidRPr="006E6231" w14:paraId="0DDB1813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5E4BA729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Aporte patronal al ISSS</w:t>
            </w:r>
          </w:p>
        </w:tc>
        <w:tc>
          <w:tcPr>
            <w:tcW w:w="1418" w:type="dxa"/>
            <w:vAlign w:val="center"/>
            <w:hideMark/>
          </w:tcPr>
          <w:p w14:paraId="1758B9EC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Planilla</w:t>
            </w:r>
          </w:p>
        </w:tc>
        <w:tc>
          <w:tcPr>
            <w:tcW w:w="2835" w:type="dxa"/>
            <w:vAlign w:val="center"/>
            <w:hideMark/>
          </w:tcPr>
          <w:p w14:paraId="41E14709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Correspondientes a </w:t>
            </w:r>
            <w:proofErr w:type="gram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7A6EF5DD" w14:textId="52FCEE4C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  2,327.41 </w:t>
            </w:r>
          </w:p>
        </w:tc>
      </w:tr>
      <w:tr w:rsidR="006E6231" w:rsidRPr="006E6231" w14:paraId="40C207FD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29373CE3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Aporte patronal AFP CRECER</w:t>
            </w:r>
          </w:p>
        </w:tc>
        <w:tc>
          <w:tcPr>
            <w:tcW w:w="1418" w:type="dxa"/>
            <w:vAlign w:val="center"/>
            <w:hideMark/>
          </w:tcPr>
          <w:p w14:paraId="47279BD8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Planilla</w:t>
            </w:r>
          </w:p>
        </w:tc>
        <w:tc>
          <w:tcPr>
            <w:tcW w:w="2835" w:type="dxa"/>
            <w:vAlign w:val="center"/>
            <w:hideMark/>
          </w:tcPr>
          <w:p w14:paraId="55927CF7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Correspondientes a </w:t>
            </w:r>
            <w:proofErr w:type="gram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6FD10537" w14:textId="158A030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  1,094.39 </w:t>
            </w:r>
          </w:p>
        </w:tc>
      </w:tr>
      <w:tr w:rsidR="006E6231" w:rsidRPr="006E6231" w14:paraId="51F11BA6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6EB95C3C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Aporte patronal AFP CONFIA</w:t>
            </w:r>
          </w:p>
        </w:tc>
        <w:tc>
          <w:tcPr>
            <w:tcW w:w="1418" w:type="dxa"/>
            <w:vAlign w:val="center"/>
            <w:hideMark/>
          </w:tcPr>
          <w:p w14:paraId="58145624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Planilla</w:t>
            </w:r>
          </w:p>
        </w:tc>
        <w:tc>
          <w:tcPr>
            <w:tcW w:w="2835" w:type="dxa"/>
            <w:vAlign w:val="center"/>
            <w:hideMark/>
          </w:tcPr>
          <w:p w14:paraId="1F399618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Correspondientes a </w:t>
            </w:r>
            <w:proofErr w:type="gram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7F3FE996" w14:textId="483BBD95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</w:t>
            </w:r>
            <w:r w:rsidR="000B6574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</w:t>
            </w: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     999.68 </w:t>
            </w:r>
          </w:p>
        </w:tc>
      </w:tr>
      <w:tr w:rsidR="006E6231" w:rsidRPr="006E6231" w14:paraId="4AE7BF37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29BE8865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Aporte patronal IPSFA</w:t>
            </w:r>
          </w:p>
        </w:tc>
        <w:tc>
          <w:tcPr>
            <w:tcW w:w="1418" w:type="dxa"/>
            <w:vAlign w:val="center"/>
            <w:hideMark/>
          </w:tcPr>
          <w:p w14:paraId="0D836369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Planilla</w:t>
            </w:r>
          </w:p>
        </w:tc>
        <w:tc>
          <w:tcPr>
            <w:tcW w:w="2835" w:type="dxa"/>
            <w:vAlign w:val="center"/>
            <w:hideMark/>
          </w:tcPr>
          <w:p w14:paraId="04896906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Correspondientes a </w:t>
            </w:r>
            <w:proofErr w:type="gram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268EAF4C" w14:textId="4B5B14A3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       30.00 </w:t>
            </w:r>
          </w:p>
        </w:tc>
      </w:tr>
      <w:tr w:rsidR="006E6231" w:rsidRPr="006E6231" w14:paraId="485C06BB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379F7B32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proofErr w:type="spell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Yullianna</w:t>
            </w:r>
            <w:proofErr w:type="spell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Yasmin</w:t>
            </w:r>
            <w:proofErr w:type="spell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Olmedo de Guillen</w:t>
            </w:r>
          </w:p>
        </w:tc>
        <w:tc>
          <w:tcPr>
            <w:tcW w:w="1418" w:type="dxa"/>
            <w:vAlign w:val="center"/>
            <w:hideMark/>
          </w:tcPr>
          <w:p w14:paraId="7C45FB50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23C71736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Honorarios en Primer mes de prueba comprendido del 07 de </w:t>
            </w:r>
            <w:proofErr w:type="gram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Junio</w:t>
            </w:r>
            <w:proofErr w:type="gram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al 06 de Julio de 2022 en el Cargo de Encargada de la Unidad Municipal de la Mujer y ad honorem Unidad de la Niñez Adolescencia y Juventud.</w:t>
            </w:r>
          </w:p>
        </w:tc>
        <w:tc>
          <w:tcPr>
            <w:tcW w:w="1149" w:type="dxa"/>
            <w:noWrap/>
            <w:vAlign w:val="center"/>
            <w:hideMark/>
          </w:tcPr>
          <w:p w14:paraId="27D242DE" w14:textId="5FADBB18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</w:t>
            </w:r>
            <w:r w:rsidR="000B6574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</w:t>
            </w: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   500.00 </w:t>
            </w:r>
          </w:p>
        </w:tc>
      </w:tr>
      <w:tr w:rsidR="006E6231" w:rsidRPr="006E6231" w14:paraId="57E47BE6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0D7B03BC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Juan Antonio Hernández</w:t>
            </w:r>
          </w:p>
        </w:tc>
        <w:tc>
          <w:tcPr>
            <w:tcW w:w="1418" w:type="dxa"/>
            <w:vAlign w:val="center"/>
            <w:hideMark/>
          </w:tcPr>
          <w:p w14:paraId="434B07EE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307C1DFD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Honorarios en Primer mes de prueba comprendido del 07 de </w:t>
            </w:r>
            <w:proofErr w:type="gram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Junio</w:t>
            </w:r>
            <w:proofErr w:type="gram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al 06 de Julio de 2022 en el Cargo de Colaborador de Servicios Generales Municipales.</w:t>
            </w:r>
          </w:p>
        </w:tc>
        <w:tc>
          <w:tcPr>
            <w:tcW w:w="1149" w:type="dxa"/>
            <w:noWrap/>
            <w:vAlign w:val="center"/>
            <w:hideMark/>
          </w:tcPr>
          <w:p w14:paraId="2497354C" w14:textId="4F63ADEA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     400.00 </w:t>
            </w:r>
          </w:p>
        </w:tc>
      </w:tr>
      <w:tr w:rsidR="006E6231" w:rsidRPr="006E6231" w14:paraId="7E9FE069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737217D8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proofErr w:type="spell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Yullianna</w:t>
            </w:r>
            <w:proofErr w:type="spell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Yasmin</w:t>
            </w:r>
            <w:proofErr w:type="spell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Olmedo de Guillen</w:t>
            </w:r>
          </w:p>
        </w:tc>
        <w:tc>
          <w:tcPr>
            <w:tcW w:w="1418" w:type="dxa"/>
            <w:vAlign w:val="center"/>
            <w:hideMark/>
          </w:tcPr>
          <w:p w14:paraId="7B09ABE2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3D13E507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Honorarios en Segundo mes de prueba comprendido del 07 de Julio al 06 de </w:t>
            </w:r>
            <w:proofErr w:type="gram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de 2022 en el Cargo de Encargada de la Unidad Municipal de la Mujer y ad honorem Unidad de la Niñez Adolescencia y Juventud.</w:t>
            </w:r>
          </w:p>
        </w:tc>
        <w:tc>
          <w:tcPr>
            <w:tcW w:w="1149" w:type="dxa"/>
            <w:noWrap/>
            <w:vAlign w:val="center"/>
            <w:hideMark/>
          </w:tcPr>
          <w:p w14:paraId="3F4614FC" w14:textId="3DEFEF6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    500.00 </w:t>
            </w:r>
          </w:p>
        </w:tc>
      </w:tr>
      <w:tr w:rsidR="006E6231" w:rsidRPr="006E6231" w14:paraId="2B493C27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56710651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Juan Antonio Hernández</w:t>
            </w:r>
          </w:p>
        </w:tc>
        <w:tc>
          <w:tcPr>
            <w:tcW w:w="1418" w:type="dxa"/>
            <w:vAlign w:val="center"/>
            <w:hideMark/>
          </w:tcPr>
          <w:p w14:paraId="490C3A1A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751DC7C4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Honorarios en Segundo mes de prueba comprendido del 07 de Julio al 06 de </w:t>
            </w:r>
            <w:proofErr w:type="gram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de 2022 en el Cargo de Colaborador de Servicios Generales Municipales.</w:t>
            </w:r>
          </w:p>
        </w:tc>
        <w:tc>
          <w:tcPr>
            <w:tcW w:w="1149" w:type="dxa"/>
            <w:noWrap/>
            <w:vAlign w:val="center"/>
            <w:hideMark/>
          </w:tcPr>
          <w:p w14:paraId="12859F9E" w14:textId="15DBEB13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    400.00 </w:t>
            </w:r>
          </w:p>
        </w:tc>
      </w:tr>
      <w:tr w:rsidR="006E6231" w:rsidRPr="006E6231" w14:paraId="0A175912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33957025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Duglas Armando García Vásquez</w:t>
            </w:r>
          </w:p>
        </w:tc>
        <w:tc>
          <w:tcPr>
            <w:tcW w:w="1418" w:type="dxa"/>
            <w:vAlign w:val="center"/>
            <w:hideMark/>
          </w:tcPr>
          <w:p w14:paraId="06FC1C54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10D770AD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Pago de honorarios en Primer mes de prueba comprendido del 01 al 31 de </w:t>
            </w:r>
            <w:proofErr w:type="gramStart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de 2022 en el Cargo de Jefe de Servicios Generales Municipales.</w:t>
            </w:r>
          </w:p>
        </w:tc>
        <w:tc>
          <w:tcPr>
            <w:tcW w:w="1149" w:type="dxa"/>
            <w:noWrap/>
            <w:vAlign w:val="center"/>
            <w:hideMark/>
          </w:tcPr>
          <w:p w14:paraId="340A4C21" w14:textId="7451B4D5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     500.00 </w:t>
            </w:r>
          </w:p>
        </w:tc>
      </w:tr>
      <w:tr w:rsidR="006E6231" w:rsidRPr="006E6231" w14:paraId="14AD47B4" w14:textId="77777777" w:rsidTr="000B6574">
        <w:trPr>
          <w:trHeight w:val="227"/>
        </w:trPr>
        <w:tc>
          <w:tcPr>
            <w:tcW w:w="2551" w:type="dxa"/>
            <w:vAlign w:val="center"/>
            <w:hideMark/>
          </w:tcPr>
          <w:p w14:paraId="3CC0BB2A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48D919DE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14:paraId="4BC22ACC" w14:textId="77777777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149" w:type="dxa"/>
            <w:noWrap/>
            <w:vAlign w:val="center"/>
            <w:hideMark/>
          </w:tcPr>
          <w:p w14:paraId="72F0A315" w14:textId="40FCEAD6" w:rsidR="006E6231" w:rsidRPr="006E6231" w:rsidRDefault="006E6231" w:rsidP="000B6574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6E6231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36,785.77 </w:t>
            </w:r>
          </w:p>
        </w:tc>
      </w:tr>
    </w:tbl>
    <w:p w14:paraId="67BB5875" w14:textId="77777777" w:rsidR="006E6231" w:rsidRDefault="006E6231" w:rsidP="006E6231">
      <w:pPr>
        <w:pStyle w:val="Prrafodelista"/>
        <w:spacing w:line="276" w:lineRule="auto"/>
        <w:ind w:left="1800"/>
        <w:jc w:val="both"/>
        <w:rPr>
          <w:rFonts w:ascii="Book Antiqua" w:hAnsi="Book Antiqua" w:cstheme="majorHAnsi"/>
          <w:b/>
          <w:bCs/>
          <w:i/>
          <w:color w:val="auto"/>
          <w:sz w:val="18"/>
          <w:szCs w:val="22"/>
        </w:rPr>
      </w:pPr>
    </w:p>
    <w:p w14:paraId="193D6FC6" w14:textId="2A2ABF08" w:rsidR="006E6231" w:rsidRDefault="00464300" w:rsidP="0007572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b/>
          <w:bCs/>
          <w:i/>
          <w:color w:val="auto"/>
          <w:sz w:val="18"/>
          <w:szCs w:val="22"/>
        </w:rPr>
      </w:pPr>
      <w:r w:rsidRPr="00464300">
        <w:rPr>
          <w:rFonts w:ascii="Book Antiqua" w:hAnsi="Book Antiqua" w:cstheme="majorHAnsi"/>
          <w:b/>
          <w:bCs/>
          <w:i/>
          <w:color w:val="auto"/>
          <w:sz w:val="18"/>
          <w:szCs w:val="22"/>
        </w:rPr>
        <w:t>CTA. CTE. No.100-170-701305-2, ALCALDIA MUNICIPAL DE EL CARMEN, CUSCATLAN/ FORTALECIMIENTO A LAS CAPACIDADES DE LAS MUJERES DE VILLA EL CARMEN 2022/ FODES LIBRE DISPONIBILIDAD.</w:t>
      </w:r>
    </w:p>
    <w:tbl>
      <w:tblPr>
        <w:tblW w:w="7938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418"/>
        <w:gridCol w:w="2835"/>
        <w:gridCol w:w="1134"/>
      </w:tblGrid>
      <w:tr w:rsidR="00464300" w:rsidRPr="00464300" w14:paraId="67BD7CBD" w14:textId="77777777" w:rsidTr="00464300">
        <w:trPr>
          <w:trHeight w:val="22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25F96" w14:textId="77777777" w:rsidR="00464300" w:rsidRPr="00464300" w:rsidRDefault="00464300" w:rsidP="00464300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PROVEEDOR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AF8B" w14:textId="77777777" w:rsidR="00464300" w:rsidRPr="00464300" w:rsidRDefault="00464300" w:rsidP="00464300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FACTURA/</w:t>
            </w: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br/>
              <w:t xml:space="preserve"> RECIBO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4E38" w14:textId="77777777" w:rsidR="00464300" w:rsidRPr="00464300" w:rsidRDefault="00464300" w:rsidP="00464300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CONCEPTO.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BBAC" w14:textId="77777777" w:rsidR="00464300" w:rsidRPr="00464300" w:rsidRDefault="00464300" w:rsidP="00464300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MONTO</w:t>
            </w:r>
          </w:p>
        </w:tc>
      </w:tr>
      <w:tr w:rsidR="00464300" w:rsidRPr="00464300" w14:paraId="65BD11CE" w14:textId="77777777" w:rsidTr="00464300">
        <w:trPr>
          <w:trHeight w:val="227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754E5" w14:textId="77777777" w:rsidR="00464300" w:rsidRPr="00464300" w:rsidRDefault="00464300" w:rsidP="00464300">
            <w:pPr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Fredy Geovanni Sotelo Saldaña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C728" w14:textId="77777777" w:rsidR="00464300" w:rsidRPr="00464300" w:rsidRDefault="00464300" w:rsidP="00464300">
            <w:pPr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2E03" w14:textId="77777777" w:rsidR="00464300" w:rsidRPr="00464300" w:rsidRDefault="00464300" w:rsidP="00464300">
            <w:pPr>
              <w:jc w:val="both"/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Pago por servicios profesionales como Instructor de Aeróbicos correspondiente a Julio </w:t>
            </w:r>
            <w:proofErr w:type="gramStart"/>
            <w:r w:rsidRPr="00464300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2022  (</w:t>
            </w:r>
            <w:proofErr w:type="gramEnd"/>
            <w:r w:rsidRPr="00464300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13 horas de Aeróbicos $15.00).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F2E6" w14:textId="67A574C9" w:rsidR="00464300" w:rsidRPr="00464300" w:rsidRDefault="00464300" w:rsidP="00464300">
            <w:pPr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 xml:space="preserve"> $         195.00 </w:t>
            </w:r>
          </w:p>
        </w:tc>
      </w:tr>
      <w:tr w:rsidR="00464300" w:rsidRPr="00464300" w14:paraId="131D1070" w14:textId="77777777" w:rsidTr="00464300">
        <w:trPr>
          <w:trHeight w:val="227"/>
        </w:trPr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10B24" w14:textId="77777777" w:rsidR="00464300" w:rsidRPr="00464300" w:rsidRDefault="00464300" w:rsidP="00464300">
            <w:pPr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2EDC" w14:textId="77777777" w:rsidR="00464300" w:rsidRPr="00464300" w:rsidRDefault="00464300" w:rsidP="00464300">
            <w:pPr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Cs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6C0A" w14:textId="77777777" w:rsidR="00464300" w:rsidRPr="00464300" w:rsidRDefault="00464300" w:rsidP="00464300">
            <w:pPr>
              <w:jc w:val="both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855E" w14:textId="6020275F" w:rsidR="00464300" w:rsidRPr="00464300" w:rsidRDefault="00464300" w:rsidP="00464300">
            <w:pPr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 $         195.00 </w:t>
            </w:r>
          </w:p>
        </w:tc>
      </w:tr>
    </w:tbl>
    <w:p w14:paraId="64F5CEA7" w14:textId="77777777" w:rsidR="006E6231" w:rsidRPr="00464300" w:rsidRDefault="006E6231" w:rsidP="006E6231">
      <w:pPr>
        <w:pStyle w:val="Prrafodelista"/>
        <w:spacing w:line="276" w:lineRule="auto"/>
        <w:ind w:left="1800"/>
        <w:jc w:val="both"/>
        <w:rPr>
          <w:rFonts w:ascii="Book Antiqua" w:hAnsi="Book Antiqua" w:cstheme="majorHAnsi"/>
          <w:bCs/>
          <w:i/>
          <w:color w:val="auto"/>
          <w:sz w:val="16"/>
          <w:szCs w:val="16"/>
        </w:rPr>
      </w:pPr>
    </w:p>
    <w:p w14:paraId="774177E2" w14:textId="163EEC35" w:rsidR="00464300" w:rsidRPr="00464300" w:rsidRDefault="00464300" w:rsidP="0007572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  <w:r w:rsidRPr="00464300"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  <w:t>CTA. CTE. No.100-170-701306-0, ALCALDIA MUNICIPAL DE EL CARMEN, CUSCATLAN/ FORTALECIMIENTO AL DEPORTE EN PREVENCION DE LA VIOLENCIA Y FOMENTO DE LA CULTURA DE PAZ 2022/ FODES LIBRE DISPONIBILIDAD.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2551"/>
        <w:gridCol w:w="1418"/>
        <w:gridCol w:w="2835"/>
        <w:gridCol w:w="1149"/>
      </w:tblGrid>
      <w:tr w:rsidR="00464300" w:rsidRPr="00464300" w14:paraId="65C9B8B8" w14:textId="77777777" w:rsidTr="00464300">
        <w:trPr>
          <w:trHeight w:val="227"/>
        </w:trPr>
        <w:tc>
          <w:tcPr>
            <w:tcW w:w="2551" w:type="dxa"/>
            <w:vAlign w:val="center"/>
            <w:hideMark/>
          </w:tcPr>
          <w:p w14:paraId="38C1E1BE" w14:textId="77777777" w:rsidR="00464300" w:rsidRPr="00464300" w:rsidRDefault="00464300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PROVEEDOR</w:t>
            </w:r>
          </w:p>
        </w:tc>
        <w:tc>
          <w:tcPr>
            <w:tcW w:w="1418" w:type="dxa"/>
            <w:vAlign w:val="center"/>
            <w:hideMark/>
          </w:tcPr>
          <w:p w14:paraId="00FE07D9" w14:textId="77777777" w:rsidR="00464300" w:rsidRPr="00464300" w:rsidRDefault="00464300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FACTURA/</w:t>
            </w: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br/>
              <w:t xml:space="preserve"> RECIBO</w:t>
            </w:r>
          </w:p>
        </w:tc>
        <w:tc>
          <w:tcPr>
            <w:tcW w:w="2835" w:type="dxa"/>
            <w:vAlign w:val="center"/>
            <w:hideMark/>
          </w:tcPr>
          <w:p w14:paraId="2C7FD0CC" w14:textId="77777777" w:rsidR="00464300" w:rsidRPr="00464300" w:rsidRDefault="00464300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CONCEPTO.</w:t>
            </w:r>
          </w:p>
        </w:tc>
        <w:tc>
          <w:tcPr>
            <w:tcW w:w="1149" w:type="dxa"/>
            <w:vAlign w:val="center"/>
            <w:hideMark/>
          </w:tcPr>
          <w:p w14:paraId="3E79E818" w14:textId="77777777" w:rsidR="00464300" w:rsidRPr="00464300" w:rsidRDefault="00464300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MONTO</w:t>
            </w:r>
          </w:p>
        </w:tc>
      </w:tr>
      <w:tr w:rsidR="00464300" w:rsidRPr="00464300" w14:paraId="6FD7B3DE" w14:textId="77777777" w:rsidTr="00464300">
        <w:trPr>
          <w:trHeight w:val="227"/>
        </w:trPr>
        <w:tc>
          <w:tcPr>
            <w:tcW w:w="2551" w:type="dxa"/>
            <w:hideMark/>
          </w:tcPr>
          <w:p w14:paraId="06C064D5" w14:textId="77777777" w:rsidR="00464300" w:rsidRPr="00464300" w:rsidRDefault="00464300" w:rsidP="00881ABD">
            <w:pPr>
              <w:jc w:val="both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José Ángel Chiquillo de Paz</w:t>
            </w:r>
          </w:p>
        </w:tc>
        <w:tc>
          <w:tcPr>
            <w:tcW w:w="1418" w:type="dxa"/>
            <w:hideMark/>
          </w:tcPr>
          <w:p w14:paraId="1DE8E7C5" w14:textId="77777777" w:rsidR="00464300" w:rsidRPr="00464300" w:rsidRDefault="00464300" w:rsidP="00881ABD">
            <w:pPr>
              <w:jc w:val="both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hideMark/>
          </w:tcPr>
          <w:p w14:paraId="0B102060" w14:textId="77777777" w:rsidR="00464300" w:rsidRPr="00464300" w:rsidRDefault="00464300" w:rsidP="00881ABD">
            <w:pPr>
              <w:jc w:val="both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Pago por servicios Profesionales como Técnico de Fútbol, correspondiente a </w:t>
            </w:r>
            <w:proofErr w:type="gramStart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de 2022.</w:t>
            </w:r>
          </w:p>
        </w:tc>
        <w:tc>
          <w:tcPr>
            <w:tcW w:w="1149" w:type="dxa"/>
            <w:noWrap/>
            <w:hideMark/>
          </w:tcPr>
          <w:p w14:paraId="04B6B202" w14:textId="13EFBFD9" w:rsidR="00464300" w:rsidRPr="00464300" w:rsidRDefault="00464300" w:rsidP="00881ABD">
            <w:pPr>
              <w:jc w:val="both"/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</w:t>
            </w: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  </w:t>
            </w: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 450.00 </w:t>
            </w:r>
          </w:p>
        </w:tc>
      </w:tr>
      <w:tr w:rsidR="00464300" w:rsidRPr="00464300" w14:paraId="2B347E06" w14:textId="77777777" w:rsidTr="00464300">
        <w:trPr>
          <w:trHeight w:val="227"/>
        </w:trPr>
        <w:tc>
          <w:tcPr>
            <w:tcW w:w="2551" w:type="dxa"/>
            <w:hideMark/>
          </w:tcPr>
          <w:p w14:paraId="411C2DE1" w14:textId="77777777" w:rsidR="00464300" w:rsidRPr="00464300" w:rsidRDefault="00464300" w:rsidP="00881ABD">
            <w:pPr>
              <w:jc w:val="both"/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14:paraId="7118EFAB" w14:textId="77777777" w:rsidR="00464300" w:rsidRPr="00464300" w:rsidRDefault="00464300" w:rsidP="00881ABD">
            <w:pPr>
              <w:jc w:val="both"/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2835" w:type="dxa"/>
            <w:hideMark/>
          </w:tcPr>
          <w:p w14:paraId="64AF78A4" w14:textId="77777777" w:rsidR="00464300" w:rsidRPr="00464300" w:rsidRDefault="00464300" w:rsidP="00881ABD">
            <w:pPr>
              <w:jc w:val="both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149" w:type="dxa"/>
            <w:noWrap/>
            <w:hideMark/>
          </w:tcPr>
          <w:p w14:paraId="3AB41FCB" w14:textId="0B27FCC6" w:rsidR="00464300" w:rsidRPr="00464300" w:rsidRDefault="00464300" w:rsidP="00881ABD">
            <w:pPr>
              <w:jc w:val="both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 $     </w:t>
            </w:r>
            <w:r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 </w:t>
            </w: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   450.00 </w:t>
            </w:r>
          </w:p>
        </w:tc>
      </w:tr>
    </w:tbl>
    <w:p w14:paraId="0310DCD8" w14:textId="77777777" w:rsidR="00F116A0" w:rsidRDefault="00F116A0" w:rsidP="00F116A0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</w:p>
    <w:p w14:paraId="06F87989" w14:textId="4289DFC5" w:rsidR="00464300" w:rsidRPr="00464300" w:rsidRDefault="00464300" w:rsidP="0007572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  <w:r w:rsidRPr="00464300"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  <w:t>CTA. CTE. No.100-170-701307- ALCALDIA MUNICIPAL DE EL CARMEN, CUSCATLAN/PROGRAMA DE LA NIÑEZ, ADOLESCENCIA Y JUVENTUD 2022/ FODES LIBRE DISPONIBILIDAD/ MH.</w:t>
      </w: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2551"/>
        <w:gridCol w:w="1418"/>
        <w:gridCol w:w="2835"/>
        <w:gridCol w:w="1149"/>
      </w:tblGrid>
      <w:tr w:rsidR="00464300" w:rsidRPr="00464300" w14:paraId="03038023" w14:textId="77777777" w:rsidTr="00464300">
        <w:trPr>
          <w:trHeight w:val="227"/>
          <w:jc w:val="right"/>
        </w:trPr>
        <w:tc>
          <w:tcPr>
            <w:tcW w:w="2551" w:type="dxa"/>
            <w:vAlign w:val="center"/>
            <w:hideMark/>
          </w:tcPr>
          <w:p w14:paraId="31012E20" w14:textId="77777777" w:rsidR="00464300" w:rsidRPr="00464300" w:rsidRDefault="00464300" w:rsidP="00464300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PROVEEDOR</w:t>
            </w:r>
          </w:p>
        </w:tc>
        <w:tc>
          <w:tcPr>
            <w:tcW w:w="1418" w:type="dxa"/>
            <w:vAlign w:val="center"/>
            <w:hideMark/>
          </w:tcPr>
          <w:p w14:paraId="155350D4" w14:textId="77777777" w:rsidR="00464300" w:rsidRPr="00464300" w:rsidRDefault="00464300" w:rsidP="00464300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FACTURA/</w:t>
            </w: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br/>
              <w:t xml:space="preserve"> RECIBO</w:t>
            </w:r>
          </w:p>
        </w:tc>
        <w:tc>
          <w:tcPr>
            <w:tcW w:w="2835" w:type="dxa"/>
            <w:vAlign w:val="center"/>
            <w:hideMark/>
          </w:tcPr>
          <w:p w14:paraId="38508844" w14:textId="77777777" w:rsidR="00464300" w:rsidRPr="00464300" w:rsidRDefault="00464300" w:rsidP="00464300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CONCEPTO.</w:t>
            </w:r>
          </w:p>
        </w:tc>
        <w:tc>
          <w:tcPr>
            <w:tcW w:w="1149" w:type="dxa"/>
            <w:vAlign w:val="center"/>
            <w:hideMark/>
          </w:tcPr>
          <w:p w14:paraId="04887BD6" w14:textId="77777777" w:rsidR="00464300" w:rsidRPr="00464300" w:rsidRDefault="00464300" w:rsidP="00464300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MONTO</w:t>
            </w:r>
          </w:p>
        </w:tc>
      </w:tr>
      <w:tr w:rsidR="00464300" w:rsidRPr="00464300" w14:paraId="1CEC3769" w14:textId="77777777" w:rsidTr="00464300">
        <w:trPr>
          <w:trHeight w:val="227"/>
          <w:jc w:val="right"/>
        </w:trPr>
        <w:tc>
          <w:tcPr>
            <w:tcW w:w="2551" w:type="dxa"/>
            <w:vAlign w:val="center"/>
            <w:hideMark/>
          </w:tcPr>
          <w:p w14:paraId="38576574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proofErr w:type="spellStart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Rubidia</w:t>
            </w:r>
            <w:proofErr w:type="spellEnd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Bernal</w:t>
            </w:r>
          </w:p>
        </w:tc>
        <w:tc>
          <w:tcPr>
            <w:tcW w:w="1418" w:type="dxa"/>
            <w:vAlign w:val="center"/>
            <w:hideMark/>
          </w:tcPr>
          <w:p w14:paraId="0BDBE977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0E9827F1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Madre Educadora de Circulo de Atención Integral a la Primera Infancia, c/a </w:t>
            </w:r>
            <w:proofErr w:type="gramStart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7E40F461" w14:textId="4A4858DE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150.00 </w:t>
            </w:r>
          </w:p>
        </w:tc>
      </w:tr>
      <w:tr w:rsidR="00464300" w:rsidRPr="00464300" w14:paraId="464FC52D" w14:textId="77777777" w:rsidTr="00464300">
        <w:trPr>
          <w:trHeight w:val="227"/>
          <w:jc w:val="right"/>
        </w:trPr>
        <w:tc>
          <w:tcPr>
            <w:tcW w:w="2551" w:type="dxa"/>
            <w:vAlign w:val="center"/>
            <w:hideMark/>
          </w:tcPr>
          <w:p w14:paraId="2D166886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Yesenia Beatriz Díaz García</w:t>
            </w:r>
          </w:p>
        </w:tc>
        <w:tc>
          <w:tcPr>
            <w:tcW w:w="1418" w:type="dxa"/>
            <w:vAlign w:val="center"/>
            <w:hideMark/>
          </w:tcPr>
          <w:p w14:paraId="4FB4AB0E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611311C6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Madre Educadora de Circulo de Atención Integral a la Primera Infancia, c/a </w:t>
            </w:r>
            <w:proofErr w:type="gramStart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339DC307" w14:textId="18F4C47B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150.00 </w:t>
            </w:r>
          </w:p>
        </w:tc>
      </w:tr>
      <w:tr w:rsidR="00464300" w:rsidRPr="00464300" w14:paraId="76B2B8C2" w14:textId="77777777" w:rsidTr="00464300">
        <w:trPr>
          <w:trHeight w:val="227"/>
          <w:jc w:val="right"/>
        </w:trPr>
        <w:tc>
          <w:tcPr>
            <w:tcW w:w="2551" w:type="dxa"/>
            <w:vAlign w:val="center"/>
            <w:hideMark/>
          </w:tcPr>
          <w:p w14:paraId="7D4C1CD2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Alejandra Yamileth Hernández </w:t>
            </w:r>
            <w:proofErr w:type="spellStart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Hernández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6BFA9D72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087713AE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Madre Educadora de Circulo de Atención Integral a la Primera Infancia, c/a </w:t>
            </w:r>
            <w:proofErr w:type="gramStart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5B3AB807" w14:textId="5139C3C2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150.00 </w:t>
            </w:r>
          </w:p>
        </w:tc>
      </w:tr>
      <w:tr w:rsidR="00464300" w:rsidRPr="00464300" w14:paraId="1A98E3F4" w14:textId="77777777" w:rsidTr="00464300">
        <w:trPr>
          <w:trHeight w:val="227"/>
          <w:jc w:val="right"/>
        </w:trPr>
        <w:tc>
          <w:tcPr>
            <w:tcW w:w="2551" w:type="dxa"/>
            <w:vAlign w:val="center"/>
            <w:hideMark/>
          </w:tcPr>
          <w:p w14:paraId="4166F0F9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María Guadalupe Hernández de Rivas</w:t>
            </w:r>
          </w:p>
        </w:tc>
        <w:tc>
          <w:tcPr>
            <w:tcW w:w="1418" w:type="dxa"/>
            <w:vAlign w:val="center"/>
            <w:hideMark/>
          </w:tcPr>
          <w:p w14:paraId="25375C19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57D4E42D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Madre Educadora de Circulo de Atención Integral a la Primera Infancia, c/a </w:t>
            </w:r>
            <w:proofErr w:type="gramStart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1D427BED" w14:textId="7373E38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150.00 </w:t>
            </w:r>
          </w:p>
        </w:tc>
      </w:tr>
      <w:tr w:rsidR="00464300" w:rsidRPr="00464300" w14:paraId="47BBED05" w14:textId="77777777" w:rsidTr="00464300">
        <w:trPr>
          <w:trHeight w:val="227"/>
          <w:jc w:val="right"/>
        </w:trPr>
        <w:tc>
          <w:tcPr>
            <w:tcW w:w="2551" w:type="dxa"/>
            <w:vAlign w:val="center"/>
            <w:hideMark/>
          </w:tcPr>
          <w:p w14:paraId="766DCB99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Karla María Figueroa Sigüenza</w:t>
            </w:r>
          </w:p>
        </w:tc>
        <w:tc>
          <w:tcPr>
            <w:tcW w:w="1418" w:type="dxa"/>
            <w:vAlign w:val="center"/>
            <w:hideMark/>
          </w:tcPr>
          <w:p w14:paraId="6D28A31E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4B069D86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Pago por servicios de Madre Educadora para la atención de niñas y niños del Centro de Bienestar Infantil, CBI SANTA LETICIA, situado en Cas. El Gancho, Calle al Calvario, Cantón San Antonio de esta Jurisdicción, c/a </w:t>
            </w:r>
            <w:proofErr w:type="gramStart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57D5FF9C" w14:textId="4DC32F6D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 50.00 </w:t>
            </w:r>
          </w:p>
        </w:tc>
      </w:tr>
      <w:tr w:rsidR="00464300" w:rsidRPr="00464300" w14:paraId="19AE54EB" w14:textId="77777777" w:rsidTr="00464300">
        <w:trPr>
          <w:trHeight w:val="227"/>
          <w:jc w:val="right"/>
        </w:trPr>
        <w:tc>
          <w:tcPr>
            <w:tcW w:w="2551" w:type="dxa"/>
            <w:vAlign w:val="center"/>
            <w:hideMark/>
          </w:tcPr>
          <w:p w14:paraId="0F80C17F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Concepción López de </w:t>
            </w:r>
            <w:proofErr w:type="spellStart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Videz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598BCF18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6394C121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Pago por servicios de Madre Educadora para la atención de niñas y niños del Centro de Bienestar Infantil, CBI SANTA LETICIA, situado en Cas. El Gancho, Calle al Calvario, Cantón San Antonio de esta Jurisdicción, c/a </w:t>
            </w:r>
            <w:proofErr w:type="gramStart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5CC20107" w14:textId="113DB3D6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  50.00 </w:t>
            </w:r>
          </w:p>
        </w:tc>
      </w:tr>
      <w:tr w:rsidR="00464300" w:rsidRPr="00464300" w14:paraId="794176D6" w14:textId="77777777" w:rsidTr="00464300">
        <w:trPr>
          <w:trHeight w:val="227"/>
          <w:jc w:val="right"/>
        </w:trPr>
        <w:tc>
          <w:tcPr>
            <w:tcW w:w="2551" w:type="dxa"/>
            <w:vAlign w:val="center"/>
            <w:hideMark/>
          </w:tcPr>
          <w:p w14:paraId="4FFC7A03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23E1993D" w14:textId="77777777" w:rsidR="00464300" w:rsidRPr="00464300" w:rsidRDefault="00464300" w:rsidP="00464300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14:paraId="20C06BF7" w14:textId="77777777" w:rsidR="00464300" w:rsidRPr="00464300" w:rsidRDefault="00464300" w:rsidP="00464300">
            <w:pPr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149" w:type="dxa"/>
            <w:noWrap/>
            <w:vAlign w:val="center"/>
            <w:hideMark/>
          </w:tcPr>
          <w:p w14:paraId="10FA9C0E" w14:textId="7E3FE8FA" w:rsidR="00464300" w:rsidRPr="00464300" w:rsidRDefault="00464300" w:rsidP="00464300">
            <w:pPr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464300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 $        700.00 </w:t>
            </w:r>
          </w:p>
        </w:tc>
      </w:tr>
    </w:tbl>
    <w:p w14:paraId="055B2CCD" w14:textId="77777777" w:rsidR="00464300" w:rsidRDefault="00464300" w:rsidP="00F116A0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</w:p>
    <w:p w14:paraId="7F6825F3" w14:textId="22552584" w:rsidR="00881ABD" w:rsidRPr="00881ABD" w:rsidRDefault="00881ABD" w:rsidP="0007572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  <w:r w:rsidRPr="00881ABD">
        <w:rPr>
          <w:rFonts w:ascii="Book Antiqua" w:hAnsi="Book Antiqua" w:cstheme="majorHAnsi"/>
          <w:b/>
          <w:bCs/>
          <w:i/>
          <w:color w:val="auto"/>
          <w:sz w:val="18"/>
          <w:szCs w:val="22"/>
        </w:rPr>
        <w:t>CTA. CTE. No.100-170-701308-7, ALCALDIA MUNICIPAL DE EL CARMEN, CUSCATLAN/ CONSULTORIO MEDICO Y FORTALECIMIENTO A LA SALUD 2022/ FODES LIBRE DISPONIBILIDAD.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2551"/>
        <w:gridCol w:w="1418"/>
        <w:gridCol w:w="2835"/>
        <w:gridCol w:w="1149"/>
      </w:tblGrid>
      <w:tr w:rsidR="00881ABD" w:rsidRPr="00881ABD" w14:paraId="424F9A76" w14:textId="77777777" w:rsidTr="00881ABD">
        <w:trPr>
          <w:trHeight w:val="495"/>
        </w:trPr>
        <w:tc>
          <w:tcPr>
            <w:tcW w:w="2551" w:type="dxa"/>
            <w:vAlign w:val="center"/>
            <w:hideMark/>
          </w:tcPr>
          <w:p w14:paraId="46A54918" w14:textId="77777777" w:rsidR="00881ABD" w:rsidRPr="00881ABD" w:rsidRDefault="00881ABD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PROVEEDOR</w:t>
            </w:r>
          </w:p>
        </w:tc>
        <w:tc>
          <w:tcPr>
            <w:tcW w:w="1418" w:type="dxa"/>
            <w:vAlign w:val="center"/>
            <w:hideMark/>
          </w:tcPr>
          <w:p w14:paraId="4DF209B1" w14:textId="77777777" w:rsidR="00881ABD" w:rsidRPr="00881ABD" w:rsidRDefault="00881ABD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FACTURA/</w:t>
            </w: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br/>
              <w:t xml:space="preserve"> RECIBO</w:t>
            </w:r>
          </w:p>
        </w:tc>
        <w:tc>
          <w:tcPr>
            <w:tcW w:w="2835" w:type="dxa"/>
            <w:vAlign w:val="center"/>
            <w:hideMark/>
          </w:tcPr>
          <w:p w14:paraId="596A9B53" w14:textId="77777777" w:rsidR="00881ABD" w:rsidRPr="00881ABD" w:rsidRDefault="00881ABD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CONCEPTO.</w:t>
            </w:r>
          </w:p>
        </w:tc>
        <w:tc>
          <w:tcPr>
            <w:tcW w:w="1149" w:type="dxa"/>
            <w:vAlign w:val="center"/>
            <w:hideMark/>
          </w:tcPr>
          <w:p w14:paraId="69D598B0" w14:textId="77777777" w:rsidR="00881ABD" w:rsidRPr="00881ABD" w:rsidRDefault="00881ABD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MONTO</w:t>
            </w:r>
          </w:p>
        </w:tc>
      </w:tr>
      <w:tr w:rsidR="00881ABD" w:rsidRPr="00881ABD" w14:paraId="0912D0BC" w14:textId="77777777" w:rsidTr="00881ABD">
        <w:trPr>
          <w:trHeight w:val="720"/>
        </w:trPr>
        <w:tc>
          <w:tcPr>
            <w:tcW w:w="2551" w:type="dxa"/>
            <w:vAlign w:val="center"/>
            <w:hideMark/>
          </w:tcPr>
          <w:p w14:paraId="02E58ABF" w14:textId="77777777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Walter Edgardo Méndez Ramírez </w:t>
            </w:r>
          </w:p>
        </w:tc>
        <w:tc>
          <w:tcPr>
            <w:tcW w:w="1418" w:type="dxa"/>
            <w:vAlign w:val="center"/>
            <w:hideMark/>
          </w:tcPr>
          <w:p w14:paraId="3B0867C0" w14:textId="77777777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Recibo</w:t>
            </w:r>
          </w:p>
        </w:tc>
        <w:tc>
          <w:tcPr>
            <w:tcW w:w="2835" w:type="dxa"/>
            <w:vAlign w:val="center"/>
            <w:hideMark/>
          </w:tcPr>
          <w:p w14:paraId="4C810A97" w14:textId="77777777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Por Servicios Profesionales como Médico General c/a </w:t>
            </w:r>
            <w:proofErr w:type="gramStart"/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Agosto</w:t>
            </w:r>
            <w:proofErr w:type="gramEnd"/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2022.</w:t>
            </w:r>
          </w:p>
        </w:tc>
        <w:tc>
          <w:tcPr>
            <w:tcW w:w="1149" w:type="dxa"/>
            <w:noWrap/>
            <w:vAlign w:val="center"/>
            <w:hideMark/>
          </w:tcPr>
          <w:p w14:paraId="0D802B89" w14:textId="79C93C7A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</w:t>
            </w:r>
            <w: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    </w:t>
            </w: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   500.00 </w:t>
            </w:r>
          </w:p>
        </w:tc>
      </w:tr>
      <w:tr w:rsidR="00881ABD" w:rsidRPr="00881ABD" w14:paraId="072D1437" w14:textId="77777777" w:rsidTr="00881ABD">
        <w:trPr>
          <w:trHeight w:val="240"/>
        </w:trPr>
        <w:tc>
          <w:tcPr>
            <w:tcW w:w="2551" w:type="dxa"/>
            <w:vAlign w:val="center"/>
            <w:hideMark/>
          </w:tcPr>
          <w:p w14:paraId="31DE64FC" w14:textId="77777777" w:rsidR="00881ABD" w:rsidRPr="00881ABD" w:rsidRDefault="00881ABD" w:rsidP="00881ABD">
            <w:pPr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3BD4E33A" w14:textId="77777777" w:rsidR="00881ABD" w:rsidRPr="00881ABD" w:rsidRDefault="00881ABD" w:rsidP="00881ABD">
            <w:pPr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14:paraId="711DED14" w14:textId="77777777" w:rsidR="00881ABD" w:rsidRPr="00881ABD" w:rsidRDefault="00881ABD" w:rsidP="00881ABD">
            <w:pPr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149" w:type="dxa"/>
            <w:noWrap/>
            <w:vAlign w:val="center"/>
            <w:hideMark/>
          </w:tcPr>
          <w:p w14:paraId="241CFD45" w14:textId="4CBA058E" w:rsidR="00881ABD" w:rsidRPr="00881ABD" w:rsidRDefault="00881ABD" w:rsidP="00881ABD">
            <w:pPr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 $         500.00 </w:t>
            </w:r>
          </w:p>
        </w:tc>
      </w:tr>
    </w:tbl>
    <w:p w14:paraId="6AE2E9F0" w14:textId="77777777" w:rsidR="00464300" w:rsidRDefault="00464300" w:rsidP="00F116A0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</w:p>
    <w:p w14:paraId="686D4831" w14:textId="10CB0E1B" w:rsidR="00881ABD" w:rsidRPr="00881ABD" w:rsidRDefault="00881ABD" w:rsidP="00075728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  <w:r w:rsidRPr="00881ABD"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  <w:t>CTA. CTE. No.100-170-701310-9, ALCALDIA MUNICIPAL DE EL CARMEN, CUSCATLAN/ TRATAMIENTO Y DISPOSICION FINAL DE DESECHOS SOLIDOS 2022/ FODES LIBRE DISPONIBILIDAD.</w:t>
      </w: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2551"/>
        <w:gridCol w:w="1418"/>
        <w:gridCol w:w="2835"/>
        <w:gridCol w:w="1149"/>
      </w:tblGrid>
      <w:tr w:rsidR="00881ABD" w:rsidRPr="00881ABD" w14:paraId="6A6B43CA" w14:textId="77777777" w:rsidTr="00881ABD">
        <w:trPr>
          <w:trHeight w:val="227"/>
        </w:trPr>
        <w:tc>
          <w:tcPr>
            <w:tcW w:w="2551" w:type="dxa"/>
            <w:vAlign w:val="center"/>
            <w:hideMark/>
          </w:tcPr>
          <w:p w14:paraId="15FAD78D" w14:textId="77777777" w:rsidR="00881ABD" w:rsidRPr="00881ABD" w:rsidRDefault="00881ABD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PROVEEDOR</w:t>
            </w:r>
          </w:p>
        </w:tc>
        <w:tc>
          <w:tcPr>
            <w:tcW w:w="1418" w:type="dxa"/>
            <w:vAlign w:val="center"/>
            <w:hideMark/>
          </w:tcPr>
          <w:p w14:paraId="532C07F9" w14:textId="77777777" w:rsidR="00881ABD" w:rsidRPr="00881ABD" w:rsidRDefault="00881ABD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FACTURA/</w:t>
            </w: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br/>
              <w:t xml:space="preserve"> RECIBO</w:t>
            </w:r>
          </w:p>
        </w:tc>
        <w:tc>
          <w:tcPr>
            <w:tcW w:w="2835" w:type="dxa"/>
            <w:vAlign w:val="center"/>
            <w:hideMark/>
          </w:tcPr>
          <w:p w14:paraId="5B3ACDCC" w14:textId="77777777" w:rsidR="00881ABD" w:rsidRPr="00881ABD" w:rsidRDefault="00881ABD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CONCEPTO.</w:t>
            </w:r>
          </w:p>
        </w:tc>
        <w:tc>
          <w:tcPr>
            <w:tcW w:w="1149" w:type="dxa"/>
            <w:vAlign w:val="center"/>
            <w:hideMark/>
          </w:tcPr>
          <w:p w14:paraId="79F5EBFD" w14:textId="77777777" w:rsidR="00881ABD" w:rsidRPr="00881ABD" w:rsidRDefault="00881ABD" w:rsidP="00881ABD">
            <w:pPr>
              <w:jc w:val="center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MONTO</w:t>
            </w:r>
          </w:p>
        </w:tc>
      </w:tr>
      <w:tr w:rsidR="00881ABD" w:rsidRPr="00881ABD" w14:paraId="26B9627F" w14:textId="77777777" w:rsidTr="00881ABD">
        <w:trPr>
          <w:trHeight w:val="227"/>
        </w:trPr>
        <w:tc>
          <w:tcPr>
            <w:tcW w:w="2551" w:type="dxa"/>
            <w:vAlign w:val="center"/>
            <w:hideMark/>
          </w:tcPr>
          <w:p w14:paraId="30149864" w14:textId="77777777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PRONOBIS, S.A. DE C.V.</w:t>
            </w:r>
          </w:p>
        </w:tc>
        <w:tc>
          <w:tcPr>
            <w:tcW w:w="1418" w:type="dxa"/>
            <w:vAlign w:val="center"/>
            <w:hideMark/>
          </w:tcPr>
          <w:p w14:paraId="2126FF69" w14:textId="77777777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0127</w:t>
            </w:r>
          </w:p>
        </w:tc>
        <w:tc>
          <w:tcPr>
            <w:tcW w:w="2835" w:type="dxa"/>
            <w:vAlign w:val="center"/>
            <w:hideMark/>
          </w:tcPr>
          <w:p w14:paraId="702112C4" w14:textId="77777777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Pago por manejo integral de desechos sólidos durante el periodo del 01 al 15 de Julio de 2022 (27.1157 toneladas, $28.85 c/t).</w:t>
            </w:r>
          </w:p>
        </w:tc>
        <w:tc>
          <w:tcPr>
            <w:tcW w:w="1149" w:type="dxa"/>
            <w:noWrap/>
            <w:vAlign w:val="center"/>
            <w:hideMark/>
          </w:tcPr>
          <w:p w14:paraId="3FD9EF2D" w14:textId="2E9D80EC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782.29 </w:t>
            </w:r>
          </w:p>
        </w:tc>
      </w:tr>
      <w:tr w:rsidR="00881ABD" w:rsidRPr="00881ABD" w14:paraId="1E051F4C" w14:textId="77777777" w:rsidTr="00881ABD">
        <w:trPr>
          <w:trHeight w:val="227"/>
        </w:trPr>
        <w:tc>
          <w:tcPr>
            <w:tcW w:w="2551" w:type="dxa"/>
            <w:vAlign w:val="center"/>
            <w:hideMark/>
          </w:tcPr>
          <w:p w14:paraId="3104711D" w14:textId="77777777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PRONOBIS, S.A. DE C.V.</w:t>
            </w:r>
          </w:p>
        </w:tc>
        <w:tc>
          <w:tcPr>
            <w:tcW w:w="1418" w:type="dxa"/>
            <w:vAlign w:val="center"/>
            <w:hideMark/>
          </w:tcPr>
          <w:p w14:paraId="12742A3F" w14:textId="77777777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0159</w:t>
            </w:r>
          </w:p>
        </w:tc>
        <w:tc>
          <w:tcPr>
            <w:tcW w:w="2835" w:type="dxa"/>
            <w:vAlign w:val="center"/>
            <w:hideMark/>
          </w:tcPr>
          <w:p w14:paraId="0D857C05" w14:textId="77777777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>Pago por manejo integral de desechos sólidos durante el periodo del 16 al 31 de Julio de 2022 (20.7110 toneladas, $28.85 c/t).</w:t>
            </w:r>
          </w:p>
        </w:tc>
        <w:tc>
          <w:tcPr>
            <w:tcW w:w="1149" w:type="dxa"/>
            <w:noWrap/>
            <w:vAlign w:val="center"/>
            <w:hideMark/>
          </w:tcPr>
          <w:p w14:paraId="54F38A15" w14:textId="0216D186" w:rsidR="00881ABD" w:rsidRPr="00881ABD" w:rsidRDefault="00881ABD" w:rsidP="00881ABD">
            <w:pPr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i/>
                <w:color w:val="auto"/>
                <w:sz w:val="16"/>
                <w:szCs w:val="16"/>
              </w:rPr>
              <w:t xml:space="preserve"> $        597.51 </w:t>
            </w:r>
          </w:p>
        </w:tc>
      </w:tr>
      <w:tr w:rsidR="00881ABD" w:rsidRPr="00881ABD" w14:paraId="70AA7CCF" w14:textId="77777777" w:rsidTr="00881ABD">
        <w:trPr>
          <w:trHeight w:val="227"/>
        </w:trPr>
        <w:tc>
          <w:tcPr>
            <w:tcW w:w="2551" w:type="dxa"/>
            <w:hideMark/>
          </w:tcPr>
          <w:p w14:paraId="458E6E04" w14:textId="77777777" w:rsidR="00881ABD" w:rsidRPr="00881ABD" w:rsidRDefault="00881ABD" w:rsidP="00881ABD">
            <w:pPr>
              <w:jc w:val="both"/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hideMark/>
          </w:tcPr>
          <w:p w14:paraId="041F6D44" w14:textId="77777777" w:rsidR="00881ABD" w:rsidRPr="00881ABD" w:rsidRDefault="00881ABD" w:rsidP="00881ABD">
            <w:pPr>
              <w:jc w:val="both"/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i/>
                <w:color w:val="auto"/>
                <w:sz w:val="16"/>
                <w:szCs w:val="16"/>
              </w:rPr>
              <w:t> </w:t>
            </w:r>
          </w:p>
        </w:tc>
        <w:tc>
          <w:tcPr>
            <w:tcW w:w="2835" w:type="dxa"/>
            <w:hideMark/>
          </w:tcPr>
          <w:p w14:paraId="44AF8D10" w14:textId="77777777" w:rsidR="00881ABD" w:rsidRPr="00881ABD" w:rsidRDefault="00881ABD" w:rsidP="00881ABD">
            <w:pPr>
              <w:jc w:val="both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>TOTAL</w:t>
            </w:r>
          </w:p>
        </w:tc>
        <w:tc>
          <w:tcPr>
            <w:tcW w:w="1149" w:type="dxa"/>
            <w:noWrap/>
            <w:hideMark/>
          </w:tcPr>
          <w:p w14:paraId="1DC383F8" w14:textId="27B33AAE" w:rsidR="00881ABD" w:rsidRPr="00881ABD" w:rsidRDefault="00881ABD" w:rsidP="00881ABD">
            <w:pPr>
              <w:jc w:val="both"/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</w:pPr>
            <w:r w:rsidRPr="00881ABD">
              <w:rPr>
                <w:rFonts w:ascii="Book Antiqua" w:hAnsi="Book Antiqua" w:cstheme="majorHAnsi"/>
                <w:b/>
                <w:bCs/>
                <w:i/>
                <w:color w:val="auto"/>
                <w:sz w:val="16"/>
                <w:szCs w:val="16"/>
              </w:rPr>
              <w:t xml:space="preserve"> $      1,379.80 </w:t>
            </w:r>
          </w:p>
        </w:tc>
      </w:tr>
    </w:tbl>
    <w:p w14:paraId="43775DD6" w14:textId="77777777" w:rsidR="00881ABD" w:rsidRDefault="00881ABD" w:rsidP="00F116A0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8"/>
          <w:szCs w:val="22"/>
          <w:lang w:val="es-ES_tradnl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2835"/>
        <w:gridCol w:w="1134"/>
      </w:tblGrid>
      <w:tr w:rsidR="00881ABD" w:rsidRPr="00881ABD" w14:paraId="67336860" w14:textId="77777777" w:rsidTr="00881ABD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C70B" w14:textId="77777777" w:rsidR="00881ABD" w:rsidRPr="00881ABD" w:rsidRDefault="00881ABD" w:rsidP="00881ABD">
            <w:pPr>
              <w:rPr>
                <w:color w:val="auto"/>
                <w:sz w:val="16"/>
                <w:szCs w:val="16"/>
                <w:lang w:eastAsia="es-S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BD34" w14:textId="77777777" w:rsidR="00881ABD" w:rsidRPr="00881ABD" w:rsidRDefault="00881ABD" w:rsidP="00881ABD">
            <w:pPr>
              <w:rPr>
                <w:color w:val="auto"/>
                <w:sz w:val="16"/>
                <w:szCs w:val="16"/>
                <w:lang w:eastAsia="es-S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1CF4" w14:textId="77777777" w:rsidR="00881ABD" w:rsidRPr="00881ABD" w:rsidRDefault="00881ABD" w:rsidP="00881ABD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s-SV"/>
              </w:rPr>
            </w:pPr>
            <w:proofErr w:type="gramStart"/>
            <w:r w:rsidRPr="00881AB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s-SV"/>
              </w:rPr>
              <w:t>TOTAL</w:t>
            </w:r>
            <w:proofErr w:type="gramEnd"/>
            <w:r w:rsidRPr="00881AB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s-SV"/>
              </w:rPr>
              <w:t xml:space="preserve"> DE EGRESOS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084CD" w14:textId="02063C40" w:rsidR="00881ABD" w:rsidRPr="00881ABD" w:rsidRDefault="00881ABD" w:rsidP="00881ABD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s-SV"/>
              </w:rPr>
            </w:pPr>
            <w:r w:rsidRPr="00881AB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s-SV"/>
              </w:rPr>
              <w:t xml:space="preserve"> $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s-SV"/>
              </w:rPr>
              <w:t xml:space="preserve"> </w:t>
            </w:r>
            <w:r w:rsidRPr="00881AB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eastAsia="es-SV"/>
              </w:rPr>
              <w:t xml:space="preserve"> 82,633.69 </w:t>
            </w:r>
          </w:p>
        </w:tc>
      </w:tr>
    </w:tbl>
    <w:p w14:paraId="44421B26" w14:textId="77777777" w:rsidR="00881ABD" w:rsidRPr="00881ABD" w:rsidRDefault="00881ABD" w:rsidP="005476EE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12"/>
          <w:szCs w:val="22"/>
          <w:lang w:val="es-ES_tradnl"/>
        </w:rPr>
      </w:pPr>
    </w:p>
    <w:p w14:paraId="59D02CAC" w14:textId="77777777" w:rsidR="005476EE" w:rsidRPr="0053447F" w:rsidRDefault="005476EE" w:rsidP="005476EE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53447F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POR TANTO,</w:t>
      </w:r>
      <w:r w:rsidRPr="0053447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DA3E3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el Concejo Municipal </w:t>
      </w:r>
      <w:r w:rsidRPr="0053447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en uso de las facultades que le confiere el Art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 66 del</w:t>
      </w:r>
      <w:r w:rsidRPr="0053447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Código Municipal vigente y tomando las demás consideraciones </w:t>
      </w:r>
      <w:r w:rsidRPr="0053447F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ACUERDA:</w:t>
      </w:r>
    </w:p>
    <w:p w14:paraId="224E9E46" w14:textId="7EF90B28" w:rsidR="005476EE" w:rsidRDefault="005476EE" w:rsidP="006E2995">
      <w:pPr>
        <w:pStyle w:val="Prrafodelista"/>
        <w:numPr>
          <w:ilvl w:val="0"/>
          <w:numId w:val="9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Ratificar los gastos detallados por e</w:t>
      </w:r>
      <w:r w:rsidRPr="0053447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l </w:t>
      </w:r>
      <w:r w:rsidRPr="00B716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Tesorero Municipal Ad-honorem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realizados en el mes de </w:t>
      </w:r>
      <w:r w:rsidR="00C623F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agosto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2022.</w:t>
      </w:r>
    </w:p>
    <w:p w14:paraId="3D1AAA76" w14:textId="77777777" w:rsidR="005476EE" w:rsidRPr="0059182D" w:rsidRDefault="005476EE" w:rsidP="006E2995">
      <w:pPr>
        <w:pStyle w:val="Prrafodelista"/>
        <w:numPr>
          <w:ilvl w:val="0"/>
          <w:numId w:val="9"/>
        </w:numPr>
        <w:spacing w:line="276" w:lineRule="auto"/>
        <w:contextualSpacing w:val="0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6A330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Autorizar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 la Unidad de Presupuesto</w:t>
      </w:r>
      <w:r w:rsidRPr="006A330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para descargar o modificar las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cifras correspondientes en el Presupuesto Municipal vigente</w:t>
      </w:r>
      <w:r w:rsidRPr="0053447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. </w:t>
      </w:r>
    </w:p>
    <w:p w14:paraId="430A5233" w14:textId="77777777" w:rsidR="005476EE" w:rsidRPr="00861730" w:rsidRDefault="005476EE" w:rsidP="005476EE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86173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El cual fue aprobado por unanimidad, </w:t>
      </w:r>
      <w:r w:rsidRPr="00861730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Certifíquese y comuníquese. –</w:t>
      </w:r>
    </w:p>
    <w:p w14:paraId="32D5D543" w14:textId="219696A7" w:rsidR="00FF1C41" w:rsidRPr="00101CEA" w:rsidRDefault="00F01951" w:rsidP="008347A3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101CEA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DOS.</w:t>
      </w:r>
      <w:r w:rsidRPr="00101CE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101CEA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3A511E64" w14:textId="64447F85" w:rsidR="000420E9" w:rsidRDefault="000420E9" w:rsidP="006E299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por medio de Acuerdo Municipal número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SIETE</w:t>
      </w:r>
      <w:r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del Acta número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VEINTE</w:t>
      </w:r>
      <w:r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de la Sesión Ordinaria celebrada por el Concejo Municipal el día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DIECISESIS</w:t>
      </w:r>
      <w:r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AGOSTO</w:t>
      </w:r>
      <w:r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DOS MIL VEINTI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DÓS</w:t>
      </w:r>
      <w:r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se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priorizó</w:t>
      </w:r>
      <w:r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el proyecto “MEJORAMIENTO DE CANCHA DE FÚTBOL DE CANTÓN SAN SEBASTIÁN, MUNICIPIO DE EL CARMEN, DEPARTAMENTO DE CUSCATLÁN”. Por el monto de treinta y cuatro mil quinientos con 00/100 dólares de Los Estados U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nidos de América (US$34,500.00) y se ordenó a la Encargada de la UACI continuar con los procesos de ley correspondiente.</w:t>
      </w:r>
    </w:p>
    <w:p w14:paraId="70873E47" w14:textId="270AE840" w:rsidR="00DC6534" w:rsidRDefault="00DC6534" w:rsidP="006E299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para darle continuidad al proyecto </w:t>
      </w:r>
      <w:r w:rsidR="005B056D"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“MEJORAMIENTO DE CANCHA DE FÚTBOL DE CANTÓN SAN SEBASTIÁN, MUNICIPIO DE EL CARMEN, DEPARTAMENTO DE CUSCATLÁN”</w:t>
      </w:r>
      <w:r w:rsidR="005B056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es necesario contratar los servicios de un técnico que cuente la experiencia en la elaboración de diseños técnicos, memorias de cálculo, planos arquitectónicos, entre otras especificaciones</w:t>
      </w:r>
      <w:r w:rsidR="005B056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particulares que peda </w:t>
      </w:r>
      <w:r w:rsid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requerir</w:t>
      </w:r>
      <w:r w:rsidR="005B056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la formación de la carpeta técnica.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</w:p>
    <w:p w14:paraId="7FE59D84" w14:textId="7C680F88" w:rsidR="000420E9" w:rsidRDefault="000420E9" w:rsidP="006E299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visto y expuest</w:t>
      </w:r>
      <w:r w:rsid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por la Encargada de la UACI los Términos de Referencia para la</w:t>
      </w:r>
      <w:r w:rsid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DF66F8"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LIBRE GESTIÓN </w:t>
      </w:r>
      <w:proofErr w:type="spellStart"/>
      <w:r w:rsidR="00DF66F8"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N°</w:t>
      </w:r>
      <w:proofErr w:type="spellEnd"/>
      <w:r w:rsid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DF66F8"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20220017</w:t>
      </w:r>
      <w:r w:rsid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DF66F8"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“SERVICIO DE CONSULTORÍA PARA LA FORMULACIÓN DE CARPETA TÉCNICA DEL PROYECTO: MEJORAMIENTO DE CANCHA DE FUTBOL DE CANTÓN SAN SEBASTIÁN, DEL MUNICIPIO DE VILLA EL CARMEN, DEPARTAMENTO DE CUSCATLÁN.”</w:t>
      </w:r>
    </w:p>
    <w:p w14:paraId="29488ECC" w14:textId="1AB3DBD0" w:rsidR="00497227" w:rsidRDefault="00497227" w:rsidP="006E2995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la Encargada de UACI solicita la conformación de la C</w:t>
      </w:r>
      <w:r w:rsidRPr="0049722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omisiones de Evaluación de Ofertas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integrada de conformidad al Art. 20 de la Ley d</w:t>
      </w:r>
      <w:r w:rsidRPr="0049722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 Adquisiciones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y</w:t>
      </w:r>
      <w:r w:rsidRPr="0049722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Contrataciones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l</w:t>
      </w:r>
      <w:r w:rsidRPr="0049722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 Administración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Pú</w:t>
      </w:r>
      <w:r w:rsidRPr="0049722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blica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</w:p>
    <w:p w14:paraId="1F1E51F9" w14:textId="5F9AE5A0" w:rsidR="00202EAE" w:rsidRPr="00497227" w:rsidRDefault="00C17CF4" w:rsidP="00497227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497227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POR TANTO</w:t>
      </w:r>
      <w:r w:rsidRPr="0049722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</w:t>
      </w:r>
      <w:r w:rsidR="00202EAE" w:rsidRPr="0049722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El Concejo Municipal en uso de las facultades legales que le confiere el Código Municipal vigente. </w:t>
      </w:r>
      <w:r w:rsidR="00202EAE" w:rsidRPr="00497227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ACUERDA POR UNANIMIDAD:</w:t>
      </w:r>
    </w:p>
    <w:p w14:paraId="734B2911" w14:textId="77777777" w:rsidR="00DF66F8" w:rsidRDefault="00BA7056" w:rsidP="006E299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</w:t>
      </w:r>
      <w:r w:rsidR="00D47392" w:rsidRP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probar los Términos de Referencia para </w:t>
      </w:r>
      <w:r w:rsidR="00DF66F8"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LIBRE GESTIÓN </w:t>
      </w:r>
      <w:proofErr w:type="spellStart"/>
      <w:r w:rsidR="00DF66F8"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N°</w:t>
      </w:r>
      <w:proofErr w:type="spellEnd"/>
      <w:r w:rsid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DF66F8"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20220017</w:t>
      </w:r>
      <w:r w:rsid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DF66F8" w:rsidRPr="000420E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“SERVICIO DE CONSULTORÍA PARA LA FORMULACIÓN DE CARPETA TÉCNICA DEL PROYECTO: MEJORAMIENTO DE CANCHA DE FUTBOL DE CANTÓN SAN SEBASTIÁN, DEL MUNICIPIO DE VILLA EL CARMEN, DEPARTAMENTO DE CUSCATLÁN.”</w:t>
      </w:r>
    </w:p>
    <w:p w14:paraId="6EC61F55" w14:textId="03890F70" w:rsidR="00D47392" w:rsidRPr="00ED225F" w:rsidRDefault="00497227" w:rsidP="00D64B62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Integrar la Comisiones de Evaluación de Ofertas por los siguiente: Encargada de la Unidad de Adquisiciones y Contrataciones Institucional,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ED225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; </w:t>
      </w:r>
      <w:r w:rsidRP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Tes</w:t>
      </w:r>
      <w:r w:rsidR="00DF66F8" w:rsidRPr="00DF66F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orero Municipal,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ED225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; Representante de</w:t>
      </w:r>
      <w:r w:rsidR="00D64B6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la Comunidad como solicitante,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ED225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; Experto en la Materia,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03BB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ED225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</w:p>
    <w:p w14:paraId="79DD504B" w14:textId="7E7F2547" w:rsidR="0090694B" w:rsidRPr="0090694B" w:rsidRDefault="00D47392" w:rsidP="006E299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FB7F0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Ordenar a la encargada de la UACI continuar con los procesos de ley correspondiente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. </w:t>
      </w:r>
      <w:r w:rsidR="0090694B" w:rsidRPr="0090694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Certifíquese y </w:t>
      </w:r>
      <w:proofErr w:type="gramStart"/>
      <w:r w:rsidR="0090694B" w:rsidRPr="0090694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comuníquese.-</w:t>
      </w:r>
      <w:proofErr w:type="gramEnd"/>
    </w:p>
    <w:p w14:paraId="0E25C566" w14:textId="2C5BF1D8" w:rsidR="00896219" w:rsidRDefault="00CF0EAB" w:rsidP="008347A3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6402D6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TRES.</w:t>
      </w:r>
      <w:r w:rsidRPr="008E5ECE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 –</w:t>
      </w:r>
      <w:r w:rsidRPr="002D11C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896219" w:rsidRPr="002D11C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El Concejo Municipal </w:t>
      </w:r>
      <w:r w:rsidR="00896219" w:rsidRPr="00850082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00FF4723" w14:textId="7323C796" w:rsidR="007D2254" w:rsidRPr="002030DA" w:rsidRDefault="002030DA" w:rsidP="006E2995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2030DA">
        <w:rPr>
          <w:rFonts w:ascii="Book Antiqua" w:hAnsi="Book Antiqua" w:cstheme="majorHAnsi"/>
          <w:i/>
          <w:color w:val="auto"/>
          <w:sz w:val="22"/>
          <w:szCs w:val="22"/>
        </w:rPr>
        <w:t xml:space="preserve">Que por </w:t>
      </w:r>
      <w:r w:rsidR="00D3600D" w:rsidRPr="002030DA">
        <w:rPr>
          <w:rFonts w:ascii="Book Antiqua" w:hAnsi="Book Antiqua" w:cstheme="majorHAnsi"/>
          <w:i/>
          <w:color w:val="auto"/>
          <w:sz w:val="22"/>
          <w:szCs w:val="22"/>
        </w:rPr>
        <w:t xml:space="preserve">ACUERDO MUNICIPAL NÚMERO </w:t>
      </w:r>
      <w:r w:rsidR="00D3600D">
        <w:rPr>
          <w:rFonts w:ascii="Book Antiqua" w:hAnsi="Book Antiqua" w:cstheme="majorHAnsi"/>
          <w:i/>
          <w:color w:val="auto"/>
          <w:sz w:val="22"/>
          <w:szCs w:val="22"/>
        </w:rPr>
        <w:t>DOS</w:t>
      </w:r>
      <w:r w:rsidR="00D3600D" w:rsidRPr="002030DA"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 w:rsidRPr="002030DA">
        <w:rPr>
          <w:rFonts w:ascii="Book Antiqua" w:hAnsi="Book Antiqua" w:cstheme="majorHAnsi"/>
          <w:i/>
          <w:color w:val="auto"/>
          <w:sz w:val="22"/>
          <w:szCs w:val="22"/>
        </w:rPr>
        <w:t xml:space="preserve">de </w:t>
      </w:r>
      <w:proofErr w:type="gramStart"/>
      <w:r w:rsidR="00D3600D" w:rsidRPr="002030DA">
        <w:rPr>
          <w:rFonts w:ascii="Book Antiqua" w:hAnsi="Book Antiqua" w:cstheme="majorHAnsi"/>
          <w:i/>
          <w:color w:val="auto"/>
          <w:sz w:val="22"/>
          <w:szCs w:val="22"/>
        </w:rPr>
        <w:t>ACTA  NÚMERO</w:t>
      </w:r>
      <w:proofErr w:type="gramEnd"/>
      <w:r w:rsidR="00D3600D" w:rsidRPr="002030DA"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 w:rsidR="00D3600D">
        <w:rPr>
          <w:rFonts w:ascii="Book Antiqua" w:hAnsi="Book Antiqua" w:cstheme="majorHAnsi"/>
          <w:i/>
          <w:color w:val="auto"/>
          <w:sz w:val="22"/>
          <w:szCs w:val="22"/>
        </w:rPr>
        <w:t>DIECISIETE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 w:rsidRPr="002030DA">
        <w:rPr>
          <w:rFonts w:ascii="Book Antiqua" w:hAnsi="Book Antiqua" w:cstheme="majorHAnsi"/>
          <w:i/>
          <w:color w:val="auto"/>
          <w:sz w:val="22"/>
          <w:szCs w:val="22"/>
        </w:rPr>
        <w:t xml:space="preserve">de fecha </w:t>
      </w:r>
      <w:r w:rsidR="00D3600D">
        <w:rPr>
          <w:rFonts w:ascii="Book Antiqua" w:hAnsi="Book Antiqua" w:cstheme="majorHAnsi"/>
          <w:i/>
          <w:color w:val="auto"/>
          <w:sz w:val="22"/>
          <w:szCs w:val="22"/>
        </w:rPr>
        <w:t>CUATRO</w:t>
      </w:r>
      <w:r w:rsidR="00D3600D" w:rsidRPr="002030DA">
        <w:rPr>
          <w:rFonts w:ascii="Book Antiqua" w:hAnsi="Book Antiqua" w:cstheme="majorHAnsi"/>
          <w:i/>
          <w:color w:val="auto"/>
          <w:sz w:val="22"/>
          <w:szCs w:val="22"/>
        </w:rPr>
        <w:t xml:space="preserve"> DE </w:t>
      </w:r>
      <w:r w:rsidR="00D3600D">
        <w:rPr>
          <w:rFonts w:ascii="Book Antiqua" w:hAnsi="Book Antiqua" w:cstheme="majorHAnsi"/>
          <w:i/>
          <w:color w:val="auto"/>
          <w:sz w:val="22"/>
          <w:szCs w:val="22"/>
        </w:rPr>
        <w:t>JULIO</w:t>
      </w:r>
      <w:r w:rsidR="00D3600D" w:rsidRPr="002030DA">
        <w:rPr>
          <w:rFonts w:ascii="Book Antiqua" w:hAnsi="Book Antiqua" w:cstheme="majorHAnsi"/>
          <w:i/>
          <w:color w:val="auto"/>
          <w:sz w:val="22"/>
          <w:szCs w:val="22"/>
        </w:rPr>
        <w:t xml:space="preserve"> DEL AÑO DOS MIL VEINTIDÓS</w:t>
      </w:r>
      <w:r w:rsidRPr="002030DA">
        <w:rPr>
          <w:rFonts w:ascii="Book Antiqua" w:hAnsi="Book Antiqua" w:cstheme="majorHAnsi"/>
          <w:i/>
          <w:color w:val="auto"/>
          <w:sz w:val="22"/>
          <w:szCs w:val="22"/>
        </w:rPr>
        <w:t xml:space="preserve">, se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ordenó s</w:t>
      </w:r>
      <w:r w:rsidRPr="002030DA">
        <w:rPr>
          <w:rFonts w:ascii="Book Antiqua" w:hAnsi="Book Antiqua" w:cstheme="majorHAnsi"/>
          <w:i/>
          <w:color w:val="auto"/>
          <w:sz w:val="22"/>
          <w:szCs w:val="22"/>
        </w:rPr>
        <w:t>olicitar a la Sección de Notariado el Testimonio que contiene la Escritura de compraventa de un inmueble propiedad de esta municipalidad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.</w:t>
      </w:r>
      <w:r w:rsidR="00D3600D">
        <w:rPr>
          <w:rFonts w:ascii="Book Antiqua" w:hAnsi="Book Antiqua" w:cstheme="majorHAnsi"/>
          <w:i/>
          <w:color w:val="auto"/>
          <w:sz w:val="22"/>
          <w:szCs w:val="22"/>
        </w:rPr>
        <w:t xml:space="preserve"> Inmueble ubicado en</w:t>
      </w:r>
      <w:r w:rsidR="00D3600D" w:rsidRPr="00D3600D">
        <w:rPr>
          <w:rFonts w:ascii="Book Antiqua" w:hAnsi="Book Antiqua" w:cstheme="majorHAnsi"/>
          <w:i/>
          <w:color w:val="auto"/>
          <w:sz w:val="22"/>
          <w:szCs w:val="22"/>
        </w:rPr>
        <w:t xml:space="preserve"> el Cantón La Paz de esta jurisdicción donde funciona la Unidad de Salud.</w:t>
      </w:r>
    </w:p>
    <w:p w14:paraId="5C58B22D" w14:textId="4E63981B" w:rsidR="007D2254" w:rsidRDefault="007D2254" w:rsidP="006E2995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</w:pPr>
      <w:r w:rsidRPr="001B081F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Que vista la nota de</w:t>
      </w:r>
      <w:r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 fecha 01 de septiembre suscrita por</w:t>
      </w:r>
      <w:r w:rsidRPr="001B081F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 la </w:t>
      </w:r>
      <w:r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Asesora Jurídico Municipal donde manifiesta que dando seguimiento a la resolución respecto a obtener la Escritura de Compraventa original informa que el lunes 26 de agosto de 2022 fue notificada que la escritura ya se encontraba lista para ser retirada pre</w:t>
      </w:r>
      <w:r w:rsidR="00D3600D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vio mandamiento de pago, por lo</w:t>
      </w:r>
      <w:r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 que el día martes 30 acudió a las instalaciones del Ministerio de Hacienda a cancelar el respectivo arancel</w:t>
      </w:r>
      <w:r w:rsidR="00D3600D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,</w:t>
      </w:r>
      <w:r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 siendo que el día 01 de septiembre y con el apoyo de la señora Concejal Claudia González, se procedió a retirar dicho documento.</w:t>
      </w:r>
    </w:p>
    <w:p w14:paraId="51B850FB" w14:textId="13883202" w:rsidR="007D2254" w:rsidRDefault="007D2254" w:rsidP="006E2995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Que en la misma nota </w:t>
      </w:r>
      <w:r w:rsidRPr="001B081F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la </w:t>
      </w:r>
      <w:r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Asesora Jurídico Municipal recomienda que se programe y se citen a una reunión en la que se armonicen criterios y se determine el día y la hora de la cita al señor </w:t>
      </w:r>
      <w:proofErr w:type="spellStart"/>
      <w:r w:rsidR="00511576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xxxx</w:t>
      </w:r>
      <w:proofErr w:type="spellEnd"/>
      <w:r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, sugiere que dicha reunión se realice en las instalaciones del Ministerio de Salud con sus jurídicos presentes y por parte la municipalidad representantes del Concejo Municipal y ella por ser la Asesora Jurídico; a efecto de solicitar al señor declarado heredero que venda simbólicamente a la municipalidad, coso contrario se tomarán las acciones legales correspondientes.    </w:t>
      </w:r>
    </w:p>
    <w:p w14:paraId="27079C9B" w14:textId="77777777" w:rsidR="007D2254" w:rsidRDefault="007D2254" w:rsidP="007D2254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1157A2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POR TANTO,</w:t>
      </w:r>
      <w:r w:rsidRPr="001157A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El Concejo Municipal en uso de las facultades legales que le confiere el Código Municipal vigente. </w:t>
      </w:r>
      <w:r w:rsidRPr="001157A2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ACUERDA POR UNANIMIDAD:</w:t>
      </w:r>
    </w:p>
    <w:p w14:paraId="6A0F9D9A" w14:textId="7791B080" w:rsidR="007D2254" w:rsidRPr="00D3600D" w:rsidRDefault="007D2254" w:rsidP="006E2995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D3600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Delegar al Síndico Municipal para que dé seguimiento al proceso del inmueble, </w:t>
      </w:r>
      <w:r w:rsidRPr="00D3600D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determine el día y la hora</w:t>
      </w:r>
      <w:r w:rsidRPr="00D3600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y cite a las partes para </w:t>
      </w:r>
      <w:r w:rsidRPr="00D3600D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armonizar criterios</w:t>
      </w:r>
      <w:r w:rsidRPr="00D3600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. </w:t>
      </w:r>
      <w:r w:rsidRPr="00D3600D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Certifíquese y comuníquese. -</w:t>
      </w:r>
    </w:p>
    <w:p w14:paraId="679A72BF" w14:textId="7874DBB4" w:rsidR="005B132A" w:rsidRDefault="005B132A" w:rsidP="008347A3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5B132A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CUATRO.</w:t>
      </w:r>
      <w:r w:rsidRPr="005B132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5B132A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0E4E6784" w14:textId="6917B75C" w:rsidR="007D2254" w:rsidRPr="007D2254" w:rsidRDefault="007D2254" w:rsidP="006E2995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s</w:t>
      </w:r>
      <w:r w:rsidRPr="007D225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on facultades del Concejo velar por la buena marcha del gobierno, administración y servicios municipales (Art. 30, Núm. 14 CM).</w:t>
      </w:r>
    </w:p>
    <w:p w14:paraId="5F5F66B5" w14:textId="2D671FD4" w:rsidR="002030DA" w:rsidRPr="002030DA" w:rsidRDefault="002030DA" w:rsidP="006E2995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l</w:t>
      </w:r>
      <w:r w:rsidRPr="002030D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os sujetos obligados tendrán un comisionado institucional de Mejora Regulatoria, propietario y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2030D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suplente, responsable de coordinar todas las actividades relacionadas con la mejora regulatoria con el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2030D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Organismo, los demás actores del sistema y al interior de la institución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,</w:t>
      </w:r>
      <w:r w:rsidRPr="002030D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(Art. 14 LMR)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</w:p>
    <w:p w14:paraId="3F94D252" w14:textId="509697D9" w:rsidR="007D2254" w:rsidRPr="002030DA" w:rsidRDefault="007D2254" w:rsidP="006E2995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vista la nota de fecha 15 de agosto suscrita por la </w:t>
      </w:r>
      <w:proofErr w:type="gramStart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Directora Ejecutiva</w:t>
      </w:r>
      <w:proofErr w:type="gramEnd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Organismo de Mejora Regulatoria, en la que solicita nombrar a dos funcionario de la institución como Enlace de Mejora Regulatoria, Propietario y Suplente; quienes serán los responsables de coordinar todas las actividades relacionadas con la Mejora Regulatoria con el Organismo, los demás actores del sistema y al interior de la institución.</w:t>
      </w:r>
    </w:p>
    <w:p w14:paraId="4B557785" w14:textId="67B79AE8" w:rsidR="007D2254" w:rsidRPr="002030DA" w:rsidRDefault="007D2254" w:rsidP="007D2254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F2E93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POR TANTO,</w:t>
      </w:r>
      <w:r w:rsidRPr="000F2E9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6B15C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en uso de las facultades que le confiere el Art.  3</w:t>
      </w:r>
      <w:r w:rsidR="002030D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0</w:t>
      </w:r>
      <w:r w:rsidRPr="006B15C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Código Municipal</w:t>
      </w:r>
      <w:r w:rsidR="002030D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, Art. 14 de la Ley de Mejora Regulatoria</w:t>
      </w:r>
      <w:r w:rsidRPr="006B15C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y demás considerando </w:t>
      </w:r>
      <w:r w:rsidRPr="00890755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A</w:t>
      </w:r>
      <w:r w:rsidRPr="00FB7F01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CUERDA POR UNANIMIDAD:</w:t>
      </w:r>
    </w:p>
    <w:p w14:paraId="28D6FA17" w14:textId="2E8FE7CE" w:rsidR="007D2254" w:rsidRPr="00210418" w:rsidRDefault="007D2254" w:rsidP="006E299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Nombrar al Lic.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como Enlace Propietario de Mejora Regulatoria y a la</w:t>
      </w:r>
      <w:r w:rsidRPr="0021041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Licda.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Pr="0021041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como Enlace Suplente de Mejora Regulatoria.</w:t>
      </w:r>
    </w:p>
    <w:p w14:paraId="5A4516DA" w14:textId="77777777" w:rsidR="007D2254" w:rsidRPr="00227C61" w:rsidRDefault="007D2254" w:rsidP="006E2995">
      <w:pPr>
        <w:pStyle w:val="Prrafodelista"/>
        <w:numPr>
          <w:ilvl w:val="0"/>
          <w:numId w:val="6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F2E9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Informa a la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gramStart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Directora Ejecutiva</w:t>
      </w:r>
      <w:proofErr w:type="gramEnd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Organismo de Mejora Regulatoria</w:t>
      </w:r>
      <w:r w:rsidRPr="000F2E9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sobre la disposición tomada. </w:t>
      </w:r>
      <w:r w:rsidRPr="00227C61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Certifíquese y comuníquese. -</w:t>
      </w:r>
    </w:p>
    <w:p w14:paraId="6B5003D7" w14:textId="77777777" w:rsidR="007D2254" w:rsidRDefault="00FC6688" w:rsidP="007D2254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7D2254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 w:rsidR="00C251E7" w:rsidRPr="007D2254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CINCO.</w:t>
      </w:r>
      <w:r w:rsidR="00C251E7" w:rsidRPr="007D225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7D225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– El Concejo Municipal </w:t>
      </w:r>
      <w:r w:rsidRPr="007D2254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  <w:r w:rsidR="007D2254" w:rsidRPr="007D2254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 </w:t>
      </w:r>
    </w:p>
    <w:p w14:paraId="4496FECB" w14:textId="239A9384" w:rsidR="004C752D" w:rsidRPr="004C752D" w:rsidRDefault="004C752D" w:rsidP="006E2995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la autonomía del Municipio comprende nombrar y remover a los funcionarios y empleados de su </w:t>
      </w:r>
      <w:r w:rsid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dependencia (A</w:t>
      </w:r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rt. 204, numeral 4º Cn</w:t>
      </w:r>
      <w:r w:rsid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; </w:t>
      </w:r>
      <w:r w:rsidR="0014072C"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Art. 3 CM</w:t>
      </w:r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).</w:t>
      </w:r>
    </w:p>
    <w:p w14:paraId="470EC7DF" w14:textId="77777777" w:rsidR="0014072C" w:rsidRDefault="004C752D" w:rsidP="006E2995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todo empleado que contrate el </w:t>
      </w:r>
      <w:proofErr w:type="gramStart"/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Alcalde</w:t>
      </w:r>
      <w:proofErr w:type="gramEnd"/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Municipal o el Concejo para labores permanentes, se considerará nombrado o contratado en calidad de prueba por un término de treinta días, si se tratare de empleados no comprendidos en la Carrera Administrativa, y de tres meses para los empleados que si estuvieren comprendidos en la misma. </w:t>
      </w:r>
    </w:p>
    <w:p w14:paraId="3C15CC33" w14:textId="78236500" w:rsidR="004C752D" w:rsidRPr="0014072C" w:rsidRDefault="0014072C" w:rsidP="0014072C">
      <w:pPr>
        <w:pStyle w:val="Prrafodelista"/>
        <w:spacing w:line="276" w:lineRule="auto"/>
        <w:ind w:left="108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Si transcurrido el término de prueba al que hace referencia el inciso anterior y los servicios que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prestare el empleado fueren satisfactorios para la Municipalidad, se considerará contratado en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forma permanente. Si durante el período de prueba tales servicios no fueren satisfactorios, el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gramStart"/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Alcalde</w:t>
      </w:r>
      <w:proofErr w:type="gramEnd"/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o el Concejo podrán dar por terminado el nombramiento o contrato sin responsabilidad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alguna de su parte. </w:t>
      </w:r>
      <w:r w:rsidR="004C752D"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(Art. 13 Reglamento Interno de Trabajo).</w:t>
      </w:r>
    </w:p>
    <w:p w14:paraId="5DF210AE" w14:textId="22E6690A" w:rsidR="00213B91" w:rsidRDefault="00213B91" w:rsidP="006E2995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por ACUERDO MUNICIPAL NÚMERO UNO de </w:t>
      </w:r>
      <w:proofErr w:type="gramStart"/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ACTA  NÚMERO</w:t>
      </w:r>
      <w:proofErr w:type="gramEnd"/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QUINCE de fecha DIECISÉIS DE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JUNIO</w:t>
      </w:r>
      <w:r w:rsidRPr="002030DA">
        <w:rPr>
          <w:rFonts w:ascii="Book Antiqua" w:hAnsi="Book Antiqua" w:cstheme="majorHAnsi"/>
          <w:i/>
          <w:color w:val="auto"/>
          <w:sz w:val="22"/>
          <w:szCs w:val="22"/>
        </w:rPr>
        <w:t xml:space="preserve"> DEL AÑO DOS MIL VEINTIDÓS, se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contrató</w:t>
      </w:r>
      <w:r w:rsidRPr="00213B9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a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Pr="00213B9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a partir del 07 de junio de 2022 por un periodo de prueba de tres meses en el cargo de Encargada de la Unidad Municipal de la Mujer, quien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además llevó</w:t>
      </w:r>
      <w:r w:rsidRPr="00213B9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Ad-honorem la Unidad de la Niñez, Adolescencia y Juventud; devengando un salario mensual de quinientos dólares de los Estados Unidos de América (US$500.00). </w:t>
      </w:r>
    </w:p>
    <w:p w14:paraId="3CB1C5E2" w14:textId="301ABE64" w:rsidR="00DC6E25" w:rsidRDefault="00213B91" w:rsidP="006E2995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</w:t>
      </w:r>
      <w:r w:rsid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visto la nota de fecha 05 de septiembre por la suscrita Encargad</w:t>
      </w:r>
      <w:r w:rsidR="008F35E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</w:t>
      </w:r>
      <w:r w:rsid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Recursos Humanos Ad-honorem donde manifiesta que se desempeñó de forma eficiente en el </w:t>
      </w:r>
      <w:r w:rsidR="00DC6E2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desarrollo</w:t>
      </w:r>
      <w:r w:rsid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los cargos nombrados.</w:t>
      </w:r>
      <w:r w:rsidR="00DC6E2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Por lo que sugiere que sea nombrada de forma permanente.</w:t>
      </w:r>
    </w:p>
    <w:p w14:paraId="622B88F8" w14:textId="05ED9357" w:rsidR="00213B91" w:rsidRPr="00213B91" w:rsidRDefault="00DC6E25" w:rsidP="006E2995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pasado el periodo de prueba de tres meses y vista la nota de la</w:t>
      </w:r>
      <w:r w:rsidRPr="00DC6E2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suscrita Encargad</w:t>
      </w:r>
      <w:r w:rsidR="008F35E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Recursos Humanos</w:t>
      </w:r>
      <w:r w:rsidR="008F35E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se considera procedente nombrar </w:t>
      </w:r>
      <w:proofErr w:type="gramStart"/>
      <w:r w:rsidR="008F35E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 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proofErr w:type="gram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8F35E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como empleada permanente.</w:t>
      </w:r>
    </w:p>
    <w:p w14:paraId="3070296F" w14:textId="2A76B928" w:rsidR="007D2254" w:rsidRPr="00213B91" w:rsidRDefault="007D2254" w:rsidP="00213B91">
      <w:pPr>
        <w:spacing w:line="276" w:lineRule="auto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213B91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POR TANTO</w:t>
      </w:r>
      <w:r w:rsidRPr="00213B9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el Concejo Municipal en usos de las facultades que le confiere el Código Municipal y los demás considerando </w:t>
      </w:r>
      <w:r w:rsidRPr="00213B91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ACUERDA POR UNANIMIDAD:</w:t>
      </w:r>
      <w:r w:rsidRPr="00213B9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</w:p>
    <w:p w14:paraId="60985454" w14:textId="62E43038" w:rsidR="008F35EB" w:rsidRDefault="008F35EB" w:rsidP="006E2995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8F35E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Nombrar como empleado permanente a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Pr="008F35E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, en el cargo de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Encargada de la Unidad Municipal de Mujer </w:t>
      </w:r>
      <w:r w:rsidRPr="008F35E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y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</w:t>
      </w:r>
      <w:r w:rsidRPr="008F35E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-</w:t>
      </w:r>
      <w:r w:rsidRPr="008F35E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honorem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Encargada de la Unidad de la Niñez, Adolescencia y Juventud; quien continuará </w:t>
      </w:r>
      <w:proofErr w:type="gramStart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devengado </w:t>
      </w:r>
      <w:r w:rsidRPr="008F35E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213B9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un</w:t>
      </w:r>
      <w:proofErr w:type="gramEnd"/>
      <w:r w:rsidRPr="00213B9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salario mensual de quinientos dólares de los Estados Unidos de América (US$500.00)</w:t>
      </w:r>
      <w:r w:rsidR="00085F7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; a partir del 7 de septiembre del 2022.</w:t>
      </w:r>
    </w:p>
    <w:p w14:paraId="2BF45CAF" w14:textId="77777777" w:rsidR="00B249C5" w:rsidRPr="00B249C5" w:rsidRDefault="00B249C5" w:rsidP="006E2995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B249C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Ordenar a la Unidad de Recurso Humanos para la correspondiente modificación en Planilla.</w:t>
      </w:r>
    </w:p>
    <w:p w14:paraId="589463B0" w14:textId="77777777" w:rsidR="00B249C5" w:rsidRPr="00B249C5" w:rsidRDefault="00B249C5" w:rsidP="006E2995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B249C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Ordenar a la Tesorería cancelar la remuneración corresponde a lo anterior dispuesto a partir de la fecha antes señalada.</w:t>
      </w:r>
    </w:p>
    <w:p w14:paraId="3EF76612" w14:textId="2526D55D" w:rsidR="008F35EB" w:rsidRPr="00B249C5" w:rsidRDefault="00B249C5" w:rsidP="006E2995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B249C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Autorizar a la Unidad de Presupuesto para descargar o modificar las cifras correspondientes en el Presupuesto Municipal vigente.</w:t>
      </w:r>
      <w:r w:rsidRPr="00B249C5">
        <w:t xml:space="preserve"> </w:t>
      </w:r>
      <w:r w:rsidRPr="00B249C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Certifíquese y </w:t>
      </w:r>
      <w:proofErr w:type="gramStart"/>
      <w:r w:rsidRPr="00B249C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comuníquese.-</w:t>
      </w:r>
      <w:proofErr w:type="gramEnd"/>
    </w:p>
    <w:p w14:paraId="4DE11835" w14:textId="615B1234" w:rsidR="00042E47" w:rsidRDefault="00042E47" w:rsidP="008347A3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5B132A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SÍES</w:t>
      </w:r>
      <w:r w:rsidRPr="005B132A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5B132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5B132A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00AE5ED8" w14:textId="77777777" w:rsidR="00F367BD" w:rsidRPr="004C752D" w:rsidRDefault="00F367BD" w:rsidP="006E299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la autonomía del Municipio comprende nombrar y remover a los funcionarios y empleados de su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dependencia (A</w:t>
      </w:r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rt. 204, numeral 4º Cn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; </w:t>
      </w:r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Art. 3 CM).</w:t>
      </w:r>
    </w:p>
    <w:p w14:paraId="3C79388B" w14:textId="77777777" w:rsidR="00F367BD" w:rsidRDefault="00F367BD" w:rsidP="006E299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todo empleado que contrate el </w:t>
      </w:r>
      <w:proofErr w:type="gramStart"/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Alcalde</w:t>
      </w:r>
      <w:proofErr w:type="gramEnd"/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Municipal o el Concejo para labores permanentes, se considerará nombrado o contratado en calidad de prueba por un término de treinta días, si se tratare de empleados no comprendidos en la Carrera Administrativa, y de tres meses para los empleados que si estuvieren comprendidos en la misma. </w:t>
      </w:r>
    </w:p>
    <w:p w14:paraId="117B0F8E" w14:textId="77777777" w:rsidR="00F367BD" w:rsidRPr="0014072C" w:rsidRDefault="00F367BD" w:rsidP="00F367BD">
      <w:pPr>
        <w:pStyle w:val="Prrafodelista"/>
        <w:spacing w:line="276" w:lineRule="auto"/>
        <w:ind w:left="108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Si transcurrido el término de prueba al que hace referencia el inciso anterior y los servicios que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prestare el empleado fueren satisfactorios para la Municipalidad, se considerará contratado en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forma permanente. Si durante el período de prueba tales servicios no fueren satisfactorios, el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gramStart"/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Alcalde</w:t>
      </w:r>
      <w:proofErr w:type="gramEnd"/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o el Concejo podrán dar por terminado el nombramiento o contrato sin responsabilidad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14072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alguna de su parte. (Art. 13 Reglamento Interno de Trabajo).</w:t>
      </w:r>
    </w:p>
    <w:p w14:paraId="39107E79" w14:textId="4FDBB0AA" w:rsidR="00F367BD" w:rsidRDefault="00F367BD" w:rsidP="006E299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por ACUERDO MUNICIPAL NÚMERO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DOS</w:t>
      </w:r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</w:t>
      </w:r>
      <w:proofErr w:type="gramStart"/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ACTA  NÚMERO</w:t>
      </w:r>
      <w:proofErr w:type="gramEnd"/>
      <w:r w:rsidRPr="004C752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QUINCE de fecha DIECISÉIS DE</w:t>
      </w:r>
      <w:r w:rsidRPr="00F367B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JUNIO DEL AÑO DOS MIL VEINTIDÓS, se contrató</w:t>
      </w:r>
      <w:r w:rsidRPr="00213B9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a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Pr="00F367B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a partir del 07 de junio de 2022 por un periodo de prueba de tres meses en el cargo de Colaborador de Servicios Generales Municipales; devengando un salario mensual de cuatrocientos dólares de los Estados Unidos de América (US$400.00)</w:t>
      </w:r>
    </w:p>
    <w:p w14:paraId="48D0B129" w14:textId="011B37BB" w:rsidR="00F367BD" w:rsidRDefault="00F367BD" w:rsidP="006E299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visto la nota de fecha 05 de septiembre por la suscrita Encargada de Recursos Humanos Ad-honorem donde manifiesta que se desempeñó de forma eficiente en el desarrollo del cargo nombrados. Por lo que sugiere que sea nombrada de forma permanente.</w:t>
      </w:r>
    </w:p>
    <w:p w14:paraId="09295D7F" w14:textId="2FE14A34" w:rsidR="00F367BD" w:rsidRPr="00213B91" w:rsidRDefault="00F367BD" w:rsidP="006E299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pasado el periodo de prueba de tres meses y vista la nota de la</w:t>
      </w:r>
      <w:r w:rsidRPr="00DC6E2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suscrita Encargada de Recursos Humanos se considera procedente nombrar </w:t>
      </w:r>
      <w:proofErr w:type="gramStart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 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proofErr w:type="gram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Pr="00F367B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como empleada permanente.</w:t>
      </w:r>
    </w:p>
    <w:p w14:paraId="4B4CA4E0" w14:textId="77777777" w:rsidR="007D2254" w:rsidRPr="001A7827" w:rsidRDefault="007D2254" w:rsidP="007D2254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F16283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POR TANTO,</w:t>
      </w:r>
      <w:r w:rsidRPr="00F1628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1A782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El Concejo Municipal en uso de las facultades legales que le confiere el Código Municipal vigente. </w:t>
      </w:r>
      <w:r w:rsidRPr="001A7827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ACUERDA:</w:t>
      </w:r>
      <w:r w:rsidRPr="001A782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</w:p>
    <w:p w14:paraId="7325D329" w14:textId="4F10FE12" w:rsidR="00F367BD" w:rsidRPr="00085F73" w:rsidRDefault="00F367BD" w:rsidP="00085F7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85F7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Nombrar como empleado permanente a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5115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Pr="00085F7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en el cargo de </w:t>
      </w:r>
      <w:r w:rsidR="00FF3789" w:rsidRPr="00085F7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Colaborador de Servicios Generales Municipales; devengando un salario mensual de cuatrocientos dólares de los Estados Unidos de América (US$400.00)</w:t>
      </w:r>
      <w:r w:rsidR="00085F73" w:rsidRPr="00085F7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; a partir del 7 de septiembre del 2022.</w:t>
      </w:r>
    </w:p>
    <w:p w14:paraId="0D22B506" w14:textId="77777777" w:rsidR="00F367BD" w:rsidRPr="00B249C5" w:rsidRDefault="00F367BD" w:rsidP="006E2995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B249C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Ordenar a la Unidad de Recurso Humanos para la correspondiente modificación en Planilla.</w:t>
      </w:r>
    </w:p>
    <w:p w14:paraId="078754AA" w14:textId="77777777" w:rsidR="00F367BD" w:rsidRPr="00B249C5" w:rsidRDefault="00F367BD" w:rsidP="006E2995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B249C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Ordenar a la Tesorería cancelar la remuneración corresponde a lo anterior dispuesto a partir de la fecha antes señalada.</w:t>
      </w:r>
    </w:p>
    <w:p w14:paraId="120E7C35" w14:textId="77777777" w:rsidR="00F367BD" w:rsidRPr="00F367BD" w:rsidRDefault="00F367BD" w:rsidP="006E2995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B249C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Autorizar a la Unidad de Presupuesto para descargar o modificar las cifras correspondientes en el Presupuesto Municipal vigente.</w:t>
      </w:r>
      <w:r w:rsidRPr="00B249C5">
        <w:t xml:space="preserve"> </w:t>
      </w:r>
    </w:p>
    <w:p w14:paraId="325C0477" w14:textId="2D2F5685" w:rsidR="007D2254" w:rsidRPr="00F367BD" w:rsidRDefault="00F367BD" w:rsidP="008347A3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F367B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El cual fue aprobado por mayoría simple y se hace constar que las Regidores Margarita Reyna Pérez Jirón</w:t>
      </w:r>
      <w:r w:rsidR="00EE0B7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Cuarta Regidora Propietaria; </w:t>
      </w:r>
      <w:r w:rsidRPr="00F367B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Alba Maritza Juárez Torres, Quinta Regidora Propietaria; Maritza del Carmen Lovos Crespín, Sexta Regidora Propietaria salvan su voto con base al Art. 45 del Código Municipal. </w:t>
      </w:r>
      <w:r w:rsidR="000A2FB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L</w:t>
      </w:r>
      <w:r w:rsidRPr="00F367B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o razona en el sentido que </w:t>
      </w:r>
      <w:r w:rsidR="00EE0B77" w:rsidRPr="00EE0B7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no se está</w:t>
      </w:r>
      <w:r w:rsidR="00EE0B7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</w:t>
      </w:r>
      <w:r w:rsidR="00EE0B77" w:rsidRPr="00EE0B7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acuerdo con la contratación debido a q</w:t>
      </w:r>
      <w:r w:rsidR="00EE0B7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ue</w:t>
      </w:r>
      <w:r w:rsidR="00EE0B77" w:rsidRPr="00EE0B7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la municipalidad no tiene solvencia financiera</w:t>
      </w:r>
      <w:r w:rsidR="00EE0B7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,</w:t>
      </w:r>
      <w:r w:rsidR="00EE0B77" w:rsidRPr="00EE0B7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aunando que no es necesario contratar más personal en el área debido a q</w:t>
      </w:r>
      <w:r w:rsidR="00EE0B7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ue</w:t>
      </w:r>
      <w:r w:rsidR="00EE0B77" w:rsidRPr="00EE0B7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ya se tiene el personal suficiente para ejecutar las actividades diarias</w:t>
      </w:r>
      <w:r w:rsidR="00EE0B7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</w:t>
      </w:r>
    </w:p>
    <w:p w14:paraId="196BDD03" w14:textId="77777777" w:rsidR="00DF7305" w:rsidRDefault="00BD1A9D" w:rsidP="008347A3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80060C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 SIETE</w:t>
      </w:r>
      <w:r w:rsidRPr="0080060C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3B68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</w:t>
      </w:r>
      <w:r w:rsidRPr="0080060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El Concejo Municipal </w:t>
      </w:r>
      <w:r w:rsidRPr="00A77D34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37801644" w14:textId="77777777" w:rsidR="002551B5" w:rsidRDefault="00BD1A9D" w:rsidP="006E2995">
      <w:pPr>
        <w:pStyle w:val="Prrafodelista"/>
        <w:numPr>
          <w:ilvl w:val="0"/>
          <w:numId w:val="7"/>
        </w:numPr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2551B5">
        <w:rPr>
          <w:rFonts w:ascii="Book Antiqua" w:hAnsi="Book Antiqua" w:cstheme="majorHAnsi"/>
          <w:i/>
          <w:color w:val="auto"/>
          <w:sz w:val="22"/>
          <w:szCs w:val="22"/>
        </w:rPr>
        <w:t>Que autonomía del Municipio comprende gestionar libremente en las materias de su competencia (Art. 204 Cn. Y Art. 3, Inc. 3 CM).</w:t>
      </w:r>
    </w:p>
    <w:p w14:paraId="2A3EE3B5" w14:textId="77777777" w:rsidR="002551B5" w:rsidRPr="002551B5" w:rsidRDefault="00A50AD7" w:rsidP="006E2995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2551B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Son facultades del Concejo velar por la buena marcha del gobierno, administración y servicios municipales (Art. 30, Núm. 14 CM).</w:t>
      </w:r>
    </w:p>
    <w:p w14:paraId="2FCA4204" w14:textId="089DEFF8" w:rsidR="004B009C" w:rsidRDefault="004B009C" w:rsidP="006E2995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2551B5">
        <w:rPr>
          <w:rFonts w:ascii="Book Antiqua" w:hAnsi="Book Antiqua" w:cstheme="majorHAnsi"/>
          <w:i/>
          <w:color w:val="auto"/>
          <w:sz w:val="22"/>
          <w:szCs w:val="22"/>
        </w:rPr>
        <w:t>Que visto el requerimiento de fecha 1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2</w:t>
      </w:r>
      <w:r w:rsidRPr="002551B5">
        <w:rPr>
          <w:rFonts w:ascii="Book Antiqua" w:hAnsi="Book Antiqua" w:cstheme="majorHAnsi"/>
          <w:i/>
          <w:color w:val="auto"/>
          <w:sz w:val="22"/>
          <w:szCs w:val="22"/>
        </w:rPr>
        <w:t xml:space="preserve"> de agosto de 2022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por el Encargado de Proyección Social Ad-honorem</w:t>
      </w:r>
      <w:r w:rsidRPr="002551B5">
        <w:rPr>
          <w:rFonts w:ascii="Book Antiqua" w:hAnsi="Book Antiqua" w:cstheme="majorHAnsi"/>
          <w:i/>
          <w:color w:val="auto"/>
          <w:sz w:val="22"/>
          <w:szCs w:val="22"/>
        </w:rPr>
        <w:t xml:space="preserve"> donde solicita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 w:rsidR="006A728D">
        <w:rPr>
          <w:rFonts w:ascii="Book Antiqua" w:hAnsi="Book Antiqua" w:cstheme="majorHAnsi"/>
          <w:i/>
          <w:color w:val="auto"/>
          <w:sz w:val="22"/>
          <w:szCs w:val="22"/>
        </w:rPr>
        <w:t xml:space="preserve">el pago de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1</w:t>
      </w:r>
      <w:r w:rsidR="006A728D">
        <w:rPr>
          <w:rFonts w:ascii="Book Antiqua" w:hAnsi="Book Antiqua" w:cstheme="majorHAnsi"/>
          <w:i/>
          <w:color w:val="auto"/>
          <w:sz w:val="22"/>
          <w:szCs w:val="22"/>
        </w:rPr>
        <w:t>8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 w:rsidR="006A728D">
        <w:rPr>
          <w:rFonts w:ascii="Book Antiqua" w:hAnsi="Book Antiqua" w:cstheme="majorHAnsi"/>
          <w:i/>
          <w:color w:val="auto"/>
          <w:sz w:val="22"/>
          <w:szCs w:val="22"/>
        </w:rPr>
        <w:t xml:space="preserve">servicios funerarios realizados por medio de solicitudes de familiares de personas fallecidas de diferentes sectores del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municipio de villa E</w:t>
      </w:r>
      <w:r w:rsidRPr="004B009C">
        <w:rPr>
          <w:rFonts w:ascii="Book Antiqua" w:hAnsi="Book Antiqua" w:cstheme="majorHAnsi"/>
          <w:i/>
          <w:color w:val="auto"/>
          <w:sz w:val="22"/>
          <w:szCs w:val="22"/>
        </w:rPr>
        <w:t>l Carmen, Cuscatlán.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L</w:t>
      </w:r>
      <w:r w:rsidR="006A728D">
        <w:rPr>
          <w:rFonts w:ascii="Book Antiqua" w:hAnsi="Book Antiqua" w:cstheme="majorHAnsi"/>
          <w:i/>
          <w:color w:val="auto"/>
          <w:sz w:val="22"/>
          <w:szCs w:val="22"/>
        </w:rPr>
        <w:t>o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s </w:t>
      </w:r>
      <w:r w:rsidR="006A728D">
        <w:rPr>
          <w:rFonts w:ascii="Book Antiqua" w:hAnsi="Book Antiqua" w:cstheme="majorHAnsi"/>
          <w:i/>
          <w:color w:val="auto"/>
          <w:sz w:val="22"/>
          <w:szCs w:val="22"/>
        </w:rPr>
        <w:t xml:space="preserve">servicios </w:t>
      </w:r>
      <w:r w:rsidR="00C2242C">
        <w:rPr>
          <w:rFonts w:ascii="Book Antiqua" w:hAnsi="Book Antiqua" w:cstheme="majorHAnsi"/>
          <w:i/>
          <w:color w:val="auto"/>
          <w:sz w:val="22"/>
          <w:szCs w:val="22"/>
        </w:rPr>
        <w:t>funerarios</w:t>
      </w:r>
      <w:r w:rsidR="006A728D">
        <w:rPr>
          <w:rFonts w:ascii="Book Antiqua" w:hAnsi="Book Antiqua" w:cstheme="majorHAnsi"/>
          <w:i/>
          <w:color w:val="auto"/>
          <w:sz w:val="22"/>
          <w:szCs w:val="22"/>
        </w:rPr>
        <w:t xml:space="preserve">, todos, son de tipo económico el cual incluyó 2 candelabros, 25 sillas, 2 </w:t>
      </w:r>
      <w:r w:rsidR="00C2242C">
        <w:rPr>
          <w:rFonts w:ascii="Book Antiqua" w:hAnsi="Book Antiqua" w:cstheme="majorHAnsi"/>
          <w:i/>
          <w:color w:val="auto"/>
          <w:sz w:val="22"/>
          <w:szCs w:val="22"/>
        </w:rPr>
        <w:t>lámparas</w:t>
      </w:r>
      <w:r w:rsidR="006A728D">
        <w:rPr>
          <w:rFonts w:ascii="Book Antiqua" w:hAnsi="Book Antiqua" w:cstheme="majorHAnsi"/>
          <w:i/>
          <w:color w:val="auto"/>
          <w:sz w:val="22"/>
          <w:szCs w:val="22"/>
        </w:rPr>
        <w:t xml:space="preserve">, </w:t>
      </w:r>
      <w:r w:rsidR="00C2242C">
        <w:rPr>
          <w:rFonts w:ascii="Book Antiqua" w:hAnsi="Book Antiqua" w:cstheme="majorHAnsi"/>
          <w:i/>
          <w:color w:val="auto"/>
          <w:sz w:val="22"/>
          <w:szCs w:val="22"/>
        </w:rPr>
        <w:t xml:space="preserve">1 Cristo de metal, 2 banquillos, 2 florero y cortinajes de tela. Los 18 servicios funerarios corresponden al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listado </w:t>
      </w:r>
      <w:r w:rsidR="008D6E47">
        <w:rPr>
          <w:rFonts w:ascii="Book Antiqua" w:hAnsi="Book Antiqua" w:cstheme="majorHAnsi"/>
          <w:i/>
          <w:color w:val="auto"/>
          <w:sz w:val="22"/>
          <w:szCs w:val="22"/>
        </w:rPr>
        <w:t>siguiente</w:t>
      </w:r>
      <w:r w:rsidR="00C2242C">
        <w:rPr>
          <w:rFonts w:ascii="Book Antiqua" w:hAnsi="Book Antiqua" w:cstheme="majorHAnsi"/>
          <w:i/>
          <w:color w:val="auto"/>
          <w:sz w:val="22"/>
          <w:szCs w:val="22"/>
        </w:rPr>
        <w:t>: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</w:p>
    <w:tbl>
      <w:tblPr>
        <w:tblStyle w:val="Tablaconcuadrcula"/>
        <w:tblW w:w="7812" w:type="dxa"/>
        <w:tblInd w:w="1242" w:type="dxa"/>
        <w:tblLook w:val="04A0" w:firstRow="1" w:lastRow="0" w:firstColumn="1" w:lastColumn="0" w:noHBand="0" w:noVBand="1"/>
      </w:tblPr>
      <w:tblGrid>
        <w:gridCol w:w="405"/>
        <w:gridCol w:w="1013"/>
        <w:gridCol w:w="1559"/>
        <w:gridCol w:w="992"/>
        <w:gridCol w:w="1418"/>
        <w:gridCol w:w="1276"/>
        <w:gridCol w:w="1149"/>
      </w:tblGrid>
      <w:tr w:rsidR="00CA2FF4" w:rsidRPr="00CA2FF4" w14:paraId="387B0FA0" w14:textId="77777777" w:rsidTr="001F7C87">
        <w:trPr>
          <w:trHeight w:val="20"/>
        </w:trPr>
        <w:tc>
          <w:tcPr>
            <w:tcW w:w="405" w:type="dxa"/>
            <w:vAlign w:val="center"/>
          </w:tcPr>
          <w:p w14:paraId="0B05BDC7" w14:textId="03F031E7" w:rsidR="00CA2FF4" w:rsidRPr="00CA2FF4" w:rsidRDefault="00CA2FF4" w:rsidP="001F7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</w:pPr>
            <w:proofErr w:type="spellStart"/>
            <w:r w:rsidRPr="00CA2FF4"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  <w:t>N°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A647" w14:textId="3FC42D55" w:rsidR="00CA2FF4" w:rsidRPr="00CA2FF4" w:rsidRDefault="00CA2FF4" w:rsidP="001F7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</w:pPr>
            <w:r w:rsidRPr="00CA2FF4"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  <w:t>FECHA DE SOLICITUD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35A9" w14:textId="640BE06E" w:rsidR="00CA2FF4" w:rsidRPr="00CA2FF4" w:rsidRDefault="00CA2FF4" w:rsidP="001F7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</w:pPr>
            <w:r w:rsidRPr="00CA2FF4"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  <w:t>NOMBRE DEL SOLICITANTE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8157" w14:textId="36ADD1E6" w:rsidR="00CA2FF4" w:rsidRPr="00CA2FF4" w:rsidRDefault="00CA2FF4" w:rsidP="001F7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</w:pPr>
            <w:r w:rsidRPr="00CA2FF4"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  <w:t>No. De DUI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BD05" w14:textId="455A3AA6" w:rsidR="00CA2FF4" w:rsidRPr="00CA2FF4" w:rsidRDefault="00CA2FF4" w:rsidP="001F7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</w:pPr>
            <w:r w:rsidRPr="00CA2FF4"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  <w:t>DIRECCIÓN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5D96" w14:textId="3188C0D5" w:rsidR="00CA2FF4" w:rsidRPr="00CA2FF4" w:rsidRDefault="00CA2FF4" w:rsidP="001F7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</w:pPr>
            <w:r w:rsidRPr="00CA2FF4"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  <w:t>NOMBRE DEL FALLECIDO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C4A4" w14:textId="665A6CA4" w:rsidR="00CA2FF4" w:rsidRPr="00CA2FF4" w:rsidRDefault="00CA2FF4" w:rsidP="001F7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</w:pPr>
            <w:r w:rsidRPr="00CA2FF4">
              <w:rPr>
                <w:rFonts w:ascii="Book Antiqua" w:hAnsi="Book Antiqua" w:cstheme="majorHAnsi"/>
                <w:b/>
                <w:i/>
                <w:color w:val="auto"/>
                <w:sz w:val="12"/>
                <w:szCs w:val="16"/>
              </w:rPr>
              <w:t>VALOR SERV. FUNERARIO</w:t>
            </w:r>
          </w:p>
        </w:tc>
      </w:tr>
      <w:tr w:rsidR="00CA2FF4" w:rsidRPr="00CA2FF4" w14:paraId="5F2DC62F" w14:textId="77777777" w:rsidTr="001F7C87">
        <w:trPr>
          <w:trHeight w:val="20"/>
        </w:trPr>
        <w:tc>
          <w:tcPr>
            <w:tcW w:w="405" w:type="dxa"/>
            <w:vAlign w:val="center"/>
          </w:tcPr>
          <w:p w14:paraId="1C73FA43" w14:textId="5AA4D65B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AA00" w14:textId="3606B16F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8/2/2022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992F" w14:textId="39D1D1B5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Nazario López Chávez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666E" w14:textId="4166D330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01457616-0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4A71" w14:textId="20C0A863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Calle Principal Cantón Concepción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2C4C" w14:textId="1A08B08A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Franklin Ernesto López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794E" w14:textId="5A69580D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717B2218" w14:textId="77777777" w:rsidTr="001F7C87">
        <w:trPr>
          <w:trHeight w:val="20"/>
        </w:trPr>
        <w:tc>
          <w:tcPr>
            <w:tcW w:w="405" w:type="dxa"/>
            <w:vAlign w:val="center"/>
          </w:tcPr>
          <w:p w14:paraId="4A63F873" w14:textId="18C26902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2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0D24" w14:textId="1663D439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7/3/2022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40CB" w14:textId="0ED15EF5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Miguel Ángel Cañas Ramírez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B6F7" w14:textId="1134A517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00851988-3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887A" w14:textId="2BAE0CCB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Cantón El Carmen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77E6" w14:textId="4F2D8C61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Emilia Ramírez de cañas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E816" w14:textId="216F4DC4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7D8FCF6A" w14:textId="77777777" w:rsidTr="001F7C87">
        <w:trPr>
          <w:trHeight w:val="20"/>
        </w:trPr>
        <w:tc>
          <w:tcPr>
            <w:tcW w:w="405" w:type="dxa"/>
            <w:vAlign w:val="center"/>
          </w:tcPr>
          <w:p w14:paraId="076750F0" w14:textId="1A340BEC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710C" w14:textId="46071A97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19/3/2022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C0BC" w14:textId="1993EA26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Juan Pablo Belloso Méndez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B2F3" w14:textId="5A8A7EBB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02459489-3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7E12" w14:textId="0E2CBE5A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Caserío Los Méndez, Cantón Candelaria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458F" w14:textId="658F442E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Jorge Belloso Barahona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1F7E" w14:textId="44378F79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78009CB1" w14:textId="77777777" w:rsidTr="001F7C87">
        <w:trPr>
          <w:trHeight w:val="20"/>
        </w:trPr>
        <w:tc>
          <w:tcPr>
            <w:tcW w:w="405" w:type="dxa"/>
            <w:vAlign w:val="center"/>
          </w:tcPr>
          <w:p w14:paraId="3448FE31" w14:textId="5FA99436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4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A4A1" w14:textId="2287EAFA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20/3/2022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7B75" w14:textId="534E4060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José Rolando Palacios Ramírez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39A7" w14:textId="7C088E9E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03929652-3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940B" w14:textId="6F544B3E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Cantón El Carmen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94B0" w14:textId="0FD76F81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Salvador Isaac Palacios de la O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A924" w14:textId="56DD6394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048528F0" w14:textId="77777777" w:rsidTr="001F7C87">
        <w:trPr>
          <w:trHeight w:val="20"/>
        </w:trPr>
        <w:tc>
          <w:tcPr>
            <w:tcW w:w="405" w:type="dxa"/>
            <w:vAlign w:val="center"/>
          </w:tcPr>
          <w:p w14:paraId="28B6494D" w14:textId="38FB40C4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5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1A20" w14:textId="06421C0E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29/3/2022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CC43" w14:textId="313AFF28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Juan Pablo Álvarez Pérez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1683" w14:textId="3F5B729B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03578310-4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03046" w14:textId="32486C51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Caserío La Escuela, Cantón San Sebastián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9C8B" w14:textId="16FF603D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Génesis Idalia Álvarez Ascencio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4FEB" w14:textId="2CC534BC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5F36CA86" w14:textId="77777777" w:rsidTr="001F7C87">
        <w:trPr>
          <w:trHeight w:val="20"/>
        </w:trPr>
        <w:tc>
          <w:tcPr>
            <w:tcW w:w="405" w:type="dxa"/>
            <w:vAlign w:val="center"/>
          </w:tcPr>
          <w:p w14:paraId="2EA9F2D1" w14:textId="54415616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6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F772" w14:textId="2484D216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3/4/2022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FA6A" w14:textId="167C5BE7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Blanca Mirian González de Cruz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A115" w14:textId="3BDE7274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00395684-4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04DD" w14:textId="5FD99532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Cantón San Antonio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723D" w14:textId="393D7CD3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Iván José Cruz Vásquez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5DAD" w14:textId="06EA8671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70BDD5CF" w14:textId="77777777" w:rsidTr="001F7C87">
        <w:trPr>
          <w:trHeight w:val="20"/>
        </w:trPr>
        <w:tc>
          <w:tcPr>
            <w:tcW w:w="405" w:type="dxa"/>
            <w:vAlign w:val="center"/>
          </w:tcPr>
          <w:p w14:paraId="5939DE07" w14:textId="1EB4B0B7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7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F4FA" w14:textId="6E346415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6/4/2022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A69C" w14:textId="6AF05AF5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Walter Alexander Pérez Hernández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7002" w14:textId="21DE6769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02973620-4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0F43" w14:textId="6C31EB1A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Caserío El Progreso, Cantón La Paz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3B5A" w14:textId="52153AFB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Carlos Alfredo Pérez Hernández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E58D" w14:textId="138496D0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46845488" w14:textId="77777777" w:rsidTr="001F7C87">
        <w:trPr>
          <w:trHeight w:val="20"/>
        </w:trPr>
        <w:tc>
          <w:tcPr>
            <w:tcW w:w="405" w:type="dxa"/>
            <w:vAlign w:val="center"/>
          </w:tcPr>
          <w:p w14:paraId="7DFB4B67" w14:textId="5DABB73A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8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DEE8" w14:textId="609A650E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15/4/2022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B5BD" w14:textId="1E23AC78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María Cecilia Hernández de Pérez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EF4D" w14:textId="599C3E06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02471905-3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2A46" w14:textId="5A04627D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Cantón Santa Lucia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30F8" w14:textId="75434E57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Roberto López Santos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1612" w14:textId="32216641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10DF5A11" w14:textId="77777777" w:rsidTr="001F7C87">
        <w:trPr>
          <w:trHeight w:val="20"/>
        </w:trPr>
        <w:tc>
          <w:tcPr>
            <w:tcW w:w="405" w:type="dxa"/>
            <w:vAlign w:val="center"/>
          </w:tcPr>
          <w:p w14:paraId="4CC8D34B" w14:textId="638F0A87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9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2D01" w14:textId="465C8ED3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27/4/2022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BE62" w14:textId="67E00BDE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María Carolina Cruz Sánchez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A327" w14:textId="19342DF9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05032133-3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5302" w14:textId="01D479A2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Cantón El Carmen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D739" w14:textId="4F4AFCF7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Elmer Ovidio Cruz Peñate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B1B7" w14:textId="0AD763A8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0311995C" w14:textId="77777777" w:rsidTr="001F7C87">
        <w:trPr>
          <w:trHeight w:val="20"/>
        </w:trPr>
        <w:tc>
          <w:tcPr>
            <w:tcW w:w="405" w:type="dxa"/>
            <w:vAlign w:val="center"/>
          </w:tcPr>
          <w:p w14:paraId="3B52868F" w14:textId="553508AE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C4F7" w14:textId="0416D8EF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18/5/2022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E9CC" w14:textId="7B8D0570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María Hayde Ramírez de Martínez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2CC0" w14:textId="6C1697DD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02699305-1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22C8" w14:textId="39CCF4FE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Cantón Candelaria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ED67" w14:textId="06DF89EC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proofErr w:type="spellStart"/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Romeld</w:t>
            </w:r>
            <w:proofErr w:type="spellEnd"/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Gabriel Martínez Ramírez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7BF9" w14:textId="48BAC773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0DE76020" w14:textId="77777777" w:rsidTr="001F7C87">
        <w:trPr>
          <w:trHeight w:val="20"/>
        </w:trPr>
        <w:tc>
          <w:tcPr>
            <w:tcW w:w="405" w:type="dxa"/>
            <w:vAlign w:val="center"/>
          </w:tcPr>
          <w:p w14:paraId="792F7AAA" w14:textId="005F70FA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11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09B33" w14:textId="408260C4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25/5/2022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D674" w14:textId="64C71ECF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María Lorena Cruz Juárez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DC02" w14:textId="45F5E2B6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04628185-6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1371E" w14:textId="05072F18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Caserío La Escuela, Cantón San Sebastián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BAA5" w14:textId="7FA6706D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Roberto Carlos Romero Quintanilla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1796" w14:textId="2F33F518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5CB34CB5" w14:textId="77777777" w:rsidTr="001F7C87">
        <w:trPr>
          <w:trHeight w:val="20"/>
        </w:trPr>
        <w:tc>
          <w:tcPr>
            <w:tcW w:w="405" w:type="dxa"/>
            <w:vAlign w:val="center"/>
          </w:tcPr>
          <w:p w14:paraId="03DBAC2D" w14:textId="6592A82C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12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4600" w14:textId="774E57FB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5/6/2022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DE3E" w14:textId="13923637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Catarino González Pérez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A439" w14:textId="6B36A389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00680368-4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1BAF" w14:textId="2A2CAA85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Cantón El Carmen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4E02" w14:textId="0E966B97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Zulma Abigail Vásquez Orellana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0548" w14:textId="3BAA26F8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6ABF14EF" w14:textId="77777777" w:rsidTr="001F7C87">
        <w:trPr>
          <w:trHeight w:val="20"/>
        </w:trPr>
        <w:tc>
          <w:tcPr>
            <w:tcW w:w="405" w:type="dxa"/>
            <w:vAlign w:val="center"/>
          </w:tcPr>
          <w:p w14:paraId="6F8A31FB" w14:textId="15F0D864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13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6598" w14:textId="09A5CAE5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6/6/2022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31FE" w14:textId="38655BA7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Ana Ruth Morales Lovato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9279" w14:textId="2379F2CE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02903465-2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0473" w14:textId="18649A36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Cantón El Carmen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771C" w14:textId="667CC722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Tirsa Elizabeth Montes Lovato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4403" w14:textId="5BF0420F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73B805B2" w14:textId="77777777" w:rsidTr="001F7C87">
        <w:trPr>
          <w:trHeight w:val="20"/>
        </w:trPr>
        <w:tc>
          <w:tcPr>
            <w:tcW w:w="405" w:type="dxa"/>
            <w:vAlign w:val="center"/>
          </w:tcPr>
          <w:p w14:paraId="23DC61DF" w14:textId="40672B49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14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79AF" w14:textId="2B232A11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19/6/2022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07F7" w14:textId="7F11A83C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José Medardo Vides García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5CF4" w14:textId="637012BC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01173269-4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EEC2" w14:textId="5D8BA9C3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Cantón San Antonio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5475" w14:textId="51FC7428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José Guillermo Vides García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C706" w14:textId="5D0105F6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5B74521B" w14:textId="77777777" w:rsidTr="001F7C87">
        <w:trPr>
          <w:trHeight w:val="20"/>
        </w:trPr>
        <w:tc>
          <w:tcPr>
            <w:tcW w:w="405" w:type="dxa"/>
            <w:vAlign w:val="center"/>
          </w:tcPr>
          <w:p w14:paraId="34053035" w14:textId="4C04B9E3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15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2477" w14:textId="0B4E89A2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30/6/2022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C074" w14:textId="5F02C878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José Tiburcio Vásquez López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BFBC" w14:textId="08D17B6A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01636199-3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85D6" w14:textId="6778407C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Cantón San Antonio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2F66" w14:textId="0B4ED0FB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Tomas Vásquez </w:t>
            </w:r>
            <w:proofErr w:type="spellStart"/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Vásquez</w:t>
            </w:r>
            <w:proofErr w:type="spellEnd"/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0890" w14:textId="69B3F14B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488CDCE6" w14:textId="77777777" w:rsidTr="001F7C87">
        <w:trPr>
          <w:trHeight w:val="20"/>
        </w:trPr>
        <w:tc>
          <w:tcPr>
            <w:tcW w:w="405" w:type="dxa"/>
            <w:vAlign w:val="center"/>
          </w:tcPr>
          <w:p w14:paraId="5721755A" w14:textId="22663422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16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E360" w14:textId="373CA85B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10/7/2022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A002" w14:textId="2D138A4B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José Atilio Cruz Vásquez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472B" w14:textId="61AD33EA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01232065-2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F94F" w14:textId="4CAD7B96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Cantón San Antonio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50D9" w14:textId="366B12B1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Julia Vásquez Vda. De Cruz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6622" w14:textId="44B8EB0A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0F21D293" w14:textId="77777777" w:rsidTr="001F7C87">
        <w:trPr>
          <w:trHeight w:val="20"/>
        </w:trPr>
        <w:tc>
          <w:tcPr>
            <w:tcW w:w="405" w:type="dxa"/>
            <w:vAlign w:val="center"/>
          </w:tcPr>
          <w:p w14:paraId="7479ED89" w14:textId="256A8423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17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A1F3" w14:textId="051DB734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11/7/2022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A073" w14:textId="6009EDD3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María Victoria López Aguilar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25F5" w14:textId="77F5B0BC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00582797-8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FB1A" w14:textId="278A0A85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Cantón San Sebastián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D8C7" w14:textId="75C24B48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Isabel Pérez López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3D4E" w14:textId="39CF077C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40812DA8" w14:textId="77777777" w:rsidTr="001F7C87">
        <w:trPr>
          <w:trHeight w:val="20"/>
        </w:trPr>
        <w:tc>
          <w:tcPr>
            <w:tcW w:w="405" w:type="dxa"/>
            <w:vAlign w:val="center"/>
          </w:tcPr>
          <w:p w14:paraId="638D60E0" w14:textId="1DE7D174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18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594D" w14:textId="565F037A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25/7/2022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B658" w14:textId="16153A96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Zulma Liliana Ventura Martínez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982" w14:textId="4775491C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>05346422-9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91CC" w14:textId="79828EFC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Caserío La Ermita, Cantón Concepción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00F9" w14:textId="20B45541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Heriberto Palacios Pérez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1D56" w14:textId="41377442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  <w:t xml:space="preserve"> $           250.00 </w:t>
            </w:r>
          </w:p>
        </w:tc>
      </w:tr>
      <w:tr w:rsidR="00CA2FF4" w:rsidRPr="00CA2FF4" w14:paraId="473CC51B" w14:textId="77777777" w:rsidTr="001F7C87">
        <w:trPr>
          <w:trHeight w:val="20"/>
        </w:trPr>
        <w:tc>
          <w:tcPr>
            <w:tcW w:w="405" w:type="dxa"/>
            <w:vAlign w:val="center"/>
          </w:tcPr>
          <w:p w14:paraId="137D0CE2" w14:textId="77777777" w:rsidR="00CA2FF4" w:rsidRPr="00CA2FF4" w:rsidRDefault="00CA2FF4" w:rsidP="001F7C87">
            <w:pPr>
              <w:pStyle w:val="Prrafodelista"/>
              <w:spacing w:line="276" w:lineRule="auto"/>
              <w:ind w:left="0"/>
              <w:rPr>
                <w:rFonts w:ascii="Book Antiqua" w:hAnsi="Book Antiqua" w:cstheme="majorHAnsi"/>
                <w:i/>
                <w:color w:val="auto"/>
                <w:sz w:val="14"/>
                <w:szCs w:val="16"/>
              </w:rPr>
            </w:pPr>
          </w:p>
        </w:tc>
        <w:tc>
          <w:tcPr>
            <w:tcW w:w="62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AC29" w14:textId="38998A14" w:rsidR="00CA2FF4" w:rsidRPr="00CA2FF4" w:rsidRDefault="00CA2FF4" w:rsidP="001F7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i/>
                <w:color w:val="auto"/>
                <w:sz w:val="14"/>
                <w:szCs w:val="16"/>
              </w:rPr>
            </w:pPr>
            <w:r w:rsidRPr="00CA2FF4">
              <w:rPr>
                <w:rFonts w:ascii="Book Antiqua" w:hAnsi="Book Antiqua" w:cstheme="majorHAnsi"/>
                <w:b/>
                <w:i/>
                <w:color w:val="auto"/>
                <w:sz w:val="14"/>
                <w:szCs w:val="16"/>
              </w:rPr>
              <w:t>TOTAL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8106" w14:textId="7D14CE21" w:rsidR="00CA2FF4" w:rsidRPr="00CA2FF4" w:rsidRDefault="00555B10" w:rsidP="001F7C87">
            <w:pPr>
              <w:pStyle w:val="Prrafodelista"/>
              <w:spacing w:line="276" w:lineRule="auto"/>
              <w:ind w:left="0"/>
              <w:jc w:val="center"/>
              <w:rPr>
                <w:rFonts w:ascii="Book Antiqua" w:hAnsi="Book Antiqua" w:cstheme="majorHAnsi"/>
                <w:b/>
                <w:i/>
                <w:color w:val="auto"/>
                <w:sz w:val="14"/>
                <w:szCs w:val="16"/>
              </w:rPr>
            </w:pPr>
            <w:r>
              <w:rPr>
                <w:rFonts w:ascii="Book Antiqua" w:hAnsi="Book Antiqua" w:cstheme="majorHAnsi"/>
                <w:b/>
                <w:i/>
                <w:color w:val="auto"/>
                <w:sz w:val="14"/>
                <w:szCs w:val="16"/>
              </w:rPr>
              <w:t>$        4,</w:t>
            </w:r>
            <w:r w:rsidR="00CA2FF4" w:rsidRPr="00CA2FF4">
              <w:rPr>
                <w:rFonts w:ascii="Book Antiqua" w:hAnsi="Book Antiqua" w:cstheme="majorHAnsi"/>
                <w:b/>
                <w:i/>
                <w:color w:val="auto"/>
                <w:sz w:val="14"/>
                <w:szCs w:val="16"/>
              </w:rPr>
              <w:t>5</w:t>
            </w:r>
            <w:r>
              <w:rPr>
                <w:rFonts w:ascii="Book Antiqua" w:hAnsi="Book Antiqua" w:cstheme="majorHAnsi"/>
                <w:b/>
                <w:i/>
                <w:color w:val="auto"/>
                <w:sz w:val="14"/>
                <w:szCs w:val="16"/>
              </w:rPr>
              <w:t>0</w:t>
            </w:r>
            <w:r w:rsidR="00CA2FF4" w:rsidRPr="00CA2FF4">
              <w:rPr>
                <w:rFonts w:ascii="Book Antiqua" w:hAnsi="Book Antiqua" w:cstheme="majorHAnsi"/>
                <w:b/>
                <w:i/>
                <w:color w:val="auto"/>
                <w:sz w:val="14"/>
                <w:szCs w:val="16"/>
              </w:rPr>
              <w:t>0.00</w:t>
            </w:r>
          </w:p>
        </w:tc>
      </w:tr>
    </w:tbl>
    <w:p w14:paraId="7552E23A" w14:textId="3A2B5137" w:rsidR="00CA2FF4" w:rsidRPr="00ED2045" w:rsidRDefault="00CA2FF4" w:rsidP="00ED2045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</w:p>
    <w:p w14:paraId="49D5CB42" w14:textId="6B1E18EB" w:rsidR="006C29D0" w:rsidRPr="006C29D0" w:rsidRDefault="006C29D0" w:rsidP="001F7C87">
      <w:pPr>
        <w:pStyle w:val="Prrafodelista"/>
        <w:numPr>
          <w:ilvl w:val="0"/>
          <w:numId w:val="7"/>
        </w:numPr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D64B62">
        <w:rPr>
          <w:rFonts w:ascii="Book Antiqua" w:hAnsi="Book Antiqua" w:cstheme="majorHAnsi"/>
          <w:i/>
          <w:color w:val="auto"/>
          <w:sz w:val="22"/>
          <w:szCs w:val="22"/>
        </w:rPr>
        <w:t xml:space="preserve">Que visto el requerimiento de fecha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02 </w:t>
      </w:r>
      <w:r w:rsidRPr="00D64B62">
        <w:rPr>
          <w:rFonts w:ascii="Book Antiqua" w:hAnsi="Book Antiqua" w:cstheme="majorHAnsi"/>
          <w:i/>
          <w:color w:val="auto"/>
          <w:sz w:val="22"/>
          <w:szCs w:val="22"/>
        </w:rPr>
        <w:t xml:space="preserve">de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septiembre</w:t>
      </w:r>
      <w:r w:rsidRPr="00D64B62">
        <w:rPr>
          <w:rFonts w:ascii="Book Antiqua" w:hAnsi="Book Antiqua" w:cstheme="majorHAnsi"/>
          <w:i/>
          <w:color w:val="auto"/>
          <w:sz w:val="22"/>
          <w:szCs w:val="22"/>
        </w:rPr>
        <w:t xml:space="preserve"> de 2022 por el Encargado de Proyección Social Ad-honorem donde solicita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la contratación de los servicios de transporte para retirar donativo de medicamentos en Fundación Jerusalén, esto para el día 06 de septiembre; esto debido a que el vehículo municipal destinado para esas actividades aún se encuentra en reparación.</w:t>
      </w:r>
    </w:p>
    <w:p w14:paraId="7CAEDCB0" w14:textId="24487B1D" w:rsidR="006C29D0" w:rsidRPr="00D64B62" w:rsidRDefault="006C29D0" w:rsidP="001F7C87">
      <w:pPr>
        <w:pStyle w:val="Prrafodelista"/>
        <w:numPr>
          <w:ilvl w:val="0"/>
          <w:numId w:val="7"/>
        </w:numPr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D64B62">
        <w:rPr>
          <w:rFonts w:ascii="Book Antiqua" w:hAnsi="Book Antiqua" w:cstheme="majorHAnsi"/>
          <w:i/>
          <w:color w:val="auto"/>
          <w:sz w:val="22"/>
          <w:szCs w:val="22"/>
        </w:rPr>
        <w:t xml:space="preserve">Que visto el requerimiento de fecha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02 </w:t>
      </w:r>
      <w:r w:rsidRPr="00D64B62">
        <w:rPr>
          <w:rFonts w:ascii="Book Antiqua" w:hAnsi="Book Antiqua" w:cstheme="majorHAnsi"/>
          <w:i/>
          <w:color w:val="auto"/>
          <w:sz w:val="22"/>
          <w:szCs w:val="22"/>
        </w:rPr>
        <w:t xml:space="preserve">de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septiembre</w:t>
      </w:r>
      <w:r w:rsidRPr="00D64B62">
        <w:rPr>
          <w:rFonts w:ascii="Book Antiqua" w:hAnsi="Book Antiqua" w:cstheme="majorHAnsi"/>
          <w:i/>
          <w:color w:val="auto"/>
          <w:sz w:val="22"/>
          <w:szCs w:val="22"/>
        </w:rPr>
        <w:t xml:space="preserve"> de 2022 por el Encargado de Proyección Social Ad-honorem donde solicita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la compra de $20.00 de combustible</w:t>
      </w:r>
      <w:r w:rsidR="00A67BB1">
        <w:rPr>
          <w:rFonts w:ascii="Book Antiqua" w:hAnsi="Book Antiqua" w:cstheme="majorHAnsi"/>
          <w:i/>
          <w:color w:val="auto"/>
          <w:sz w:val="22"/>
          <w:szCs w:val="22"/>
        </w:rPr>
        <w:t xml:space="preserve"> para un vehículo particular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para atender la solicitud del señor Joel Adalberto Mejía Cruz quien necesita trasladar a su hijo </w:t>
      </w:r>
      <w:r w:rsidR="004C003F">
        <w:rPr>
          <w:rFonts w:ascii="Book Antiqua" w:hAnsi="Book Antiqua" w:cstheme="majorHAnsi"/>
          <w:i/>
          <w:color w:val="auto"/>
          <w:sz w:val="22"/>
          <w:szCs w:val="22"/>
        </w:rPr>
        <w:t xml:space="preserve">Daniel </w:t>
      </w:r>
      <w:proofErr w:type="spellStart"/>
      <w:r w:rsidR="004C003F">
        <w:rPr>
          <w:rFonts w:ascii="Book Antiqua" w:hAnsi="Book Antiqua" w:cstheme="majorHAnsi"/>
          <w:i/>
          <w:color w:val="auto"/>
          <w:sz w:val="22"/>
          <w:szCs w:val="22"/>
        </w:rPr>
        <w:t>Ale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sandro</w:t>
      </w:r>
      <w:proofErr w:type="spellEnd"/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Mejía </w:t>
      </w:r>
      <w:r w:rsidR="004C003F">
        <w:rPr>
          <w:rFonts w:ascii="Book Antiqua" w:hAnsi="Book Antiqua" w:cstheme="majorHAnsi"/>
          <w:i/>
          <w:color w:val="auto"/>
          <w:sz w:val="22"/>
          <w:szCs w:val="22"/>
        </w:rPr>
        <w:t xml:space="preserve">hacia el Hospital de niños </w:t>
      </w:r>
      <w:r w:rsidR="00A67BB1">
        <w:rPr>
          <w:rFonts w:ascii="Book Antiqua" w:hAnsi="Book Antiqua" w:cstheme="majorHAnsi"/>
          <w:i/>
          <w:color w:val="auto"/>
          <w:sz w:val="22"/>
          <w:szCs w:val="22"/>
        </w:rPr>
        <w:t>Benjamín</w:t>
      </w:r>
      <w:r w:rsidR="004C003F">
        <w:rPr>
          <w:rFonts w:ascii="Book Antiqua" w:hAnsi="Book Antiqua" w:cstheme="majorHAnsi"/>
          <w:i/>
          <w:color w:val="auto"/>
          <w:sz w:val="22"/>
          <w:szCs w:val="22"/>
        </w:rPr>
        <w:t xml:space="preserve"> Bloom; esto debido a que el vehículo municipal destinado para esas actividades aún se encuentra en reparación</w:t>
      </w:r>
      <w:r w:rsidR="004B58DD">
        <w:rPr>
          <w:rFonts w:ascii="Book Antiqua" w:hAnsi="Book Antiqua" w:cstheme="majorHAnsi"/>
          <w:i/>
          <w:color w:val="auto"/>
          <w:sz w:val="22"/>
          <w:szCs w:val="22"/>
        </w:rPr>
        <w:t>.</w:t>
      </w:r>
    </w:p>
    <w:p w14:paraId="6729DE29" w14:textId="6E247286" w:rsidR="00BD1A9D" w:rsidRPr="00645F14" w:rsidRDefault="000A39E0" w:rsidP="008347A3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890755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POR TANTO,</w:t>
      </w:r>
      <w:r w:rsidRPr="0089075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en uso de las facultades que le confiere el Art.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204 de la Constitución y el c</w:t>
      </w:r>
      <w:r w:rsidRPr="0089075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ódigo </w:t>
      </w:r>
      <w:r w:rsidR="00BD1A9D" w:rsidRPr="0089075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Municipal vigente </w:t>
      </w:r>
      <w:r w:rsidR="00A72696" w:rsidRPr="001157A2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ACUERDA POR UNANIMIDAD:</w:t>
      </w:r>
    </w:p>
    <w:p w14:paraId="4C3CC5A0" w14:textId="65F0DB03" w:rsidR="00BD1A9D" w:rsidRPr="00B1048C" w:rsidRDefault="00BB4FFA" w:rsidP="006E299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Aprobar </w:t>
      </w:r>
      <w:r w:rsidR="008F2074">
        <w:rPr>
          <w:rFonts w:ascii="Book Antiqua" w:hAnsi="Book Antiqua" w:cstheme="majorHAnsi"/>
          <w:i/>
          <w:color w:val="auto"/>
          <w:sz w:val="22"/>
          <w:szCs w:val="22"/>
        </w:rPr>
        <w:t>los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proofErr w:type="gramStart"/>
      <w:r>
        <w:rPr>
          <w:rFonts w:ascii="Book Antiqua" w:hAnsi="Book Antiqua" w:cstheme="majorHAnsi"/>
          <w:i/>
          <w:color w:val="auto"/>
          <w:sz w:val="22"/>
          <w:szCs w:val="22"/>
        </w:rPr>
        <w:t>requerimiento</w:t>
      </w:r>
      <w:r w:rsidR="00A72696">
        <w:rPr>
          <w:rFonts w:ascii="Book Antiqua" w:hAnsi="Book Antiqua" w:cstheme="majorHAnsi"/>
          <w:i/>
          <w:color w:val="auto"/>
          <w:sz w:val="22"/>
          <w:szCs w:val="22"/>
        </w:rPr>
        <w:t xml:space="preserve"> realizado</w:t>
      </w:r>
      <w:r w:rsidR="008F2074">
        <w:rPr>
          <w:rFonts w:ascii="Book Antiqua" w:hAnsi="Book Antiqua" w:cstheme="majorHAnsi"/>
          <w:i/>
          <w:color w:val="auto"/>
          <w:sz w:val="22"/>
          <w:szCs w:val="22"/>
        </w:rPr>
        <w:t>s</w:t>
      </w:r>
      <w:proofErr w:type="gramEnd"/>
      <w:r w:rsidR="00A72696">
        <w:rPr>
          <w:rFonts w:ascii="Book Antiqua" w:hAnsi="Book Antiqua" w:cstheme="majorHAnsi"/>
          <w:i/>
          <w:color w:val="auto"/>
          <w:sz w:val="22"/>
          <w:szCs w:val="22"/>
        </w:rPr>
        <w:t xml:space="preserve"> por el Encargado de Proyección Social Ad-honorem</w:t>
      </w:r>
      <w:r w:rsidR="00A72696" w:rsidRPr="002551B5"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 w:rsidR="00A72696">
        <w:rPr>
          <w:rFonts w:ascii="Book Antiqua" w:hAnsi="Book Antiqua" w:cstheme="majorHAnsi"/>
          <w:i/>
          <w:color w:val="auto"/>
          <w:sz w:val="22"/>
          <w:szCs w:val="22"/>
        </w:rPr>
        <w:t>por el pago de los 18 servicios funerarios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 w:rsidR="00A72696">
        <w:rPr>
          <w:rFonts w:ascii="Book Antiqua" w:hAnsi="Book Antiqua" w:cstheme="majorHAnsi"/>
          <w:i/>
          <w:color w:val="auto"/>
          <w:sz w:val="22"/>
          <w:szCs w:val="22"/>
        </w:rPr>
        <w:t>según el listado del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romanos III</w:t>
      </w:r>
      <w:r w:rsidR="008F2074">
        <w:rPr>
          <w:rFonts w:ascii="Book Antiqua" w:hAnsi="Book Antiqua" w:cstheme="majorHAnsi"/>
          <w:i/>
          <w:color w:val="auto"/>
          <w:sz w:val="22"/>
          <w:szCs w:val="22"/>
        </w:rPr>
        <w:t>, la contratación de los servicios de transporte para retirar medicamentos de la Fundación Jerusalén</w:t>
      </w:r>
      <w:r w:rsidR="00ED2045">
        <w:rPr>
          <w:rFonts w:ascii="Book Antiqua" w:hAnsi="Book Antiqua" w:cstheme="majorHAnsi"/>
          <w:i/>
          <w:color w:val="auto"/>
          <w:sz w:val="22"/>
          <w:szCs w:val="22"/>
        </w:rPr>
        <w:t xml:space="preserve"> descritos en el numeral IV y</w:t>
      </w:r>
      <w:r w:rsidR="008F2074">
        <w:rPr>
          <w:rFonts w:ascii="Book Antiqua" w:hAnsi="Book Antiqua" w:cstheme="majorHAnsi"/>
          <w:i/>
          <w:color w:val="auto"/>
          <w:sz w:val="22"/>
          <w:szCs w:val="22"/>
        </w:rPr>
        <w:t xml:space="preserve"> la compra de US$20.00 de </w:t>
      </w:r>
      <w:r w:rsidR="00CB2331">
        <w:rPr>
          <w:rFonts w:ascii="Book Antiqua" w:hAnsi="Book Antiqua" w:cstheme="majorHAnsi"/>
          <w:i/>
          <w:color w:val="auto"/>
          <w:sz w:val="22"/>
          <w:szCs w:val="22"/>
        </w:rPr>
        <w:t>combustible</w:t>
      </w:r>
      <w:r w:rsidR="008F2074">
        <w:rPr>
          <w:rFonts w:ascii="Book Antiqua" w:hAnsi="Book Antiqua" w:cstheme="majorHAnsi"/>
          <w:i/>
          <w:color w:val="auto"/>
          <w:sz w:val="22"/>
          <w:szCs w:val="22"/>
        </w:rPr>
        <w:t xml:space="preserve"> pa</w:t>
      </w:r>
      <w:r w:rsidR="00CB2331">
        <w:rPr>
          <w:rFonts w:ascii="Book Antiqua" w:hAnsi="Book Antiqua" w:cstheme="majorHAnsi"/>
          <w:i/>
          <w:color w:val="auto"/>
          <w:sz w:val="22"/>
          <w:szCs w:val="22"/>
        </w:rPr>
        <w:t>ra vehículo</w:t>
      </w:r>
      <w:r w:rsidR="008F2074">
        <w:rPr>
          <w:rFonts w:ascii="Book Antiqua" w:hAnsi="Book Antiqua" w:cstheme="majorHAnsi"/>
          <w:i/>
          <w:color w:val="auto"/>
          <w:sz w:val="22"/>
          <w:szCs w:val="22"/>
        </w:rPr>
        <w:t xml:space="preserve"> particular</w:t>
      </w:r>
      <w:r w:rsidR="00ED2045">
        <w:rPr>
          <w:rFonts w:ascii="Book Antiqua" w:hAnsi="Book Antiqua" w:cstheme="majorHAnsi"/>
          <w:i/>
          <w:color w:val="auto"/>
          <w:sz w:val="22"/>
          <w:szCs w:val="22"/>
        </w:rPr>
        <w:t xml:space="preserve"> para los fines descritos en el numeral V</w:t>
      </w:r>
      <w:r w:rsidR="008F2074">
        <w:rPr>
          <w:rFonts w:ascii="Book Antiqua" w:hAnsi="Book Antiqua" w:cstheme="majorHAnsi"/>
          <w:i/>
          <w:color w:val="auto"/>
          <w:sz w:val="22"/>
          <w:szCs w:val="22"/>
        </w:rPr>
        <w:t>. D</w:t>
      </w:r>
      <w:r w:rsidR="00BD1A9D" w:rsidRPr="00B1048C">
        <w:rPr>
          <w:rFonts w:ascii="Book Antiqua" w:hAnsi="Book Antiqua" w:cstheme="majorHAnsi"/>
          <w:i/>
          <w:color w:val="auto"/>
          <w:sz w:val="22"/>
          <w:szCs w:val="22"/>
        </w:rPr>
        <w:t>ich</w:t>
      </w:r>
      <w:r w:rsidR="00BD1A9D">
        <w:rPr>
          <w:rFonts w:ascii="Book Antiqua" w:hAnsi="Book Antiqua" w:cstheme="majorHAnsi"/>
          <w:i/>
          <w:color w:val="auto"/>
          <w:sz w:val="22"/>
          <w:szCs w:val="22"/>
        </w:rPr>
        <w:t xml:space="preserve">a </w:t>
      </w:r>
      <w:r w:rsidR="00BE1A31">
        <w:rPr>
          <w:rFonts w:ascii="Book Antiqua" w:hAnsi="Book Antiqua" w:cstheme="majorHAnsi"/>
          <w:i/>
          <w:color w:val="auto"/>
          <w:sz w:val="22"/>
          <w:szCs w:val="22"/>
        </w:rPr>
        <w:t>erogación</w:t>
      </w:r>
      <w:r w:rsidR="00BD1A9D"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por </w:t>
      </w:r>
      <w:r w:rsidR="00CB2331">
        <w:rPr>
          <w:rFonts w:ascii="Book Antiqua" w:hAnsi="Book Antiqua" w:cstheme="majorHAnsi"/>
          <w:i/>
          <w:color w:val="auto"/>
          <w:sz w:val="22"/>
          <w:szCs w:val="22"/>
        </w:rPr>
        <w:t xml:space="preserve">el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pago de los servicio</w:t>
      </w:r>
      <w:r w:rsidR="00BE1A31">
        <w:rPr>
          <w:rFonts w:ascii="Book Antiqua" w:hAnsi="Book Antiqua" w:cstheme="majorHAnsi"/>
          <w:i/>
          <w:color w:val="auto"/>
          <w:sz w:val="22"/>
          <w:szCs w:val="22"/>
        </w:rPr>
        <w:t>,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 w:rsidR="00BD1A9D">
        <w:rPr>
          <w:rFonts w:ascii="Book Antiqua" w:hAnsi="Book Antiqua" w:cstheme="majorHAnsi"/>
          <w:i/>
          <w:color w:val="auto"/>
          <w:sz w:val="22"/>
          <w:szCs w:val="22"/>
        </w:rPr>
        <w:t>de</w:t>
      </w:r>
      <w:r w:rsidR="00BD1A9D" w:rsidRPr="00B1048C">
        <w:rPr>
          <w:rFonts w:ascii="Book Antiqua" w:hAnsi="Book Antiqua" w:cstheme="majorHAnsi"/>
          <w:i/>
          <w:color w:val="auto"/>
          <w:sz w:val="22"/>
          <w:szCs w:val="22"/>
        </w:rPr>
        <w:t xml:space="preserve">berá ser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realizado</w:t>
      </w:r>
      <w:r w:rsidR="00BD1A9D" w:rsidRPr="00B1048C">
        <w:rPr>
          <w:rFonts w:ascii="Book Antiqua" w:hAnsi="Book Antiqua" w:cstheme="majorHAnsi"/>
          <w:i/>
          <w:color w:val="auto"/>
          <w:sz w:val="22"/>
          <w:szCs w:val="22"/>
        </w:rPr>
        <w:t xml:space="preserve"> de la cuenta corriente </w:t>
      </w:r>
      <w:proofErr w:type="spellStart"/>
      <w:r w:rsidR="00BD1A9D" w:rsidRPr="00B1048C">
        <w:rPr>
          <w:rFonts w:ascii="Book Antiqua" w:hAnsi="Book Antiqua" w:cstheme="majorHAnsi"/>
          <w:i/>
          <w:color w:val="auto"/>
          <w:sz w:val="22"/>
          <w:szCs w:val="22"/>
        </w:rPr>
        <w:t>N°</w:t>
      </w:r>
      <w:proofErr w:type="spellEnd"/>
      <w:r w:rsidR="00BD1A9D" w:rsidRPr="00B1048C">
        <w:rPr>
          <w:rFonts w:ascii="Book Antiqua" w:hAnsi="Book Antiqua" w:cstheme="majorHAnsi"/>
          <w:i/>
          <w:color w:val="auto"/>
          <w:sz w:val="22"/>
          <w:szCs w:val="22"/>
        </w:rPr>
        <w:t>. 100-170-700218-2 ALCALDIA MUNICIPAL DE VILLA EL CARMEN, CUSCATLAN/FONDOS PROPIOS.</w:t>
      </w:r>
    </w:p>
    <w:p w14:paraId="52767932" w14:textId="7E2D8DE0" w:rsidR="00BD1A9D" w:rsidRPr="00CA2FF4" w:rsidRDefault="00BD1A9D" w:rsidP="006E2995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CA2FF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 autoriza a la Encargada de la UACI, continuar los procedimientos legales pert</w:t>
      </w:r>
      <w:r w:rsidR="00434581" w:rsidRPr="00CA2FF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inentes para </w:t>
      </w:r>
      <w:r w:rsidR="00CA2FF4" w:rsidRPr="00CA2FF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completar el proceso de compra</w:t>
      </w:r>
      <w:r w:rsidR="00434581" w:rsidRPr="00CA2FF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 acuerdo </w:t>
      </w:r>
      <w:r w:rsidRPr="00CA2FF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 lo </w:t>
      </w:r>
      <w:r w:rsidR="00434581" w:rsidRPr="00CA2FF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aprobado</w:t>
      </w:r>
      <w:r w:rsidRPr="00CA2FF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. </w:t>
      </w:r>
    </w:p>
    <w:p w14:paraId="2614467C" w14:textId="77777777" w:rsidR="00BD1A9D" w:rsidRPr="00645F14" w:rsidRDefault="00BD1A9D" w:rsidP="006E2995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645F1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 autoriza a la Tesorería Municipal para efectuar las erogaciones correspondientes de la cuenta corriente arriba señalada.</w:t>
      </w:r>
    </w:p>
    <w:p w14:paraId="55916552" w14:textId="073225C5" w:rsidR="00FC53D4" w:rsidRPr="00ED2045" w:rsidRDefault="00BD1A9D" w:rsidP="00FC53D4">
      <w:pPr>
        <w:pStyle w:val="Prrafodelista"/>
        <w:numPr>
          <w:ilvl w:val="0"/>
          <w:numId w:val="2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645F1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Se le ordena a la </w:t>
      </w:r>
      <w:r w:rsidR="00DF730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Unidad de Presupuesto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realizar </w:t>
      </w:r>
      <w:r w:rsidRPr="00645F1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las reprogramaciones presupuestarias.</w:t>
      </w:r>
      <w:r w:rsidR="00BE1A31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Pr="00BE1A31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Certifíquese y </w:t>
      </w:r>
      <w:proofErr w:type="gramStart"/>
      <w:r w:rsidRPr="00BE1A31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comuníquese.</w:t>
      </w:r>
      <w:r w:rsidR="00B87272" w:rsidRPr="00BE1A31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-</w:t>
      </w:r>
      <w:proofErr w:type="gramEnd"/>
    </w:p>
    <w:p w14:paraId="2073D110" w14:textId="50C68DF9" w:rsidR="00FC53D4" w:rsidRPr="00FC53D4" w:rsidRDefault="00FC53D4" w:rsidP="00FC53D4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FC53D4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 w:rsidR="00D669E6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OCHO</w:t>
      </w:r>
      <w:r w:rsidRPr="00FC53D4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FC53D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FC53D4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1698EC96" w14:textId="503D1135" w:rsidR="008004A4" w:rsidRPr="008004A4" w:rsidRDefault="008004A4" w:rsidP="006E299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8004A4">
        <w:rPr>
          <w:rFonts w:ascii="Book Antiqua" w:hAnsi="Book Antiqua" w:cstheme="majorHAnsi"/>
          <w:i/>
          <w:color w:val="auto"/>
          <w:sz w:val="22"/>
          <w:szCs w:val="22"/>
        </w:rPr>
        <w:t>Que autonomía del Municipio comprende gestionar libremente en las materias de su competencia (Art. 204 Cn. Y Art. 3, Inc. 3 CM).</w:t>
      </w:r>
    </w:p>
    <w:p w14:paraId="03B90013" w14:textId="4D15DBED" w:rsidR="008004A4" w:rsidRPr="00B87272" w:rsidRDefault="008004A4" w:rsidP="006E2995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B87272">
        <w:rPr>
          <w:rFonts w:ascii="Book Antiqua" w:hAnsi="Book Antiqua" w:cstheme="majorHAnsi"/>
          <w:i/>
          <w:color w:val="auto"/>
          <w:sz w:val="22"/>
          <w:szCs w:val="22"/>
        </w:rPr>
        <w:t>Qu</w:t>
      </w:r>
      <w:r w:rsidR="00231B62">
        <w:rPr>
          <w:rFonts w:ascii="Book Antiqua" w:hAnsi="Book Antiqua" w:cstheme="majorHAnsi"/>
          <w:i/>
          <w:color w:val="auto"/>
          <w:sz w:val="22"/>
          <w:szCs w:val="22"/>
        </w:rPr>
        <w:t>e vista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la solicitud</w:t>
      </w:r>
      <w:r w:rsidRPr="00B87272">
        <w:rPr>
          <w:rFonts w:ascii="Book Antiqua" w:hAnsi="Book Antiqua" w:cstheme="majorHAnsi"/>
          <w:i/>
          <w:color w:val="auto"/>
          <w:sz w:val="22"/>
          <w:szCs w:val="22"/>
        </w:rPr>
        <w:t xml:space="preserve"> realizada por </w:t>
      </w:r>
      <w:r w:rsidR="00BE1A31">
        <w:rPr>
          <w:rFonts w:ascii="Book Antiqua" w:hAnsi="Book Antiqua" w:cstheme="majorHAnsi"/>
          <w:i/>
          <w:color w:val="auto"/>
          <w:sz w:val="22"/>
          <w:szCs w:val="22"/>
        </w:rPr>
        <w:t>Ana Lilian Pérez de Hernández,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en la que</w:t>
      </w:r>
      <w:r w:rsidR="000264CE"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proofErr w:type="gramStart"/>
      <w:r w:rsidR="000264CE">
        <w:rPr>
          <w:rFonts w:ascii="Book Antiqua" w:hAnsi="Book Antiqua" w:cstheme="majorHAnsi"/>
          <w:i/>
          <w:color w:val="auto"/>
          <w:sz w:val="22"/>
          <w:szCs w:val="22"/>
        </w:rPr>
        <w:t xml:space="preserve">solicita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 w:rsidR="000264CE">
        <w:rPr>
          <w:rFonts w:ascii="Book Antiqua" w:hAnsi="Book Antiqua" w:cstheme="majorHAnsi"/>
          <w:i/>
          <w:color w:val="auto"/>
          <w:sz w:val="22"/>
          <w:szCs w:val="22"/>
        </w:rPr>
        <w:t>$</w:t>
      </w:r>
      <w:proofErr w:type="gramEnd"/>
      <w:r w:rsidR="00BE1A31">
        <w:rPr>
          <w:rFonts w:ascii="Book Antiqua" w:hAnsi="Book Antiqua" w:cstheme="majorHAnsi"/>
          <w:i/>
          <w:color w:val="auto"/>
          <w:sz w:val="22"/>
          <w:szCs w:val="22"/>
        </w:rPr>
        <w:t>200.00</w:t>
      </w:r>
      <w:r w:rsidR="000264CE">
        <w:rPr>
          <w:rFonts w:ascii="Book Antiqua" w:hAnsi="Book Antiqua" w:cstheme="majorHAnsi"/>
          <w:i/>
          <w:color w:val="auto"/>
          <w:sz w:val="22"/>
          <w:szCs w:val="22"/>
        </w:rPr>
        <w:t xml:space="preserve"> para</w:t>
      </w:r>
      <w:r w:rsidR="000C1963"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 w:rsidR="00BE1A31">
        <w:rPr>
          <w:rFonts w:ascii="Book Antiqua" w:hAnsi="Book Antiqua" w:cstheme="majorHAnsi"/>
          <w:i/>
          <w:color w:val="auto"/>
          <w:sz w:val="22"/>
          <w:szCs w:val="22"/>
        </w:rPr>
        <w:t xml:space="preserve">compra de materiales construcción, para construir un muro de contención en su vivienda y así, evitar un </w:t>
      </w:r>
      <w:r w:rsidR="00BA0709">
        <w:rPr>
          <w:rFonts w:ascii="Book Antiqua" w:hAnsi="Book Antiqua" w:cstheme="majorHAnsi"/>
          <w:i/>
          <w:color w:val="auto"/>
          <w:sz w:val="22"/>
          <w:szCs w:val="22"/>
        </w:rPr>
        <w:t>posible</w:t>
      </w:r>
      <w:r w:rsidR="00BE1A31">
        <w:rPr>
          <w:rFonts w:ascii="Book Antiqua" w:hAnsi="Book Antiqua" w:cstheme="majorHAnsi"/>
          <w:i/>
          <w:color w:val="auto"/>
          <w:sz w:val="22"/>
          <w:szCs w:val="22"/>
        </w:rPr>
        <w:t xml:space="preserve"> derrumbe </w:t>
      </w:r>
      <w:r w:rsidR="00BA0709">
        <w:rPr>
          <w:rFonts w:ascii="Book Antiqua" w:hAnsi="Book Antiqua" w:cstheme="majorHAnsi"/>
          <w:i/>
          <w:color w:val="auto"/>
          <w:sz w:val="22"/>
          <w:szCs w:val="22"/>
        </w:rPr>
        <w:t xml:space="preserve">que afectaría su vivienda y la de del vecino; </w:t>
      </w:r>
      <w:r w:rsidR="000C1963">
        <w:rPr>
          <w:rFonts w:ascii="Book Antiqua" w:hAnsi="Book Antiqua" w:cstheme="majorHAnsi"/>
          <w:i/>
          <w:color w:val="auto"/>
          <w:sz w:val="22"/>
          <w:szCs w:val="22"/>
        </w:rPr>
        <w:t xml:space="preserve">lo anterior lo solicita debido a </w:t>
      </w:r>
      <w:r>
        <w:rPr>
          <w:rFonts w:ascii="Book Antiqua" w:hAnsi="Book Antiqua" w:cstheme="majorHAnsi"/>
          <w:i/>
          <w:color w:val="auto"/>
          <w:sz w:val="22"/>
          <w:szCs w:val="22"/>
        </w:rPr>
        <w:t>que manifiesta ser una persona de escasos recursos económicos</w:t>
      </w:r>
      <w:r w:rsidRPr="00B87272">
        <w:rPr>
          <w:rFonts w:ascii="Book Antiqua" w:hAnsi="Book Antiqua" w:cstheme="majorHAnsi"/>
          <w:i/>
          <w:color w:val="auto"/>
          <w:sz w:val="22"/>
          <w:szCs w:val="22"/>
        </w:rPr>
        <w:t>.</w:t>
      </w:r>
    </w:p>
    <w:p w14:paraId="6B449A9D" w14:textId="77777777" w:rsidR="008004A4" w:rsidRPr="00645F14" w:rsidRDefault="008004A4" w:rsidP="008347A3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890755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POR TANTO,</w:t>
      </w:r>
      <w:r w:rsidRPr="0089075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en uso de las facultades que le confiere el Art.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204 de la Constitución y el c</w:t>
      </w:r>
      <w:r w:rsidRPr="0089075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ódigo Municipal vigente </w:t>
      </w:r>
      <w:r w:rsidRPr="00890755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ACUERDA:</w:t>
      </w:r>
    </w:p>
    <w:p w14:paraId="41EC5E57" w14:textId="4A0148FC" w:rsidR="008004A4" w:rsidRPr="008004A4" w:rsidRDefault="008004A4" w:rsidP="006E2995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8004A4">
        <w:rPr>
          <w:rFonts w:ascii="Book Antiqua" w:hAnsi="Book Antiqua" w:cstheme="majorHAnsi"/>
          <w:i/>
          <w:color w:val="auto"/>
          <w:sz w:val="22"/>
          <w:szCs w:val="22"/>
        </w:rPr>
        <w:t xml:space="preserve">Aprobar la solicitud realizada por </w:t>
      </w:r>
      <w:r w:rsidR="006F3EDA">
        <w:rPr>
          <w:rFonts w:ascii="Book Antiqua" w:hAnsi="Book Antiqua" w:cstheme="majorHAnsi"/>
          <w:i/>
          <w:color w:val="auto"/>
          <w:sz w:val="22"/>
          <w:szCs w:val="22"/>
        </w:rPr>
        <w:t xml:space="preserve">Ana Lilian Pérez de Hernández, en la que solicita  doscientos con 00/100 dólares de Los Estados Unidos de </w:t>
      </w:r>
      <w:r w:rsidR="00034AAC">
        <w:rPr>
          <w:rFonts w:ascii="Book Antiqua" w:hAnsi="Book Antiqua" w:cstheme="majorHAnsi"/>
          <w:i/>
          <w:color w:val="auto"/>
          <w:sz w:val="22"/>
          <w:szCs w:val="22"/>
        </w:rPr>
        <w:t>América</w:t>
      </w:r>
      <w:r w:rsidR="006F3EDA">
        <w:rPr>
          <w:rFonts w:ascii="Book Antiqua" w:hAnsi="Book Antiqua" w:cstheme="majorHAnsi"/>
          <w:i/>
          <w:color w:val="auto"/>
          <w:sz w:val="22"/>
          <w:szCs w:val="22"/>
        </w:rPr>
        <w:t xml:space="preserve"> (US$200.00) para compra de materiales construcción</w:t>
      </w:r>
      <w:r w:rsidR="000C1963">
        <w:rPr>
          <w:rFonts w:ascii="Book Antiqua" w:hAnsi="Book Antiqua" w:cstheme="majorHAnsi"/>
          <w:i/>
          <w:color w:val="auto"/>
          <w:sz w:val="22"/>
          <w:szCs w:val="22"/>
        </w:rPr>
        <w:t xml:space="preserve">; </w:t>
      </w:r>
      <w:r w:rsidRPr="008004A4">
        <w:rPr>
          <w:rFonts w:ascii="Book Antiqua" w:hAnsi="Book Antiqua" w:cstheme="majorHAnsi"/>
          <w:i/>
          <w:color w:val="auto"/>
          <w:sz w:val="22"/>
          <w:szCs w:val="22"/>
        </w:rPr>
        <w:t>dicha erogación deberá ser realizada de la cuenta corriente N°. 100-170-700218-2 ALCALDIA MUNICIPAL DE VILLA EL CARMEN, CUSCATLAN/FONDOS PROPIOS.</w:t>
      </w:r>
    </w:p>
    <w:p w14:paraId="07C5C901" w14:textId="77777777" w:rsidR="008004A4" w:rsidRPr="00645F14" w:rsidRDefault="008004A4" w:rsidP="006E2995">
      <w:pPr>
        <w:pStyle w:val="Prrafodelista"/>
        <w:numPr>
          <w:ilvl w:val="0"/>
          <w:numId w:val="4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645F1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 autoriza a la Tesorería Municipal para efectuar las erogaciones correspondientes de la cuenta corriente arriba señalada.</w:t>
      </w:r>
    </w:p>
    <w:p w14:paraId="49BCCF07" w14:textId="77777777" w:rsidR="008004A4" w:rsidRPr="00A84997" w:rsidRDefault="008004A4" w:rsidP="006E2995">
      <w:pPr>
        <w:pStyle w:val="Prrafodelista"/>
        <w:numPr>
          <w:ilvl w:val="0"/>
          <w:numId w:val="4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645F1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Se le ordena a la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Unidad de Presupuesto realizar </w:t>
      </w:r>
      <w:r w:rsidRPr="00645F1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las reprogramaciones presupuestarias.</w:t>
      </w:r>
    </w:p>
    <w:p w14:paraId="6B5F2B10" w14:textId="77777777" w:rsidR="008004A4" w:rsidRPr="00A84997" w:rsidRDefault="008004A4" w:rsidP="008347A3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A8499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El cual fue aprobado por unanimidad,</w:t>
      </w:r>
      <w:r w:rsidRPr="00A84997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 Certifíquese y comuníquese.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-</w:t>
      </w:r>
    </w:p>
    <w:p w14:paraId="34FDF72A" w14:textId="150927AE" w:rsidR="003B6876" w:rsidRDefault="003B6876" w:rsidP="008347A3">
      <w:pPr>
        <w:spacing w:line="276" w:lineRule="auto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3B687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Y no habiendo más que hacer constar, se da por finalizada la presente acta, la cual firmamos.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B6876" w14:paraId="5154E554" w14:textId="77777777" w:rsidTr="003B6876">
        <w:tc>
          <w:tcPr>
            <w:tcW w:w="4414" w:type="dxa"/>
            <w:vAlign w:val="bottom"/>
          </w:tcPr>
          <w:p w14:paraId="3CBA36B0" w14:textId="77777777" w:rsidR="00FF4B93" w:rsidRDefault="00FF4B93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A4265C4" w14:textId="77777777" w:rsidR="00B70E9E" w:rsidRDefault="00B70E9E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3C3DA71D" w14:textId="77777777" w:rsidR="006F5913" w:rsidRDefault="006F5913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440D403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Omar Josué Pineda Rodríguez</w:t>
            </w:r>
          </w:p>
          <w:p w14:paraId="66122DB6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Alcalde Municipal</w:t>
            </w:r>
          </w:p>
        </w:tc>
        <w:tc>
          <w:tcPr>
            <w:tcW w:w="4414" w:type="dxa"/>
            <w:vAlign w:val="bottom"/>
          </w:tcPr>
          <w:p w14:paraId="3046BFB5" w14:textId="77777777" w:rsidR="00B70E9E" w:rsidRDefault="00B70E9E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A798358" w14:textId="77777777" w:rsidR="00730F76" w:rsidRDefault="00730F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53C4D363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0EE66C4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L</w:t>
            </w:r>
            <w:r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ic. José Gilberto Álvarez Pérez</w:t>
            </w:r>
          </w:p>
          <w:p w14:paraId="14E932F7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Síndico Municipal</w:t>
            </w:r>
          </w:p>
        </w:tc>
      </w:tr>
      <w:tr w:rsidR="003B6876" w14:paraId="06875D6C" w14:textId="77777777" w:rsidTr="003B6876">
        <w:tc>
          <w:tcPr>
            <w:tcW w:w="4414" w:type="dxa"/>
            <w:vAlign w:val="bottom"/>
          </w:tcPr>
          <w:p w14:paraId="52EAC343" w14:textId="77777777" w:rsidR="007257A3" w:rsidRDefault="007257A3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F442886" w14:textId="77777777" w:rsidR="001844EF" w:rsidRDefault="001844EF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216A963" w14:textId="77777777" w:rsidR="00D37AB5" w:rsidRDefault="00D37AB5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30DDEF2E" w14:textId="77777777" w:rsidR="00730F76" w:rsidRDefault="00730F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4D37DA4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Víctor Manuel Ramírez Martínez</w:t>
            </w:r>
          </w:p>
          <w:p w14:paraId="6087B1DA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Primer Regidor Propietario</w:t>
            </w:r>
          </w:p>
        </w:tc>
        <w:tc>
          <w:tcPr>
            <w:tcW w:w="4414" w:type="dxa"/>
            <w:vAlign w:val="bottom"/>
          </w:tcPr>
          <w:p w14:paraId="7EC4DCFB" w14:textId="77777777" w:rsidR="001844EF" w:rsidRDefault="001844EF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3A6CDC4F" w14:textId="77777777" w:rsidR="00D37AB5" w:rsidRDefault="00D37AB5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15E7FB8" w14:textId="77777777" w:rsidR="001844EF" w:rsidRDefault="001844EF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2E3E673" w14:textId="77777777" w:rsidR="001844EF" w:rsidRDefault="001844EF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C0CAC29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Delmy Jeanette González Deras</w:t>
            </w:r>
          </w:p>
          <w:p w14:paraId="7D3572F0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Segunda Regidora Propietaria</w:t>
            </w:r>
          </w:p>
        </w:tc>
      </w:tr>
      <w:tr w:rsidR="003B6876" w14:paraId="58AF9779" w14:textId="77777777" w:rsidTr="003B6876">
        <w:tc>
          <w:tcPr>
            <w:tcW w:w="4414" w:type="dxa"/>
            <w:vAlign w:val="bottom"/>
          </w:tcPr>
          <w:p w14:paraId="1217B202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52D61730" w14:textId="77777777" w:rsidR="007257A3" w:rsidRDefault="007257A3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85DDE15" w14:textId="77777777" w:rsidR="00730F76" w:rsidRDefault="00730F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D4C9605" w14:textId="77777777" w:rsidR="00D37AB5" w:rsidRDefault="00D37AB5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A446347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Claudia del Carmen González González</w:t>
            </w:r>
          </w:p>
          <w:p w14:paraId="2CA188A4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Tercera Regidora Propietaria</w:t>
            </w:r>
          </w:p>
        </w:tc>
        <w:tc>
          <w:tcPr>
            <w:tcW w:w="4414" w:type="dxa"/>
            <w:vAlign w:val="bottom"/>
          </w:tcPr>
          <w:p w14:paraId="4C03BA25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5F1D8CAF" w14:textId="77777777" w:rsidR="001844EF" w:rsidRDefault="001844EF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E242E0E" w14:textId="77777777" w:rsidR="00D37AB5" w:rsidRDefault="00D37AB5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BAAF4E3" w14:textId="77777777" w:rsidR="007257A3" w:rsidRDefault="007257A3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38815DBD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 Margarita Reyna Pérez Jirón</w:t>
            </w:r>
          </w:p>
          <w:p w14:paraId="55F5FB1E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Cuarta Regidora Propietaria</w:t>
            </w:r>
          </w:p>
        </w:tc>
      </w:tr>
      <w:tr w:rsidR="003B6876" w14:paraId="1E62C4F8" w14:textId="77777777" w:rsidTr="003B6876">
        <w:tc>
          <w:tcPr>
            <w:tcW w:w="4414" w:type="dxa"/>
            <w:vAlign w:val="bottom"/>
          </w:tcPr>
          <w:p w14:paraId="6352D42C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332A9E32" w14:textId="77777777" w:rsidR="00730F76" w:rsidRDefault="00730F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D07D32F" w14:textId="77777777" w:rsidR="00D37AB5" w:rsidRDefault="00D37AB5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54FD6A4" w14:textId="77777777" w:rsidR="007257A3" w:rsidRDefault="007257A3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2EA0D13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Alba Maritza Juárez Torres</w:t>
            </w:r>
          </w:p>
          <w:p w14:paraId="68044DEB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Quinta Regidora Propietaria</w:t>
            </w:r>
          </w:p>
        </w:tc>
        <w:tc>
          <w:tcPr>
            <w:tcW w:w="4414" w:type="dxa"/>
            <w:vAlign w:val="bottom"/>
          </w:tcPr>
          <w:p w14:paraId="082E1D2C" w14:textId="77777777" w:rsidR="007257A3" w:rsidRDefault="007257A3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503A521" w14:textId="77777777" w:rsidR="00730F76" w:rsidRDefault="00730F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A6BDE76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03D94E8" w14:textId="77777777" w:rsidR="00D37AB5" w:rsidRDefault="00D37AB5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7424556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Maritza del Carmen Lovos Crespín</w:t>
            </w:r>
          </w:p>
          <w:p w14:paraId="546AC05E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Sexta Regidora Propietaria</w:t>
            </w:r>
          </w:p>
        </w:tc>
      </w:tr>
      <w:tr w:rsidR="003B6876" w14:paraId="731608F2" w14:textId="77777777" w:rsidTr="003B6876">
        <w:tc>
          <w:tcPr>
            <w:tcW w:w="4414" w:type="dxa"/>
            <w:vAlign w:val="bottom"/>
          </w:tcPr>
          <w:p w14:paraId="4E2B2A5F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C970C52" w14:textId="77777777" w:rsidR="001844EF" w:rsidRDefault="001844EF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586522A" w14:textId="77777777" w:rsidR="00D37AB5" w:rsidRDefault="00D37AB5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7E2A8F8" w14:textId="77777777" w:rsidR="00730F76" w:rsidRDefault="00730F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2C5DC09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Israel Antonio Pérez López</w:t>
            </w:r>
          </w:p>
          <w:p w14:paraId="7B96F333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Primer Regidor Suplente</w:t>
            </w:r>
          </w:p>
        </w:tc>
        <w:tc>
          <w:tcPr>
            <w:tcW w:w="4414" w:type="dxa"/>
            <w:vAlign w:val="bottom"/>
          </w:tcPr>
          <w:p w14:paraId="68FCD2A1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64360A6" w14:textId="77777777" w:rsidR="001844EF" w:rsidRDefault="001844EF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5D0ACC7B" w14:textId="77777777" w:rsidR="00D37AB5" w:rsidRDefault="00D37AB5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D7924F5" w14:textId="77777777" w:rsidR="00730F76" w:rsidRDefault="00730F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1DFA934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 Sarbelio Valentín Callejas Monge</w:t>
            </w:r>
          </w:p>
          <w:p w14:paraId="3C6B151F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Segundo Regidor Suplente</w:t>
            </w:r>
          </w:p>
        </w:tc>
      </w:tr>
      <w:tr w:rsidR="003B6876" w14:paraId="085F9014" w14:textId="77777777" w:rsidTr="003B6876">
        <w:tc>
          <w:tcPr>
            <w:tcW w:w="4414" w:type="dxa"/>
            <w:vAlign w:val="bottom"/>
          </w:tcPr>
          <w:p w14:paraId="2F621F15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1043D54" w14:textId="77777777" w:rsidR="001844EF" w:rsidRDefault="001844EF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3B8BB660" w14:textId="77777777" w:rsidR="00730F76" w:rsidRDefault="00730F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2535F82" w14:textId="77777777" w:rsidR="00D37AB5" w:rsidRDefault="00D37AB5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33F45330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José Tomas Sánchez García</w:t>
            </w:r>
          </w:p>
          <w:p w14:paraId="3F28326D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Tercer Regidor Suplente</w:t>
            </w:r>
          </w:p>
        </w:tc>
        <w:tc>
          <w:tcPr>
            <w:tcW w:w="4414" w:type="dxa"/>
            <w:vAlign w:val="bottom"/>
          </w:tcPr>
          <w:p w14:paraId="04235F36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45B4F64" w14:textId="77777777" w:rsidR="007257A3" w:rsidRDefault="007257A3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5383A304" w14:textId="77777777" w:rsidR="00D37AB5" w:rsidRDefault="00D37AB5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E019A66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E8D2A8D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Lic. Oscar Armando Díaz</w:t>
            </w:r>
          </w:p>
          <w:p w14:paraId="28A6217D" w14:textId="77777777" w:rsidR="003B6876" w:rsidRDefault="003B6876" w:rsidP="00B70E9E">
            <w:pPr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3B6876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Cuarto Regidor Suplente</w:t>
            </w:r>
          </w:p>
        </w:tc>
      </w:tr>
    </w:tbl>
    <w:p w14:paraId="579DA24B" w14:textId="77777777" w:rsidR="007257A3" w:rsidRDefault="007257A3" w:rsidP="008347A3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144935D1" w14:textId="77777777" w:rsidR="00B70E9E" w:rsidRDefault="00B70E9E" w:rsidP="008347A3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253562BD" w14:textId="77777777" w:rsidR="00B70E9E" w:rsidRDefault="00B70E9E" w:rsidP="008347A3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57A25923" w14:textId="77777777" w:rsidR="00B70E9E" w:rsidRPr="003B6876" w:rsidRDefault="00B70E9E" w:rsidP="008347A3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2DE28C05" w14:textId="4F5D6A23" w:rsidR="00847394" w:rsidRDefault="004D36CC" w:rsidP="008347A3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Lic. </w:t>
      </w:r>
      <w:proofErr w:type="spellStart"/>
      <w:r w:rsidR="00F85C4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F85C4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F85C4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F85C4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F85C4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F85C4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F85C4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</w:p>
    <w:p w14:paraId="672255E2" w14:textId="4DBD9396" w:rsidR="004D36CC" w:rsidRDefault="004D36CC" w:rsidP="008347A3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Secretario Municipal Ad-honorem</w:t>
      </w:r>
    </w:p>
    <w:p w14:paraId="7CD3B748" w14:textId="2AB82376" w:rsidR="00F85C4A" w:rsidRDefault="00F85C4A" w:rsidP="008347A3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75352627" w14:textId="1305A087" w:rsidR="00F85C4A" w:rsidRDefault="00F85C4A" w:rsidP="008347A3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59EC2658" w14:textId="5387ECDD" w:rsidR="00F85C4A" w:rsidRDefault="00F85C4A" w:rsidP="008347A3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53F10D84" w14:textId="4F8C0CAD" w:rsidR="00F85C4A" w:rsidRPr="00F85C4A" w:rsidRDefault="00F85C4A" w:rsidP="00F85C4A">
      <w:pPr>
        <w:jc w:val="both"/>
        <w:rPr>
          <w:rFonts w:ascii="Century Gothic" w:hAnsi="Century Gothic"/>
          <w:i/>
          <w:iCs/>
          <w:sz w:val="22"/>
          <w:szCs w:val="22"/>
        </w:rPr>
      </w:pPr>
      <w:r w:rsidRPr="009C32D6">
        <w:rPr>
          <w:rFonts w:ascii="Century Gothic" w:hAnsi="Century Gothic"/>
          <w:i/>
          <w:iCs/>
          <w:color w:val="000000"/>
          <w:sz w:val="28"/>
          <w:szCs w:val="28"/>
        </w:rPr>
        <w:t xml:space="preserve">Versión pública elaborada de acuerdo a lo establecido en el artículo 30 de la LAIP: </w:t>
      </w:r>
      <w:r w:rsidRPr="009C32D6">
        <w:rPr>
          <w:rFonts w:ascii="Century Gothic" w:hAnsi="Century Gothic"/>
          <w:b/>
          <w:bCs/>
          <w:i/>
          <w:iCs/>
          <w:color w:val="000000"/>
          <w:sz w:val="28"/>
          <w:szCs w:val="28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 w:rsidRPr="009C32D6">
        <w:rPr>
          <w:rFonts w:ascii="Century Gothic" w:hAnsi="Century Gothic"/>
          <w:i/>
          <w:iCs/>
          <w:color w:val="000000"/>
          <w:sz w:val="28"/>
          <w:szCs w:val="28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sectPr w:rsidR="00F85C4A" w:rsidRPr="00F85C4A" w:rsidSect="001F7C87">
      <w:headerReference w:type="default" r:id="rId8"/>
      <w:pgSz w:w="12240" w:h="15840" w:code="1"/>
      <w:pgMar w:top="1417" w:right="1701" w:bottom="1417" w:left="1701" w:header="709" w:footer="709" w:gutter="0"/>
      <w:pgNumType w:start="2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D68D" w14:textId="77777777" w:rsidR="00C3285E" w:rsidRDefault="00C3285E" w:rsidP="003E5FDD">
      <w:r>
        <w:separator/>
      </w:r>
    </w:p>
  </w:endnote>
  <w:endnote w:type="continuationSeparator" w:id="0">
    <w:p w14:paraId="505BB82E" w14:textId="77777777" w:rsidR="00C3285E" w:rsidRDefault="00C3285E" w:rsidP="003E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31F5" w14:textId="77777777" w:rsidR="00C3285E" w:rsidRDefault="00C3285E" w:rsidP="003E5FDD">
      <w:r>
        <w:separator/>
      </w:r>
    </w:p>
  </w:footnote>
  <w:footnote w:type="continuationSeparator" w:id="0">
    <w:p w14:paraId="5DB9B6DE" w14:textId="77777777" w:rsidR="00C3285E" w:rsidRDefault="00C3285E" w:rsidP="003E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046492"/>
      <w:docPartObj>
        <w:docPartGallery w:val="Page Numbers (Top of Page)"/>
        <w:docPartUnique/>
      </w:docPartObj>
    </w:sdtPr>
    <w:sdtEndPr>
      <w:rPr>
        <w:b/>
        <w:noProof/>
        <w:sz w:val="32"/>
        <w:lang w:val="es-ES"/>
      </w:rPr>
    </w:sdtEndPr>
    <w:sdtContent>
      <w:p w14:paraId="1DDB00E0" w14:textId="77777777" w:rsidR="00D64B62" w:rsidRPr="003E5FDD" w:rsidRDefault="00D64B62">
        <w:pPr>
          <w:pStyle w:val="Encabezado"/>
          <w:jc w:val="right"/>
          <w:rPr>
            <w:b/>
            <w:noProof/>
            <w:sz w:val="32"/>
            <w:lang w:val="es-ES"/>
          </w:rPr>
        </w:pPr>
        <w:r w:rsidRPr="003E5FDD">
          <w:rPr>
            <w:b/>
            <w:noProof/>
            <w:sz w:val="32"/>
            <w:lang w:val="es-ES"/>
          </w:rPr>
          <w:fldChar w:fldCharType="begin"/>
        </w:r>
        <w:r w:rsidRPr="003E5FDD">
          <w:rPr>
            <w:b/>
            <w:noProof/>
            <w:sz w:val="32"/>
            <w:lang w:val="es-ES"/>
          </w:rPr>
          <w:instrText>PAGE   \* MERGEFORMAT</w:instrText>
        </w:r>
        <w:r w:rsidRPr="003E5FDD">
          <w:rPr>
            <w:b/>
            <w:noProof/>
            <w:sz w:val="32"/>
            <w:lang w:val="es-ES"/>
          </w:rPr>
          <w:fldChar w:fldCharType="separate"/>
        </w:r>
        <w:r w:rsidR="00555B10">
          <w:rPr>
            <w:b/>
            <w:noProof/>
            <w:sz w:val="32"/>
            <w:lang w:val="es-ES"/>
          </w:rPr>
          <w:t>272</w:t>
        </w:r>
        <w:r w:rsidRPr="003E5FDD">
          <w:rPr>
            <w:b/>
            <w:noProof/>
            <w:sz w:val="32"/>
            <w:lang w:val="es-ES"/>
          </w:rPr>
          <w:fldChar w:fldCharType="end"/>
        </w:r>
      </w:p>
    </w:sdtContent>
  </w:sdt>
  <w:p w14:paraId="75BD5C13" w14:textId="77777777" w:rsidR="00D64B62" w:rsidRDefault="00D64B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2763"/>
    <w:multiLevelType w:val="hybridMultilevel"/>
    <w:tmpl w:val="6952F1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50EA"/>
    <w:multiLevelType w:val="hybridMultilevel"/>
    <w:tmpl w:val="60E49100"/>
    <w:lvl w:ilvl="0" w:tplc="228241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7920"/>
    <w:multiLevelType w:val="hybridMultilevel"/>
    <w:tmpl w:val="B5146C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7F34"/>
    <w:multiLevelType w:val="hybridMultilevel"/>
    <w:tmpl w:val="60E49100"/>
    <w:lvl w:ilvl="0" w:tplc="228241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F4B43"/>
    <w:multiLevelType w:val="hybridMultilevel"/>
    <w:tmpl w:val="6952F1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97E61"/>
    <w:multiLevelType w:val="hybridMultilevel"/>
    <w:tmpl w:val="DE062AD2"/>
    <w:lvl w:ilvl="0" w:tplc="901612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A10B34"/>
    <w:multiLevelType w:val="hybridMultilevel"/>
    <w:tmpl w:val="5D7CBA78"/>
    <w:lvl w:ilvl="0" w:tplc="25048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224C1"/>
    <w:multiLevelType w:val="hybridMultilevel"/>
    <w:tmpl w:val="1A1893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C7BB1"/>
    <w:multiLevelType w:val="hybridMultilevel"/>
    <w:tmpl w:val="34EA3F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018D6"/>
    <w:multiLevelType w:val="hybridMultilevel"/>
    <w:tmpl w:val="DC7075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43B3D"/>
    <w:multiLevelType w:val="hybridMultilevel"/>
    <w:tmpl w:val="A3929736"/>
    <w:lvl w:ilvl="0" w:tplc="5B983176">
      <w:start w:val="1"/>
      <w:numFmt w:val="upperRoman"/>
      <w:lvlText w:val="%1."/>
      <w:lvlJc w:val="left"/>
      <w:pPr>
        <w:ind w:left="1080" w:hanging="720"/>
      </w:pPr>
      <w:rPr>
        <w:rFonts w:ascii="Book Antiqua" w:eastAsia="Times New Roman" w:hAnsi="Book Antiqua" w:cstheme="majorHAns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D5E79"/>
    <w:multiLevelType w:val="hybridMultilevel"/>
    <w:tmpl w:val="67BC108A"/>
    <w:lvl w:ilvl="0" w:tplc="DA56D5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D44B3"/>
    <w:multiLevelType w:val="hybridMultilevel"/>
    <w:tmpl w:val="8CF62B42"/>
    <w:lvl w:ilvl="0" w:tplc="84648FC8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CC0F21"/>
    <w:multiLevelType w:val="hybridMultilevel"/>
    <w:tmpl w:val="62609106"/>
    <w:lvl w:ilvl="0" w:tplc="14125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405B5"/>
    <w:multiLevelType w:val="hybridMultilevel"/>
    <w:tmpl w:val="ECEA78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C0341"/>
    <w:multiLevelType w:val="hybridMultilevel"/>
    <w:tmpl w:val="21BCB1F0"/>
    <w:lvl w:ilvl="0" w:tplc="E5E408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77B84"/>
    <w:multiLevelType w:val="hybridMultilevel"/>
    <w:tmpl w:val="F290078C"/>
    <w:lvl w:ilvl="0" w:tplc="D4F8B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94368"/>
    <w:multiLevelType w:val="hybridMultilevel"/>
    <w:tmpl w:val="21BCB1F0"/>
    <w:lvl w:ilvl="0" w:tplc="E5E408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77D3D"/>
    <w:multiLevelType w:val="hybridMultilevel"/>
    <w:tmpl w:val="1E74D1B2"/>
    <w:lvl w:ilvl="0" w:tplc="4FF601B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29860">
    <w:abstractNumId w:val="7"/>
  </w:num>
  <w:num w:numId="2" w16cid:durableId="1490747782">
    <w:abstractNumId w:val="2"/>
  </w:num>
  <w:num w:numId="3" w16cid:durableId="984967926">
    <w:abstractNumId w:val="10"/>
  </w:num>
  <w:num w:numId="4" w16cid:durableId="364328793">
    <w:abstractNumId w:val="14"/>
  </w:num>
  <w:num w:numId="5" w16cid:durableId="1171674606">
    <w:abstractNumId w:val="18"/>
  </w:num>
  <w:num w:numId="6" w16cid:durableId="505829368">
    <w:abstractNumId w:val="9"/>
  </w:num>
  <w:num w:numId="7" w16cid:durableId="446195785">
    <w:abstractNumId w:val="17"/>
  </w:num>
  <w:num w:numId="8" w16cid:durableId="408118552">
    <w:abstractNumId w:val="16"/>
  </w:num>
  <w:num w:numId="9" w16cid:durableId="1054888601">
    <w:abstractNumId w:val="6"/>
  </w:num>
  <w:num w:numId="10" w16cid:durableId="113867666">
    <w:abstractNumId w:val="5"/>
  </w:num>
  <w:num w:numId="11" w16cid:durableId="358942423">
    <w:abstractNumId w:val="12"/>
  </w:num>
  <w:num w:numId="12" w16cid:durableId="1512599532">
    <w:abstractNumId w:val="13"/>
  </w:num>
  <w:num w:numId="13" w16cid:durableId="2068601941">
    <w:abstractNumId w:val="11"/>
  </w:num>
  <w:num w:numId="14" w16cid:durableId="919556421">
    <w:abstractNumId w:val="8"/>
  </w:num>
  <w:num w:numId="15" w16cid:durableId="874194438">
    <w:abstractNumId w:val="3"/>
  </w:num>
  <w:num w:numId="16" w16cid:durableId="1145001143">
    <w:abstractNumId w:val="0"/>
  </w:num>
  <w:num w:numId="17" w16cid:durableId="2120181753">
    <w:abstractNumId w:val="1"/>
  </w:num>
  <w:num w:numId="18" w16cid:durableId="996684255">
    <w:abstractNumId w:val="4"/>
  </w:num>
  <w:num w:numId="19" w16cid:durableId="112080743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F62"/>
    <w:rsid w:val="00003422"/>
    <w:rsid w:val="00003C76"/>
    <w:rsid w:val="000128BF"/>
    <w:rsid w:val="000133D3"/>
    <w:rsid w:val="00013802"/>
    <w:rsid w:val="000163BD"/>
    <w:rsid w:val="00021983"/>
    <w:rsid w:val="00022BA8"/>
    <w:rsid w:val="00023057"/>
    <w:rsid w:val="00023549"/>
    <w:rsid w:val="00024777"/>
    <w:rsid w:val="0002567E"/>
    <w:rsid w:val="00025E25"/>
    <w:rsid w:val="00026471"/>
    <w:rsid w:val="000264CE"/>
    <w:rsid w:val="0003249A"/>
    <w:rsid w:val="00034AAC"/>
    <w:rsid w:val="000362BB"/>
    <w:rsid w:val="000420E9"/>
    <w:rsid w:val="00042E47"/>
    <w:rsid w:val="00045DAC"/>
    <w:rsid w:val="0005197F"/>
    <w:rsid w:val="00054A80"/>
    <w:rsid w:val="00061A60"/>
    <w:rsid w:val="00062593"/>
    <w:rsid w:val="00064974"/>
    <w:rsid w:val="00065963"/>
    <w:rsid w:val="00066F62"/>
    <w:rsid w:val="00075728"/>
    <w:rsid w:val="00077405"/>
    <w:rsid w:val="00077D00"/>
    <w:rsid w:val="00077F85"/>
    <w:rsid w:val="000832DC"/>
    <w:rsid w:val="00084FBA"/>
    <w:rsid w:val="00085F73"/>
    <w:rsid w:val="00096880"/>
    <w:rsid w:val="00096C98"/>
    <w:rsid w:val="000A2FBE"/>
    <w:rsid w:val="000A3961"/>
    <w:rsid w:val="000A39E0"/>
    <w:rsid w:val="000A55CF"/>
    <w:rsid w:val="000A776B"/>
    <w:rsid w:val="000B5914"/>
    <w:rsid w:val="000B6574"/>
    <w:rsid w:val="000C1963"/>
    <w:rsid w:val="000C1CF7"/>
    <w:rsid w:val="000C3243"/>
    <w:rsid w:val="000C478B"/>
    <w:rsid w:val="000C482A"/>
    <w:rsid w:val="000D0D82"/>
    <w:rsid w:val="000D546F"/>
    <w:rsid w:val="000D5F1E"/>
    <w:rsid w:val="000D78EC"/>
    <w:rsid w:val="000E01F9"/>
    <w:rsid w:val="000E084C"/>
    <w:rsid w:val="000E08FB"/>
    <w:rsid w:val="000E0F24"/>
    <w:rsid w:val="000E4DEB"/>
    <w:rsid w:val="000F2E93"/>
    <w:rsid w:val="000F5C1D"/>
    <w:rsid w:val="00100064"/>
    <w:rsid w:val="00101CEA"/>
    <w:rsid w:val="00103324"/>
    <w:rsid w:val="00104C3A"/>
    <w:rsid w:val="00105F19"/>
    <w:rsid w:val="00106B98"/>
    <w:rsid w:val="00107842"/>
    <w:rsid w:val="00110B6D"/>
    <w:rsid w:val="0011556E"/>
    <w:rsid w:val="001157A2"/>
    <w:rsid w:val="00117BB2"/>
    <w:rsid w:val="00124031"/>
    <w:rsid w:val="001318EC"/>
    <w:rsid w:val="00131C88"/>
    <w:rsid w:val="001369F7"/>
    <w:rsid w:val="0014072C"/>
    <w:rsid w:val="00140EB8"/>
    <w:rsid w:val="001435E0"/>
    <w:rsid w:val="00145F4D"/>
    <w:rsid w:val="00150108"/>
    <w:rsid w:val="00151817"/>
    <w:rsid w:val="00151D8B"/>
    <w:rsid w:val="001529B6"/>
    <w:rsid w:val="00152B44"/>
    <w:rsid w:val="00152DC2"/>
    <w:rsid w:val="00156398"/>
    <w:rsid w:val="00156627"/>
    <w:rsid w:val="001567BD"/>
    <w:rsid w:val="00161D59"/>
    <w:rsid w:val="00166306"/>
    <w:rsid w:val="00167997"/>
    <w:rsid w:val="00172571"/>
    <w:rsid w:val="00177FF9"/>
    <w:rsid w:val="001802FF"/>
    <w:rsid w:val="001836B0"/>
    <w:rsid w:val="001844EF"/>
    <w:rsid w:val="00185A07"/>
    <w:rsid w:val="00194C97"/>
    <w:rsid w:val="001A07ED"/>
    <w:rsid w:val="001A0810"/>
    <w:rsid w:val="001A3814"/>
    <w:rsid w:val="001A41B9"/>
    <w:rsid w:val="001A7827"/>
    <w:rsid w:val="001B081F"/>
    <w:rsid w:val="001B2868"/>
    <w:rsid w:val="001B40AC"/>
    <w:rsid w:val="001B411A"/>
    <w:rsid w:val="001B6B8D"/>
    <w:rsid w:val="001C14C3"/>
    <w:rsid w:val="001C151D"/>
    <w:rsid w:val="001C56C8"/>
    <w:rsid w:val="001D5603"/>
    <w:rsid w:val="001E2115"/>
    <w:rsid w:val="001F2AC3"/>
    <w:rsid w:val="001F4EA5"/>
    <w:rsid w:val="001F7991"/>
    <w:rsid w:val="001F7C87"/>
    <w:rsid w:val="00202667"/>
    <w:rsid w:val="00202EAE"/>
    <w:rsid w:val="00202EFA"/>
    <w:rsid w:val="002030DA"/>
    <w:rsid w:val="002033F9"/>
    <w:rsid w:val="0020388C"/>
    <w:rsid w:val="00203F18"/>
    <w:rsid w:val="00210418"/>
    <w:rsid w:val="002115C1"/>
    <w:rsid w:val="00213B91"/>
    <w:rsid w:val="00220310"/>
    <w:rsid w:val="0022629F"/>
    <w:rsid w:val="00227C61"/>
    <w:rsid w:val="00231B62"/>
    <w:rsid w:val="00231CF3"/>
    <w:rsid w:val="00236F34"/>
    <w:rsid w:val="002533B4"/>
    <w:rsid w:val="00253FB7"/>
    <w:rsid w:val="002551B5"/>
    <w:rsid w:val="00255BB4"/>
    <w:rsid w:val="0025750E"/>
    <w:rsid w:val="002575CB"/>
    <w:rsid w:val="00257D1F"/>
    <w:rsid w:val="0026209F"/>
    <w:rsid w:val="0026512B"/>
    <w:rsid w:val="0026546C"/>
    <w:rsid w:val="00274ACC"/>
    <w:rsid w:val="00281AA4"/>
    <w:rsid w:val="0028221D"/>
    <w:rsid w:val="002826ED"/>
    <w:rsid w:val="0028582B"/>
    <w:rsid w:val="00285B0F"/>
    <w:rsid w:val="0029075F"/>
    <w:rsid w:val="002956F3"/>
    <w:rsid w:val="002A42CC"/>
    <w:rsid w:val="002A5DDE"/>
    <w:rsid w:val="002B1A5E"/>
    <w:rsid w:val="002B40EA"/>
    <w:rsid w:val="002B6BBC"/>
    <w:rsid w:val="002C4251"/>
    <w:rsid w:val="002C7FBF"/>
    <w:rsid w:val="002D11C9"/>
    <w:rsid w:val="002D1F9A"/>
    <w:rsid w:val="002D2CF4"/>
    <w:rsid w:val="002E15F4"/>
    <w:rsid w:val="002E42CB"/>
    <w:rsid w:val="002F1A52"/>
    <w:rsid w:val="002F4258"/>
    <w:rsid w:val="003023B6"/>
    <w:rsid w:val="00303BB2"/>
    <w:rsid w:val="0030442E"/>
    <w:rsid w:val="00305A3A"/>
    <w:rsid w:val="00307009"/>
    <w:rsid w:val="00311F79"/>
    <w:rsid w:val="003135E9"/>
    <w:rsid w:val="00316301"/>
    <w:rsid w:val="00320DD8"/>
    <w:rsid w:val="00325DBF"/>
    <w:rsid w:val="00332283"/>
    <w:rsid w:val="003328DD"/>
    <w:rsid w:val="00332937"/>
    <w:rsid w:val="00333320"/>
    <w:rsid w:val="00334AF3"/>
    <w:rsid w:val="00334EBD"/>
    <w:rsid w:val="0033746F"/>
    <w:rsid w:val="00344611"/>
    <w:rsid w:val="003459EE"/>
    <w:rsid w:val="003462E5"/>
    <w:rsid w:val="00347DA0"/>
    <w:rsid w:val="00350AEE"/>
    <w:rsid w:val="00350CD6"/>
    <w:rsid w:val="003535CA"/>
    <w:rsid w:val="00357F8A"/>
    <w:rsid w:val="00362CD9"/>
    <w:rsid w:val="0038046F"/>
    <w:rsid w:val="00384485"/>
    <w:rsid w:val="00385C20"/>
    <w:rsid w:val="00385DE8"/>
    <w:rsid w:val="003915D5"/>
    <w:rsid w:val="003918FE"/>
    <w:rsid w:val="00392E0A"/>
    <w:rsid w:val="0039554C"/>
    <w:rsid w:val="003956DB"/>
    <w:rsid w:val="00396F9F"/>
    <w:rsid w:val="00397BB0"/>
    <w:rsid w:val="00397C12"/>
    <w:rsid w:val="003A313C"/>
    <w:rsid w:val="003A7D5B"/>
    <w:rsid w:val="003B3ADE"/>
    <w:rsid w:val="003B49D7"/>
    <w:rsid w:val="003B5759"/>
    <w:rsid w:val="003B59F6"/>
    <w:rsid w:val="003B65A3"/>
    <w:rsid w:val="003B6876"/>
    <w:rsid w:val="003B735D"/>
    <w:rsid w:val="003C1C58"/>
    <w:rsid w:val="003C6E7D"/>
    <w:rsid w:val="003D0C99"/>
    <w:rsid w:val="003D1929"/>
    <w:rsid w:val="003D6C67"/>
    <w:rsid w:val="003D7B00"/>
    <w:rsid w:val="003D7EEF"/>
    <w:rsid w:val="003E03B2"/>
    <w:rsid w:val="003E1845"/>
    <w:rsid w:val="003E32B7"/>
    <w:rsid w:val="003E5A7F"/>
    <w:rsid w:val="003E5FDD"/>
    <w:rsid w:val="003F23C6"/>
    <w:rsid w:val="003F3BFC"/>
    <w:rsid w:val="003F4A52"/>
    <w:rsid w:val="003F6C6A"/>
    <w:rsid w:val="004033C8"/>
    <w:rsid w:val="0041165F"/>
    <w:rsid w:val="00414BA8"/>
    <w:rsid w:val="00415ADB"/>
    <w:rsid w:val="00415E10"/>
    <w:rsid w:val="00416950"/>
    <w:rsid w:val="004176B5"/>
    <w:rsid w:val="00420E3F"/>
    <w:rsid w:val="0042575B"/>
    <w:rsid w:val="00426ABB"/>
    <w:rsid w:val="004274F7"/>
    <w:rsid w:val="00427533"/>
    <w:rsid w:val="00432474"/>
    <w:rsid w:val="00433035"/>
    <w:rsid w:val="00434581"/>
    <w:rsid w:val="0043560A"/>
    <w:rsid w:val="00435ACB"/>
    <w:rsid w:val="00436CA7"/>
    <w:rsid w:val="00440328"/>
    <w:rsid w:val="00446A54"/>
    <w:rsid w:val="0045762C"/>
    <w:rsid w:val="00460118"/>
    <w:rsid w:val="004634DA"/>
    <w:rsid w:val="00464300"/>
    <w:rsid w:val="00464876"/>
    <w:rsid w:val="004737AA"/>
    <w:rsid w:val="00473F5D"/>
    <w:rsid w:val="00475677"/>
    <w:rsid w:val="00482912"/>
    <w:rsid w:val="004852E5"/>
    <w:rsid w:val="0048557A"/>
    <w:rsid w:val="004876D6"/>
    <w:rsid w:val="00494B52"/>
    <w:rsid w:val="00497227"/>
    <w:rsid w:val="004A00EA"/>
    <w:rsid w:val="004A316C"/>
    <w:rsid w:val="004A5182"/>
    <w:rsid w:val="004B009C"/>
    <w:rsid w:val="004B00BE"/>
    <w:rsid w:val="004B0548"/>
    <w:rsid w:val="004B26DC"/>
    <w:rsid w:val="004B5749"/>
    <w:rsid w:val="004B58DD"/>
    <w:rsid w:val="004C003F"/>
    <w:rsid w:val="004C37E9"/>
    <w:rsid w:val="004C752D"/>
    <w:rsid w:val="004D36CC"/>
    <w:rsid w:val="004D3D1C"/>
    <w:rsid w:val="004D4612"/>
    <w:rsid w:val="004D5677"/>
    <w:rsid w:val="004D7B4A"/>
    <w:rsid w:val="004E06E4"/>
    <w:rsid w:val="004E4037"/>
    <w:rsid w:val="004E796C"/>
    <w:rsid w:val="004F176D"/>
    <w:rsid w:val="004F42F4"/>
    <w:rsid w:val="004F45CC"/>
    <w:rsid w:val="005008C5"/>
    <w:rsid w:val="00500E39"/>
    <w:rsid w:val="00503690"/>
    <w:rsid w:val="0050401D"/>
    <w:rsid w:val="00504CBE"/>
    <w:rsid w:val="005069F0"/>
    <w:rsid w:val="005102F4"/>
    <w:rsid w:val="00511576"/>
    <w:rsid w:val="00520482"/>
    <w:rsid w:val="0052120C"/>
    <w:rsid w:val="00522EBB"/>
    <w:rsid w:val="00531C56"/>
    <w:rsid w:val="00531E0A"/>
    <w:rsid w:val="0053216B"/>
    <w:rsid w:val="00533317"/>
    <w:rsid w:val="0053447F"/>
    <w:rsid w:val="0053687C"/>
    <w:rsid w:val="00541CC4"/>
    <w:rsid w:val="00543686"/>
    <w:rsid w:val="005446D1"/>
    <w:rsid w:val="005462FF"/>
    <w:rsid w:val="005476EE"/>
    <w:rsid w:val="005508C0"/>
    <w:rsid w:val="00555B10"/>
    <w:rsid w:val="00556CDD"/>
    <w:rsid w:val="005608E1"/>
    <w:rsid w:val="00562143"/>
    <w:rsid w:val="00565B37"/>
    <w:rsid w:val="00570E0F"/>
    <w:rsid w:val="005716F4"/>
    <w:rsid w:val="00580459"/>
    <w:rsid w:val="0058284F"/>
    <w:rsid w:val="005829B5"/>
    <w:rsid w:val="0059047E"/>
    <w:rsid w:val="00592BB0"/>
    <w:rsid w:val="005A1015"/>
    <w:rsid w:val="005A1376"/>
    <w:rsid w:val="005B056D"/>
    <w:rsid w:val="005B129B"/>
    <w:rsid w:val="005B132A"/>
    <w:rsid w:val="005B1A94"/>
    <w:rsid w:val="005B3C73"/>
    <w:rsid w:val="005B4048"/>
    <w:rsid w:val="005B5676"/>
    <w:rsid w:val="005B630E"/>
    <w:rsid w:val="005C0BA0"/>
    <w:rsid w:val="005C10F8"/>
    <w:rsid w:val="005C33D3"/>
    <w:rsid w:val="005C3CD5"/>
    <w:rsid w:val="005D146D"/>
    <w:rsid w:val="005D2F3D"/>
    <w:rsid w:val="005D2FF1"/>
    <w:rsid w:val="005D425E"/>
    <w:rsid w:val="005D43D8"/>
    <w:rsid w:val="005D4F4C"/>
    <w:rsid w:val="005D74AD"/>
    <w:rsid w:val="005E506B"/>
    <w:rsid w:val="005E52D5"/>
    <w:rsid w:val="005E56DB"/>
    <w:rsid w:val="005E654C"/>
    <w:rsid w:val="005E69EF"/>
    <w:rsid w:val="005E7D8D"/>
    <w:rsid w:val="005F035E"/>
    <w:rsid w:val="005F0D1F"/>
    <w:rsid w:val="005F2431"/>
    <w:rsid w:val="005F345C"/>
    <w:rsid w:val="005F4891"/>
    <w:rsid w:val="005F50D2"/>
    <w:rsid w:val="005F6AF3"/>
    <w:rsid w:val="005F6C64"/>
    <w:rsid w:val="005F7F1C"/>
    <w:rsid w:val="006001FE"/>
    <w:rsid w:val="00600802"/>
    <w:rsid w:val="006020B3"/>
    <w:rsid w:val="006057D4"/>
    <w:rsid w:val="00605BD0"/>
    <w:rsid w:val="00605D72"/>
    <w:rsid w:val="00612FA0"/>
    <w:rsid w:val="00613950"/>
    <w:rsid w:val="006204B5"/>
    <w:rsid w:val="0062096D"/>
    <w:rsid w:val="00623DBC"/>
    <w:rsid w:val="00625B7A"/>
    <w:rsid w:val="00625F29"/>
    <w:rsid w:val="00627A94"/>
    <w:rsid w:val="0063332A"/>
    <w:rsid w:val="00634841"/>
    <w:rsid w:val="006402D6"/>
    <w:rsid w:val="00640896"/>
    <w:rsid w:val="00642B9E"/>
    <w:rsid w:val="0064431C"/>
    <w:rsid w:val="00644733"/>
    <w:rsid w:val="00644A60"/>
    <w:rsid w:val="00644CBF"/>
    <w:rsid w:val="00645F14"/>
    <w:rsid w:val="00656B0C"/>
    <w:rsid w:val="0066116C"/>
    <w:rsid w:val="00661DB5"/>
    <w:rsid w:val="00663C6B"/>
    <w:rsid w:val="00664148"/>
    <w:rsid w:val="00665B27"/>
    <w:rsid w:val="00666F90"/>
    <w:rsid w:val="006702AB"/>
    <w:rsid w:val="00670D57"/>
    <w:rsid w:val="006747F0"/>
    <w:rsid w:val="00680825"/>
    <w:rsid w:val="00680DDB"/>
    <w:rsid w:val="006828AC"/>
    <w:rsid w:val="0068376C"/>
    <w:rsid w:val="00685D69"/>
    <w:rsid w:val="00691779"/>
    <w:rsid w:val="00694074"/>
    <w:rsid w:val="00694885"/>
    <w:rsid w:val="00695D30"/>
    <w:rsid w:val="0069616B"/>
    <w:rsid w:val="0069679F"/>
    <w:rsid w:val="006A41A6"/>
    <w:rsid w:val="006A43DA"/>
    <w:rsid w:val="006A4AA1"/>
    <w:rsid w:val="006A63F8"/>
    <w:rsid w:val="006A70AF"/>
    <w:rsid w:val="006A728D"/>
    <w:rsid w:val="006A733B"/>
    <w:rsid w:val="006A73D6"/>
    <w:rsid w:val="006B0466"/>
    <w:rsid w:val="006B15C2"/>
    <w:rsid w:val="006B162D"/>
    <w:rsid w:val="006B1693"/>
    <w:rsid w:val="006B2FA1"/>
    <w:rsid w:val="006B3A69"/>
    <w:rsid w:val="006B5C71"/>
    <w:rsid w:val="006C23CA"/>
    <w:rsid w:val="006C29D0"/>
    <w:rsid w:val="006C6BC4"/>
    <w:rsid w:val="006C73B1"/>
    <w:rsid w:val="006D2162"/>
    <w:rsid w:val="006D23ED"/>
    <w:rsid w:val="006D2671"/>
    <w:rsid w:val="006D36E0"/>
    <w:rsid w:val="006D700B"/>
    <w:rsid w:val="006E19C9"/>
    <w:rsid w:val="006E2455"/>
    <w:rsid w:val="006E2643"/>
    <w:rsid w:val="006E2995"/>
    <w:rsid w:val="006E3804"/>
    <w:rsid w:val="006E6231"/>
    <w:rsid w:val="006F1B39"/>
    <w:rsid w:val="006F39A7"/>
    <w:rsid w:val="006F3EDA"/>
    <w:rsid w:val="006F4411"/>
    <w:rsid w:val="006F4B8C"/>
    <w:rsid w:val="006F5913"/>
    <w:rsid w:val="006F60AF"/>
    <w:rsid w:val="0070121E"/>
    <w:rsid w:val="00704828"/>
    <w:rsid w:val="007050A6"/>
    <w:rsid w:val="00706C24"/>
    <w:rsid w:val="00707B0F"/>
    <w:rsid w:val="00707DE5"/>
    <w:rsid w:val="007108BE"/>
    <w:rsid w:val="00712A24"/>
    <w:rsid w:val="007149CA"/>
    <w:rsid w:val="007157BE"/>
    <w:rsid w:val="0071634E"/>
    <w:rsid w:val="007166B0"/>
    <w:rsid w:val="00717E15"/>
    <w:rsid w:val="00720D1E"/>
    <w:rsid w:val="007257A3"/>
    <w:rsid w:val="00725D17"/>
    <w:rsid w:val="00730F76"/>
    <w:rsid w:val="007364DA"/>
    <w:rsid w:val="00737658"/>
    <w:rsid w:val="007413BD"/>
    <w:rsid w:val="00741530"/>
    <w:rsid w:val="007424CE"/>
    <w:rsid w:val="00744794"/>
    <w:rsid w:val="00752009"/>
    <w:rsid w:val="00753E6D"/>
    <w:rsid w:val="00764925"/>
    <w:rsid w:val="00765AA3"/>
    <w:rsid w:val="00766165"/>
    <w:rsid w:val="00780AAD"/>
    <w:rsid w:val="00782D2B"/>
    <w:rsid w:val="007861C2"/>
    <w:rsid w:val="0079033F"/>
    <w:rsid w:val="00790524"/>
    <w:rsid w:val="0079374F"/>
    <w:rsid w:val="007948B7"/>
    <w:rsid w:val="007959C5"/>
    <w:rsid w:val="007A0D8B"/>
    <w:rsid w:val="007A1785"/>
    <w:rsid w:val="007A2A46"/>
    <w:rsid w:val="007A4374"/>
    <w:rsid w:val="007A4C49"/>
    <w:rsid w:val="007A7006"/>
    <w:rsid w:val="007A799E"/>
    <w:rsid w:val="007B2515"/>
    <w:rsid w:val="007B729D"/>
    <w:rsid w:val="007D2254"/>
    <w:rsid w:val="007D2C70"/>
    <w:rsid w:val="007D4EF5"/>
    <w:rsid w:val="007D5C8B"/>
    <w:rsid w:val="007E0612"/>
    <w:rsid w:val="007E1652"/>
    <w:rsid w:val="007E26B3"/>
    <w:rsid w:val="007E30DB"/>
    <w:rsid w:val="007E36F3"/>
    <w:rsid w:val="007E4CB1"/>
    <w:rsid w:val="007E4E60"/>
    <w:rsid w:val="007E53C7"/>
    <w:rsid w:val="007E5C70"/>
    <w:rsid w:val="007E626A"/>
    <w:rsid w:val="007E7EE5"/>
    <w:rsid w:val="007F164C"/>
    <w:rsid w:val="007F1A73"/>
    <w:rsid w:val="007F3625"/>
    <w:rsid w:val="007F3D45"/>
    <w:rsid w:val="008004A4"/>
    <w:rsid w:val="0080392C"/>
    <w:rsid w:val="00803F1A"/>
    <w:rsid w:val="008076A1"/>
    <w:rsid w:val="0081195F"/>
    <w:rsid w:val="00811FC7"/>
    <w:rsid w:val="00812A24"/>
    <w:rsid w:val="0081410D"/>
    <w:rsid w:val="0081714B"/>
    <w:rsid w:val="00820B79"/>
    <w:rsid w:val="008223A3"/>
    <w:rsid w:val="008232A5"/>
    <w:rsid w:val="008304D5"/>
    <w:rsid w:val="008304FB"/>
    <w:rsid w:val="00831DB6"/>
    <w:rsid w:val="00832DEA"/>
    <w:rsid w:val="00833466"/>
    <w:rsid w:val="008347A3"/>
    <w:rsid w:val="008428B8"/>
    <w:rsid w:val="00843055"/>
    <w:rsid w:val="00845476"/>
    <w:rsid w:val="00847394"/>
    <w:rsid w:val="00850082"/>
    <w:rsid w:val="00861730"/>
    <w:rsid w:val="00864957"/>
    <w:rsid w:val="00865019"/>
    <w:rsid w:val="00866BA7"/>
    <w:rsid w:val="0087017C"/>
    <w:rsid w:val="008715EB"/>
    <w:rsid w:val="00872919"/>
    <w:rsid w:val="00874D3B"/>
    <w:rsid w:val="00875527"/>
    <w:rsid w:val="008767B9"/>
    <w:rsid w:val="00876FFA"/>
    <w:rsid w:val="00881100"/>
    <w:rsid w:val="00881ABD"/>
    <w:rsid w:val="008826A8"/>
    <w:rsid w:val="00887D3B"/>
    <w:rsid w:val="00890755"/>
    <w:rsid w:val="00890BD6"/>
    <w:rsid w:val="0089234A"/>
    <w:rsid w:val="00895690"/>
    <w:rsid w:val="00895823"/>
    <w:rsid w:val="00896219"/>
    <w:rsid w:val="00897D0C"/>
    <w:rsid w:val="008A0A5B"/>
    <w:rsid w:val="008A2AA2"/>
    <w:rsid w:val="008A2BA4"/>
    <w:rsid w:val="008A517E"/>
    <w:rsid w:val="008A571A"/>
    <w:rsid w:val="008B32B6"/>
    <w:rsid w:val="008B40DD"/>
    <w:rsid w:val="008B4A41"/>
    <w:rsid w:val="008B5CDD"/>
    <w:rsid w:val="008B6FD9"/>
    <w:rsid w:val="008B7DB2"/>
    <w:rsid w:val="008C022A"/>
    <w:rsid w:val="008C38E7"/>
    <w:rsid w:val="008C59A3"/>
    <w:rsid w:val="008D6E47"/>
    <w:rsid w:val="008D74F6"/>
    <w:rsid w:val="008D7D86"/>
    <w:rsid w:val="008E42A4"/>
    <w:rsid w:val="008E48DC"/>
    <w:rsid w:val="008E5A13"/>
    <w:rsid w:val="008E5ECE"/>
    <w:rsid w:val="008F14D6"/>
    <w:rsid w:val="008F1D6D"/>
    <w:rsid w:val="008F2074"/>
    <w:rsid w:val="008F35EB"/>
    <w:rsid w:val="00902E4A"/>
    <w:rsid w:val="0090694B"/>
    <w:rsid w:val="00915460"/>
    <w:rsid w:val="009328A2"/>
    <w:rsid w:val="009331A6"/>
    <w:rsid w:val="009332EB"/>
    <w:rsid w:val="009409BF"/>
    <w:rsid w:val="00941905"/>
    <w:rsid w:val="00942F70"/>
    <w:rsid w:val="00943DC8"/>
    <w:rsid w:val="009453AD"/>
    <w:rsid w:val="00946984"/>
    <w:rsid w:val="009574F2"/>
    <w:rsid w:val="00957FFA"/>
    <w:rsid w:val="009646F4"/>
    <w:rsid w:val="00972F23"/>
    <w:rsid w:val="0097645C"/>
    <w:rsid w:val="009773A6"/>
    <w:rsid w:val="009966D5"/>
    <w:rsid w:val="009A0DED"/>
    <w:rsid w:val="009A1E2B"/>
    <w:rsid w:val="009A4035"/>
    <w:rsid w:val="009A4322"/>
    <w:rsid w:val="009A44AC"/>
    <w:rsid w:val="009B0612"/>
    <w:rsid w:val="009B0646"/>
    <w:rsid w:val="009B2809"/>
    <w:rsid w:val="009B69D6"/>
    <w:rsid w:val="009B71A0"/>
    <w:rsid w:val="009C751D"/>
    <w:rsid w:val="009D0634"/>
    <w:rsid w:val="009D4BF0"/>
    <w:rsid w:val="009D5EC7"/>
    <w:rsid w:val="009D6E68"/>
    <w:rsid w:val="009E2915"/>
    <w:rsid w:val="009E2C05"/>
    <w:rsid w:val="009E684F"/>
    <w:rsid w:val="009E6A5D"/>
    <w:rsid w:val="009E704B"/>
    <w:rsid w:val="009F091E"/>
    <w:rsid w:val="009F42B5"/>
    <w:rsid w:val="00A00052"/>
    <w:rsid w:val="00A01E2D"/>
    <w:rsid w:val="00A1581B"/>
    <w:rsid w:val="00A202D6"/>
    <w:rsid w:val="00A20A04"/>
    <w:rsid w:val="00A21502"/>
    <w:rsid w:val="00A2319B"/>
    <w:rsid w:val="00A234F6"/>
    <w:rsid w:val="00A25CF8"/>
    <w:rsid w:val="00A27A73"/>
    <w:rsid w:val="00A315B5"/>
    <w:rsid w:val="00A35DF0"/>
    <w:rsid w:val="00A36CFE"/>
    <w:rsid w:val="00A4076A"/>
    <w:rsid w:val="00A420F6"/>
    <w:rsid w:val="00A43C4D"/>
    <w:rsid w:val="00A4733B"/>
    <w:rsid w:val="00A50AD7"/>
    <w:rsid w:val="00A51C77"/>
    <w:rsid w:val="00A547CA"/>
    <w:rsid w:val="00A67BB1"/>
    <w:rsid w:val="00A72696"/>
    <w:rsid w:val="00A74064"/>
    <w:rsid w:val="00A75828"/>
    <w:rsid w:val="00A77AD1"/>
    <w:rsid w:val="00A77D34"/>
    <w:rsid w:val="00A820DF"/>
    <w:rsid w:val="00A836F3"/>
    <w:rsid w:val="00A84997"/>
    <w:rsid w:val="00A855A8"/>
    <w:rsid w:val="00A85A41"/>
    <w:rsid w:val="00A92AA5"/>
    <w:rsid w:val="00A943DC"/>
    <w:rsid w:val="00A95E3A"/>
    <w:rsid w:val="00A96586"/>
    <w:rsid w:val="00A96960"/>
    <w:rsid w:val="00AA1087"/>
    <w:rsid w:val="00AA3D79"/>
    <w:rsid w:val="00AA3E9A"/>
    <w:rsid w:val="00AA5D13"/>
    <w:rsid w:val="00AB0220"/>
    <w:rsid w:val="00AB1FB5"/>
    <w:rsid w:val="00AB2A5B"/>
    <w:rsid w:val="00AB3E4B"/>
    <w:rsid w:val="00AC00ED"/>
    <w:rsid w:val="00AC0234"/>
    <w:rsid w:val="00AC27E9"/>
    <w:rsid w:val="00AC4242"/>
    <w:rsid w:val="00AC71A6"/>
    <w:rsid w:val="00AD040E"/>
    <w:rsid w:val="00AD0D65"/>
    <w:rsid w:val="00AD1A3C"/>
    <w:rsid w:val="00AD1F26"/>
    <w:rsid w:val="00AD3646"/>
    <w:rsid w:val="00AD63AC"/>
    <w:rsid w:val="00AD6E8F"/>
    <w:rsid w:val="00AD7925"/>
    <w:rsid w:val="00AE3755"/>
    <w:rsid w:val="00AE3B84"/>
    <w:rsid w:val="00AE4469"/>
    <w:rsid w:val="00AE4B26"/>
    <w:rsid w:val="00AF1953"/>
    <w:rsid w:val="00AF2E1D"/>
    <w:rsid w:val="00AF3C96"/>
    <w:rsid w:val="00AF63D6"/>
    <w:rsid w:val="00B031A6"/>
    <w:rsid w:val="00B03F46"/>
    <w:rsid w:val="00B103CE"/>
    <w:rsid w:val="00B1048C"/>
    <w:rsid w:val="00B233E2"/>
    <w:rsid w:val="00B249C5"/>
    <w:rsid w:val="00B26A8B"/>
    <w:rsid w:val="00B2790A"/>
    <w:rsid w:val="00B31F24"/>
    <w:rsid w:val="00B329B2"/>
    <w:rsid w:val="00B34010"/>
    <w:rsid w:val="00B3426D"/>
    <w:rsid w:val="00B40FA5"/>
    <w:rsid w:val="00B46187"/>
    <w:rsid w:val="00B4799D"/>
    <w:rsid w:val="00B501DB"/>
    <w:rsid w:val="00B553F7"/>
    <w:rsid w:val="00B64BD3"/>
    <w:rsid w:val="00B65862"/>
    <w:rsid w:val="00B700A3"/>
    <w:rsid w:val="00B70599"/>
    <w:rsid w:val="00B70E9E"/>
    <w:rsid w:val="00B71072"/>
    <w:rsid w:val="00B7163A"/>
    <w:rsid w:val="00B71782"/>
    <w:rsid w:val="00B746AF"/>
    <w:rsid w:val="00B753FB"/>
    <w:rsid w:val="00B76721"/>
    <w:rsid w:val="00B77A18"/>
    <w:rsid w:val="00B80E0F"/>
    <w:rsid w:val="00B83DCF"/>
    <w:rsid w:val="00B840E7"/>
    <w:rsid w:val="00B84BFC"/>
    <w:rsid w:val="00B86A99"/>
    <w:rsid w:val="00B87272"/>
    <w:rsid w:val="00B945A5"/>
    <w:rsid w:val="00B9581D"/>
    <w:rsid w:val="00B9734B"/>
    <w:rsid w:val="00BA0709"/>
    <w:rsid w:val="00BA3482"/>
    <w:rsid w:val="00BA49CD"/>
    <w:rsid w:val="00BA4A76"/>
    <w:rsid w:val="00BA624B"/>
    <w:rsid w:val="00BA6838"/>
    <w:rsid w:val="00BA687E"/>
    <w:rsid w:val="00BA7056"/>
    <w:rsid w:val="00BA7FB1"/>
    <w:rsid w:val="00BB1DCE"/>
    <w:rsid w:val="00BB2771"/>
    <w:rsid w:val="00BB4FFA"/>
    <w:rsid w:val="00BB5F35"/>
    <w:rsid w:val="00BC03FD"/>
    <w:rsid w:val="00BC3759"/>
    <w:rsid w:val="00BD01E0"/>
    <w:rsid w:val="00BD1A9D"/>
    <w:rsid w:val="00BE10FF"/>
    <w:rsid w:val="00BE1A31"/>
    <w:rsid w:val="00BE2FD9"/>
    <w:rsid w:val="00BE3536"/>
    <w:rsid w:val="00BE3697"/>
    <w:rsid w:val="00BE5E6F"/>
    <w:rsid w:val="00BE7C91"/>
    <w:rsid w:val="00BF4831"/>
    <w:rsid w:val="00C078D9"/>
    <w:rsid w:val="00C10093"/>
    <w:rsid w:val="00C113E0"/>
    <w:rsid w:val="00C17CF4"/>
    <w:rsid w:val="00C2242C"/>
    <w:rsid w:val="00C22E93"/>
    <w:rsid w:val="00C251E7"/>
    <w:rsid w:val="00C30D75"/>
    <w:rsid w:val="00C31542"/>
    <w:rsid w:val="00C31CED"/>
    <w:rsid w:val="00C3285E"/>
    <w:rsid w:val="00C357DF"/>
    <w:rsid w:val="00C37D86"/>
    <w:rsid w:val="00C43855"/>
    <w:rsid w:val="00C4576E"/>
    <w:rsid w:val="00C512CB"/>
    <w:rsid w:val="00C5427E"/>
    <w:rsid w:val="00C554C4"/>
    <w:rsid w:val="00C6008D"/>
    <w:rsid w:val="00C619F5"/>
    <w:rsid w:val="00C62240"/>
    <w:rsid w:val="00C623F2"/>
    <w:rsid w:val="00C626F2"/>
    <w:rsid w:val="00C62B7F"/>
    <w:rsid w:val="00C6600F"/>
    <w:rsid w:val="00C66871"/>
    <w:rsid w:val="00C70494"/>
    <w:rsid w:val="00C72B5B"/>
    <w:rsid w:val="00C753BE"/>
    <w:rsid w:val="00C75551"/>
    <w:rsid w:val="00C77FB7"/>
    <w:rsid w:val="00C81B92"/>
    <w:rsid w:val="00C82A78"/>
    <w:rsid w:val="00C84518"/>
    <w:rsid w:val="00C8464B"/>
    <w:rsid w:val="00C84D3E"/>
    <w:rsid w:val="00C855B1"/>
    <w:rsid w:val="00C858EB"/>
    <w:rsid w:val="00C85C01"/>
    <w:rsid w:val="00C85F99"/>
    <w:rsid w:val="00C86B50"/>
    <w:rsid w:val="00C87EE2"/>
    <w:rsid w:val="00C922F1"/>
    <w:rsid w:val="00C93FF6"/>
    <w:rsid w:val="00C948B9"/>
    <w:rsid w:val="00C964DE"/>
    <w:rsid w:val="00CA2FF4"/>
    <w:rsid w:val="00CA34B7"/>
    <w:rsid w:val="00CB2331"/>
    <w:rsid w:val="00CB47BD"/>
    <w:rsid w:val="00CC3888"/>
    <w:rsid w:val="00CC6996"/>
    <w:rsid w:val="00CC6DA3"/>
    <w:rsid w:val="00CD08FB"/>
    <w:rsid w:val="00CD4D39"/>
    <w:rsid w:val="00CD582A"/>
    <w:rsid w:val="00CD58C9"/>
    <w:rsid w:val="00CE25F5"/>
    <w:rsid w:val="00CE464E"/>
    <w:rsid w:val="00CE4737"/>
    <w:rsid w:val="00CF01E4"/>
    <w:rsid w:val="00CF0EAB"/>
    <w:rsid w:val="00CF398D"/>
    <w:rsid w:val="00CF6247"/>
    <w:rsid w:val="00CF64BD"/>
    <w:rsid w:val="00D01B5D"/>
    <w:rsid w:val="00D02DF7"/>
    <w:rsid w:val="00D03182"/>
    <w:rsid w:val="00D0452F"/>
    <w:rsid w:val="00D063F3"/>
    <w:rsid w:val="00D07017"/>
    <w:rsid w:val="00D07358"/>
    <w:rsid w:val="00D10EF2"/>
    <w:rsid w:val="00D211DC"/>
    <w:rsid w:val="00D30C1D"/>
    <w:rsid w:val="00D348A5"/>
    <w:rsid w:val="00D3600D"/>
    <w:rsid w:val="00D37AB5"/>
    <w:rsid w:val="00D44929"/>
    <w:rsid w:val="00D4584B"/>
    <w:rsid w:val="00D47392"/>
    <w:rsid w:val="00D51615"/>
    <w:rsid w:val="00D51770"/>
    <w:rsid w:val="00D523E9"/>
    <w:rsid w:val="00D53FF9"/>
    <w:rsid w:val="00D56CBC"/>
    <w:rsid w:val="00D62386"/>
    <w:rsid w:val="00D62595"/>
    <w:rsid w:val="00D63EC9"/>
    <w:rsid w:val="00D648EB"/>
    <w:rsid w:val="00D64B62"/>
    <w:rsid w:val="00D669E6"/>
    <w:rsid w:val="00D736F3"/>
    <w:rsid w:val="00D7378F"/>
    <w:rsid w:val="00D76A6C"/>
    <w:rsid w:val="00D77824"/>
    <w:rsid w:val="00D81181"/>
    <w:rsid w:val="00D81C72"/>
    <w:rsid w:val="00D82EA1"/>
    <w:rsid w:val="00D9048F"/>
    <w:rsid w:val="00D91F69"/>
    <w:rsid w:val="00D933E8"/>
    <w:rsid w:val="00D95FAE"/>
    <w:rsid w:val="00D96131"/>
    <w:rsid w:val="00D9655C"/>
    <w:rsid w:val="00DA063B"/>
    <w:rsid w:val="00DA3E3D"/>
    <w:rsid w:val="00DA4E1A"/>
    <w:rsid w:val="00DB0559"/>
    <w:rsid w:val="00DB421C"/>
    <w:rsid w:val="00DB49F7"/>
    <w:rsid w:val="00DB4EB0"/>
    <w:rsid w:val="00DB522B"/>
    <w:rsid w:val="00DB56E9"/>
    <w:rsid w:val="00DC1A90"/>
    <w:rsid w:val="00DC57FE"/>
    <w:rsid w:val="00DC6534"/>
    <w:rsid w:val="00DC6E25"/>
    <w:rsid w:val="00DD15C8"/>
    <w:rsid w:val="00DD2DEB"/>
    <w:rsid w:val="00DD32A5"/>
    <w:rsid w:val="00DD582B"/>
    <w:rsid w:val="00DD6A9B"/>
    <w:rsid w:val="00DD71AF"/>
    <w:rsid w:val="00DE0DA4"/>
    <w:rsid w:val="00DE430E"/>
    <w:rsid w:val="00DE5A73"/>
    <w:rsid w:val="00DF09F5"/>
    <w:rsid w:val="00DF5D42"/>
    <w:rsid w:val="00DF5EAF"/>
    <w:rsid w:val="00DF66F8"/>
    <w:rsid w:val="00DF7305"/>
    <w:rsid w:val="00DF7478"/>
    <w:rsid w:val="00E03645"/>
    <w:rsid w:val="00E04250"/>
    <w:rsid w:val="00E04B7E"/>
    <w:rsid w:val="00E06999"/>
    <w:rsid w:val="00E14B31"/>
    <w:rsid w:val="00E23A9F"/>
    <w:rsid w:val="00E24948"/>
    <w:rsid w:val="00E273E7"/>
    <w:rsid w:val="00E27AF4"/>
    <w:rsid w:val="00E30851"/>
    <w:rsid w:val="00E330C9"/>
    <w:rsid w:val="00E4005B"/>
    <w:rsid w:val="00E4038E"/>
    <w:rsid w:val="00E457B7"/>
    <w:rsid w:val="00E473E0"/>
    <w:rsid w:val="00E47431"/>
    <w:rsid w:val="00E507A7"/>
    <w:rsid w:val="00E508C9"/>
    <w:rsid w:val="00E53949"/>
    <w:rsid w:val="00E55132"/>
    <w:rsid w:val="00E551C8"/>
    <w:rsid w:val="00E5525D"/>
    <w:rsid w:val="00E60A90"/>
    <w:rsid w:val="00E60AFC"/>
    <w:rsid w:val="00E63290"/>
    <w:rsid w:val="00E641FE"/>
    <w:rsid w:val="00E679C3"/>
    <w:rsid w:val="00E67D8D"/>
    <w:rsid w:val="00E7329C"/>
    <w:rsid w:val="00E7422B"/>
    <w:rsid w:val="00E7504F"/>
    <w:rsid w:val="00E75431"/>
    <w:rsid w:val="00E756F7"/>
    <w:rsid w:val="00E80EE7"/>
    <w:rsid w:val="00E84E82"/>
    <w:rsid w:val="00E84F3B"/>
    <w:rsid w:val="00E85095"/>
    <w:rsid w:val="00E927F7"/>
    <w:rsid w:val="00E92E50"/>
    <w:rsid w:val="00E94DA1"/>
    <w:rsid w:val="00EA18B5"/>
    <w:rsid w:val="00EA2DF3"/>
    <w:rsid w:val="00EA4802"/>
    <w:rsid w:val="00EA4926"/>
    <w:rsid w:val="00EA5143"/>
    <w:rsid w:val="00EB3269"/>
    <w:rsid w:val="00EB345A"/>
    <w:rsid w:val="00EB400C"/>
    <w:rsid w:val="00EB4E8C"/>
    <w:rsid w:val="00EB60B2"/>
    <w:rsid w:val="00EC1907"/>
    <w:rsid w:val="00EC3A22"/>
    <w:rsid w:val="00EC4BA2"/>
    <w:rsid w:val="00EC66D0"/>
    <w:rsid w:val="00EC6E7D"/>
    <w:rsid w:val="00ED2045"/>
    <w:rsid w:val="00ED225F"/>
    <w:rsid w:val="00ED3444"/>
    <w:rsid w:val="00ED444C"/>
    <w:rsid w:val="00ED6C19"/>
    <w:rsid w:val="00ED757D"/>
    <w:rsid w:val="00EE0B77"/>
    <w:rsid w:val="00EE10EA"/>
    <w:rsid w:val="00EE72B5"/>
    <w:rsid w:val="00EF03A9"/>
    <w:rsid w:val="00EF067E"/>
    <w:rsid w:val="00EF4A7A"/>
    <w:rsid w:val="00EF5AD1"/>
    <w:rsid w:val="00EF6E81"/>
    <w:rsid w:val="00EF778F"/>
    <w:rsid w:val="00F01951"/>
    <w:rsid w:val="00F01DEC"/>
    <w:rsid w:val="00F02613"/>
    <w:rsid w:val="00F03EBD"/>
    <w:rsid w:val="00F11362"/>
    <w:rsid w:val="00F116A0"/>
    <w:rsid w:val="00F1295D"/>
    <w:rsid w:val="00F12DF3"/>
    <w:rsid w:val="00F17514"/>
    <w:rsid w:val="00F269E6"/>
    <w:rsid w:val="00F27452"/>
    <w:rsid w:val="00F33ACA"/>
    <w:rsid w:val="00F367BD"/>
    <w:rsid w:val="00F40600"/>
    <w:rsid w:val="00F412F3"/>
    <w:rsid w:val="00F45913"/>
    <w:rsid w:val="00F45A4E"/>
    <w:rsid w:val="00F477B4"/>
    <w:rsid w:val="00F5189C"/>
    <w:rsid w:val="00F534B3"/>
    <w:rsid w:val="00F554FB"/>
    <w:rsid w:val="00F55CED"/>
    <w:rsid w:val="00F62C79"/>
    <w:rsid w:val="00F64FAA"/>
    <w:rsid w:val="00F66A2C"/>
    <w:rsid w:val="00F67F45"/>
    <w:rsid w:val="00F70D42"/>
    <w:rsid w:val="00F7309B"/>
    <w:rsid w:val="00F74E08"/>
    <w:rsid w:val="00F75574"/>
    <w:rsid w:val="00F85C4A"/>
    <w:rsid w:val="00F867DB"/>
    <w:rsid w:val="00F90921"/>
    <w:rsid w:val="00F915B7"/>
    <w:rsid w:val="00FA2925"/>
    <w:rsid w:val="00FA3B27"/>
    <w:rsid w:val="00FA60FD"/>
    <w:rsid w:val="00FA6A69"/>
    <w:rsid w:val="00FA6EBD"/>
    <w:rsid w:val="00FB2709"/>
    <w:rsid w:val="00FB4867"/>
    <w:rsid w:val="00FB4E19"/>
    <w:rsid w:val="00FB7F01"/>
    <w:rsid w:val="00FC2C4F"/>
    <w:rsid w:val="00FC394C"/>
    <w:rsid w:val="00FC52C2"/>
    <w:rsid w:val="00FC53D4"/>
    <w:rsid w:val="00FC57CB"/>
    <w:rsid w:val="00FC6688"/>
    <w:rsid w:val="00FD0D7E"/>
    <w:rsid w:val="00FD4B48"/>
    <w:rsid w:val="00FE02C2"/>
    <w:rsid w:val="00FE45F4"/>
    <w:rsid w:val="00FF1917"/>
    <w:rsid w:val="00FF1C41"/>
    <w:rsid w:val="00FF3789"/>
    <w:rsid w:val="00FF4B93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4E6EF"/>
  <w15:docId w15:val="{23FBB5FA-111A-47E1-A29D-7C95228E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EA"/>
    <w:pPr>
      <w:spacing w:after="0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233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BP"/>
    <w:basedOn w:val="Normal"/>
    <w:uiPriority w:val="34"/>
    <w:qFormat/>
    <w:rsid w:val="00066F62"/>
    <w:pPr>
      <w:ind w:left="720"/>
      <w:contextualSpacing/>
    </w:pPr>
  </w:style>
  <w:style w:type="character" w:customStyle="1" w:styleId="fontstyle01">
    <w:name w:val="fontstyle01"/>
    <w:basedOn w:val="Fuentedeprrafopredeter"/>
    <w:rsid w:val="00A77D34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table" w:styleId="Tablaconcuadrcula">
    <w:name w:val="Table Grid"/>
    <w:basedOn w:val="Tablanormal"/>
    <w:uiPriority w:val="39"/>
    <w:rsid w:val="003B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E5F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FDD"/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E5F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FDD"/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1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118"/>
    <w:rPr>
      <w:rFonts w:ascii="Segoe UI" w:eastAsia="Times New Roman" w:hAnsi="Segoe UI" w:cs="Segoe UI"/>
      <w:color w:val="333300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00064"/>
    <w:pPr>
      <w:spacing w:before="100" w:beforeAutospacing="1" w:after="100" w:afterAutospacing="1"/>
    </w:pPr>
    <w:rPr>
      <w:rFonts w:eastAsiaTheme="minorEastAsia"/>
      <w:color w:val="auto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B233E2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5E69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69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69EF"/>
    <w:rPr>
      <w:rFonts w:ascii="Times New Roman" w:eastAsia="Times New Roman" w:hAnsi="Times New Roman" w:cs="Times New Roman"/>
      <w:color w:val="333300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9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9EF"/>
    <w:rPr>
      <w:rFonts w:ascii="Times New Roman" w:eastAsia="Times New Roman" w:hAnsi="Times New Roman" w:cs="Times New Roman"/>
      <w:b/>
      <w:bCs/>
      <w:color w:val="333300"/>
      <w:sz w:val="20"/>
      <w:szCs w:val="20"/>
      <w:lang w:eastAsia="es-ES"/>
    </w:rPr>
  </w:style>
  <w:style w:type="character" w:customStyle="1" w:styleId="fontstyle21">
    <w:name w:val="fontstyle21"/>
    <w:basedOn w:val="Fuentedeprrafopredeter"/>
    <w:rsid w:val="0079374F"/>
    <w:rPr>
      <w:rFonts w:ascii="Tahoma" w:hAnsi="Tahoma" w:cs="Tahoma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uentedeprrafopredeter"/>
    <w:rsid w:val="0079374F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Estilo">
    <w:name w:val="Estilo"/>
    <w:rsid w:val="009069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AB0C-AA7B-4C80-9918-3F8963C90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12201</TotalTime>
  <Pages>12</Pages>
  <Words>5161</Words>
  <Characters>28386</Characters>
  <Application>Microsoft Office Word</Application>
  <DocSecurity>0</DocSecurity>
  <Lines>236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89</cp:revision>
  <cp:lastPrinted>2022-09-22T23:34:00Z</cp:lastPrinted>
  <dcterms:created xsi:type="dcterms:W3CDTF">2022-05-30T14:43:00Z</dcterms:created>
  <dcterms:modified xsi:type="dcterms:W3CDTF">2022-11-07T17:08:00Z</dcterms:modified>
</cp:coreProperties>
</file>