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C86" w:rsidRPr="00DD3064" w:rsidRDefault="00F10C86" w:rsidP="00DD3064">
      <w:pPr>
        <w:spacing w:before="120" w:after="120" w:line="276" w:lineRule="auto"/>
        <w:contextualSpacing/>
        <w:jc w:val="center"/>
        <w:rPr>
          <w:rFonts w:ascii="Bodoni MT" w:eastAsia="Times New Roman" w:hAnsi="Bodoni MT" w:cs="Calibri"/>
          <w:b/>
          <w:color w:val="000000"/>
          <w:lang w:eastAsia="es-SV"/>
        </w:rPr>
      </w:pPr>
      <w:r w:rsidRPr="00DD3064">
        <w:rPr>
          <w:rFonts w:ascii="Bodoni MT" w:eastAsia="Times New Roman" w:hAnsi="Bodoni MT" w:cs="Calibri"/>
          <w:b/>
          <w:color w:val="000000"/>
          <w:lang w:eastAsia="es-SV"/>
        </w:rPr>
        <w:t>DIARIO OFICIAL NÚMERO 179 TOMO Nº 388, FECHA LUNES 27 DE SEPTIEMBRE DE 2010</w:t>
      </w:r>
    </w:p>
    <w:p w:rsidR="00F10C86" w:rsidRPr="00DD3064" w:rsidRDefault="00F10C86" w:rsidP="00DD3064">
      <w:pPr>
        <w:spacing w:before="120" w:after="120" w:line="276" w:lineRule="auto"/>
        <w:contextualSpacing/>
        <w:jc w:val="center"/>
        <w:rPr>
          <w:rFonts w:ascii="Bodoni MT" w:eastAsia="Times New Roman" w:hAnsi="Bodoni MT" w:cs="Calibri"/>
          <w:b/>
          <w:color w:val="000000"/>
          <w:lang w:eastAsia="es-SV"/>
        </w:rPr>
      </w:pPr>
      <w:r w:rsidRPr="00DD3064">
        <w:rPr>
          <w:rFonts w:ascii="Bodoni MT" w:eastAsia="Times New Roman" w:hAnsi="Bodoni MT" w:cs="Calibri"/>
          <w:b/>
          <w:color w:val="000000"/>
          <w:lang w:eastAsia="es-SV"/>
        </w:rPr>
        <w:t>(Pág. 90-95)</w:t>
      </w:r>
    </w:p>
    <w:p w:rsidR="00F10C86" w:rsidRPr="00DD3064" w:rsidRDefault="00F10C86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</w:p>
    <w:p w:rsidR="00B273BA" w:rsidRPr="00DD3064" w:rsidRDefault="00B273BA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b/>
          <w:color w:val="000000"/>
          <w:lang w:eastAsia="es-SV"/>
        </w:rPr>
      </w:pPr>
      <w:r w:rsidRPr="00DD3064">
        <w:rPr>
          <w:rFonts w:ascii="Bodoni MT" w:eastAsia="Times New Roman" w:hAnsi="Bodoni MT" w:cs="Calibri"/>
          <w:b/>
          <w:color w:val="000000"/>
          <w:lang w:eastAsia="es-SV"/>
        </w:rPr>
        <w:t>DECRETO No. DOS</w:t>
      </w:r>
    </w:p>
    <w:p w:rsidR="00DD3064" w:rsidRDefault="00DD3064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b/>
          <w:color w:val="000000"/>
          <w:lang w:eastAsia="es-SV"/>
        </w:rPr>
      </w:pPr>
    </w:p>
    <w:p w:rsidR="00B273BA" w:rsidRPr="00DD3064" w:rsidRDefault="00B273BA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b/>
          <w:color w:val="000000"/>
          <w:lang w:eastAsia="es-SV"/>
        </w:rPr>
      </w:pPr>
      <w:r w:rsidRPr="00DD3064">
        <w:rPr>
          <w:rFonts w:ascii="Bodoni MT" w:eastAsia="Times New Roman" w:hAnsi="Bodoni MT" w:cs="Calibri"/>
          <w:b/>
          <w:color w:val="000000"/>
          <w:lang w:eastAsia="es-SV"/>
        </w:rPr>
        <w:t>CONSIDERADO:</w:t>
      </w:r>
    </w:p>
    <w:p w:rsidR="00B273BA" w:rsidRPr="00DD3064" w:rsidRDefault="00B273BA" w:rsidP="00DD306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>Que el servicio de agua potable para el municipio de El Carmen está siendo Administrado por Ia Municipalidad.</w:t>
      </w:r>
    </w:p>
    <w:p w:rsidR="00B273BA" w:rsidRPr="00DD3064" w:rsidRDefault="00B273BA" w:rsidP="00DD3064">
      <w:pPr>
        <w:pStyle w:val="Prrafodelista"/>
        <w:spacing w:line="276" w:lineRule="auto"/>
        <w:ind w:left="1080"/>
        <w:jc w:val="both"/>
        <w:rPr>
          <w:rFonts w:ascii="Bodoni MT" w:eastAsia="Times New Roman" w:hAnsi="Bodoni MT" w:cs="Calibri"/>
          <w:color w:val="000000"/>
          <w:lang w:eastAsia="es-SV"/>
        </w:rPr>
      </w:pPr>
    </w:p>
    <w:p w:rsidR="00B273BA" w:rsidRPr="00DD3064" w:rsidRDefault="00B273BA" w:rsidP="00DD306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>Que con el propósito anteriormente enunciado se considera necesario crear una Tarifa de Tasas por Servicio de Agua Potable y estable</w:t>
      </w:r>
      <w:r w:rsidR="002B04E5">
        <w:rPr>
          <w:rFonts w:ascii="Bodoni MT" w:eastAsia="Times New Roman" w:hAnsi="Bodoni MT" w:cs="Calibri"/>
          <w:color w:val="000000"/>
          <w:lang w:eastAsia="es-SV"/>
        </w:rPr>
        <w:t>cer normativa que haga posible l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a Administración.</w:t>
      </w:r>
    </w:p>
    <w:p w:rsidR="00B273BA" w:rsidRPr="00DD3064" w:rsidRDefault="00B273BA" w:rsidP="00DD3064">
      <w:pPr>
        <w:pStyle w:val="Prrafodelista"/>
        <w:spacing w:line="276" w:lineRule="auto"/>
        <w:jc w:val="both"/>
        <w:rPr>
          <w:rFonts w:ascii="Bodoni MT" w:eastAsia="Times New Roman" w:hAnsi="Bodoni MT" w:cs="Calibri"/>
          <w:color w:val="000000"/>
          <w:lang w:eastAsia="es-SV"/>
        </w:rPr>
      </w:pPr>
    </w:p>
    <w:p w:rsidR="00B273BA" w:rsidRPr="00DD3064" w:rsidRDefault="00B273BA" w:rsidP="00DD306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Que es </w:t>
      </w:r>
      <w:r w:rsidR="002B04E5">
        <w:rPr>
          <w:rFonts w:ascii="Bodoni MT" w:eastAsia="Times New Roman" w:hAnsi="Bodoni MT" w:cs="Calibri"/>
          <w:color w:val="000000"/>
          <w:lang w:eastAsia="es-SV"/>
        </w:rPr>
        <w:t>competencia de los Municipios, l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a revisión </w:t>
      </w:r>
      <w:r w:rsidR="002B04E5">
        <w:rPr>
          <w:rFonts w:ascii="Bodoni MT" w:eastAsia="Times New Roman" w:hAnsi="Bodoni MT" w:cs="Calibri"/>
          <w:color w:val="000000"/>
          <w:lang w:eastAsia="es-SV"/>
        </w:rPr>
        <w:t>periódica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 de las respectivas Leyes y Ordenanzas Tribut</w:t>
      </w:r>
      <w:r w:rsidR="002B04E5">
        <w:rPr>
          <w:rFonts w:ascii="Bodoni MT" w:eastAsia="Times New Roman" w:hAnsi="Bodoni MT" w:cs="Calibri"/>
          <w:color w:val="000000"/>
          <w:lang w:eastAsia="es-SV"/>
        </w:rPr>
        <w:t>arias, a fin de readecuarlas a la realidad socioeconómica de l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a población, tomando en cuenta los costos de Suministro del Servicio y el Beneficio que presta a los usuarios, </w:t>
      </w:r>
      <w:r w:rsidR="002B04E5">
        <w:rPr>
          <w:rFonts w:ascii="Bodoni MT" w:eastAsia="Times New Roman" w:hAnsi="Bodoni MT" w:cs="Calibri"/>
          <w:color w:val="000000"/>
          <w:lang w:eastAsia="es-SV"/>
        </w:rPr>
        <w:t>l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a cual permita al Municipio obtener los </w:t>
      </w:r>
      <w:r w:rsidR="002B04E5">
        <w:rPr>
          <w:rFonts w:ascii="Bodoni MT" w:eastAsia="Times New Roman" w:hAnsi="Bodoni MT" w:cs="Calibri"/>
          <w:color w:val="000000"/>
          <w:lang w:eastAsia="es-SV"/>
        </w:rPr>
        <w:t>recursos que necesita para el cu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mp</w:t>
      </w:r>
      <w:r w:rsidR="002B04E5">
        <w:rPr>
          <w:rFonts w:ascii="Bodoni MT" w:eastAsia="Times New Roman" w:hAnsi="Bodoni MT" w:cs="Calibri"/>
          <w:color w:val="000000"/>
          <w:lang w:eastAsia="es-SV"/>
        </w:rPr>
        <w:t>li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miento de sus fines, así mismo asegurar </w:t>
      </w:r>
      <w:r w:rsidR="002B04E5">
        <w:rPr>
          <w:rFonts w:ascii="Bodoni MT" w:eastAsia="Times New Roman" w:hAnsi="Bodoni MT" w:cs="Calibri"/>
          <w:color w:val="000000"/>
          <w:lang w:eastAsia="es-SV"/>
        </w:rPr>
        <w:t>que los beneficios que presta l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a Municipalidad sean eficientes, económicos y eficaces</w:t>
      </w:r>
    </w:p>
    <w:p w:rsidR="00B273BA" w:rsidRPr="00DD3064" w:rsidRDefault="00B273BA" w:rsidP="00DD3064">
      <w:pPr>
        <w:pStyle w:val="Prrafodelista"/>
        <w:spacing w:line="276" w:lineRule="auto"/>
        <w:jc w:val="both"/>
        <w:rPr>
          <w:rFonts w:ascii="Bodoni MT" w:eastAsia="Times New Roman" w:hAnsi="Bodoni MT" w:cs="Calibri"/>
          <w:color w:val="000000"/>
          <w:lang w:eastAsia="es-SV"/>
        </w:rPr>
      </w:pPr>
    </w:p>
    <w:p w:rsidR="00B273BA" w:rsidRPr="00DD3064" w:rsidRDefault="00B273BA" w:rsidP="00DD306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>Que de acuerdo a lo dispuesto en el Art. 204 numeral 1° Y 5° de Ia Constitución de Ia República y Art. 2, Art 72 de Ia Ley General Tributaria Municipal, corresponde a los Municipios crear, modificar o suprimir tasas o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 xml:space="preserve">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contri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>buciones mediante Ia emisión de l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as Ordenanzas correspondientes.</w:t>
      </w:r>
    </w:p>
    <w:p w:rsidR="00DD3064" w:rsidRDefault="00DD3064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b/>
          <w:color w:val="000000"/>
          <w:lang w:eastAsia="es-SV"/>
        </w:rPr>
      </w:pPr>
    </w:p>
    <w:p w:rsidR="00B273BA" w:rsidRPr="00DD3064" w:rsidRDefault="00B273BA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b/>
          <w:color w:val="000000"/>
          <w:lang w:eastAsia="es-SV"/>
        </w:rPr>
      </w:pPr>
      <w:r w:rsidRPr="00DD3064">
        <w:rPr>
          <w:rFonts w:ascii="Bodoni MT" w:eastAsia="Times New Roman" w:hAnsi="Bodoni MT" w:cs="Calibri"/>
          <w:b/>
          <w:color w:val="000000"/>
          <w:lang w:eastAsia="es-SV"/>
        </w:rPr>
        <w:t>POR TANTO</w:t>
      </w:r>
    </w:p>
    <w:p w:rsidR="00DD3064" w:rsidRDefault="00DD3064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</w:p>
    <w:p w:rsidR="00B273BA" w:rsidRPr="00DD3064" w:rsidRDefault="00B273BA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>Este Concejo, en uso de sus facultades que le s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>eñala el Art</w:t>
      </w:r>
      <w:r w:rsidR="002B04E5">
        <w:rPr>
          <w:rFonts w:ascii="Bodoni MT" w:eastAsia="Times New Roman" w:hAnsi="Bodoni MT" w:cs="Calibri"/>
          <w:color w:val="000000"/>
          <w:lang w:eastAsia="es-SV"/>
        </w:rPr>
        <w:t xml:space="preserve">. 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 xml:space="preserve">204 ordinal 1° y 5°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de Ia Constitución de Ia Republica , 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>el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 Art.30 nu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 xml:space="preserve">meral 4° del Código Municipal y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los Artículos 2, 5, 7, inciso 2 y 77 de Ia Ley General Tributaria Municipal,</w:t>
      </w:r>
    </w:p>
    <w:p w:rsidR="00DD3064" w:rsidRDefault="00DD3064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b/>
          <w:color w:val="000000"/>
          <w:lang w:eastAsia="es-SV"/>
        </w:rPr>
      </w:pPr>
    </w:p>
    <w:p w:rsidR="00B273BA" w:rsidRPr="00DD3064" w:rsidRDefault="00B273BA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b/>
          <w:color w:val="000000"/>
          <w:lang w:eastAsia="es-SV"/>
        </w:rPr>
      </w:pPr>
      <w:r w:rsidRPr="00DD3064">
        <w:rPr>
          <w:rFonts w:ascii="Bodoni MT" w:eastAsia="Times New Roman" w:hAnsi="Bodoni MT" w:cs="Calibri"/>
          <w:b/>
          <w:color w:val="000000"/>
          <w:lang w:eastAsia="es-SV"/>
        </w:rPr>
        <w:t>DECRETA:</w:t>
      </w:r>
    </w:p>
    <w:p w:rsidR="00DD3064" w:rsidRDefault="00DD3064" w:rsidP="00DD3064">
      <w:pPr>
        <w:spacing w:line="276" w:lineRule="auto"/>
        <w:contextualSpacing/>
        <w:jc w:val="center"/>
        <w:rPr>
          <w:rFonts w:ascii="Bodoni MT" w:eastAsia="Times New Roman" w:hAnsi="Bodoni MT" w:cs="Calibri"/>
          <w:b/>
          <w:color w:val="000000"/>
          <w:lang w:eastAsia="es-SV"/>
        </w:rPr>
      </w:pPr>
    </w:p>
    <w:p w:rsidR="008559EC" w:rsidRPr="00DD3064" w:rsidRDefault="00B273BA" w:rsidP="00DD3064">
      <w:pPr>
        <w:spacing w:line="276" w:lineRule="auto"/>
        <w:contextualSpacing/>
        <w:jc w:val="center"/>
        <w:rPr>
          <w:rFonts w:ascii="Bodoni MT" w:eastAsia="Times New Roman" w:hAnsi="Bodoni MT" w:cs="Calibri"/>
          <w:b/>
          <w:color w:val="000000"/>
          <w:lang w:eastAsia="es-SV"/>
        </w:rPr>
      </w:pPr>
      <w:r w:rsidRPr="00DD3064">
        <w:rPr>
          <w:rFonts w:ascii="Bodoni MT" w:eastAsia="Times New Roman" w:hAnsi="Bodoni MT" w:cs="Calibri"/>
          <w:b/>
          <w:color w:val="000000"/>
          <w:lang w:eastAsia="es-SV"/>
        </w:rPr>
        <w:t>CREAR LA ORDENANZA REGULADORA DEL SERVICIO DE AG</w:t>
      </w:r>
      <w:r w:rsidR="004F7E38" w:rsidRPr="00DD3064">
        <w:rPr>
          <w:rFonts w:ascii="Bodoni MT" w:eastAsia="Times New Roman" w:hAnsi="Bodoni MT" w:cs="Calibri"/>
          <w:b/>
          <w:color w:val="000000"/>
          <w:lang w:eastAsia="es-SV"/>
        </w:rPr>
        <w:t xml:space="preserve">UA </w:t>
      </w:r>
      <w:r w:rsidRPr="00DD3064">
        <w:rPr>
          <w:rFonts w:ascii="Bodoni MT" w:eastAsia="Times New Roman" w:hAnsi="Bodoni MT" w:cs="Calibri"/>
          <w:b/>
          <w:color w:val="000000"/>
          <w:lang w:eastAsia="es-SV"/>
        </w:rPr>
        <w:t>POTABLE. SUMINISTRADO PO</w:t>
      </w:r>
      <w:r w:rsidR="004F7E38" w:rsidRPr="00DD3064">
        <w:rPr>
          <w:rFonts w:ascii="Bodoni MT" w:eastAsia="Times New Roman" w:hAnsi="Bodoni MT" w:cs="Calibri"/>
          <w:b/>
          <w:color w:val="000000"/>
          <w:lang w:eastAsia="es-SV"/>
        </w:rPr>
        <w:t xml:space="preserve">R LA MUNICIPALIDAD DE EL CARMEN </w:t>
      </w:r>
      <w:r w:rsidRPr="00DD3064">
        <w:rPr>
          <w:rFonts w:ascii="Bodoni MT" w:eastAsia="Times New Roman" w:hAnsi="Bodoni MT" w:cs="Calibri"/>
          <w:b/>
          <w:color w:val="000000"/>
          <w:lang w:eastAsia="es-SV"/>
        </w:rPr>
        <w:t>CUSCATLAN.</w:t>
      </w:r>
    </w:p>
    <w:p w:rsidR="00DD3064" w:rsidRDefault="00DD3064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b/>
          <w:color w:val="000000"/>
          <w:lang w:eastAsia="es-SV"/>
        </w:rPr>
      </w:pPr>
    </w:p>
    <w:p w:rsidR="00B273BA" w:rsidRPr="00DD3064" w:rsidRDefault="00B273BA" w:rsidP="00E511DE">
      <w:pPr>
        <w:spacing w:line="276" w:lineRule="auto"/>
        <w:contextualSpacing/>
        <w:jc w:val="center"/>
        <w:rPr>
          <w:rFonts w:ascii="Bodoni MT" w:eastAsia="Times New Roman" w:hAnsi="Bodoni MT" w:cs="Calibri"/>
          <w:b/>
          <w:color w:val="000000"/>
          <w:lang w:eastAsia="es-SV"/>
        </w:rPr>
      </w:pPr>
      <w:r w:rsidRPr="00DD3064">
        <w:rPr>
          <w:rFonts w:ascii="Bodoni MT" w:eastAsia="Times New Roman" w:hAnsi="Bodoni MT" w:cs="Calibri"/>
          <w:b/>
          <w:color w:val="000000"/>
          <w:lang w:eastAsia="es-SV"/>
        </w:rPr>
        <w:t>CAPITULO I</w:t>
      </w:r>
    </w:p>
    <w:p w:rsidR="00DD3064" w:rsidRDefault="00DD3064" w:rsidP="00E511DE">
      <w:pPr>
        <w:spacing w:line="276" w:lineRule="auto"/>
        <w:contextualSpacing/>
        <w:jc w:val="center"/>
        <w:rPr>
          <w:rFonts w:ascii="Bodoni MT" w:eastAsia="Times New Roman" w:hAnsi="Bodoni MT" w:cs="Calibri"/>
          <w:b/>
          <w:color w:val="000000"/>
          <w:lang w:eastAsia="es-SV"/>
        </w:rPr>
      </w:pPr>
    </w:p>
    <w:p w:rsidR="00B273BA" w:rsidRPr="00DD3064" w:rsidRDefault="00B273BA" w:rsidP="00E511DE">
      <w:pPr>
        <w:spacing w:line="276" w:lineRule="auto"/>
        <w:contextualSpacing/>
        <w:rPr>
          <w:rFonts w:ascii="Bodoni MT" w:eastAsia="Times New Roman" w:hAnsi="Bodoni MT" w:cs="Calibri"/>
          <w:b/>
          <w:color w:val="000000"/>
          <w:lang w:eastAsia="es-SV"/>
        </w:rPr>
      </w:pPr>
      <w:r w:rsidRPr="00DD3064">
        <w:rPr>
          <w:rFonts w:ascii="Bodoni MT" w:eastAsia="Times New Roman" w:hAnsi="Bodoni MT" w:cs="Calibri"/>
          <w:b/>
          <w:color w:val="000000"/>
          <w:lang w:eastAsia="es-SV"/>
        </w:rPr>
        <w:t>Objeto</w:t>
      </w:r>
    </w:p>
    <w:p w:rsidR="00DD3064" w:rsidRDefault="00DD3064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</w:p>
    <w:p w:rsidR="00B273BA" w:rsidRPr="00DD3064" w:rsidRDefault="00B273BA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>Art. 1.- La presente Ordenanza tiene por objeto:</w:t>
      </w:r>
    </w:p>
    <w:p w:rsidR="004F7E38" w:rsidRPr="00DD3064" w:rsidRDefault="002B04E5" w:rsidP="00DD3064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Bodoni MT" w:eastAsia="Times New Roman" w:hAnsi="Bodoni MT" w:cs="Calibri"/>
          <w:color w:val="000000"/>
          <w:lang w:eastAsia="es-SV"/>
        </w:rPr>
      </w:pPr>
      <w:r>
        <w:rPr>
          <w:rFonts w:ascii="Bodoni MT" w:eastAsia="Times New Roman" w:hAnsi="Bodoni MT" w:cs="Calibri"/>
          <w:color w:val="000000"/>
          <w:lang w:eastAsia="es-SV"/>
        </w:rPr>
        <w:lastRenderedPageBreak/>
        <w:t>Regular l</w:t>
      </w:r>
      <w:r w:rsidR="00B273BA" w:rsidRPr="00DD3064">
        <w:rPr>
          <w:rFonts w:ascii="Bodoni MT" w:eastAsia="Times New Roman" w:hAnsi="Bodoni MT" w:cs="Calibri"/>
          <w:color w:val="000000"/>
          <w:lang w:eastAsia="es-SV"/>
        </w:rPr>
        <w:t xml:space="preserve">a prestación del servicio de </w:t>
      </w:r>
      <w:proofErr w:type="spellStart"/>
      <w:r w:rsidR="00B273BA" w:rsidRPr="00DD3064">
        <w:rPr>
          <w:rFonts w:ascii="Bodoni MT" w:eastAsia="Times New Roman" w:hAnsi="Bodoni MT" w:cs="Calibri"/>
          <w:color w:val="000000"/>
          <w:lang w:eastAsia="es-SV"/>
        </w:rPr>
        <w:t>g</w:t>
      </w:r>
      <w:r w:rsidR="00590150">
        <w:rPr>
          <w:rFonts w:ascii="Bodoni MT" w:eastAsia="Times New Roman" w:hAnsi="Bodoni MT" w:cs="Calibri"/>
          <w:color w:val="000000"/>
          <w:lang w:eastAsia="es-SV"/>
        </w:rPr>
        <w:t>ua</w:t>
      </w:r>
      <w:proofErr w:type="spellEnd"/>
      <w:r w:rsidR="00590150">
        <w:rPr>
          <w:rFonts w:ascii="Bodoni MT" w:eastAsia="Times New Roman" w:hAnsi="Bodoni MT" w:cs="Calibri"/>
          <w:color w:val="000000"/>
          <w:lang w:eastAsia="es-SV"/>
        </w:rPr>
        <w:t xml:space="preserve"> potable, suministrado por l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 xml:space="preserve">a </w:t>
      </w:r>
      <w:r w:rsidR="00B273BA" w:rsidRPr="00DD3064">
        <w:rPr>
          <w:rFonts w:ascii="Bodoni MT" w:eastAsia="Times New Roman" w:hAnsi="Bodoni MT" w:cs="Calibri"/>
          <w:color w:val="000000"/>
          <w:lang w:eastAsia="es-SV"/>
        </w:rPr>
        <w:t xml:space="preserve">municipalidad, de El Carmen 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>Cuscatlán</w:t>
      </w:r>
      <w:r w:rsidR="00B273BA" w:rsidRPr="00DD3064">
        <w:rPr>
          <w:rFonts w:ascii="Bodoni MT" w:eastAsia="Times New Roman" w:hAnsi="Bodoni MT" w:cs="Calibri"/>
          <w:color w:val="000000"/>
          <w:lang w:eastAsia="es-SV"/>
        </w:rPr>
        <w:t>.</w:t>
      </w:r>
    </w:p>
    <w:p w:rsidR="00B273BA" w:rsidRPr="00DD3064" w:rsidRDefault="00B273BA" w:rsidP="00DD3064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>Establecer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 xml:space="preserve"> las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 tarifas de cobro por el servicio de agua potable, con base a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 xml:space="preserve">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lo que estipulado en 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 xml:space="preserve">la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presente ordenanza.</w:t>
      </w:r>
    </w:p>
    <w:p w:rsidR="00B273BA" w:rsidRDefault="00B273BA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b/>
          <w:color w:val="000000"/>
          <w:lang w:eastAsia="es-SV"/>
        </w:rPr>
      </w:pPr>
      <w:r w:rsidRPr="00DD3064">
        <w:rPr>
          <w:rFonts w:ascii="Bodoni MT" w:eastAsia="Times New Roman" w:hAnsi="Bodoni MT" w:cs="Calibri"/>
          <w:b/>
          <w:color w:val="000000"/>
          <w:lang w:eastAsia="es-SV"/>
        </w:rPr>
        <w:t>Ámbito de Aplicación</w:t>
      </w:r>
      <w:bookmarkStart w:id="0" w:name="_GoBack"/>
      <w:bookmarkEnd w:id="0"/>
    </w:p>
    <w:p w:rsidR="00DD3064" w:rsidRPr="00DD3064" w:rsidRDefault="00DD3064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b/>
          <w:color w:val="000000"/>
          <w:lang w:eastAsia="es-SV"/>
        </w:rPr>
      </w:pPr>
    </w:p>
    <w:p w:rsidR="00B273BA" w:rsidRPr="00DD3064" w:rsidRDefault="00B273BA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>Art. 2.- Estarán sujetos a la presente ordenanza los usuarios del servici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 xml:space="preserve">o de agua </w:t>
      </w:r>
      <w:proofErr w:type="spellStart"/>
      <w:r w:rsidRPr="00DD3064">
        <w:rPr>
          <w:rFonts w:ascii="Bodoni MT" w:eastAsia="Times New Roman" w:hAnsi="Bodoni MT" w:cs="Calibri"/>
          <w:color w:val="000000"/>
          <w:lang w:eastAsia="es-SV"/>
        </w:rPr>
        <w:t>portable</w:t>
      </w:r>
      <w:proofErr w:type="spellEnd"/>
      <w:r w:rsidRPr="00DD3064">
        <w:rPr>
          <w:rFonts w:ascii="Bodoni MT" w:eastAsia="Times New Roman" w:hAnsi="Bodoni MT" w:cs="Calibri"/>
          <w:color w:val="000000"/>
          <w:lang w:eastAsia="es-SV"/>
        </w:rPr>
        <w:t>, de los diferentes sistemas, desde el momento que presente solicitud del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 xml:space="preserve">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servicio de agua.</w:t>
      </w:r>
    </w:p>
    <w:p w:rsidR="00DD3064" w:rsidRDefault="00DD3064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</w:p>
    <w:p w:rsidR="00B273BA" w:rsidRPr="00DD3064" w:rsidRDefault="004F7E38" w:rsidP="00E511DE">
      <w:pPr>
        <w:spacing w:line="276" w:lineRule="auto"/>
        <w:contextualSpacing/>
        <w:jc w:val="center"/>
        <w:rPr>
          <w:rFonts w:ascii="Bodoni MT" w:eastAsia="Times New Roman" w:hAnsi="Bodoni MT" w:cs="Calibri"/>
          <w:b/>
          <w:color w:val="000000"/>
          <w:lang w:eastAsia="es-SV"/>
        </w:rPr>
      </w:pPr>
      <w:r w:rsidRPr="00DD3064">
        <w:rPr>
          <w:rFonts w:ascii="Bodoni MT" w:eastAsia="Times New Roman" w:hAnsi="Bodoni MT" w:cs="Calibri"/>
          <w:b/>
          <w:color w:val="000000"/>
          <w:lang w:eastAsia="es-SV"/>
        </w:rPr>
        <w:t>CAPITULO II</w:t>
      </w:r>
    </w:p>
    <w:p w:rsidR="00DD3064" w:rsidRPr="00DD3064" w:rsidRDefault="00DD3064" w:rsidP="00E511DE">
      <w:pPr>
        <w:spacing w:line="276" w:lineRule="auto"/>
        <w:contextualSpacing/>
        <w:jc w:val="center"/>
        <w:rPr>
          <w:rFonts w:ascii="Bodoni MT" w:eastAsia="Times New Roman" w:hAnsi="Bodoni MT" w:cs="Calibri"/>
          <w:b/>
          <w:color w:val="000000"/>
          <w:lang w:eastAsia="es-SV"/>
        </w:rPr>
      </w:pPr>
    </w:p>
    <w:p w:rsidR="00B273BA" w:rsidRPr="00DD3064" w:rsidRDefault="00B273BA" w:rsidP="00E511DE">
      <w:pPr>
        <w:spacing w:line="276" w:lineRule="auto"/>
        <w:contextualSpacing/>
        <w:rPr>
          <w:rFonts w:ascii="Bodoni MT" w:eastAsia="Times New Roman" w:hAnsi="Bodoni MT" w:cs="Calibri"/>
          <w:b/>
          <w:color w:val="000000"/>
          <w:lang w:eastAsia="es-SV"/>
        </w:rPr>
      </w:pPr>
      <w:r w:rsidRPr="00DD3064">
        <w:rPr>
          <w:rFonts w:ascii="Bodoni MT" w:eastAsia="Times New Roman" w:hAnsi="Bodoni MT" w:cs="Calibri"/>
          <w:b/>
          <w:color w:val="000000"/>
          <w:lang w:eastAsia="es-SV"/>
        </w:rPr>
        <w:t>Administración del Servicio</w:t>
      </w:r>
    </w:p>
    <w:p w:rsidR="00DD3064" w:rsidRDefault="00DD3064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</w:p>
    <w:p w:rsidR="00B273BA" w:rsidRPr="00DD3064" w:rsidRDefault="00B273BA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Art. 3.- Para que el servicio funcione adecuadamente, se 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>faculta:</w:t>
      </w:r>
    </w:p>
    <w:p w:rsidR="004F7E38" w:rsidRPr="00DD3064" w:rsidRDefault="00B273BA" w:rsidP="00DD3064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>Nombrar el personal competente y conoc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 xml:space="preserve">edor de ese trabajo y enmarcado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dentro d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 xml:space="preserve">el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lineamiento dado por e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>l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 Concejo Municipal.</w:t>
      </w:r>
    </w:p>
    <w:p w:rsidR="00B273BA" w:rsidRPr="00DD3064" w:rsidRDefault="00B273BA" w:rsidP="00DD3064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>Emplear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 xml:space="preserve"> las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 especies 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>municipales</w:t>
      </w:r>
      <w:r w:rsidR="002B04E5">
        <w:rPr>
          <w:rFonts w:ascii="Bodoni MT" w:eastAsia="Times New Roman" w:hAnsi="Bodoni MT" w:cs="Calibri"/>
          <w:color w:val="000000"/>
          <w:lang w:eastAsia="es-SV"/>
        </w:rPr>
        <w:t>, autorizadas por l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a Municipalidad del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 xml:space="preserve"> </w:t>
      </w:r>
      <w:r w:rsidR="002B04E5">
        <w:rPr>
          <w:rFonts w:ascii="Bodoni MT" w:eastAsia="Times New Roman" w:hAnsi="Bodoni MT" w:cs="Calibri"/>
          <w:color w:val="000000"/>
          <w:lang w:eastAsia="es-SV"/>
        </w:rPr>
        <w:t>Carmen y l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a Corte de Cuentas de la Republica para el control de ingresos y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 xml:space="preserve">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egresos.</w:t>
      </w:r>
    </w:p>
    <w:p w:rsidR="00B273BA" w:rsidRDefault="00B273BA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>Art. 4.- EI personal encargado de Ia administraci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 xml:space="preserve">ón del servicio nombrado por el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Concejo deberá dar cuenta 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>al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 Concedo de Ia situ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 xml:space="preserve">ación administrativa, técnica y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operativa mensualmente</w:t>
      </w:r>
    </w:p>
    <w:p w:rsidR="002B04E5" w:rsidRPr="00DD3064" w:rsidRDefault="002B04E5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</w:p>
    <w:p w:rsidR="00B273BA" w:rsidRPr="00DD3064" w:rsidRDefault="00B273BA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>Art. 5.- Los encargados se regirán en su relación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 xml:space="preserve"> con los usuarios y el personal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con base al Reglamento de Operaciones y Regl</w:t>
      </w:r>
      <w:r w:rsidR="002B04E5">
        <w:rPr>
          <w:rFonts w:ascii="Bodoni MT" w:eastAsia="Times New Roman" w:hAnsi="Bodoni MT" w:cs="Calibri"/>
          <w:color w:val="000000"/>
          <w:lang w:eastAsia="es-SV"/>
        </w:rPr>
        <w:t>amento I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 xml:space="preserve">nterno de Trabajo de </w:t>
      </w:r>
      <w:r w:rsidR="002B04E5">
        <w:rPr>
          <w:rFonts w:ascii="Bodoni MT" w:eastAsia="Times New Roman" w:hAnsi="Bodoni MT" w:cs="Calibri"/>
          <w:color w:val="000000"/>
          <w:lang w:eastAsia="es-SV"/>
        </w:rPr>
        <w:t>l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 xml:space="preserve">a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municipalidad, 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>aprobados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 por el Concejo Municipal.</w:t>
      </w:r>
    </w:p>
    <w:p w:rsidR="00DD3064" w:rsidRDefault="00DD3064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b/>
          <w:color w:val="000000"/>
          <w:lang w:eastAsia="es-SV"/>
        </w:rPr>
      </w:pPr>
    </w:p>
    <w:p w:rsidR="00B273BA" w:rsidRPr="00DD3064" w:rsidRDefault="00B273BA" w:rsidP="00E511DE">
      <w:pPr>
        <w:spacing w:line="276" w:lineRule="auto"/>
        <w:contextualSpacing/>
        <w:jc w:val="center"/>
        <w:rPr>
          <w:rFonts w:ascii="Bodoni MT" w:eastAsia="Times New Roman" w:hAnsi="Bodoni MT" w:cs="Calibri"/>
          <w:b/>
          <w:color w:val="000000"/>
          <w:lang w:eastAsia="es-SV"/>
        </w:rPr>
      </w:pPr>
      <w:r w:rsidRPr="00DD3064">
        <w:rPr>
          <w:rFonts w:ascii="Bodoni MT" w:eastAsia="Times New Roman" w:hAnsi="Bodoni MT" w:cs="Calibri"/>
          <w:b/>
          <w:color w:val="000000"/>
          <w:lang w:eastAsia="es-SV"/>
        </w:rPr>
        <w:t>CAPITULO II</w:t>
      </w:r>
    </w:p>
    <w:p w:rsidR="00DD3064" w:rsidRDefault="00DD3064" w:rsidP="00E511DE">
      <w:pPr>
        <w:spacing w:line="276" w:lineRule="auto"/>
        <w:contextualSpacing/>
        <w:jc w:val="center"/>
        <w:rPr>
          <w:rFonts w:ascii="Bodoni MT" w:eastAsia="Times New Roman" w:hAnsi="Bodoni MT" w:cs="Calibri"/>
          <w:b/>
          <w:color w:val="000000"/>
          <w:lang w:eastAsia="es-SV"/>
        </w:rPr>
      </w:pPr>
    </w:p>
    <w:p w:rsidR="00B273BA" w:rsidRDefault="00B273BA" w:rsidP="00E511DE">
      <w:pPr>
        <w:spacing w:line="276" w:lineRule="auto"/>
        <w:contextualSpacing/>
        <w:rPr>
          <w:rFonts w:ascii="Bodoni MT" w:eastAsia="Times New Roman" w:hAnsi="Bodoni MT" w:cs="Calibri"/>
          <w:b/>
          <w:color w:val="000000"/>
          <w:lang w:eastAsia="es-SV"/>
        </w:rPr>
      </w:pPr>
      <w:r w:rsidRPr="00DD3064">
        <w:rPr>
          <w:rFonts w:ascii="Bodoni MT" w:eastAsia="Times New Roman" w:hAnsi="Bodoni MT" w:cs="Calibri"/>
          <w:b/>
          <w:color w:val="000000"/>
          <w:lang w:eastAsia="es-SV"/>
        </w:rPr>
        <w:t>De los requisitos para ser usuario</w:t>
      </w:r>
    </w:p>
    <w:p w:rsidR="00DD3064" w:rsidRPr="00DD3064" w:rsidRDefault="00DD3064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b/>
          <w:color w:val="000000"/>
          <w:lang w:eastAsia="es-SV"/>
        </w:rPr>
      </w:pPr>
    </w:p>
    <w:p w:rsidR="00B273BA" w:rsidRPr="00DD3064" w:rsidRDefault="00B273BA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>Art. 6.- Toda persona que solicite el servicio de A</w:t>
      </w:r>
      <w:r w:rsidR="002B04E5">
        <w:rPr>
          <w:rFonts w:ascii="Bodoni MT" w:eastAsia="Times New Roman" w:hAnsi="Bodoni MT" w:cs="Calibri"/>
          <w:color w:val="000000"/>
          <w:lang w:eastAsia="es-SV"/>
        </w:rPr>
        <w:t>gua Potable de l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 xml:space="preserve">a municipalidad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deberá cumplir con los siguientes requisitos:</w:t>
      </w:r>
    </w:p>
    <w:p w:rsidR="004F7E38" w:rsidRPr="00DD3064" w:rsidRDefault="00B273BA" w:rsidP="00DD3064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>Presentación de solicitud debidamente aprobada.</w:t>
      </w:r>
    </w:p>
    <w:p w:rsidR="004F7E38" w:rsidRPr="00DD3064" w:rsidRDefault="00B273BA" w:rsidP="00DD3064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Presentación de permiso, extendido por </w:t>
      </w:r>
      <w:r w:rsidR="002B04E5">
        <w:rPr>
          <w:rFonts w:ascii="Bodoni MT" w:eastAsia="Times New Roman" w:hAnsi="Bodoni MT" w:cs="Calibri"/>
          <w:color w:val="000000"/>
          <w:lang w:eastAsia="es-SV"/>
        </w:rPr>
        <w:t>l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a unidad de salud, donde el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 xml:space="preserve">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requerimiento será el haber construido una fosa séptica, de acuerdo a los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 xml:space="preserve">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lineamientos 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>del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 Ministerio de Salud.</w:t>
      </w:r>
    </w:p>
    <w:p w:rsidR="004F7E38" w:rsidRPr="00DD3064" w:rsidRDefault="00B273BA" w:rsidP="00DD3064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>Presentación de impuesto de vialidad.</w:t>
      </w:r>
    </w:p>
    <w:p w:rsidR="00B273BA" w:rsidRPr="00DD3064" w:rsidRDefault="00B273BA" w:rsidP="00DD3064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>Presentación de Solvencia Municipal.</w:t>
      </w:r>
    </w:p>
    <w:p w:rsidR="004F7E38" w:rsidRPr="00DD3064" w:rsidRDefault="004F7E38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>Art. 7.- Toda</w:t>
      </w:r>
      <w:r w:rsidR="00B273BA" w:rsidRPr="00DD3064">
        <w:rPr>
          <w:rFonts w:ascii="Bodoni MT" w:eastAsia="Times New Roman" w:hAnsi="Bodoni MT" w:cs="Calibri"/>
          <w:color w:val="000000"/>
          <w:lang w:eastAsia="es-SV"/>
        </w:rPr>
        <w:t xml:space="preserve">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acometida ce agua deberá</w:t>
      </w:r>
      <w:r w:rsidR="00B273BA" w:rsidRPr="00DD3064">
        <w:rPr>
          <w:rFonts w:ascii="Bodoni MT" w:eastAsia="Times New Roman" w:hAnsi="Bodoni MT" w:cs="Calibri"/>
          <w:color w:val="000000"/>
          <w:lang w:eastAsia="es-SV"/>
        </w:rPr>
        <w:t xml:space="preserve"> contar con un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mediador</w:t>
      </w:r>
      <w:r w:rsidR="00B273BA" w:rsidRPr="00DD3064">
        <w:rPr>
          <w:rFonts w:ascii="Bodoni MT" w:eastAsia="Times New Roman" w:hAnsi="Bodoni MT" w:cs="Calibri"/>
          <w:color w:val="000000"/>
          <w:lang w:eastAsia="es-SV"/>
        </w:rPr>
        <w:t xml:space="preserve"> para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 el</w:t>
      </w:r>
      <w:r w:rsidR="00B273BA" w:rsidRPr="00DD3064">
        <w:rPr>
          <w:rFonts w:ascii="Bodoni MT" w:eastAsia="Times New Roman" w:hAnsi="Bodoni MT" w:cs="Calibri"/>
          <w:color w:val="000000"/>
          <w:lang w:eastAsia="es-SV"/>
        </w:rPr>
        <w:t xml:space="preserve">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control</w:t>
      </w:r>
      <w:r w:rsidR="00B273BA" w:rsidRPr="00DD3064">
        <w:rPr>
          <w:rFonts w:ascii="Bodoni MT" w:eastAsia="Times New Roman" w:hAnsi="Bodoni MT" w:cs="Calibri"/>
          <w:color w:val="000000"/>
          <w:lang w:eastAsia="es-SV"/>
        </w:rPr>
        <w:t xml:space="preserve">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del </w:t>
      </w:r>
      <w:r w:rsidR="00B273BA" w:rsidRPr="00DD3064">
        <w:rPr>
          <w:rFonts w:ascii="Bodoni MT" w:eastAsia="Times New Roman" w:hAnsi="Bodoni MT" w:cs="Calibri"/>
          <w:color w:val="000000"/>
          <w:lang w:eastAsia="es-SV"/>
        </w:rPr>
        <w:t xml:space="preserve">consumo, sobre cuya lectura de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hará</w:t>
      </w:r>
      <w:r w:rsidR="002B04E5">
        <w:rPr>
          <w:rFonts w:ascii="Bodoni MT" w:eastAsia="Times New Roman" w:hAnsi="Bodoni MT" w:cs="Calibri"/>
          <w:color w:val="000000"/>
          <w:lang w:eastAsia="es-SV"/>
        </w:rPr>
        <w:t xml:space="preserve"> l</w:t>
      </w:r>
      <w:r w:rsidR="00B273BA" w:rsidRPr="00DD3064">
        <w:rPr>
          <w:rFonts w:ascii="Bodoni MT" w:eastAsia="Times New Roman" w:hAnsi="Bodoni MT" w:cs="Calibri"/>
          <w:color w:val="000000"/>
          <w:lang w:eastAsia="es-SV"/>
        </w:rPr>
        <w:t xml:space="preserve">a respectiva facturación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del servicio. Instalado</w:t>
      </w:r>
      <w:r w:rsidR="002B04E5">
        <w:rPr>
          <w:rFonts w:ascii="Bodoni MT" w:eastAsia="Times New Roman" w:hAnsi="Bodoni MT" w:cs="Calibri"/>
          <w:color w:val="000000"/>
          <w:lang w:eastAsia="es-SV"/>
        </w:rPr>
        <w:t xml:space="preserve"> el medidor en l</w:t>
      </w:r>
      <w:r w:rsidR="00B273BA" w:rsidRPr="00DD3064">
        <w:rPr>
          <w:rFonts w:ascii="Bodoni MT" w:eastAsia="Times New Roman" w:hAnsi="Bodoni MT" w:cs="Calibri"/>
          <w:color w:val="000000"/>
          <w:lang w:eastAsia="es-SV"/>
        </w:rPr>
        <w:t xml:space="preserve">a conexión, pasara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a ser propiedad del usuario del </w:t>
      </w:r>
      <w:r w:rsidR="00B273BA" w:rsidRPr="00DD3064">
        <w:rPr>
          <w:rFonts w:ascii="Bodoni MT" w:eastAsia="Times New Roman" w:hAnsi="Bodoni MT" w:cs="Calibri"/>
          <w:color w:val="000000"/>
          <w:lang w:eastAsia="es-SV"/>
        </w:rPr>
        <w:t>servicio. Será su responsabilidad mantener en bu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en estado el medidor y libre de </w:t>
      </w:r>
      <w:r w:rsidR="00B273BA" w:rsidRPr="00DD3064">
        <w:rPr>
          <w:rFonts w:ascii="Bodoni MT" w:eastAsia="Times New Roman" w:hAnsi="Bodoni MT" w:cs="Calibri"/>
          <w:color w:val="000000"/>
          <w:lang w:eastAsia="es-SV"/>
        </w:rPr>
        <w:t>todo o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bstáculo que impida su lectura.</w:t>
      </w:r>
    </w:p>
    <w:p w:rsidR="00B273BA" w:rsidRPr="00DD3064" w:rsidRDefault="00B273BA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lastRenderedPageBreak/>
        <w:t>Cuando el medidor deje de funcionar por acción im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 xml:space="preserve">putable al usuario será éste el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responsable de su reposición.</w:t>
      </w:r>
    </w:p>
    <w:p w:rsidR="00B273BA" w:rsidRPr="00DD3064" w:rsidRDefault="00B273BA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>La lectura de los medidores se hará mensualmente.</w:t>
      </w:r>
    </w:p>
    <w:p w:rsidR="00DD3064" w:rsidRDefault="00DD3064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b/>
          <w:color w:val="000000"/>
          <w:lang w:eastAsia="es-SV"/>
        </w:rPr>
      </w:pPr>
    </w:p>
    <w:p w:rsidR="00B273BA" w:rsidRPr="00DD3064" w:rsidRDefault="00B273BA" w:rsidP="00E511DE">
      <w:pPr>
        <w:spacing w:line="276" w:lineRule="auto"/>
        <w:contextualSpacing/>
        <w:jc w:val="center"/>
        <w:rPr>
          <w:rFonts w:ascii="Bodoni MT" w:eastAsia="Times New Roman" w:hAnsi="Bodoni MT" w:cs="Calibri"/>
          <w:b/>
          <w:color w:val="000000"/>
          <w:lang w:eastAsia="es-SV"/>
        </w:rPr>
      </w:pPr>
      <w:r w:rsidRPr="00DD3064">
        <w:rPr>
          <w:rFonts w:ascii="Bodoni MT" w:eastAsia="Times New Roman" w:hAnsi="Bodoni MT" w:cs="Calibri"/>
          <w:b/>
          <w:color w:val="000000"/>
          <w:lang w:eastAsia="es-SV"/>
        </w:rPr>
        <w:t>CAPITULO III</w:t>
      </w:r>
    </w:p>
    <w:p w:rsidR="00B273BA" w:rsidRPr="00DD3064" w:rsidRDefault="00B273BA" w:rsidP="00E511DE">
      <w:pPr>
        <w:spacing w:line="276" w:lineRule="auto"/>
        <w:contextualSpacing/>
        <w:jc w:val="center"/>
        <w:rPr>
          <w:rFonts w:ascii="Bodoni MT" w:eastAsia="Times New Roman" w:hAnsi="Bodoni MT" w:cs="Calibri"/>
          <w:b/>
          <w:color w:val="000000"/>
          <w:lang w:eastAsia="es-SV"/>
        </w:rPr>
      </w:pPr>
      <w:r w:rsidRPr="00DD3064">
        <w:rPr>
          <w:rFonts w:ascii="Bodoni MT" w:eastAsia="Times New Roman" w:hAnsi="Bodoni MT" w:cs="Calibri"/>
          <w:b/>
          <w:color w:val="000000"/>
          <w:lang w:eastAsia="es-SV"/>
        </w:rPr>
        <w:t>DE LOS PAGOS Y TARIFAS</w:t>
      </w:r>
    </w:p>
    <w:p w:rsidR="00DD3064" w:rsidRDefault="00DD3064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</w:p>
    <w:p w:rsidR="00B273BA" w:rsidRPr="00DD3064" w:rsidRDefault="00B273BA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Art. 8.-Todo interesado o usuario 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>del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 servicio de agua, deberá pegar según </w:t>
      </w:r>
      <w:r w:rsidR="002B04E5">
        <w:rPr>
          <w:rFonts w:ascii="Bodoni MT" w:eastAsia="Times New Roman" w:hAnsi="Bodoni MT" w:cs="Calibri"/>
          <w:color w:val="000000"/>
          <w:lang w:eastAsia="es-SV"/>
        </w:rPr>
        <w:t>l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 xml:space="preserve">a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actividad que</w:t>
      </w:r>
      <w:r w:rsidR="004F7E38" w:rsidRPr="00DD3064">
        <w:rPr>
          <w:rFonts w:ascii="Bodoni MT" w:eastAsia="Times New Roman" w:hAnsi="Bodoni MT" w:cs="Calibri"/>
          <w:color w:val="000000"/>
          <w:lang w:eastAsia="es-SV"/>
        </w:rPr>
        <w:t xml:space="preserve"> </w:t>
      </w:r>
      <w:r w:rsidR="002B04E5">
        <w:rPr>
          <w:rFonts w:ascii="Bodoni MT" w:eastAsia="Times New Roman" w:hAnsi="Bodoni MT" w:cs="Calibri"/>
          <w:color w:val="000000"/>
          <w:lang w:eastAsia="es-SV"/>
        </w:rPr>
        <w:t>realice, l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a tasa establecida a continuación: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"/>
        <w:gridCol w:w="7114"/>
        <w:gridCol w:w="1280"/>
      </w:tblGrid>
      <w:tr w:rsidR="004F7E38" w:rsidRPr="00DD3064" w:rsidTr="00F230DD">
        <w:tc>
          <w:tcPr>
            <w:tcW w:w="421" w:type="dxa"/>
          </w:tcPr>
          <w:p w:rsidR="004F7E38" w:rsidRPr="00DD3064" w:rsidRDefault="00A61A9F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a)</w:t>
            </w:r>
          </w:p>
        </w:tc>
        <w:tc>
          <w:tcPr>
            <w:tcW w:w="7123" w:type="dxa"/>
          </w:tcPr>
          <w:p w:rsidR="004F7E38" w:rsidRPr="00DD3064" w:rsidRDefault="00A61A9F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Derecho de conexión domiciliar</w:t>
            </w:r>
            <w:r w:rsidR="00F230DD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……………………………………………………….</w:t>
            </w:r>
          </w:p>
        </w:tc>
        <w:tc>
          <w:tcPr>
            <w:tcW w:w="1284" w:type="dxa"/>
            <w:vAlign w:val="bottom"/>
          </w:tcPr>
          <w:p w:rsidR="004F7E38" w:rsidRPr="00DD3064" w:rsidRDefault="00A61A9F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$           300.00</w:t>
            </w:r>
          </w:p>
        </w:tc>
      </w:tr>
      <w:tr w:rsidR="004F7E38" w:rsidRPr="00DD3064" w:rsidTr="00F230DD">
        <w:tc>
          <w:tcPr>
            <w:tcW w:w="421" w:type="dxa"/>
          </w:tcPr>
          <w:p w:rsidR="004F7E38" w:rsidRPr="00DD3064" w:rsidRDefault="00A61A9F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b)</w:t>
            </w:r>
          </w:p>
        </w:tc>
        <w:tc>
          <w:tcPr>
            <w:tcW w:w="7123" w:type="dxa"/>
          </w:tcPr>
          <w:p w:rsidR="004F7E38" w:rsidRPr="00DD3064" w:rsidRDefault="00A61A9F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Derecho de conexión para industria, comercio, servicio y otras actividades económicas</w:t>
            </w:r>
            <w:r w:rsidR="00F230DD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………………………………………………………………… …..……...</w:t>
            </w:r>
          </w:p>
        </w:tc>
        <w:tc>
          <w:tcPr>
            <w:tcW w:w="1284" w:type="dxa"/>
            <w:vAlign w:val="bottom"/>
          </w:tcPr>
          <w:p w:rsidR="004F7E38" w:rsidRPr="00DD3064" w:rsidRDefault="00A61A9F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$         </w:t>
            </w:r>
            <w:r w:rsidR="004F7E38"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  </w:t>
            </w: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350.00</w:t>
            </w:r>
          </w:p>
        </w:tc>
      </w:tr>
      <w:tr w:rsidR="004F7E38" w:rsidRPr="00DD3064" w:rsidTr="00F230DD">
        <w:tc>
          <w:tcPr>
            <w:tcW w:w="421" w:type="dxa"/>
          </w:tcPr>
          <w:p w:rsidR="004F7E38" w:rsidRPr="00DD3064" w:rsidRDefault="00A61A9F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c)</w:t>
            </w:r>
          </w:p>
        </w:tc>
        <w:tc>
          <w:tcPr>
            <w:tcW w:w="7123" w:type="dxa"/>
          </w:tcPr>
          <w:p w:rsidR="004F7E38" w:rsidRPr="00DD3064" w:rsidRDefault="00A61A9F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Derecho de entronque a la red del sistema, que no sea ampliación municipal</w:t>
            </w:r>
            <w:r w:rsidR="00F230DD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………</w:t>
            </w:r>
          </w:p>
        </w:tc>
        <w:tc>
          <w:tcPr>
            <w:tcW w:w="1284" w:type="dxa"/>
            <w:vAlign w:val="bottom"/>
          </w:tcPr>
          <w:p w:rsidR="004F7E38" w:rsidRPr="00DD3064" w:rsidRDefault="004F7E38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$      </w:t>
            </w:r>
            <w:r w:rsidR="00A61A9F"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2,500.00</w:t>
            </w:r>
          </w:p>
        </w:tc>
      </w:tr>
      <w:tr w:rsidR="004F7E38" w:rsidRPr="00DD3064" w:rsidTr="00F230DD">
        <w:tc>
          <w:tcPr>
            <w:tcW w:w="421" w:type="dxa"/>
          </w:tcPr>
          <w:p w:rsidR="004F7E38" w:rsidRPr="00DD3064" w:rsidRDefault="00A61A9F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d)</w:t>
            </w:r>
          </w:p>
        </w:tc>
        <w:tc>
          <w:tcPr>
            <w:tcW w:w="7123" w:type="dxa"/>
          </w:tcPr>
          <w:p w:rsidR="004F7E38" w:rsidRPr="00DD3064" w:rsidRDefault="00A61A9F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Reposición de Factura</w:t>
            </w:r>
            <w:r w:rsidR="00F230DD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…………………………………………………………………</w:t>
            </w:r>
          </w:p>
        </w:tc>
        <w:tc>
          <w:tcPr>
            <w:tcW w:w="1284" w:type="dxa"/>
            <w:vAlign w:val="bottom"/>
          </w:tcPr>
          <w:p w:rsidR="004F7E38" w:rsidRPr="00DD3064" w:rsidRDefault="004F7E38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$              </w:t>
            </w:r>
            <w:r w:rsidR="00A61A9F"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0.25</w:t>
            </w:r>
          </w:p>
        </w:tc>
      </w:tr>
      <w:tr w:rsidR="004F7E38" w:rsidRPr="00DD3064" w:rsidTr="00F230DD">
        <w:tc>
          <w:tcPr>
            <w:tcW w:w="421" w:type="dxa"/>
          </w:tcPr>
          <w:p w:rsidR="004F7E38" w:rsidRPr="00DD3064" w:rsidRDefault="00A61A9F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e)</w:t>
            </w:r>
          </w:p>
        </w:tc>
        <w:tc>
          <w:tcPr>
            <w:tcW w:w="7123" w:type="dxa"/>
          </w:tcPr>
          <w:p w:rsidR="004F7E38" w:rsidRPr="00DD3064" w:rsidRDefault="00A61A9F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Cambio de Dirección para envió de Factura</w:t>
            </w:r>
            <w:r w:rsidR="00F230DD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………………………………………….</w:t>
            </w:r>
          </w:p>
        </w:tc>
        <w:tc>
          <w:tcPr>
            <w:tcW w:w="1284" w:type="dxa"/>
            <w:vAlign w:val="bottom"/>
          </w:tcPr>
          <w:p w:rsidR="004F7E38" w:rsidRPr="00DD3064" w:rsidRDefault="004F7E38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$               </w:t>
            </w:r>
            <w:r w:rsidR="00A61A9F"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1.00</w:t>
            </w:r>
          </w:p>
        </w:tc>
      </w:tr>
      <w:tr w:rsidR="004F7E38" w:rsidRPr="00DD3064" w:rsidTr="00F230DD">
        <w:tc>
          <w:tcPr>
            <w:tcW w:w="421" w:type="dxa"/>
          </w:tcPr>
          <w:p w:rsidR="004F7E38" w:rsidRPr="00DD3064" w:rsidRDefault="00A61A9F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f)</w:t>
            </w:r>
          </w:p>
        </w:tc>
        <w:tc>
          <w:tcPr>
            <w:tcW w:w="7123" w:type="dxa"/>
          </w:tcPr>
          <w:p w:rsidR="004F7E38" w:rsidRPr="00DD3064" w:rsidRDefault="00A61A9F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Cambio de titular de acometida</w:t>
            </w:r>
            <w:r w:rsidR="00F230DD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……………………………………………………….</w:t>
            </w:r>
          </w:p>
        </w:tc>
        <w:tc>
          <w:tcPr>
            <w:tcW w:w="1284" w:type="dxa"/>
            <w:vAlign w:val="bottom"/>
          </w:tcPr>
          <w:p w:rsidR="004F7E38" w:rsidRPr="00DD3064" w:rsidRDefault="004F7E38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$              </w:t>
            </w:r>
            <w:r w:rsidR="00A61A9F"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10.00</w:t>
            </w:r>
          </w:p>
        </w:tc>
      </w:tr>
      <w:tr w:rsidR="004F7E38" w:rsidRPr="00DD3064" w:rsidTr="00F230DD">
        <w:tc>
          <w:tcPr>
            <w:tcW w:w="421" w:type="dxa"/>
          </w:tcPr>
          <w:p w:rsidR="004F7E38" w:rsidRPr="00DD3064" w:rsidRDefault="00A61A9F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g)</w:t>
            </w:r>
          </w:p>
        </w:tc>
        <w:tc>
          <w:tcPr>
            <w:tcW w:w="7123" w:type="dxa"/>
          </w:tcPr>
          <w:p w:rsidR="004F7E38" w:rsidRPr="00DD3064" w:rsidRDefault="00A61A9F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Cambio de válvula de control domiciliar</w:t>
            </w:r>
            <w:r w:rsidR="00F230DD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………………………………………………</w:t>
            </w:r>
          </w:p>
        </w:tc>
        <w:tc>
          <w:tcPr>
            <w:tcW w:w="1284" w:type="dxa"/>
            <w:vAlign w:val="bottom"/>
          </w:tcPr>
          <w:p w:rsidR="004F7E38" w:rsidRPr="00DD3064" w:rsidRDefault="004F7E38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$               </w:t>
            </w:r>
            <w:r w:rsidR="00A61A9F"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8.00</w:t>
            </w:r>
          </w:p>
        </w:tc>
      </w:tr>
      <w:tr w:rsidR="00A61A9F" w:rsidRPr="00DD3064" w:rsidTr="00F230DD">
        <w:tc>
          <w:tcPr>
            <w:tcW w:w="421" w:type="dxa"/>
          </w:tcPr>
          <w:p w:rsidR="00A61A9F" w:rsidRPr="00DD3064" w:rsidRDefault="00A61A9F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h)</w:t>
            </w:r>
          </w:p>
        </w:tc>
        <w:tc>
          <w:tcPr>
            <w:tcW w:w="7123" w:type="dxa"/>
          </w:tcPr>
          <w:p w:rsidR="00A61A9F" w:rsidRPr="00DD3064" w:rsidRDefault="00A61A9F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Cambio de medidor</w:t>
            </w:r>
            <w:r w:rsidR="00F230DD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…………………………………………………………………….</w:t>
            </w:r>
          </w:p>
        </w:tc>
        <w:tc>
          <w:tcPr>
            <w:tcW w:w="1284" w:type="dxa"/>
            <w:vAlign w:val="bottom"/>
          </w:tcPr>
          <w:p w:rsidR="00A61A9F" w:rsidRPr="00DD3064" w:rsidRDefault="00A61A9F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$            25.00</w:t>
            </w:r>
          </w:p>
        </w:tc>
      </w:tr>
      <w:tr w:rsidR="00A61A9F" w:rsidRPr="00DD3064" w:rsidTr="00F230DD">
        <w:tc>
          <w:tcPr>
            <w:tcW w:w="421" w:type="dxa"/>
          </w:tcPr>
          <w:p w:rsidR="00A61A9F" w:rsidRPr="00DD3064" w:rsidRDefault="00A61A9F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i)</w:t>
            </w:r>
          </w:p>
        </w:tc>
        <w:tc>
          <w:tcPr>
            <w:tcW w:w="7123" w:type="dxa"/>
          </w:tcPr>
          <w:p w:rsidR="00A61A9F" w:rsidRPr="00DD3064" w:rsidRDefault="00A61A9F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Cambio de Caja de Medidor</w:t>
            </w:r>
            <w:r w:rsidR="00F230DD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……………………………………………………………</w:t>
            </w:r>
          </w:p>
        </w:tc>
        <w:tc>
          <w:tcPr>
            <w:tcW w:w="1284" w:type="dxa"/>
            <w:vAlign w:val="bottom"/>
          </w:tcPr>
          <w:p w:rsidR="00A61A9F" w:rsidRPr="00DD3064" w:rsidRDefault="00A61A9F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$              30.00</w:t>
            </w:r>
          </w:p>
        </w:tc>
      </w:tr>
      <w:tr w:rsidR="00A61A9F" w:rsidRPr="00DD3064" w:rsidTr="00F230DD">
        <w:tc>
          <w:tcPr>
            <w:tcW w:w="421" w:type="dxa"/>
          </w:tcPr>
          <w:p w:rsidR="00A61A9F" w:rsidRPr="00DD3064" w:rsidRDefault="00A61A9F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j)</w:t>
            </w:r>
          </w:p>
        </w:tc>
        <w:tc>
          <w:tcPr>
            <w:tcW w:w="7123" w:type="dxa"/>
          </w:tcPr>
          <w:p w:rsidR="00A61A9F" w:rsidRPr="00DD3064" w:rsidRDefault="00A61A9F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Cambio de Tapadera</w:t>
            </w:r>
            <w:r w:rsidR="00F230DD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…………………….……………………………………………..</w:t>
            </w:r>
          </w:p>
        </w:tc>
        <w:tc>
          <w:tcPr>
            <w:tcW w:w="1284" w:type="dxa"/>
            <w:vAlign w:val="bottom"/>
          </w:tcPr>
          <w:p w:rsidR="00A61A9F" w:rsidRPr="00DD3064" w:rsidRDefault="00A61A9F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$              15.00</w:t>
            </w:r>
          </w:p>
        </w:tc>
      </w:tr>
      <w:tr w:rsidR="00A61A9F" w:rsidRPr="00DD3064" w:rsidTr="00F230DD">
        <w:tc>
          <w:tcPr>
            <w:tcW w:w="421" w:type="dxa"/>
          </w:tcPr>
          <w:p w:rsidR="00A61A9F" w:rsidRPr="00DD3064" w:rsidRDefault="00A61A9F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k)</w:t>
            </w:r>
          </w:p>
        </w:tc>
        <w:tc>
          <w:tcPr>
            <w:tcW w:w="7123" w:type="dxa"/>
          </w:tcPr>
          <w:p w:rsidR="00A61A9F" w:rsidRPr="00DD3064" w:rsidRDefault="00A61A9F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Reconexión especial</w:t>
            </w:r>
            <w:r w:rsidR="00F230DD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……………………………………………………………………</w:t>
            </w:r>
          </w:p>
        </w:tc>
        <w:tc>
          <w:tcPr>
            <w:tcW w:w="1284" w:type="dxa"/>
            <w:vAlign w:val="bottom"/>
          </w:tcPr>
          <w:p w:rsidR="00A61A9F" w:rsidRPr="00DD3064" w:rsidRDefault="00A61A9F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$              15.00</w:t>
            </w:r>
          </w:p>
        </w:tc>
      </w:tr>
      <w:tr w:rsidR="00A61A9F" w:rsidRPr="00DD3064" w:rsidTr="00F230DD">
        <w:tc>
          <w:tcPr>
            <w:tcW w:w="421" w:type="dxa"/>
          </w:tcPr>
          <w:p w:rsidR="00A61A9F" w:rsidRPr="00DD3064" w:rsidRDefault="00A61A9F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l)</w:t>
            </w:r>
          </w:p>
        </w:tc>
        <w:tc>
          <w:tcPr>
            <w:tcW w:w="7123" w:type="dxa"/>
          </w:tcPr>
          <w:p w:rsidR="00A61A9F" w:rsidRPr="00DD3064" w:rsidRDefault="00A61A9F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Reconexión Normal</w:t>
            </w:r>
            <w:r w:rsidR="00F230DD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……………………………………………………………………</w:t>
            </w:r>
          </w:p>
        </w:tc>
        <w:tc>
          <w:tcPr>
            <w:tcW w:w="1284" w:type="dxa"/>
            <w:vAlign w:val="bottom"/>
          </w:tcPr>
          <w:p w:rsidR="00A61A9F" w:rsidRPr="00DD3064" w:rsidRDefault="00A61A9F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$              10.00</w:t>
            </w:r>
          </w:p>
        </w:tc>
      </w:tr>
      <w:tr w:rsidR="00A61A9F" w:rsidRPr="00DD3064" w:rsidTr="00F230DD">
        <w:tc>
          <w:tcPr>
            <w:tcW w:w="421" w:type="dxa"/>
          </w:tcPr>
          <w:p w:rsidR="00A61A9F" w:rsidRPr="00DD3064" w:rsidRDefault="00A61A9F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m)</w:t>
            </w:r>
          </w:p>
        </w:tc>
        <w:tc>
          <w:tcPr>
            <w:tcW w:w="7123" w:type="dxa"/>
          </w:tcPr>
          <w:p w:rsidR="00A61A9F" w:rsidRPr="00DD3064" w:rsidRDefault="00C514AE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Pago por desconexión temporal</w:t>
            </w:r>
            <w:r w:rsidR="00F230DD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……………………………………………………….</w:t>
            </w:r>
          </w:p>
        </w:tc>
        <w:tc>
          <w:tcPr>
            <w:tcW w:w="1284" w:type="dxa"/>
            <w:vAlign w:val="bottom"/>
          </w:tcPr>
          <w:p w:rsidR="00C514AE" w:rsidRPr="00DD3064" w:rsidRDefault="00C514AE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$              4.76</w:t>
            </w:r>
          </w:p>
        </w:tc>
      </w:tr>
    </w:tbl>
    <w:p w:rsidR="00C514AE" w:rsidRPr="00DD3064" w:rsidRDefault="00C514AE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</w:p>
    <w:p w:rsidR="00B273BA" w:rsidRDefault="00B273BA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Art. 9.- </w:t>
      </w:r>
      <w:r w:rsidR="00964E3A" w:rsidRPr="00DD3064">
        <w:rPr>
          <w:rFonts w:ascii="Bodoni MT" w:eastAsia="Times New Roman" w:hAnsi="Bodoni MT" w:cs="Calibri"/>
          <w:color w:val="000000"/>
          <w:lang w:eastAsia="es-SV"/>
        </w:rPr>
        <w:t xml:space="preserve">El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servicio de agua prestado a los u</w:t>
      </w:r>
      <w:r w:rsidR="00964E3A" w:rsidRPr="00DD3064">
        <w:rPr>
          <w:rFonts w:ascii="Bodoni MT" w:eastAsia="Times New Roman" w:hAnsi="Bodoni MT" w:cs="Calibri"/>
          <w:color w:val="000000"/>
          <w:lang w:eastAsia="es-SV"/>
        </w:rPr>
        <w:t>suarios estará clasificados en: Residenciales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 y </w:t>
      </w:r>
      <w:r w:rsidR="00964E3A" w:rsidRPr="00DD3064">
        <w:rPr>
          <w:rFonts w:ascii="Bodoni MT" w:eastAsia="Times New Roman" w:hAnsi="Bodoni MT" w:cs="Calibri"/>
          <w:color w:val="000000"/>
          <w:lang w:eastAsia="es-SV"/>
        </w:rPr>
        <w:t>Establecimientos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 comerciales, indus</w:t>
      </w:r>
      <w:r w:rsidR="00964E3A" w:rsidRPr="00DD3064">
        <w:rPr>
          <w:rFonts w:ascii="Bodoni MT" w:eastAsia="Times New Roman" w:hAnsi="Bodoni MT" w:cs="Calibri"/>
          <w:color w:val="000000"/>
          <w:lang w:eastAsia="es-SV"/>
        </w:rPr>
        <w:t xml:space="preserve">triales, de servicios agrícolas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y jardinería, a quienes se les cobrara</w:t>
      </w:r>
      <w:r w:rsidR="00964E3A" w:rsidRPr="00DD3064">
        <w:rPr>
          <w:rFonts w:ascii="Bodoni MT" w:eastAsia="Times New Roman" w:hAnsi="Bodoni MT" w:cs="Calibri"/>
          <w:color w:val="000000"/>
          <w:lang w:eastAsia="es-SV"/>
        </w:rPr>
        <w:t xml:space="preserve"> las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 tarifas</w:t>
      </w:r>
      <w:r w:rsidR="00964E3A" w:rsidRPr="00DD3064">
        <w:rPr>
          <w:rFonts w:ascii="Bodoni MT" w:eastAsia="Times New Roman" w:hAnsi="Bodoni MT" w:cs="Calibri"/>
          <w:color w:val="000000"/>
          <w:lang w:eastAsia="es-SV"/>
        </w:rPr>
        <w:t xml:space="preserve"> por consumo de agua de acuerdo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a </w:t>
      </w:r>
      <w:r w:rsidR="00964E3A" w:rsidRPr="00DD3064">
        <w:rPr>
          <w:rFonts w:ascii="Bodoni MT" w:eastAsia="Times New Roman" w:hAnsi="Bodoni MT" w:cs="Calibri"/>
          <w:color w:val="000000"/>
          <w:lang w:eastAsia="es-SV"/>
        </w:rPr>
        <w:t>l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as tablas siguientes:</w:t>
      </w:r>
    </w:p>
    <w:p w:rsidR="00E511DE" w:rsidRPr="00DD3064" w:rsidRDefault="00E511DE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</w:p>
    <w:p w:rsidR="00B273BA" w:rsidRDefault="00964E3A" w:rsidP="00DD3064">
      <w:pPr>
        <w:spacing w:line="276" w:lineRule="auto"/>
        <w:contextualSpacing/>
        <w:jc w:val="center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TARIFAS POR SERVICIO DE AGUA </w:t>
      </w:r>
      <w:r w:rsidR="00B273BA" w:rsidRPr="00DD3064">
        <w:rPr>
          <w:rFonts w:ascii="Bodoni MT" w:eastAsia="Times New Roman" w:hAnsi="Bodoni MT" w:cs="Calibri"/>
          <w:color w:val="000000"/>
          <w:lang w:eastAsia="es-SV"/>
        </w:rPr>
        <w:t>RESIDENCIAL</w:t>
      </w:r>
    </w:p>
    <w:p w:rsidR="000600C7" w:rsidRPr="00DD3064" w:rsidRDefault="000600C7" w:rsidP="00DD3064">
      <w:pPr>
        <w:spacing w:line="276" w:lineRule="auto"/>
        <w:contextualSpacing/>
        <w:jc w:val="center"/>
        <w:rPr>
          <w:rFonts w:ascii="Bodoni MT" w:eastAsia="Times New Roman" w:hAnsi="Bodoni MT" w:cs="Calibri"/>
          <w:color w:val="000000"/>
          <w:lang w:eastAsia="es-SV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1726"/>
      </w:tblGrid>
      <w:tr w:rsidR="00964E3A" w:rsidRPr="00DD3064" w:rsidTr="000600C7">
        <w:trPr>
          <w:jc w:val="center"/>
        </w:trPr>
        <w:tc>
          <w:tcPr>
            <w:tcW w:w="6658" w:type="dxa"/>
          </w:tcPr>
          <w:p w:rsidR="00964E3A" w:rsidRPr="00DD3064" w:rsidRDefault="00964E3A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RANGO DE CONSUMO M3</w:t>
            </w:r>
          </w:p>
        </w:tc>
        <w:tc>
          <w:tcPr>
            <w:tcW w:w="1726" w:type="dxa"/>
            <w:vAlign w:val="bottom"/>
          </w:tcPr>
          <w:p w:rsidR="00964E3A" w:rsidRPr="00DD3064" w:rsidRDefault="00964E3A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COSTO POR M3</w:t>
            </w:r>
          </w:p>
        </w:tc>
      </w:tr>
      <w:tr w:rsidR="00964E3A" w:rsidRPr="00DD3064" w:rsidTr="000600C7">
        <w:trPr>
          <w:jc w:val="center"/>
        </w:trPr>
        <w:tc>
          <w:tcPr>
            <w:tcW w:w="6658" w:type="dxa"/>
          </w:tcPr>
          <w:p w:rsidR="00964E3A" w:rsidRPr="00DD3064" w:rsidRDefault="00964E3A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DE </w:t>
            </w:r>
            <w:r w:rsidR="00A961AE"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0</w:t>
            </w: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 A 17</w:t>
            </w:r>
            <w:r w:rsidR="00A961AE"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…………………………………………………………………………</w:t>
            </w:r>
          </w:p>
        </w:tc>
        <w:tc>
          <w:tcPr>
            <w:tcW w:w="1726" w:type="dxa"/>
            <w:vAlign w:val="bottom"/>
          </w:tcPr>
          <w:p w:rsidR="00964E3A" w:rsidRPr="00DD3064" w:rsidRDefault="00964E3A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$                     0.317</w:t>
            </w:r>
          </w:p>
        </w:tc>
      </w:tr>
      <w:tr w:rsidR="00964E3A" w:rsidRPr="00DD3064" w:rsidTr="000600C7">
        <w:trPr>
          <w:jc w:val="center"/>
        </w:trPr>
        <w:tc>
          <w:tcPr>
            <w:tcW w:w="6658" w:type="dxa"/>
          </w:tcPr>
          <w:p w:rsidR="00964E3A" w:rsidRPr="00DD3064" w:rsidRDefault="00964E3A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Mayor de 17 hasta 22</w:t>
            </w:r>
            <w:r w:rsidR="00A961AE"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…………………………………………………………….</w:t>
            </w:r>
          </w:p>
        </w:tc>
        <w:tc>
          <w:tcPr>
            <w:tcW w:w="1726" w:type="dxa"/>
            <w:vAlign w:val="bottom"/>
          </w:tcPr>
          <w:p w:rsidR="00964E3A" w:rsidRPr="00DD3064" w:rsidRDefault="00964E3A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$                         0.45</w:t>
            </w:r>
          </w:p>
        </w:tc>
      </w:tr>
      <w:tr w:rsidR="00964E3A" w:rsidRPr="00DD3064" w:rsidTr="000600C7">
        <w:trPr>
          <w:jc w:val="center"/>
        </w:trPr>
        <w:tc>
          <w:tcPr>
            <w:tcW w:w="6658" w:type="dxa"/>
          </w:tcPr>
          <w:p w:rsidR="00964E3A" w:rsidRPr="00DD3064" w:rsidRDefault="00964E3A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Mayor de 22 hasta 27</w:t>
            </w:r>
            <w:r w:rsidR="00A961AE"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…………………………………………………………….</w:t>
            </w:r>
          </w:p>
        </w:tc>
        <w:tc>
          <w:tcPr>
            <w:tcW w:w="1726" w:type="dxa"/>
            <w:vAlign w:val="bottom"/>
          </w:tcPr>
          <w:p w:rsidR="00964E3A" w:rsidRPr="00DD3064" w:rsidRDefault="00964E3A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$                      0.55</w:t>
            </w:r>
          </w:p>
        </w:tc>
      </w:tr>
      <w:tr w:rsidR="00964E3A" w:rsidRPr="00DD3064" w:rsidTr="000600C7">
        <w:trPr>
          <w:jc w:val="center"/>
        </w:trPr>
        <w:tc>
          <w:tcPr>
            <w:tcW w:w="6658" w:type="dxa"/>
          </w:tcPr>
          <w:p w:rsidR="00964E3A" w:rsidRPr="00DD3064" w:rsidRDefault="00964E3A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Mayor de 27 hasta 32</w:t>
            </w:r>
            <w:r w:rsidR="00A961AE"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…………………………………………………………….</w:t>
            </w:r>
          </w:p>
        </w:tc>
        <w:tc>
          <w:tcPr>
            <w:tcW w:w="1726" w:type="dxa"/>
            <w:vAlign w:val="bottom"/>
          </w:tcPr>
          <w:p w:rsidR="00964E3A" w:rsidRPr="00DD3064" w:rsidRDefault="00964E3A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$                       0.65</w:t>
            </w:r>
          </w:p>
        </w:tc>
      </w:tr>
      <w:tr w:rsidR="00964E3A" w:rsidRPr="00DD3064" w:rsidTr="000600C7">
        <w:trPr>
          <w:jc w:val="center"/>
        </w:trPr>
        <w:tc>
          <w:tcPr>
            <w:tcW w:w="6658" w:type="dxa"/>
          </w:tcPr>
          <w:p w:rsidR="00964E3A" w:rsidRPr="00DD3064" w:rsidRDefault="00964E3A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Mayor de 32 hasta 37</w:t>
            </w:r>
            <w:r w:rsidR="00A961AE"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…………………………………………………………….</w:t>
            </w:r>
          </w:p>
        </w:tc>
        <w:tc>
          <w:tcPr>
            <w:tcW w:w="1726" w:type="dxa"/>
            <w:vAlign w:val="bottom"/>
          </w:tcPr>
          <w:p w:rsidR="00964E3A" w:rsidRPr="00DD3064" w:rsidRDefault="00964E3A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$                       0.75</w:t>
            </w:r>
          </w:p>
        </w:tc>
      </w:tr>
      <w:tr w:rsidR="00964E3A" w:rsidRPr="00DD3064" w:rsidTr="000600C7">
        <w:trPr>
          <w:jc w:val="center"/>
        </w:trPr>
        <w:tc>
          <w:tcPr>
            <w:tcW w:w="6658" w:type="dxa"/>
          </w:tcPr>
          <w:p w:rsidR="00964E3A" w:rsidRPr="00DD3064" w:rsidRDefault="00964E3A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Mayor de 37 hasta 42</w:t>
            </w:r>
            <w:r w:rsidR="00A961AE"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…………………………………………………………….</w:t>
            </w:r>
          </w:p>
        </w:tc>
        <w:tc>
          <w:tcPr>
            <w:tcW w:w="1726" w:type="dxa"/>
            <w:vAlign w:val="bottom"/>
          </w:tcPr>
          <w:p w:rsidR="00964E3A" w:rsidRPr="00DD3064" w:rsidRDefault="00964E3A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$                       1.00</w:t>
            </w:r>
          </w:p>
        </w:tc>
      </w:tr>
      <w:tr w:rsidR="00964E3A" w:rsidRPr="00DD3064" w:rsidTr="000600C7">
        <w:trPr>
          <w:jc w:val="center"/>
        </w:trPr>
        <w:tc>
          <w:tcPr>
            <w:tcW w:w="6658" w:type="dxa"/>
          </w:tcPr>
          <w:p w:rsidR="00964E3A" w:rsidRPr="00DD3064" w:rsidRDefault="00964E3A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Mayor de 42</w:t>
            </w:r>
            <w:r w:rsidR="00A961AE"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………………………………………………………………………</w:t>
            </w:r>
          </w:p>
        </w:tc>
        <w:tc>
          <w:tcPr>
            <w:tcW w:w="1726" w:type="dxa"/>
            <w:vAlign w:val="bottom"/>
          </w:tcPr>
          <w:p w:rsidR="00964E3A" w:rsidRPr="00DD3064" w:rsidRDefault="00964E3A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$                       1.50</w:t>
            </w:r>
          </w:p>
        </w:tc>
      </w:tr>
    </w:tbl>
    <w:p w:rsidR="00B273BA" w:rsidRPr="00DD3064" w:rsidRDefault="00B273BA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</w:p>
    <w:p w:rsidR="00B273BA" w:rsidRDefault="00B273BA" w:rsidP="00E511DE">
      <w:pPr>
        <w:spacing w:line="276" w:lineRule="auto"/>
        <w:contextualSpacing/>
        <w:jc w:val="center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>TARIFAS POR SERVICIO</w:t>
      </w:r>
      <w:r w:rsidR="00A961AE" w:rsidRPr="00DD3064">
        <w:rPr>
          <w:rFonts w:ascii="Bodoni MT" w:eastAsia="Times New Roman" w:hAnsi="Bodoni MT" w:cs="Calibri"/>
          <w:color w:val="000000"/>
          <w:lang w:eastAsia="es-SV"/>
        </w:rPr>
        <w:t xml:space="preserve"> DE AGUA PARA ESTABLECIMIENTOS: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INDUSTRIALES. COMERCIALES, DE SERVICIOS, AGRICOLAS Y JARDINERIA.</w:t>
      </w:r>
    </w:p>
    <w:p w:rsidR="000600C7" w:rsidRPr="00DD3064" w:rsidRDefault="000600C7" w:rsidP="00E511DE">
      <w:pPr>
        <w:spacing w:line="276" w:lineRule="auto"/>
        <w:contextualSpacing/>
        <w:jc w:val="center"/>
        <w:rPr>
          <w:rFonts w:ascii="Bodoni MT" w:eastAsia="Times New Roman" w:hAnsi="Bodoni MT" w:cs="Calibri"/>
          <w:color w:val="000000"/>
          <w:lang w:eastAsia="es-SV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1726"/>
      </w:tblGrid>
      <w:tr w:rsidR="00A961AE" w:rsidRPr="00DD3064" w:rsidTr="000600C7">
        <w:trPr>
          <w:jc w:val="center"/>
        </w:trPr>
        <w:tc>
          <w:tcPr>
            <w:tcW w:w="6658" w:type="dxa"/>
          </w:tcPr>
          <w:p w:rsidR="00A961AE" w:rsidRPr="00DD3064" w:rsidRDefault="00A961AE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RANGO DE CONSUMO M3</w:t>
            </w:r>
          </w:p>
        </w:tc>
        <w:tc>
          <w:tcPr>
            <w:tcW w:w="1726" w:type="dxa"/>
            <w:vAlign w:val="bottom"/>
          </w:tcPr>
          <w:p w:rsidR="00A961AE" w:rsidRPr="00DD3064" w:rsidRDefault="00A961AE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COSTO POR M3</w:t>
            </w:r>
          </w:p>
        </w:tc>
      </w:tr>
      <w:tr w:rsidR="00A961AE" w:rsidRPr="00DD3064" w:rsidTr="000600C7">
        <w:trPr>
          <w:jc w:val="center"/>
        </w:trPr>
        <w:tc>
          <w:tcPr>
            <w:tcW w:w="6658" w:type="dxa"/>
          </w:tcPr>
          <w:p w:rsidR="00A961AE" w:rsidRPr="00DD3064" w:rsidRDefault="00A961AE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DE 0 A 17…………………………………………………………………………</w:t>
            </w:r>
          </w:p>
        </w:tc>
        <w:tc>
          <w:tcPr>
            <w:tcW w:w="1726" w:type="dxa"/>
            <w:vAlign w:val="bottom"/>
          </w:tcPr>
          <w:p w:rsidR="00A961AE" w:rsidRPr="00DD3064" w:rsidRDefault="00A961AE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$                     0.317</w:t>
            </w:r>
          </w:p>
        </w:tc>
      </w:tr>
      <w:tr w:rsidR="00A961AE" w:rsidRPr="00DD3064" w:rsidTr="000600C7">
        <w:trPr>
          <w:jc w:val="center"/>
        </w:trPr>
        <w:tc>
          <w:tcPr>
            <w:tcW w:w="6658" w:type="dxa"/>
          </w:tcPr>
          <w:p w:rsidR="00A961AE" w:rsidRPr="00DD3064" w:rsidRDefault="00A961AE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Mayor de 17 hasta 22…………………………………………………………….</w:t>
            </w:r>
          </w:p>
        </w:tc>
        <w:tc>
          <w:tcPr>
            <w:tcW w:w="1726" w:type="dxa"/>
            <w:vAlign w:val="bottom"/>
          </w:tcPr>
          <w:p w:rsidR="00A961AE" w:rsidRPr="00DD3064" w:rsidRDefault="00A961AE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$                         0.50</w:t>
            </w:r>
          </w:p>
        </w:tc>
      </w:tr>
      <w:tr w:rsidR="00A961AE" w:rsidRPr="00DD3064" w:rsidTr="000600C7">
        <w:trPr>
          <w:jc w:val="center"/>
        </w:trPr>
        <w:tc>
          <w:tcPr>
            <w:tcW w:w="6658" w:type="dxa"/>
          </w:tcPr>
          <w:p w:rsidR="00A961AE" w:rsidRPr="00DD3064" w:rsidRDefault="00A961AE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lastRenderedPageBreak/>
              <w:t>Mayor de 22 hasta 27…………………………………………………………….</w:t>
            </w:r>
          </w:p>
        </w:tc>
        <w:tc>
          <w:tcPr>
            <w:tcW w:w="1726" w:type="dxa"/>
            <w:vAlign w:val="bottom"/>
          </w:tcPr>
          <w:p w:rsidR="00A961AE" w:rsidRPr="00DD3064" w:rsidRDefault="00A961AE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$                      0.60</w:t>
            </w:r>
          </w:p>
        </w:tc>
      </w:tr>
      <w:tr w:rsidR="00A961AE" w:rsidRPr="00DD3064" w:rsidTr="000600C7">
        <w:trPr>
          <w:jc w:val="center"/>
        </w:trPr>
        <w:tc>
          <w:tcPr>
            <w:tcW w:w="6658" w:type="dxa"/>
          </w:tcPr>
          <w:p w:rsidR="00A961AE" w:rsidRPr="00DD3064" w:rsidRDefault="00A961AE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Mayor de 27 hasta 32…………………………………………………………….</w:t>
            </w:r>
          </w:p>
        </w:tc>
        <w:tc>
          <w:tcPr>
            <w:tcW w:w="1726" w:type="dxa"/>
            <w:vAlign w:val="bottom"/>
          </w:tcPr>
          <w:p w:rsidR="00A961AE" w:rsidRPr="00DD3064" w:rsidRDefault="00A961AE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$                       0.70</w:t>
            </w:r>
          </w:p>
        </w:tc>
      </w:tr>
      <w:tr w:rsidR="00A961AE" w:rsidRPr="00DD3064" w:rsidTr="000600C7">
        <w:trPr>
          <w:jc w:val="center"/>
        </w:trPr>
        <w:tc>
          <w:tcPr>
            <w:tcW w:w="6658" w:type="dxa"/>
          </w:tcPr>
          <w:p w:rsidR="00A961AE" w:rsidRPr="00DD3064" w:rsidRDefault="00A961AE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Mayor de 32 hasta 37…………………………………………………………….</w:t>
            </w:r>
          </w:p>
        </w:tc>
        <w:tc>
          <w:tcPr>
            <w:tcW w:w="1726" w:type="dxa"/>
            <w:vAlign w:val="bottom"/>
          </w:tcPr>
          <w:p w:rsidR="00A961AE" w:rsidRPr="00DD3064" w:rsidRDefault="00A961AE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$                       0.80</w:t>
            </w:r>
          </w:p>
        </w:tc>
      </w:tr>
      <w:tr w:rsidR="00A961AE" w:rsidRPr="00DD3064" w:rsidTr="000600C7">
        <w:trPr>
          <w:jc w:val="center"/>
        </w:trPr>
        <w:tc>
          <w:tcPr>
            <w:tcW w:w="6658" w:type="dxa"/>
          </w:tcPr>
          <w:p w:rsidR="00A961AE" w:rsidRPr="00DD3064" w:rsidRDefault="00A961AE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Mayor de 37 hasta 42…………………………………………………………….</w:t>
            </w:r>
          </w:p>
        </w:tc>
        <w:tc>
          <w:tcPr>
            <w:tcW w:w="1726" w:type="dxa"/>
            <w:vAlign w:val="bottom"/>
          </w:tcPr>
          <w:p w:rsidR="00A961AE" w:rsidRPr="00DD3064" w:rsidRDefault="00A961AE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$                       1.10</w:t>
            </w:r>
          </w:p>
        </w:tc>
      </w:tr>
      <w:tr w:rsidR="00A961AE" w:rsidRPr="00DD3064" w:rsidTr="000600C7">
        <w:trPr>
          <w:jc w:val="center"/>
        </w:trPr>
        <w:tc>
          <w:tcPr>
            <w:tcW w:w="6658" w:type="dxa"/>
          </w:tcPr>
          <w:p w:rsidR="00A961AE" w:rsidRPr="00DD3064" w:rsidRDefault="00A961AE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Mayor de 42………………………………………………………………………</w:t>
            </w:r>
          </w:p>
        </w:tc>
        <w:tc>
          <w:tcPr>
            <w:tcW w:w="1726" w:type="dxa"/>
            <w:vAlign w:val="bottom"/>
          </w:tcPr>
          <w:p w:rsidR="00A961AE" w:rsidRPr="00DD3064" w:rsidRDefault="00A961AE" w:rsidP="00DD30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$                       1.85</w:t>
            </w:r>
          </w:p>
        </w:tc>
      </w:tr>
    </w:tbl>
    <w:p w:rsidR="00A961AE" w:rsidRPr="00DD3064" w:rsidRDefault="00A961AE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</w:p>
    <w:p w:rsidR="00B273BA" w:rsidRPr="00DD3064" w:rsidRDefault="00B273BA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Art. 10.- El atraso en el pago por el servicio por más de 60 </w:t>
      </w:r>
      <w:r w:rsidR="00A961AE" w:rsidRPr="00DD3064">
        <w:rPr>
          <w:rFonts w:ascii="Bodoni MT" w:eastAsia="Times New Roman" w:hAnsi="Bodoni MT" w:cs="Calibri"/>
          <w:color w:val="000000"/>
          <w:lang w:eastAsia="es-SV"/>
        </w:rPr>
        <w:t xml:space="preserve">días constituirá mora, y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se proc</w:t>
      </w:r>
      <w:r w:rsidR="002B04E5">
        <w:rPr>
          <w:rFonts w:ascii="Bodoni MT" w:eastAsia="Times New Roman" w:hAnsi="Bodoni MT" w:cs="Calibri"/>
          <w:color w:val="000000"/>
          <w:lang w:eastAsia="es-SV"/>
        </w:rPr>
        <w:t>ederá de acuerdo al art. 64 de l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a Ley </w:t>
      </w:r>
      <w:r w:rsidR="00A961AE" w:rsidRPr="00DD3064">
        <w:rPr>
          <w:rFonts w:ascii="Bodoni MT" w:eastAsia="Times New Roman" w:hAnsi="Bodoni MT" w:cs="Calibri"/>
          <w:color w:val="000000"/>
          <w:lang w:eastAsia="es-SV"/>
        </w:rPr>
        <w:t>General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 Tributaria Municipal.</w:t>
      </w:r>
    </w:p>
    <w:p w:rsidR="00DD3064" w:rsidRDefault="00DD3064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</w:p>
    <w:p w:rsidR="00B273BA" w:rsidRPr="00DD3064" w:rsidRDefault="00B273BA" w:rsidP="00E511DE">
      <w:pPr>
        <w:spacing w:line="276" w:lineRule="auto"/>
        <w:contextualSpacing/>
        <w:jc w:val="center"/>
        <w:rPr>
          <w:rFonts w:ascii="Bodoni MT" w:eastAsia="Times New Roman" w:hAnsi="Bodoni MT" w:cs="Calibri"/>
          <w:b/>
          <w:color w:val="000000"/>
          <w:lang w:eastAsia="es-SV"/>
        </w:rPr>
      </w:pPr>
      <w:r w:rsidRPr="00DD3064">
        <w:rPr>
          <w:rFonts w:ascii="Bodoni MT" w:eastAsia="Times New Roman" w:hAnsi="Bodoni MT" w:cs="Calibri"/>
          <w:b/>
          <w:color w:val="000000"/>
          <w:lang w:eastAsia="es-SV"/>
        </w:rPr>
        <w:t>CAPITULO IV</w:t>
      </w:r>
    </w:p>
    <w:p w:rsidR="00B273BA" w:rsidRPr="00DD3064" w:rsidRDefault="00B273BA" w:rsidP="00E511DE">
      <w:pPr>
        <w:spacing w:line="276" w:lineRule="auto"/>
        <w:contextualSpacing/>
        <w:jc w:val="center"/>
        <w:rPr>
          <w:rFonts w:ascii="Bodoni MT" w:eastAsia="Times New Roman" w:hAnsi="Bodoni MT" w:cs="Calibri"/>
          <w:b/>
          <w:color w:val="000000"/>
          <w:lang w:eastAsia="es-SV"/>
        </w:rPr>
      </w:pPr>
      <w:r w:rsidRPr="00DD3064">
        <w:rPr>
          <w:rFonts w:ascii="Bodoni MT" w:eastAsia="Times New Roman" w:hAnsi="Bodoni MT" w:cs="Calibri"/>
          <w:b/>
          <w:color w:val="000000"/>
          <w:lang w:eastAsia="es-SV"/>
        </w:rPr>
        <w:t>DE LAS PROHIBICIONES, SANCIONES.</w:t>
      </w:r>
    </w:p>
    <w:p w:rsidR="00DD3064" w:rsidRDefault="00DD3064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</w:p>
    <w:p w:rsidR="00A961AE" w:rsidRPr="00DD3064" w:rsidRDefault="00B273BA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>Art. 11.-Se prohíbe que personas ajenas a la admin</w:t>
      </w:r>
      <w:r w:rsidR="00A961AE" w:rsidRPr="00DD3064">
        <w:rPr>
          <w:rFonts w:ascii="Bodoni MT" w:eastAsia="Times New Roman" w:hAnsi="Bodoni MT" w:cs="Calibri"/>
          <w:color w:val="000000"/>
          <w:lang w:eastAsia="es-SV"/>
        </w:rPr>
        <w:t xml:space="preserve">istración del sistema, realicen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instalaciones de acometidas </w:t>
      </w:r>
      <w:r w:rsidR="000564D7" w:rsidRPr="00DD3064">
        <w:rPr>
          <w:rFonts w:ascii="Bodoni MT" w:eastAsia="Times New Roman" w:hAnsi="Bodoni MT" w:cs="Calibri"/>
          <w:color w:val="000000"/>
          <w:lang w:eastAsia="es-SV"/>
        </w:rPr>
        <w:t xml:space="preserve">instalaciones de acometida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u otras </w:t>
      </w:r>
      <w:r w:rsidR="00A961AE" w:rsidRPr="00DD3064">
        <w:rPr>
          <w:rFonts w:ascii="Bodoni MT" w:eastAsia="Times New Roman" w:hAnsi="Bodoni MT" w:cs="Calibri"/>
          <w:color w:val="000000"/>
          <w:lang w:eastAsia="es-SV"/>
        </w:rPr>
        <w:t>maniobras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 en </w:t>
      </w:r>
      <w:r w:rsidR="00A961AE" w:rsidRPr="00DD3064">
        <w:rPr>
          <w:rFonts w:ascii="Bodoni MT" w:eastAsia="Times New Roman" w:hAnsi="Bodoni MT" w:cs="Calibri"/>
          <w:color w:val="000000"/>
          <w:lang w:eastAsia="es-SV"/>
        </w:rPr>
        <w:t>la red.</w:t>
      </w:r>
    </w:p>
    <w:p w:rsidR="00A961AE" w:rsidRPr="00DD3064" w:rsidRDefault="00A961AE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</w:p>
    <w:p w:rsidR="00B273BA" w:rsidRPr="00DD3064" w:rsidRDefault="00B273BA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Art. 12.-EI Servicio de agua no </w:t>
      </w:r>
      <w:r w:rsidR="00A961AE" w:rsidRPr="00DD3064">
        <w:rPr>
          <w:rFonts w:ascii="Bodoni MT" w:eastAsia="Times New Roman" w:hAnsi="Bodoni MT" w:cs="Calibri"/>
          <w:color w:val="000000"/>
          <w:lang w:eastAsia="es-SV"/>
        </w:rPr>
        <w:t>podrá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 cambiar sus fines o </w:t>
      </w:r>
      <w:r w:rsidR="00A961AE" w:rsidRPr="00DD3064">
        <w:rPr>
          <w:rFonts w:ascii="Bodoni MT" w:eastAsia="Times New Roman" w:hAnsi="Bodoni MT" w:cs="Calibri"/>
          <w:color w:val="000000"/>
          <w:lang w:eastAsia="es-SV"/>
        </w:rPr>
        <w:t>clasificación, sin previa autorización, de l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a administración. Asimismo que</w:t>
      </w:r>
      <w:r w:rsidR="00A961AE" w:rsidRPr="00DD3064">
        <w:rPr>
          <w:rFonts w:ascii="Bodoni MT" w:eastAsia="Times New Roman" w:hAnsi="Bodoni MT" w:cs="Calibri"/>
          <w:color w:val="000000"/>
          <w:lang w:eastAsia="es-SV"/>
        </w:rPr>
        <w:t xml:space="preserve">da prohibido proporcionar agua, 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a otras personas por medio de mangueras u</w:t>
      </w:r>
      <w:r w:rsidR="00A961AE" w:rsidRPr="00DD3064">
        <w:rPr>
          <w:rFonts w:ascii="Bodoni MT" w:eastAsia="Times New Roman" w:hAnsi="Bodoni MT" w:cs="Calibri"/>
          <w:color w:val="000000"/>
          <w:lang w:eastAsia="es-SV"/>
        </w:rPr>
        <w:t xml:space="preserve"> otros mecanismos, que no estén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comprendidas dentro del mismo domicilio.</w:t>
      </w:r>
    </w:p>
    <w:p w:rsidR="00E511DE" w:rsidRDefault="00E511DE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</w:p>
    <w:p w:rsidR="00B273BA" w:rsidRPr="00DD3064" w:rsidRDefault="00B273BA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Art. 13.- Se </w:t>
      </w:r>
      <w:r w:rsidR="00A961AE" w:rsidRPr="00DD3064">
        <w:rPr>
          <w:rFonts w:ascii="Bodoni MT" w:eastAsia="Times New Roman" w:hAnsi="Bodoni MT" w:cs="Calibri"/>
          <w:color w:val="000000"/>
          <w:lang w:eastAsia="es-SV"/>
        </w:rPr>
        <w:t>prohíbe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 violentar el sistema de A</w:t>
      </w:r>
      <w:r w:rsidR="00A961AE" w:rsidRPr="00DD3064">
        <w:rPr>
          <w:rFonts w:ascii="Bodoni MT" w:eastAsia="Times New Roman" w:hAnsi="Bodoni MT" w:cs="Calibri"/>
          <w:color w:val="000000"/>
          <w:lang w:eastAsia="es-SV"/>
        </w:rPr>
        <w:t xml:space="preserve">gua municipal o dañar cualquier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accesorio que este contemplado en los inventa</w:t>
      </w:r>
      <w:r w:rsidR="00A961AE" w:rsidRPr="00DD3064">
        <w:rPr>
          <w:rFonts w:ascii="Bodoni MT" w:eastAsia="Times New Roman" w:hAnsi="Bodoni MT" w:cs="Calibri"/>
          <w:color w:val="000000"/>
          <w:lang w:eastAsia="es-SV"/>
        </w:rPr>
        <w:t xml:space="preserve">rios que </w:t>
      </w:r>
      <w:r w:rsidR="00594988" w:rsidRPr="00DD3064">
        <w:rPr>
          <w:rFonts w:ascii="Bodoni MT" w:eastAsia="Times New Roman" w:hAnsi="Bodoni MT" w:cs="Calibri"/>
          <w:color w:val="000000"/>
          <w:lang w:eastAsia="es-SV"/>
        </w:rPr>
        <w:t>la</w:t>
      </w:r>
      <w:r w:rsidR="00A961AE" w:rsidRPr="00DD3064">
        <w:rPr>
          <w:rFonts w:ascii="Bodoni MT" w:eastAsia="Times New Roman" w:hAnsi="Bodoni MT" w:cs="Calibri"/>
          <w:color w:val="000000"/>
          <w:lang w:eastAsia="es-SV"/>
        </w:rPr>
        <w:t xml:space="preserve"> municipalidad tenga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registrado.</w:t>
      </w:r>
    </w:p>
    <w:p w:rsidR="00A961AE" w:rsidRPr="00DD3064" w:rsidRDefault="00A961AE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</w:p>
    <w:p w:rsidR="00B273BA" w:rsidRDefault="00B273BA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b/>
          <w:color w:val="000000"/>
          <w:lang w:eastAsia="es-SV"/>
        </w:rPr>
      </w:pPr>
      <w:r w:rsidRPr="00DD3064">
        <w:rPr>
          <w:rFonts w:ascii="Bodoni MT" w:eastAsia="Times New Roman" w:hAnsi="Bodoni MT" w:cs="Calibri"/>
          <w:b/>
          <w:color w:val="000000"/>
          <w:lang w:eastAsia="es-SV"/>
        </w:rPr>
        <w:t>SANCIONES</w:t>
      </w:r>
    </w:p>
    <w:p w:rsidR="00DD3064" w:rsidRPr="00DD3064" w:rsidRDefault="00DD3064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b/>
          <w:color w:val="000000"/>
          <w:lang w:eastAsia="es-SV"/>
        </w:rPr>
      </w:pPr>
    </w:p>
    <w:p w:rsidR="00B273BA" w:rsidRPr="00DD3064" w:rsidRDefault="00B273BA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>Art. 14.- Las sanciones por las infracciones estip</w:t>
      </w:r>
      <w:r w:rsidR="00A961AE" w:rsidRPr="00DD3064">
        <w:rPr>
          <w:rFonts w:ascii="Bodoni MT" w:eastAsia="Times New Roman" w:hAnsi="Bodoni MT" w:cs="Calibri"/>
          <w:color w:val="000000"/>
          <w:lang w:eastAsia="es-SV"/>
        </w:rPr>
        <w:t xml:space="preserve">uladas en </w:t>
      </w:r>
      <w:proofErr w:type="gramStart"/>
      <w:r w:rsidR="00594988" w:rsidRPr="00DD3064">
        <w:rPr>
          <w:rFonts w:ascii="Bodoni MT" w:eastAsia="Times New Roman" w:hAnsi="Bodoni MT" w:cs="Calibri"/>
          <w:color w:val="000000"/>
          <w:lang w:eastAsia="es-SV"/>
        </w:rPr>
        <w:t>los</w:t>
      </w:r>
      <w:proofErr w:type="gramEnd"/>
      <w:r w:rsidR="00594988" w:rsidRPr="00DD3064">
        <w:rPr>
          <w:rFonts w:ascii="Bodoni MT" w:eastAsia="Times New Roman" w:hAnsi="Bodoni MT" w:cs="Calibri"/>
          <w:color w:val="000000"/>
          <w:lang w:eastAsia="es-SV"/>
        </w:rPr>
        <w:t xml:space="preserve"> </w:t>
      </w:r>
      <w:r w:rsidR="00A961AE" w:rsidRPr="00DD3064">
        <w:rPr>
          <w:rFonts w:ascii="Bodoni MT" w:eastAsia="Times New Roman" w:hAnsi="Bodoni MT" w:cs="Calibri"/>
          <w:color w:val="000000"/>
          <w:lang w:eastAsia="es-SV"/>
        </w:rPr>
        <w:t>art. 8,</w:t>
      </w:r>
      <w:r w:rsidR="00594988" w:rsidRPr="00DD3064">
        <w:rPr>
          <w:rFonts w:ascii="Bodoni MT" w:eastAsia="Times New Roman" w:hAnsi="Bodoni MT" w:cs="Calibri"/>
          <w:color w:val="000000"/>
          <w:lang w:eastAsia="es-SV"/>
        </w:rPr>
        <w:t xml:space="preserve"> </w:t>
      </w:r>
      <w:r w:rsidR="00A961AE" w:rsidRPr="00DD3064">
        <w:rPr>
          <w:rFonts w:ascii="Bodoni MT" w:eastAsia="Times New Roman" w:hAnsi="Bodoni MT" w:cs="Calibri"/>
          <w:color w:val="000000"/>
          <w:lang w:eastAsia="es-SV"/>
        </w:rPr>
        <w:t xml:space="preserve">9 y 10, se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aplicaran de </w:t>
      </w:r>
      <w:r w:rsidR="00594988" w:rsidRPr="00DD3064">
        <w:rPr>
          <w:rFonts w:ascii="Bodoni MT" w:eastAsia="Times New Roman" w:hAnsi="Bodoni MT" w:cs="Calibri"/>
          <w:color w:val="000000"/>
          <w:lang w:eastAsia="es-SV"/>
        </w:rPr>
        <w:t>l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a siguiente manera:</w:t>
      </w:r>
    </w:p>
    <w:p w:rsidR="00A961AE" w:rsidRPr="00DD3064" w:rsidRDefault="00B273BA" w:rsidP="00DD3064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>La multa según infracción al art. 8. Será de $25.00 adem</w:t>
      </w:r>
      <w:r w:rsidR="00A961AE" w:rsidRPr="00DD3064">
        <w:rPr>
          <w:rFonts w:ascii="Bodoni MT" w:eastAsia="Times New Roman" w:hAnsi="Bodoni MT" w:cs="Calibri"/>
          <w:color w:val="000000"/>
          <w:lang w:eastAsia="es-SV"/>
        </w:rPr>
        <w:t xml:space="preserve">ás los costos a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los que ascienda </w:t>
      </w:r>
      <w:r w:rsidR="00594988" w:rsidRPr="00DD3064">
        <w:rPr>
          <w:rFonts w:ascii="Bodoni MT" w:eastAsia="Times New Roman" w:hAnsi="Bodoni MT" w:cs="Calibri"/>
          <w:color w:val="000000"/>
          <w:lang w:eastAsia="es-SV"/>
        </w:rPr>
        <w:t>l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a reparación.</w:t>
      </w:r>
    </w:p>
    <w:p w:rsidR="00A961AE" w:rsidRPr="00DD3064" w:rsidRDefault="00B273BA" w:rsidP="00DD3064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Por proporcionar agua a vecinos según </w:t>
      </w:r>
      <w:r w:rsidR="00A961AE" w:rsidRPr="00DD3064">
        <w:rPr>
          <w:rFonts w:ascii="Bodoni MT" w:eastAsia="Times New Roman" w:hAnsi="Bodoni MT" w:cs="Calibri"/>
          <w:color w:val="000000"/>
          <w:lang w:eastAsia="es-SV"/>
        </w:rPr>
        <w:t>artículo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 9 se impondrá una multa</w:t>
      </w:r>
      <w:r w:rsidR="00A961AE" w:rsidRPr="00DD3064">
        <w:rPr>
          <w:rFonts w:ascii="Bodoni MT" w:eastAsia="Times New Roman" w:hAnsi="Bodoni MT" w:cs="Calibri"/>
          <w:color w:val="000000"/>
          <w:lang w:eastAsia="es-SV"/>
        </w:rPr>
        <w:t xml:space="preserve">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$10.00 y una sanción escrita. Si después de esta </w:t>
      </w:r>
      <w:r w:rsidR="00A961AE" w:rsidRPr="00DD3064">
        <w:rPr>
          <w:rFonts w:ascii="Bodoni MT" w:eastAsia="Times New Roman" w:hAnsi="Bodoni MT" w:cs="Calibri"/>
          <w:color w:val="000000"/>
          <w:lang w:eastAsia="es-SV"/>
        </w:rPr>
        <w:t>sanción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 continuare tal</w:t>
      </w:r>
      <w:r w:rsidR="00A961AE" w:rsidRPr="00DD3064">
        <w:rPr>
          <w:rFonts w:ascii="Bodoni MT" w:eastAsia="Times New Roman" w:hAnsi="Bodoni MT" w:cs="Calibri"/>
          <w:color w:val="000000"/>
          <w:lang w:eastAsia="es-SV"/>
        </w:rPr>
        <w:t xml:space="preserve">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situación se informara y p</w:t>
      </w:r>
      <w:r w:rsidR="00A961AE" w:rsidRPr="00DD3064">
        <w:rPr>
          <w:rFonts w:ascii="Bodoni MT" w:eastAsia="Times New Roman" w:hAnsi="Bodoni MT" w:cs="Calibri"/>
          <w:color w:val="000000"/>
          <w:lang w:eastAsia="es-SV"/>
        </w:rPr>
        <w:t>rocederá a l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a suspensión del servicio, y para su</w:t>
      </w:r>
      <w:r w:rsidR="00A961AE" w:rsidRPr="00DD3064">
        <w:rPr>
          <w:rFonts w:ascii="Bodoni MT" w:eastAsia="Times New Roman" w:hAnsi="Bodoni MT" w:cs="Calibri"/>
          <w:color w:val="000000"/>
          <w:lang w:eastAsia="es-SV"/>
        </w:rPr>
        <w:t xml:space="preserve"> reconexión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 deberá cancelar los pagos por </w:t>
      </w:r>
      <w:r w:rsidR="00A961AE" w:rsidRPr="00DD3064">
        <w:rPr>
          <w:rFonts w:ascii="Bodoni MT" w:eastAsia="Times New Roman" w:hAnsi="Bodoni MT" w:cs="Calibri"/>
          <w:color w:val="000000"/>
          <w:lang w:eastAsia="es-SV"/>
        </w:rPr>
        <w:t>reconexión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 y una carta</w:t>
      </w:r>
      <w:r w:rsidR="00A961AE" w:rsidRPr="00DD3064">
        <w:rPr>
          <w:rFonts w:ascii="Bodoni MT" w:eastAsia="Times New Roman" w:hAnsi="Bodoni MT" w:cs="Calibri"/>
          <w:color w:val="000000"/>
          <w:lang w:eastAsia="es-SV"/>
        </w:rPr>
        <w:t xml:space="preserve">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compromiso de suspender tal práctica.</w:t>
      </w:r>
    </w:p>
    <w:p w:rsidR="00B273BA" w:rsidRPr="00DD3064" w:rsidRDefault="00B273BA" w:rsidP="00DD3064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>Por dañar el sistema de agua se aplicara una sanción, equivalente al costo</w:t>
      </w:r>
      <w:r w:rsidR="00A961AE" w:rsidRPr="00DD3064">
        <w:rPr>
          <w:rFonts w:ascii="Bodoni MT" w:eastAsia="Times New Roman" w:hAnsi="Bodoni MT" w:cs="Calibri"/>
          <w:color w:val="000000"/>
          <w:lang w:eastAsia="es-SV"/>
        </w:rPr>
        <w:t xml:space="preserve">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de la reparación, mas $50.00</w:t>
      </w:r>
    </w:p>
    <w:p w:rsidR="00B273BA" w:rsidRDefault="00B273BA" w:rsidP="00DD3064">
      <w:pPr>
        <w:spacing w:line="276" w:lineRule="auto"/>
        <w:contextualSpacing/>
        <w:jc w:val="center"/>
        <w:rPr>
          <w:rFonts w:ascii="Bodoni MT" w:eastAsia="Times New Roman" w:hAnsi="Bodoni MT" w:cs="Calibri"/>
          <w:b/>
          <w:color w:val="000000"/>
          <w:lang w:eastAsia="es-SV"/>
        </w:rPr>
      </w:pPr>
      <w:r w:rsidRPr="00DD3064">
        <w:rPr>
          <w:rFonts w:ascii="Bodoni MT" w:eastAsia="Times New Roman" w:hAnsi="Bodoni MT" w:cs="Calibri"/>
          <w:b/>
          <w:color w:val="000000"/>
          <w:lang w:eastAsia="es-SV"/>
        </w:rPr>
        <w:t>CAPITULO V</w:t>
      </w:r>
    </w:p>
    <w:p w:rsidR="00B273BA" w:rsidRDefault="00B273BA" w:rsidP="00DD3064">
      <w:pPr>
        <w:spacing w:line="276" w:lineRule="auto"/>
        <w:contextualSpacing/>
        <w:jc w:val="center"/>
        <w:rPr>
          <w:rFonts w:ascii="Bodoni MT" w:eastAsia="Times New Roman" w:hAnsi="Bodoni MT" w:cs="Calibri"/>
          <w:b/>
          <w:color w:val="000000"/>
          <w:lang w:eastAsia="es-SV"/>
        </w:rPr>
      </w:pPr>
      <w:r w:rsidRPr="00DD3064">
        <w:rPr>
          <w:rFonts w:ascii="Bodoni MT" w:eastAsia="Times New Roman" w:hAnsi="Bodoni MT" w:cs="Calibri"/>
          <w:b/>
          <w:color w:val="000000"/>
          <w:lang w:eastAsia="es-SV"/>
        </w:rPr>
        <w:t>DISPOSICIONES GENERALES</w:t>
      </w:r>
    </w:p>
    <w:p w:rsidR="00DD3064" w:rsidRPr="00DD3064" w:rsidRDefault="00DD3064" w:rsidP="00DD3064">
      <w:pPr>
        <w:spacing w:line="276" w:lineRule="auto"/>
        <w:contextualSpacing/>
        <w:jc w:val="center"/>
        <w:rPr>
          <w:rFonts w:ascii="Bodoni MT" w:eastAsia="Times New Roman" w:hAnsi="Bodoni MT" w:cs="Calibri"/>
          <w:b/>
          <w:color w:val="000000"/>
          <w:lang w:eastAsia="es-SV"/>
        </w:rPr>
      </w:pPr>
    </w:p>
    <w:p w:rsidR="00B273BA" w:rsidRPr="00DD3064" w:rsidRDefault="00B273BA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>Art. 15.- Transcurrido el plazo de tres meses, s</w:t>
      </w:r>
      <w:r w:rsidR="002A1BBF" w:rsidRPr="00DD3064">
        <w:rPr>
          <w:rFonts w:ascii="Bodoni MT" w:eastAsia="Times New Roman" w:hAnsi="Bodoni MT" w:cs="Calibri"/>
          <w:color w:val="000000"/>
          <w:lang w:eastAsia="es-SV"/>
        </w:rPr>
        <w:t xml:space="preserve">in que el usuario haya hecho el </w:t>
      </w:r>
      <w:r w:rsidR="002B04E5">
        <w:rPr>
          <w:rFonts w:ascii="Bodoni MT" w:eastAsia="Times New Roman" w:hAnsi="Bodoni MT" w:cs="Calibri"/>
          <w:color w:val="000000"/>
          <w:lang w:eastAsia="es-SV"/>
        </w:rPr>
        <w:t>pago correspondiente, l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a municipalidad comunicara a</w:t>
      </w:r>
      <w:r w:rsidR="002A1BBF" w:rsidRPr="00DD3064">
        <w:rPr>
          <w:rFonts w:ascii="Bodoni MT" w:eastAsia="Times New Roman" w:hAnsi="Bodoni MT" w:cs="Calibri"/>
          <w:color w:val="000000"/>
          <w:lang w:eastAsia="es-SV"/>
        </w:rPr>
        <w:t xml:space="preserve">l titular que, si en el término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de diez </w:t>
      </w:r>
      <w:r w:rsidR="002A1BBF" w:rsidRPr="00DD3064">
        <w:rPr>
          <w:rFonts w:ascii="Bodoni MT" w:eastAsia="Times New Roman" w:hAnsi="Bodoni MT" w:cs="Calibri"/>
          <w:color w:val="000000"/>
          <w:lang w:eastAsia="es-SV"/>
        </w:rPr>
        <w:t>días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 no r</w:t>
      </w:r>
      <w:r w:rsidR="002B04E5">
        <w:rPr>
          <w:rFonts w:ascii="Bodoni MT" w:eastAsia="Times New Roman" w:hAnsi="Bodoni MT" w:cs="Calibri"/>
          <w:color w:val="000000"/>
          <w:lang w:eastAsia="es-SV"/>
        </w:rPr>
        <w:t>ealiza el pago, se procederá a l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a suspensión </w:t>
      </w:r>
      <w:r w:rsidR="002A1BBF" w:rsidRPr="00DD3064">
        <w:rPr>
          <w:rFonts w:ascii="Bodoni MT" w:eastAsia="Times New Roman" w:hAnsi="Bodoni MT" w:cs="Calibri"/>
          <w:color w:val="000000"/>
          <w:lang w:eastAsia="es-SV"/>
        </w:rPr>
        <w:t xml:space="preserve">del suministro.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Cumplido el plazo sin que el usuario se haya</w:t>
      </w:r>
      <w:r w:rsidR="002A1BBF" w:rsidRPr="00DD3064">
        <w:rPr>
          <w:rFonts w:ascii="Bodoni MT" w:eastAsia="Times New Roman" w:hAnsi="Bodoni MT" w:cs="Calibri"/>
          <w:color w:val="000000"/>
          <w:lang w:eastAsia="es-SV"/>
        </w:rPr>
        <w:t xml:space="preserve"> hecho presente a normalizar su </w:t>
      </w:r>
      <w:r w:rsidR="002B04E5">
        <w:rPr>
          <w:rFonts w:ascii="Bodoni MT" w:eastAsia="Times New Roman" w:hAnsi="Bodoni MT" w:cs="Calibri"/>
          <w:color w:val="000000"/>
          <w:lang w:eastAsia="es-SV"/>
        </w:rPr>
        <w:t>pago, se procederá a l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a suspensión </w:t>
      </w:r>
      <w:r w:rsidR="002A1BBF" w:rsidRPr="00DD3064">
        <w:rPr>
          <w:rFonts w:ascii="Bodoni MT" w:eastAsia="Times New Roman" w:hAnsi="Bodoni MT" w:cs="Calibri"/>
          <w:color w:val="000000"/>
          <w:lang w:eastAsia="es-SV"/>
        </w:rPr>
        <w:t>del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 servicio.</w:t>
      </w:r>
    </w:p>
    <w:p w:rsidR="00B273BA" w:rsidRPr="00DD3064" w:rsidRDefault="00B273BA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lastRenderedPageBreak/>
        <w:t>Art. 16.- El usuario p</w:t>
      </w:r>
      <w:r w:rsidR="002A1BBF" w:rsidRPr="00DD3064">
        <w:rPr>
          <w:rFonts w:ascii="Bodoni MT" w:eastAsia="Times New Roman" w:hAnsi="Bodoni MT" w:cs="Calibri"/>
          <w:color w:val="000000"/>
          <w:lang w:eastAsia="es-SV"/>
        </w:rPr>
        <w:t xml:space="preserve">odrá solicitar por escrito desconexión temporal por periodos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superior a tres meses o definitiva del Deberá cancelar </w:t>
      </w:r>
      <w:r w:rsidR="002A1BBF" w:rsidRPr="00DD3064">
        <w:rPr>
          <w:rFonts w:ascii="Bodoni MT" w:eastAsia="Times New Roman" w:hAnsi="Bodoni MT" w:cs="Calibri"/>
          <w:color w:val="000000"/>
          <w:lang w:eastAsia="es-SV"/>
        </w:rPr>
        <w:t xml:space="preserve">lo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establecido en el cuadro 1 </w:t>
      </w:r>
      <w:r w:rsidR="000564D7" w:rsidRPr="00DD3064">
        <w:rPr>
          <w:rFonts w:ascii="Bodoni MT" w:eastAsia="Times New Roman" w:hAnsi="Bodoni MT" w:cs="Calibri"/>
          <w:color w:val="000000"/>
          <w:lang w:eastAsia="es-SV"/>
        </w:rPr>
        <w:t>del</w:t>
      </w:r>
      <w:r w:rsidR="00410E1B" w:rsidRPr="00DD3064">
        <w:rPr>
          <w:rFonts w:ascii="Bodoni MT" w:eastAsia="Times New Roman" w:hAnsi="Bodoni MT" w:cs="Calibri"/>
          <w:color w:val="000000"/>
          <w:lang w:eastAsia="es-SV"/>
        </w:rPr>
        <w:t xml:space="preserve"> art. 5.</w:t>
      </w:r>
    </w:p>
    <w:p w:rsidR="00E511DE" w:rsidRDefault="00E511DE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</w:p>
    <w:p w:rsidR="00B273BA" w:rsidRPr="00DD3064" w:rsidRDefault="00B273BA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>Art. 17.- De toda calificación, tasación o</w:t>
      </w:r>
      <w:r w:rsidR="002A1BBF" w:rsidRPr="00DD3064">
        <w:rPr>
          <w:rFonts w:ascii="Bodoni MT" w:eastAsia="Times New Roman" w:hAnsi="Bodoni MT" w:cs="Calibri"/>
          <w:color w:val="000000"/>
          <w:lang w:eastAsia="es-SV"/>
        </w:rPr>
        <w:t xml:space="preserve"> resolución contemplada en esta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ordenanza, podrá interponerse recurso </w:t>
      </w:r>
      <w:r w:rsidR="002A1BBF" w:rsidRPr="00DD3064">
        <w:rPr>
          <w:rFonts w:ascii="Bodoni MT" w:eastAsia="Times New Roman" w:hAnsi="Bodoni MT" w:cs="Calibri"/>
          <w:color w:val="000000"/>
          <w:lang w:eastAsia="es-SV"/>
        </w:rPr>
        <w:t xml:space="preserve">de apelación, de conformidad al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proc</w:t>
      </w:r>
      <w:r w:rsidR="000564D7" w:rsidRPr="00DD3064">
        <w:rPr>
          <w:rFonts w:ascii="Bodoni MT" w:eastAsia="Times New Roman" w:hAnsi="Bodoni MT" w:cs="Calibri"/>
          <w:color w:val="000000"/>
          <w:lang w:eastAsia="es-SV"/>
        </w:rPr>
        <w:t xml:space="preserve">edimiento establecido en el Art.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123, de La Ley General Tributaria Municipal.</w:t>
      </w:r>
    </w:p>
    <w:p w:rsidR="00DD3064" w:rsidRDefault="00DD3064" w:rsidP="00DD3064">
      <w:pPr>
        <w:spacing w:line="276" w:lineRule="auto"/>
        <w:contextualSpacing/>
        <w:jc w:val="center"/>
        <w:rPr>
          <w:rFonts w:ascii="Bodoni MT" w:eastAsia="Times New Roman" w:hAnsi="Bodoni MT" w:cs="Calibri"/>
          <w:b/>
          <w:color w:val="000000"/>
          <w:lang w:eastAsia="es-SV"/>
        </w:rPr>
      </w:pPr>
    </w:p>
    <w:p w:rsidR="00B273BA" w:rsidRDefault="00B273BA" w:rsidP="00DD3064">
      <w:pPr>
        <w:spacing w:line="276" w:lineRule="auto"/>
        <w:contextualSpacing/>
        <w:jc w:val="center"/>
        <w:rPr>
          <w:rFonts w:ascii="Bodoni MT" w:eastAsia="Times New Roman" w:hAnsi="Bodoni MT" w:cs="Calibri"/>
          <w:b/>
          <w:color w:val="000000"/>
          <w:lang w:eastAsia="es-SV"/>
        </w:rPr>
      </w:pPr>
      <w:r w:rsidRPr="00DD3064">
        <w:rPr>
          <w:rFonts w:ascii="Bodoni MT" w:eastAsia="Times New Roman" w:hAnsi="Bodoni MT" w:cs="Calibri"/>
          <w:b/>
          <w:color w:val="000000"/>
          <w:lang w:eastAsia="es-SV"/>
        </w:rPr>
        <w:t>CAPITULO VI</w:t>
      </w:r>
    </w:p>
    <w:p w:rsidR="00B273BA" w:rsidRDefault="00B273BA" w:rsidP="00DD3064">
      <w:pPr>
        <w:spacing w:line="276" w:lineRule="auto"/>
        <w:contextualSpacing/>
        <w:jc w:val="center"/>
        <w:rPr>
          <w:rFonts w:ascii="Bodoni MT" w:eastAsia="Times New Roman" w:hAnsi="Bodoni MT" w:cs="Calibri"/>
          <w:b/>
          <w:color w:val="000000"/>
          <w:lang w:eastAsia="es-SV"/>
        </w:rPr>
      </w:pPr>
      <w:r w:rsidRPr="00DD3064">
        <w:rPr>
          <w:rFonts w:ascii="Bodoni MT" w:eastAsia="Times New Roman" w:hAnsi="Bodoni MT" w:cs="Calibri"/>
          <w:b/>
          <w:color w:val="000000"/>
          <w:lang w:eastAsia="es-SV"/>
        </w:rPr>
        <w:t>DISPOSICIONES FINALES</w:t>
      </w:r>
    </w:p>
    <w:p w:rsidR="00DD3064" w:rsidRPr="00DD3064" w:rsidRDefault="00DD3064" w:rsidP="00DD3064">
      <w:pPr>
        <w:spacing w:line="276" w:lineRule="auto"/>
        <w:contextualSpacing/>
        <w:jc w:val="center"/>
        <w:rPr>
          <w:rFonts w:ascii="Bodoni MT" w:eastAsia="Times New Roman" w:hAnsi="Bodoni MT" w:cs="Calibri"/>
          <w:b/>
          <w:color w:val="000000"/>
          <w:lang w:eastAsia="es-SV"/>
        </w:rPr>
      </w:pPr>
    </w:p>
    <w:p w:rsidR="00B273BA" w:rsidRPr="00DD3064" w:rsidRDefault="00B273BA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Art.18.- Deróguese el numeral nueve, </w:t>
      </w:r>
      <w:r w:rsidR="000564D7" w:rsidRPr="00DD3064">
        <w:rPr>
          <w:rFonts w:ascii="Bodoni MT" w:eastAsia="Times New Roman" w:hAnsi="Bodoni MT" w:cs="Calibri"/>
          <w:color w:val="000000"/>
          <w:lang w:eastAsia="es-SV"/>
        </w:rPr>
        <w:t xml:space="preserve">literal a y b, sobre servicios de agua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potable, </w:t>
      </w:r>
      <w:r w:rsidR="000564D7" w:rsidRPr="00DD3064">
        <w:rPr>
          <w:rFonts w:ascii="Bodoni MT" w:eastAsia="Times New Roman" w:hAnsi="Bodoni MT" w:cs="Calibri"/>
          <w:color w:val="000000"/>
          <w:lang w:eastAsia="es-SV"/>
        </w:rPr>
        <w:t>del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 art. </w:t>
      </w:r>
      <w:r w:rsidR="00410E1B" w:rsidRPr="00DD3064">
        <w:rPr>
          <w:rFonts w:ascii="Bodoni MT" w:eastAsia="Times New Roman" w:hAnsi="Bodoni MT" w:cs="Calibri"/>
          <w:color w:val="000000"/>
          <w:lang w:eastAsia="es-SV"/>
        </w:rPr>
        <w:t>1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 de Ia reformar al </w:t>
      </w:r>
      <w:r w:rsidR="000564D7" w:rsidRPr="00DD3064">
        <w:rPr>
          <w:rFonts w:ascii="Bodoni MT" w:eastAsia="Times New Roman" w:hAnsi="Bodoni MT" w:cs="Calibri"/>
          <w:color w:val="000000"/>
          <w:lang w:eastAsia="es-SV"/>
        </w:rPr>
        <w:t>artículo</w:t>
      </w:r>
      <w:r w:rsidR="002B04E5">
        <w:rPr>
          <w:rFonts w:ascii="Bodoni MT" w:eastAsia="Times New Roman" w:hAnsi="Bodoni MT" w:cs="Calibri"/>
          <w:color w:val="000000"/>
          <w:lang w:eastAsia="es-SV"/>
        </w:rPr>
        <w:t xml:space="preserve"> 7 de l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a Ordenanza </w:t>
      </w:r>
      <w:r w:rsidR="000564D7" w:rsidRPr="00DD3064">
        <w:rPr>
          <w:rFonts w:ascii="Bodoni MT" w:eastAsia="Times New Roman" w:hAnsi="Bodoni MT" w:cs="Calibri"/>
          <w:color w:val="000000"/>
          <w:lang w:eastAsia="es-SV"/>
        </w:rPr>
        <w:t xml:space="preserve">Reguladora de las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Tasas por Servicios Municipales, publicado en el diar</w:t>
      </w:r>
      <w:r w:rsidR="000564D7" w:rsidRPr="00DD3064">
        <w:rPr>
          <w:rFonts w:ascii="Bodoni MT" w:eastAsia="Times New Roman" w:hAnsi="Bodoni MT" w:cs="Calibri"/>
          <w:color w:val="000000"/>
          <w:lang w:eastAsia="es-SV"/>
        </w:rPr>
        <w:t xml:space="preserve">io oficial del 06 de febrero de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2006, N° 25 tomo 370.</w:t>
      </w:r>
    </w:p>
    <w:p w:rsidR="00E511DE" w:rsidRDefault="00E511DE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</w:p>
    <w:p w:rsidR="00B273BA" w:rsidRPr="00DD3064" w:rsidRDefault="00B273BA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>Art. 19.- La presente Ordenanza de Tasa</w:t>
      </w:r>
      <w:r w:rsidR="000564D7" w:rsidRPr="00DD3064">
        <w:rPr>
          <w:rFonts w:ascii="Bodoni MT" w:eastAsia="Times New Roman" w:hAnsi="Bodoni MT" w:cs="Calibri"/>
          <w:color w:val="000000"/>
          <w:lang w:eastAsia="es-SV"/>
        </w:rPr>
        <w:t xml:space="preserve">s entrará en vigencia ocho días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>después de su publicación en el Diario Oficial.</w:t>
      </w:r>
    </w:p>
    <w:p w:rsidR="00E511DE" w:rsidRDefault="00E511DE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</w:p>
    <w:p w:rsidR="00B273BA" w:rsidRPr="00DD3064" w:rsidRDefault="00B273BA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>Dado en el Salón de Reuniones Monte Carmelo</w:t>
      </w:r>
      <w:r w:rsidR="002B04E5">
        <w:rPr>
          <w:rFonts w:ascii="Bodoni MT" w:eastAsia="Times New Roman" w:hAnsi="Bodoni MT" w:cs="Calibri"/>
          <w:color w:val="000000"/>
          <w:lang w:eastAsia="es-SV"/>
        </w:rPr>
        <w:t xml:space="preserve"> de l</w:t>
      </w:r>
      <w:r w:rsidR="000564D7" w:rsidRPr="00DD3064">
        <w:rPr>
          <w:rFonts w:ascii="Bodoni MT" w:eastAsia="Times New Roman" w:hAnsi="Bodoni MT" w:cs="Calibri"/>
          <w:color w:val="000000"/>
          <w:lang w:eastAsia="es-SV"/>
        </w:rPr>
        <w:t xml:space="preserve">a Alcaldía Municipal de EI 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Carmen Cuscatlán a los doce </w:t>
      </w:r>
      <w:r w:rsidR="000564D7" w:rsidRPr="00DD3064">
        <w:rPr>
          <w:rFonts w:ascii="Bodoni MT" w:eastAsia="Times New Roman" w:hAnsi="Bodoni MT" w:cs="Calibri"/>
          <w:color w:val="000000"/>
          <w:lang w:eastAsia="es-SV"/>
        </w:rPr>
        <w:t>días</w:t>
      </w:r>
      <w:r w:rsidRPr="00DD3064">
        <w:rPr>
          <w:rFonts w:ascii="Bodoni MT" w:eastAsia="Times New Roman" w:hAnsi="Bodoni MT" w:cs="Calibri"/>
          <w:color w:val="000000"/>
          <w:lang w:eastAsia="es-SV"/>
        </w:rPr>
        <w:t xml:space="preserve"> del mes de agosto de dos mil diez</w:t>
      </w:r>
    </w:p>
    <w:p w:rsidR="00410E1B" w:rsidRPr="00DD3064" w:rsidRDefault="00410E1B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10E1B" w:rsidRPr="00DD3064" w:rsidTr="00410E1B">
        <w:trPr>
          <w:trHeight w:val="1151"/>
        </w:trPr>
        <w:tc>
          <w:tcPr>
            <w:tcW w:w="4414" w:type="dxa"/>
            <w:vAlign w:val="bottom"/>
          </w:tcPr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  <w:t>LICDA. LETICIA DE JESUS HERNANDEZ SANCHEZ</w:t>
            </w:r>
          </w:p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  <w:t>ALCALDESA MUNICIPAL</w:t>
            </w:r>
          </w:p>
        </w:tc>
        <w:tc>
          <w:tcPr>
            <w:tcW w:w="4414" w:type="dxa"/>
            <w:vAlign w:val="bottom"/>
          </w:tcPr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  <w:t>SRA. ROSA ARGELIA GONZALEZ</w:t>
            </w:r>
          </w:p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  <w:t>SINDICA MUNICIPAL</w:t>
            </w:r>
          </w:p>
        </w:tc>
      </w:tr>
      <w:tr w:rsidR="00410E1B" w:rsidRPr="00DD3064" w:rsidTr="00410E1B">
        <w:trPr>
          <w:trHeight w:val="1151"/>
        </w:trPr>
        <w:tc>
          <w:tcPr>
            <w:tcW w:w="4414" w:type="dxa"/>
            <w:vAlign w:val="bottom"/>
          </w:tcPr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  <w:t>SR. TRANCITO PORTILLO MEJIA</w:t>
            </w:r>
          </w:p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  <w:t>PRIMER REGIDOR PROPIETARIO</w:t>
            </w:r>
          </w:p>
        </w:tc>
        <w:tc>
          <w:tcPr>
            <w:tcW w:w="4414" w:type="dxa"/>
            <w:vAlign w:val="bottom"/>
          </w:tcPr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</w:p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  <w:t>SRA. MARGARITA REYNA PEREZ GIRON</w:t>
            </w:r>
          </w:p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  <w:t>SEGUNDO REGIDOR PROPIETARIO</w:t>
            </w:r>
          </w:p>
        </w:tc>
      </w:tr>
      <w:tr w:rsidR="00410E1B" w:rsidRPr="00DD3064" w:rsidTr="00410E1B">
        <w:trPr>
          <w:trHeight w:val="1151"/>
        </w:trPr>
        <w:tc>
          <w:tcPr>
            <w:tcW w:w="4414" w:type="dxa"/>
            <w:vAlign w:val="bottom"/>
          </w:tcPr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</w:p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</w:p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</w:p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  <w:t>SRA CARMEN JUAREZ DE LOPEZ</w:t>
            </w:r>
          </w:p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  <w:t>TERCER REGIDOR PROPIETARIO</w:t>
            </w:r>
          </w:p>
        </w:tc>
        <w:tc>
          <w:tcPr>
            <w:tcW w:w="4414" w:type="dxa"/>
            <w:vAlign w:val="bottom"/>
          </w:tcPr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</w:p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</w:p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</w:p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  <w:t>SRA. ALBA MAR ITZA JUAREZ DE TORRES</w:t>
            </w:r>
          </w:p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  <w:t>CUARTO REGIDOR PROPIETARIO</w:t>
            </w:r>
          </w:p>
        </w:tc>
      </w:tr>
      <w:tr w:rsidR="00410E1B" w:rsidRPr="00DD3064" w:rsidTr="00410E1B">
        <w:trPr>
          <w:trHeight w:val="1151"/>
        </w:trPr>
        <w:tc>
          <w:tcPr>
            <w:tcW w:w="4414" w:type="dxa"/>
            <w:vAlign w:val="bottom"/>
          </w:tcPr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</w:p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</w:p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</w:p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  <w:t>SRA DINORA DEL CARMEN PEREZ</w:t>
            </w:r>
          </w:p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  <w:t>QUINTO REGIDOR PROPIETARIO</w:t>
            </w:r>
          </w:p>
        </w:tc>
        <w:tc>
          <w:tcPr>
            <w:tcW w:w="4414" w:type="dxa"/>
            <w:vAlign w:val="bottom"/>
          </w:tcPr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</w:p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</w:p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</w:p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  <w:t>SR. JOSE GERMAN RAMIREZ ANGEL</w:t>
            </w:r>
          </w:p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  <w:t>SEXTO REGIDOR PROPIETARIO</w:t>
            </w:r>
          </w:p>
        </w:tc>
      </w:tr>
      <w:tr w:rsidR="00410E1B" w:rsidRPr="00DD3064" w:rsidTr="00410E1B">
        <w:trPr>
          <w:trHeight w:val="1152"/>
        </w:trPr>
        <w:tc>
          <w:tcPr>
            <w:tcW w:w="8828" w:type="dxa"/>
            <w:gridSpan w:val="2"/>
            <w:vAlign w:val="bottom"/>
          </w:tcPr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</w:p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</w:p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</w:p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  <w:t>SRA ANA JOAQUINA DE GONZALEZ</w:t>
            </w:r>
          </w:p>
          <w:p w:rsidR="00410E1B" w:rsidRPr="00DD3064" w:rsidRDefault="00410E1B" w:rsidP="00DD3064">
            <w:pPr>
              <w:spacing w:line="276" w:lineRule="auto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  <w:r w:rsidRPr="00DD3064"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  <w:t>SECRETARIA MUNICIPAL</w:t>
            </w:r>
          </w:p>
        </w:tc>
      </w:tr>
    </w:tbl>
    <w:p w:rsidR="00410E1B" w:rsidRPr="00DD3064" w:rsidRDefault="00410E1B" w:rsidP="00DD3064">
      <w:pPr>
        <w:spacing w:line="276" w:lineRule="auto"/>
        <w:contextualSpacing/>
        <w:jc w:val="both"/>
        <w:rPr>
          <w:rFonts w:ascii="Bodoni MT" w:eastAsia="Times New Roman" w:hAnsi="Bodoni MT" w:cs="Calibri"/>
          <w:color w:val="000000"/>
          <w:lang w:eastAsia="es-SV"/>
        </w:rPr>
      </w:pPr>
    </w:p>
    <w:p w:rsidR="00F10C86" w:rsidRPr="00DD3064" w:rsidRDefault="00F10C86" w:rsidP="00DD3064">
      <w:pPr>
        <w:spacing w:line="276" w:lineRule="auto"/>
        <w:contextualSpacing/>
        <w:jc w:val="center"/>
        <w:rPr>
          <w:rFonts w:ascii="Bodoni MT" w:eastAsia="Times New Roman" w:hAnsi="Bodoni MT" w:cs="Calibri"/>
          <w:color w:val="000000"/>
          <w:lang w:eastAsia="es-SV"/>
        </w:rPr>
      </w:pPr>
    </w:p>
    <w:p w:rsidR="00B273BA" w:rsidRPr="00DD3064" w:rsidRDefault="000564D7" w:rsidP="00DD3064">
      <w:pPr>
        <w:spacing w:line="276" w:lineRule="auto"/>
        <w:contextualSpacing/>
        <w:jc w:val="center"/>
        <w:rPr>
          <w:rFonts w:ascii="Bodoni MT" w:eastAsia="Times New Roman" w:hAnsi="Bodoni MT" w:cs="Calibri"/>
          <w:color w:val="000000"/>
          <w:lang w:eastAsia="es-SV"/>
        </w:rPr>
      </w:pPr>
      <w:r w:rsidRPr="00DD3064">
        <w:rPr>
          <w:rFonts w:ascii="Bodoni MT" w:eastAsia="Times New Roman" w:hAnsi="Bodoni MT" w:cs="Calibri"/>
          <w:color w:val="000000"/>
          <w:lang w:eastAsia="es-SV"/>
        </w:rPr>
        <w:t>(Registro No. F027245</w:t>
      </w:r>
      <w:r w:rsidR="00B273BA" w:rsidRPr="00DD3064">
        <w:rPr>
          <w:rFonts w:ascii="Bodoni MT" w:eastAsia="Times New Roman" w:hAnsi="Bodoni MT" w:cs="Calibri"/>
          <w:color w:val="000000"/>
          <w:lang w:eastAsia="es-SV"/>
        </w:rPr>
        <w:t>)</w:t>
      </w:r>
    </w:p>
    <w:sectPr w:rsidR="00B273BA" w:rsidRPr="00DD30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F2F8E"/>
    <w:multiLevelType w:val="hybridMultilevel"/>
    <w:tmpl w:val="C4125A1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36BF1"/>
    <w:multiLevelType w:val="hybridMultilevel"/>
    <w:tmpl w:val="AC76CFB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97B83"/>
    <w:multiLevelType w:val="hybridMultilevel"/>
    <w:tmpl w:val="63AE639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E2D59"/>
    <w:multiLevelType w:val="hybridMultilevel"/>
    <w:tmpl w:val="EEF8247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E15C2"/>
    <w:multiLevelType w:val="hybridMultilevel"/>
    <w:tmpl w:val="EA4C10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637C8"/>
    <w:multiLevelType w:val="hybridMultilevel"/>
    <w:tmpl w:val="6C3EFACC"/>
    <w:lvl w:ilvl="0" w:tplc="D46A9A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491AB4"/>
    <w:multiLevelType w:val="hybridMultilevel"/>
    <w:tmpl w:val="C6509F4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4D7DBF"/>
    <w:multiLevelType w:val="hybridMultilevel"/>
    <w:tmpl w:val="396071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A10714"/>
    <w:multiLevelType w:val="hybridMultilevel"/>
    <w:tmpl w:val="8794B83A"/>
    <w:lvl w:ilvl="0" w:tplc="D46A9A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BA"/>
    <w:rsid w:val="000564D7"/>
    <w:rsid w:val="000600C7"/>
    <w:rsid w:val="002A1BBF"/>
    <w:rsid w:val="002B04E5"/>
    <w:rsid w:val="00410E1B"/>
    <w:rsid w:val="004F7E38"/>
    <w:rsid w:val="00590150"/>
    <w:rsid w:val="00594988"/>
    <w:rsid w:val="008559EC"/>
    <w:rsid w:val="00964E3A"/>
    <w:rsid w:val="00A61A9F"/>
    <w:rsid w:val="00A961AE"/>
    <w:rsid w:val="00B273BA"/>
    <w:rsid w:val="00C514AE"/>
    <w:rsid w:val="00DD3064"/>
    <w:rsid w:val="00E511DE"/>
    <w:rsid w:val="00F10C86"/>
    <w:rsid w:val="00F2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AC73E1-2AEB-4495-A210-342FC4D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73BA"/>
    <w:pPr>
      <w:ind w:left="720"/>
      <w:contextualSpacing/>
    </w:pPr>
  </w:style>
  <w:style w:type="table" w:styleId="Tablaconcuadrcula">
    <w:name w:val="Table Grid"/>
    <w:basedOn w:val="Tablanormal"/>
    <w:uiPriority w:val="39"/>
    <w:rsid w:val="004F7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2666</TotalTime>
  <Pages>5</Pages>
  <Words>1539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2022-02-21T19:12:00Z</dcterms:created>
  <dcterms:modified xsi:type="dcterms:W3CDTF">2022-02-24T20:03:00Z</dcterms:modified>
</cp:coreProperties>
</file>