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74AE" w14:textId="77777777" w:rsidR="00213B85" w:rsidRPr="00E8454C" w:rsidRDefault="00213B85" w:rsidP="00213B85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  <w:b/>
          <w:lang w:val="es-MX"/>
        </w:rPr>
        <w:t>ACTA NUMERO VEINTICUATRO</w:t>
      </w:r>
      <w:r w:rsidRPr="005C3AB1">
        <w:rPr>
          <w:rFonts w:ascii="Lucida Sans" w:hAnsi="Lucida Sans" w:cstheme="minorHAnsi"/>
          <w:b/>
          <w:lang w:val="es-MX"/>
        </w:rPr>
        <w:t>:</w:t>
      </w:r>
      <w:r w:rsidRPr="005C3AB1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</w:t>
      </w:r>
      <w:r>
        <w:rPr>
          <w:rFonts w:ascii="Lucida Sans" w:hAnsi="Lucida Sans" w:cstheme="minorHAnsi"/>
          <w:lang w:val="es-MX"/>
        </w:rPr>
        <w:t>Nueve</w:t>
      </w:r>
      <w:r w:rsidRPr="005C3AB1">
        <w:rPr>
          <w:rFonts w:ascii="Lucida Sans" w:hAnsi="Lucida Sans" w:cstheme="minorHAnsi"/>
          <w:lang w:val="es-MX"/>
        </w:rPr>
        <w:t xml:space="preserve"> horas del día </w:t>
      </w:r>
      <w:r>
        <w:rPr>
          <w:rFonts w:ascii="Lucida Sans" w:hAnsi="Lucida Sans" w:cstheme="minorHAnsi"/>
          <w:lang w:val="es-MX"/>
        </w:rPr>
        <w:t xml:space="preserve"> veinticuatro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Junio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>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>
        <w:rPr>
          <w:rFonts w:ascii="Lucida Sans" w:hAnsi="Lucida Sans" w:cstheme="minorHAnsi"/>
          <w:b/>
        </w:rPr>
        <w:t xml:space="preserve">ACUERDO NUMERO UNO: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las </w:t>
      </w:r>
      <w:proofErr w:type="gramStart"/>
      <w:r>
        <w:rPr>
          <w:rFonts w:ascii="Lucida Sans" w:hAnsi="Lucida Sans" w:cstheme="minorHAnsi"/>
        </w:rPr>
        <w:t>siguiente erogaciones</w:t>
      </w:r>
      <w:proofErr w:type="gramEnd"/>
      <w:r>
        <w:rPr>
          <w:rFonts w:ascii="Lucida Sans" w:hAnsi="Lucida Sans" w:cstheme="minorHAnsi"/>
        </w:rPr>
        <w:t xml:space="preserve">: I) cuarenta y ocho dólares, ($ 48.00), por compra de 4 piñatas que serán utilizadas como apoyo al Destacamento Militar </w:t>
      </w:r>
      <w:proofErr w:type="spellStart"/>
      <w:r>
        <w:rPr>
          <w:rFonts w:ascii="Lucida Sans" w:hAnsi="Lucida Sans" w:cstheme="minorHAnsi"/>
        </w:rPr>
        <w:t>Numero</w:t>
      </w:r>
      <w:proofErr w:type="spellEnd"/>
      <w:r>
        <w:rPr>
          <w:rFonts w:ascii="Lucida Sans" w:hAnsi="Lucida Sans" w:cstheme="minorHAnsi"/>
        </w:rPr>
        <w:t xml:space="preserve"> 5 de Cojutepeque, para brigada medica realizada en el cuartel ubicado en Cojutepeque. II) Cuarenta dólares, ($ 40.00), por compra de un arreglo florar, como ofrenda al </w:t>
      </w:r>
      <w:proofErr w:type="gramStart"/>
      <w:r>
        <w:rPr>
          <w:rFonts w:ascii="Lucida Sans" w:hAnsi="Lucida Sans" w:cstheme="minorHAnsi"/>
        </w:rPr>
        <w:t>Concejal</w:t>
      </w:r>
      <w:proofErr w:type="gramEnd"/>
      <w:r>
        <w:rPr>
          <w:rFonts w:ascii="Lucida Sans" w:hAnsi="Lucida Sans" w:cstheme="minorHAnsi"/>
        </w:rPr>
        <w:t xml:space="preserve"> Juan Hernández, de Cantón San Antonio por el fallecimiento de su hijo Oscar Arnulfo Hernández. Dichas erogaciones se realizan de la cuenta corriente 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NUMERO DOS: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los siguientes desembolsos: </w:t>
      </w:r>
      <w:r w:rsidRPr="00CE0555">
        <w:rPr>
          <w:rFonts w:ascii="Lucida Sans" w:hAnsi="Lucida Sans" w:cstheme="minorHAnsi"/>
          <w:b/>
        </w:rPr>
        <w:t>I)</w:t>
      </w:r>
      <w:r>
        <w:rPr>
          <w:rFonts w:ascii="Lucida Sans" w:hAnsi="Lucida Sans" w:cstheme="minorHAnsi"/>
        </w:rPr>
        <w:t xml:space="preserve"> Cinco Mil seiscientos ochenta y siete dólares con ochenta centavos, ($ 5,687.80), a la cuenta corriente numero 100-170-700918-7 del proyecto: Fortalecimiento al Sector agrícola 2019. </w:t>
      </w:r>
      <w:r w:rsidRPr="00CE0555">
        <w:rPr>
          <w:rFonts w:ascii="Lucida Sans" w:hAnsi="Lucida Sans" w:cstheme="minorHAnsi"/>
          <w:b/>
        </w:rPr>
        <w:t>II)</w:t>
      </w:r>
      <w:r>
        <w:rPr>
          <w:rFonts w:ascii="Lucida Sans" w:hAnsi="Lucida Sans" w:cstheme="minorHAnsi"/>
        </w:rPr>
        <w:t xml:space="preserve"> Veintitrés Mil Cuatrocientos veinticinco dólares con treinta y un centavos, ($ 23,425.31), a la cuenta corriente numero 100-170-700917-9 del proyecto: Fiestas Patronales y Sectoriales 2019. </w:t>
      </w:r>
      <w:r w:rsidRPr="00CE0555">
        <w:rPr>
          <w:rFonts w:ascii="Lucida Sans" w:hAnsi="Lucida Sans" w:cstheme="minorHAnsi"/>
          <w:b/>
        </w:rPr>
        <w:t>III)</w:t>
      </w:r>
      <w:r>
        <w:rPr>
          <w:rFonts w:ascii="Lucida Sans" w:hAnsi="Lucida Sans" w:cstheme="minorHAnsi"/>
        </w:rPr>
        <w:t xml:space="preserve"> Mil </w:t>
      </w:r>
      <w:proofErr w:type="gramStart"/>
      <w:r>
        <w:rPr>
          <w:rFonts w:ascii="Lucida Sans" w:hAnsi="Lucida Sans" w:cstheme="minorHAnsi"/>
        </w:rPr>
        <w:t>Dólares</w:t>
      </w:r>
      <w:proofErr w:type="gramEnd"/>
      <w:r>
        <w:rPr>
          <w:rFonts w:ascii="Lucida Sans" w:hAnsi="Lucida Sans" w:cstheme="minorHAnsi"/>
        </w:rPr>
        <w:t xml:space="preserve">, ($ 1,000.00), a la cuenta corriente numero 100-170-700877-6 del proyecto: Casa de la Cultura 2019. IV). </w:t>
      </w:r>
      <w:r>
        <w:rPr>
          <w:rFonts w:ascii="Lucida Sans" w:hAnsi="Lucida Sans" w:cstheme="minorHAnsi"/>
        </w:rPr>
        <w:lastRenderedPageBreak/>
        <w:t xml:space="preserve">Dos Mil </w:t>
      </w:r>
      <w:proofErr w:type="gramStart"/>
      <w:r>
        <w:rPr>
          <w:rFonts w:ascii="Lucida Sans" w:hAnsi="Lucida Sans" w:cstheme="minorHAnsi"/>
        </w:rPr>
        <w:t>Dólares</w:t>
      </w:r>
      <w:proofErr w:type="gramEnd"/>
      <w:r>
        <w:rPr>
          <w:rFonts w:ascii="Lucida Sans" w:hAnsi="Lucida Sans" w:cstheme="minorHAnsi"/>
        </w:rPr>
        <w:t xml:space="preserve">, ($2,000.00), a la cuenta corriente numero 100-170-700876-8 del proyecto: Consultorio </w:t>
      </w:r>
      <w:proofErr w:type="spellStart"/>
      <w:r>
        <w:rPr>
          <w:rFonts w:ascii="Lucida Sans" w:hAnsi="Lucida Sans" w:cstheme="minorHAnsi"/>
        </w:rPr>
        <w:t>Medico</w:t>
      </w:r>
      <w:proofErr w:type="spellEnd"/>
      <w:r>
        <w:rPr>
          <w:rFonts w:ascii="Lucida Sans" w:hAnsi="Lucida Sans" w:cstheme="minorHAnsi"/>
        </w:rPr>
        <w:t xml:space="preserve"> Municipal Dr. David Humberto Hernández Sánchez 2019. V) Dos Mil </w:t>
      </w:r>
      <w:proofErr w:type="gramStart"/>
      <w:r>
        <w:rPr>
          <w:rFonts w:ascii="Lucida Sans" w:hAnsi="Lucida Sans" w:cstheme="minorHAnsi"/>
        </w:rPr>
        <w:t>Dólares</w:t>
      </w:r>
      <w:proofErr w:type="gramEnd"/>
      <w:r>
        <w:rPr>
          <w:rFonts w:ascii="Lucida Sans" w:hAnsi="Lucida Sans" w:cstheme="minorHAnsi"/>
        </w:rPr>
        <w:t xml:space="preserve">, ($ 2,000.00), a la cuenta corriente numero 100-170-700875-0 del proyecto: Recolección, Transporte y Disposición final de los desechos </w:t>
      </w:r>
      <w:proofErr w:type="spellStart"/>
      <w:r>
        <w:rPr>
          <w:rFonts w:ascii="Lucida Sans" w:hAnsi="Lucida Sans" w:cstheme="minorHAnsi"/>
        </w:rPr>
        <w:t>solidos</w:t>
      </w:r>
      <w:proofErr w:type="spellEnd"/>
      <w:r>
        <w:rPr>
          <w:rFonts w:ascii="Lucida Sans" w:hAnsi="Lucida Sans" w:cstheme="minorHAnsi"/>
        </w:rPr>
        <w:t xml:space="preserve"> del Municipio 2019. Dichas transferencias se realizan de la cuenta corriente numero 100-170-700220-4 del 75% FODES. Y para efectos de ley comuníquese. </w:t>
      </w:r>
      <w:r>
        <w:rPr>
          <w:rFonts w:ascii="Lucida Sans" w:hAnsi="Lucida Sans" w:cstheme="minorHAnsi"/>
          <w:b/>
        </w:rPr>
        <w:t xml:space="preserve">ACUERDO NUMERO TRES: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Novecientos noventa y cuatro dólares con Once centavos, ($ 994.11), por pago de instructores de Banda de Paz Municipal, pago de instructor de grupos de baile, cachiporras y coreógrafo de candidata y pago de madres educadoras del CBI de Cantón San Antonio; todos correspondientes al mes de </w:t>
      </w:r>
      <w:proofErr w:type="gramStart"/>
      <w:r>
        <w:rPr>
          <w:rFonts w:ascii="Lucida Sans" w:hAnsi="Lucida Sans" w:cstheme="minorHAnsi"/>
        </w:rPr>
        <w:t>Junio</w:t>
      </w:r>
      <w:proofErr w:type="gramEnd"/>
      <w:r>
        <w:rPr>
          <w:rFonts w:ascii="Lucida Sans" w:hAnsi="Lucida Sans" w:cstheme="minorHAnsi"/>
        </w:rPr>
        <w:t xml:space="preserve"> del presente año. Dichas erogaciones se realizan de la cuenta corriente numero 100-170-700873-3 </w:t>
      </w:r>
      <w:proofErr w:type="gramStart"/>
      <w:r>
        <w:rPr>
          <w:rFonts w:ascii="Lucida Sans" w:hAnsi="Lucida Sans" w:cstheme="minorHAnsi"/>
        </w:rPr>
        <w:t>del  programa</w:t>
      </w:r>
      <w:proofErr w:type="gramEnd"/>
      <w:r>
        <w:rPr>
          <w:rFonts w:ascii="Lucida Sans" w:hAnsi="Lucida Sans" w:cstheme="minorHAnsi"/>
        </w:rPr>
        <w:t xml:space="preserve"> de la Niñez, Adolescencia y Juventud 2019. Y para efectos de ley comuníquese. </w:t>
      </w:r>
      <w:r>
        <w:rPr>
          <w:rFonts w:ascii="Lucida Sans" w:hAnsi="Lucida Sans" w:cstheme="minorHAnsi"/>
          <w:b/>
        </w:rPr>
        <w:t xml:space="preserve">ACUERDO NUMERO CUATRO: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la erogación de Dos Mil ochocientos noventa y siete dólares con cincuenta y cinco centavos, ($ 2,897.55), por compra de sillas plásticas, compra de tasas, compra de 250 sombreros, pago de show de payaso </w:t>
      </w:r>
      <w:proofErr w:type="spellStart"/>
      <w:r>
        <w:rPr>
          <w:rFonts w:ascii="Lucida Sans" w:hAnsi="Lucida Sans" w:cstheme="minorHAnsi"/>
        </w:rPr>
        <w:t>charralito</w:t>
      </w:r>
      <w:proofErr w:type="spellEnd"/>
      <w:r>
        <w:rPr>
          <w:rFonts w:ascii="Lucida Sans" w:hAnsi="Lucida Sans" w:cstheme="minorHAnsi"/>
        </w:rPr>
        <w:t xml:space="preserve">, pago de cantante </w:t>
      </w:r>
      <w:proofErr w:type="spellStart"/>
      <w:r>
        <w:rPr>
          <w:rFonts w:ascii="Lucida Sans" w:hAnsi="Lucida Sans" w:cstheme="minorHAnsi"/>
        </w:rPr>
        <w:t>Melly</w:t>
      </w:r>
      <w:proofErr w:type="spellEnd"/>
      <w:r>
        <w:rPr>
          <w:rFonts w:ascii="Lucida Sans" w:hAnsi="Lucida Sans" w:cstheme="minorHAnsi"/>
        </w:rPr>
        <w:t xml:space="preserve"> Serrano y sus bailarinas, compra de sodas, alquiler de sillas y mesas plásticas, pago de sonido y pago de 400 platos de comida. Todos los anteriores en el marco de la celebración del día del padre. Dichas erogaciones se realizan de la cuenta corriente numero 100-170-700869-5 del proyecto: Unidad </w:t>
      </w:r>
      <w:proofErr w:type="gramStart"/>
      <w:r>
        <w:rPr>
          <w:rFonts w:ascii="Lucida Sans" w:hAnsi="Lucida Sans" w:cstheme="minorHAnsi"/>
        </w:rPr>
        <w:t>de  la</w:t>
      </w:r>
      <w:proofErr w:type="gramEnd"/>
      <w:r>
        <w:rPr>
          <w:rFonts w:ascii="Lucida Sans" w:hAnsi="Lucida Sans" w:cstheme="minorHAnsi"/>
        </w:rPr>
        <w:t xml:space="preserve"> mujer 2019. Y para efectos de ley comuníquese. </w:t>
      </w:r>
      <w:r>
        <w:rPr>
          <w:rFonts w:ascii="Lucida Sans" w:hAnsi="Lucida Sans" w:cstheme="minorHAnsi"/>
          <w:b/>
        </w:rPr>
        <w:t xml:space="preserve">ACUERDO NUMERO CINCO: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Dos mil Quinientos tres dólares con setenta centavos, ($ 2,503.70), por compra de medicamento que será utilizado en la clínica Municipal. Dicha erogación se realiza de la cuenta corriente numero 100-170-700876-8 del proyecto: Consultorio </w:t>
      </w:r>
      <w:proofErr w:type="spellStart"/>
      <w:r>
        <w:rPr>
          <w:rFonts w:ascii="Lucida Sans" w:hAnsi="Lucida Sans" w:cstheme="minorHAnsi"/>
        </w:rPr>
        <w:t>Medico</w:t>
      </w:r>
      <w:proofErr w:type="spellEnd"/>
      <w:r>
        <w:rPr>
          <w:rFonts w:ascii="Lucida Sans" w:hAnsi="Lucida Sans" w:cstheme="minorHAnsi"/>
        </w:rPr>
        <w:t xml:space="preserve"> Municipal Dr. David Humberto Sánchez 2019. Y para efectos de ley comuníquese. </w:t>
      </w:r>
      <w:r>
        <w:rPr>
          <w:rFonts w:ascii="Lucida Sans" w:hAnsi="Lucida Sans" w:cstheme="minorHAnsi"/>
          <w:b/>
        </w:rPr>
        <w:t xml:space="preserve">ACUERDO NUMERO SEIS: </w:t>
      </w:r>
      <w:r>
        <w:rPr>
          <w:rFonts w:ascii="Lucida Sans" w:hAnsi="Lucida Sans" w:cstheme="minorHAnsi"/>
        </w:rPr>
        <w:t xml:space="preserve">El </w:t>
      </w:r>
      <w:r>
        <w:rPr>
          <w:rFonts w:ascii="Lucida Sans" w:hAnsi="Lucida Sans" w:cstheme="minorHAnsi"/>
        </w:rPr>
        <w:lastRenderedPageBreak/>
        <w:t>Concejo Municipal en uso de las facultades legales que le confiere el Código Municipal vigente. ACUERDA: Autorizar a la tesorería para que realice la erogación de Novecientos noventa y siete dólares con trece centavos, ($ 997.13), por pago de premios para equipos ganadores del torneo de futbol navideño de cantón San Antonio y pago de instructor de escuela de futbol correspondiente al mes de mayo del presente año. Dicha erogación se realiza de la cuenta corriente numero 100-170-700879-2 del proyecto: Escuela de futbol municipal y Apoyo al Deporte 2019.</w:t>
      </w:r>
      <w:r w:rsidRPr="00E04A76">
        <w:rPr>
          <w:rFonts w:ascii="Lucida Sans" w:hAnsi="Lucida Sans" w:cstheme="minorHAnsi"/>
          <w:color w:val="000000"/>
        </w:rPr>
        <w:t xml:space="preserve"> </w:t>
      </w:r>
      <w:r>
        <w:rPr>
          <w:rFonts w:ascii="Lucida Sans" w:hAnsi="Lucida Sans" w:cstheme="minorHAnsi"/>
          <w:color w:val="000000"/>
        </w:rPr>
        <w:t xml:space="preserve">Se hace constar que los Concejales Rosalía Maritza López de </w:t>
      </w:r>
      <w:proofErr w:type="gramStart"/>
      <w:r>
        <w:rPr>
          <w:rFonts w:ascii="Lucida Sans" w:hAnsi="Lucida Sans" w:cstheme="minorHAnsi"/>
          <w:color w:val="000000"/>
        </w:rPr>
        <w:t>Cornejo  y</w:t>
      </w:r>
      <w:proofErr w:type="gramEnd"/>
      <w:r>
        <w:rPr>
          <w:rFonts w:ascii="Lucida Sans" w:hAnsi="Lucida Sans" w:cstheme="minorHAnsi"/>
          <w:color w:val="000000"/>
        </w:rPr>
        <w:t xml:space="preserve"> Juan Francisco López Hernández hacen uso del Artículo 45 y salva su voto, para la ejecución de este Proyecto. </w:t>
      </w:r>
      <w:r>
        <w:rPr>
          <w:rFonts w:ascii="Lucida Sans" w:hAnsi="Lucida Sans" w:cstheme="minorHAnsi"/>
        </w:rPr>
        <w:t xml:space="preserve">Y para efectos de ley comuníquese. </w:t>
      </w:r>
      <w:r>
        <w:rPr>
          <w:rFonts w:ascii="Lucida Sans" w:hAnsi="Lucida Sans" w:cstheme="minorHAnsi"/>
          <w:b/>
        </w:rPr>
        <w:t xml:space="preserve">ACUERDO NÚMERO SIETE: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Trescientos cuarenta y uno dólares, ($ 341.00), por pago de planilla de jornales en proyecto: Construcción de muros en diferentes sectores del Municipio 2019, en actividad de Limpieza, Chapeo, Excavación y fundación de muro. Dicha erogación se realiza de la cuenta 100-170-700884-9. Y para efectos de ley comuníquese. </w:t>
      </w:r>
      <w:r>
        <w:rPr>
          <w:rFonts w:ascii="Lucida Sans" w:hAnsi="Lucida Sans" w:cstheme="minorHAnsi"/>
          <w:b/>
        </w:rPr>
        <w:t xml:space="preserve">ACUERDO NUMERO OCHO: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Mil Ciento veintiún dólares con dieciocho centavos, ($ 1,121.18), por compra de 55 desayunos, pago </w:t>
      </w:r>
      <w:proofErr w:type="gramStart"/>
      <w:r>
        <w:rPr>
          <w:rFonts w:ascii="Lucida Sans" w:hAnsi="Lucida Sans" w:cstheme="minorHAnsi"/>
        </w:rPr>
        <w:t>de  reportaje</w:t>
      </w:r>
      <w:proofErr w:type="gramEnd"/>
      <w:r>
        <w:rPr>
          <w:rFonts w:ascii="Lucida Sans" w:hAnsi="Lucida Sans" w:cstheme="minorHAnsi"/>
        </w:rPr>
        <w:t xml:space="preserve"> y transmisión del 1er. </w:t>
      </w:r>
      <w:proofErr w:type="spellStart"/>
      <w:r>
        <w:rPr>
          <w:rFonts w:ascii="Lucida Sans" w:hAnsi="Lucida Sans" w:cstheme="minorHAnsi"/>
        </w:rPr>
        <w:t>Plantaton</w:t>
      </w:r>
      <w:proofErr w:type="spellEnd"/>
      <w:r>
        <w:rPr>
          <w:rFonts w:ascii="Lucida Sans" w:hAnsi="Lucida Sans" w:cstheme="minorHAnsi"/>
        </w:rPr>
        <w:t xml:space="preserve">, compra de refrigerios para alumnos  participantes en el evento. Dicha erogación se realiza de la cuenta corriente numero 100-170-700885-7, del proyecto: Campaña de limpieza reforestación y Divulgación de normas Forestales para protección de recursos Naturales 2019. Y para efectos de ley comuníquese.  </w:t>
      </w:r>
      <w:r>
        <w:rPr>
          <w:rFonts w:ascii="Lucida Sans" w:hAnsi="Lucida Sans" w:cstheme="minorHAnsi"/>
          <w:b/>
        </w:rPr>
        <w:t xml:space="preserve">ACUERDO NUMERO NUEVE: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erogació0n de cuarenta y Un </w:t>
      </w:r>
      <w:proofErr w:type="gramStart"/>
      <w:r>
        <w:rPr>
          <w:rFonts w:ascii="Lucida Sans" w:hAnsi="Lucida Sans" w:cstheme="minorHAnsi"/>
        </w:rPr>
        <w:t>Dólares</w:t>
      </w:r>
      <w:proofErr w:type="gramEnd"/>
      <w:r>
        <w:rPr>
          <w:rFonts w:ascii="Lucida Sans" w:hAnsi="Lucida Sans" w:cstheme="minorHAnsi"/>
        </w:rPr>
        <w:t xml:space="preserve"> con noventa y cinco centavos, ($ 41.95), por compra de accesorios utilizados para reparaciones en línea de </w:t>
      </w:r>
      <w:proofErr w:type="spellStart"/>
      <w:r>
        <w:rPr>
          <w:rFonts w:ascii="Lucida Sans" w:hAnsi="Lucida Sans" w:cstheme="minorHAnsi"/>
        </w:rPr>
        <w:t>impelencia</w:t>
      </w:r>
      <w:proofErr w:type="spellEnd"/>
      <w:r>
        <w:rPr>
          <w:rFonts w:ascii="Lucida Sans" w:hAnsi="Lucida Sans" w:cstheme="minorHAnsi"/>
        </w:rPr>
        <w:t xml:space="preserve"> en sector el Naranjal de Cantón Concepción. Dicha erogación se realiza de la cuenta corriente numero 100-170-700218-2 de Fondos propios. Y para efectos de ley </w:t>
      </w:r>
      <w:r>
        <w:rPr>
          <w:rFonts w:ascii="Lucida Sans" w:hAnsi="Lucida Sans" w:cstheme="minorHAnsi"/>
        </w:rPr>
        <w:lastRenderedPageBreak/>
        <w:t xml:space="preserve">comuníquese. </w:t>
      </w:r>
      <w:r>
        <w:rPr>
          <w:rFonts w:ascii="Lucida Sans" w:hAnsi="Lucida Sans" w:cstheme="minorHAnsi"/>
          <w:b/>
        </w:rPr>
        <w:t xml:space="preserve">ACUERDO NUMERO DIEZ: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Ciento Cincuenta </w:t>
      </w:r>
      <w:proofErr w:type="gramStart"/>
      <w:r>
        <w:rPr>
          <w:rFonts w:ascii="Lucida Sans" w:hAnsi="Lucida Sans" w:cstheme="minorHAnsi"/>
        </w:rPr>
        <w:t>Dólares</w:t>
      </w:r>
      <w:proofErr w:type="gramEnd"/>
      <w:r>
        <w:rPr>
          <w:rFonts w:ascii="Lucida Sans" w:hAnsi="Lucida Sans" w:cstheme="minorHAnsi"/>
        </w:rPr>
        <w:t xml:space="preserve">, ($ 150.00), por pago de transporte para recolección y traslado de los desechos </w:t>
      </w:r>
      <w:proofErr w:type="spellStart"/>
      <w:r>
        <w:rPr>
          <w:rFonts w:ascii="Lucida Sans" w:hAnsi="Lucida Sans" w:cstheme="minorHAnsi"/>
        </w:rPr>
        <w:t>solidos</w:t>
      </w:r>
      <w:proofErr w:type="spellEnd"/>
      <w:r>
        <w:rPr>
          <w:rFonts w:ascii="Lucida Sans" w:hAnsi="Lucida Sans" w:cstheme="minorHAnsi"/>
        </w:rPr>
        <w:t xml:space="preserve"> generados en este Municipio hacia la Planta de PRONOVIS, ubicada en Nejapa. Dicha erogación se realiza de la cuenta corriente numero 100-170-700875-0, del proyecto: Recolección, Transporte y Disposición </w:t>
      </w:r>
      <w:proofErr w:type="gramStart"/>
      <w:r>
        <w:rPr>
          <w:rFonts w:ascii="Lucida Sans" w:hAnsi="Lucida Sans" w:cstheme="minorHAnsi"/>
        </w:rPr>
        <w:t>Final  de</w:t>
      </w:r>
      <w:proofErr w:type="gramEnd"/>
      <w:r>
        <w:rPr>
          <w:rFonts w:ascii="Lucida Sans" w:hAnsi="Lucida Sans" w:cstheme="minorHAnsi"/>
        </w:rPr>
        <w:t xml:space="preserve"> los Desechos </w:t>
      </w:r>
      <w:proofErr w:type="spellStart"/>
      <w:r>
        <w:rPr>
          <w:rFonts w:ascii="Lucida Sans" w:hAnsi="Lucida Sans" w:cstheme="minorHAnsi"/>
        </w:rPr>
        <w:t>solidos</w:t>
      </w:r>
      <w:proofErr w:type="spellEnd"/>
      <w:r>
        <w:rPr>
          <w:rFonts w:ascii="Lucida Sans" w:hAnsi="Lucida Sans" w:cstheme="minorHAnsi"/>
        </w:rPr>
        <w:t xml:space="preserve"> del Municipio 2019.  Y para efectos de ley comuníquese. </w:t>
      </w:r>
      <w:r>
        <w:rPr>
          <w:rFonts w:ascii="Lucida Sans" w:hAnsi="Lucida Sans" w:cstheme="minorHAnsi"/>
          <w:b/>
        </w:rPr>
        <w:t xml:space="preserve">ACUERDO NUMERO ONCE: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las siguientes erogaciones: I) Siete dólares con cincuenta y cinco centavos, ($ 7.55), por compra de refrigerio para personas que asisten a reunión de la Comisión de Protección Civil Municipal. II) Cincuenta y tres dólares con setenta y cinco centavos, ($ 53.75), por compra de cinco regalos para ser rifados entre los maestros asistentes a la reunión de la Comisión de protección Civil en el marco de la celebración del mes dedicado al maestro. III) Ciento cuarenta y siete dólares con setenta y cinco centavos, ($ 147.75), por compra de accesorios (reductor de 6x2 de </w:t>
      </w:r>
      <w:proofErr w:type="spellStart"/>
      <w:r>
        <w:rPr>
          <w:rFonts w:ascii="Lucida Sans" w:hAnsi="Lucida Sans" w:cstheme="minorHAnsi"/>
        </w:rPr>
        <w:t>pvc</w:t>
      </w:r>
      <w:proofErr w:type="spellEnd"/>
      <w:r>
        <w:rPr>
          <w:rFonts w:ascii="Lucida Sans" w:hAnsi="Lucida Sans" w:cstheme="minorHAnsi"/>
        </w:rPr>
        <w:t>, adaptadores macho, cemento, pegamento, unión junta rápida de 6” y de 2 1/2, abrazadera)</w:t>
      </w:r>
      <w:r w:rsidRPr="006351DD">
        <w:rPr>
          <w:rFonts w:ascii="Lucida Sans" w:hAnsi="Lucida Sans" w:cstheme="minorHAnsi"/>
        </w:rPr>
        <w:t xml:space="preserve"> </w:t>
      </w:r>
      <w:r>
        <w:rPr>
          <w:rFonts w:ascii="Lucida Sans" w:hAnsi="Lucida Sans" w:cstheme="minorHAnsi"/>
        </w:rPr>
        <w:t xml:space="preserve">Los cuales serán utilizados en reparaciones en línea de </w:t>
      </w:r>
      <w:proofErr w:type="spellStart"/>
      <w:r>
        <w:rPr>
          <w:rFonts w:ascii="Lucida Sans" w:hAnsi="Lucida Sans" w:cstheme="minorHAnsi"/>
        </w:rPr>
        <w:t>impelencia</w:t>
      </w:r>
      <w:proofErr w:type="spellEnd"/>
      <w:r>
        <w:rPr>
          <w:rFonts w:ascii="Lucida Sans" w:hAnsi="Lucida Sans" w:cstheme="minorHAnsi"/>
        </w:rPr>
        <w:t xml:space="preserve"> en Cantón </w:t>
      </w:r>
      <w:proofErr w:type="gramStart"/>
      <w:r>
        <w:rPr>
          <w:rFonts w:ascii="Lucida Sans" w:hAnsi="Lucida Sans" w:cstheme="minorHAnsi"/>
        </w:rPr>
        <w:t>Concepción  y</w:t>
      </w:r>
      <w:proofErr w:type="gramEnd"/>
      <w:r>
        <w:rPr>
          <w:rFonts w:ascii="Lucida Sans" w:hAnsi="Lucida Sans" w:cstheme="minorHAnsi"/>
        </w:rPr>
        <w:t xml:space="preserve"> en pozo de cantón El Carmen; IV) Doscientas setenta y cinco Dólares, ($ 275.00), por pago de mantenimiento de aires acondicionados ubicados en las diferentes oficinas de esta </w:t>
      </w:r>
      <w:proofErr w:type="spellStart"/>
      <w:r>
        <w:rPr>
          <w:rFonts w:ascii="Lucida Sans" w:hAnsi="Lucida Sans" w:cstheme="minorHAnsi"/>
        </w:rPr>
        <w:t>Alcaldia</w:t>
      </w:r>
      <w:proofErr w:type="spellEnd"/>
      <w:r>
        <w:rPr>
          <w:rFonts w:ascii="Lucida Sans" w:hAnsi="Lucida Sans" w:cstheme="minorHAnsi"/>
        </w:rPr>
        <w:t>. V) Doscientos nueve dólares con cuarenta y nueve centavos, ($ 209.49</w:t>
      </w:r>
      <w:proofErr w:type="gramStart"/>
      <w:r>
        <w:rPr>
          <w:rFonts w:ascii="Lucida Sans" w:hAnsi="Lucida Sans" w:cstheme="minorHAnsi"/>
        </w:rPr>
        <w:t>),  por</w:t>
      </w:r>
      <w:proofErr w:type="gramEnd"/>
      <w:r>
        <w:rPr>
          <w:rFonts w:ascii="Lucida Sans" w:hAnsi="Lucida Sans" w:cstheme="minorHAnsi"/>
        </w:rPr>
        <w:t xml:space="preserve"> compra de un </w:t>
      </w:r>
      <w:proofErr w:type="spellStart"/>
      <w:r>
        <w:rPr>
          <w:rFonts w:ascii="Lucida Sans" w:hAnsi="Lucida Sans" w:cstheme="minorHAnsi"/>
        </w:rPr>
        <w:t>toner</w:t>
      </w:r>
      <w:proofErr w:type="spellEnd"/>
      <w:r>
        <w:rPr>
          <w:rFonts w:ascii="Lucida Sans" w:hAnsi="Lucida Sans" w:cstheme="minorHAnsi"/>
        </w:rPr>
        <w:t xml:space="preserve"> para fotocopiadora propiedad de esta Municipalidad. Dichas erogaciones se realizan de la cuenta corriente 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NÚMERO DOCE: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Ciento sesenta y seis dólares con sesenta y siete centavos, ($ 166.67), por revisión y reparación de refrigeradora marca CETRON, la cual se encuentra asignada al CBI de Cantón San Antonio. Dicha erogación se realiza de la cuenta corriente numero 100-170-7008763-3 del </w:t>
      </w:r>
      <w:r>
        <w:rPr>
          <w:rFonts w:ascii="Lucida Sans" w:hAnsi="Lucida Sans" w:cstheme="minorHAnsi"/>
        </w:rPr>
        <w:lastRenderedPageBreak/>
        <w:t xml:space="preserve">Programa de la Niñez, Adolescencia y Juventud 2019. Y para efectos de ley comuníquese. </w:t>
      </w:r>
      <w:r>
        <w:rPr>
          <w:rFonts w:ascii="Lucida Sans" w:hAnsi="Lucida Sans" w:cstheme="minorHAnsi"/>
          <w:b/>
        </w:rPr>
        <w:t xml:space="preserve">ACUERDO NUMERO TRECE: </w:t>
      </w:r>
      <w:r>
        <w:rPr>
          <w:rFonts w:ascii="Lucida Sans" w:hAnsi="Lucida Sans" w:cstheme="minorHAnsi"/>
        </w:rPr>
        <w:t>El Concejo Municipal en uso de las facultades legales que le confiere el Código Municipal vigente. ACUERDA: Autorizar a la tesorería para que realice la erogación de Tres Mil Ochocientos quince dólares, ($ 3,815.00), por pago de maestros contratados por esta municipalidad los cuales imparten clases en el Complejo Educativo Angelina Ángel Panameño, Rafael Barraza Rodríguez, Centro Escolar Cantón Concepción y Cantón San Sebastián. Dichas erogaciones se realizan de la cuenta corriente numero 100-170-700878-</w:t>
      </w:r>
      <w:proofErr w:type="gramStart"/>
      <w:r>
        <w:rPr>
          <w:rFonts w:ascii="Lucida Sans" w:hAnsi="Lucida Sans" w:cstheme="minorHAnsi"/>
        </w:rPr>
        <w:t>4  del</w:t>
      </w:r>
      <w:proofErr w:type="gramEnd"/>
      <w:r>
        <w:rPr>
          <w:rFonts w:ascii="Lucida Sans" w:hAnsi="Lucida Sans" w:cstheme="minorHAnsi"/>
        </w:rPr>
        <w:t xml:space="preserve"> Proyecto: Fortalecimiento a la Educación 2019. </w:t>
      </w:r>
      <w:r>
        <w:rPr>
          <w:rFonts w:ascii="Lucida Sans" w:hAnsi="Lucida Sans" w:cstheme="minorHAnsi"/>
          <w:color w:val="000000"/>
        </w:rPr>
        <w:t xml:space="preserve">Se hace constar que los Concejales María Isabel Cardona Valladares, Rosalía Maritza López de </w:t>
      </w:r>
      <w:proofErr w:type="gramStart"/>
      <w:r>
        <w:rPr>
          <w:rFonts w:ascii="Lucida Sans" w:hAnsi="Lucida Sans" w:cstheme="minorHAnsi"/>
          <w:color w:val="000000"/>
        </w:rPr>
        <w:t>Cornejo  y</w:t>
      </w:r>
      <w:proofErr w:type="gramEnd"/>
      <w:r>
        <w:rPr>
          <w:rFonts w:ascii="Lucida Sans" w:hAnsi="Lucida Sans" w:cstheme="minorHAnsi"/>
          <w:color w:val="000000"/>
        </w:rPr>
        <w:t xml:space="preserve"> Juan Francisco López Hernández hacen uso del Artículo 45 y salva su voto, para la ejecución de este Proyecto. </w:t>
      </w:r>
      <w:r>
        <w:rPr>
          <w:rFonts w:ascii="Lucida Sans" w:hAnsi="Lucida Sans" w:cstheme="minorHAnsi"/>
        </w:rPr>
        <w:t xml:space="preserve">Y para efectos de ley comuníquese.  </w:t>
      </w:r>
      <w:r w:rsidRPr="00E8454C">
        <w:rPr>
          <w:rStyle w:val="FontStyle11"/>
          <w:rFonts w:ascii="Lucida Sans" w:hAnsi="Lucida Sans"/>
          <w:lang w:val="es-ES_tradnl" w:eastAsia="es-ES_tradnl"/>
        </w:rPr>
        <w:t xml:space="preserve">Y no habiendo </w:t>
      </w:r>
      <w:proofErr w:type="spellStart"/>
      <w:r w:rsidRPr="00E8454C"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 w:rsidRPr="00E8454C"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583511DF" w14:textId="77777777" w:rsidR="00213B85" w:rsidRDefault="00213B85" w:rsidP="00213B85">
      <w:pPr>
        <w:spacing w:line="360" w:lineRule="auto"/>
        <w:jc w:val="both"/>
        <w:rPr>
          <w:b/>
        </w:rPr>
      </w:pPr>
    </w:p>
    <w:p w14:paraId="06FB8FFA" w14:textId="77777777" w:rsidR="00213B85" w:rsidRDefault="00213B85" w:rsidP="00213B85">
      <w:pPr>
        <w:spacing w:line="360" w:lineRule="auto"/>
        <w:jc w:val="both"/>
        <w:rPr>
          <w:b/>
        </w:rPr>
      </w:pPr>
    </w:p>
    <w:p w14:paraId="7BCF15E0" w14:textId="77777777" w:rsidR="00213B85" w:rsidRDefault="00213B85" w:rsidP="00213B85">
      <w:pPr>
        <w:spacing w:line="360" w:lineRule="auto"/>
        <w:jc w:val="both"/>
        <w:rPr>
          <w:b/>
        </w:rPr>
      </w:pPr>
    </w:p>
    <w:p w14:paraId="52872B15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268CB672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7F4009E1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6C7EE1B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F0654E7" w14:textId="77777777" w:rsidR="00213B85" w:rsidRPr="00E76892" w:rsidRDefault="00213B85" w:rsidP="00213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40F40C9E" w14:textId="77777777" w:rsidR="00213B85" w:rsidRPr="00E76892" w:rsidRDefault="00213B85" w:rsidP="00213B85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6D94D60C" w14:textId="77777777" w:rsidR="00213B85" w:rsidRPr="00E76892" w:rsidRDefault="00213B85" w:rsidP="00213B85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1E48399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699342A" w14:textId="77777777" w:rsidR="00213B85" w:rsidRPr="00E76892" w:rsidRDefault="00213B85" w:rsidP="00213B85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2E72EFDA" w14:textId="77777777" w:rsidR="00213B85" w:rsidRPr="00E76892" w:rsidRDefault="00213B85" w:rsidP="00213B85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0A683858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5B4639A5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301E5931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>Sr. Juan Francisco López Hernández</w:t>
      </w:r>
      <w:r w:rsidRPr="00211151">
        <w:rPr>
          <w:rFonts w:ascii="Lucida Sans" w:hAnsi="Lucida Sans" w:cstheme="minorHAnsi"/>
          <w:b/>
          <w:sz w:val="20"/>
          <w:szCs w:val="20"/>
        </w:rPr>
        <w:tab/>
        <w:t xml:space="preserve">         Sra. María Isabel Cardona Valladares</w:t>
      </w:r>
    </w:p>
    <w:p w14:paraId="17507602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>Quinto Regidor Propietario</w:t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  <w:t xml:space="preserve">          Sexta Regidora Propietaria</w:t>
      </w:r>
    </w:p>
    <w:p w14:paraId="04CBEFF7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1EC183EA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00EE6FCB" w14:textId="77777777" w:rsidR="00213B85" w:rsidRPr="00211151" w:rsidRDefault="00213B85" w:rsidP="00213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  <w:t xml:space="preserve">          </w:t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</w:p>
    <w:p w14:paraId="564372AC" w14:textId="77777777" w:rsidR="00213B85" w:rsidRPr="00211151" w:rsidRDefault="00213B85" w:rsidP="00213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>Primera Regidora Suplente</w:t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</w:p>
    <w:p w14:paraId="7493059A" w14:textId="77777777" w:rsidR="00213B85" w:rsidRPr="00211151" w:rsidRDefault="00213B85" w:rsidP="00213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ab/>
      </w:r>
    </w:p>
    <w:p w14:paraId="474AD770" w14:textId="77777777" w:rsidR="00213B85" w:rsidRPr="00211151" w:rsidRDefault="00213B85" w:rsidP="00213B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ab/>
        <w:t xml:space="preserve">          </w:t>
      </w:r>
    </w:p>
    <w:p w14:paraId="1D37AC25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7BD3D3B7" w14:textId="77777777" w:rsidR="00213B85" w:rsidRPr="00211151" w:rsidRDefault="00213B85" w:rsidP="00213B85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t xml:space="preserve">Sra. Luz de María Herrera López                       Juan Hernández Cruz </w:t>
      </w:r>
    </w:p>
    <w:p w14:paraId="086E103D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  <w:r w:rsidRPr="00211151">
        <w:rPr>
          <w:rFonts w:ascii="Lucida Sans" w:hAnsi="Lucida Sans" w:cstheme="minorHAnsi"/>
          <w:b/>
          <w:sz w:val="20"/>
          <w:szCs w:val="20"/>
        </w:rPr>
        <w:lastRenderedPageBreak/>
        <w:t>Tercera Regidora Suplente</w:t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</w:r>
      <w:r w:rsidRPr="00211151">
        <w:rPr>
          <w:rFonts w:ascii="Lucida Sans" w:hAnsi="Lucida Sans" w:cstheme="minorHAnsi"/>
          <w:b/>
          <w:sz w:val="20"/>
          <w:szCs w:val="20"/>
        </w:rPr>
        <w:tab/>
        <w:t xml:space="preserve">       Cuarto Regidor Suplente</w:t>
      </w:r>
    </w:p>
    <w:p w14:paraId="0171B846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02B70D2E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43815695" w14:textId="77777777" w:rsidR="00213B85" w:rsidRPr="00211151" w:rsidRDefault="00213B85" w:rsidP="00213B85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53E3724C" w14:textId="77777777" w:rsidR="00213B85" w:rsidRPr="00211151" w:rsidRDefault="00213B85" w:rsidP="00213B85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211151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211151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57A4A8DF" w14:textId="77777777" w:rsidR="00213B85" w:rsidRPr="00211151" w:rsidRDefault="00213B85" w:rsidP="00213B85">
      <w:pPr>
        <w:spacing w:after="0"/>
        <w:jc w:val="center"/>
        <w:rPr>
          <w:b/>
        </w:rPr>
      </w:pPr>
      <w:r w:rsidRPr="00211151">
        <w:rPr>
          <w:rFonts w:ascii="Lucida Sans" w:hAnsi="Lucida Sans" w:cstheme="minorHAnsi"/>
          <w:b/>
          <w:sz w:val="20"/>
          <w:szCs w:val="20"/>
        </w:rPr>
        <w:t>Secretaria Municipal</w:t>
      </w:r>
    </w:p>
    <w:p w14:paraId="12D6EC74" w14:textId="77777777" w:rsidR="000C1D8A" w:rsidRDefault="000C1D8A"/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85"/>
    <w:rsid w:val="000C1D8A"/>
    <w:rsid w:val="0021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90078A"/>
  <w15:chartTrackingRefBased/>
  <w15:docId w15:val="{86EBC1E4-F59A-45E1-A0B7-197A5AE2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8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213B8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213B85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213B8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1777</Words>
  <Characters>9778</Characters>
  <Application>Microsoft Office Word</Application>
  <DocSecurity>0</DocSecurity>
  <Lines>81</Lines>
  <Paragraphs>23</Paragraphs>
  <ScaleCrop>false</ScaleCrop>
  <Company/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2021-12-07T17:52:00Z</dcterms:created>
  <dcterms:modified xsi:type="dcterms:W3CDTF">2021-12-07T17:53:00Z</dcterms:modified>
</cp:coreProperties>
</file>