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AB" w:rsidRDefault="00522CD5" w:rsidP="00522CD5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ONCE: </w:t>
      </w:r>
      <w:r>
        <w:rPr>
          <w:sz w:val="23"/>
          <w:szCs w:val="23"/>
        </w:rPr>
        <w:t xml:space="preserve">Sesión Extraordinaria Celebrada en la Municipalidad de Villa El Carmen, Departamento de Cuscatlán a las catorce horas del día Doce de Marzo del año dos mil Veintiuno, convocados y presidida por la Alcaldesa Municipal, Licda. Leticia de Jesús Hernández Sánchez, Sra. Margarita Reyna Pérez Jirón Sindico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solicite al Banco de Fomento Agropecuario, agencia Cojutepeque, la apertura de la siguiente Cuenta Corriente: ALCALDIA MUNICIPAL DE VILLA EL CARMEN, CUSCATLAN/ESCUELA DE FUTBOL MUNICIPAL Y APOYO AL DEPORTE 2021/FODES., Con Dos Mil Novecientos Cincuenta Dólares, ($ 2,950.00). Y se nombran como refrendarías a los señores: Alba Maritza Juárez de Torres y José Tomas Sánchez García, siendo indispensable para toda operación firma, sello de Tesorería y una firma de uno de los refrendarios.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solicite al Banco de Fomento Agropecuario, agencia Cojutepeque, la apertura de la siguiente Cuenta Corriente: ALCALDIA MUNICIPAL DE EL CARMEN, CUSCATLAN/CONVENIO SUBVENCION PARA LA ATENCION DE NIÑAS 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NIÑOS, ISNA/ALCALDIA. Con Quince Dólares, ($ 15.00). Y se nombran como refrendarías a los señores: Alba Maritza Juárez de Torres y José Tomas Sánchez García, siendo indispensable para toda operación firma, sello de Tesorería y una firma de uno de los refrendarios. Y para efectos de ley comuníquese. </w:t>
      </w:r>
      <w:r>
        <w:rPr>
          <w:b/>
          <w:bCs/>
          <w:sz w:val="23"/>
          <w:szCs w:val="23"/>
        </w:rPr>
        <w:t xml:space="preserve">ACUERDO NUMERO TRES: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Tres Mil Dólares, ($ 3,000.00), por pago de bono productivo para la adquisición de materiales y herramientas, como parte a la reactivación económica de micro negocios identificados a través de la Unidad de Desarrollo Económico Local, (UDEL), en el marco de la ejecución del proyecto: Programa de Recuperación y Reactivación económica dirigida a emprendedores del Municipio, afectados por la Pandemia del COVID-19. Dichas erogaciones se realizan de la cuenta corriente numero 100-170-701155-6. Y para efectos de ley comuníquese. </w:t>
      </w:r>
      <w:r>
        <w:rPr>
          <w:b/>
          <w:bCs/>
          <w:sz w:val="23"/>
          <w:szCs w:val="23"/>
        </w:rPr>
        <w:t xml:space="preserve">ACUERDO NUMERO CUATRO: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trasferencias de fondos: I) Cincuenta y siete dólares con catorce centavos, ($ 57.14), a la cuenta corriente numero 100-170-700985-3 II) Mil Cincuenta dólares, ($ 1,050.00) a la cuenta corriente numero 100-170-701012-6. III) Cuatro Mil Setecientos ochenta y dos dólares, ($ 4,782.00), a la cuenta corriente numero 100-170-701013-4. Dichas transferencias se realizan de la cuenta corriente numero 100-170-700220-4 del 75% FODES. Y para efectos de ley comuníquese. Y no habiendo mas que hacer constar damos por terminada la presente acta la cual firmamos.</w:t>
      </w:r>
      <w:r>
        <w:rPr>
          <w:sz w:val="23"/>
          <w:szCs w:val="23"/>
        </w:rPr>
        <w:t xml:space="preserve"> </w:t>
      </w:r>
    </w:p>
    <w:p w:rsidR="00522CD5" w:rsidRDefault="00522CD5" w:rsidP="00522CD5">
      <w:pPr>
        <w:jc w:val="both"/>
        <w:rPr>
          <w:sz w:val="23"/>
          <w:szCs w:val="23"/>
        </w:rPr>
      </w:pP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Licda. Leticia de Jesús Hernández Sánchez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Sra. Margarita Reyna Pérez Jirón 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Alcaldesa Municipal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Síndico Municipal 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Sra. Alba Maritza Juárez de Torres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Lic. Oscar Armando Díaz Mejía 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Primera Regidora propietaria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Segundo Regidor Propietario 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Sr. José Tomas Sánchez García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Licda. Rosalía Maritza López de Cornejo </w:t>
      </w:r>
    </w:p>
    <w:p w:rsidR="00522CD5" w:rsidRDefault="00522CD5" w:rsidP="00522CD5">
      <w:pPr>
        <w:jc w:val="both"/>
        <w:rPr>
          <w:rFonts w:ascii="Lucida Sans" w:hAnsi="Lucida Sans"/>
          <w:b/>
          <w:bCs/>
          <w:sz w:val="20"/>
          <w:szCs w:val="20"/>
        </w:rPr>
      </w:pPr>
      <w:r w:rsidRPr="00522CD5">
        <w:rPr>
          <w:rFonts w:ascii="Lucida Sans" w:hAnsi="Lucida Sans"/>
          <w:b/>
          <w:bCs/>
          <w:sz w:val="20"/>
          <w:szCs w:val="20"/>
        </w:rPr>
        <w:t xml:space="preserve">Tercer Regidor Propietario </w:t>
      </w:r>
      <w:r>
        <w:rPr>
          <w:rFonts w:ascii="Lucida Sans" w:hAnsi="Lucida Sans"/>
          <w:b/>
          <w:bCs/>
          <w:sz w:val="20"/>
          <w:szCs w:val="20"/>
        </w:rPr>
        <w:tab/>
      </w:r>
      <w:r>
        <w:rPr>
          <w:rFonts w:ascii="Lucida Sans" w:hAnsi="Lucida Sans"/>
          <w:b/>
          <w:bCs/>
          <w:sz w:val="20"/>
          <w:szCs w:val="20"/>
        </w:rPr>
        <w:tab/>
      </w:r>
      <w:r>
        <w:rPr>
          <w:rFonts w:ascii="Lucida Sans" w:hAnsi="Lucida Sans"/>
          <w:b/>
          <w:bCs/>
          <w:sz w:val="20"/>
          <w:szCs w:val="20"/>
        </w:rPr>
        <w:tab/>
      </w:r>
      <w:r>
        <w:rPr>
          <w:rFonts w:ascii="Lucida Sans" w:hAnsi="Lucida Sans"/>
          <w:b/>
          <w:bCs/>
          <w:sz w:val="20"/>
          <w:szCs w:val="20"/>
        </w:rPr>
        <w:tab/>
      </w:r>
      <w:r w:rsidRPr="00522CD5">
        <w:rPr>
          <w:rFonts w:ascii="Lucida Sans" w:hAnsi="Lucida Sans"/>
          <w:b/>
          <w:bCs/>
          <w:sz w:val="20"/>
          <w:szCs w:val="20"/>
        </w:rPr>
        <w:t>Cuarta Regidora Propietaria</w:t>
      </w:r>
    </w:p>
    <w:p w:rsidR="00522CD5" w:rsidRPr="00522CD5" w:rsidRDefault="00522CD5" w:rsidP="00522CD5">
      <w:pPr>
        <w:jc w:val="both"/>
        <w:rPr>
          <w:rFonts w:ascii="Lucida Sans" w:hAnsi="Lucida Sans"/>
          <w:b/>
          <w:bCs/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Prof. Juan Francisco López Hernández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Licda. María Isabel Cardona Valladares 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Quinto Regidor Propietario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Sexta Regidora Propietaria 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Olga Maribel Cruz Pérez 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Primera Regidora Suplente 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Sra. Luz de María Herrera López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Juan Hernández Cruz 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Tercera Regidora Suplente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Cuarto Regidor Suplente</w:t>
      </w:r>
    </w:p>
    <w:p w:rsidR="00522CD5" w:rsidRDefault="00522CD5" w:rsidP="00522CD5">
      <w:pPr>
        <w:pStyle w:val="Default"/>
        <w:rPr>
          <w:b/>
          <w:bCs/>
          <w:sz w:val="20"/>
          <w:szCs w:val="20"/>
        </w:rPr>
      </w:pPr>
    </w:p>
    <w:p w:rsidR="00522CD5" w:rsidRDefault="00522CD5" w:rsidP="00522CD5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 </w:t>
      </w:r>
    </w:p>
    <w:p w:rsidR="00522CD5" w:rsidRDefault="00522CD5" w:rsidP="00522CD5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Tec</w:t>
      </w:r>
      <w:proofErr w:type="spellEnd"/>
      <w:r>
        <w:rPr>
          <w:b/>
          <w:bCs/>
          <w:sz w:val="20"/>
          <w:szCs w:val="20"/>
        </w:rPr>
        <w:t xml:space="preserve">. Carla Trinidad Abarca Guatemala </w:t>
      </w:r>
    </w:p>
    <w:p w:rsidR="00522CD5" w:rsidRPr="00522CD5" w:rsidRDefault="00522CD5" w:rsidP="00522CD5">
      <w:pPr>
        <w:jc w:val="both"/>
        <w:rPr>
          <w:rFonts w:ascii="Lucida Sans" w:hAnsi="Lucida Sans"/>
        </w:rPr>
      </w:pPr>
      <w:r w:rsidRPr="00522CD5">
        <w:rPr>
          <w:rFonts w:ascii="Lucida Sans" w:hAnsi="Lucida Sans"/>
          <w:b/>
          <w:bCs/>
          <w:sz w:val="20"/>
          <w:szCs w:val="20"/>
        </w:rPr>
        <w:t>Secretaria Municipal</w:t>
      </w:r>
    </w:p>
    <w:sectPr w:rsidR="00522CD5" w:rsidRPr="00522CD5" w:rsidSect="000D6D4F">
      <w:pgSz w:w="12240" w:h="15840"/>
      <w:pgMar w:top="1418" w:right="1134" w:bottom="1418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D5"/>
    <w:rsid w:val="000D6D4F"/>
    <w:rsid w:val="00522CD5"/>
    <w:rsid w:val="008C72AB"/>
    <w:rsid w:val="00B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3B91"/>
    <w:pPr>
      <w:spacing w:after="0" w:line="240" w:lineRule="auto"/>
    </w:pPr>
  </w:style>
  <w:style w:type="paragraph" w:customStyle="1" w:styleId="Default">
    <w:name w:val="Default"/>
    <w:rsid w:val="00522CD5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3B91"/>
    <w:pPr>
      <w:spacing w:after="0" w:line="240" w:lineRule="auto"/>
    </w:pPr>
  </w:style>
  <w:style w:type="paragraph" w:customStyle="1" w:styleId="Default">
    <w:name w:val="Default"/>
    <w:rsid w:val="00522CD5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Villa El Carmen</dc:creator>
  <cp:lastModifiedBy>Alcaldia Villa El Carmen</cp:lastModifiedBy>
  <cp:revision>1</cp:revision>
  <dcterms:created xsi:type="dcterms:W3CDTF">2021-07-23T19:09:00Z</dcterms:created>
  <dcterms:modified xsi:type="dcterms:W3CDTF">2021-07-23T19:12:00Z</dcterms:modified>
</cp:coreProperties>
</file>