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AB" w:rsidRDefault="00360F0E" w:rsidP="00360F0E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SIETE: </w:t>
      </w:r>
      <w:r>
        <w:rPr>
          <w:sz w:val="23"/>
          <w:szCs w:val="23"/>
        </w:rPr>
        <w:t xml:space="preserve">Sesión Extraordinaria Celebrada en la Municipalidad de Villa El Carmen, Departamento de Cuscatlán a las catorce horas del día Doce de Febrero del año dos mil Veintiuno, convocados y presidida por la Alcaldesa Municipal, Licda. Leticia de Jesús Hernández Sánchez, Sra. Margarita Reyna Pérez Jirón Sindico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095"/>
        <w:gridCol w:w="1134"/>
      </w:tblGrid>
      <w:tr w:rsidR="00360F0E" w:rsidTr="00360F0E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223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PROVEEDOR </w:t>
            </w:r>
          </w:p>
        </w:tc>
        <w:tc>
          <w:tcPr>
            <w:tcW w:w="609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DESCRIPCION </w:t>
            </w:r>
          </w:p>
        </w:tc>
        <w:tc>
          <w:tcPr>
            <w:tcW w:w="1134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MONTO </w:t>
            </w:r>
          </w:p>
        </w:tc>
      </w:tr>
      <w:tr w:rsidR="00360F0E" w:rsidTr="00360F0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23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MARIA MARINA JACINTO DE ROGEL </w:t>
            </w:r>
          </w:p>
        </w:tc>
        <w:tc>
          <w:tcPr>
            <w:tcW w:w="609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Compra de insumos de limpieza utilizados para mantenimiento del edificio municipal </w:t>
            </w:r>
          </w:p>
        </w:tc>
        <w:tc>
          <w:tcPr>
            <w:tcW w:w="1134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$ 633.02 </w:t>
            </w:r>
          </w:p>
        </w:tc>
      </w:tr>
      <w:tr w:rsidR="00360F0E" w:rsidTr="00360F0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3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MEXICHEM EL SALVADOR, SA DE CV. </w:t>
            </w:r>
          </w:p>
        </w:tc>
        <w:tc>
          <w:tcPr>
            <w:tcW w:w="6095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Compra de materiales, utilizado en unidad de agua para realizar reparaciones en línea distribución de agua potable en Sector los Ortiz y Línea de Impelencia en Sector el Amate de Cantón Concepción. </w:t>
            </w:r>
          </w:p>
        </w:tc>
        <w:tc>
          <w:tcPr>
            <w:tcW w:w="1134" w:type="dxa"/>
          </w:tcPr>
          <w:p w:rsidR="00360F0E" w:rsidRDefault="00360F0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$ 236.69 </w:t>
            </w:r>
          </w:p>
        </w:tc>
      </w:tr>
    </w:tbl>
    <w:p w:rsidR="00360F0E" w:rsidRDefault="00360F0E" w:rsidP="00360F0E">
      <w:pPr>
        <w:jc w:val="both"/>
        <w:rPr>
          <w:sz w:val="23"/>
          <w:szCs w:val="23"/>
        </w:rPr>
      </w:pPr>
    </w:p>
    <w:p w:rsidR="00360F0E" w:rsidRDefault="00360F0E" w:rsidP="00360F0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Dichas erogaciones se realizan de la cuenta corriente numero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Ciento cincuenta y ocho dólares con cuarenta centavos, ($ 158.40), por servicios profesionales como instructor de aeróbicos para grupo de mujeres, en el marco de la ejecución del proyecto: Programa de la Mujer y Genero 2020. Dicha erogación se realiza de la cuenta corriente numero 100-170-700985-3.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Mil Cincuenta dólares, ($ 1,050.00), por pago de instructor de escuela de futbol correspondiente a los meses de Noviembre y Diciembre del presente año y pago de Premio del Tercer Lugar a equipo ganador de Torneo de Futbol sala Masculino realizado en el polideportivo Municipal. Dichas erogaciones se realizan de la cuenta corriente numero 100-170-701012-6 del proyecto: Escuela de Futbol Municipal y Apoyo al deporte 2020.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Dos Mil Cien Dólares, ($ 2,100.00), por pago de instructor de Grupo de Danza, correspondiente a los meses de Octubre, Noviembre y Diciembre y pago de instructor de Percusión de la Banda de Paz Municipal correspondiente del mes de Julio a diciembre del presente año. Dicha erogación se realiza de la cuenta corriente numero 100-170-701013-4 del Programa de la Niñez, Adolescencia y Juventud 2020. Y para efectos de ley comuníquese.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Setecientos catorce Dólares, ($ 714.00), por compra de </w:t>
      </w:r>
      <w:r>
        <w:rPr>
          <w:sz w:val="23"/>
          <w:szCs w:val="23"/>
        </w:rPr>
        <w:lastRenderedPageBreak/>
        <w:t xml:space="preserve">masca mascarillas quirúrgicas y KN 95, las cuales serán utilizadas para ser distribuidas con los empleados y concejo municipal, como parte del cumplimiento a los protocolo de bioseguridad institucional. Dicha erogación se realiza de la cuenta corriente numero 100-170-701080-0 del Proyecto: Adquisición de insumos de protección, limpieza y </w:t>
      </w:r>
      <w:proofErr w:type="spellStart"/>
      <w:r>
        <w:rPr>
          <w:sz w:val="23"/>
          <w:szCs w:val="23"/>
        </w:rPr>
        <w:t>Sanitizacion</w:t>
      </w:r>
      <w:proofErr w:type="spellEnd"/>
      <w:r>
        <w:rPr>
          <w:sz w:val="23"/>
          <w:szCs w:val="23"/>
        </w:rPr>
        <w:t xml:space="preserve">. Y para efectos de ley comuníquese. </w:t>
      </w:r>
      <w:r>
        <w:rPr>
          <w:b/>
          <w:bCs/>
          <w:sz w:val="23"/>
          <w:szCs w:val="23"/>
        </w:rPr>
        <w:t xml:space="preserve">ACUERDO NUMERO SEIS: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erogación de Cuarenta y nueve Mil Seiscientos Sesenta y Cuatro Dólares con Sesenta y cuatro centavos, ($ 49,664.64), por pago de mano de obra y compra de materiales de construcción para viviendas temporales de los sectores: Los Munguía de Cantón Candelaria, Sector las Flores de Barrio El Centro, Comunidad El Cocal de Cantón La Paz, Cantón Concepción, calle principal de Cantón la Paz, Barcelona, Poste Riel y Km. 39 de Cantón Santa Lucia, Comunidad el Progreso de Cantón La Paz, Cantón El Carmen. Dichas erogaciones se realizan de la cuenta corriente numero 100-170-701178-5 del Proyecto: Construcción de Viviendas Temporales afectadas por Tormenta Amanda en diferentes sectores del Municipio. Y para efectos de ley comuníquese. </w:t>
      </w:r>
      <w:r>
        <w:rPr>
          <w:b/>
          <w:bCs/>
          <w:sz w:val="23"/>
          <w:szCs w:val="23"/>
        </w:rPr>
        <w:t xml:space="preserve">ACUERDO NUMERO SIETE: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 Novecientos Dólares, ($ 900.00), por pago de servicios profesionales como Instructor Auxiliar correspondiente a los meses de Julio a Diciembre del presente año. Dicha erogación se realiza de la cuenta corriente numero 100-170-701013-4 del Programa de la Niñez, Adolescencia y Juventud 2020. Y para efectos de ley comuníquese. Y no habiendo mas que hacer constar damos por terminada la presente acta la cual firmamos.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Licda. Leticia de Jesús Hernández Sánchez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Sra. Margarita Reyna Pérez Jirón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Alcaldesa Municipal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Síndico Municipal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Alba Maritza Juárez de Torres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Lic. Oscar Armando Díaz Mejía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Primera Regidora propietaria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Segundo Regidor Propietario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Sr. José Tomas Sánchez García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Rosalía Maritza López de Cornejo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Tercer Regidor Propietario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Cuarta Regidora Propietaria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Prof. Juan Francisco López Hernández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María Isabel Cardona Valladares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Quinto Regidor Propietario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Sexta Regidora Propietaria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Olga Maribel Cruz Pérez </w:t>
      </w:r>
    </w:p>
    <w:p w:rsidR="00360F0E" w:rsidRDefault="00360F0E" w:rsidP="00360F0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Primera Regidora Suplente</w:t>
      </w:r>
    </w:p>
    <w:p w:rsidR="00360F0E" w:rsidRDefault="00360F0E" w:rsidP="00360F0E">
      <w:pPr>
        <w:jc w:val="both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Luz de María Herrera López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Juan Hernández Cruz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Tercera Regidora Suplente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Cuarto Regidor Suplente </w:t>
      </w:r>
    </w:p>
    <w:p w:rsidR="00360F0E" w:rsidRDefault="00360F0E" w:rsidP="00360F0E">
      <w:pPr>
        <w:pStyle w:val="Default"/>
        <w:rPr>
          <w:b/>
          <w:bCs/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</w:p>
    <w:p w:rsidR="00360F0E" w:rsidRDefault="00360F0E" w:rsidP="00360F0E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Tec</w:t>
      </w:r>
      <w:proofErr w:type="spellEnd"/>
      <w:r>
        <w:rPr>
          <w:b/>
          <w:bCs/>
          <w:sz w:val="20"/>
          <w:szCs w:val="20"/>
        </w:rPr>
        <w:t>. Carla Trinidad Aba</w:t>
      </w:r>
      <w:bookmarkStart w:id="0" w:name="_GoBack"/>
      <w:bookmarkEnd w:id="0"/>
      <w:r>
        <w:rPr>
          <w:b/>
          <w:bCs/>
          <w:sz w:val="20"/>
          <w:szCs w:val="20"/>
        </w:rPr>
        <w:t xml:space="preserve">rca Guatemala </w:t>
      </w:r>
    </w:p>
    <w:p w:rsidR="00360F0E" w:rsidRPr="00360F0E" w:rsidRDefault="00360F0E" w:rsidP="00360F0E">
      <w:pPr>
        <w:jc w:val="both"/>
        <w:rPr>
          <w:rFonts w:ascii="Lucida Sans" w:hAnsi="Lucida Sans"/>
          <w:b/>
          <w:bCs/>
          <w:sz w:val="20"/>
          <w:szCs w:val="20"/>
        </w:rPr>
      </w:pPr>
      <w:r w:rsidRPr="00360F0E">
        <w:rPr>
          <w:rFonts w:ascii="Lucida Sans" w:hAnsi="Lucida Sans"/>
          <w:b/>
          <w:bCs/>
          <w:sz w:val="20"/>
          <w:szCs w:val="20"/>
        </w:rPr>
        <w:t>Secretaria Municipal</w:t>
      </w:r>
    </w:p>
    <w:sectPr w:rsidR="00360F0E" w:rsidRPr="00360F0E" w:rsidSect="000D6D4F">
      <w:pgSz w:w="12240" w:h="15840"/>
      <w:pgMar w:top="1418" w:right="1134" w:bottom="1418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0E"/>
    <w:rsid w:val="000D6D4F"/>
    <w:rsid w:val="00360F0E"/>
    <w:rsid w:val="008C72AB"/>
    <w:rsid w:val="00B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360F0E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360F0E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Villa El Carmen</dc:creator>
  <cp:lastModifiedBy>Alcaldia Villa El Carmen</cp:lastModifiedBy>
  <cp:revision>1</cp:revision>
  <dcterms:created xsi:type="dcterms:W3CDTF">2021-07-23T17:55:00Z</dcterms:created>
  <dcterms:modified xsi:type="dcterms:W3CDTF">2021-07-23T18:00:00Z</dcterms:modified>
</cp:coreProperties>
</file>