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987" w:rsidRDefault="00392987" w:rsidP="00392987">
      <w:pPr>
        <w:jc w:val="both"/>
      </w:pPr>
      <w:r>
        <w:t>ACTA NUMERO VEINTINUEVE: En el Palacio Municipal de Usulután, a las diecisiete horas del día veintinueve de julio del dos mil diecinueve. Reunidos los miembros del Concejo Municipal para Celebrar Sesión Extraordinaria, atendiendo convocatoria de del Señor Alcalde Municipa</w:t>
      </w:r>
      <w:r w:rsidR="001B4311">
        <w:t>l Contador José Mauricio Zelaya</w:t>
      </w:r>
      <w:r>
        <w:t>,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Aprobar el PLAN DE LIMPIEZA GENERAL EMERGENTE PARA EL MUNICIPIO DE USULUTAN, por un monto de CUARENTA Y SIETE MIL OCHOCIENTOS NOVENTA SIETE 00/100 DOLORES ($ 47,897.00); bajo el Programa Recuperación y Saneamiento Ambiental, focalizado en el Sector Saneamiento Ambiental y Tratamiento de Desechos Sólidos; siendo la ejecutora la municipalidad de Usulután en el período comprendido de agosto a octubre de 2019. Autorizando a la Jefe de la Unidad de Adquisiciones y Contrataciones Institucionales (U.A.C.I.) para que realice las compras que se den en dicho proceso y al Tesorero Municipal para qué aperture cuenta corriente en un Banco del Sistema Financiero de esta ciudad, y erogue del FODES 75% los gastos contemplados en el mismo. Nombrando emisor al Tesorero 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w:t>
      </w:r>
      <w:r w:rsidR="001B4311">
        <w:t>, indispensable la del Tesorero</w:t>
      </w:r>
      <w:r>
        <w:t xml:space="preserve"> Municipal, Lic. </w:t>
      </w:r>
      <w:r w:rsidR="001B4311">
        <w:t>José Rubén</w:t>
      </w:r>
      <w:r>
        <w:t xml:space="preserve"> Hernández Batres y una de cualquiera de los refrendarios. Se nombra Administrador de Orden de Compra al Ingeniero Agrónomo José Manuel Sánchez, Jefe de Unidad de Medio Ambiente y Agropecuario.  Comuníquese.  Se cierra la presente y para constancia firmamos.</w:t>
      </w:r>
    </w:p>
    <w:p w:rsidR="00392987" w:rsidRDefault="00392987" w:rsidP="00392987">
      <w:pPr>
        <w:jc w:val="both"/>
      </w:pPr>
    </w:p>
    <w:p w:rsidR="001B4311" w:rsidRDefault="001B4311" w:rsidP="00392987">
      <w:pPr>
        <w:jc w:val="both"/>
      </w:pPr>
    </w:p>
    <w:p w:rsidR="001B4311" w:rsidRDefault="001B4311" w:rsidP="00392987">
      <w:pPr>
        <w:jc w:val="both"/>
      </w:pPr>
    </w:p>
    <w:p w:rsidR="001B4311" w:rsidRDefault="001B4311" w:rsidP="00392987">
      <w:pPr>
        <w:jc w:val="both"/>
      </w:pPr>
    </w:p>
    <w:p w:rsidR="001B4311" w:rsidRDefault="001B4311" w:rsidP="00392987">
      <w:pPr>
        <w:jc w:val="both"/>
        <w:sectPr w:rsidR="001B4311">
          <w:pgSz w:w="12240" w:h="15840"/>
          <w:pgMar w:top="1417" w:right="1701" w:bottom="1417" w:left="1701" w:header="708" w:footer="708" w:gutter="0"/>
          <w:cols w:space="708"/>
          <w:docGrid w:linePitch="360"/>
        </w:sectPr>
      </w:pPr>
    </w:p>
    <w:p w:rsidR="001B4311" w:rsidRDefault="001B4311" w:rsidP="001B4311">
      <w:pPr>
        <w:spacing w:after="0" w:line="240" w:lineRule="auto"/>
        <w:ind w:left="708"/>
        <w:jc w:val="both"/>
      </w:pPr>
    </w:p>
    <w:p w:rsidR="001B4311" w:rsidRDefault="001B4311" w:rsidP="001B4311">
      <w:pPr>
        <w:spacing w:after="0" w:line="240" w:lineRule="auto"/>
        <w:ind w:left="708"/>
        <w:jc w:val="both"/>
        <w:rPr>
          <w:sz w:val="20"/>
          <w:szCs w:val="20"/>
        </w:rPr>
      </w:pPr>
      <w:r w:rsidRPr="00863D93">
        <w:rPr>
          <w:sz w:val="20"/>
          <w:szCs w:val="20"/>
        </w:rPr>
        <w:t>José Mauricio Zelaya</w:t>
      </w:r>
    </w:p>
    <w:p w:rsidR="001B4311" w:rsidRPr="00863D93" w:rsidRDefault="001B4311" w:rsidP="001B4311">
      <w:pPr>
        <w:spacing w:after="0" w:line="240" w:lineRule="auto"/>
        <w:ind w:left="708"/>
        <w:jc w:val="both"/>
        <w:rPr>
          <w:sz w:val="20"/>
          <w:szCs w:val="20"/>
        </w:rPr>
      </w:pPr>
      <w:r w:rsidRPr="00863D93">
        <w:rPr>
          <w:sz w:val="20"/>
          <w:szCs w:val="20"/>
        </w:rPr>
        <w:t>Alcalde Municipal</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 xml:space="preserve">Juan Ramón García Sánchez </w:t>
      </w:r>
    </w:p>
    <w:p w:rsidR="001B4311" w:rsidRPr="00863D93" w:rsidRDefault="001B4311" w:rsidP="001B4311">
      <w:pPr>
        <w:spacing w:after="0" w:line="240" w:lineRule="auto"/>
        <w:ind w:left="708"/>
        <w:jc w:val="both"/>
        <w:rPr>
          <w:sz w:val="20"/>
          <w:szCs w:val="20"/>
        </w:rPr>
      </w:pPr>
      <w:r w:rsidRPr="00863D93">
        <w:rPr>
          <w:sz w:val="20"/>
          <w:szCs w:val="20"/>
        </w:rPr>
        <w:t>Síndico Municipal</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 xml:space="preserve">Francisco Emerson Rodríguez Torres </w:t>
      </w:r>
    </w:p>
    <w:p w:rsidR="001B4311" w:rsidRPr="00863D93" w:rsidRDefault="001B4311" w:rsidP="001B4311">
      <w:pPr>
        <w:spacing w:after="0" w:line="240" w:lineRule="auto"/>
        <w:ind w:left="708"/>
        <w:jc w:val="both"/>
        <w:rPr>
          <w:sz w:val="20"/>
          <w:szCs w:val="20"/>
        </w:rPr>
      </w:pPr>
      <w:r w:rsidRPr="00863D93">
        <w:rPr>
          <w:sz w:val="20"/>
          <w:szCs w:val="20"/>
        </w:rPr>
        <w:t>Primer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Carlos Adalberto Del Cid Arévalo</w:t>
      </w:r>
    </w:p>
    <w:p w:rsidR="001B4311" w:rsidRPr="00863D93" w:rsidRDefault="001B4311" w:rsidP="001B4311">
      <w:pPr>
        <w:spacing w:after="0" w:line="240" w:lineRule="auto"/>
        <w:ind w:left="708"/>
        <w:jc w:val="both"/>
        <w:rPr>
          <w:sz w:val="20"/>
          <w:szCs w:val="20"/>
        </w:rPr>
      </w:pPr>
      <w:r w:rsidRPr="00863D93">
        <w:rPr>
          <w:sz w:val="20"/>
          <w:szCs w:val="20"/>
        </w:rPr>
        <w:t>Segundo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Patricia Arely Beltrán de Zelaya</w:t>
      </w:r>
    </w:p>
    <w:p w:rsidR="001B4311" w:rsidRPr="00863D93" w:rsidRDefault="001B4311" w:rsidP="001B4311">
      <w:pPr>
        <w:spacing w:after="0" w:line="240" w:lineRule="auto"/>
        <w:ind w:left="708"/>
        <w:jc w:val="both"/>
        <w:rPr>
          <w:sz w:val="20"/>
          <w:szCs w:val="20"/>
        </w:rPr>
      </w:pPr>
      <w:r w:rsidRPr="00863D93">
        <w:rPr>
          <w:sz w:val="20"/>
          <w:szCs w:val="20"/>
        </w:rPr>
        <w:t>Tercera Regidora Propietaria</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Zenón Edgardo Ayala Arévalo</w:t>
      </w:r>
    </w:p>
    <w:p w:rsidR="001B4311" w:rsidRPr="00863D93" w:rsidRDefault="001B4311" w:rsidP="001B4311">
      <w:pPr>
        <w:spacing w:after="0" w:line="240" w:lineRule="auto"/>
        <w:ind w:left="708"/>
        <w:jc w:val="both"/>
        <w:rPr>
          <w:sz w:val="20"/>
          <w:szCs w:val="20"/>
        </w:rPr>
      </w:pPr>
      <w:r w:rsidRPr="00863D93">
        <w:rPr>
          <w:sz w:val="20"/>
          <w:szCs w:val="20"/>
        </w:rPr>
        <w:t>Cuarto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William Alberto Andrade Cruz</w:t>
      </w:r>
    </w:p>
    <w:p w:rsidR="001B4311" w:rsidRPr="00863D93" w:rsidRDefault="001B4311" w:rsidP="001B4311">
      <w:pPr>
        <w:spacing w:after="0" w:line="240" w:lineRule="auto"/>
        <w:ind w:left="708"/>
        <w:jc w:val="both"/>
        <w:rPr>
          <w:sz w:val="20"/>
          <w:szCs w:val="20"/>
        </w:rPr>
      </w:pPr>
      <w:r w:rsidRPr="00863D93">
        <w:rPr>
          <w:sz w:val="20"/>
          <w:szCs w:val="20"/>
        </w:rPr>
        <w:t>Quinto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Salvador Antonio Portillo Lara</w:t>
      </w:r>
    </w:p>
    <w:p w:rsidR="001B4311" w:rsidRDefault="001B4311" w:rsidP="001B4311">
      <w:pPr>
        <w:spacing w:after="0" w:line="240" w:lineRule="auto"/>
        <w:ind w:left="708"/>
        <w:jc w:val="both"/>
        <w:rPr>
          <w:sz w:val="20"/>
          <w:szCs w:val="20"/>
        </w:rPr>
      </w:pPr>
      <w:r w:rsidRPr="00863D93">
        <w:rPr>
          <w:sz w:val="20"/>
          <w:szCs w:val="20"/>
        </w:rPr>
        <w:t>Sexto Regidor Propietario</w:t>
      </w: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 xml:space="preserve">Jaime Edgardo Salmerón Chávez </w:t>
      </w:r>
    </w:p>
    <w:p w:rsidR="001B4311" w:rsidRPr="00863D93" w:rsidRDefault="001B4311" w:rsidP="001B4311">
      <w:pPr>
        <w:spacing w:after="0" w:line="240" w:lineRule="auto"/>
        <w:ind w:left="708"/>
        <w:jc w:val="both"/>
        <w:rPr>
          <w:sz w:val="20"/>
          <w:szCs w:val="20"/>
        </w:rPr>
      </w:pPr>
      <w:r w:rsidRPr="00863D93">
        <w:rPr>
          <w:sz w:val="20"/>
          <w:szCs w:val="20"/>
        </w:rPr>
        <w:t>Séptimo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Wilson Eduardo Reyes</w:t>
      </w:r>
    </w:p>
    <w:p w:rsidR="001B4311" w:rsidRPr="00863D93" w:rsidRDefault="001B4311" w:rsidP="001B4311">
      <w:pPr>
        <w:spacing w:after="0" w:line="240" w:lineRule="auto"/>
        <w:ind w:left="708"/>
        <w:jc w:val="both"/>
        <w:rPr>
          <w:sz w:val="20"/>
          <w:szCs w:val="20"/>
        </w:rPr>
      </w:pPr>
      <w:r w:rsidRPr="00863D93">
        <w:rPr>
          <w:sz w:val="20"/>
          <w:szCs w:val="20"/>
        </w:rPr>
        <w:t>Octavo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 xml:space="preserve">Julio Orlando Escobar Funes </w:t>
      </w:r>
    </w:p>
    <w:p w:rsidR="001B4311" w:rsidRPr="00863D93" w:rsidRDefault="001B4311" w:rsidP="001B4311">
      <w:pPr>
        <w:spacing w:after="0" w:line="240" w:lineRule="auto"/>
        <w:ind w:left="708"/>
        <w:jc w:val="both"/>
        <w:rPr>
          <w:sz w:val="20"/>
          <w:szCs w:val="20"/>
        </w:rPr>
      </w:pPr>
      <w:r w:rsidRPr="00863D93">
        <w:rPr>
          <w:sz w:val="20"/>
          <w:szCs w:val="20"/>
        </w:rPr>
        <w:t>Noveno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B</w:t>
      </w:r>
      <w:bookmarkStart w:id="0" w:name="_GoBack"/>
      <w:bookmarkEnd w:id="0"/>
      <w:r w:rsidRPr="00863D93">
        <w:rPr>
          <w:sz w:val="20"/>
          <w:szCs w:val="20"/>
        </w:rPr>
        <w:t xml:space="preserve">elarmino Torres Lozano </w:t>
      </w:r>
    </w:p>
    <w:p w:rsidR="001B4311" w:rsidRPr="00863D93" w:rsidRDefault="001B4311" w:rsidP="001B4311">
      <w:pPr>
        <w:spacing w:after="0" w:line="240" w:lineRule="auto"/>
        <w:ind w:left="708"/>
        <w:jc w:val="both"/>
        <w:rPr>
          <w:sz w:val="20"/>
          <w:szCs w:val="20"/>
        </w:rPr>
      </w:pPr>
      <w:r w:rsidRPr="00863D93">
        <w:rPr>
          <w:sz w:val="20"/>
          <w:szCs w:val="20"/>
        </w:rPr>
        <w:t>Décimo Regidor Propietario</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 xml:space="preserve">Carlos Mario Franco </w:t>
      </w:r>
    </w:p>
    <w:p w:rsidR="001B4311" w:rsidRPr="00863D93" w:rsidRDefault="001B4311" w:rsidP="001B4311">
      <w:pPr>
        <w:spacing w:after="0" w:line="240" w:lineRule="auto"/>
        <w:ind w:left="708"/>
        <w:jc w:val="both"/>
        <w:rPr>
          <w:sz w:val="20"/>
          <w:szCs w:val="20"/>
        </w:rPr>
      </w:pPr>
      <w:r w:rsidRPr="00863D93">
        <w:rPr>
          <w:sz w:val="20"/>
          <w:szCs w:val="20"/>
        </w:rPr>
        <w:t>Primer Regidor Suplente</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Susana Salmerón Alvarenga</w:t>
      </w:r>
    </w:p>
    <w:p w:rsidR="001B4311" w:rsidRPr="00863D93" w:rsidRDefault="001B4311" w:rsidP="001B4311">
      <w:pPr>
        <w:spacing w:after="0" w:line="240" w:lineRule="auto"/>
        <w:ind w:left="708"/>
        <w:jc w:val="both"/>
        <w:rPr>
          <w:sz w:val="20"/>
          <w:szCs w:val="20"/>
        </w:rPr>
      </w:pPr>
      <w:r w:rsidRPr="00863D93">
        <w:rPr>
          <w:sz w:val="20"/>
          <w:szCs w:val="20"/>
        </w:rPr>
        <w:t>Segunda Regidora Suplente</w:t>
      </w:r>
    </w:p>
    <w:p w:rsidR="001B4311" w:rsidRPr="00863D93" w:rsidRDefault="001B4311" w:rsidP="001B4311">
      <w:pPr>
        <w:spacing w:after="0" w:line="240" w:lineRule="auto"/>
        <w:ind w:left="708"/>
        <w:jc w:val="both"/>
        <w:rPr>
          <w:sz w:val="20"/>
          <w:szCs w:val="20"/>
        </w:rPr>
      </w:pPr>
    </w:p>
    <w:p w:rsidR="001B4311" w:rsidRPr="00863D93" w:rsidRDefault="001B4311" w:rsidP="001B4311">
      <w:pPr>
        <w:spacing w:after="0" w:line="240" w:lineRule="auto"/>
        <w:ind w:left="708"/>
        <w:jc w:val="both"/>
        <w:rPr>
          <w:sz w:val="20"/>
          <w:szCs w:val="20"/>
        </w:rPr>
      </w:pPr>
      <w:r w:rsidRPr="00863D93">
        <w:rPr>
          <w:sz w:val="20"/>
          <w:szCs w:val="20"/>
        </w:rPr>
        <w:t>José Orlando Castillo Amaya</w:t>
      </w:r>
    </w:p>
    <w:p w:rsidR="001B4311" w:rsidRPr="00863D93" w:rsidRDefault="001B4311" w:rsidP="001B4311">
      <w:pPr>
        <w:spacing w:after="0" w:line="240" w:lineRule="auto"/>
        <w:ind w:left="708"/>
        <w:jc w:val="both"/>
        <w:rPr>
          <w:sz w:val="20"/>
          <w:szCs w:val="20"/>
        </w:rPr>
      </w:pPr>
      <w:r w:rsidRPr="00863D93">
        <w:rPr>
          <w:sz w:val="20"/>
          <w:szCs w:val="20"/>
        </w:rPr>
        <w:t>Tercer Regidor Suplente</w:t>
      </w:r>
    </w:p>
    <w:p w:rsidR="001B4311" w:rsidRPr="00863D93"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r w:rsidRPr="00863D93">
        <w:rPr>
          <w:sz w:val="20"/>
          <w:szCs w:val="20"/>
        </w:rPr>
        <w:t>María del Transito Gálvez Torres de Márquez</w:t>
      </w:r>
    </w:p>
    <w:p w:rsidR="001B4311" w:rsidRPr="00863D93" w:rsidRDefault="001B4311" w:rsidP="001B4311">
      <w:pPr>
        <w:spacing w:after="0" w:line="240" w:lineRule="auto"/>
        <w:ind w:left="708"/>
        <w:jc w:val="both"/>
        <w:rPr>
          <w:sz w:val="20"/>
          <w:szCs w:val="20"/>
        </w:rPr>
      </w:pPr>
      <w:r w:rsidRPr="00863D93">
        <w:rPr>
          <w:sz w:val="20"/>
          <w:szCs w:val="20"/>
        </w:rPr>
        <w:t>Cuarta Regidora Suplente</w:t>
      </w: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p>
    <w:p w:rsidR="001B4311" w:rsidRDefault="001B4311" w:rsidP="001B4311">
      <w:pPr>
        <w:spacing w:after="0" w:line="240" w:lineRule="auto"/>
        <w:ind w:left="708"/>
        <w:jc w:val="both"/>
        <w:rPr>
          <w:sz w:val="20"/>
          <w:szCs w:val="20"/>
        </w:rPr>
      </w:pPr>
      <w:r w:rsidRPr="00863D93">
        <w:rPr>
          <w:sz w:val="20"/>
          <w:szCs w:val="20"/>
        </w:rPr>
        <w:t>Héctor Antonio Quintanilla Roldán</w:t>
      </w:r>
    </w:p>
    <w:p w:rsidR="001B4311" w:rsidRPr="00863D93" w:rsidRDefault="001B4311" w:rsidP="001B4311">
      <w:pPr>
        <w:spacing w:after="0" w:line="240" w:lineRule="auto"/>
        <w:ind w:left="708"/>
        <w:jc w:val="both"/>
        <w:rPr>
          <w:sz w:val="20"/>
          <w:szCs w:val="20"/>
        </w:rPr>
      </w:pPr>
      <w:r w:rsidRPr="00863D93">
        <w:rPr>
          <w:sz w:val="20"/>
          <w:szCs w:val="20"/>
        </w:rPr>
        <w:t>Secretario Municipal</w:t>
      </w:r>
    </w:p>
    <w:p w:rsidR="001B4311" w:rsidRDefault="001B4311" w:rsidP="001B4311">
      <w:pPr>
        <w:jc w:val="both"/>
      </w:pPr>
    </w:p>
    <w:p w:rsidR="00392987" w:rsidRDefault="00392987" w:rsidP="001B4311">
      <w:pPr>
        <w:jc w:val="both"/>
      </w:pPr>
    </w:p>
    <w:sectPr w:rsidR="00392987" w:rsidSect="005C1A7C">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87"/>
    <w:rsid w:val="001B4311"/>
    <w:rsid w:val="0039298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940BC-35F6-4452-BC28-598C5674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3811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2</cp:revision>
  <dcterms:created xsi:type="dcterms:W3CDTF">2019-11-14T21:42:00Z</dcterms:created>
  <dcterms:modified xsi:type="dcterms:W3CDTF">2020-03-27T04:34:00Z</dcterms:modified>
</cp:coreProperties>
</file>