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4CD4" w:rsidRDefault="00167BE4" w:rsidP="0073367D">
      <w:pPr>
        <w:autoSpaceDE w:val="0"/>
        <w:autoSpaceDN w:val="0"/>
        <w:adjustRightInd w:val="0"/>
        <w:spacing w:after="0" w:line="360" w:lineRule="auto"/>
        <w:rPr>
          <w:rFonts w:cs="Arial"/>
        </w:rPr>
      </w:pPr>
      <w:r w:rsidRPr="00D07EFD">
        <w:rPr>
          <w:rFonts w:cs="Arial"/>
          <w:noProof/>
        </w:rPr>
        <w:drawing>
          <wp:anchor distT="0" distB="0" distL="114300" distR="114300" simplePos="0" relativeHeight="251671552" behindDoc="0" locked="0" layoutInCell="1" allowOverlap="1">
            <wp:simplePos x="0" y="0"/>
            <wp:positionH relativeFrom="column">
              <wp:posOffset>4803140</wp:posOffset>
            </wp:positionH>
            <wp:positionV relativeFrom="paragraph">
              <wp:posOffset>-459105</wp:posOffset>
            </wp:positionV>
            <wp:extent cx="920115" cy="914400"/>
            <wp:effectExtent l="19050" t="0" r="0" b="0"/>
            <wp:wrapSquare wrapText="bothSides"/>
            <wp:docPr id="34" name="1 Imagen" descr="esc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escudo[1].jpg"/>
                    <pic:cNvPicPr>
                      <a:picLocks noChangeAspect="1" noChangeArrowheads="1"/>
                    </pic:cNvPicPr>
                  </pic:nvPicPr>
                  <pic:blipFill>
                    <a:blip r:embed="rId8" cstate="screen"/>
                    <a:srcRect/>
                    <a:stretch>
                      <a:fillRect/>
                    </a:stretch>
                  </pic:blipFill>
                  <pic:spPr bwMode="auto">
                    <a:xfrm>
                      <a:off x="0" y="0"/>
                      <a:ext cx="920115" cy="914400"/>
                    </a:xfrm>
                    <a:prstGeom prst="rect">
                      <a:avLst/>
                    </a:prstGeom>
                    <a:noFill/>
                  </pic:spPr>
                </pic:pic>
              </a:graphicData>
            </a:graphic>
          </wp:anchor>
        </w:drawing>
      </w:r>
      <w:r w:rsidR="008B3A15" w:rsidRPr="00D07EFD">
        <w:rPr>
          <w:rFonts w:cs="Arial"/>
          <w:noProof/>
        </w:rPr>
        <w:drawing>
          <wp:anchor distT="0" distB="0" distL="114300" distR="114300" simplePos="0" relativeHeight="251673600" behindDoc="1" locked="0" layoutInCell="1" allowOverlap="1">
            <wp:simplePos x="0" y="0"/>
            <wp:positionH relativeFrom="column">
              <wp:posOffset>89535</wp:posOffset>
            </wp:positionH>
            <wp:positionV relativeFrom="paragraph">
              <wp:posOffset>-506730</wp:posOffset>
            </wp:positionV>
            <wp:extent cx="974090" cy="882650"/>
            <wp:effectExtent l="19050" t="0" r="0" b="0"/>
            <wp:wrapSquare wrapText="bothSides"/>
            <wp:docPr id="11" name="Imagen 2" descr="LOGO DE 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DE USULUTAN"/>
                    <pic:cNvPicPr>
                      <a:picLocks noChangeAspect="1" noChangeArrowheads="1"/>
                    </pic:cNvPicPr>
                  </pic:nvPicPr>
                  <pic:blipFill>
                    <a:blip r:embed="rId9" cstate="screen"/>
                    <a:srcRect/>
                    <a:stretch>
                      <a:fillRect/>
                    </a:stretch>
                  </pic:blipFill>
                  <pic:spPr bwMode="auto">
                    <a:xfrm>
                      <a:off x="0" y="0"/>
                      <a:ext cx="974090" cy="882650"/>
                    </a:xfrm>
                    <a:prstGeom prst="rect">
                      <a:avLst/>
                    </a:prstGeom>
                    <a:noFill/>
                    <a:ln w="9525">
                      <a:noFill/>
                      <a:miter lim="800000"/>
                      <a:headEnd/>
                      <a:tailEnd/>
                    </a:ln>
                  </pic:spPr>
                </pic:pic>
              </a:graphicData>
            </a:graphic>
          </wp:anchor>
        </w:drawing>
      </w:r>
    </w:p>
    <w:p w:rsidR="008470B6" w:rsidRDefault="008470B6" w:rsidP="00773E53">
      <w:pPr>
        <w:spacing w:after="0" w:line="360" w:lineRule="auto"/>
        <w:jc w:val="center"/>
        <w:rPr>
          <w:rFonts w:cs="Arial"/>
          <w:b/>
          <w:bCs/>
          <w:sz w:val="36"/>
          <w:szCs w:val="36"/>
        </w:rPr>
      </w:pPr>
    </w:p>
    <w:p w:rsidR="008B3A15" w:rsidRPr="00D07EFD" w:rsidRDefault="008B3A15" w:rsidP="00773E53">
      <w:pPr>
        <w:spacing w:after="0" w:line="360" w:lineRule="auto"/>
        <w:jc w:val="center"/>
        <w:rPr>
          <w:rFonts w:cs="Arial"/>
          <w:b/>
          <w:bCs/>
          <w:sz w:val="36"/>
          <w:szCs w:val="36"/>
        </w:rPr>
      </w:pPr>
      <w:r w:rsidRPr="00D07EFD">
        <w:rPr>
          <w:rFonts w:cs="Arial"/>
          <w:b/>
          <w:bCs/>
          <w:sz w:val="36"/>
          <w:szCs w:val="36"/>
        </w:rPr>
        <w:t>MUNICIPIO DE USULUTÁN</w:t>
      </w:r>
    </w:p>
    <w:p w:rsidR="008B3A15" w:rsidRPr="00D07EFD" w:rsidRDefault="008B3A15" w:rsidP="00773E53">
      <w:pPr>
        <w:spacing w:after="0" w:line="360" w:lineRule="auto"/>
        <w:jc w:val="center"/>
        <w:rPr>
          <w:rFonts w:cs="Arial"/>
          <w:b/>
          <w:bCs/>
          <w:sz w:val="36"/>
          <w:szCs w:val="36"/>
        </w:rPr>
      </w:pPr>
      <w:r w:rsidRPr="00D07EFD">
        <w:rPr>
          <w:rFonts w:cs="Arial"/>
          <w:b/>
          <w:bCs/>
          <w:sz w:val="36"/>
          <w:szCs w:val="36"/>
        </w:rPr>
        <w:t>DEPARTAMENTO DE USULUTÁN</w:t>
      </w:r>
    </w:p>
    <w:p w:rsidR="008B3A15" w:rsidRPr="004C4CD4" w:rsidRDefault="008B3A15" w:rsidP="004C4CD4">
      <w:pPr>
        <w:spacing w:after="0" w:line="360" w:lineRule="auto"/>
        <w:jc w:val="center"/>
        <w:rPr>
          <w:rFonts w:cs="Arial"/>
          <w:b/>
          <w:bCs/>
          <w:i/>
          <w:iCs/>
          <w:color w:val="000000"/>
          <w:sz w:val="36"/>
          <w:szCs w:val="36"/>
        </w:rPr>
      </w:pPr>
      <w:r w:rsidRPr="00D07EFD">
        <w:rPr>
          <w:rFonts w:cs="Arial"/>
          <w:b/>
          <w:bCs/>
          <w:i/>
          <w:iCs/>
          <w:color w:val="000000"/>
          <w:sz w:val="36"/>
          <w:szCs w:val="36"/>
        </w:rPr>
        <w:t>PLAN ESTRATÉGICO PARTICIPATIVO (PEP)</w:t>
      </w:r>
    </w:p>
    <w:p w:rsidR="008B3A15" w:rsidRPr="00D07EFD" w:rsidRDefault="00966215" w:rsidP="00773E53">
      <w:pPr>
        <w:spacing w:after="0" w:line="360" w:lineRule="auto"/>
        <w:rPr>
          <w:rFonts w:cs="Arial"/>
        </w:rPr>
      </w:pPr>
      <w:r>
        <w:rPr>
          <w:rFonts w:cs="Arial"/>
          <w:noProof/>
        </w:rPr>
        <w:drawing>
          <wp:anchor distT="0" distB="0" distL="114300" distR="114300" simplePos="0" relativeHeight="251705344" behindDoc="0" locked="0" layoutInCell="1" allowOverlap="1">
            <wp:simplePos x="0" y="0"/>
            <wp:positionH relativeFrom="column">
              <wp:posOffset>257352</wp:posOffset>
            </wp:positionH>
            <wp:positionV relativeFrom="paragraph">
              <wp:posOffset>20778</wp:posOffset>
            </wp:positionV>
            <wp:extent cx="5295959" cy="3030279"/>
            <wp:effectExtent l="19050" t="0" r="0" b="0"/>
            <wp:wrapNone/>
            <wp:docPr id="1" name="Picture 1" descr="C:\Users\Julio Najera\Desktop\FUNDE\PEP Usulután\Informe Acompañamiento y Seguimiento a la Gestión\Anexos\5. Registro fotográfico\2014.10.15\IMG_3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o Najera\Desktop\FUNDE\PEP Usulután\Informe Acompañamiento y Seguimiento a la Gestión\Anexos\5. Registro fotográfico\2014.10.15\IMG_3693.JPG"/>
                    <pic:cNvPicPr>
                      <a:picLocks noChangeAspect="1" noChangeArrowheads="1"/>
                    </pic:cNvPicPr>
                  </pic:nvPicPr>
                  <pic:blipFill>
                    <a:blip r:embed="rId10">
                      <a:lum contrast="10000"/>
                    </a:blip>
                    <a:srcRect t="14477" b="9115"/>
                    <a:stretch>
                      <a:fillRect/>
                    </a:stretch>
                  </pic:blipFill>
                  <pic:spPr bwMode="auto">
                    <a:xfrm>
                      <a:off x="0" y="0"/>
                      <a:ext cx="5295959" cy="3030279"/>
                    </a:xfrm>
                    <a:prstGeom prst="rect">
                      <a:avLst/>
                    </a:prstGeom>
                    <a:noFill/>
                    <a:ln w="9525">
                      <a:noFill/>
                      <a:miter lim="800000"/>
                      <a:headEnd/>
                      <a:tailEnd/>
                    </a:ln>
                  </pic:spPr>
                </pic:pic>
              </a:graphicData>
            </a:graphic>
          </wp:anchor>
        </w:drawing>
      </w:r>
      <w:r w:rsidR="003B2E66">
        <w:rPr>
          <w:rFonts w:cs="Arial"/>
          <w:noProof/>
        </w:rPr>
        <mc:AlternateContent>
          <mc:Choice Requires="wps">
            <w:drawing>
              <wp:anchor distT="0" distB="0" distL="114300" distR="114300" simplePos="0" relativeHeight="251669504" behindDoc="0" locked="0" layoutInCell="1" allowOverlap="1">
                <wp:simplePos x="0" y="0"/>
                <wp:positionH relativeFrom="column">
                  <wp:align>center</wp:align>
                </wp:positionH>
                <wp:positionV relativeFrom="paragraph">
                  <wp:posOffset>0</wp:posOffset>
                </wp:positionV>
                <wp:extent cx="5335905" cy="3063240"/>
                <wp:effectExtent l="0" t="0" r="17145" b="2286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5905" cy="3063240"/>
                        </a:xfrm>
                        <a:prstGeom prst="rect">
                          <a:avLst/>
                        </a:prstGeom>
                        <a:solidFill>
                          <a:srgbClr val="FFFFFF"/>
                        </a:solidFill>
                        <a:ln w="9525">
                          <a:solidFill>
                            <a:srgbClr val="000000"/>
                          </a:solidFill>
                          <a:miter lim="800000"/>
                          <a:headEnd/>
                          <a:tailEnd/>
                        </a:ln>
                      </wps:spPr>
                      <wps:txbx>
                        <w:txbxContent>
                          <w:p w:rsidR="006C09D9" w:rsidRPr="0083640A" w:rsidRDefault="006C09D9" w:rsidP="008B3A15">
                            <w:pPr>
                              <w:jc w:val="center"/>
                              <w:rPr>
                                <w:sz w:val="24"/>
                                <w:szCs w:val="24"/>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0;margin-top:0;width:420.15pt;height:241.2pt;z-index:251669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">
                <v:textbox>
                  <w:txbxContent>
                    <w:p w:rsidR="006C09D9" w:rsidRPr="0083640A" w:rsidRDefault="006C09D9" w:rsidP="008B3A15">
                      <w:pPr>
                        <w:jc w:val="center"/>
                        <w:rPr>
                          <w:sz w:val="24"/>
                          <w:szCs w:val="24"/>
                          <w:lang w:val="es-ES"/>
                        </w:rPr>
                      </w:pPr>
                    </w:p>
                  </w:txbxContent>
                </v:textbox>
              </v:shape>
            </w:pict>
          </mc:Fallback>
        </mc:AlternateContent>
      </w: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r w:rsidRPr="00D07EFD">
        <w:rPr>
          <w:rFonts w:cs="Arial"/>
        </w:rPr>
        <w:softHyphen/>
      </w:r>
      <w:r w:rsidRPr="00D07EFD">
        <w:rPr>
          <w:rFonts w:cs="Arial"/>
        </w:rPr>
        <w:softHyphen/>
      </w: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p>
    <w:p w:rsidR="008B3A15" w:rsidRPr="00D07EFD" w:rsidRDefault="008B3A15" w:rsidP="00773E53">
      <w:pPr>
        <w:spacing w:after="0" w:line="360" w:lineRule="auto"/>
        <w:rPr>
          <w:rFonts w:cs="Arial"/>
        </w:rPr>
      </w:pPr>
    </w:p>
    <w:p w:rsidR="00F4369B" w:rsidRPr="008470B6" w:rsidRDefault="00F4369B" w:rsidP="00F4369B">
      <w:pPr>
        <w:spacing w:after="0" w:line="240" w:lineRule="auto"/>
        <w:jc w:val="center"/>
        <w:rPr>
          <w:b/>
          <w:iCs/>
          <w:color w:val="000000"/>
          <w:sz w:val="32"/>
          <w:szCs w:val="36"/>
        </w:rPr>
      </w:pPr>
      <w:r w:rsidRPr="008470B6">
        <w:rPr>
          <w:b/>
          <w:iCs/>
          <w:color w:val="000000"/>
          <w:sz w:val="32"/>
          <w:szCs w:val="36"/>
        </w:rPr>
        <w:t xml:space="preserve">INFORME DE ACOMPAÑAMIENTO A LA </w:t>
      </w:r>
      <w:r w:rsidR="008470B6" w:rsidRPr="008470B6">
        <w:rPr>
          <w:b/>
          <w:iCs/>
          <w:color w:val="000000"/>
          <w:sz w:val="32"/>
          <w:szCs w:val="36"/>
        </w:rPr>
        <w:t>GESTIÓN Y</w:t>
      </w:r>
      <w:r w:rsidRPr="008470B6">
        <w:rPr>
          <w:b/>
          <w:iCs/>
          <w:color w:val="000000"/>
          <w:sz w:val="32"/>
          <w:szCs w:val="36"/>
        </w:rPr>
        <w:t xml:space="preserve"> </w:t>
      </w:r>
    </w:p>
    <w:p w:rsidR="00F4369B" w:rsidRPr="008470B6" w:rsidRDefault="00F4369B" w:rsidP="00F4369B">
      <w:pPr>
        <w:spacing w:after="0" w:line="360" w:lineRule="auto"/>
        <w:jc w:val="center"/>
        <w:rPr>
          <w:b/>
          <w:iCs/>
          <w:color w:val="000000"/>
          <w:sz w:val="32"/>
          <w:szCs w:val="36"/>
        </w:rPr>
      </w:pPr>
      <w:r w:rsidRPr="008470B6">
        <w:rPr>
          <w:b/>
          <w:iCs/>
          <w:color w:val="000000"/>
          <w:sz w:val="32"/>
          <w:szCs w:val="36"/>
        </w:rPr>
        <w:t xml:space="preserve">SEGUIMIENTO DEL PLAN  </w:t>
      </w:r>
    </w:p>
    <w:p w:rsidR="00587346" w:rsidRPr="008470B6" w:rsidRDefault="00F4369B" w:rsidP="00F4369B">
      <w:pPr>
        <w:spacing w:after="0" w:line="360" w:lineRule="auto"/>
        <w:jc w:val="center"/>
        <w:rPr>
          <w:rFonts w:cs="Arial"/>
          <w:b/>
          <w:i/>
          <w:iCs/>
          <w:color w:val="000000"/>
          <w:sz w:val="24"/>
          <w:szCs w:val="24"/>
        </w:rPr>
      </w:pPr>
      <w:r w:rsidRPr="008470B6">
        <w:rPr>
          <w:rFonts w:cs="Arial"/>
          <w:b/>
          <w:i/>
          <w:iCs/>
          <w:color w:val="000000"/>
          <w:sz w:val="24"/>
          <w:szCs w:val="24"/>
        </w:rPr>
        <w:t>NOVIEMBRE</w:t>
      </w:r>
      <w:r w:rsidR="00C10846" w:rsidRPr="008470B6">
        <w:rPr>
          <w:rFonts w:cs="Arial"/>
          <w:b/>
          <w:i/>
          <w:iCs/>
          <w:color w:val="000000"/>
          <w:sz w:val="24"/>
          <w:szCs w:val="24"/>
        </w:rPr>
        <w:t xml:space="preserve"> 2014</w:t>
      </w:r>
    </w:p>
    <w:p w:rsidR="0073367D" w:rsidRPr="0073367D" w:rsidRDefault="0073367D" w:rsidP="0073367D">
      <w:pPr>
        <w:spacing w:after="0" w:line="360" w:lineRule="auto"/>
        <w:jc w:val="center"/>
        <w:rPr>
          <w:rFonts w:cs="Arial"/>
          <w:i/>
          <w:iCs/>
          <w:color w:val="000000"/>
          <w:sz w:val="24"/>
          <w:szCs w:val="24"/>
        </w:rPr>
      </w:pPr>
    </w:p>
    <w:p w:rsidR="00C10846" w:rsidRPr="00D07EFD" w:rsidRDefault="00C10846" w:rsidP="00773E53">
      <w:pPr>
        <w:tabs>
          <w:tab w:val="left" w:pos="1125"/>
        </w:tabs>
        <w:spacing w:line="360" w:lineRule="auto"/>
        <w:rPr>
          <w:rFonts w:cs="Arial"/>
        </w:rPr>
      </w:pPr>
      <w:r w:rsidRPr="00D07EFD">
        <w:rPr>
          <w:rFonts w:cs="Arial"/>
          <w:noProof/>
        </w:rPr>
        <w:drawing>
          <wp:anchor distT="0" distB="0" distL="114300" distR="114300" simplePos="0" relativeHeight="251670528" behindDoc="0" locked="0" layoutInCell="1" allowOverlap="1">
            <wp:simplePos x="0" y="0"/>
            <wp:positionH relativeFrom="column">
              <wp:posOffset>2675255</wp:posOffset>
            </wp:positionH>
            <wp:positionV relativeFrom="paragraph">
              <wp:posOffset>173990</wp:posOffset>
            </wp:positionV>
            <wp:extent cx="1588770" cy="520065"/>
            <wp:effectExtent l="19050" t="0" r="0" b="0"/>
            <wp:wrapSquare wrapText="bothSides"/>
            <wp:docPr id="33" name="0 Imagen" descr="CLAUDIA LOGO 24-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LAUDIA LOGO 24-10-11.jpg"/>
                    <pic:cNvPicPr>
                      <a:picLocks noChangeAspect="1" noChangeArrowheads="1"/>
                    </pic:cNvPicPr>
                  </pic:nvPicPr>
                  <pic:blipFill>
                    <a:blip r:embed="rId11" cstate="screen"/>
                    <a:srcRect/>
                    <a:stretch>
                      <a:fillRect/>
                    </a:stretch>
                  </pic:blipFill>
                  <pic:spPr bwMode="auto">
                    <a:xfrm>
                      <a:off x="0" y="0"/>
                      <a:ext cx="1588770" cy="520065"/>
                    </a:xfrm>
                    <a:prstGeom prst="rect">
                      <a:avLst/>
                    </a:prstGeom>
                    <a:noFill/>
                  </pic:spPr>
                </pic:pic>
              </a:graphicData>
            </a:graphic>
          </wp:anchor>
        </w:drawing>
      </w:r>
      <w:r w:rsidRPr="00D07EFD">
        <w:rPr>
          <w:rFonts w:cs="Arial"/>
          <w:noProof/>
        </w:rPr>
        <w:drawing>
          <wp:anchor distT="0" distB="0" distL="114300" distR="114300" simplePos="0" relativeHeight="251672576" behindDoc="0" locked="0" layoutInCell="1" allowOverlap="1">
            <wp:simplePos x="0" y="0"/>
            <wp:positionH relativeFrom="column">
              <wp:posOffset>4377690</wp:posOffset>
            </wp:positionH>
            <wp:positionV relativeFrom="paragraph">
              <wp:posOffset>205740</wp:posOffset>
            </wp:positionV>
            <wp:extent cx="1352550" cy="472440"/>
            <wp:effectExtent l="19050" t="0" r="0" b="0"/>
            <wp:wrapSquare wrapText="bothSides"/>
            <wp:docPr id="35" name="Imagen 1" descr="logo-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institucional"/>
                    <pic:cNvPicPr>
                      <a:picLocks noChangeAspect="1" noChangeArrowheads="1"/>
                    </pic:cNvPicPr>
                  </pic:nvPicPr>
                  <pic:blipFill>
                    <a:blip r:embed="rId12" cstate="screen"/>
                    <a:srcRect/>
                    <a:stretch>
                      <a:fillRect/>
                    </a:stretch>
                  </pic:blipFill>
                  <pic:spPr bwMode="auto">
                    <a:xfrm>
                      <a:off x="0" y="0"/>
                      <a:ext cx="1352550" cy="472440"/>
                    </a:xfrm>
                    <a:prstGeom prst="rect">
                      <a:avLst/>
                    </a:prstGeom>
                    <a:noFill/>
                  </pic:spPr>
                </pic:pic>
              </a:graphicData>
            </a:graphic>
          </wp:anchor>
        </w:drawing>
      </w:r>
    </w:p>
    <w:p w:rsidR="004C458B" w:rsidRDefault="004C458B" w:rsidP="00587346">
      <w:pPr>
        <w:tabs>
          <w:tab w:val="left" w:pos="1125"/>
        </w:tabs>
        <w:spacing w:before="0" w:after="0" w:line="360" w:lineRule="auto"/>
        <w:jc w:val="center"/>
        <w:rPr>
          <w:rFonts w:cs="Arial"/>
          <w:b/>
          <w:bCs/>
        </w:rPr>
      </w:pPr>
    </w:p>
    <w:p w:rsidR="008470B6" w:rsidRDefault="008470B6" w:rsidP="00587346">
      <w:pPr>
        <w:tabs>
          <w:tab w:val="left" w:pos="1125"/>
        </w:tabs>
        <w:spacing w:before="0" w:after="0" w:line="360" w:lineRule="auto"/>
        <w:jc w:val="center"/>
        <w:rPr>
          <w:rFonts w:cs="Arial"/>
          <w:b/>
          <w:bCs/>
        </w:rPr>
      </w:pPr>
    </w:p>
    <w:p w:rsidR="008470B6" w:rsidRDefault="008470B6" w:rsidP="00587346">
      <w:pPr>
        <w:tabs>
          <w:tab w:val="left" w:pos="1125"/>
        </w:tabs>
        <w:spacing w:before="0" w:after="0" w:line="360" w:lineRule="auto"/>
        <w:jc w:val="center"/>
        <w:rPr>
          <w:rFonts w:cs="Arial"/>
          <w:b/>
          <w:bCs/>
        </w:rPr>
      </w:pPr>
    </w:p>
    <w:p w:rsidR="008470B6" w:rsidRDefault="008470B6" w:rsidP="00587346">
      <w:pPr>
        <w:tabs>
          <w:tab w:val="left" w:pos="1125"/>
        </w:tabs>
        <w:spacing w:before="0" w:after="0" w:line="360" w:lineRule="auto"/>
        <w:jc w:val="center"/>
        <w:rPr>
          <w:rFonts w:cs="Arial"/>
          <w:b/>
          <w:bCs/>
        </w:rPr>
      </w:pPr>
    </w:p>
    <w:p w:rsidR="008B3A15" w:rsidRPr="00D07EFD" w:rsidRDefault="008B3A15" w:rsidP="00587346">
      <w:pPr>
        <w:tabs>
          <w:tab w:val="left" w:pos="1125"/>
        </w:tabs>
        <w:spacing w:before="0" w:after="0" w:line="360" w:lineRule="auto"/>
        <w:jc w:val="center"/>
        <w:rPr>
          <w:rFonts w:cs="Arial"/>
          <w:b/>
          <w:bCs/>
        </w:rPr>
      </w:pPr>
      <w:r w:rsidRPr="00D07EFD">
        <w:rPr>
          <w:rFonts w:cs="Arial"/>
          <w:b/>
          <w:bCs/>
        </w:rPr>
        <w:lastRenderedPageBreak/>
        <w:t>HOJA DE CRÉDITOS</w:t>
      </w:r>
    </w:p>
    <w:p w:rsidR="008B3A15" w:rsidRDefault="008B3A15" w:rsidP="00587346">
      <w:pPr>
        <w:autoSpaceDE w:val="0"/>
        <w:autoSpaceDN w:val="0"/>
        <w:adjustRightInd w:val="0"/>
        <w:spacing w:before="0" w:after="0" w:line="360" w:lineRule="auto"/>
        <w:ind w:left="709"/>
        <w:jc w:val="right"/>
        <w:rPr>
          <w:rFonts w:cs="Arial"/>
          <w:sz w:val="20"/>
          <w:szCs w:val="20"/>
        </w:rPr>
      </w:pPr>
    </w:p>
    <w:p w:rsidR="00264293" w:rsidRDefault="00264293" w:rsidP="00587346">
      <w:pPr>
        <w:autoSpaceDE w:val="0"/>
        <w:autoSpaceDN w:val="0"/>
        <w:adjustRightInd w:val="0"/>
        <w:spacing w:before="0" w:after="0" w:line="360" w:lineRule="auto"/>
        <w:ind w:left="709"/>
        <w:jc w:val="right"/>
        <w:rPr>
          <w:rFonts w:cs="Arial"/>
          <w:sz w:val="20"/>
          <w:szCs w:val="20"/>
        </w:rPr>
      </w:pPr>
    </w:p>
    <w:p w:rsidR="00264293" w:rsidRDefault="00264293" w:rsidP="00587346">
      <w:pPr>
        <w:autoSpaceDE w:val="0"/>
        <w:autoSpaceDN w:val="0"/>
        <w:adjustRightInd w:val="0"/>
        <w:spacing w:before="0" w:after="0" w:line="360" w:lineRule="auto"/>
        <w:ind w:left="709"/>
        <w:jc w:val="right"/>
        <w:rPr>
          <w:rFonts w:cs="Arial"/>
          <w:sz w:val="20"/>
          <w:szCs w:val="20"/>
        </w:rPr>
      </w:pPr>
    </w:p>
    <w:p w:rsidR="008B3A15" w:rsidRPr="008470B6" w:rsidRDefault="008B3A15" w:rsidP="00587346">
      <w:pPr>
        <w:autoSpaceDE w:val="0"/>
        <w:autoSpaceDN w:val="0"/>
        <w:adjustRightInd w:val="0"/>
        <w:spacing w:before="0" w:after="0" w:line="360" w:lineRule="auto"/>
        <w:rPr>
          <w:rFonts w:cs="Arial"/>
          <w:b/>
          <w:bCs/>
        </w:rPr>
      </w:pPr>
      <w:r w:rsidRPr="008470B6">
        <w:rPr>
          <w:rFonts w:cs="Arial"/>
          <w:b/>
          <w:bCs/>
        </w:rPr>
        <w:t>PLAN ESTRATÉGICO PARTICIPATIVO DEL MUNICIPIO DE USULUTÁN</w:t>
      </w:r>
    </w:p>
    <w:p w:rsidR="008B3A15" w:rsidRPr="008470B6" w:rsidRDefault="00F4369B" w:rsidP="00587346">
      <w:pPr>
        <w:autoSpaceDE w:val="0"/>
        <w:autoSpaceDN w:val="0"/>
        <w:adjustRightInd w:val="0"/>
        <w:spacing w:before="0" w:after="0" w:line="360" w:lineRule="auto"/>
        <w:rPr>
          <w:rFonts w:cs="Arial"/>
          <w:b/>
          <w:bCs/>
        </w:rPr>
      </w:pPr>
      <w:r w:rsidRPr="008470B6">
        <w:rPr>
          <w:rFonts w:cs="Arial"/>
          <w:b/>
          <w:bCs/>
        </w:rPr>
        <w:t>Informe de Acompañamiento a la Gestión y Seguimiento del Plan</w:t>
      </w:r>
    </w:p>
    <w:p w:rsidR="008B3A15" w:rsidRPr="008470B6" w:rsidRDefault="00F4369B" w:rsidP="00587346">
      <w:pPr>
        <w:autoSpaceDE w:val="0"/>
        <w:autoSpaceDN w:val="0"/>
        <w:adjustRightInd w:val="0"/>
        <w:spacing w:before="0" w:after="0" w:line="360" w:lineRule="auto"/>
        <w:rPr>
          <w:rFonts w:cs="Arial"/>
          <w:b/>
          <w:bCs/>
        </w:rPr>
      </w:pPr>
      <w:r w:rsidRPr="008470B6">
        <w:rPr>
          <w:rFonts w:cs="Arial"/>
          <w:b/>
          <w:bCs/>
        </w:rPr>
        <w:t>Noviembre</w:t>
      </w:r>
      <w:r w:rsidR="00C10846" w:rsidRPr="008470B6">
        <w:rPr>
          <w:rFonts w:cs="Arial"/>
          <w:b/>
          <w:bCs/>
        </w:rPr>
        <w:t>/2014</w:t>
      </w:r>
    </w:p>
    <w:p w:rsidR="008B3A15" w:rsidRPr="008470B6" w:rsidRDefault="008B3A15" w:rsidP="00587346">
      <w:pPr>
        <w:autoSpaceDE w:val="0"/>
        <w:autoSpaceDN w:val="0"/>
        <w:adjustRightInd w:val="0"/>
        <w:spacing w:before="0" w:after="0" w:line="360" w:lineRule="auto"/>
        <w:rPr>
          <w:rFonts w:cs="Arial"/>
        </w:rPr>
      </w:pPr>
    </w:p>
    <w:p w:rsidR="008B3A15" w:rsidRPr="008470B6" w:rsidRDefault="008B3A15" w:rsidP="00587346">
      <w:pPr>
        <w:autoSpaceDE w:val="0"/>
        <w:autoSpaceDN w:val="0"/>
        <w:adjustRightInd w:val="0"/>
        <w:spacing w:before="0" w:after="0" w:line="360" w:lineRule="auto"/>
        <w:rPr>
          <w:rFonts w:cs="Arial"/>
        </w:rPr>
      </w:pPr>
      <w:r w:rsidRPr="008470B6">
        <w:rPr>
          <w:rFonts w:cs="Arial"/>
        </w:rPr>
        <w:t xml:space="preserve">Concejo Municipal 2012-2015 </w:t>
      </w:r>
    </w:p>
    <w:p w:rsidR="008B3A15" w:rsidRPr="008470B6" w:rsidRDefault="008B3A15" w:rsidP="00587346">
      <w:pPr>
        <w:autoSpaceDE w:val="0"/>
        <w:autoSpaceDN w:val="0"/>
        <w:adjustRightInd w:val="0"/>
        <w:spacing w:before="0" w:after="0" w:line="360" w:lineRule="auto"/>
        <w:rPr>
          <w:rFonts w:cs="Arial"/>
        </w:rPr>
      </w:pPr>
    </w:p>
    <w:p w:rsidR="008B3A15" w:rsidRPr="008470B6" w:rsidRDefault="00A23FE5" w:rsidP="00587346">
      <w:pPr>
        <w:autoSpaceDE w:val="0"/>
        <w:autoSpaceDN w:val="0"/>
        <w:adjustRightInd w:val="0"/>
        <w:spacing w:before="0" w:after="0" w:line="360" w:lineRule="auto"/>
        <w:rPr>
          <w:rFonts w:cs="Arial"/>
        </w:rPr>
      </w:pPr>
      <w:r w:rsidRPr="008470B6">
        <w:rPr>
          <w:rFonts w:cs="Arial"/>
        </w:rPr>
        <w:t>ONG</w:t>
      </w:r>
      <w:r w:rsidR="008B3A15" w:rsidRPr="008470B6">
        <w:rPr>
          <w:rFonts w:cs="Arial"/>
        </w:rPr>
        <w:t>: Fundación Nacional para el Desarrollo. FUNDE</w:t>
      </w:r>
    </w:p>
    <w:p w:rsidR="008B3A15" w:rsidRPr="008470B6" w:rsidRDefault="008B3A15" w:rsidP="00587346">
      <w:pPr>
        <w:autoSpaceDE w:val="0"/>
        <w:autoSpaceDN w:val="0"/>
        <w:adjustRightInd w:val="0"/>
        <w:spacing w:before="0" w:after="0" w:line="360" w:lineRule="auto"/>
        <w:rPr>
          <w:rFonts w:cs="Arial"/>
        </w:rPr>
      </w:pPr>
    </w:p>
    <w:p w:rsidR="008B3A15" w:rsidRPr="008470B6" w:rsidRDefault="008B3A15" w:rsidP="00587346">
      <w:pPr>
        <w:autoSpaceDE w:val="0"/>
        <w:autoSpaceDN w:val="0"/>
        <w:adjustRightInd w:val="0"/>
        <w:spacing w:before="0" w:after="0" w:line="360" w:lineRule="auto"/>
        <w:rPr>
          <w:rFonts w:cs="Arial"/>
        </w:rPr>
      </w:pPr>
      <w:r w:rsidRPr="008470B6">
        <w:rPr>
          <w:rFonts w:cs="Arial"/>
        </w:rPr>
        <w:t xml:space="preserve">Coordinación y Fuente de Financiamiento: </w:t>
      </w:r>
    </w:p>
    <w:p w:rsidR="008B3A15" w:rsidRPr="008470B6" w:rsidRDefault="008B3A15" w:rsidP="00587346">
      <w:pPr>
        <w:autoSpaceDE w:val="0"/>
        <w:autoSpaceDN w:val="0"/>
        <w:adjustRightInd w:val="0"/>
        <w:spacing w:before="0" w:after="0" w:line="360" w:lineRule="auto"/>
        <w:rPr>
          <w:rFonts w:cs="Arial"/>
        </w:rPr>
      </w:pPr>
      <w:r w:rsidRPr="008470B6">
        <w:rPr>
          <w:rFonts w:cs="Arial"/>
        </w:rPr>
        <w:t>Unidad Ejecutora del Proyecto (UEP)</w:t>
      </w:r>
    </w:p>
    <w:p w:rsidR="008B3A15" w:rsidRPr="008470B6" w:rsidRDefault="008B3A15" w:rsidP="00587346">
      <w:pPr>
        <w:autoSpaceDE w:val="0"/>
        <w:autoSpaceDN w:val="0"/>
        <w:adjustRightInd w:val="0"/>
        <w:spacing w:before="0" w:after="0" w:line="360" w:lineRule="auto"/>
        <w:rPr>
          <w:rFonts w:cs="Arial"/>
        </w:rPr>
      </w:pPr>
      <w:r w:rsidRPr="008470B6">
        <w:rPr>
          <w:rFonts w:cs="Arial"/>
        </w:rPr>
        <w:t>Proyecto de Fortalecimiento de Gobiernos Locales (PFGL)</w:t>
      </w:r>
    </w:p>
    <w:p w:rsidR="008B3A15" w:rsidRPr="008470B6" w:rsidRDefault="008B3A15" w:rsidP="00587346">
      <w:pPr>
        <w:autoSpaceDE w:val="0"/>
        <w:autoSpaceDN w:val="0"/>
        <w:adjustRightInd w:val="0"/>
        <w:spacing w:before="0" w:after="0" w:line="360" w:lineRule="auto"/>
        <w:rPr>
          <w:rFonts w:cs="Arial"/>
        </w:rPr>
      </w:pPr>
    </w:p>
    <w:p w:rsidR="008B3A15" w:rsidRPr="008470B6" w:rsidRDefault="008B3A15" w:rsidP="00587346">
      <w:pPr>
        <w:autoSpaceDE w:val="0"/>
        <w:autoSpaceDN w:val="0"/>
        <w:adjustRightInd w:val="0"/>
        <w:spacing w:before="0" w:after="0" w:line="360" w:lineRule="auto"/>
        <w:rPr>
          <w:rFonts w:cs="Arial"/>
        </w:rPr>
      </w:pPr>
      <w:r w:rsidRPr="008470B6">
        <w:rPr>
          <w:rFonts w:cs="Arial"/>
        </w:rPr>
        <w:t>Acompañamiento Técnico:</w:t>
      </w:r>
    </w:p>
    <w:p w:rsidR="008B3A15" w:rsidRPr="008470B6" w:rsidRDefault="008B3A15" w:rsidP="00587346">
      <w:pPr>
        <w:autoSpaceDE w:val="0"/>
        <w:autoSpaceDN w:val="0"/>
        <w:adjustRightInd w:val="0"/>
        <w:spacing w:before="0" w:after="0" w:line="360" w:lineRule="auto"/>
        <w:rPr>
          <w:rFonts w:cs="Arial"/>
        </w:rPr>
      </w:pPr>
      <w:r w:rsidRPr="008470B6">
        <w:rPr>
          <w:rFonts w:cs="Arial"/>
        </w:rPr>
        <w:t xml:space="preserve">Instituto Salvadoreño de Desarrollo Municipal (ISDEM) </w:t>
      </w:r>
    </w:p>
    <w:p w:rsidR="008B3A15" w:rsidRPr="008470B6" w:rsidRDefault="00BD617B" w:rsidP="00587346">
      <w:pPr>
        <w:autoSpaceDE w:val="0"/>
        <w:autoSpaceDN w:val="0"/>
        <w:adjustRightInd w:val="0"/>
        <w:spacing w:before="0" w:after="0" w:line="360" w:lineRule="auto"/>
        <w:rPr>
          <w:rFonts w:cs="Arial"/>
        </w:rPr>
      </w:pPr>
      <w:r w:rsidRPr="008470B6">
        <w:rPr>
          <w:rFonts w:cs="Arial"/>
        </w:rPr>
        <w:t xml:space="preserve">Sub Secretaría de Desarrollo Territorial </w:t>
      </w:r>
      <w:r w:rsidR="00F4369B" w:rsidRPr="008470B6">
        <w:rPr>
          <w:rFonts w:cs="Arial"/>
        </w:rPr>
        <w:t xml:space="preserve">y Descentralización </w:t>
      </w:r>
      <w:r w:rsidRPr="008470B6">
        <w:rPr>
          <w:rFonts w:cs="Arial"/>
        </w:rPr>
        <w:t>(SSDT)</w:t>
      </w:r>
    </w:p>
    <w:p w:rsidR="008470B6" w:rsidRDefault="008470B6" w:rsidP="00587346">
      <w:pPr>
        <w:autoSpaceDE w:val="0"/>
        <w:autoSpaceDN w:val="0"/>
        <w:adjustRightInd w:val="0"/>
        <w:spacing w:before="0" w:after="0" w:line="360" w:lineRule="auto"/>
        <w:rPr>
          <w:rFonts w:cs="Arial"/>
        </w:rPr>
      </w:pPr>
    </w:p>
    <w:p w:rsidR="008B3A15" w:rsidRPr="008470B6" w:rsidRDefault="008B3A15" w:rsidP="00587346">
      <w:pPr>
        <w:autoSpaceDE w:val="0"/>
        <w:autoSpaceDN w:val="0"/>
        <w:adjustRightInd w:val="0"/>
        <w:spacing w:before="0" w:after="0" w:line="360" w:lineRule="auto"/>
        <w:rPr>
          <w:rFonts w:cs="Arial"/>
        </w:rPr>
      </w:pPr>
      <w:r w:rsidRPr="008470B6">
        <w:rPr>
          <w:rFonts w:cs="Arial"/>
        </w:rPr>
        <w:t xml:space="preserve">Foto de Portada: </w:t>
      </w:r>
      <w:r w:rsidR="00C44E88" w:rsidRPr="008470B6">
        <w:rPr>
          <w:rFonts w:cs="Arial"/>
        </w:rPr>
        <w:t xml:space="preserve">Reunión con IPP </w:t>
      </w:r>
      <w:r w:rsidR="0031659F" w:rsidRPr="008470B6">
        <w:rPr>
          <w:rFonts w:cs="Arial"/>
        </w:rPr>
        <w:t>del municipio de Usulután</w:t>
      </w:r>
      <w:r w:rsidRPr="008470B6">
        <w:rPr>
          <w:rFonts w:cs="Arial"/>
        </w:rPr>
        <w:t>. FUNDE</w:t>
      </w:r>
    </w:p>
    <w:p w:rsidR="008B3A15" w:rsidRPr="008470B6" w:rsidRDefault="008B3A15" w:rsidP="00587346">
      <w:pPr>
        <w:autoSpaceDE w:val="0"/>
        <w:autoSpaceDN w:val="0"/>
        <w:adjustRightInd w:val="0"/>
        <w:spacing w:before="0" w:after="0" w:line="360" w:lineRule="auto"/>
        <w:ind w:left="709"/>
        <w:rPr>
          <w:rFonts w:cs="Arial"/>
        </w:rPr>
      </w:pPr>
    </w:p>
    <w:p w:rsidR="008B3A15" w:rsidRPr="008470B6" w:rsidRDefault="008B3A15" w:rsidP="00587346">
      <w:pPr>
        <w:autoSpaceDE w:val="0"/>
        <w:autoSpaceDN w:val="0"/>
        <w:adjustRightInd w:val="0"/>
        <w:spacing w:before="0" w:after="0" w:line="360" w:lineRule="auto"/>
        <w:jc w:val="both"/>
        <w:rPr>
          <w:rFonts w:cs="Arial"/>
        </w:rPr>
      </w:pPr>
      <w:r w:rsidRPr="008470B6">
        <w:rPr>
          <w:rFonts w:cs="Arial"/>
        </w:rPr>
        <w:t xml:space="preserve">“Esta publicación ha sido elaborada en el marco del Proyecto de Fortalecimiento de Gobiernos Locales (PFGL), Subcomponente 2.3 Planificación Participativa y Concertada del Territorio. El contenido es responsabilidad de la </w:t>
      </w:r>
      <w:r w:rsidRPr="008470B6">
        <w:rPr>
          <w:rFonts w:cs="Arial"/>
          <w:b/>
          <w:bCs/>
        </w:rPr>
        <w:t>Fundación Nacional para el Desarrollo. FUNDE</w:t>
      </w:r>
      <w:r w:rsidRPr="008470B6">
        <w:rPr>
          <w:rFonts w:cs="Arial"/>
        </w:rPr>
        <w:t>, y en ningún caso debe considerarse que refleja la opinión o puntos de vista institucional del PFGL”.</w:t>
      </w:r>
    </w:p>
    <w:p w:rsidR="004C458B" w:rsidRDefault="004C458B" w:rsidP="00037EF4">
      <w:pPr>
        <w:autoSpaceDE w:val="0"/>
        <w:autoSpaceDN w:val="0"/>
        <w:adjustRightInd w:val="0"/>
        <w:spacing w:line="26" w:lineRule="atLeast"/>
        <w:jc w:val="center"/>
        <w:rPr>
          <w:rFonts w:cs="Arial"/>
          <w:b/>
          <w:bCs/>
          <w:sz w:val="28"/>
          <w:szCs w:val="28"/>
        </w:rPr>
      </w:pPr>
    </w:p>
    <w:p w:rsidR="00544A4D" w:rsidRDefault="00544A4D" w:rsidP="00037EF4">
      <w:pPr>
        <w:autoSpaceDE w:val="0"/>
        <w:autoSpaceDN w:val="0"/>
        <w:adjustRightInd w:val="0"/>
        <w:spacing w:line="26" w:lineRule="atLeast"/>
        <w:jc w:val="center"/>
        <w:rPr>
          <w:rFonts w:cs="Arial"/>
          <w:b/>
          <w:bCs/>
          <w:sz w:val="28"/>
          <w:szCs w:val="28"/>
        </w:rPr>
      </w:pPr>
    </w:p>
    <w:p w:rsidR="00544A4D" w:rsidRDefault="00544A4D" w:rsidP="00037EF4">
      <w:pPr>
        <w:autoSpaceDE w:val="0"/>
        <w:autoSpaceDN w:val="0"/>
        <w:adjustRightInd w:val="0"/>
        <w:spacing w:line="26" w:lineRule="atLeast"/>
        <w:jc w:val="center"/>
        <w:rPr>
          <w:rFonts w:cs="Arial"/>
          <w:b/>
          <w:bCs/>
          <w:sz w:val="28"/>
          <w:szCs w:val="28"/>
        </w:rPr>
      </w:pPr>
    </w:p>
    <w:p w:rsidR="00544A4D" w:rsidRDefault="00544A4D" w:rsidP="00037EF4">
      <w:pPr>
        <w:autoSpaceDE w:val="0"/>
        <w:autoSpaceDN w:val="0"/>
        <w:adjustRightInd w:val="0"/>
        <w:spacing w:line="26" w:lineRule="atLeast"/>
        <w:jc w:val="center"/>
        <w:rPr>
          <w:rFonts w:cs="Arial"/>
          <w:b/>
          <w:bCs/>
          <w:sz w:val="28"/>
          <w:szCs w:val="28"/>
        </w:rPr>
      </w:pPr>
    </w:p>
    <w:p w:rsidR="00544A4D" w:rsidRDefault="00544A4D" w:rsidP="00037EF4">
      <w:pPr>
        <w:autoSpaceDE w:val="0"/>
        <w:autoSpaceDN w:val="0"/>
        <w:adjustRightInd w:val="0"/>
        <w:spacing w:line="26" w:lineRule="atLeast"/>
        <w:jc w:val="center"/>
        <w:rPr>
          <w:rFonts w:cs="Arial"/>
          <w:b/>
          <w:bCs/>
          <w:sz w:val="28"/>
          <w:szCs w:val="28"/>
        </w:rPr>
      </w:pPr>
    </w:p>
    <w:p w:rsidR="00544A4D" w:rsidRDefault="00544A4D" w:rsidP="00037EF4">
      <w:pPr>
        <w:autoSpaceDE w:val="0"/>
        <w:autoSpaceDN w:val="0"/>
        <w:adjustRightInd w:val="0"/>
        <w:spacing w:line="26" w:lineRule="atLeast"/>
        <w:jc w:val="center"/>
        <w:rPr>
          <w:rFonts w:cs="Arial"/>
          <w:b/>
          <w:bCs/>
          <w:sz w:val="28"/>
          <w:szCs w:val="28"/>
        </w:rPr>
      </w:pPr>
      <w:bookmarkStart w:id="0" w:name="_GoBack"/>
      <w:bookmarkEnd w:id="0"/>
    </w:p>
    <w:p w:rsidR="00716741" w:rsidRPr="00303472" w:rsidRDefault="00AF3509" w:rsidP="00264293">
      <w:pPr>
        <w:autoSpaceDE w:val="0"/>
        <w:autoSpaceDN w:val="0"/>
        <w:adjustRightInd w:val="0"/>
        <w:spacing w:before="0" w:after="0" w:line="26" w:lineRule="atLeast"/>
        <w:jc w:val="center"/>
        <w:rPr>
          <w:rFonts w:cs="Arial"/>
          <w:b/>
          <w:bCs/>
          <w:sz w:val="28"/>
          <w:szCs w:val="28"/>
        </w:rPr>
      </w:pPr>
      <w:r w:rsidRPr="00303472">
        <w:rPr>
          <w:rFonts w:cs="Arial"/>
          <w:b/>
          <w:bCs/>
          <w:sz w:val="28"/>
          <w:szCs w:val="28"/>
        </w:rPr>
        <w:lastRenderedPageBreak/>
        <w:t>ÍNDICE</w:t>
      </w:r>
    </w:p>
    <w:p w:rsidR="001242FC" w:rsidRDefault="00133364" w:rsidP="001242FC">
      <w:pPr>
        <w:pStyle w:val="TDC1"/>
        <w:tabs>
          <w:tab w:val="right" w:leader="dot" w:pos="9111"/>
        </w:tabs>
        <w:spacing w:line="240" w:lineRule="auto"/>
        <w:rPr>
          <w:rFonts w:asciiTheme="minorHAnsi" w:eastAsiaTheme="minorEastAsia" w:hAnsiTheme="minorHAnsi" w:cstheme="minorBidi"/>
          <w:b w:val="0"/>
          <w:noProof/>
          <w:sz w:val="22"/>
        </w:rPr>
      </w:pPr>
      <w:r w:rsidRPr="00B84EDC">
        <w:rPr>
          <w:rFonts w:cs="Arial"/>
          <w:b w:val="0"/>
          <w:bCs/>
          <w:color w:val="FF0000"/>
        </w:rPr>
        <w:fldChar w:fldCharType="begin"/>
      </w:r>
      <w:r w:rsidR="00167BE4" w:rsidRPr="00B84EDC">
        <w:rPr>
          <w:rFonts w:cs="Arial"/>
          <w:b w:val="0"/>
          <w:bCs/>
          <w:color w:val="FF0000"/>
        </w:rPr>
        <w:instrText xml:space="preserve"> TOC \o "1-3" \h \z \u </w:instrText>
      </w:r>
      <w:r w:rsidRPr="00B84EDC">
        <w:rPr>
          <w:rFonts w:cs="Arial"/>
          <w:b w:val="0"/>
          <w:bCs/>
          <w:color w:val="FF0000"/>
        </w:rPr>
        <w:fldChar w:fldCharType="separate"/>
      </w:r>
      <w:hyperlink w:anchor="_Toc402789442" w:history="1">
        <w:r w:rsidR="001242FC" w:rsidRPr="003608DC">
          <w:rPr>
            <w:rStyle w:val="Hipervnculo"/>
            <w:rFonts w:cs="Arial"/>
            <w:noProof/>
          </w:rPr>
          <w:t>INTRODUCCIÓN</w:t>
        </w:r>
        <w:r w:rsidR="001242FC">
          <w:rPr>
            <w:noProof/>
            <w:webHidden/>
          </w:rPr>
          <w:tab/>
        </w:r>
        <w:r>
          <w:rPr>
            <w:noProof/>
            <w:webHidden/>
          </w:rPr>
          <w:fldChar w:fldCharType="begin"/>
        </w:r>
        <w:r w:rsidR="001242FC">
          <w:rPr>
            <w:noProof/>
            <w:webHidden/>
          </w:rPr>
          <w:instrText xml:space="preserve"> PAGEREF _Toc402789442 \h </w:instrText>
        </w:r>
        <w:r>
          <w:rPr>
            <w:noProof/>
            <w:webHidden/>
          </w:rPr>
        </w:r>
        <w:r>
          <w:rPr>
            <w:noProof/>
            <w:webHidden/>
          </w:rPr>
          <w:fldChar w:fldCharType="separate"/>
        </w:r>
        <w:r w:rsidR="00E64DAE">
          <w:rPr>
            <w:noProof/>
            <w:webHidden/>
          </w:rPr>
          <w:t>5</w:t>
        </w:r>
        <w:r>
          <w:rPr>
            <w:noProof/>
            <w:webHidden/>
          </w:rPr>
          <w:fldChar w:fldCharType="end"/>
        </w:r>
      </w:hyperlink>
    </w:p>
    <w:p w:rsidR="001242FC" w:rsidRDefault="007A2251" w:rsidP="001242FC">
      <w:pPr>
        <w:pStyle w:val="TDC1"/>
        <w:tabs>
          <w:tab w:val="left" w:pos="660"/>
          <w:tab w:val="right" w:leader="dot" w:pos="9111"/>
        </w:tabs>
        <w:spacing w:line="240" w:lineRule="auto"/>
        <w:rPr>
          <w:rFonts w:asciiTheme="minorHAnsi" w:eastAsiaTheme="minorEastAsia" w:hAnsiTheme="minorHAnsi" w:cstheme="minorBidi"/>
          <w:b w:val="0"/>
          <w:noProof/>
          <w:sz w:val="22"/>
        </w:rPr>
      </w:pPr>
      <w:hyperlink w:anchor="_Toc402789443" w:history="1">
        <w:r w:rsidR="001242FC" w:rsidRPr="003608DC">
          <w:rPr>
            <w:rStyle w:val="Hipervnculo"/>
            <w:noProof/>
          </w:rPr>
          <w:t>1.</w:t>
        </w:r>
        <w:r w:rsidR="001242FC">
          <w:rPr>
            <w:rFonts w:asciiTheme="minorHAnsi" w:eastAsiaTheme="minorEastAsia" w:hAnsiTheme="minorHAnsi" w:cstheme="minorBidi"/>
            <w:b w:val="0"/>
            <w:noProof/>
            <w:sz w:val="22"/>
          </w:rPr>
          <w:tab/>
        </w:r>
        <w:r w:rsidR="001242FC" w:rsidRPr="003608DC">
          <w:rPr>
            <w:rStyle w:val="Hipervnculo"/>
            <w:noProof/>
          </w:rPr>
          <w:t>INTEGRACIÓN DE LA INSTANCIA DE PARTICIPACIÓN</w:t>
        </w:r>
        <w:r w:rsidR="001242FC">
          <w:rPr>
            <w:noProof/>
            <w:webHidden/>
          </w:rPr>
          <w:tab/>
        </w:r>
        <w:r w:rsidR="00133364">
          <w:rPr>
            <w:noProof/>
            <w:webHidden/>
          </w:rPr>
          <w:fldChar w:fldCharType="begin"/>
        </w:r>
        <w:r w:rsidR="001242FC">
          <w:rPr>
            <w:noProof/>
            <w:webHidden/>
          </w:rPr>
          <w:instrText xml:space="preserve"> PAGEREF _Toc402789443 \h </w:instrText>
        </w:r>
        <w:r w:rsidR="00133364">
          <w:rPr>
            <w:noProof/>
            <w:webHidden/>
          </w:rPr>
        </w:r>
        <w:r w:rsidR="00133364">
          <w:rPr>
            <w:noProof/>
            <w:webHidden/>
          </w:rPr>
          <w:fldChar w:fldCharType="separate"/>
        </w:r>
        <w:r w:rsidR="00E64DAE">
          <w:rPr>
            <w:noProof/>
            <w:webHidden/>
          </w:rPr>
          <w:t>6</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44" w:history="1">
        <w:r w:rsidR="001242FC" w:rsidRPr="003608DC">
          <w:rPr>
            <w:rStyle w:val="Hipervnculo"/>
            <w:noProof/>
          </w:rPr>
          <w:t>1.1</w:t>
        </w:r>
        <w:r w:rsidR="001242FC">
          <w:rPr>
            <w:rFonts w:asciiTheme="minorHAnsi" w:eastAsiaTheme="minorEastAsia" w:hAnsiTheme="minorHAnsi" w:cstheme="minorBidi"/>
            <w:b w:val="0"/>
            <w:noProof/>
          </w:rPr>
          <w:tab/>
        </w:r>
        <w:r w:rsidR="001242FC" w:rsidRPr="003608DC">
          <w:rPr>
            <w:rStyle w:val="Hipervnculo"/>
            <w:noProof/>
          </w:rPr>
          <w:t>INTEGRANTES</w:t>
        </w:r>
        <w:r w:rsidR="001242FC">
          <w:rPr>
            <w:noProof/>
            <w:webHidden/>
          </w:rPr>
          <w:tab/>
        </w:r>
        <w:r w:rsidR="00133364">
          <w:rPr>
            <w:noProof/>
            <w:webHidden/>
          </w:rPr>
          <w:fldChar w:fldCharType="begin"/>
        </w:r>
        <w:r w:rsidR="001242FC">
          <w:rPr>
            <w:noProof/>
            <w:webHidden/>
          </w:rPr>
          <w:instrText xml:space="preserve"> PAGEREF _Toc402789444 \h </w:instrText>
        </w:r>
        <w:r w:rsidR="00133364">
          <w:rPr>
            <w:noProof/>
            <w:webHidden/>
          </w:rPr>
        </w:r>
        <w:r w:rsidR="00133364">
          <w:rPr>
            <w:noProof/>
            <w:webHidden/>
          </w:rPr>
          <w:fldChar w:fldCharType="separate"/>
        </w:r>
        <w:r w:rsidR="00E64DAE">
          <w:rPr>
            <w:noProof/>
            <w:webHidden/>
          </w:rPr>
          <w:t>6</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45" w:history="1">
        <w:r w:rsidR="001242FC" w:rsidRPr="003608DC">
          <w:rPr>
            <w:rStyle w:val="Hipervnculo"/>
            <w:noProof/>
          </w:rPr>
          <w:t>1.2</w:t>
        </w:r>
        <w:r w:rsidR="001242FC">
          <w:rPr>
            <w:rFonts w:asciiTheme="minorHAnsi" w:eastAsiaTheme="minorEastAsia" w:hAnsiTheme="minorHAnsi" w:cstheme="minorBidi"/>
            <w:b w:val="0"/>
            <w:noProof/>
          </w:rPr>
          <w:tab/>
        </w:r>
        <w:r w:rsidR="001242FC" w:rsidRPr="003608DC">
          <w:rPr>
            <w:rStyle w:val="Hipervnculo"/>
            <w:noProof/>
          </w:rPr>
          <w:t>ORGANIZACIÓN DE LA IPP</w:t>
        </w:r>
        <w:r w:rsidR="001242FC">
          <w:rPr>
            <w:noProof/>
            <w:webHidden/>
          </w:rPr>
          <w:tab/>
        </w:r>
        <w:r w:rsidR="00133364">
          <w:rPr>
            <w:noProof/>
            <w:webHidden/>
          </w:rPr>
          <w:fldChar w:fldCharType="begin"/>
        </w:r>
        <w:r w:rsidR="001242FC">
          <w:rPr>
            <w:noProof/>
            <w:webHidden/>
          </w:rPr>
          <w:instrText xml:space="preserve"> PAGEREF _Toc402789445 \h </w:instrText>
        </w:r>
        <w:r w:rsidR="00133364">
          <w:rPr>
            <w:noProof/>
            <w:webHidden/>
          </w:rPr>
        </w:r>
        <w:r w:rsidR="00133364">
          <w:rPr>
            <w:noProof/>
            <w:webHidden/>
          </w:rPr>
          <w:fldChar w:fldCharType="separate"/>
        </w:r>
        <w:r w:rsidR="00E64DAE">
          <w:rPr>
            <w:noProof/>
            <w:webHidden/>
          </w:rPr>
          <w:t>6</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46" w:history="1">
        <w:r w:rsidR="001242FC" w:rsidRPr="003608DC">
          <w:rPr>
            <w:rStyle w:val="Hipervnculo"/>
            <w:noProof/>
          </w:rPr>
          <w:t>1.3</w:t>
        </w:r>
        <w:r w:rsidR="001242FC">
          <w:rPr>
            <w:rFonts w:asciiTheme="minorHAnsi" w:eastAsiaTheme="minorEastAsia" w:hAnsiTheme="minorHAnsi" w:cstheme="minorBidi"/>
            <w:b w:val="0"/>
            <w:noProof/>
          </w:rPr>
          <w:tab/>
        </w:r>
        <w:r w:rsidR="001242FC" w:rsidRPr="003608DC">
          <w:rPr>
            <w:rStyle w:val="Hipervnculo"/>
            <w:noProof/>
          </w:rPr>
          <w:t>PROCEDIMIENTO DE ORGANIZACIÓN DE LA IPP</w:t>
        </w:r>
        <w:r w:rsidR="001242FC">
          <w:rPr>
            <w:noProof/>
            <w:webHidden/>
          </w:rPr>
          <w:tab/>
        </w:r>
        <w:r w:rsidR="00133364">
          <w:rPr>
            <w:noProof/>
            <w:webHidden/>
          </w:rPr>
          <w:fldChar w:fldCharType="begin"/>
        </w:r>
        <w:r w:rsidR="001242FC">
          <w:rPr>
            <w:noProof/>
            <w:webHidden/>
          </w:rPr>
          <w:instrText xml:space="preserve"> PAGEREF _Toc402789446 \h </w:instrText>
        </w:r>
        <w:r w:rsidR="00133364">
          <w:rPr>
            <w:noProof/>
            <w:webHidden/>
          </w:rPr>
        </w:r>
        <w:r w:rsidR="00133364">
          <w:rPr>
            <w:noProof/>
            <w:webHidden/>
          </w:rPr>
          <w:fldChar w:fldCharType="separate"/>
        </w:r>
        <w:r w:rsidR="00E64DAE">
          <w:rPr>
            <w:noProof/>
            <w:webHidden/>
          </w:rPr>
          <w:t>7</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47" w:history="1">
        <w:r w:rsidR="001242FC" w:rsidRPr="003608DC">
          <w:rPr>
            <w:rStyle w:val="Hipervnculo"/>
            <w:noProof/>
          </w:rPr>
          <w:t>1.4</w:t>
        </w:r>
        <w:r w:rsidR="001242FC">
          <w:rPr>
            <w:rFonts w:asciiTheme="minorHAnsi" w:eastAsiaTheme="minorEastAsia" w:hAnsiTheme="minorHAnsi" w:cstheme="minorBidi"/>
            <w:b w:val="0"/>
            <w:noProof/>
          </w:rPr>
          <w:tab/>
        </w:r>
        <w:r w:rsidR="001242FC" w:rsidRPr="003608DC">
          <w:rPr>
            <w:rStyle w:val="Hipervnculo"/>
            <w:noProof/>
          </w:rPr>
          <w:t>CRITERIOS PARA SELECCIONAR A LOS INTEGRANTES DE LA IPP</w:t>
        </w:r>
        <w:r w:rsidR="001242FC">
          <w:rPr>
            <w:noProof/>
            <w:webHidden/>
          </w:rPr>
          <w:tab/>
        </w:r>
        <w:r w:rsidR="00133364">
          <w:rPr>
            <w:noProof/>
            <w:webHidden/>
          </w:rPr>
          <w:fldChar w:fldCharType="begin"/>
        </w:r>
        <w:r w:rsidR="001242FC">
          <w:rPr>
            <w:noProof/>
            <w:webHidden/>
          </w:rPr>
          <w:instrText xml:space="preserve"> PAGEREF _Toc402789447 \h </w:instrText>
        </w:r>
        <w:r w:rsidR="00133364">
          <w:rPr>
            <w:noProof/>
            <w:webHidden/>
          </w:rPr>
        </w:r>
        <w:r w:rsidR="00133364">
          <w:rPr>
            <w:noProof/>
            <w:webHidden/>
          </w:rPr>
          <w:fldChar w:fldCharType="separate"/>
        </w:r>
        <w:r w:rsidR="00E64DAE">
          <w:rPr>
            <w:noProof/>
            <w:webHidden/>
          </w:rPr>
          <w:t>7</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48" w:history="1">
        <w:r w:rsidR="001242FC" w:rsidRPr="003608DC">
          <w:rPr>
            <w:rStyle w:val="Hipervnculo"/>
            <w:noProof/>
          </w:rPr>
          <w:t>1.5</w:t>
        </w:r>
        <w:r w:rsidR="001242FC">
          <w:rPr>
            <w:rFonts w:asciiTheme="minorHAnsi" w:eastAsiaTheme="minorEastAsia" w:hAnsiTheme="minorHAnsi" w:cstheme="minorBidi"/>
            <w:b w:val="0"/>
            <w:noProof/>
          </w:rPr>
          <w:tab/>
        </w:r>
        <w:r w:rsidR="001242FC" w:rsidRPr="003608DC">
          <w:rPr>
            <w:rStyle w:val="Hipervnculo"/>
            <w:noProof/>
          </w:rPr>
          <w:t>OBJETIVOS DE LA IPP</w:t>
        </w:r>
        <w:r w:rsidR="001242FC">
          <w:rPr>
            <w:noProof/>
            <w:webHidden/>
          </w:rPr>
          <w:tab/>
        </w:r>
        <w:r w:rsidR="00133364">
          <w:rPr>
            <w:noProof/>
            <w:webHidden/>
          </w:rPr>
          <w:fldChar w:fldCharType="begin"/>
        </w:r>
        <w:r w:rsidR="001242FC">
          <w:rPr>
            <w:noProof/>
            <w:webHidden/>
          </w:rPr>
          <w:instrText xml:space="preserve"> PAGEREF _Toc402789448 \h </w:instrText>
        </w:r>
        <w:r w:rsidR="00133364">
          <w:rPr>
            <w:noProof/>
            <w:webHidden/>
          </w:rPr>
        </w:r>
        <w:r w:rsidR="00133364">
          <w:rPr>
            <w:noProof/>
            <w:webHidden/>
          </w:rPr>
          <w:fldChar w:fldCharType="separate"/>
        </w:r>
        <w:r w:rsidR="00E64DAE">
          <w:rPr>
            <w:noProof/>
            <w:webHidden/>
          </w:rPr>
          <w:t>8</w:t>
        </w:r>
        <w:r w:rsidR="00133364">
          <w:rPr>
            <w:noProof/>
            <w:webHidden/>
          </w:rPr>
          <w:fldChar w:fldCharType="end"/>
        </w:r>
      </w:hyperlink>
    </w:p>
    <w:p w:rsidR="001242FC" w:rsidRDefault="007A2251" w:rsidP="001242FC">
      <w:pPr>
        <w:pStyle w:val="TDC1"/>
        <w:tabs>
          <w:tab w:val="left" w:pos="660"/>
          <w:tab w:val="right" w:leader="dot" w:pos="9111"/>
        </w:tabs>
        <w:spacing w:line="240" w:lineRule="auto"/>
        <w:rPr>
          <w:rFonts w:asciiTheme="minorHAnsi" w:eastAsiaTheme="minorEastAsia" w:hAnsiTheme="minorHAnsi" w:cstheme="minorBidi"/>
          <w:b w:val="0"/>
          <w:noProof/>
          <w:sz w:val="22"/>
        </w:rPr>
      </w:pPr>
      <w:hyperlink w:anchor="_Toc402789449" w:history="1">
        <w:r w:rsidR="001242FC" w:rsidRPr="003608DC">
          <w:rPr>
            <w:rStyle w:val="Hipervnculo"/>
            <w:noProof/>
          </w:rPr>
          <w:t>2.</w:t>
        </w:r>
        <w:r w:rsidR="001242FC">
          <w:rPr>
            <w:rFonts w:asciiTheme="minorHAnsi" w:eastAsiaTheme="minorEastAsia" w:hAnsiTheme="minorHAnsi" w:cstheme="minorBidi"/>
            <w:b w:val="0"/>
            <w:noProof/>
            <w:sz w:val="22"/>
          </w:rPr>
          <w:tab/>
        </w:r>
        <w:r w:rsidR="001242FC" w:rsidRPr="003608DC">
          <w:rPr>
            <w:rStyle w:val="Hipervnculo"/>
            <w:noProof/>
          </w:rPr>
          <w:t>DESCRIPCIÓN Y VALORACIÓN DE LOS PRODUCTOS</w:t>
        </w:r>
        <w:r w:rsidR="001242FC">
          <w:rPr>
            <w:noProof/>
            <w:webHidden/>
          </w:rPr>
          <w:tab/>
        </w:r>
        <w:r w:rsidR="00133364">
          <w:rPr>
            <w:noProof/>
            <w:webHidden/>
          </w:rPr>
          <w:fldChar w:fldCharType="begin"/>
        </w:r>
        <w:r w:rsidR="001242FC">
          <w:rPr>
            <w:noProof/>
            <w:webHidden/>
          </w:rPr>
          <w:instrText xml:space="preserve"> PAGEREF _Toc402789449 \h </w:instrText>
        </w:r>
        <w:r w:rsidR="00133364">
          <w:rPr>
            <w:noProof/>
            <w:webHidden/>
          </w:rPr>
        </w:r>
        <w:r w:rsidR="00133364">
          <w:rPr>
            <w:noProof/>
            <w:webHidden/>
          </w:rPr>
          <w:fldChar w:fldCharType="separate"/>
        </w:r>
        <w:r w:rsidR="00E64DAE">
          <w:rPr>
            <w:noProof/>
            <w:webHidden/>
          </w:rPr>
          <w:t>8</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50" w:history="1">
        <w:r w:rsidR="001242FC" w:rsidRPr="003608DC">
          <w:rPr>
            <w:rStyle w:val="Hipervnculo"/>
            <w:noProof/>
          </w:rPr>
          <w:t>2.1</w:t>
        </w:r>
        <w:r w:rsidR="001242FC">
          <w:rPr>
            <w:rFonts w:asciiTheme="minorHAnsi" w:eastAsiaTheme="minorEastAsia" w:hAnsiTheme="minorHAnsi" w:cstheme="minorBidi"/>
            <w:b w:val="0"/>
            <w:noProof/>
          </w:rPr>
          <w:tab/>
        </w:r>
        <w:r w:rsidR="001242FC" w:rsidRPr="003608DC">
          <w:rPr>
            <w:rStyle w:val="Hipervnculo"/>
            <w:noProof/>
          </w:rPr>
          <w:t>ACUERDO MUNICIPAL</w:t>
        </w:r>
        <w:r w:rsidR="001242FC">
          <w:rPr>
            <w:noProof/>
            <w:webHidden/>
          </w:rPr>
          <w:tab/>
        </w:r>
        <w:r w:rsidR="00133364">
          <w:rPr>
            <w:noProof/>
            <w:webHidden/>
          </w:rPr>
          <w:fldChar w:fldCharType="begin"/>
        </w:r>
        <w:r w:rsidR="001242FC">
          <w:rPr>
            <w:noProof/>
            <w:webHidden/>
          </w:rPr>
          <w:instrText xml:space="preserve"> PAGEREF _Toc402789450 \h </w:instrText>
        </w:r>
        <w:r w:rsidR="00133364">
          <w:rPr>
            <w:noProof/>
            <w:webHidden/>
          </w:rPr>
        </w:r>
        <w:r w:rsidR="00133364">
          <w:rPr>
            <w:noProof/>
            <w:webHidden/>
          </w:rPr>
          <w:fldChar w:fldCharType="separate"/>
        </w:r>
        <w:r w:rsidR="00E64DAE">
          <w:rPr>
            <w:noProof/>
            <w:webHidden/>
          </w:rPr>
          <w:t>8</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51" w:history="1">
        <w:r w:rsidR="001242FC" w:rsidRPr="003608DC">
          <w:rPr>
            <w:rStyle w:val="Hipervnculo"/>
            <w:noProof/>
          </w:rPr>
          <w:t>2.2</w:t>
        </w:r>
        <w:r w:rsidR="001242FC">
          <w:rPr>
            <w:rFonts w:asciiTheme="minorHAnsi" w:eastAsiaTheme="minorEastAsia" w:hAnsiTheme="minorHAnsi" w:cstheme="minorBidi"/>
            <w:b w:val="0"/>
            <w:noProof/>
          </w:rPr>
          <w:tab/>
        </w:r>
        <w:r w:rsidR="001242FC" w:rsidRPr="003608DC">
          <w:rPr>
            <w:rStyle w:val="Hipervnculo"/>
            <w:noProof/>
          </w:rPr>
          <w:t>ACTA DE CONSTITUCIÓN, REGLAMENTO INTERNO Y PLAN DE TRABAJO DELA IPP</w:t>
        </w:r>
        <w:r w:rsidR="001242FC">
          <w:rPr>
            <w:noProof/>
            <w:webHidden/>
          </w:rPr>
          <w:tab/>
        </w:r>
        <w:r w:rsidR="00133364">
          <w:rPr>
            <w:noProof/>
            <w:webHidden/>
          </w:rPr>
          <w:fldChar w:fldCharType="begin"/>
        </w:r>
        <w:r w:rsidR="001242FC">
          <w:rPr>
            <w:noProof/>
            <w:webHidden/>
          </w:rPr>
          <w:instrText xml:space="preserve"> PAGEREF _Toc402789451 \h </w:instrText>
        </w:r>
        <w:r w:rsidR="00133364">
          <w:rPr>
            <w:noProof/>
            <w:webHidden/>
          </w:rPr>
        </w:r>
        <w:r w:rsidR="00133364">
          <w:rPr>
            <w:noProof/>
            <w:webHidden/>
          </w:rPr>
          <w:fldChar w:fldCharType="separate"/>
        </w:r>
        <w:r w:rsidR="00E64DAE">
          <w:rPr>
            <w:noProof/>
            <w:webHidden/>
          </w:rPr>
          <w:t>9</w:t>
        </w:r>
        <w:r w:rsidR="00133364">
          <w:rPr>
            <w:noProof/>
            <w:webHidden/>
          </w:rPr>
          <w:fldChar w:fldCharType="end"/>
        </w:r>
      </w:hyperlink>
    </w:p>
    <w:p w:rsidR="001242FC" w:rsidRDefault="007A2251" w:rsidP="001242FC">
      <w:pPr>
        <w:pStyle w:val="TDC3"/>
        <w:tabs>
          <w:tab w:val="left" w:pos="1320"/>
          <w:tab w:val="right" w:leader="dot" w:pos="9111"/>
        </w:tabs>
        <w:spacing w:line="240" w:lineRule="auto"/>
        <w:rPr>
          <w:rFonts w:asciiTheme="minorHAnsi" w:hAnsiTheme="minorHAnsi"/>
          <w:b w:val="0"/>
          <w:i w:val="0"/>
          <w:noProof/>
          <w:lang w:val="es-SV" w:eastAsia="es-SV"/>
        </w:rPr>
      </w:pPr>
      <w:hyperlink w:anchor="_Toc402789452" w:history="1">
        <w:r w:rsidR="001242FC" w:rsidRPr="003608DC">
          <w:rPr>
            <w:rStyle w:val="Hipervnculo"/>
            <w:noProof/>
          </w:rPr>
          <w:t>2.2.1</w:t>
        </w:r>
        <w:r w:rsidR="001242FC">
          <w:rPr>
            <w:rFonts w:asciiTheme="minorHAnsi" w:hAnsiTheme="minorHAnsi"/>
            <w:b w:val="0"/>
            <w:i w:val="0"/>
            <w:noProof/>
            <w:lang w:val="es-SV" w:eastAsia="es-SV"/>
          </w:rPr>
          <w:tab/>
        </w:r>
        <w:r w:rsidR="001242FC" w:rsidRPr="003608DC">
          <w:rPr>
            <w:rStyle w:val="Hipervnculo"/>
            <w:noProof/>
          </w:rPr>
          <w:t>Acta de constitución</w:t>
        </w:r>
        <w:r w:rsidR="001242FC">
          <w:rPr>
            <w:noProof/>
            <w:webHidden/>
          </w:rPr>
          <w:tab/>
        </w:r>
        <w:r w:rsidR="00133364">
          <w:rPr>
            <w:noProof/>
            <w:webHidden/>
          </w:rPr>
          <w:fldChar w:fldCharType="begin"/>
        </w:r>
        <w:r w:rsidR="001242FC">
          <w:rPr>
            <w:noProof/>
            <w:webHidden/>
          </w:rPr>
          <w:instrText xml:space="preserve"> PAGEREF _Toc402789452 \h </w:instrText>
        </w:r>
        <w:r w:rsidR="00133364">
          <w:rPr>
            <w:noProof/>
            <w:webHidden/>
          </w:rPr>
        </w:r>
        <w:r w:rsidR="00133364">
          <w:rPr>
            <w:noProof/>
            <w:webHidden/>
          </w:rPr>
          <w:fldChar w:fldCharType="separate"/>
        </w:r>
        <w:r w:rsidR="00E64DAE">
          <w:rPr>
            <w:noProof/>
            <w:webHidden/>
          </w:rPr>
          <w:t>9</w:t>
        </w:r>
        <w:r w:rsidR="00133364">
          <w:rPr>
            <w:noProof/>
            <w:webHidden/>
          </w:rPr>
          <w:fldChar w:fldCharType="end"/>
        </w:r>
      </w:hyperlink>
    </w:p>
    <w:p w:rsidR="001242FC" w:rsidRDefault="007A2251" w:rsidP="001242FC">
      <w:pPr>
        <w:pStyle w:val="TDC3"/>
        <w:tabs>
          <w:tab w:val="left" w:pos="1320"/>
          <w:tab w:val="right" w:leader="dot" w:pos="9111"/>
        </w:tabs>
        <w:spacing w:line="240" w:lineRule="auto"/>
        <w:rPr>
          <w:rFonts w:asciiTheme="minorHAnsi" w:hAnsiTheme="minorHAnsi"/>
          <w:b w:val="0"/>
          <w:i w:val="0"/>
          <w:noProof/>
          <w:lang w:val="es-SV" w:eastAsia="es-SV"/>
        </w:rPr>
      </w:pPr>
      <w:hyperlink w:anchor="_Toc402789453" w:history="1">
        <w:r w:rsidR="001242FC" w:rsidRPr="003608DC">
          <w:rPr>
            <w:rStyle w:val="Hipervnculo"/>
            <w:noProof/>
          </w:rPr>
          <w:t>2.2.2</w:t>
        </w:r>
        <w:r w:rsidR="001242FC">
          <w:rPr>
            <w:rFonts w:asciiTheme="minorHAnsi" w:hAnsiTheme="minorHAnsi"/>
            <w:b w:val="0"/>
            <w:i w:val="0"/>
            <w:noProof/>
            <w:lang w:val="es-SV" w:eastAsia="es-SV"/>
          </w:rPr>
          <w:tab/>
        </w:r>
        <w:r w:rsidR="001242FC" w:rsidRPr="003608DC">
          <w:rPr>
            <w:rStyle w:val="Hipervnculo"/>
            <w:noProof/>
          </w:rPr>
          <w:t>Reglamento interno</w:t>
        </w:r>
        <w:r w:rsidR="001242FC">
          <w:rPr>
            <w:noProof/>
            <w:webHidden/>
          </w:rPr>
          <w:tab/>
        </w:r>
        <w:r w:rsidR="00133364">
          <w:rPr>
            <w:noProof/>
            <w:webHidden/>
          </w:rPr>
          <w:fldChar w:fldCharType="begin"/>
        </w:r>
        <w:r w:rsidR="001242FC">
          <w:rPr>
            <w:noProof/>
            <w:webHidden/>
          </w:rPr>
          <w:instrText xml:space="preserve"> PAGEREF _Toc402789453 \h </w:instrText>
        </w:r>
        <w:r w:rsidR="00133364">
          <w:rPr>
            <w:noProof/>
            <w:webHidden/>
          </w:rPr>
        </w:r>
        <w:r w:rsidR="00133364">
          <w:rPr>
            <w:noProof/>
            <w:webHidden/>
          </w:rPr>
          <w:fldChar w:fldCharType="separate"/>
        </w:r>
        <w:r w:rsidR="00E64DAE">
          <w:rPr>
            <w:noProof/>
            <w:webHidden/>
          </w:rPr>
          <w:t>9</w:t>
        </w:r>
        <w:r w:rsidR="00133364">
          <w:rPr>
            <w:noProof/>
            <w:webHidden/>
          </w:rPr>
          <w:fldChar w:fldCharType="end"/>
        </w:r>
      </w:hyperlink>
    </w:p>
    <w:p w:rsidR="001242FC" w:rsidRDefault="007A2251" w:rsidP="001242FC">
      <w:pPr>
        <w:pStyle w:val="TDC3"/>
        <w:tabs>
          <w:tab w:val="left" w:pos="1320"/>
          <w:tab w:val="right" w:leader="dot" w:pos="9111"/>
        </w:tabs>
        <w:spacing w:line="240" w:lineRule="auto"/>
        <w:rPr>
          <w:rFonts w:asciiTheme="minorHAnsi" w:hAnsiTheme="minorHAnsi"/>
          <w:b w:val="0"/>
          <w:i w:val="0"/>
          <w:noProof/>
          <w:lang w:val="es-SV" w:eastAsia="es-SV"/>
        </w:rPr>
      </w:pPr>
      <w:hyperlink w:anchor="_Toc402789454" w:history="1">
        <w:r w:rsidR="001242FC" w:rsidRPr="003608DC">
          <w:rPr>
            <w:rStyle w:val="Hipervnculo"/>
            <w:noProof/>
          </w:rPr>
          <w:t>2.2.3</w:t>
        </w:r>
        <w:r w:rsidR="001242FC">
          <w:rPr>
            <w:rFonts w:asciiTheme="minorHAnsi" w:hAnsiTheme="minorHAnsi"/>
            <w:b w:val="0"/>
            <w:i w:val="0"/>
            <w:noProof/>
            <w:lang w:val="es-SV" w:eastAsia="es-SV"/>
          </w:rPr>
          <w:tab/>
        </w:r>
        <w:r w:rsidR="001242FC" w:rsidRPr="003608DC">
          <w:rPr>
            <w:rStyle w:val="Hipervnculo"/>
            <w:noProof/>
          </w:rPr>
          <w:t>Plan de trabajo</w:t>
        </w:r>
        <w:r w:rsidR="001242FC">
          <w:rPr>
            <w:noProof/>
            <w:webHidden/>
          </w:rPr>
          <w:tab/>
        </w:r>
        <w:r w:rsidR="00133364">
          <w:rPr>
            <w:noProof/>
            <w:webHidden/>
          </w:rPr>
          <w:fldChar w:fldCharType="begin"/>
        </w:r>
        <w:r w:rsidR="001242FC">
          <w:rPr>
            <w:noProof/>
            <w:webHidden/>
          </w:rPr>
          <w:instrText xml:space="preserve"> PAGEREF _Toc402789454 \h </w:instrText>
        </w:r>
        <w:r w:rsidR="00133364">
          <w:rPr>
            <w:noProof/>
            <w:webHidden/>
          </w:rPr>
        </w:r>
        <w:r w:rsidR="00133364">
          <w:rPr>
            <w:noProof/>
            <w:webHidden/>
          </w:rPr>
          <w:fldChar w:fldCharType="separate"/>
        </w:r>
        <w:r w:rsidR="00E64DAE">
          <w:rPr>
            <w:noProof/>
            <w:webHidden/>
          </w:rPr>
          <w:t>9</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55" w:history="1">
        <w:r w:rsidR="001242FC" w:rsidRPr="003608DC">
          <w:rPr>
            <w:rStyle w:val="Hipervnculo"/>
            <w:noProof/>
          </w:rPr>
          <w:t>2.3</w:t>
        </w:r>
        <w:r w:rsidR="001242FC">
          <w:rPr>
            <w:rFonts w:asciiTheme="minorHAnsi" w:eastAsiaTheme="minorEastAsia" w:hAnsiTheme="minorHAnsi" w:cstheme="minorBidi"/>
            <w:b w:val="0"/>
            <w:noProof/>
          </w:rPr>
          <w:tab/>
        </w:r>
        <w:r w:rsidR="001242FC" w:rsidRPr="003608DC">
          <w:rPr>
            <w:rStyle w:val="Hipervnculo"/>
            <w:noProof/>
          </w:rPr>
          <w:t>PROGRAMA DE CAPACITACIÓN</w:t>
        </w:r>
        <w:r w:rsidR="001242FC">
          <w:rPr>
            <w:noProof/>
            <w:webHidden/>
          </w:rPr>
          <w:tab/>
        </w:r>
        <w:r w:rsidR="00133364">
          <w:rPr>
            <w:noProof/>
            <w:webHidden/>
          </w:rPr>
          <w:fldChar w:fldCharType="begin"/>
        </w:r>
        <w:r w:rsidR="001242FC">
          <w:rPr>
            <w:noProof/>
            <w:webHidden/>
          </w:rPr>
          <w:instrText xml:space="preserve"> PAGEREF _Toc402789455 \h </w:instrText>
        </w:r>
        <w:r w:rsidR="00133364">
          <w:rPr>
            <w:noProof/>
            <w:webHidden/>
          </w:rPr>
        </w:r>
        <w:r w:rsidR="00133364">
          <w:rPr>
            <w:noProof/>
            <w:webHidden/>
          </w:rPr>
          <w:fldChar w:fldCharType="separate"/>
        </w:r>
        <w:r w:rsidR="00E64DAE">
          <w:rPr>
            <w:noProof/>
            <w:webHidden/>
          </w:rPr>
          <w:t>10</w:t>
        </w:r>
        <w:r w:rsidR="00133364">
          <w:rPr>
            <w:noProof/>
            <w:webHidden/>
          </w:rPr>
          <w:fldChar w:fldCharType="end"/>
        </w:r>
      </w:hyperlink>
    </w:p>
    <w:p w:rsidR="001242FC" w:rsidRDefault="007A2251" w:rsidP="001242FC">
      <w:pPr>
        <w:pStyle w:val="TDC1"/>
        <w:tabs>
          <w:tab w:val="left" w:pos="660"/>
          <w:tab w:val="right" w:leader="dot" w:pos="9111"/>
        </w:tabs>
        <w:spacing w:line="240" w:lineRule="auto"/>
        <w:rPr>
          <w:rFonts w:asciiTheme="minorHAnsi" w:eastAsiaTheme="minorEastAsia" w:hAnsiTheme="minorHAnsi" w:cstheme="minorBidi"/>
          <w:b w:val="0"/>
          <w:noProof/>
          <w:sz w:val="22"/>
        </w:rPr>
      </w:pPr>
      <w:hyperlink w:anchor="_Toc402789456" w:history="1">
        <w:r w:rsidR="001242FC" w:rsidRPr="003608DC">
          <w:rPr>
            <w:rStyle w:val="Hipervnculo"/>
            <w:noProof/>
          </w:rPr>
          <w:t>3.</w:t>
        </w:r>
        <w:r w:rsidR="001242FC">
          <w:rPr>
            <w:rFonts w:asciiTheme="minorHAnsi" w:eastAsiaTheme="minorEastAsia" w:hAnsiTheme="minorHAnsi" w:cstheme="minorBidi"/>
            <w:b w:val="0"/>
            <w:noProof/>
            <w:sz w:val="22"/>
          </w:rPr>
          <w:tab/>
        </w:r>
        <w:r w:rsidR="001242FC" w:rsidRPr="003608DC">
          <w:rPr>
            <w:rStyle w:val="Hipervnculo"/>
            <w:noProof/>
          </w:rPr>
          <w:t>INSTRUMENTOS DE PLANIFICACIÓN</w:t>
        </w:r>
        <w:r w:rsidR="001242FC">
          <w:rPr>
            <w:noProof/>
            <w:webHidden/>
          </w:rPr>
          <w:tab/>
        </w:r>
        <w:r w:rsidR="00133364">
          <w:rPr>
            <w:noProof/>
            <w:webHidden/>
          </w:rPr>
          <w:fldChar w:fldCharType="begin"/>
        </w:r>
        <w:r w:rsidR="001242FC">
          <w:rPr>
            <w:noProof/>
            <w:webHidden/>
          </w:rPr>
          <w:instrText xml:space="preserve"> PAGEREF _Toc402789456 \h </w:instrText>
        </w:r>
        <w:r w:rsidR="00133364">
          <w:rPr>
            <w:noProof/>
            <w:webHidden/>
          </w:rPr>
        </w:r>
        <w:r w:rsidR="00133364">
          <w:rPr>
            <w:noProof/>
            <w:webHidden/>
          </w:rPr>
          <w:fldChar w:fldCharType="separate"/>
        </w:r>
        <w:r w:rsidR="00E64DAE">
          <w:rPr>
            <w:noProof/>
            <w:webHidden/>
          </w:rPr>
          <w:t>11</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57" w:history="1">
        <w:r w:rsidR="001242FC" w:rsidRPr="003608DC">
          <w:rPr>
            <w:rStyle w:val="Hipervnculo"/>
            <w:noProof/>
          </w:rPr>
          <w:t>3.1</w:t>
        </w:r>
        <w:r w:rsidR="001242FC">
          <w:rPr>
            <w:rFonts w:asciiTheme="minorHAnsi" w:eastAsiaTheme="minorEastAsia" w:hAnsiTheme="minorHAnsi" w:cstheme="minorBidi"/>
            <w:b w:val="0"/>
            <w:noProof/>
          </w:rPr>
          <w:tab/>
        </w:r>
        <w:r w:rsidR="001242FC" w:rsidRPr="003608DC">
          <w:rPr>
            <w:rStyle w:val="Hipervnculo"/>
            <w:noProof/>
          </w:rPr>
          <w:t>PLAN OPERATIVO ANUAL</w:t>
        </w:r>
        <w:r w:rsidR="001242FC">
          <w:rPr>
            <w:noProof/>
            <w:webHidden/>
          </w:rPr>
          <w:tab/>
        </w:r>
        <w:r w:rsidR="00133364">
          <w:rPr>
            <w:noProof/>
            <w:webHidden/>
          </w:rPr>
          <w:fldChar w:fldCharType="begin"/>
        </w:r>
        <w:r w:rsidR="001242FC">
          <w:rPr>
            <w:noProof/>
            <w:webHidden/>
          </w:rPr>
          <w:instrText xml:space="preserve"> PAGEREF _Toc402789457 \h </w:instrText>
        </w:r>
        <w:r w:rsidR="00133364">
          <w:rPr>
            <w:noProof/>
            <w:webHidden/>
          </w:rPr>
        </w:r>
        <w:r w:rsidR="00133364">
          <w:rPr>
            <w:noProof/>
            <w:webHidden/>
          </w:rPr>
          <w:fldChar w:fldCharType="separate"/>
        </w:r>
        <w:r w:rsidR="00E64DAE">
          <w:rPr>
            <w:noProof/>
            <w:webHidden/>
          </w:rPr>
          <w:t>11</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58" w:history="1">
        <w:r w:rsidR="001242FC" w:rsidRPr="003608DC">
          <w:rPr>
            <w:rStyle w:val="Hipervnculo"/>
            <w:rFonts w:cs="Arial"/>
            <w:noProof/>
          </w:rPr>
          <w:t>3.2</w:t>
        </w:r>
        <w:r w:rsidR="001242FC">
          <w:rPr>
            <w:rFonts w:asciiTheme="minorHAnsi" w:eastAsiaTheme="minorEastAsia" w:hAnsiTheme="minorHAnsi" w:cstheme="minorBidi"/>
            <w:b w:val="0"/>
            <w:noProof/>
          </w:rPr>
          <w:tab/>
        </w:r>
        <w:r w:rsidR="001242FC" w:rsidRPr="003608DC">
          <w:rPr>
            <w:rStyle w:val="Hipervnculo"/>
            <w:rFonts w:cs="Arial"/>
            <w:noProof/>
          </w:rPr>
          <w:t>PLAN DE INVERSIÓN PARTICIPATIVO</w:t>
        </w:r>
        <w:r w:rsidR="001242FC">
          <w:rPr>
            <w:noProof/>
            <w:webHidden/>
          </w:rPr>
          <w:tab/>
        </w:r>
        <w:r w:rsidR="00133364">
          <w:rPr>
            <w:noProof/>
            <w:webHidden/>
          </w:rPr>
          <w:fldChar w:fldCharType="begin"/>
        </w:r>
        <w:r w:rsidR="001242FC">
          <w:rPr>
            <w:noProof/>
            <w:webHidden/>
          </w:rPr>
          <w:instrText xml:space="preserve"> PAGEREF _Toc402789458 \h </w:instrText>
        </w:r>
        <w:r w:rsidR="00133364">
          <w:rPr>
            <w:noProof/>
            <w:webHidden/>
          </w:rPr>
        </w:r>
        <w:r w:rsidR="00133364">
          <w:rPr>
            <w:noProof/>
            <w:webHidden/>
          </w:rPr>
          <w:fldChar w:fldCharType="separate"/>
        </w:r>
        <w:r w:rsidR="00E64DAE">
          <w:rPr>
            <w:noProof/>
            <w:webHidden/>
          </w:rPr>
          <w:t>18</w:t>
        </w:r>
        <w:r w:rsidR="00133364">
          <w:rPr>
            <w:noProof/>
            <w:webHidden/>
          </w:rPr>
          <w:fldChar w:fldCharType="end"/>
        </w:r>
      </w:hyperlink>
    </w:p>
    <w:p w:rsidR="001242FC" w:rsidRDefault="007A2251" w:rsidP="001242FC">
      <w:pPr>
        <w:pStyle w:val="TDC2"/>
        <w:tabs>
          <w:tab w:val="left" w:pos="880"/>
          <w:tab w:val="right" w:leader="dot" w:pos="9111"/>
        </w:tabs>
        <w:spacing w:line="240" w:lineRule="auto"/>
        <w:rPr>
          <w:rFonts w:asciiTheme="minorHAnsi" w:eastAsiaTheme="minorEastAsia" w:hAnsiTheme="minorHAnsi" w:cstheme="minorBidi"/>
          <w:b w:val="0"/>
          <w:noProof/>
        </w:rPr>
      </w:pPr>
      <w:hyperlink w:anchor="_Toc402789459" w:history="1">
        <w:r w:rsidR="001242FC" w:rsidRPr="003608DC">
          <w:rPr>
            <w:rStyle w:val="Hipervnculo"/>
            <w:rFonts w:cs="Arial"/>
            <w:noProof/>
          </w:rPr>
          <w:t>3.3</w:t>
        </w:r>
        <w:r w:rsidR="001242FC">
          <w:rPr>
            <w:rFonts w:asciiTheme="minorHAnsi" w:eastAsiaTheme="minorEastAsia" w:hAnsiTheme="minorHAnsi" w:cstheme="minorBidi"/>
            <w:b w:val="0"/>
            <w:noProof/>
          </w:rPr>
          <w:tab/>
        </w:r>
        <w:r w:rsidR="001242FC" w:rsidRPr="003608DC">
          <w:rPr>
            <w:rStyle w:val="Hipervnculo"/>
            <w:rFonts w:cs="Arial"/>
            <w:noProof/>
          </w:rPr>
          <w:t>PORTAFOLIO DE PROYECTOS</w:t>
        </w:r>
        <w:r w:rsidR="001242FC">
          <w:rPr>
            <w:noProof/>
            <w:webHidden/>
          </w:rPr>
          <w:tab/>
        </w:r>
        <w:r w:rsidR="00133364">
          <w:rPr>
            <w:noProof/>
            <w:webHidden/>
          </w:rPr>
          <w:fldChar w:fldCharType="begin"/>
        </w:r>
        <w:r w:rsidR="001242FC">
          <w:rPr>
            <w:noProof/>
            <w:webHidden/>
          </w:rPr>
          <w:instrText xml:space="preserve"> PAGEREF _Toc402789459 \h </w:instrText>
        </w:r>
        <w:r w:rsidR="00133364">
          <w:rPr>
            <w:noProof/>
            <w:webHidden/>
          </w:rPr>
        </w:r>
        <w:r w:rsidR="00133364">
          <w:rPr>
            <w:noProof/>
            <w:webHidden/>
          </w:rPr>
          <w:fldChar w:fldCharType="separate"/>
        </w:r>
        <w:r w:rsidR="00E64DAE">
          <w:rPr>
            <w:noProof/>
            <w:webHidden/>
          </w:rPr>
          <w:t>24</w:t>
        </w:r>
        <w:r w:rsidR="00133364">
          <w:rPr>
            <w:noProof/>
            <w:webHidden/>
          </w:rPr>
          <w:fldChar w:fldCharType="end"/>
        </w:r>
      </w:hyperlink>
    </w:p>
    <w:p w:rsidR="001242FC" w:rsidRDefault="007A2251" w:rsidP="001242FC">
      <w:pPr>
        <w:pStyle w:val="TDC1"/>
        <w:tabs>
          <w:tab w:val="left" w:pos="660"/>
          <w:tab w:val="right" w:leader="dot" w:pos="9111"/>
        </w:tabs>
        <w:spacing w:line="240" w:lineRule="auto"/>
        <w:rPr>
          <w:rFonts w:asciiTheme="minorHAnsi" w:eastAsiaTheme="minorEastAsia" w:hAnsiTheme="minorHAnsi" w:cstheme="minorBidi"/>
          <w:b w:val="0"/>
          <w:noProof/>
          <w:sz w:val="22"/>
        </w:rPr>
      </w:pPr>
      <w:hyperlink w:anchor="_Toc402789460" w:history="1">
        <w:r w:rsidR="001242FC" w:rsidRPr="003608DC">
          <w:rPr>
            <w:rStyle w:val="Hipervnculo"/>
            <w:noProof/>
          </w:rPr>
          <w:t>4.</w:t>
        </w:r>
        <w:r w:rsidR="001242FC">
          <w:rPr>
            <w:rFonts w:asciiTheme="minorHAnsi" w:eastAsiaTheme="minorEastAsia" w:hAnsiTheme="minorHAnsi" w:cstheme="minorBidi"/>
            <w:b w:val="0"/>
            <w:noProof/>
            <w:sz w:val="22"/>
          </w:rPr>
          <w:tab/>
        </w:r>
        <w:r w:rsidR="001242FC" w:rsidRPr="003608DC">
          <w:rPr>
            <w:rStyle w:val="Hipervnculo"/>
            <w:noProof/>
          </w:rPr>
          <w:t>IMPLEMENTACIÓN DE LA ESTRATEGIA DE SEGUIMIENTO Y EVALUACIÓN DEL PEP</w:t>
        </w:r>
        <w:r w:rsidR="001242FC">
          <w:rPr>
            <w:noProof/>
            <w:webHidden/>
          </w:rPr>
          <w:tab/>
        </w:r>
        <w:r w:rsidR="00133364">
          <w:rPr>
            <w:noProof/>
            <w:webHidden/>
          </w:rPr>
          <w:fldChar w:fldCharType="begin"/>
        </w:r>
        <w:r w:rsidR="001242FC">
          <w:rPr>
            <w:noProof/>
            <w:webHidden/>
          </w:rPr>
          <w:instrText xml:space="preserve"> PAGEREF _Toc402789460 \h </w:instrText>
        </w:r>
        <w:r w:rsidR="00133364">
          <w:rPr>
            <w:noProof/>
            <w:webHidden/>
          </w:rPr>
        </w:r>
        <w:r w:rsidR="00133364">
          <w:rPr>
            <w:noProof/>
            <w:webHidden/>
          </w:rPr>
          <w:fldChar w:fldCharType="separate"/>
        </w:r>
        <w:r w:rsidR="00E64DAE">
          <w:rPr>
            <w:noProof/>
            <w:webHidden/>
          </w:rPr>
          <w:t>46</w:t>
        </w:r>
        <w:r w:rsidR="00133364">
          <w:rPr>
            <w:noProof/>
            <w:webHidden/>
          </w:rPr>
          <w:fldChar w:fldCharType="end"/>
        </w:r>
      </w:hyperlink>
    </w:p>
    <w:p w:rsidR="001242FC" w:rsidRDefault="007A2251" w:rsidP="001242FC">
      <w:pPr>
        <w:pStyle w:val="TDC1"/>
        <w:tabs>
          <w:tab w:val="left" w:pos="660"/>
          <w:tab w:val="right" w:leader="dot" w:pos="9111"/>
        </w:tabs>
        <w:spacing w:line="240" w:lineRule="auto"/>
        <w:rPr>
          <w:rFonts w:asciiTheme="minorHAnsi" w:eastAsiaTheme="minorEastAsia" w:hAnsiTheme="minorHAnsi" w:cstheme="minorBidi"/>
          <w:b w:val="0"/>
          <w:noProof/>
          <w:sz w:val="22"/>
        </w:rPr>
      </w:pPr>
      <w:hyperlink w:anchor="_Toc402789461" w:history="1">
        <w:r w:rsidR="001242FC" w:rsidRPr="003608DC">
          <w:rPr>
            <w:rStyle w:val="Hipervnculo"/>
            <w:noProof/>
          </w:rPr>
          <w:t>5.</w:t>
        </w:r>
        <w:r w:rsidR="001242FC">
          <w:rPr>
            <w:rFonts w:asciiTheme="minorHAnsi" w:eastAsiaTheme="minorEastAsia" w:hAnsiTheme="minorHAnsi" w:cstheme="minorBidi"/>
            <w:b w:val="0"/>
            <w:noProof/>
            <w:sz w:val="22"/>
          </w:rPr>
          <w:tab/>
        </w:r>
        <w:r w:rsidR="001242FC" w:rsidRPr="003608DC">
          <w:rPr>
            <w:rStyle w:val="Hipervnculo"/>
            <w:noProof/>
          </w:rPr>
          <w:t>DOCUMENTOS DE EVALUACIÓN DEL POA Y EL PIP</w:t>
        </w:r>
        <w:r w:rsidR="001242FC">
          <w:rPr>
            <w:noProof/>
            <w:webHidden/>
          </w:rPr>
          <w:tab/>
        </w:r>
        <w:r w:rsidR="00133364">
          <w:rPr>
            <w:noProof/>
            <w:webHidden/>
          </w:rPr>
          <w:fldChar w:fldCharType="begin"/>
        </w:r>
        <w:r w:rsidR="001242FC">
          <w:rPr>
            <w:noProof/>
            <w:webHidden/>
          </w:rPr>
          <w:instrText xml:space="preserve"> PAGEREF _Toc402789461 \h </w:instrText>
        </w:r>
        <w:r w:rsidR="00133364">
          <w:rPr>
            <w:noProof/>
            <w:webHidden/>
          </w:rPr>
        </w:r>
        <w:r w:rsidR="00133364">
          <w:rPr>
            <w:noProof/>
            <w:webHidden/>
          </w:rPr>
          <w:fldChar w:fldCharType="separate"/>
        </w:r>
        <w:r w:rsidR="00E64DAE">
          <w:rPr>
            <w:noProof/>
            <w:webHidden/>
          </w:rPr>
          <w:t>55</w:t>
        </w:r>
        <w:r w:rsidR="00133364">
          <w:rPr>
            <w:noProof/>
            <w:webHidden/>
          </w:rPr>
          <w:fldChar w:fldCharType="end"/>
        </w:r>
      </w:hyperlink>
    </w:p>
    <w:p w:rsidR="001242FC" w:rsidRDefault="007A2251" w:rsidP="001242FC">
      <w:pPr>
        <w:pStyle w:val="TDC1"/>
        <w:tabs>
          <w:tab w:val="right" w:leader="dot" w:pos="9111"/>
        </w:tabs>
        <w:spacing w:line="240" w:lineRule="auto"/>
        <w:rPr>
          <w:rFonts w:asciiTheme="minorHAnsi" w:eastAsiaTheme="minorEastAsia" w:hAnsiTheme="minorHAnsi" w:cstheme="minorBidi"/>
          <w:b w:val="0"/>
          <w:noProof/>
          <w:sz w:val="22"/>
        </w:rPr>
      </w:pPr>
      <w:hyperlink w:anchor="_Toc402789462" w:history="1">
        <w:r w:rsidR="001242FC" w:rsidRPr="003608DC">
          <w:rPr>
            <w:rStyle w:val="Hipervnculo"/>
            <w:noProof/>
          </w:rPr>
          <w:t>ANEXOS</w:t>
        </w:r>
        <w:r w:rsidR="001242FC">
          <w:rPr>
            <w:noProof/>
            <w:webHidden/>
          </w:rPr>
          <w:tab/>
        </w:r>
        <w:r w:rsidR="00133364">
          <w:rPr>
            <w:noProof/>
            <w:webHidden/>
          </w:rPr>
          <w:fldChar w:fldCharType="begin"/>
        </w:r>
        <w:r w:rsidR="001242FC">
          <w:rPr>
            <w:noProof/>
            <w:webHidden/>
          </w:rPr>
          <w:instrText xml:space="preserve"> PAGEREF _Toc402789462 \h </w:instrText>
        </w:r>
        <w:r w:rsidR="00133364">
          <w:rPr>
            <w:noProof/>
            <w:webHidden/>
          </w:rPr>
        </w:r>
        <w:r w:rsidR="00133364">
          <w:rPr>
            <w:noProof/>
            <w:webHidden/>
          </w:rPr>
          <w:fldChar w:fldCharType="separate"/>
        </w:r>
        <w:r w:rsidR="00E64DAE">
          <w:rPr>
            <w:noProof/>
            <w:webHidden/>
          </w:rPr>
          <w:t>61</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3" w:history="1">
        <w:r w:rsidR="001242FC" w:rsidRPr="003608DC">
          <w:rPr>
            <w:rStyle w:val="Hipervnculo"/>
            <w:noProof/>
          </w:rPr>
          <w:t>ANEXO 1</w:t>
        </w:r>
        <w:r w:rsidR="001242FC">
          <w:rPr>
            <w:rFonts w:asciiTheme="minorHAnsi" w:eastAsiaTheme="minorEastAsia" w:hAnsiTheme="minorHAnsi" w:cstheme="minorBidi"/>
            <w:b w:val="0"/>
            <w:noProof/>
          </w:rPr>
          <w:tab/>
        </w:r>
        <w:r w:rsidR="001242FC" w:rsidRPr="003608DC">
          <w:rPr>
            <w:rStyle w:val="Hipervnculo"/>
            <w:noProof/>
          </w:rPr>
          <w:t>ACUERDO MUNICIPAL</w:t>
        </w:r>
        <w:r w:rsidR="001242FC">
          <w:rPr>
            <w:noProof/>
            <w:webHidden/>
          </w:rPr>
          <w:tab/>
        </w:r>
        <w:r w:rsidR="00133364">
          <w:rPr>
            <w:noProof/>
            <w:webHidden/>
          </w:rPr>
          <w:fldChar w:fldCharType="begin"/>
        </w:r>
        <w:r w:rsidR="001242FC">
          <w:rPr>
            <w:noProof/>
            <w:webHidden/>
          </w:rPr>
          <w:instrText xml:space="preserve"> PAGEREF _Toc402789463 \h </w:instrText>
        </w:r>
        <w:r w:rsidR="00133364">
          <w:rPr>
            <w:noProof/>
            <w:webHidden/>
          </w:rPr>
        </w:r>
        <w:r w:rsidR="00133364">
          <w:rPr>
            <w:noProof/>
            <w:webHidden/>
          </w:rPr>
          <w:fldChar w:fldCharType="separate"/>
        </w:r>
        <w:r w:rsidR="00E64DAE">
          <w:rPr>
            <w:noProof/>
            <w:webHidden/>
          </w:rPr>
          <w:t>61</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4" w:history="1">
        <w:r w:rsidR="001242FC" w:rsidRPr="003608DC">
          <w:rPr>
            <w:rStyle w:val="Hipervnculo"/>
            <w:noProof/>
          </w:rPr>
          <w:t>ANEXO 2</w:t>
        </w:r>
        <w:r w:rsidR="001242FC">
          <w:rPr>
            <w:rFonts w:asciiTheme="minorHAnsi" w:eastAsiaTheme="minorEastAsia" w:hAnsiTheme="minorHAnsi" w:cstheme="minorBidi"/>
            <w:b w:val="0"/>
            <w:noProof/>
          </w:rPr>
          <w:tab/>
        </w:r>
        <w:r w:rsidR="001242FC" w:rsidRPr="003608DC">
          <w:rPr>
            <w:rStyle w:val="Hipervnculo"/>
            <w:noProof/>
          </w:rPr>
          <w:t>ACTA DE CONSTITUCIÓN DE LA IPP</w:t>
        </w:r>
        <w:r w:rsidR="001242FC">
          <w:rPr>
            <w:noProof/>
            <w:webHidden/>
          </w:rPr>
          <w:tab/>
        </w:r>
        <w:r w:rsidR="00133364">
          <w:rPr>
            <w:noProof/>
            <w:webHidden/>
          </w:rPr>
          <w:fldChar w:fldCharType="begin"/>
        </w:r>
        <w:r w:rsidR="001242FC">
          <w:rPr>
            <w:noProof/>
            <w:webHidden/>
          </w:rPr>
          <w:instrText xml:space="preserve"> PAGEREF _Toc402789464 \h </w:instrText>
        </w:r>
        <w:r w:rsidR="00133364">
          <w:rPr>
            <w:noProof/>
            <w:webHidden/>
          </w:rPr>
        </w:r>
        <w:r w:rsidR="00133364">
          <w:rPr>
            <w:noProof/>
            <w:webHidden/>
          </w:rPr>
          <w:fldChar w:fldCharType="separate"/>
        </w:r>
        <w:r w:rsidR="00E64DAE">
          <w:rPr>
            <w:noProof/>
            <w:webHidden/>
          </w:rPr>
          <w:t>63</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5" w:history="1">
        <w:r w:rsidR="001242FC" w:rsidRPr="003608DC">
          <w:rPr>
            <w:rStyle w:val="Hipervnculo"/>
            <w:noProof/>
          </w:rPr>
          <w:t>ANEXO 3</w:t>
        </w:r>
        <w:r w:rsidR="001242FC">
          <w:rPr>
            <w:rFonts w:asciiTheme="minorHAnsi" w:eastAsiaTheme="minorEastAsia" w:hAnsiTheme="minorHAnsi" w:cstheme="minorBidi"/>
            <w:b w:val="0"/>
            <w:noProof/>
          </w:rPr>
          <w:tab/>
        </w:r>
        <w:r w:rsidR="001242FC" w:rsidRPr="003608DC">
          <w:rPr>
            <w:rStyle w:val="Hipervnculo"/>
            <w:noProof/>
          </w:rPr>
          <w:t>INTEGRANTES DE LA IPP</w:t>
        </w:r>
        <w:r w:rsidR="001242FC">
          <w:rPr>
            <w:noProof/>
            <w:webHidden/>
          </w:rPr>
          <w:tab/>
        </w:r>
        <w:r w:rsidR="00133364">
          <w:rPr>
            <w:noProof/>
            <w:webHidden/>
          </w:rPr>
          <w:fldChar w:fldCharType="begin"/>
        </w:r>
        <w:r w:rsidR="001242FC">
          <w:rPr>
            <w:noProof/>
            <w:webHidden/>
          </w:rPr>
          <w:instrText xml:space="preserve"> PAGEREF _Toc402789465 \h </w:instrText>
        </w:r>
        <w:r w:rsidR="00133364">
          <w:rPr>
            <w:noProof/>
            <w:webHidden/>
          </w:rPr>
        </w:r>
        <w:r w:rsidR="00133364">
          <w:rPr>
            <w:noProof/>
            <w:webHidden/>
          </w:rPr>
          <w:fldChar w:fldCharType="separate"/>
        </w:r>
        <w:r w:rsidR="00E64DAE">
          <w:rPr>
            <w:noProof/>
            <w:webHidden/>
          </w:rPr>
          <w:t>70</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6" w:history="1">
        <w:r w:rsidR="001242FC" w:rsidRPr="003608DC">
          <w:rPr>
            <w:rStyle w:val="Hipervnculo"/>
            <w:noProof/>
          </w:rPr>
          <w:t>ANEXO 4</w:t>
        </w:r>
        <w:r w:rsidR="001242FC">
          <w:rPr>
            <w:rFonts w:asciiTheme="minorHAnsi" w:eastAsiaTheme="minorEastAsia" w:hAnsiTheme="minorHAnsi" w:cstheme="minorBidi"/>
            <w:b w:val="0"/>
            <w:noProof/>
          </w:rPr>
          <w:tab/>
        </w:r>
        <w:r w:rsidR="001242FC" w:rsidRPr="003608DC">
          <w:rPr>
            <w:rStyle w:val="Hipervnculo"/>
            <w:noProof/>
          </w:rPr>
          <w:t>PLAN DE TRABAJO DE LA IPP</w:t>
        </w:r>
        <w:r w:rsidR="001242FC">
          <w:rPr>
            <w:noProof/>
            <w:webHidden/>
          </w:rPr>
          <w:tab/>
        </w:r>
        <w:r w:rsidR="00133364">
          <w:rPr>
            <w:noProof/>
            <w:webHidden/>
          </w:rPr>
          <w:fldChar w:fldCharType="begin"/>
        </w:r>
        <w:r w:rsidR="001242FC">
          <w:rPr>
            <w:noProof/>
            <w:webHidden/>
          </w:rPr>
          <w:instrText xml:space="preserve"> PAGEREF _Toc402789466 \h </w:instrText>
        </w:r>
        <w:r w:rsidR="00133364">
          <w:rPr>
            <w:noProof/>
            <w:webHidden/>
          </w:rPr>
        </w:r>
        <w:r w:rsidR="00133364">
          <w:rPr>
            <w:noProof/>
            <w:webHidden/>
          </w:rPr>
          <w:fldChar w:fldCharType="separate"/>
        </w:r>
        <w:r w:rsidR="00E64DAE">
          <w:rPr>
            <w:noProof/>
            <w:webHidden/>
          </w:rPr>
          <w:t>72</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7" w:history="1">
        <w:r w:rsidR="001242FC" w:rsidRPr="003608DC">
          <w:rPr>
            <w:rStyle w:val="Hipervnculo"/>
            <w:noProof/>
          </w:rPr>
          <w:t>ANEXO 5</w:t>
        </w:r>
        <w:r w:rsidR="001242FC">
          <w:rPr>
            <w:rFonts w:asciiTheme="minorHAnsi" w:eastAsiaTheme="minorEastAsia" w:hAnsiTheme="minorHAnsi" w:cstheme="minorBidi"/>
            <w:b w:val="0"/>
            <w:noProof/>
          </w:rPr>
          <w:tab/>
        </w:r>
        <w:r w:rsidR="001242FC" w:rsidRPr="003608DC">
          <w:rPr>
            <w:rStyle w:val="Hipervnculo"/>
            <w:noProof/>
          </w:rPr>
          <w:t>REGLAMENTO INTERNO DE LA IPP</w:t>
        </w:r>
        <w:r w:rsidR="001242FC">
          <w:rPr>
            <w:noProof/>
            <w:webHidden/>
          </w:rPr>
          <w:tab/>
        </w:r>
        <w:r w:rsidR="00133364">
          <w:rPr>
            <w:noProof/>
            <w:webHidden/>
          </w:rPr>
          <w:fldChar w:fldCharType="begin"/>
        </w:r>
        <w:r w:rsidR="001242FC">
          <w:rPr>
            <w:noProof/>
            <w:webHidden/>
          </w:rPr>
          <w:instrText xml:space="preserve"> PAGEREF _Toc402789467 \h </w:instrText>
        </w:r>
        <w:r w:rsidR="00133364">
          <w:rPr>
            <w:noProof/>
            <w:webHidden/>
          </w:rPr>
        </w:r>
        <w:r w:rsidR="00133364">
          <w:rPr>
            <w:noProof/>
            <w:webHidden/>
          </w:rPr>
          <w:fldChar w:fldCharType="separate"/>
        </w:r>
        <w:r w:rsidR="00E64DAE">
          <w:rPr>
            <w:noProof/>
            <w:webHidden/>
          </w:rPr>
          <w:t>79</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8" w:history="1">
        <w:r w:rsidR="001242FC" w:rsidRPr="003608DC">
          <w:rPr>
            <w:rStyle w:val="Hipervnculo"/>
            <w:noProof/>
          </w:rPr>
          <w:t>ANEXO 6</w:t>
        </w:r>
        <w:r w:rsidR="001242FC">
          <w:rPr>
            <w:rFonts w:asciiTheme="minorHAnsi" w:eastAsiaTheme="minorEastAsia" w:hAnsiTheme="minorHAnsi" w:cstheme="minorBidi"/>
            <w:b w:val="0"/>
            <w:noProof/>
          </w:rPr>
          <w:tab/>
        </w:r>
        <w:r w:rsidR="001242FC" w:rsidRPr="003608DC">
          <w:rPr>
            <w:rStyle w:val="Hipervnculo"/>
            <w:noProof/>
          </w:rPr>
          <w:t>METODOLOGÍA DE CONSTRUCCIÓN DEL POA</w:t>
        </w:r>
        <w:r w:rsidR="001242FC">
          <w:rPr>
            <w:noProof/>
            <w:webHidden/>
          </w:rPr>
          <w:tab/>
        </w:r>
        <w:r w:rsidR="00133364">
          <w:rPr>
            <w:noProof/>
            <w:webHidden/>
          </w:rPr>
          <w:fldChar w:fldCharType="begin"/>
        </w:r>
        <w:r w:rsidR="001242FC">
          <w:rPr>
            <w:noProof/>
            <w:webHidden/>
          </w:rPr>
          <w:instrText xml:space="preserve"> PAGEREF _Toc402789468 \h </w:instrText>
        </w:r>
        <w:r w:rsidR="00133364">
          <w:rPr>
            <w:noProof/>
            <w:webHidden/>
          </w:rPr>
        </w:r>
        <w:r w:rsidR="00133364">
          <w:rPr>
            <w:noProof/>
            <w:webHidden/>
          </w:rPr>
          <w:fldChar w:fldCharType="separate"/>
        </w:r>
        <w:r w:rsidR="00E64DAE">
          <w:rPr>
            <w:noProof/>
            <w:webHidden/>
          </w:rPr>
          <w:t>88</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69" w:history="1">
        <w:r w:rsidR="001242FC" w:rsidRPr="003608DC">
          <w:rPr>
            <w:rStyle w:val="Hipervnculo"/>
            <w:noProof/>
          </w:rPr>
          <w:t>ANEXO 7</w:t>
        </w:r>
        <w:r w:rsidR="001242FC">
          <w:rPr>
            <w:rFonts w:asciiTheme="minorHAnsi" w:eastAsiaTheme="minorEastAsia" w:hAnsiTheme="minorHAnsi" w:cstheme="minorBidi"/>
            <w:b w:val="0"/>
            <w:noProof/>
          </w:rPr>
          <w:tab/>
        </w:r>
        <w:r w:rsidR="001242FC" w:rsidRPr="003608DC">
          <w:rPr>
            <w:rStyle w:val="Hipervnculo"/>
            <w:noProof/>
          </w:rPr>
          <w:t>METODOLOGÍA DE CONSTRUCCIÓN DEL PIP</w:t>
        </w:r>
        <w:r w:rsidR="001242FC">
          <w:rPr>
            <w:noProof/>
            <w:webHidden/>
          </w:rPr>
          <w:tab/>
        </w:r>
        <w:r w:rsidR="00133364">
          <w:rPr>
            <w:noProof/>
            <w:webHidden/>
          </w:rPr>
          <w:fldChar w:fldCharType="begin"/>
        </w:r>
        <w:r w:rsidR="001242FC">
          <w:rPr>
            <w:noProof/>
            <w:webHidden/>
          </w:rPr>
          <w:instrText xml:space="preserve"> PAGEREF _Toc402789469 \h </w:instrText>
        </w:r>
        <w:r w:rsidR="00133364">
          <w:rPr>
            <w:noProof/>
            <w:webHidden/>
          </w:rPr>
        </w:r>
        <w:r w:rsidR="00133364">
          <w:rPr>
            <w:noProof/>
            <w:webHidden/>
          </w:rPr>
          <w:fldChar w:fldCharType="separate"/>
        </w:r>
        <w:r w:rsidR="00E64DAE">
          <w:rPr>
            <w:noProof/>
            <w:webHidden/>
          </w:rPr>
          <w:t>88</w:t>
        </w:r>
        <w:r w:rsidR="00133364">
          <w:rPr>
            <w:noProof/>
            <w:webHidden/>
          </w:rPr>
          <w:fldChar w:fldCharType="end"/>
        </w:r>
      </w:hyperlink>
    </w:p>
    <w:p w:rsidR="001242FC" w:rsidRDefault="007A2251" w:rsidP="001242FC">
      <w:pPr>
        <w:pStyle w:val="TDC2"/>
        <w:tabs>
          <w:tab w:val="left" w:pos="1540"/>
          <w:tab w:val="right" w:leader="dot" w:pos="9111"/>
        </w:tabs>
        <w:spacing w:line="240" w:lineRule="auto"/>
        <w:rPr>
          <w:rFonts w:asciiTheme="minorHAnsi" w:eastAsiaTheme="minorEastAsia" w:hAnsiTheme="minorHAnsi" w:cstheme="minorBidi"/>
          <w:b w:val="0"/>
          <w:noProof/>
        </w:rPr>
      </w:pPr>
      <w:hyperlink w:anchor="_Toc402789470" w:history="1">
        <w:r w:rsidR="001242FC" w:rsidRPr="003608DC">
          <w:rPr>
            <w:rStyle w:val="Hipervnculo"/>
            <w:noProof/>
          </w:rPr>
          <w:t>ANEXO 8</w:t>
        </w:r>
        <w:r w:rsidR="001242FC">
          <w:rPr>
            <w:rFonts w:asciiTheme="minorHAnsi" w:eastAsiaTheme="minorEastAsia" w:hAnsiTheme="minorHAnsi" w:cstheme="minorBidi"/>
            <w:b w:val="0"/>
            <w:noProof/>
          </w:rPr>
          <w:tab/>
        </w:r>
        <w:r w:rsidR="001242FC" w:rsidRPr="003608DC">
          <w:rPr>
            <w:rStyle w:val="Hipervnculo"/>
            <w:noProof/>
          </w:rPr>
          <w:t>MATRIZ DE SEGUIMIENTO DEL TRABAJO DEL IPP</w:t>
        </w:r>
        <w:r w:rsidR="001242FC">
          <w:rPr>
            <w:noProof/>
            <w:webHidden/>
          </w:rPr>
          <w:tab/>
        </w:r>
        <w:r w:rsidR="00133364">
          <w:rPr>
            <w:noProof/>
            <w:webHidden/>
          </w:rPr>
          <w:fldChar w:fldCharType="begin"/>
        </w:r>
        <w:r w:rsidR="001242FC">
          <w:rPr>
            <w:noProof/>
            <w:webHidden/>
          </w:rPr>
          <w:instrText xml:space="preserve"> PAGEREF _Toc402789470 \h </w:instrText>
        </w:r>
        <w:r w:rsidR="00133364">
          <w:rPr>
            <w:noProof/>
            <w:webHidden/>
          </w:rPr>
        </w:r>
        <w:r w:rsidR="00133364">
          <w:rPr>
            <w:noProof/>
            <w:webHidden/>
          </w:rPr>
          <w:fldChar w:fldCharType="separate"/>
        </w:r>
        <w:r w:rsidR="00E64DAE">
          <w:rPr>
            <w:noProof/>
            <w:webHidden/>
          </w:rPr>
          <w:t>88</w:t>
        </w:r>
        <w:r w:rsidR="00133364">
          <w:rPr>
            <w:noProof/>
            <w:webHidden/>
          </w:rPr>
          <w:fldChar w:fldCharType="end"/>
        </w:r>
      </w:hyperlink>
    </w:p>
    <w:p w:rsidR="001242FC" w:rsidRDefault="007A2251" w:rsidP="001242FC">
      <w:pPr>
        <w:pStyle w:val="TDC2"/>
        <w:tabs>
          <w:tab w:val="left" w:pos="1320"/>
          <w:tab w:val="right" w:leader="dot" w:pos="9111"/>
        </w:tabs>
        <w:spacing w:line="240" w:lineRule="auto"/>
        <w:rPr>
          <w:rFonts w:asciiTheme="minorHAnsi" w:eastAsiaTheme="minorEastAsia" w:hAnsiTheme="minorHAnsi" w:cstheme="minorBidi"/>
          <w:b w:val="0"/>
          <w:noProof/>
        </w:rPr>
      </w:pPr>
      <w:hyperlink w:anchor="_Toc402789471" w:history="1">
        <w:r w:rsidR="001242FC" w:rsidRPr="003608DC">
          <w:rPr>
            <w:rStyle w:val="Hipervnculo"/>
            <w:noProof/>
          </w:rPr>
          <w:t>Anexo 9</w:t>
        </w:r>
        <w:r w:rsidR="001242FC">
          <w:rPr>
            <w:rFonts w:asciiTheme="minorHAnsi" w:eastAsiaTheme="minorEastAsia" w:hAnsiTheme="minorHAnsi" w:cstheme="minorBidi"/>
            <w:b w:val="0"/>
            <w:noProof/>
          </w:rPr>
          <w:tab/>
        </w:r>
        <w:r w:rsidR="001242FC" w:rsidRPr="003608DC">
          <w:rPr>
            <w:rStyle w:val="Hipervnculo"/>
            <w:noProof/>
          </w:rPr>
          <w:t>PROGRAMA DE CAPACITACIÓN PARA LA IPP</w:t>
        </w:r>
        <w:r w:rsidR="001242FC">
          <w:rPr>
            <w:noProof/>
            <w:webHidden/>
          </w:rPr>
          <w:tab/>
        </w:r>
        <w:r w:rsidR="00133364">
          <w:rPr>
            <w:noProof/>
            <w:webHidden/>
          </w:rPr>
          <w:fldChar w:fldCharType="begin"/>
        </w:r>
        <w:r w:rsidR="001242FC">
          <w:rPr>
            <w:noProof/>
            <w:webHidden/>
          </w:rPr>
          <w:instrText xml:space="preserve"> PAGEREF _Toc402789471 \h </w:instrText>
        </w:r>
        <w:r w:rsidR="00133364">
          <w:rPr>
            <w:noProof/>
            <w:webHidden/>
          </w:rPr>
        </w:r>
        <w:r w:rsidR="00133364">
          <w:rPr>
            <w:noProof/>
            <w:webHidden/>
          </w:rPr>
          <w:fldChar w:fldCharType="separate"/>
        </w:r>
        <w:r w:rsidR="00E64DAE">
          <w:rPr>
            <w:noProof/>
            <w:webHidden/>
          </w:rPr>
          <w:t>91</w:t>
        </w:r>
        <w:r w:rsidR="00133364">
          <w:rPr>
            <w:noProof/>
            <w:webHidden/>
          </w:rPr>
          <w:fldChar w:fldCharType="end"/>
        </w:r>
      </w:hyperlink>
    </w:p>
    <w:p w:rsidR="00264293" w:rsidRDefault="00133364" w:rsidP="001242FC">
      <w:pPr>
        <w:autoSpaceDE w:val="0"/>
        <w:autoSpaceDN w:val="0"/>
        <w:adjustRightInd w:val="0"/>
        <w:spacing w:before="0" w:after="0" w:line="240" w:lineRule="auto"/>
        <w:jc w:val="center"/>
        <w:rPr>
          <w:rFonts w:cs="Arial"/>
          <w:bCs/>
          <w:color w:val="FF0000"/>
          <w:sz w:val="28"/>
        </w:rPr>
      </w:pPr>
      <w:r w:rsidRPr="00B84EDC">
        <w:rPr>
          <w:rFonts w:cs="Arial"/>
          <w:bCs/>
          <w:color w:val="FF0000"/>
          <w:sz w:val="28"/>
        </w:rPr>
        <w:lastRenderedPageBreak/>
        <w:fldChar w:fldCharType="end"/>
      </w:r>
    </w:p>
    <w:p w:rsidR="00B84EDC" w:rsidRDefault="00B84EDC" w:rsidP="00037EF4">
      <w:pPr>
        <w:autoSpaceDE w:val="0"/>
        <w:autoSpaceDN w:val="0"/>
        <w:adjustRightInd w:val="0"/>
        <w:spacing w:before="0" w:after="0" w:line="26" w:lineRule="atLeast"/>
        <w:jc w:val="center"/>
        <w:rPr>
          <w:rFonts w:cs="Arial"/>
          <w:b/>
          <w:bCs/>
          <w:sz w:val="28"/>
          <w:szCs w:val="28"/>
        </w:rPr>
      </w:pPr>
      <w:r>
        <w:rPr>
          <w:rFonts w:cs="Arial"/>
          <w:b/>
          <w:bCs/>
          <w:sz w:val="28"/>
          <w:szCs w:val="28"/>
        </w:rPr>
        <w:t>ACRÓNIMOS Y SIGLAS</w:t>
      </w:r>
    </w:p>
    <w:p w:rsidR="00030465" w:rsidRPr="00783CB2" w:rsidRDefault="00030465" w:rsidP="00995E2C">
      <w:pPr>
        <w:autoSpaceDE w:val="0"/>
        <w:autoSpaceDN w:val="0"/>
        <w:adjustRightInd w:val="0"/>
        <w:spacing w:line="360" w:lineRule="auto"/>
        <w:jc w:val="center"/>
        <w:rPr>
          <w:rFonts w:cs="Arial"/>
          <w:b/>
          <w:bCs/>
          <w:sz w:val="28"/>
          <w:szCs w:val="28"/>
        </w:rPr>
      </w:pPr>
    </w:p>
    <w:p w:rsidR="00CC744A" w:rsidRPr="00B751A8" w:rsidRDefault="0078055A" w:rsidP="00CC744A">
      <w:pPr>
        <w:autoSpaceDE w:val="0"/>
        <w:autoSpaceDN w:val="0"/>
        <w:adjustRightInd w:val="0"/>
        <w:spacing w:line="360" w:lineRule="auto"/>
        <w:rPr>
          <w:rFonts w:cs="Arial"/>
          <w:bCs/>
        </w:rPr>
      </w:pPr>
      <w:r>
        <w:rPr>
          <w:rFonts w:cs="Arial"/>
          <w:bCs/>
        </w:rPr>
        <w:t>ADESCO</w:t>
      </w:r>
      <w:r>
        <w:rPr>
          <w:rFonts w:cs="Arial"/>
          <w:bCs/>
        </w:rPr>
        <w:tab/>
      </w:r>
      <w:r>
        <w:rPr>
          <w:rFonts w:cs="Arial"/>
          <w:bCs/>
        </w:rPr>
        <w:tab/>
      </w:r>
      <w:r>
        <w:rPr>
          <w:rFonts w:cs="Arial"/>
          <w:bCs/>
        </w:rPr>
        <w:tab/>
      </w:r>
      <w:r w:rsidR="00CC744A" w:rsidRPr="00B751A8">
        <w:rPr>
          <w:rFonts w:cs="Arial"/>
          <w:bCs/>
        </w:rPr>
        <w:t>Asociación de Desarrollo Comunal</w:t>
      </w:r>
    </w:p>
    <w:p w:rsidR="00596B74" w:rsidRPr="00B751A8" w:rsidRDefault="00596B74" w:rsidP="00041B53">
      <w:pPr>
        <w:autoSpaceDE w:val="0"/>
        <w:autoSpaceDN w:val="0"/>
        <w:adjustRightInd w:val="0"/>
        <w:spacing w:line="360" w:lineRule="auto"/>
        <w:ind w:left="2835" w:hanging="2835"/>
        <w:rPr>
          <w:rFonts w:cs="Arial"/>
          <w:bCs/>
        </w:rPr>
      </w:pPr>
      <w:r w:rsidRPr="00B751A8">
        <w:rPr>
          <w:rFonts w:cs="Arial"/>
          <w:bCs/>
        </w:rPr>
        <w:t>BIRF</w:t>
      </w:r>
      <w:r w:rsidRPr="00B751A8">
        <w:rPr>
          <w:rFonts w:cs="Arial"/>
          <w:bCs/>
        </w:rPr>
        <w:tab/>
        <w:t>Banco Internacional de Reconstrucción y Fomento</w:t>
      </w:r>
    </w:p>
    <w:p w:rsidR="00CC744A" w:rsidRPr="00B751A8" w:rsidRDefault="00CC744A" w:rsidP="0078055A">
      <w:pPr>
        <w:autoSpaceDE w:val="0"/>
        <w:autoSpaceDN w:val="0"/>
        <w:adjustRightInd w:val="0"/>
        <w:spacing w:line="360" w:lineRule="auto"/>
        <w:ind w:left="2835" w:hanging="2835"/>
        <w:rPr>
          <w:rFonts w:cs="Arial"/>
          <w:bCs/>
        </w:rPr>
      </w:pPr>
      <w:r>
        <w:rPr>
          <w:rFonts w:cs="Arial"/>
          <w:bCs/>
        </w:rPr>
        <w:t>DE</w:t>
      </w:r>
      <w:r w:rsidR="0031659F" w:rsidRPr="0031659F">
        <w:rPr>
          <w:rFonts w:cs="Arial"/>
          <w:bCs/>
        </w:rPr>
        <w:t>L</w:t>
      </w:r>
      <w:r w:rsidRPr="00B84EDC">
        <w:rPr>
          <w:rFonts w:cs="Arial"/>
          <w:bCs/>
        </w:rPr>
        <w:tab/>
      </w:r>
      <w:r>
        <w:rPr>
          <w:rFonts w:cs="Arial"/>
          <w:bCs/>
        </w:rPr>
        <w:t>Desarrollo Económico Local</w:t>
      </w:r>
    </w:p>
    <w:p w:rsidR="00596B74" w:rsidRPr="00B751A8" w:rsidRDefault="00596B74" w:rsidP="00201659">
      <w:pPr>
        <w:autoSpaceDE w:val="0"/>
        <w:autoSpaceDN w:val="0"/>
        <w:adjustRightInd w:val="0"/>
        <w:spacing w:line="360" w:lineRule="auto"/>
        <w:ind w:left="2835" w:hanging="2835"/>
        <w:rPr>
          <w:rFonts w:cs="Arial"/>
          <w:bCs/>
        </w:rPr>
      </w:pPr>
      <w:r w:rsidRPr="00B751A8">
        <w:rPr>
          <w:rFonts w:cs="Arial"/>
          <w:bCs/>
        </w:rPr>
        <w:t>DIGESTYC</w:t>
      </w:r>
      <w:r w:rsidRPr="00B751A8">
        <w:rPr>
          <w:rFonts w:cs="Arial"/>
          <w:bCs/>
        </w:rPr>
        <w:tab/>
        <w:t>Dirección General de Estadísticas y Censos</w:t>
      </w:r>
    </w:p>
    <w:p w:rsidR="003C292A" w:rsidRPr="00B751A8" w:rsidRDefault="00201659" w:rsidP="00201659">
      <w:pPr>
        <w:autoSpaceDE w:val="0"/>
        <w:autoSpaceDN w:val="0"/>
        <w:adjustRightInd w:val="0"/>
        <w:spacing w:line="360" w:lineRule="auto"/>
        <w:ind w:left="2835" w:hanging="2835"/>
        <w:rPr>
          <w:rFonts w:cs="Arial"/>
          <w:bCs/>
        </w:rPr>
      </w:pPr>
      <w:r>
        <w:rPr>
          <w:rFonts w:cs="Arial"/>
          <w:bCs/>
        </w:rPr>
        <w:t>FUNDE</w:t>
      </w:r>
      <w:r>
        <w:rPr>
          <w:rFonts w:cs="Arial"/>
          <w:bCs/>
        </w:rPr>
        <w:tab/>
      </w:r>
      <w:r w:rsidR="003C292A" w:rsidRPr="00B751A8">
        <w:rPr>
          <w:rFonts w:cs="Arial"/>
          <w:bCs/>
        </w:rPr>
        <w:t>Fundación Nacional para el Desarrollo</w:t>
      </w:r>
    </w:p>
    <w:p w:rsidR="00FC1745" w:rsidRDefault="00FC1745" w:rsidP="00201659">
      <w:pPr>
        <w:autoSpaceDE w:val="0"/>
        <w:autoSpaceDN w:val="0"/>
        <w:adjustRightInd w:val="0"/>
        <w:spacing w:line="360" w:lineRule="auto"/>
        <w:ind w:left="2835" w:hanging="2835"/>
        <w:rPr>
          <w:rFonts w:cs="Arial"/>
          <w:bCs/>
        </w:rPr>
      </w:pPr>
      <w:r w:rsidRPr="00D064F7">
        <w:rPr>
          <w:rFonts w:cs="Arial"/>
          <w:bCs/>
        </w:rPr>
        <w:t>INSAFORP</w:t>
      </w:r>
      <w:r w:rsidRPr="00D064F7">
        <w:rPr>
          <w:rFonts w:cs="Arial"/>
          <w:bCs/>
        </w:rPr>
        <w:tab/>
        <w:t>Instituto Salvadoreño de Formación Profesional</w:t>
      </w:r>
    </w:p>
    <w:p w:rsidR="00017F19" w:rsidRPr="00D064F7" w:rsidRDefault="00017F19" w:rsidP="00201659">
      <w:pPr>
        <w:autoSpaceDE w:val="0"/>
        <w:autoSpaceDN w:val="0"/>
        <w:adjustRightInd w:val="0"/>
        <w:spacing w:line="360" w:lineRule="auto"/>
        <w:ind w:left="2835" w:hanging="2835"/>
        <w:rPr>
          <w:rFonts w:cs="Arial"/>
          <w:bCs/>
        </w:rPr>
      </w:pPr>
      <w:r>
        <w:rPr>
          <w:rFonts w:cs="Arial"/>
          <w:bCs/>
        </w:rPr>
        <w:t>IPP</w:t>
      </w:r>
      <w:r>
        <w:rPr>
          <w:rFonts w:cs="Arial"/>
          <w:bCs/>
        </w:rPr>
        <w:tab/>
        <w:t>Instancia de Participación Permanente</w:t>
      </w:r>
    </w:p>
    <w:p w:rsidR="00962D24" w:rsidRPr="00201659" w:rsidRDefault="00F42308" w:rsidP="00201659">
      <w:pPr>
        <w:autoSpaceDE w:val="0"/>
        <w:autoSpaceDN w:val="0"/>
        <w:adjustRightInd w:val="0"/>
        <w:spacing w:line="360" w:lineRule="auto"/>
        <w:ind w:left="2835" w:hanging="2835"/>
        <w:rPr>
          <w:rFonts w:cs="Arial"/>
          <w:bCs/>
        </w:rPr>
      </w:pPr>
      <w:r>
        <w:rPr>
          <w:rFonts w:cs="Arial"/>
          <w:bCs/>
        </w:rPr>
        <w:t>ISDEM</w:t>
      </w:r>
      <w:r>
        <w:rPr>
          <w:rFonts w:cs="Arial"/>
          <w:bCs/>
        </w:rPr>
        <w:tab/>
      </w:r>
      <w:r w:rsidR="00596B74" w:rsidRPr="00201659">
        <w:rPr>
          <w:rFonts w:cs="Arial"/>
          <w:bCs/>
        </w:rPr>
        <w:t>Instituto Salvadoreño de Desarrollo Municipal</w:t>
      </w:r>
    </w:p>
    <w:p w:rsidR="00272D14" w:rsidRPr="00B751A8" w:rsidRDefault="00F42308" w:rsidP="00201659">
      <w:pPr>
        <w:autoSpaceDE w:val="0"/>
        <w:autoSpaceDN w:val="0"/>
        <w:adjustRightInd w:val="0"/>
        <w:spacing w:line="360" w:lineRule="auto"/>
        <w:ind w:left="2835" w:hanging="2835"/>
        <w:rPr>
          <w:rFonts w:cs="Arial"/>
          <w:bCs/>
        </w:rPr>
      </w:pPr>
      <w:r>
        <w:rPr>
          <w:rFonts w:cs="Arial"/>
          <w:bCs/>
        </w:rPr>
        <w:t>PEP</w:t>
      </w:r>
      <w:r>
        <w:rPr>
          <w:rFonts w:cs="Arial"/>
          <w:bCs/>
        </w:rPr>
        <w:tab/>
      </w:r>
      <w:r w:rsidR="00272D14" w:rsidRPr="00B751A8">
        <w:rPr>
          <w:rFonts w:cs="Arial"/>
          <w:bCs/>
        </w:rPr>
        <w:t>Plan Estratégico Participativo</w:t>
      </w:r>
    </w:p>
    <w:p w:rsidR="00596B74" w:rsidRPr="00B751A8" w:rsidRDefault="00F42308" w:rsidP="00201659">
      <w:pPr>
        <w:autoSpaceDE w:val="0"/>
        <w:autoSpaceDN w:val="0"/>
        <w:adjustRightInd w:val="0"/>
        <w:spacing w:line="360" w:lineRule="auto"/>
        <w:ind w:left="2835" w:hanging="2835"/>
        <w:rPr>
          <w:rFonts w:cs="Arial"/>
          <w:bCs/>
        </w:rPr>
      </w:pPr>
      <w:r>
        <w:rPr>
          <w:rFonts w:cs="Arial"/>
          <w:bCs/>
        </w:rPr>
        <w:t>PFGL</w:t>
      </w:r>
      <w:r>
        <w:rPr>
          <w:rFonts w:cs="Arial"/>
          <w:bCs/>
        </w:rPr>
        <w:tab/>
      </w:r>
      <w:r w:rsidR="00596B74" w:rsidRPr="00B751A8">
        <w:rPr>
          <w:rFonts w:cs="Arial"/>
          <w:bCs/>
        </w:rPr>
        <w:t>Proyecto de Fortalecimiento de los Gobiernos Locales</w:t>
      </w:r>
    </w:p>
    <w:p w:rsidR="006F6D9C" w:rsidRPr="008E75A1" w:rsidRDefault="006F6D9C" w:rsidP="00201659">
      <w:pPr>
        <w:autoSpaceDE w:val="0"/>
        <w:autoSpaceDN w:val="0"/>
        <w:adjustRightInd w:val="0"/>
        <w:spacing w:line="360" w:lineRule="auto"/>
        <w:ind w:left="2835" w:hanging="2835"/>
        <w:rPr>
          <w:rFonts w:cs="Arial"/>
          <w:bCs/>
        </w:rPr>
      </w:pPr>
      <w:r w:rsidRPr="00D05282">
        <w:rPr>
          <w:rFonts w:cs="Arial"/>
          <w:bCs/>
        </w:rPr>
        <w:t>SSD</w:t>
      </w:r>
      <w:r w:rsidR="00C4143C" w:rsidRPr="00D05282">
        <w:rPr>
          <w:rFonts w:cs="Arial"/>
          <w:bCs/>
        </w:rPr>
        <w:t>T</w:t>
      </w:r>
      <w:r w:rsidR="00C4143C" w:rsidRPr="00D05282">
        <w:rPr>
          <w:rFonts w:cs="Arial"/>
          <w:bCs/>
        </w:rPr>
        <w:tab/>
        <w:t xml:space="preserve">Subsecretaría de </w:t>
      </w:r>
      <w:r w:rsidR="00C4143C" w:rsidRPr="008E75A1">
        <w:rPr>
          <w:rFonts w:cs="Arial"/>
          <w:bCs/>
        </w:rPr>
        <w:t>Desarrollo Territorial</w:t>
      </w:r>
      <w:r w:rsidR="008E75A1" w:rsidRPr="008E75A1">
        <w:rPr>
          <w:rFonts w:cs="Arial"/>
          <w:bCs/>
        </w:rPr>
        <w:t xml:space="preserve"> </w:t>
      </w:r>
      <w:r w:rsidR="00C44E88" w:rsidRPr="008E75A1">
        <w:rPr>
          <w:rFonts w:cs="Arial"/>
          <w:bCs/>
        </w:rPr>
        <w:t>y Descentralización</w:t>
      </w:r>
    </w:p>
    <w:p w:rsidR="00587346" w:rsidRDefault="00587346" w:rsidP="00587346"/>
    <w:p w:rsidR="00587346" w:rsidRDefault="00587346" w:rsidP="00587346"/>
    <w:p w:rsidR="00F42308" w:rsidRDefault="00F42308" w:rsidP="00587346"/>
    <w:p w:rsidR="00017F19" w:rsidRDefault="00017F19" w:rsidP="00587346"/>
    <w:p w:rsidR="00017F19" w:rsidRDefault="00017F19" w:rsidP="00587346"/>
    <w:p w:rsidR="00017F19" w:rsidRDefault="00017F19" w:rsidP="00587346"/>
    <w:p w:rsidR="00017F19" w:rsidRDefault="00017F19" w:rsidP="00587346"/>
    <w:p w:rsidR="00017F19" w:rsidRDefault="00017F19" w:rsidP="00587346"/>
    <w:p w:rsidR="00264293" w:rsidRDefault="00264293" w:rsidP="00587346"/>
    <w:p w:rsidR="00017F19" w:rsidRDefault="00017F19" w:rsidP="00587346"/>
    <w:p w:rsidR="00017F19" w:rsidRDefault="00017F19" w:rsidP="00587346"/>
    <w:p w:rsidR="00037EF4" w:rsidRDefault="00037EF4" w:rsidP="00587346"/>
    <w:p w:rsidR="00017F19" w:rsidRDefault="00017F19" w:rsidP="00587346"/>
    <w:p w:rsidR="00716741" w:rsidRPr="00B751A8" w:rsidRDefault="00017F19" w:rsidP="00995E2C">
      <w:pPr>
        <w:pStyle w:val="Ttulo1"/>
        <w:spacing w:before="120" w:after="120"/>
        <w:jc w:val="center"/>
        <w:rPr>
          <w:rFonts w:cs="Arial"/>
        </w:rPr>
      </w:pPr>
      <w:bookmarkStart w:id="1" w:name="_Toc395568948"/>
      <w:bookmarkStart w:id="2" w:name="_Toc402789442"/>
      <w:r>
        <w:rPr>
          <w:rFonts w:cs="Arial"/>
        </w:rPr>
        <w:lastRenderedPageBreak/>
        <w:t>INTRODUCCIÓN</w:t>
      </w:r>
      <w:bookmarkEnd w:id="1"/>
      <w:bookmarkEnd w:id="2"/>
    </w:p>
    <w:p w:rsidR="007943F0" w:rsidRDefault="007943F0" w:rsidP="007943F0">
      <w:pPr>
        <w:autoSpaceDE w:val="0"/>
        <w:autoSpaceDN w:val="0"/>
        <w:adjustRightInd w:val="0"/>
        <w:spacing w:line="360" w:lineRule="auto"/>
        <w:jc w:val="both"/>
        <w:rPr>
          <w:rFonts w:cs="Arial"/>
          <w:bCs/>
        </w:rPr>
      </w:pPr>
      <w:r>
        <w:rPr>
          <w:rFonts w:cs="Arial"/>
          <w:bCs/>
        </w:rPr>
        <w:t>El gobierno de El Salvador y el Banco Internacional de Reconstrucción y Fomento (BIRF) han suscrito convenio denominado “Proyecto de Fortalecimiento de los Gobiernos Locales (PFGL), el cual se aprobó por Decreto Legislativo el 26 de agosto de 2010; proyecto que está beneficiando a las municipalidades del país a través de varios componentes. Uno de ellos es el que tiene que ver con apoyar procesos de planeación estratégica participativa en distintos municipios del país.</w:t>
      </w:r>
    </w:p>
    <w:p w:rsidR="007943F0" w:rsidRDefault="007943F0" w:rsidP="007943F0">
      <w:pPr>
        <w:autoSpaceDE w:val="0"/>
        <w:autoSpaceDN w:val="0"/>
        <w:adjustRightInd w:val="0"/>
        <w:spacing w:line="360" w:lineRule="auto"/>
        <w:jc w:val="both"/>
        <w:rPr>
          <w:rFonts w:cs="Arial"/>
          <w:bCs/>
        </w:rPr>
      </w:pPr>
      <w:r>
        <w:rPr>
          <w:rFonts w:cs="Arial"/>
          <w:bCs/>
        </w:rPr>
        <w:t>En ese marco, la municipalidad de Usulután firmó convenio de entendimiento con la Secretaría para Asuntos Estratégicos de la Presidencia de la República (SAEP), para la implementación de dicho proyecto, en varios de sus componentes, incluido el de elaboración del Plan Estratégico Participativo (PEP).</w:t>
      </w:r>
    </w:p>
    <w:p w:rsidR="007943F0" w:rsidRPr="00711930" w:rsidRDefault="007943F0" w:rsidP="007943F0">
      <w:pPr>
        <w:autoSpaceDE w:val="0"/>
        <w:autoSpaceDN w:val="0"/>
        <w:adjustRightInd w:val="0"/>
        <w:spacing w:line="360" w:lineRule="auto"/>
        <w:jc w:val="both"/>
        <w:rPr>
          <w:rFonts w:cs="Arial"/>
          <w:bCs/>
        </w:rPr>
      </w:pPr>
      <w:r>
        <w:rPr>
          <w:rFonts w:cs="Arial"/>
          <w:bCs/>
        </w:rPr>
        <w:t xml:space="preserve">El proceso de facilitación de la elaboración del PEP en el municipio de Usulután, da inicio en el mes de diciembre 2013 con la firma del acuerdo municipal. A partir del mes de enero como primera fase, se </w:t>
      </w:r>
      <w:r w:rsidRPr="00C44E88">
        <w:rPr>
          <w:rFonts w:cs="Arial"/>
          <w:bCs/>
        </w:rPr>
        <w:t>han</w:t>
      </w:r>
      <w:r>
        <w:rPr>
          <w:rFonts w:cs="Arial"/>
          <w:bCs/>
        </w:rPr>
        <w:t xml:space="preserve"> desarrollado acciones orientadas a la generación de condiciones favorables al desarrollo del proceso; mientras que a partir del mes de marzo s</w:t>
      </w:r>
      <w:r w:rsidRPr="008E75A1">
        <w:rPr>
          <w:rFonts w:cs="Arial"/>
          <w:bCs/>
        </w:rPr>
        <w:t xml:space="preserve">e </w:t>
      </w:r>
      <w:r w:rsidR="00C44E88" w:rsidRPr="008E75A1">
        <w:rPr>
          <w:rFonts w:cs="Arial"/>
          <w:bCs/>
        </w:rPr>
        <w:t xml:space="preserve">desarrolló </w:t>
      </w:r>
      <w:r w:rsidRPr="008E75A1">
        <w:rPr>
          <w:rFonts w:cs="Arial"/>
          <w:bCs/>
        </w:rPr>
        <w:t xml:space="preserve">la segunda fase del PEP, la cual </w:t>
      </w:r>
      <w:r w:rsidR="00C44E88" w:rsidRPr="008E75A1">
        <w:rPr>
          <w:rFonts w:cs="Arial"/>
          <w:bCs/>
        </w:rPr>
        <w:t>consistió</w:t>
      </w:r>
      <w:r w:rsidRPr="008E75A1">
        <w:rPr>
          <w:rFonts w:cs="Arial"/>
          <w:bCs/>
        </w:rPr>
        <w:t xml:space="preserve"> en la</w:t>
      </w:r>
      <w:r w:rsidRPr="00711930">
        <w:rPr>
          <w:rFonts w:cs="Arial"/>
          <w:bCs/>
        </w:rPr>
        <w:t xml:space="preserve"> elaboración del diagnóstico</w:t>
      </w:r>
      <w:r w:rsidR="008E75A1">
        <w:rPr>
          <w:rFonts w:cs="Arial"/>
          <w:bCs/>
        </w:rPr>
        <w:t xml:space="preserve"> </w:t>
      </w:r>
      <w:r w:rsidRPr="00711930">
        <w:rPr>
          <w:rFonts w:cs="Arial"/>
          <w:bCs/>
        </w:rPr>
        <w:t>municipal</w:t>
      </w:r>
      <w:r w:rsidR="00C44E88">
        <w:rPr>
          <w:rFonts w:cs="Arial"/>
          <w:bCs/>
        </w:rPr>
        <w:t xml:space="preserve"> participativo</w:t>
      </w:r>
      <w:r w:rsidRPr="00711930">
        <w:rPr>
          <w:rFonts w:cs="Arial"/>
          <w:bCs/>
        </w:rPr>
        <w:t>.</w:t>
      </w:r>
    </w:p>
    <w:p w:rsidR="000B5AD4" w:rsidRPr="000B5AD4" w:rsidRDefault="007943F0" w:rsidP="007943F0">
      <w:pPr>
        <w:autoSpaceDE w:val="0"/>
        <w:autoSpaceDN w:val="0"/>
        <w:adjustRightInd w:val="0"/>
        <w:spacing w:line="360" w:lineRule="auto"/>
        <w:jc w:val="both"/>
        <w:rPr>
          <w:rFonts w:cs="Arial"/>
          <w:bCs/>
        </w:rPr>
      </w:pPr>
      <w:r w:rsidRPr="000B5AD4">
        <w:rPr>
          <w:rFonts w:cs="Arial"/>
          <w:bCs/>
        </w:rPr>
        <w:t>E</w:t>
      </w:r>
      <w:r w:rsidR="00C44E88">
        <w:rPr>
          <w:rFonts w:cs="Arial"/>
          <w:bCs/>
        </w:rPr>
        <w:t>n el mes de agosto, inició</w:t>
      </w:r>
      <w:r w:rsidR="000B5AD4" w:rsidRPr="000B5AD4">
        <w:rPr>
          <w:rFonts w:cs="Arial"/>
          <w:bCs/>
        </w:rPr>
        <w:t xml:space="preserve"> la tercera fase, el Plan Estratégico Participativo, dond</w:t>
      </w:r>
      <w:r w:rsidRPr="000B5AD4">
        <w:rPr>
          <w:rFonts w:cs="Arial"/>
          <w:bCs/>
        </w:rPr>
        <w:t>e se hace la propuesta del plan en base a las consultas territoriales y sectoriales realizadas, y los insum</w:t>
      </w:r>
      <w:r w:rsidR="000B5AD4" w:rsidRPr="000B5AD4">
        <w:rPr>
          <w:rFonts w:cs="Arial"/>
          <w:bCs/>
        </w:rPr>
        <w:t>os generados por el grupo gestor.</w:t>
      </w:r>
    </w:p>
    <w:p w:rsidR="000B5AD4" w:rsidRPr="000B5AD4" w:rsidRDefault="000B5AD4" w:rsidP="007943F0">
      <w:pPr>
        <w:autoSpaceDE w:val="0"/>
        <w:autoSpaceDN w:val="0"/>
        <w:adjustRightInd w:val="0"/>
        <w:spacing w:line="360" w:lineRule="auto"/>
        <w:jc w:val="both"/>
        <w:rPr>
          <w:rFonts w:cs="Arial"/>
          <w:bCs/>
        </w:rPr>
      </w:pPr>
      <w:r w:rsidRPr="000B5AD4">
        <w:rPr>
          <w:rFonts w:cs="Arial"/>
          <w:bCs/>
        </w:rPr>
        <w:t>En el mes de septiembre, se da inicio a la última fase, el Acompañamiento a la Gestión y Seguimiento del PEP, desarrollando capacitaciones en temas de relevancia para generar y fortalecer las capacidades de las y los miembros del grupo gestor, transformándose éstos en la Instancia de Participación Permanente de Usulután (IPP), quienes en un trabajo en conjunto, elaboran su plan de trabajo y reglamento interno.</w:t>
      </w:r>
    </w:p>
    <w:p w:rsidR="000B5AD4" w:rsidRPr="000B5AD4" w:rsidRDefault="000B5AD4" w:rsidP="007943F0">
      <w:pPr>
        <w:autoSpaceDE w:val="0"/>
        <w:autoSpaceDN w:val="0"/>
        <w:adjustRightInd w:val="0"/>
        <w:spacing w:line="360" w:lineRule="auto"/>
        <w:jc w:val="both"/>
        <w:rPr>
          <w:rFonts w:cs="Arial"/>
          <w:bCs/>
        </w:rPr>
      </w:pPr>
      <w:r w:rsidRPr="000B5AD4">
        <w:rPr>
          <w:rFonts w:cs="Arial"/>
          <w:bCs/>
        </w:rPr>
        <w:t>El presente informe recoge la información generada por la IPP, así como también contiene el Plan Operativo Anual, el Plan de Inversión Participativo y el portafolio de perfiles de proyectos para el año 2015.</w:t>
      </w:r>
    </w:p>
    <w:p w:rsidR="007943F0" w:rsidRPr="004B4F20" w:rsidRDefault="007943F0" w:rsidP="007943F0">
      <w:pPr>
        <w:autoSpaceDE w:val="0"/>
        <w:autoSpaceDN w:val="0"/>
        <w:adjustRightInd w:val="0"/>
        <w:spacing w:line="360" w:lineRule="auto"/>
        <w:jc w:val="both"/>
        <w:rPr>
          <w:rFonts w:cs="Arial"/>
          <w:bCs/>
        </w:rPr>
      </w:pPr>
      <w:r w:rsidRPr="00711930">
        <w:rPr>
          <w:rFonts w:cs="Arial"/>
          <w:bCs/>
        </w:rPr>
        <w:t xml:space="preserve">Finalmente </w:t>
      </w:r>
      <w:r>
        <w:rPr>
          <w:rFonts w:cs="Arial"/>
          <w:bCs/>
        </w:rPr>
        <w:t>se acompaña el documento con un conjunto de anexos que dan el respaldo necesario a lo que se expresa en el mismo.</w:t>
      </w:r>
    </w:p>
    <w:p w:rsidR="00AE0D9A" w:rsidRDefault="00AE0D9A" w:rsidP="00645293">
      <w:pPr>
        <w:spacing w:line="360" w:lineRule="auto"/>
      </w:pPr>
    </w:p>
    <w:p w:rsidR="00017F19" w:rsidRDefault="00017F19" w:rsidP="00865638">
      <w:pPr>
        <w:pStyle w:val="Ttulo1"/>
        <w:numPr>
          <w:ilvl w:val="0"/>
          <w:numId w:val="1"/>
        </w:numPr>
        <w:ind w:left="0" w:firstLine="0"/>
      </w:pPr>
      <w:bookmarkStart w:id="3" w:name="_Toc402789443"/>
      <w:r>
        <w:lastRenderedPageBreak/>
        <w:t>INTEGRACIÓN DE LA INSTANCIA DE PARTICIPACIÓN</w:t>
      </w:r>
      <w:bookmarkEnd w:id="3"/>
      <w:r>
        <w:t xml:space="preserve"> </w:t>
      </w:r>
    </w:p>
    <w:p w:rsidR="00771D31" w:rsidRDefault="007943F0" w:rsidP="00771D31">
      <w:pPr>
        <w:pStyle w:val="Ttulo2"/>
      </w:pPr>
      <w:bookmarkStart w:id="4" w:name="_Toc402789444"/>
      <w:r>
        <w:rPr>
          <w:caps w:val="0"/>
        </w:rPr>
        <w:t>1.1</w:t>
      </w:r>
      <w:r>
        <w:rPr>
          <w:caps w:val="0"/>
        </w:rPr>
        <w:tab/>
        <w:t>INTEGRANTES</w:t>
      </w:r>
      <w:bookmarkEnd w:id="4"/>
    </w:p>
    <w:p w:rsidR="00A43B7A" w:rsidRPr="008E75A1" w:rsidRDefault="00A43B7A" w:rsidP="00A43B7A">
      <w:pPr>
        <w:spacing w:line="360" w:lineRule="auto"/>
        <w:jc w:val="both"/>
      </w:pPr>
      <w:r>
        <w:t xml:space="preserve">La Instancia de Participación Permanente (IPP) se </w:t>
      </w:r>
      <w:r w:rsidRPr="008E75A1">
        <w:t xml:space="preserve">encuentra conformada por representantes de liderazgos territoriales, delegados de los sectores </w:t>
      </w:r>
      <w:r w:rsidR="0079256D" w:rsidRPr="008E75A1">
        <w:t>representativos (</w:t>
      </w:r>
      <w:r w:rsidRPr="008E75A1">
        <w:t>económicos y de mujer</w:t>
      </w:r>
      <w:r w:rsidR="0079256D" w:rsidRPr="008E75A1">
        <w:t xml:space="preserve">) </w:t>
      </w:r>
      <w:r w:rsidRPr="008E75A1">
        <w:t>del municipio, por representantes de</w:t>
      </w:r>
      <w:r w:rsidR="0079256D" w:rsidRPr="008E75A1">
        <w:t xml:space="preserve">l personal </w:t>
      </w:r>
      <w:r w:rsidRPr="008E75A1">
        <w:t xml:space="preserve">y del Concejo Municipal, siendo un total de </w:t>
      </w:r>
      <w:r w:rsidR="00E212BB" w:rsidRPr="00037EF4">
        <w:t>40</w:t>
      </w:r>
      <w:r w:rsidRPr="00037EF4">
        <w:t xml:space="preserve"> miembros, </w:t>
      </w:r>
      <w:r w:rsidR="00E212BB" w:rsidRPr="00037EF4">
        <w:t>14</w:t>
      </w:r>
      <w:r w:rsidRPr="00037EF4">
        <w:t xml:space="preserve"> de ella mujeres y </w:t>
      </w:r>
      <w:r w:rsidR="00E212BB" w:rsidRPr="00037EF4">
        <w:t>26</w:t>
      </w:r>
      <w:r w:rsidRPr="00037EF4">
        <w:t xml:space="preserve"> hombres.</w:t>
      </w:r>
      <w:r w:rsidRPr="008E75A1">
        <w:t xml:space="preserve"> </w:t>
      </w:r>
      <w:r w:rsidR="00AA3DAA">
        <w:t>(Ver Anexo 6.3)</w:t>
      </w:r>
    </w:p>
    <w:p w:rsidR="00771D31" w:rsidRDefault="00771D31" w:rsidP="00AD4411">
      <w:pPr>
        <w:pStyle w:val="Ttulo2"/>
      </w:pPr>
      <w:bookmarkStart w:id="5" w:name="_Toc402789445"/>
      <w:r>
        <w:t>1.2</w:t>
      </w:r>
      <w:r>
        <w:tab/>
        <w:t>ORGANIZACIÓN DE LA IPP</w:t>
      </w:r>
      <w:bookmarkEnd w:id="5"/>
    </w:p>
    <w:p w:rsidR="00310342" w:rsidRDefault="003B2E66" w:rsidP="00AD4411">
      <w:pPr>
        <w:spacing w:line="360" w:lineRule="auto"/>
        <w:jc w:val="both"/>
      </w:pPr>
      <w:r>
        <w:rPr>
          <w:noProof/>
        </w:rPr>
        <mc:AlternateContent>
          <mc:Choice Requires="wps">
            <w:drawing>
              <wp:anchor distT="0" distB="0" distL="114300" distR="114300" simplePos="0" relativeHeight="251713536" behindDoc="0" locked="0" layoutInCell="1" allowOverlap="1">
                <wp:simplePos x="0" y="0"/>
                <wp:positionH relativeFrom="column">
                  <wp:posOffset>-107950</wp:posOffset>
                </wp:positionH>
                <wp:positionV relativeFrom="paragraph">
                  <wp:posOffset>2752090</wp:posOffset>
                </wp:positionV>
                <wp:extent cx="3223260" cy="415290"/>
                <wp:effectExtent l="0" t="0" r="0" b="3810"/>
                <wp:wrapSquare wrapText="bothSides"/>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3260" cy="415290"/>
                        </a:xfrm>
                        <a:prstGeom prst="rect">
                          <a:avLst/>
                        </a:prstGeom>
                        <a:solidFill>
                          <a:prstClr val="white"/>
                        </a:solidFill>
                        <a:ln>
                          <a:noFill/>
                        </a:ln>
                        <a:effectLst/>
                      </wps:spPr>
                      <wps:txbx>
                        <w:txbxContent>
                          <w:p w:rsidR="006C09D9" w:rsidRPr="00C540CE" w:rsidRDefault="006C09D9" w:rsidP="00C540CE">
                            <w:pPr>
                              <w:pStyle w:val="Descripcin"/>
                              <w:rPr>
                                <w:noProof/>
                                <w:color w:val="auto"/>
                              </w:rPr>
                            </w:pPr>
                            <w:bookmarkStart w:id="6" w:name="_Toc402794355"/>
                            <w:r w:rsidRPr="00C540CE">
                              <w:rPr>
                                <w:color w:val="auto"/>
                              </w:rPr>
                              <w:t xml:space="preserve">FOTOGRAFÍA N° </w:t>
                            </w:r>
                            <w:r w:rsidR="00133364" w:rsidRPr="00C540CE">
                              <w:rPr>
                                <w:color w:val="auto"/>
                              </w:rPr>
                              <w:fldChar w:fldCharType="begin"/>
                            </w:r>
                            <w:r w:rsidRPr="00C540CE">
                              <w:rPr>
                                <w:color w:val="auto"/>
                              </w:rPr>
                              <w:instrText xml:space="preserve"> SEQ FOTOGRAFÍA_N° \* ARABIC </w:instrText>
                            </w:r>
                            <w:r w:rsidR="00133364" w:rsidRPr="00C540CE">
                              <w:rPr>
                                <w:color w:val="auto"/>
                              </w:rPr>
                              <w:fldChar w:fldCharType="separate"/>
                            </w:r>
                            <w:r>
                              <w:rPr>
                                <w:noProof/>
                                <w:color w:val="auto"/>
                              </w:rPr>
                              <w:t>1</w:t>
                            </w:r>
                            <w:r w:rsidR="00133364" w:rsidRPr="00C540CE">
                              <w:rPr>
                                <w:color w:val="auto"/>
                              </w:rPr>
                              <w:fldChar w:fldCharType="end"/>
                            </w:r>
                            <w:r w:rsidRPr="00C540CE">
                              <w:rPr>
                                <w:color w:val="auto"/>
                              </w:rPr>
                              <w:t>. PROCESO DE ORGANIZACIÓN DE LA IPP</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7" o:spid="_x0000_s1027" type="#_x0000_t202" style="position:absolute;left:0;text-align:left;margin-left:-8.5pt;margin-top:216.7pt;width:253.8pt;height:3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" stroked="f">
                <v:path arrowok="t"/>
                <v:textbox style="mso-fit-shape-to-text:t" inset="0,0,0,0">
                  <w:txbxContent>
                    <w:p w:rsidR="006C09D9" w:rsidRPr="00C540CE" w:rsidRDefault="006C09D9" w:rsidP="00C540CE">
                      <w:pPr>
                        <w:pStyle w:val="Descripcin"/>
                        <w:rPr>
                          <w:noProof/>
                          <w:color w:val="auto"/>
                        </w:rPr>
                      </w:pPr>
                      <w:bookmarkStart w:id="7" w:name="_Toc402794355"/>
                      <w:r w:rsidRPr="00C540CE">
                        <w:rPr>
                          <w:color w:val="auto"/>
                        </w:rPr>
                        <w:t xml:space="preserve">FOTOGRAFÍA N° </w:t>
                      </w:r>
                      <w:r w:rsidR="00133364" w:rsidRPr="00C540CE">
                        <w:rPr>
                          <w:color w:val="auto"/>
                        </w:rPr>
                        <w:fldChar w:fldCharType="begin"/>
                      </w:r>
                      <w:r w:rsidRPr="00C540CE">
                        <w:rPr>
                          <w:color w:val="auto"/>
                        </w:rPr>
                        <w:instrText xml:space="preserve"> SEQ FOTOGRAFÍA_N° \* ARABIC </w:instrText>
                      </w:r>
                      <w:r w:rsidR="00133364" w:rsidRPr="00C540CE">
                        <w:rPr>
                          <w:color w:val="auto"/>
                        </w:rPr>
                        <w:fldChar w:fldCharType="separate"/>
                      </w:r>
                      <w:r>
                        <w:rPr>
                          <w:noProof/>
                          <w:color w:val="auto"/>
                        </w:rPr>
                        <w:t>1</w:t>
                      </w:r>
                      <w:r w:rsidR="00133364" w:rsidRPr="00C540CE">
                        <w:rPr>
                          <w:color w:val="auto"/>
                        </w:rPr>
                        <w:fldChar w:fldCharType="end"/>
                      </w:r>
                      <w:r w:rsidRPr="00C540CE">
                        <w:rPr>
                          <w:color w:val="auto"/>
                        </w:rPr>
                        <w:t>. PROCESO DE ORGANIZACIÓN DE LA IPP</w:t>
                      </w:r>
                      <w:bookmarkEnd w:id="7"/>
                    </w:p>
                  </w:txbxContent>
                </v:textbox>
                <w10:wrap type="square"/>
              </v:shape>
            </w:pict>
          </mc:Fallback>
        </mc:AlternateContent>
      </w:r>
      <w:r w:rsidR="00DB7616">
        <w:rPr>
          <w:noProof/>
        </w:rPr>
        <w:drawing>
          <wp:anchor distT="0" distB="0" distL="114300" distR="114300" simplePos="0" relativeHeight="251706368" behindDoc="0" locked="0" layoutInCell="1" allowOverlap="1">
            <wp:simplePos x="0" y="0"/>
            <wp:positionH relativeFrom="column">
              <wp:posOffset>-123190</wp:posOffset>
            </wp:positionH>
            <wp:positionV relativeFrom="paragraph">
              <wp:posOffset>163830</wp:posOffset>
            </wp:positionV>
            <wp:extent cx="3225165" cy="2519680"/>
            <wp:effectExtent l="19050" t="0" r="0" b="0"/>
            <wp:wrapSquare wrapText="bothSides"/>
            <wp:docPr id="2" name="Picture 1" descr="C:\Users\Julio Najera\Desktop\FUNDE\PEP Usulután\Informe Acompañamiento y Seguimiento a la Gestión\Anexos\5. Registro fotográfico\2014.09.10\IMG_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o Najera\Desktop\FUNDE\PEP Usulután\Informe Acompañamiento y Seguimiento a la Gestión\Anexos\5. Registro fotográfico\2014.09.10\IMG_3549.JPG"/>
                    <pic:cNvPicPr>
                      <a:picLocks noChangeAspect="1" noChangeArrowheads="1"/>
                    </pic:cNvPicPr>
                  </pic:nvPicPr>
                  <pic:blipFill>
                    <a:blip r:embed="rId13"/>
                    <a:srcRect/>
                    <a:stretch>
                      <a:fillRect/>
                    </a:stretch>
                  </pic:blipFill>
                  <pic:spPr bwMode="auto">
                    <a:xfrm>
                      <a:off x="0" y="0"/>
                      <a:ext cx="3225165" cy="251968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708416" behindDoc="0" locked="0" layoutInCell="1" allowOverlap="1">
                <wp:simplePos x="0" y="0"/>
                <wp:positionH relativeFrom="column">
                  <wp:posOffset>-125730</wp:posOffset>
                </wp:positionH>
                <wp:positionV relativeFrom="paragraph">
                  <wp:posOffset>2630805</wp:posOffset>
                </wp:positionV>
                <wp:extent cx="3223260" cy="283845"/>
                <wp:effectExtent l="0" t="0" r="0" b="190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28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09D9" w:rsidRPr="00DB7616" w:rsidRDefault="006C09D9" w:rsidP="00DB7616">
                            <w:pPr>
                              <w:pStyle w:val="Descripcin"/>
                              <w:jc w:val="center"/>
                              <w:rPr>
                                <w:noProof/>
                                <w:color w:val="auto"/>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9.9pt;margin-top:207.15pt;width:253.8pt;height:22.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" stroked="f">
                <v:textbox style="mso-fit-shape-to-text:t" inset="0,0,0,0">
                  <w:txbxContent>
                    <w:p w:rsidR="006C09D9" w:rsidRPr="00DB7616" w:rsidRDefault="006C09D9" w:rsidP="00DB7616">
                      <w:pPr>
                        <w:pStyle w:val="Descripcin"/>
                        <w:jc w:val="center"/>
                        <w:rPr>
                          <w:noProof/>
                          <w:color w:val="auto"/>
                        </w:rPr>
                      </w:pPr>
                    </w:p>
                  </w:txbxContent>
                </v:textbox>
                <w10:wrap type="square"/>
              </v:shape>
            </w:pict>
          </mc:Fallback>
        </mc:AlternateContent>
      </w:r>
      <w:r w:rsidR="00310342" w:rsidRPr="008E75A1">
        <w:t>En la fase de elaboración del PEP se fortaleció al Grupo Gestor</w:t>
      </w:r>
      <w:r w:rsidR="00755889">
        <w:t>,</w:t>
      </w:r>
      <w:r w:rsidR="00310342" w:rsidRPr="008E75A1">
        <w:t xml:space="preserve"> que fue conformado por delegados de los territorios y sectores, los cuales garantizarían que se tomara en cuenta las propuestas que se trabajaron en las consultas. Posteriormente a la elaboración del PEP se desarrolla la fase de acompañamiento y seguimiento al PEP, por lo que se prosigue a la conformación de la IPP con las personas delegadas por sus comunidades y sectores.</w:t>
      </w:r>
    </w:p>
    <w:p w:rsidR="005F0894" w:rsidRDefault="003F15BE" w:rsidP="00AD4411">
      <w:pPr>
        <w:spacing w:line="360" w:lineRule="auto"/>
        <w:jc w:val="both"/>
      </w:pPr>
      <w:r>
        <w:t>La organización de la IPP se llevó a cabo durante una jornada</w:t>
      </w:r>
      <w:r w:rsidR="005F0894">
        <w:t>, donde en trabajos en equipos, se desarrollaron preguntas orientadoras en relación a su funcionamiento y organización, tomando los siguientes acuerdos:</w:t>
      </w:r>
    </w:p>
    <w:p w:rsidR="00FE2455" w:rsidRPr="0032156F" w:rsidRDefault="00FE2455" w:rsidP="00FE2455">
      <w:pPr>
        <w:pStyle w:val="Prrafodelista"/>
        <w:numPr>
          <w:ilvl w:val="0"/>
          <w:numId w:val="2"/>
        </w:numPr>
        <w:spacing w:line="360" w:lineRule="auto"/>
        <w:jc w:val="both"/>
        <w:rPr>
          <w:rFonts w:cs="Arial"/>
          <w:lang w:val="es-ES_tradnl"/>
        </w:rPr>
      </w:pPr>
      <w:r>
        <w:t>La coordinación de la IPP se efectuará por medio de una junta directiva conformada por Presidencia, Vicepresidencia, Secretaría, Tesorería, Sindicatura y dos personas coordinadoras de sus respectivas comisiones.</w:t>
      </w:r>
    </w:p>
    <w:p w:rsidR="00FE2455" w:rsidRPr="0032156F" w:rsidRDefault="00FE2455" w:rsidP="00FE2455">
      <w:pPr>
        <w:pStyle w:val="Prrafodelista"/>
        <w:numPr>
          <w:ilvl w:val="0"/>
          <w:numId w:val="2"/>
        </w:numPr>
        <w:spacing w:line="360" w:lineRule="auto"/>
        <w:jc w:val="both"/>
        <w:rPr>
          <w:rFonts w:cs="Arial"/>
          <w:lang w:val="es-ES_tradnl"/>
        </w:rPr>
      </w:pPr>
      <w:r>
        <w:t>Se crearán las comisiones de traba</w:t>
      </w:r>
      <w:r w:rsidR="006A67D3">
        <w:t xml:space="preserve">jo en: seguimiento y evaluación; </w:t>
      </w:r>
      <w:r>
        <w:t xml:space="preserve">  comunicación y gestión</w:t>
      </w:r>
      <w:r w:rsidR="006A67D3">
        <w:t>. L</w:t>
      </w:r>
      <w:r>
        <w:t>as cuales facilitarán el trabajo y mejorarán el desempeño de la IPP.</w:t>
      </w:r>
    </w:p>
    <w:p w:rsidR="005F0894" w:rsidRPr="008E75A1" w:rsidRDefault="00FE2455" w:rsidP="00865638">
      <w:pPr>
        <w:pStyle w:val="Prrafodelista"/>
        <w:numPr>
          <w:ilvl w:val="0"/>
          <w:numId w:val="2"/>
        </w:numPr>
        <w:spacing w:line="360" w:lineRule="auto"/>
        <w:contextualSpacing w:val="0"/>
        <w:jc w:val="both"/>
      </w:pPr>
      <w:r w:rsidRPr="00FE2455">
        <w:rPr>
          <w:rFonts w:cs="Arial"/>
          <w:lang w:val="es-ES_tradnl"/>
        </w:rPr>
        <w:t xml:space="preserve">Las reuniones de la IPP se realizaran mensualmente y las reuniones de la Junta </w:t>
      </w:r>
      <w:r w:rsidRPr="008E75A1">
        <w:rPr>
          <w:rFonts w:cs="Arial"/>
          <w:lang w:val="es-ES_tradnl"/>
        </w:rPr>
        <w:t>Directiva cada 15 días.</w:t>
      </w:r>
      <w:r w:rsidR="006A67D3" w:rsidRPr="008E75A1">
        <w:t xml:space="preserve"> Se program</w:t>
      </w:r>
      <w:r w:rsidR="005F0894" w:rsidRPr="008E75A1">
        <w:t>ará asamblea general cada 3 meses</w:t>
      </w:r>
      <w:r w:rsidRPr="008E75A1">
        <w:t>.</w:t>
      </w:r>
    </w:p>
    <w:p w:rsidR="00FE2455" w:rsidRPr="0032156F" w:rsidRDefault="00FE2455" w:rsidP="00FE2455">
      <w:pPr>
        <w:pStyle w:val="Prrafodelista"/>
        <w:numPr>
          <w:ilvl w:val="0"/>
          <w:numId w:val="2"/>
        </w:numPr>
        <w:spacing w:line="360" w:lineRule="auto"/>
        <w:jc w:val="both"/>
        <w:rPr>
          <w:rFonts w:cs="Arial"/>
          <w:lang w:val="es-ES_tradnl"/>
        </w:rPr>
      </w:pPr>
      <w:r w:rsidRPr="0032156F">
        <w:rPr>
          <w:rFonts w:cs="Arial"/>
          <w:lang w:val="es-ES_tradnl"/>
        </w:rPr>
        <w:lastRenderedPageBreak/>
        <w:t>Las convocaciones</w:t>
      </w:r>
      <w:r w:rsidR="008E75A1">
        <w:rPr>
          <w:rFonts w:cs="Arial"/>
          <w:color w:val="FF0000"/>
          <w:lang w:val="es-ES_tradnl"/>
        </w:rPr>
        <w:t xml:space="preserve"> </w:t>
      </w:r>
      <w:r>
        <w:t>se realizarán por medio escrito, correo electrónico u otro medio disponible y estarán a cargo de la presidencia a través de la secretaría y en caso de ausencia será la vicepresidencia la responsable</w:t>
      </w:r>
      <w:r w:rsidRPr="0032156F">
        <w:rPr>
          <w:rFonts w:cs="Arial"/>
          <w:lang w:val="es-ES_tradnl"/>
        </w:rPr>
        <w:t>.</w:t>
      </w:r>
    </w:p>
    <w:p w:rsidR="00FE2455" w:rsidRDefault="00FE2455" w:rsidP="00FE2455">
      <w:pPr>
        <w:pStyle w:val="Prrafodelista"/>
        <w:numPr>
          <w:ilvl w:val="0"/>
          <w:numId w:val="2"/>
        </w:numPr>
        <w:spacing w:line="360" w:lineRule="auto"/>
        <w:jc w:val="both"/>
      </w:pPr>
      <w:r>
        <w:t>Los acuerdos se tomarán por mayoría simple de votos y se levantará un acta en cada reunión.</w:t>
      </w:r>
    </w:p>
    <w:p w:rsidR="005F0894" w:rsidRDefault="005F0894" w:rsidP="00865638">
      <w:pPr>
        <w:pStyle w:val="Prrafodelista"/>
        <w:numPr>
          <w:ilvl w:val="0"/>
          <w:numId w:val="2"/>
        </w:numPr>
        <w:spacing w:line="360" w:lineRule="auto"/>
        <w:contextualSpacing w:val="0"/>
        <w:jc w:val="both"/>
      </w:pPr>
      <w:r>
        <w:t>Los registros de lo actuado o acordado en las reuniones lo llevará la secretaría de actas y tesorería, a través de registro y archivos.</w:t>
      </w:r>
    </w:p>
    <w:p w:rsidR="00771D31" w:rsidRDefault="00771D31" w:rsidP="00FC1F3B">
      <w:pPr>
        <w:pStyle w:val="Ttulo2"/>
      </w:pPr>
      <w:bookmarkStart w:id="8" w:name="_Toc402789446"/>
      <w:r>
        <w:t>1.3</w:t>
      </w:r>
      <w:r>
        <w:tab/>
        <w:t>PROCEDIMIENTO DE ORGANIZACIÓN DE LA IPP</w:t>
      </w:r>
      <w:bookmarkEnd w:id="8"/>
    </w:p>
    <w:p w:rsidR="004D345B" w:rsidRDefault="00A97FC2" w:rsidP="00FC1F3B">
      <w:pPr>
        <w:spacing w:line="360" w:lineRule="auto"/>
        <w:jc w:val="both"/>
      </w:pPr>
      <w:r>
        <w:t>El procedimiento de elección para la conformación de la IPP se realizó en asamblea en donde estuvieron</w:t>
      </w:r>
      <w:r w:rsidR="00132F88">
        <w:t xml:space="preserve"> </w:t>
      </w:r>
      <w:r w:rsidR="00C1484B" w:rsidRPr="00132F88">
        <w:t>las y</w:t>
      </w:r>
      <w:r w:rsidRPr="00132F88">
        <w:t xml:space="preserve"> los mi</w:t>
      </w:r>
      <w:r w:rsidR="004D345B">
        <w:t>embros del Grupo Gestor y</w:t>
      </w:r>
      <w:r>
        <w:t xml:space="preserve"> el Concejo Municipal, </w:t>
      </w:r>
      <w:r w:rsidR="004D345B">
        <w:t xml:space="preserve">presentándose posteriormente en </w:t>
      </w:r>
      <w:r w:rsidR="00755889">
        <w:t>una</w:t>
      </w:r>
      <w:r w:rsidR="004D345B">
        <w:t xml:space="preserve"> asamblea con el Concejo Municipal, donde estuvieron representantes del PFGL y el ISDEM.</w:t>
      </w:r>
    </w:p>
    <w:p w:rsidR="00A97FC2" w:rsidRDefault="00A97FC2" w:rsidP="00FC1F3B">
      <w:pPr>
        <w:spacing w:line="360" w:lineRule="auto"/>
        <w:jc w:val="both"/>
      </w:pPr>
      <w:r>
        <w:t>La mayoría de las personas que dieron su compromiso de ser parte de la IPP fueron miembros del Grupo Gestor; sin embargo se agregaron otros que cumplieron con al menos dos de los siguientes enunciados:</w:t>
      </w:r>
    </w:p>
    <w:p w:rsidR="00A97FC2" w:rsidRDefault="00A97FC2" w:rsidP="00865638">
      <w:pPr>
        <w:pStyle w:val="Prrafodelista"/>
        <w:numPr>
          <w:ilvl w:val="0"/>
          <w:numId w:val="3"/>
        </w:numPr>
        <w:spacing w:line="360" w:lineRule="auto"/>
        <w:jc w:val="both"/>
      </w:pPr>
      <w:r>
        <w:t>Haber participado en la etapa del diagnóstico del Plan Estratégico Participativo</w:t>
      </w:r>
    </w:p>
    <w:p w:rsidR="00A97FC2" w:rsidRDefault="00A97FC2" w:rsidP="00865638">
      <w:pPr>
        <w:pStyle w:val="Prrafodelista"/>
        <w:numPr>
          <w:ilvl w:val="0"/>
          <w:numId w:val="3"/>
        </w:numPr>
        <w:spacing w:line="360" w:lineRule="auto"/>
        <w:jc w:val="both"/>
      </w:pPr>
      <w:r>
        <w:t>Haber facilitado información en el proceso del PEP durante las consultas territoriales y sectoriales.</w:t>
      </w:r>
    </w:p>
    <w:p w:rsidR="00A97FC2" w:rsidRDefault="00A97FC2" w:rsidP="00865638">
      <w:pPr>
        <w:pStyle w:val="Prrafodelista"/>
        <w:numPr>
          <w:ilvl w:val="0"/>
          <w:numId w:val="3"/>
        </w:numPr>
        <w:spacing w:line="360" w:lineRule="auto"/>
        <w:jc w:val="both"/>
      </w:pPr>
      <w:r>
        <w:t>Participación activa en las definiciones estratégicas y priorización de proyectos</w:t>
      </w:r>
    </w:p>
    <w:p w:rsidR="00A97FC2" w:rsidRDefault="00A97FC2" w:rsidP="00865638">
      <w:pPr>
        <w:pStyle w:val="Prrafodelista"/>
        <w:numPr>
          <w:ilvl w:val="0"/>
          <w:numId w:val="3"/>
        </w:numPr>
        <w:tabs>
          <w:tab w:val="left" w:pos="1470"/>
        </w:tabs>
        <w:spacing w:line="360" w:lineRule="auto"/>
        <w:jc w:val="both"/>
      </w:pPr>
      <w:r w:rsidRPr="00DB7616">
        <w:t xml:space="preserve">Tienen la voluntad </w:t>
      </w:r>
      <w:r w:rsidR="006A67D3" w:rsidRPr="00DB7616">
        <w:t xml:space="preserve">de participar y disponibilidad </w:t>
      </w:r>
      <w:r w:rsidRPr="00DB7616">
        <w:t>para darle seguimiento al PEP.</w:t>
      </w:r>
    </w:p>
    <w:p w:rsidR="004D345B" w:rsidRPr="00132F88" w:rsidRDefault="004D345B" w:rsidP="004D345B">
      <w:pPr>
        <w:tabs>
          <w:tab w:val="left" w:pos="1470"/>
        </w:tabs>
        <w:spacing w:line="360" w:lineRule="auto"/>
        <w:jc w:val="both"/>
      </w:pPr>
      <w:r w:rsidRPr="00132F88">
        <w:t>Para darle legalidad a la conformación de la IPP</w:t>
      </w:r>
      <w:r w:rsidR="00755889">
        <w:t>,</w:t>
      </w:r>
      <w:r w:rsidRPr="00132F88">
        <w:t xml:space="preserve"> se realizó e</w:t>
      </w:r>
      <w:r w:rsidR="00755889">
        <w:t xml:space="preserve">l acto de juramentación el día </w:t>
      </w:r>
      <w:r w:rsidRPr="00132F88">
        <w:t>5 de noviembre</w:t>
      </w:r>
      <w:r w:rsidR="00755889" w:rsidRPr="00132F88">
        <w:t>, a</w:t>
      </w:r>
      <w:r w:rsidRPr="00132F88">
        <w:t xml:space="preserve"> cargo de la municipalidad y con la participación del liderazgo, instituciones públicas y privadas y ciudadanía, para lo cual se firmó el acta de constitución de la IPP.</w:t>
      </w:r>
    </w:p>
    <w:p w:rsidR="00771D31" w:rsidRDefault="00771D31" w:rsidP="00FC1F3B">
      <w:pPr>
        <w:pStyle w:val="Ttulo2"/>
      </w:pPr>
      <w:bookmarkStart w:id="9" w:name="_Toc402789447"/>
      <w:r>
        <w:t>1.4</w:t>
      </w:r>
      <w:r>
        <w:tab/>
        <w:t>CRITERIOS PARA SELECCIONAR A LOS INTEGRANTES DE LA IPP</w:t>
      </w:r>
      <w:bookmarkEnd w:id="9"/>
    </w:p>
    <w:p w:rsidR="00771D31" w:rsidRDefault="00FC1F3B" w:rsidP="00FC1F3B">
      <w:pPr>
        <w:spacing w:line="360" w:lineRule="auto"/>
        <w:jc w:val="both"/>
      </w:pPr>
      <w:r>
        <w:t xml:space="preserve">Los criterios que se utilizaron para la </w:t>
      </w:r>
      <w:r w:rsidRPr="00132F88">
        <w:t xml:space="preserve">selección de </w:t>
      </w:r>
      <w:r w:rsidR="00C1484B" w:rsidRPr="00132F88">
        <w:t xml:space="preserve">las y </w:t>
      </w:r>
      <w:r w:rsidRPr="00132F88">
        <w:t>los</w:t>
      </w:r>
      <w:r>
        <w:t xml:space="preserve"> integrantes de la IPP son los que se encuentran en las Pautas Metodológicas para la Planificación Estratégica Participativa del Municipio, presentándose a continuación:</w:t>
      </w:r>
    </w:p>
    <w:p w:rsidR="00FC1F3B" w:rsidRDefault="00FC1F3B" w:rsidP="00865638">
      <w:pPr>
        <w:pStyle w:val="Prrafodelista"/>
        <w:numPr>
          <w:ilvl w:val="0"/>
          <w:numId w:val="4"/>
        </w:numPr>
        <w:spacing w:line="360" w:lineRule="auto"/>
        <w:jc w:val="both"/>
      </w:pPr>
      <w:r>
        <w:t>Representatividad: todas las comunidades y sectores del municipio deberán estar representados, preferentemente mediante la delegación de sus líderes o representantes.</w:t>
      </w:r>
    </w:p>
    <w:p w:rsidR="00FC1F3B" w:rsidRDefault="00FC1F3B" w:rsidP="00865638">
      <w:pPr>
        <w:pStyle w:val="Prrafodelista"/>
        <w:numPr>
          <w:ilvl w:val="0"/>
          <w:numId w:val="4"/>
        </w:numPr>
        <w:spacing w:line="360" w:lineRule="auto"/>
        <w:jc w:val="both"/>
      </w:pPr>
      <w:r>
        <w:lastRenderedPageBreak/>
        <w:t>Proporcionalidad: el número de representantes de cada comunidad deberá ser proporcional al número de habitantes de esa comunidad en relación con la población total del municipio.</w:t>
      </w:r>
    </w:p>
    <w:p w:rsidR="00FC1F3B" w:rsidRDefault="00FC1F3B" w:rsidP="00865638">
      <w:pPr>
        <w:pStyle w:val="Prrafodelista"/>
        <w:numPr>
          <w:ilvl w:val="0"/>
          <w:numId w:val="4"/>
        </w:numPr>
        <w:spacing w:line="360" w:lineRule="auto"/>
        <w:jc w:val="both"/>
      </w:pPr>
      <w:r>
        <w:t>Pluralidad: todos los grupos interesados en participar lo podrán hacer sin distinciones ideológicas o de otro tipo.</w:t>
      </w:r>
    </w:p>
    <w:p w:rsidR="00FC1F3B" w:rsidRDefault="00FC1F3B" w:rsidP="00865638">
      <w:pPr>
        <w:pStyle w:val="Prrafodelista"/>
        <w:numPr>
          <w:ilvl w:val="0"/>
          <w:numId w:val="4"/>
        </w:numPr>
        <w:spacing w:line="360" w:lineRule="auto"/>
        <w:jc w:val="both"/>
      </w:pPr>
      <w:r>
        <w:t>Equidad: se procurará que sectores tradicionalmente excluidos (mujeres y jóvenes, entre otros), así como comunidades aisladas participen en igualdad de condiciones en el proceso.</w:t>
      </w:r>
    </w:p>
    <w:p w:rsidR="00C1484B" w:rsidRPr="00132F88" w:rsidRDefault="00C1484B" w:rsidP="00C1484B">
      <w:pPr>
        <w:spacing w:line="360" w:lineRule="auto"/>
        <w:jc w:val="both"/>
      </w:pPr>
      <w:r w:rsidRPr="00132F88">
        <w:t>Estos criterios fueron utilizados para que las personas que participaron en el proceso de consulta territorial y sectorial seleccionaran a sus representantes, para garantizar que se cumpla lo establecido en el PEP.</w:t>
      </w:r>
    </w:p>
    <w:p w:rsidR="00771D31" w:rsidRDefault="00771D31" w:rsidP="00771D31">
      <w:pPr>
        <w:pStyle w:val="Ttulo2"/>
      </w:pPr>
      <w:bookmarkStart w:id="10" w:name="_Toc402789448"/>
      <w:r>
        <w:t>1.5</w:t>
      </w:r>
      <w:r>
        <w:tab/>
        <w:t>OBJETIVOS DE LA IPP</w:t>
      </w:r>
      <w:bookmarkEnd w:id="10"/>
    </w:p>
    <w:p w:rsidR="007732BF" w:rsidRPr="00132F88" w:rsidRDefault="00C1484B" w:rsidP="007732BF">
      <w:pPr>
        <w:spacing w:line="360" w:lineRule="auto"/>
        <w:jc w:val="both"/>
      </w:pPr>
      <w:r w:rsidRPr="00132F88">
        <w:t>La IPP en mesas de trabajo analizaron los objetivos para lo cual fueron constituida como instancia</w:t>
      </w:r>
      <w:r w:rsidR="00EC24C0" w:rsidRPr="00132F88">
        <w:t>, validándolos en plenaria,</w:t>
      </w:r>
      <w:r w:rsidR="007732BF" w:rsidRPr="00132F88">
        <w:t xml:space="preserve"> enunciándose a continuación:</w:t>
      </w:r>
    </w:p>
    <w:p w:rsidR="007732BF" w:rsidRDefault="007732BF" w:rsidP="00865638">
      <w:pPr>
        <w:pStyle w:val="Prrafodelista"/>
        <w:numPr>
          <w:ilvl w:val="0"/>
          <w:numId w:val="5"/>
        </w:numPr>
        <w:spacing w:line="360" w:lineRule="auto"/>
        <w:jc w:val="both"/>
      </w:pPr>
      <w:r>
        <w:t>Garantizar la ejecución y seguimiento del PEP e instrumentos de planificación formulados durante el proceso (POA y PIP), tomando en cuenta la Estrategia de Gestión del PEP.</w:t>
      </w:r>
    </w:p>
    <w:p w:rsidR="007732BF" w:rsidRDefault="007732BF" w:rsidP="00865638">
      <w:pPr>
        <w:pStyle w:val="Prrafodelista"/>
        <w:numPr>
          <w:ilvl w:val="0"/>
          <w:numId w:val="5"/>
        </w:numPr>
        <w:spacing w:line="360" w:lineRule="auto"/>
        <w:jc w:val="both"/>
      </w:pPr>
      <w:r>
        <w:t>Coordinar efectivamente sus acciones con el Gobierno Local a fin de optimizar esfuerzos que garanticen la ejecución del Plan.</w:t>
      </w:r>
    </w:p>
    <w:p w:rsidR="00771D31" w:rsidRDefault="00771D31" w:rsidP="00865638">
      <w:pPr>
        <w:pStyle w:val="Ttulo1"/>
        <w:numPr>
          <w:ilvl w:val="0"/>
          <w:numId w:val="1"/>
        </w:numPr>
        <w:ind w:left="0" w:firstLine="0"/>
      </w:pPr>
      <w:bookmarkStart w:id="11" w:name="_Toc402789449"/>
      <w:r>
        <w:t>DESCRIPCIÓN Y VALORACIÓN DE LOS PRODUCTOS</w:t>
      </w:r>
      <w:bookmarkEnd w:id="11"/>
    </w:p>
    <w:p w:rsidR="00771D31" w:rsidRDefault="00771D31" w:rsidP="00865638">
      <w:pPr>
        <w:pStyle w:val="Ttulo2"/>
        <w:numPr>
          <w:ilvl w:val="1"/>
          <w:numId w:val="1"/>
        </w:numPr>
        <w:ind w:left="0" w:firstLine="0"/>
      </w:pPr>
      <w:bookmarkStart w:id="12" w:name="_Toc402789450"/>
      <w:r>
        <w:t>ACUERDO MUNICIPAL</w:t>
      </w:r>
      <w:bookmarkEnd w:id="12"/>
    </w:p>
    <w:p w:rsidR="00771D31" w:rsidRDefault="00EC24C0" w:rsidP="009F0FA0">
      <w:pPr>
        <w:spacing w:line="360" w:lineRule="auto"/>
        <w:jc w:val="both"/>
      </w:pPr>
      <w:r w:rsidRPr="00132F88">
        <w:t>Se realizó una reunión con el Concejo Municipal, socializando los resultados del proceso de elaboración del PEP y presentando a la IPP como la entidad que junto a la municipalidad impulsarían el proceso de implementación del mismo. Como resultado de esta reunión</w:t>
      </w:r>
      <w:r w:rsidR="00132F88">
        <w:t>,</w:t>
      </w:r>
      <w:r w:rsidR="009F0FA0" w:rsidRPr="00124B22">
        <w:t xml:space="preserve"> el </w:t>
      </w:r>
      <w:r w:rsidR="009F0FA0" w:rsidRPr="00132F88">
        <w:t xml:space="preserve">Concejo Municipal </w:t>
      </w:r>
      <w:r w:rsidRPr="00132F88">
        <w:t xml:space="preserve">da por aprobado el PEP y </w:t>
      </w:r>
      <w:r w:rsidR="009F0FA0" w:rsidRPr="00132F88">
        <w:t>se compromete en apoyar a la Instancia de</w:t>
      </w:r>
      <w:r w:rsidR="009F0FA0" w:rsidRPr="00124B22">
        <w:t xml:space="preserve"> Participación Permanente, con recursos técnicos y financieros para la divulgación, implementación, seguimiento y evaluación del cumplimiento del Plan Estratégico Participativo. Además manifiesta el respaldo que dará el Gobierno Local para el adecuado funcionamiento de la IPP. En el anexo </w:t>
      </w:r>
      <w:r w:rsidR="00037EF4">
        <w:t>6.1</w:t>
      </w:r>
      <w:r w:rsidR="009F0FA0" w:rsidRPr="00124B22">
        <w:t xml:space="preserve"> se encuentra Acuerdo Municipal.</w:t>
      </w:r>
    </w:p>
    <w:p w:rsidR="00771D31" w:rsidRPr="00771D31" w:rsidRDefault="00771D31" w:rsidP="009F0FA0">
      <w:pPr>
        <w:spacing w:line="360" w:lineRule="auto"/>
        <w:rPr>
          <w:rStyle w:val="Ttulo2Car"/>
        </w:rPr>
      </w:pPr>
      <w:bookmarkStart w:id="13" w:name="_Toc402789451"/>
      <w:r>
        <w:rPr>
          <w:rStyle w:val="Ttulo2Car"/>
        </w:rPr>
        <w:lastRenderedPageBreak/>
        <w:t>2.2</w:t>
      </w:r>
      <w:r>
        <w:rPr>
          <w:rStyle w:val="Ttulo2Car"/>
        </w:rPr>
        <w:tab/>
      </w:r>
      <w:r w:rsidRPr="00771D31">
        <w:rPr>
          <w:rStyle w:val="Ttulo2Car"/>
        </w:rPr>
        <w:t>ACTA DE CONSTITUCIÓN, REGLAMENTO INTERNO Y PLAN DE TRABAJO DELA IPP</w:t>
      </w:r>
      <w:bookmarkEnd w:id="13"/>
    </w:p>
    <w:p w:rsidR="00771D31" w:rsidRDefault="00771D31" w:rsidP="009F0FA0">
      <w:pPr>
        <w:pStyle w:val="Ttulo3"/>
      </w:pPr>
      <w:bookmarkStart w:id="14" w:name="_Toc402789452"/>
      <w:r>
        <w:t>2.2.1</w:t>
      </w:r>
      <w:r>
        <w:tab/>
      </w:r>
      <w:r w:rsidR="007943F0">
        <w:t>Acta</w:t>
      </w:r>
      <w:r w:rsidR="00132F88">
        <w:t xml:space="preserve"> </w:t>
      </w:r>
      <w:r w:rsidR="007943F0">
        <w:t>de</w:t>
      </w:r>
      <w:r w:rsidR="00132F88">
        <w:t xml:space="preserve"> </w:t>
      </w:r>
      <w:r w:rsidR="007943F0">
        <w:t>constitución</w:t>
      </w:r>
      <w:bookmarkEnd w:id="14"/>
    </w:p>
    <w:p w:rsidR="00771D31" w:rsidRDefault="00FB5D86" w:rsidP="004D345B">
      <w:pPr>
        <w:keepNext/>
        <w:tabs>
          <w:tab w:val="left" w:pos="1470"/>
        </w:tabs>
        <w:spacing w:line="360" w:lineRule="auto"/>
        <w:jc w:val="both"/>
      </w:pPr>
      <w:r>
        <w:rPr>
          <w:noProof/>
        </w:rPr>
        <w:drawing>
          <wp:anchor distT="0" distB="0" distL="114300" distR="114300" simplePos="0" relativeHeight="251721728" behindDoc="1" locked="0" layoutInCell="1" allowOverlap="1">
            <wp:simplePos x="0" y="0"/>
            <wp:positionH relativeFrom="margin">
              <wp:align>left</wp:align>
            </wp:positionH>
            <wp:positionV relativeFrom="paragraph">
              <wp:posOffset>83185</wp:posOffset>
            </wp:positionV>
            <wp:extent cx="3212465" cy="2409825"/>
            <wp:effectExtent l="0" t="0" r="6985" b="0"/>
            <wp:wrapTight wrapText="bothSides">
              <wp:wrapPolygon edited="0">
                <wp:start x="0" y="0"/>
                <wp:lineTo x="0" y="21344"/>
                <wp:lineTo x="21519" y="21344"/>
                <wp:lineTo x="21519" y="0"/>
                <wp:lineTo x="0" y="0"/>
              </wp:wrapPolygon>
            </wp:wrapTight>
            <wp:docPr id="13" name="Picture 1" descr="C:\Users\Julio Najera\Desktop\pep\IMG_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o Najera\Desktop\pep\IMG_377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18228" cy="2413930"/>
                    </a:xfrm>
                    <a:prstGeom prst="rect">
                      <a:avLst/>
                    </a:prstGeom>
                    <a:noFill/>
                    <a:ln w="9525">
                      <a:noFill/>
                      <a:miter lim="800000"/>
                      <a:headEnd/>
                      <a:tailEnd/>
                    </a:ln>
                  </pic:spPr>
                </pic:pic>
              </a:graphicData>
            </a:graphic>
          </wp:anchor>
        </w:drawing>
      </w:r>
      <w:r w:rsidR="003B2E66">
        <w:rPr>
          <w:noProof/>
        </w:rPr>
        <mc:AlternateContent>
          <mc:Choice Requires="wps">
            <w:drawing>
              <wp:anchor distT="0" distB="0" distL="114300" distR="114300" simplePos="0" relativeHeight="251715584" behindDoc="0" locked="0" layoutInCell="1" allowOverlap="1">
                <wp:simplePos x="0" y="0"/>
                <wp:positionH relativeFrom="margin">
                  <wp:align>left</wp:align>
                </wp:positionH>
                <wp:positionV relativeFrom="paragraph">
                  <wp:posOffset>2593975</wp:posOffset>
                </wp:positionV>
                <wp:extent cx="3127375" cy="386080"/>
                <wp:effectExtent l="0" t="0" r="0" b="0"/>
                <wp:wrapSquare wrapText="bothSides"/>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7375" cy="386080"/>
                        </a:xfrm>
                        <a:prstGeom prst="rect">
                          <a:avLst/>
                        </a:prstGeom>
                        <a:solidFill>
                          <a:prstClr val="white"/>
                        </a:solidFill>
                        <a:ln>
                          <a:noFill/>
                        </a:ln>
                        <a:effectLst/>
                      </wps:spPr>
                      <wps:txbx>
                        <w:txbxContent>
                          <w:p w:rsidR="006C09D9" w:rsidRPr="00FB5D86" w:rsidRDefault="006C09D9" w:rsidP="00C540CE">
                            <w:pPr>
                              <w:pStyle w:val="Descripcin"/>
                              <w:rPr>
                                <w:noProof/>
                                <w:color w:val="auto"/>
                                <w:sz w:val="16"/>
                              </w:rPr>
                            </w:pPr>
                            <w:bookmarkStart w:id="15" w:name="_Toc402794356"/>
                            <w:r w:rsidRPr="00FB5D86">
                              <w:rPr>
                                <w:color w:val="auto"/>
                                <w:sz w:val="16"/>
                              </w:rPr>
                              <w:t xml:space="preserve">FOTOGRAFÍA N° </w:t>
                            </w:r>
                            <w:r w:rsidR="00133364" w:rsidRPr="00FB5D86">
                              <w:rPr>
                                <w:color w:val="auto"/>
                                <w:sz w:val="16"/>
                              </w:rPr>
                              <w:fldChar w:fldCharType="begin"/>
                            </w:r>
                            <w:r w:rsidRPr="00FB5D86">
                              <w:rPr>
                                <w:color w:val="auto"/>
                                <w:sz w:val="16"/>
                              </w:rPr>
                              <w:instrText xml:space="preserve"> SEQ FOTOGRAFÍA_N° \* ARABIC </w:instrText>
                            </w:r>
                            <w:r w:rsidR="00133364" w:rsidRPr="00FB5D86">
                              <w:rPr>
                                <w:color w:val="auto"/>
                                <w:sz w:val="16"/>
                              </w:rPr>
                              <w:fldChar w:fldCharType="separate"/>
                            </w:r>
                            <w:r w:rsidRPr="00FB5D86">
                              <w:rPr>
                                <w:noProof/>
                                <w:color w:val="auto"/>
                                <w:sz w:val="16"/>
                              </w:rPr>
                              <w:t>2</w:t>
                            </w:r>
                            <w:r w:rsidR="00133364" w:rsidRPr="00FB5D86">
                              <w:rPr>
                                <w:color w:val="auto"/>
                                <w:sz w:val="16"/>
                              </w:rPr>
                              <w:fldChar w:fldCharType="end"/>
                            </w:r>
                            <w:r w:rsidRPr="00FB5D86">
                              <w:rPr>
                                <w:color w:val="auto"/>
                                <w:sz w:val="16"/>
                              </w:rPr>
                              <w:t>. FIRMA DEL ACTA DE CONSTITUCIÓN DE LA IPP</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12" o:spid="_x0000_s1029" type="#_x0000_t202" style="position:absolute;left:0;text-align:left;margin-left:0;margin-top:204.25pt;width:246.25pt;height:30.4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" stroked="f">
                <v:path arrowok="t"/>
                <v:textbox style="mso-fit-shape-to-text:t" inset="0,0,0,0">
                  <w:txbxContent>
                    <w:p w:rsidR="006C09D9" w:rsidRPr="00FB5D86" w:rsidRDefault="006C09D9" w:rsidP="00C540CE">
                      <w:pPr>
                        <w:pStyle w:val="Descripcin"/>
                        <w:rPr>
                          <w:noProof/>
                          <w:color w:val="auto"/>
                          <w:sz w:val="16"/>
                        </w:rPr>
                      </w:pPr>
                      <w:bookmarkStart w:id="16" w:name="_Toc402794356"/>
                      <w:r w:rsidRPr="00FB5D86">
                        <w:rPr>
                          <w:color w:val="auto"/>
                          <w:sz w:val="16"/>
                        </w:rPr>
                        <w:t xml:space="preserve">FOTOGRAFÍA N° </w:t>
                      </w:r>
                      <w:r w:rsidR="00133364" w:rsidRPr="00FB5D86">
                        <w:rPr>
                          <w:color w:val="auto"/>
                          <w:sz w:val="16"/>
                        </w:rPr>
                        <w:fldChar w:fldCharType="begin"/>
                      </w:r>
                      <w:r w:rsidRPr="00FB5D86">
                        <w:rPr>
                          <w:color w:val="auto"/>
                          <w:sz w:val="16"/>
                        </w:rPr>
                        <w:instrText xml:space="preserve"> SEQ FOTOGRAFÍA_N° \* ARABIC </w:instrText>
                      </w:r>
                      <w:r w:rsidR="00133364" w:rsidRPr="00FB5D86">
                        <w:rPr>
                          <w:color w:val="auto"/>
                          <w:sz w:val="16"/>
                        </w:rPr>
                        <w:fldChar w:fldCharType="separate"/>
                      </w:r>
                      <w:r w:rsidRPr="00FB5D86">
                        <w:rPr>
                          <w:noProof/>
                          <w:color w:val="auto"/>
                          <w:sz w:val="16"/>
                        </w:rPr>
                        <w:t>2</w:t>
                      </w:r>
                      <w:r w:rsidR="00133364" w:rsidRPr="00FB5D86">
                        <w:rPr>
                          <w:color w:val="auto"/>
                          <w:sz w:val="16"/>
                        </w:rPr>
                        <w:fldChar w:fldCharType="end"/>
                      </w:r>
                      <w:r w:rsidRPr="00FB5D86">
                        <w:rPr>
                          <w:color w:val="auto"/>
                          <w:sz w:val="16"/>
                        </w:rPr>
                        <w:t>. FIRMA DEL ACTA DE CONSTITUCIÓN DE LA IPP</w:t>
                      </w:r>
                      <w:bookmarkEnd w:id="16"/>
                    </w:p>
                  </w:txbxContent>
                </v:textbox>
                <w10:wrap type="square" anchorx="margin"/>
              </v:shape>
            </w:pict>
          </mc:Fallback>
        </mc:AlternateContent>
      </w:r>
      <w:r w:rsidR="003B2E66">
        <w:rPr>
          <w:noProof/>
        </w:rPr>
        <mc:AlternateContent>
          <mc:Choice Requires="wps">
            <w:drawing>
              <wp:anchor distT="0" distB="0" distL="114300" distR="114300" simplePos="0" relativeHeight="251711488" behindDoc="0" locked="0" layoutInCell="1" allowOverlap="1">
                <wp:simplePos x="0" y="0"/>
                <wp:positionH relativeFrom="column">
                  <wp:posOffset>7620</wp:posOffset>
                </wp:positionH>
                <wp:positionV relativeFrom="paragraph">
                  <wp:posOffset>2557780</wp:posOffset>
                </wp:positionV>
                <wp:extent cx="3127375" cy="283845"/>
                <wp:effectExtent l="0" t="0" r="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28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09D9" w:rsidRPr="004D345B" w:rsidRDefault="006C09D9" w:rsidP="004D345B">
                            <w:pPr>
                              <w:pStyle w:val="Descripcin"/>
                              <w:jc w:val="center"/>
                              <w:rPr>
                                <w:noProof/>
                                <w:color w:val="auto"/>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6pt;margin-top:201.4pt;width:246.25pt;height:22.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" stroked="f">
                <v:textbox style="mso-fit-shape-to-text:t" inset="0,0,0,0">
                  <w:txbxContent>
                    <w:p w:rsidR="006C09D9" w:rsidRPr="004D345B" w:rsidRDefault="006C09D9" w:rsidP="004D345B">
                      <w:pPr>
                        <w:pStyle w:val="Descripcin"/>
                        <w:jc w:val="center"/>
                        <w:rPr>
                          <w:noProof/>
                          <w:color w:val="auto"/>
                        </w:rPr>
                      </w:pPr>
                    </w:p>
                  </w:txbxContent>
                </v:textbox>
                <w10:wrap type="square"/>
              </v:shape>
            </w:pict>
          </mc:Fallback>
        </mc:AlternateContent>
      </w:r>
      <w:r w:rsidR="00124B22">
        <w:t>L</w:t>
      </w:r>
      <w:r w:rsidR="00BC615B">
        <w:t>a firma del acta de constitución de la Instancia de Participación Permanente</w:t>
      </w:r>
      <w:r w:rsidR="00124B22">
        <w:t xml:space="preserve"> se llevó a cabo en </w:t>
      </w:r>
      <w:r>
        <w:t>la sala de conferencias de la Alcaldía Municipal</w:t>
      </w:r>
      <w:r w:rsidR="00124B22">
        <w:t xml:space="preserve">, donde se contó con la participación de </w:t>
      </w:r>
      <w:r>
        <w:t xml:space="preserve">los miembros de la IPP, que son representantes de </w:t>
      </w:r>
      <w:r w:rsidR="00124B22">
        <w:t xml:space="preserve">ADESCO’s, comités, asociaciones, instituciones y el sector comercio; </w:t>
      </w:r>
      <w:r w:rsidR="00BC615B">
        <w:t xml:space="preserve">en donde dio lectura pública del acta y las y los participantes fueron juramentados, dando fe de su compromiso por desempeñar de la mejor manera las funciones en pro del cumplimiento del PEP, para lo cual se anexa el acta (Ver anexo N° </w:t>
      </w:r>
      <w:r w:rsidR="00037EF4">
        <w:t>6.2</w:t>
      </w:r>
      <w:r w:rsidR="00BC615B">
        <w:t>).</w:t>
      </w:r>
    </w:p>
    <w:p w:rsidR="00771D31" w:rsidRPr="007943F0" w:rsidRDefault="00771D31" w:rsidP="009F0FA0">
      <w:pPr>
        <w:pStyle w:val="Ttulo3"/>
      </w:pPr>
      <w:bookmarkStart w:id="17" w:name="_Toc402789453"/>
      <w:r w:rsidRPr="007943F0">
        <w:t>2.2.2</w:t>
      </w:r>
      <w:r w:rsidRPr="007943F0">
        <w:tab/>
      </w:r>
      <w:r w:rsidR="007943F0">
        <w:t>R</w:t>
      </w:r>
      <w:r w:rsidR="007943F0" w:rsidRPr="007943F0">
        <w:t>eglamento</w:t>
      </w:r>
      <w:r w:rsidR="00132F88">
        <w:t xml:space="preserve"> </w:t>
      </w:r>
      <w:r w:rsidR="007943F0" w:rsidRPr="007943F0">
        <w:t>interno</w:t>
      </w:r>
      <w:bookmarkEnd w:id="17"/>
    </w:p>
    <w:p w:rsidR="00771D31" w:rsidRDefault="00BC615B" w:rsidP="00016EB5">
      <w:pPr>
        <w:spacing w:line="360" w:lineRule="auto"/>
        <w:jc w:val="both"/>
      </w:pPr>
      <w:r>
        <w:t>Para la elaborac</w:t>
      </w:r>
      <w:r w:rsidR="00396D49">
        <w:t>ión del reglamento interno</w:t>
      </w:r>
      <w:r>
        <w:t>, se</w:t>
      </w:r>
      <w:r w:rsidR="00396D49">
        <w:t xml:space="preserve"> formaron cuatro grupos de trabajo en donde</w:t>
      </w:r>
      <w:r>
        <w:t xml:space="preserve"> llevaron a </w:t>
      </w:r>
      <w:r w:rsidR="00396D49">
        <w:t xml:space="preserve">cabo preguntas relacionadas con la estructura de la IPP, como es que se encontraría conformada, la frecuencia de las reuniones, los roles, funciones y duración de los miembros, entre otras, para luego ser enriquecidas las respuestas en plenaria y siendo validado en la siguiente sesión de trabajo. En el anexo N° </w:t>
      </w:r>
      <w:r w:rsidR="00037EF4">
        <w:t>6.5</w:t>
      </w:r>
      <w:r w:rsidR="00396D49">
        <w:t xml:space="preserve"> se presenta el reglamento interno de la IPP.</w:t>
      </w:r>
    </w:p>
    <w:p w:rsidR="00771D31" w:rsidRDefault="00771D31" w:rsidP="00016EB5">
      <w:pPr>
        <w:pStyle w:val="Ttulo3"/>
      </w:pPr>
      <w:bookmarkStart w:id="18" w:name="_Toc402789454"/>
      <w:r>
        <w:t>2.2.3</w:t>
      </w:r>
      <w:r>
        <w:tab/>
      </w:r>
      <w:r w:rsidR="007943F0">
        <w:t>Plan</w:t>
      </w:r>
      <w:r w:rsidR="00132F88">
        <w:t xml:space="preserve"> </w:t>
      </w:r>
      <w:r w:rsidR="007943F0">
        <w:t>de</w:t>
      </w:r>
      <w:r w:rsidR="00132F88">
        <w:t xml:space="preserve"> </w:t>
      </w:r>
      <w:r w:rsidR="007943F0">
        <w:t>trabajo</w:t>
      </w:r>
      <w:bookmarkEnd w:id="18"/>
    </w:p>
    <w:p w:rsidR="00771D31" w:rsidRDefault="00396D49" w:rsidP="00016EB5">
      <w:pPr>
        <w:spacing w:line="360" w:lineRule="auto"/>
        <w:jc w:val="both"/>
      </w:pPr>
      <w:r>
        <w:t>Para la elaboración del plan de trabajo de la IPP, se tomaron en cuenta las preguntas orientadoras sobre los temas del funcionamiento, fortalecimiento, duración cómo miembros de la IPP, comunicación y gestión, y se</w:t>
      </w:r>
      <w:r w:rsidR="002B60C8">
        <w:t>guimiento y evaluación del PEP. E</w:t>
      </w:r>
      <w:r w:rsidR="008466B3">
        <w:t>laborando de esa manera su contenido y</w:t>
      </w:r>
      <w:r w:rsidR="00D05282">
        <w:t xml:space="preserve"> un</w:t>
      </w:r>
      <w:r>
        <w:t xml:space="preserve"> cronograma donde se detallan las actividades a realizar con sus respectivas fechas, </w:t>
      </w:r>
      <w:r w:rsidR="00132F88">
        <w:t>presupuesto estimado y responsable</w:t>
      </w:r>
      <w:r w:rsidR="00D05282">
        <w:t xml:space="preserve">, </w:t>
      </w:r>
      <w:r>
        <w:t xml:space="preserve">de manera que sirva de guía para </w:t>
      </w:r>
      <w:r>
        <w:lastRenderedPageBreak/>
        <w:t>un mejor desempeño de la instancia.</w:t>
      </w:r>
      <w:r w:rsidR="008466B3">
        <w:t xml:space="preserve"> En el anexo N° </w:t>
      </w:r>
      <w:r w:rsidR="00037EF4">
        <w:t>6.4</w:t>
      </w:r>
      <w:r w:rsidR="008466B3">
        <w:t xml:space="preserve"> se presenta el </w:t>
      </w:r>
      <w:r w:rsidR="00037EF4">
        <w:t>plan de trabajo de la IPP.</w:t>
      </w:r>
    </w:p>
    <w:p w:rsidR="00771D31" w:rsidRDefault="007943F0" w:rsidP="00016EB5">
      <w:pPr>
        <w:pStyle w:val="Ttulo2"/>
      </w:pPr>
      <w:bookmarkStart w:id="19" w:name="_Toc402789455"/>
      <w:r>
        <w:rPr>
          <w:caps w:val="0"/>
        </w:rPr>
        <w:t>2.3</w:t>
      </w:r>
      <w:r>
        <w:rPr>
          <w:caps w:val="0"/>
        </w:rPr>
        <w:tab/>
        <w:t>PROGRAMA DE CAPACITACIÓN</w:t>
      </w:r>
      <w:bookmarkEnd w:id="19"/>
    </w:p>
    <w:p w:rsidR="00771D31" w:rsidRDefault="00016EB5" w:rsidP="00016EB5">
      <w:pPr>
        <w:spacing w:line="360" w:lineRule="auto"/>
        <w:jc w:val="both"/>
      </w:pPr>
      <w:r>
        <w:t xml:space="preserve">En cuanto al programa de capacitación, se </w:t>
      </w:r>
      <w:r w:rsidR="00D05282">
        <w:t>desarrollaron</w:t>
      </w:r>
      <w:r w:rsidR="00037EF4">
        <w:t xml:space="preserve"> 9 </w:t>
      </w:r>
      <w:r w:rsidR="00D05282">
        <w:t>temáticas</w:t>
      </w:r>
      <w:r>
        <w:t>, a manera de dar respuesta a las necesidades detectadas y al fortalecimiento de las capacidades en las y los integ</w:t>
      </w:r>
      <w:r w:rsidR="00D05282">
        <w:t>rantes de la IPP, enlistándose éstas a</w:t>
      </w:r>
      <w:r>
        <w:t xml:space="preserve"> continuación:</w:t>
      </w:r>
    </w:p>
    <w:p w:rsidR="00016EB5" w:rsidRDefault="00016EB5" w:rsidP="00865638">
      <w:pPr>
        <w:pStyle w:val="Prrafodelista"/>
        <w:numPr>
          <w:ilvl w:val="0"/>
          <w:numId w:val="6"/>
        </w:numPr>
        <w:spacing w:line="360" w:lineRule="auto"/>
        <w:jc w:val="both"/>
      </w:pPr>
      <w:r>
        <w:t>Proceso de elaboración del PEP, POA y PIP con énfasis en DEL.</w:t>
      </w:r>
    </w:p>
    <w:p w:rsidR="00016EB5" w:rsidRDefault="00016EB5" w:rsidP="00865638">
      <w:pPr>
        <w:pStyle w:val="Prrafodelista"/>
        <w:numPr>
          <w:ilvl w:val="0"/>
          <w:numId w:val="6"/>
        </w:numPr>
        <w:spacing w:line="360" w:lineRule="auto"/>
        <w:jc w:val="both"/>
      </w:pPr>
      <w:r>
        <w:t>Fomento del DEL en el territorio: identificación de potencialidades y oportunidades, desarrollo de instrumentos y herramientas de fomento de la economía local.</w:t>
      </w:r>
    </w:p>
    <w:p w:rsidR="00016EB5" w:rsidRDefault="00016EB5" w:rsidP="00865638">
      <w:pPr>
        <w:pStyle w:val="Prrafodelista"/>
        <w:numPr>
          <w:ilvl w:val="0"/>
          <w:numId w:val="6"/>
        </w:numPr>
        <w:spacing w:line="360" w:lineRule="auto"/>
        <w:jc w:val="both"/>
      </w:pPr>
      <w:r w:rsidRPr="00E954EC">
        <w:t>Sistema</w:t>
      </w:r>
      <w:r>
        <w:t xml:space="preserve"> de monitoreo y evaluación del PEP, sus programas y proyectos.</w:t>
      </w:r>
    </w:p>
    <w:p w:rsidR="00016EB5" w:rsidRDefault="00016EB5" w:rsidP="00865638">
      <w:pPr>
        <w:pStyle w:val="Prrafodelista"/>
        <w:numPr>
          <w:ilvl w:val="0"/>
          <w:numId w:val="6"/>
        </w:numPr>
        <w:spacing w:line="360" w:lineRule="auto"/>
        <w:jc w:val="both"/>
      </w:pPr>
      <w:r w:rsidRPr="00E954EC">
        <w:t>Sistema</w:t>
      </w:r>
      <w:r>
        <w:t xml:space="preserve"> de información gerencial para la toma de decisiones.</w:t>
      </w:r>
    </w:p>
    <w:p w:rsidR="00016EB5" w:rsidRDefault="00016EB5" w:rsidP="00865638">
      <w:pPr>
        <w:pStyle w:val="Prrafodelista"/>
        <w:numPr>
          <w:ilvl w:val="0"/>
          <w:numId w:val="6"/>
        </w:numPr>
        <w:spacing w:line="360" w:lineRule="auto"/>
        <w:jc w:val="both"/>
      </w:pPr>
      <w:r>
        <w:t>Estrategia de divulgación y mercadeo del PEP.</w:t>
      </w:r>
    </w:p>
    <w:p w:rsidR="00016EB5" w:rsidRDefault="00016EB5" w:rsidP="00865638">
      <w:pPr>
        <w:pStyle w:val="Prrafodelista"/>
        <w:numPr>
          <w:ilvl w:val="0"/>
          <w:numId w:val="6"/>
        </w:numPr>
        <w:spacing w:line="360" w:lineRule="auto"/>
        <w:jc w:val="both"/>
      </w:pPr>
      <w:r>
        <w:t>Estrategia para la gestión financiera / presupuesto para la implementación del PEP.</w:t>
      </w:r>
    </w:p>
    <w:p w:rsidR="00016EB5" w:rsidRDefault="00016EB5" w:rsidP="00865638">
      <w:pPr>
        <w:pStyle w:val="Prrafodelista"/>
        <w:numPr>
          <w:ilvl w:val="0"/>
          <w:numId w:val="6"/>
        </w:numPr>
        <w:spacing w:line="360" w:lineRule="auto"/>
        <w:jc w:val="both"/>
      </w:pPr>
      <w:r>
        <w:t>Ciclo del proyecto: Etapas y elaboración de perfiles de proyectos.</w:t>
      </w:r>
    </w:p>
    <w:p w:rsidR="00016EB5" w:rsidRDefault="00016EB5" w:rsidP="00865638">
      <w:pPr>
        <w:pStyle w:val="Prrafodelista"/>
        <w:numPr>
          <w:ilvl w:val="0"/>
          <w:numId w:val="6"/>
        </w:numPr>
        <w:spacing w:line="360" w:lineRule="auto"/>
        <w:jc w:val="both"/>
      </w:pPr>
      <w:r>
        <w:t>Organización, rol y funciones de la IPP con énfasis en el trabajo en equipo.</w:t>
      </w:r>
    </w:p>
    <w:p w:rsidR="00D05282" w:rsidRDefault="00D05282" w:rsidP="00865638">
      <w:pPr>
        <w:pStyle w:val="Prrafodelista"/>
        <w:numPr>
          <w:ilvl w:val="0"/>
          <w:numId w:val="6"/>
        </w:numPr>
        <w:spacing w:line="360" w:lineRule="auto"/>
        <w:jc w:val="both"/>
      </w:pPr>
      <w:r>
        <w:t>Concejos Municipales Plurales</w:t>
      </w:r>
    </w:p>
    <w:p w:rsidR="00700C0E" w:rsidRDefault="00700C0E" w:rsidP="00700C0E">
      <w:pPr>
        <w:spacing w:line="360" w:lineRule="auto"/>
        <w:jc w:val="both"/>
      </w:pPr>
    </w:p>
    <w:p w:rsidR="00700C0E" w:rsidRDefault="00700C0E" w:rsidP="00016EB5">
      <w:pPr>
        <w:spacing w:line="360" w:lineRule="auto"/>
        <w:sectPr w:rsidR="00700C0E" w:rsidSect="00001A4E">
          <w:headerReference w:type="default" r:id="rId15"/>
          <w:footerReference w:type="default" r:id="rId16"/>
          <w:footerReference w:type="first" r:id="rId17"/>
          <w:pgSz w:w="12240" w:h="15840"/>
          <w:pgMar w:top="1418" w:right="1418" w:bottom="1418" w:left="1701" w:header="709" w:footer="709" w:gutter="0"/>
          <w:cols w:space="708"/>
          <w:titlePg/>
          <w:docGrid w:linePitch="360"/>
        </w:sectPr>
      </w:pPr>
    </w:p>
    <w:p w:rsidR="00700C0E" w:rsidRDefault="00700C0E" w:rsidP="00700C0E">
      <w:pPr>
        <w:pStyle w:val="Ttulo1"/>
        <w:numPr>
          <w:ilvl w:val="0"/>
          <w:numId w:val="1"/>
        </w:numPr>
        <w:ind w:left="0" w:firstLine="0"/>
      </w:pPr>
      <w:bookmarkStart w:id="20" w:name="_Toc402789456"/>
      <w:r>
        <w:lastRenderedPageBreak/>
        <w:t>INSTRUMENTOS DE PLANIFICACIÓN</w:t>
      </w:r>
      <w:bookmarkEnd w:id="20"/>
    </w:p>
    <w:p w:rsidR="006341AB" w:rsidRDefault="006341AB" w:rsidP="006341AB">
      <w:pPr>
        <w:pStyle w:val="Ttulo2"/>
      </w:pPr>
      <w:bookmarkStart w:id="21" w:name="_Toc402327300"/>
      <w:bookmarkStart w:id="22" w:name="_Toc402789457"/>
      <w:r>
        <w:t>3.1</w:t>
      </w:r>
      <w:r>
        <w:tab/>
        <w:t>PLAN OPERATIVO ANUAL</w:t>
      </w:r>
      <w:bookmarkEnd w:id="21"/>
      <w:bookmarkEnd w:id="22"/>
    </w:p>
    <w:p w:rsidR="006341AB" w:rsidRPr="00700C0E" w:rsidRDefault="006341AB" w:rsidP="006341AB">
      <w:pPr>
        <w:spacing w:line="360" w:lineRule="auto"/>
        <w:jc w:val="both"/>
      </w:pPr>
      <w:r>
        <w:t xml:space="preserve">Como parte de los instrumentos de planificación, a continuación se presenta el Plan Operativo Anual 2015, donde se </w:t>
      </w:r>
      <w:r w:rsidR="00755889">
        <w:t>exponen</w:t>
      </w:r>
      <w:r>
        <w:t xml:space="preserve"> los proyectos con sus respectivos resultados e indicadores divididos en programas y ámbitos:</w:t>
      </w:r>
    </w:p>
    <w:p w:rsidR="00E40EBC" w:rsidRPr="00E40EBC" w:rsidRDefault="00E40EBC" w:rsidP="00E40EBC">
      <w:pPr>
        <w:pStyle w:val="Descripcin"/>
        <w:jc w:val="center"/>
        <w:rPr>
          <w:color w:val="auto"/>
        </w:rPr>
      </w:pPr>
      <w:bookmarkStart w:id="23" w:name="_Toc402794043"/>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1</w:t>
      </w:r>
      <w:r w:rsidR="00133364" w:rsidRPr="00E40EBC">
        <w:rPr>
          <w:color w:val="auto"/>
        </w:rPr>
        <w:fldChar w:fldCharType="end"/>
      </w:r>
      <w:r w:rsidRPr="00E40EBC">
        <w:rPr>
          <w:color w:val="auto"/>
        </w:rPr>
        <w:t>. PLAN OPERATIVO ANUAL 2015 ÁMBITO ECONÓMICO</w:t>
      </w:r>
      <w:bookmarkEnd w:id="23"/>
    </w:p>
    <w:tbl>
      <w:tblPr>
        <w:tblW w:w="13028" w:type="dxa"/>
        <w:tblInd w:w="91" w:type="dxa"/>
        <w:tblLayout w:type="fixed"/>
        <w:tblLook w:val="04A0" w:firstRow="1" w:lastRow="0" w:firstColumn="1" w:lastColumn="0" w:noHBand="0" w:noVBand="1"/>
      </w:tblPr>
      <w:tblGrid>
        <w:gridCol w:w="4706"/>
        <w:gridCol w:w="1417"/>
        <w:gridCol w:w="1701"/>
        <w:gridCol w:w="284"/>
        <w:gridCol w:w="283"/>
        <w:gridCol w:w="284"/>
        <w:gridCol w:w="283"/>
        <w:gridCol w:w="284"/>
        <w:gridCol w:w="283"/>
        <w:gridCol w:w="284"/>
        <w:gridCol w:w="283"/>
        <w:gridCol w:w="273"/>
        <w:gridCol w:w="425"/>
        <w:gridCol w:w="426"/>
        <w:gridCol w:w="425"/>
        <w:gridCol w:w="1387"/>
      </w:tblGrid>
      <w:tr w:rsidR="00700C0E" w:rsidRPr="00AE4F51" w:rsidTr="00755889">
        <w:trPr>
          <w:trHeight w:val="64"/>
        </w:trPr>
        <w:tc>
          <w:tcPr>
            <w:tcW w:w="4706" w:type="dxa"/>
            <w:tcBorders>
              <w:top w:val="single" w:sz="18"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1118D2" w:rsidRDefault="00700C0E" w:rsidP="00700C0E">
            <w:pPr>
              <w:spacing w:before="0" w:after="0" w:line="240" w:lineRule="auto"/>
              <w:rPr>
                <w:rFonts w:cs="Arial"/>
                <w:b/>
                <w:bCs/>
                <w:sz w:val="18"/>
                <w:szCs w:val="18"/>
                <w:lang w:eastAsia="en-US"/>
              </w:rPr>
            </w:pPr>
            <w:r w:rsidRPr="001118D2">
              <w:rPr>
                <w:rFonts w:cs="Arial"/>
                <w:b/>
                <w:bCs/>
                <w:sz w:val="18"/>
                <w:szCs w:val="18"/>
                <w:lang w:eastAsia="en-US"/>
              </w:rPr>
              <w:t>PLAN OPERATIVO ANUAL 2015</w:t>
            </w:r>
          </w:p>
        </w:tc>
        <w:tc>
          <w:tcPr>
            <w:tcW w:w="3118" w:type="dxa"/>
            <w:gridSpan w:val="2"/>
            <w:tcBorders>
              <w:top w:val="single" w:sz="18" w:space="0" w:color="auto"/>
              <w:left w:val="single" w:sz="6" w:space="0" w:color="auto"/>
              <w:bottom w:val="single" w:sz="6" w:space="0" w:color="auto"/>
              <w:right w:val="single" w:sz="6" w:space="0" w:color="auto"/>
            </w:tcBorders>
            <w:shd w:val="clear" w:color="000000" w:fill="4F81BD"/>
            <w:noWrap/>
            <w:tcMar>
              <w:top w:w="28" w:type="dxa"/>
              <w:bottom w:w="28" w:type="dxa"/>
            </w:tcMar>
            <w:vAlign w:val="bottom"/>
            <w:hideMark/>
          </w:tcPr>
          <w:p w:rsidR="00700C0E" w:rsidRPr="007E6AFE" w:rsidRDefault="00700C0E" w:rsidP="00700C0E">
            <w:pPr>
              <w:spacing w:before="0" w:after="0" w:line="240" w:lineRule="auto"/>
              <w:rPr>
                <w:rFonts w:cs="Arial"/>
                <w:b/>
                <w:bCs/>
                <w:sz w:val="18"/>
                <w:szCs w:val="18"/>
                <w:lang w:val="en-US" w:eastAsia="en-US"/>
              </w:rPr>
            </w:pPr>
            <w:r w:rsidRPr="001118D2">
              <w:rPr>
                <w:rFonts w:cs="Arial"/>
                <w:b/>
                <w:bCs/>
                <w:sz w:val="18"/>
                <w:szCs w:val="18"/>
                <w:lang w:eastAsia="en-US"/>
              </w:rPr>
              <w:t>MUNICIPIO DE USU</w:t>
            </w:r>
            <w:r w:rsidRPr="007E6AFE">
              <w:rPr>
                <w:rFonts w:cs="Arial"/>
                <w:b/>
                <w:bCs/>
                <w:sz w:val="18"/>
                <w:szCs w:val="18"/>
                <w:lang w:val="en-US" w:eastAsia="en-US"/>
              </w:rPr>
              <w:t>LUTÁN</w:t>
            </w:r>
          </w:p>
        </w:tc>
        <w:tc>
          <w:tcPr>
            <w:tcW w:w="5204" w:type="dxa"/>
            <w:gridSpan w:val="13"/>
            <w:tcBorders>
              <w:top w:val="single" w:sz="18"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val="en-US" w:eastAsia="en-US"/>
              </w:rPr>
            </w:pPr>
            <w:r w:rsidRPr="007E6AFE">
              <w:rPr>
                <w:rFonts w:cs="Arial"/>
                <w:b/>
                <w:bCs/>
                <w:sz w:val="18"/>
                <w:szCs w:val="18"/>
                <w:lang w:val="en-US" w:eastAsia="en-US"/>
              </w:rPr>
              <w:t>ÁMBITO ECONÓMICO</w:t>
            </w:r>
          </w:p>
        </w:tc>
      </w:tr>
      <w:tr w:rsidR="00700C0E" w:rsidRPr="007E6AFE" w:rsidTr="00755889">
        <w:trPr>
          <w:trHeight w:val="64"/>
        </w:trPr>
        <w:tc>
          <w:tcPr>
            <w:tcW w:w="4706"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322"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Generación de espacios para fomento de habilidades laborales</w:t>
            </w:r>
          </w:p>
        </w:tc>
      </w:tr>
      <w:tr w:rsidR="00700C0E" w:rsidRPr="007E6AFE" w:rsidTr="00755889">
        <w:trPr>
          <w:trHeight w:val="106"/>
        </w:trPr>
        <w:tc>
          <w:tcPr>
            <w:tcW w:w="4706"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322"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Fomentar el desarrollo de habilidades técnico vocacional para propiciar la generación de ingresos y el acceso a empleo</w:t>
            </w:r>
          </w:p>
        </w:tc>
      </w:tr>
      <w:tr w:rsidR="00700C0E" w:rsidRPr="00AA3DAA" w:rsidTr="00755889">
        <w:trPr>
          <w:trHeight w:val="64"/>
        </w:trPr>
        <w:tc>
          <w:tcPr>
            <w:tcW w:w="6123"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6905"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60"/>
        </w:trPr>
        <w:tc>
          <w:tcPr>
            <w:tcW w:w="6123"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Contar con 2,845 personas (jóvenes y adultos), formados en áreas técnico-vocacionales.</w:t>
            </w:r>
            <w:r w:rsidRPr="007E6AFE">
              <w:rPr>
                <w:rFonts w:cs="Arial"/>
                <w:sz w:val="18"/>
                <w:szCs w:val="18"/>
                <w:lang w:eastAsia="en-US"/>
              </w:rPr>
              <w:br/>
              <w:t>b. Disminución del índice de desempleo.</w:t>
            </w:r>
          </w:p>
        </w:tc>
        <w:tc>
          <w:tcPr>
            <w:tcW w:w="6905"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eastAsia="en-US"/>
              </w:rPr>
              <w:t xml:space="preserve">1. Aumento de jóvenes con capacidades técnico-vocacionales en el municipio. </w:t>
            </w:r>
            <w:r w:rsidRPr="007E6AFE">
              <w:rPr>
                <w:rFonts w:cs="Arial"/>
                <w:sz w:val="18"/>
                <w:szCs w:val="18"/>
                <w:lang w:eastAsia="en-US"/>
              </w:rPr>
              <w:br/>
            </w:r>
            <w:r w:rsidRPr="007E6AFE">
              <w:rPr>
                <w:rFonts w:cs="Arial"/>
                <w:sz w:val="18"/>
                <w:szCs w:val="18"/>
                <w:lang w:val="en-US" w:eastAsia="en-US"/>
              </w:rPr>
              <w:t>2. Mayor cantidad de familias con iniciativas</w:t>
            </w:r>
            <w:r w:rsidR="00132F88">
              <w:rPr>
                <w:rFonts w:cs="Arial"/>
                <w:sz w:val="18"/>
                <w:szCs w:val="18"/>
                <w:lang w:val="en-US" w:eastAsia="en-US"/>
              </w:rPr>
              <w:t xml:space="preserve"> </w:t>
            </w:r>
            <w:r w:rsidRPr="007E6AFE">
              <w:rPr>
                <w:rFonts w:cs="Arial"/>
                <w:sz w:val="18"/>
                <w:szCs w:val="18"/>
                <w:lang w:val="en-US" w:eastAsia="en-US"/>
              </w:rPr>
              <w:t>emorendedoras.</w:t>
            </w:r>
          </w:p>
        </w:tc>
      </w:tr>
      <w:tr w:rsidR="00700C0E" w:rsidRPr="00AA3DAA" w:rsidTr="00755889">
        <w:trPr>
          <w:trHeight w:val="106"/>
        </w:trPr>
        <w:tc>
          <w:tcPr>
            <w:tcW w:w="4706"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7"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701"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706"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7"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701"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846"/>
        </w:trPr>
        <w:tc>
          <w:tcPr>
            <w:tcW w:w="4706"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Proyecto de formación técnica vocacional en jóvenes y adultos en Col. La Usuluteca, Cantón Talpetate, Col. El Naranjo, Cantón Santa Bárbara, Barrio La Parroquia, casco urbano, Cas. Puerto El Flor, Cantón Puerto Parada, Catón La Presa centro, Barrio La Merced, Cantón Palo Galán centro, Cantón Hacienda La Carrera Juan Wright, Com. La Cañada, Cap. Manuel Rafael Lazo, Cas. El Cerrito, Cantón El Cerrito, Col. Joya del Tomasico, Cantón Joya del Tomasico, Cas. Los Ayala, Cantón Ojo de Agua, Barrio El Calvario, Barrio El Molino, Cantón El Ojuste y casco urbano</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$85,375</w:t>
            </w:r>
          </w:p>
        </w:tc>
        <w:tc>
          <w:tcPr>
            <w:tcW w:w="1701"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INSAFORP, CDMYPE, ONG's, FISDL</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000000" w:fill="A5A5A5"/>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A5A5A5"/>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706"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7"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$85,375</w:t>
            </w:r>
          </w:p>
        </w:tc>
        <w:tc>
          <w:tcPr>
            <w:tcW w:w="6905"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706"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701"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7E6AFE" w:rsidTr="00755889">
        <w:trPr>
          <w:trHeight w:val="64"/>
        </w:trPr>
        <w:tc>
          <w:tcPr>
            <w:tcW w:w="4706"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322"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Generación de espacios que fortalezcan la asociatividad productiva y comercial</w:t>
            </w:r>
          </w:p>
        </w:tc>
      </w:tr>
      <w:tr w:rsidR="00700C0E" w:rsidRPr="007E6AFE" w:rsidTr="00755889">
        <w:trPr>
          <w:trHeight w:val="112"/>
        </w:trPr>
        <w:tc>
          <w:tcPr>
            <w:tcW w:w="4706"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322"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Crear organizaciones cooperativas y grupos asociativos que fortalezcan el desarrollo económico local del municipio</w:t>
            </w:r>
          </w:p>
        </w:tc>
      </w:tr>
      <w:tr w:rsidR="00700C0E" w:rsidRPr="00AA3DAA" w:rsidTr="00755889">
        <w:trPr>
          <w:trHeight w:val="64"/>
        </w:trPr>
        <w:tc>
          <w:tcPr>
            <w:tcW w:w="6123"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lastRenderedPageBreak/>
              <w:t>Resultados:</w:t>
            </w:r>
          </w:p>
        </w:tc>
        <w:tc>
          <w:tcPr>
            <w:tcW w:w="6905"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228"/>
        </w:trPr>
        <w:tc>
          <w:tcPr>
            <w:tcW w:w="6123"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Contar con créditos accesibles para hombres y mujeres, con bajos requisitos y una tasa de interés baja. b. Aumento de la productividad local. C. Apoyo a iniciativas de negocios.</w:t>
            </w:r>
          </w:p>
        </w:tc>
        <w:tc>
          <w:tcPr>
            <w:tcW w:w="6905"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a. Aumento de personas con acceso a créditos.</w:t>
            </w:r>
            <w:r w:rsidRPr="007E6AFE">
              <w:rPr>
                <w:rFonts w:cs="Arial"/>
                <w:sz w:val="18"/>
                <w:szCs w:val="18"/>
                <w:lang w:eastAsia="en-US"/>
              </w:rPr>
              <w:br/>
              <w:t>2. Baja tasa de interés según estadísticas financieras.</w:t>
            </w:r>
          </w:p>
        </w:tc>
      </w:tr>
      <w:tr w:rsidR="00700C0E" w:rsidRPr="00AA3DAA" w:rsidTr="00755889">
        <w:trPr>
          <w:trHeight w:val="64"/>
        </w:trPr>
        <w:tc>
          <w:tcPr>
            <w:tcW w:w="4706"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7"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701"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706"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7"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701"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195"/>
        </w:trPr>
        <w:tc>
          <w:tcPr>
            <w:tcW w:w="4706"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Gestión para la creación de un banco comunal en Barrio La Merced y casco urbano (sector mujer)</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$4,200</w:t>
            </w:r>
          </w:p>
        </w:tc>
        <w:tc>
          <w:tcPr>
            <w:tcW w:w="1701"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CONAMYPE</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706"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7"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$4,200</w:t>
            </w:r>
          </w:p>
        </w:tc>
        <w:tc>
          <w:tcPr>
            <w:tcW w:w="6905"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706"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701"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706" w:type="dxa"/>
            <w:tcBorders>
              <w:top w:val="single" w:sz="6" w:space="0" w:color="auto"/>
              <w:left w:val="single" w:sz="18" w:space="0" w:color="auto"/>
              <w:bottom w:val="single" w:sz="18"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ámbito</w:t>
            </w:r>
          </w:p>
        </w:tc>
        <w:tc>
          <w:tcPr>
            <w:tcW w:w="1417" w:type="dxa"/>
            <w:tcBorders>
              <w:top w:val="single" w:sz="6" w:space="0" w:color="auto"/>
              <w:left w:val="single" w:sz="6" w:space="0" w:color="auto"/>
              <w:bottom w:val="single" w:sz="18"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$89,575</w:t>
            </w:r>
          </w:p>
        </w:tc>
        <w:tc>
          <w:tcPr>
            <w:tcW w:w="6905" w:type="dxa"/>
            <w:gridSpan w:val="14"/>
            <w:tcBorders>
              <w:top w:val="single" w:sz="6" w:space="0" w:color="auto"/>
              <w:left w:val="single" w:sz="6" w:space="0" w:color="auto"/>
              <w:bottom w:val="single" w:sz="18"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bl>
    <w:p w:rsidR="003B5A5C" w:rsidRPr="00245119"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3B5A5C" w:rsidRDefault="003B5A5C" w:rsidP="00700C0E">
      <w:pPr>
        <w:pStyle w:val="Descripcin"/>
        <w:keepNext/>
        <w:jc w:val="center"/>
        <w:rPr>
          <w:color w:val="auto"/>
        </w:rPr>
      </w:pPr>
    </w:p>
    <w:p w:rsidR="00E40EBC" w:rsidRPr="00E40EBC" w:rsidRDefault="00E40EBC" w:rsidP="00E40EBC">
      <w:pPr>
        <w:pStyle w:val="Descripcin"/>
        <w:jc w:val="center"/>
        <w:rPr>
          <w:color w:val="auto"/>
        </w:rPr>
      </w:pPr>
      <w:bookmarkStart w:id="24" w:name="_Toc402794044"/>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2</w:t>
      </w:r>
      <w:r w:rsidR="00133364" w:rsidRPr="00E40EBC">
        <w:rPr>
          <w:color w:val="auto"/>
        </w:rPr>
        <w:fldChar w:fldCharType="end"/>
      </w:r>
      <w:r w:rsidRPr="00E40EBC">
        <w:rPr>
          <w:color w:val="auto"/>
        </w:rPr>
        <w:t>. PLAN OPERATIVO ANUAL 2015 ÁMBITO SOCIOCULTURAL</w:t>
      </w:r>
      <w:bookmarkEnd w:id="24"/>
    </w:p>
    <w:tbl>
      <w:tblPr>
        <w:tblW w:w="13028" w:type="dxa"/>
        <w:tblInd w:w="91" w:type="dxa"/>
        <w:tblLayout w:type="fixed"/>
        <w:tblLook w:val="04A0" w:firstRow="1" w:lastRow="0" w:firstColumn="1" w:lastColumn="0" w:noHBand="0" w:noVBand="1"/>
      </w:tblPr>
      <w:tblGrid>
        <w:gridCol w:w="4422"/>
        <w:gridCol w:w="1418"/>
        <w:gridCol w:w="1984"/>
        <w:gridCol w:w="284"/>
        <w:gridCol w:w="283"/>
        <w:gridCol w:w="284"/>
        <w:gridCol w:w="283"/>
        <w:gridCol w:w="284"/>
        <w:gridCol w:w="283"/>
        <w:gridCol w:w="284"/>
        <w:gridCol w:w="283"/>
        <w:gridCol w:w="273"/>
        <w:gridCol w:w="425"/>
        <w:gridCol w:w="426"/>
        <w:gridCol w:w="425"/>
        <w:gridCol w:w="1387"/>
      </w:tblGrid>
      <w:tr w:rsidR="00700C0E" w:rsidRPr="00AE4F51" w:rsidTr="00755889">
        <w:trPr>
          <w:trHeight w:val="64"/>
        </w:trPr>
        <w:tc>
          <w:tcPr>
            <w:tcW w:w="4422" w:type="dxa"/>
            <w:tcBorders>
              <w:top w:val="single" w:sz="18"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PLAN OPERATIVO ANUAL 2015</w:t>
            </w:r>
          </w:p>
        </w:tc>
        <w:tc>
          <w:tcPr>
            <w:tcW w:w="3402" w:type="dxa"/>
            <w:gridSpan w:val="2"/>
            <w:tcBorders>
              <w:top w:val="single" w:sz="18" w:space="0" w:color="auto"/>
              <w:left w:val="single" w:sz="6" w:space="0" w:color="auto"/>
              <w:bottom w:val="single" w:sz="6" w:space="0" w:color="auto"/>
              <w:right w:val="single" w:sz="6" w:space="0" w:color="auto"/>
            </w:tcBorders>
            <w:shd w:val="clear" w:color="000000" w:fill="4F81BD"/>
            <w:noWrap/>
            <w:tcMar>
              <w:top w:w="28" w:type="dxa"/>
              <w:bottom w:w="28" w:type="dxa"/>
            </w:tcMar>
            <w:vAlign w:val="bottom"/>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MUNICIPIO DE USULUTÁN</w:t>
            </w:r>
          </w:p>
        </w:tc>
        <w:tc>
          <w:tcPr>
            <w:tcW w:w="5204" w:type="dxa"/>
            <w:gridSpan w:val="13"/>
            <w:tcBorders>
              <w:top w:val="single" w:sz="18"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val="en-US" w:eastAsia="en-US"/>
              </w:rPr>
            </w:pPr>
            <w:r w:rsidRPr="007E6AFE">
              <w:rPr>
                <w:rFonts w:cs="Arial"/>
                <w:b/>
                <w:bCs/>
                <w:sz w:val="18"/>
                <w:szCs w:val="18"/>
                <w:lang w:val="en-US" w:eastAsia="en-US"/>
              </w:rPr>
              <w:t>ÁMBITO SOCIOCULTURAL</w:t>
            </w:r>
          </w:p>
        </w:tc>
      </w:tr>
      <w:tr w:rsidR="00700C0E" w:rsidRPr="007E6AFE" w:rsidTr="00755889">
        <w:trPr>
          <w:trHeight w:val="80"/>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Mejoramiento de la infraestructura vial en la zona rural y urbana</w:t>
            </w:r>
          </w:p>
        </w:tc>
      </w:tr>
      <w:tr w:rsidR="00700C0E" w:rsidRPr="007E6AFE" w:rsidTr="00755889">
        <w:trPr>
          <w:trHeight w:val="77"/>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Mejorar la conectividad vial interna y externa del municipio</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AA3DAA">
            <w:pPr>
              <w:spacing w:before="0" w:after="0" w:line="240" w:lineRule="auto"/>
              <w:jc w:val="center"/>
              <w:rPr>
                <w:rFonts w:cs="Arial"/>
                <w:b/>
                <w:sz w:val="18"/>
                <w:szCs w:val="18"/>
                <w:lang w:eastAsia="en-US"/>
              </w:rPr>
            </w:pPr>
            <w:r w:rsidRPr="00AA3DAA">
              <w:rPr>
                <w:rFonts w:cs="Arial"/>
                <w:b/>
                <w:sz w:val="18"/>
                <w:szCs w:val="18"/>
                <w:lang w:eastAsia="en-US"/>
              </w:rPr>
              <w:t xml:space="preserve">Resultados </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57"/>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Contar con calles en excelente estado.</w:t>
            </w:r>
            <w:r w:rsidRPr="007E6AFE">
              <w:rPr>
                <w:rFonts w:cs="Arial"/>
                <w:sz w:val="18"/>
                <w:szCs w:val="18"/>
                <w:lang w:eastAsia="en-US"/>
              </w:rPr>
              <w:br/>
              <w:t>b. Mejor el flujo comercial a nivel de cantones y zona urbana.</w:t>
            </w:r>
            <w:r w:rsidRPr="007E6AFE">
              <w:rPr>
                <w:rFonts w:cs="Arial"/>
                <w:sz w:val="18"/>
                <w:szCs w:val="18"/>
                <w:lang w:eastAsia="en-US"/>
              </w:rPr>
              <w:br/>
              <w:t>c. Mejorar el servicio de transporte público y mayor durabilidad de los medios de transporte.</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a. Descenso en las estadísticas de accidentes automovilísticos por calles en mal estado.</w:t>
            </w:r>
            <w:r w:rsidRPr="007E6AFE">
              <w:rPr>
                <w:rFonts w:cs="Arial"/>
                <w:sz w:val="18"/>
                <w:szCs w:val="18"/>
                <w:lang w:eastAsia="en-US"/>
              </w:rPr>
              <w:br/>
              <w:t>B. Disminución en las estadísticas del SIBASI por lesionados en caídas por mal estado de calles.</w:t>
            </w:r>
          </w:p>
        </w:tc>
      </w:tr>
      <w:tr w:rsidR="00700C0E" w:rsidRPr="00AA3DAA" w:rsidTr="00755889">
        <w:trPr>
          <w:trHeight w:val="64"/>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256"/>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Reparación de 5 Km. de calle de 6 metros de ancho con balastado y hechura de sus canaletas en Colonias Chentilla y El Amate 1, Barrio Candelaria</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$43,800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MOP, FOVIAL, FISDL</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256"/>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Reparación de 500 metros de concreto de calle principal con 6 metros de ancho y la construcción de sus cunetas en calle principal Barrio La Merced</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$87,150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MOP, FOVIAL, FISDL</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192"/>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Reparación de 1 Km. con 6 metros de ancho de calle asfaltada en calle antigua a Santa Elena, Barrio La Parroquia</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$47,400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MOP, FOVIAL, FISDL</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$178,350</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55889">
            <w:pPr>
              <w:spacing w:before="0" w:after="0" w:line="240" w:lineRule="auto"/>
              <w:rPr>
                <w:rFonts w:cs="Arial"/>
                <w:sz w:val="18"/>
                <w:szCs w:val="18"/>
                <w:lang w:val="en-US" w:eastAsia="en-US"/>
              </w:rPr>
            </w:pP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r>
      <w:tr w:rsidR="00700C0E" w:rsidRPr="007E6AFE"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eastAsia="en-US"/>
              </w:rPr>
            </w:pPr>
            <w:r w:rsidRPr="007E6AFE">
              <w:rPr>
                <w:rFonts w:cs="Arial"/>
                <w:b/>
                <w:bCs/>
                <w:sz w:val="18"/>
                <w:szCs w:val="18"/>
                <w:lang w:eastAsia="en-US"/>
              </w:rPr>
              <w:t>Ampliación y mejora de la cobertura del servicio de recolección de desechos sólidos</w:t>
            </w:r>
          </w:p>
        </w:tc>
      </w:tr>
      <w:tr w:rsidR="00700C0E" w:rsidRPr="007E6AFE"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Ampliar la cobertura del servicio de recolección de desechos sólidos</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89"/>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Contar con un municipio limpio y saludable</w:t>
            </w:r>
            <w:r w:rsidRPr="007E6AFE">
              <w:rPr>
                <w:rFonts w:cs="Arial"/>
                <w:sz w:val="18"/>
                <w:szCs w:val="18"/>
                <w:lang w:eastAsia="en-US"/>
              </w:rPr>
              <w:br/>
              <w:t xml:space="preserve">b. Disminución de la contaminación ambiental por inadecuado tratamiento de los desechos </w:t>
            </w:r>
            <w:r w:rsidR="00132F88" w:rsidRPr="007E6AFE">
              <w:rPr>
                <w:rFonts w:cs="Arial"/>
                <w:sz w:val="18"/>
                <w:szCs w:val="18"/>
                <w:lang w:eastAsia="en-US"/>
              </w:rPr>
              <w:t>sólidos</w:t>
            </w:r>
            <w:r w:rsidRPr="007E6AFE">
              <w:rPr>
                <w:rFonts w:cs="Arial"/>
                <w:sz w:val="18"/>
                <w:szCs w:val="18"/>
                <w:lang w:eastAsia="en-US"/>
              </w:rPr>
              <w:t>.</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Disminución de la tasa de enfermedades gastrointestinales, respiratorias y de la piel</w:t>
            </w:r>
            <w:r w:rsidRPr="007E6AFE">
              <w:rPr>
                <w:rFonts w:cs="Arial"/>
                <w:sz w:val="18"/>
                <w:szCs w:val="18"/>
                <w:lang w:eastAsia="en-US"/>
              </w:rPr>
              <w:br/>
              <w:t>2. Mayor cobertura de comunidades con el servicio de recolección de desechos sólidos</w:t>
            </w:r>
          </w:p>
        </w:tc>
      </w:tr>
      <w:tr w:rsidR="00700C0E" w:rsidRPr="00AA3DAA" w:rsidTr="00755889">
        <w:trPr>
          <w:trHeight w:val="64"/>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320"/>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Ampliaci</w:t>
            </w:r>
            <w:r>
              <w:rPr>
                <w:rFonts w:cs="Arial"/>
                <w:sz w:val="18"/>
                <w:szCs w:val="18"/>
                <w:lang w:eastAsia="en-US"/>
              </w:rPr>
              <w:t>ó</w:t>
            </w:r>
            <w:r w:rsidRPr="007E6AFE">
              <w:rPr>
                <w:rFonts w:cs="Arial"/>
                <w:sz w:val="18"/>
                <w:szCs w:val="18"/>
                <w:lang w:eastAsia="en-US"/>
              </w:rPr>
              <w:t>n de la cobertura del servicio de recolección de desechos sólidos en cantones de Puerto Parada, Talpetate, El Trillo, Ojo de Agua, Hacienda La Carrera, casco urbano y Barrio La Parroquia</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$70,000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eastAsia="en-US"/>
              </w:rPr>
            </w:pPr>
            <w:r w:rsidRPr="007E6AFE">
              <w:rPr>
                <w:rFonts w:cs="Arial"/>
                <w:sz w:val="18"/>
                <w:szCs w:val="18"/>
                <w:lang w:eastAsia="en-US"/>
              </w:rPr>
              <w:t>Municipalidad, ASUCINUS SEM S.A. DE C.V</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7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205"/>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Adquisición de camión recolector de desechos sólidos en casco urbano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$120,000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eastAsia="en-US"/>
              </w:rPr>
            </w:pPr>
            <w:r w:rsidRPr="007E6AFE">
              <w:rPr>
                <w:rFonts w:cs="Arial"/>
                <w:sz w:val="18"/>
                <w:szCs w:val="18"/>
                <w:lang w:eastAsia="en-US"/>
              </w:rPr>
              <w:t>Municipalidad, ASUCINUS SEM S.A. DE C.V</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$190,00</w:t>
            </w:r>
            <w:r w:rsidRPr="00AE4F51">
              <w:rPr>
                <w:rFonts w:cs="Arial"/>
                <w:sz w:val="18"/>
                <w:szCs w:val="18"/>
                <w:lang w:val="en-US" w:eastAsia="en-US"/>
              </w:rPr>
              <w:t>0</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67"/>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Ampliación y mejora de la cobertura del sistema de alcantarillado</w:t>
            </w:r>
          </w:p>
        </w:tc>
      </w:tr>
      <w:tr w:rsidR="00700C0E" w:rsidRPr="007E6AFE" w:rsidTr="00755889">
        <w:trPr>
          <w:trHeight w:val="122"/>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Mejorar las condiciones de saneamiento con una mayor cobertura del sistema de alcantarillado en el municipio</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66"/>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AA3DAA" w:rsidP="00700C0E">
            <w:pPr>
              <w:spacing w:before="0" w:after="0" w:line="240" w:lineRule="auto"/>
              <w:rPr>
                <w:rFonts w:cs="Arial"/>
                <w:sz w:val="18"/>
                <w:szCs w:val="18"/>
                <w:lang w:eastAsia="en-US"/>
              </w:rPr>
            </w:pPr>
            <w:r w:rsidRPr="007E6AFE">
              <w:rPr>
                <w:rFonts w:cs="Arial"/>
                <w:sz w:val="18"/>
                <w:szCs w:val="18"/>
                <w:lang w:eastAsia="en-US"/>
              </w:rPr>
              <w:t>a. Contar</w:t>
            </w:r>
            <w:r w:rsidR="00700C0E" w:rsidRPr="007E6AFE">
              <w:rPr>
                <w:rFonts w:cs="Arial"/>
                <w:sz w:val="18"/>
                <w:szCs w:val="18"/>
                <w:lang w:eastAsia="en-US"/>
              </w:rPr>
              <w:t xml:space="preserve"> con los desagües adecuados para aguas lluvias.</w:t>
            </w:r>
            <w:r w:rsidR="00700C0E" w:rsidRPr="007E6AFE">
              <w:rPr>
                <w:rFonts w:cs="Arial"/>
                <w:sz w:val="18"/>
                <w:szCs w:val="18"/>
                <w:lang w:eastAsia="en-US"/>
              </w:rPr>
              <w:br/>
              <w:t xml:space="preserve">b. </w:t>
            </w:r>
            <w:r w:rsidR="00132F88" w:rsidRPr="007E6AFE">
              <w:rPr>
                <w:rFonts w:cs="Arial"/>
                <w:sz w:val="18"/>
                <w:szCs w:val="18"/>
                <w:lang w:eastAsia="en-US"/>
              </w:rPr>
              <w:t>Disminución</w:t>
            </w:r>
            <w:r w:rsidR="00700C0E" w:rsidRPr="007E6AFE">
              <w:rPr>
                <w:rFonts w:cs="Arial"/>
                <w:sz w:val="18"/>
                <w:szCs w:val="18"/>
                <w:lang w:eastAsia="en-US"/>
              </w:rPr>
              <w:t xml:space="preserve"> del riesgo por inundaciones de la zona urbana</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Disminución de accidentes causados por falta de drenajes</w:t>
            </w:r>
            <w:r w:rsidRPr="007E6AFE">
              <w:rPr>
                <w:rFonts w:cs="Arial"/>
                <w:sz w:val="18"/>
                <w:szCs w:val="18"/>
                <w:lang w:eastAsia="en-US"/>
              </w:rPr>
              <w:br/>
              <w:t xml:space="preserve">2. Reducción de inundaciones en calles principales </w:t>
            </w:r>
          </w:p>
        </w:tc>
      </w:tr>
      <w:tr w:rsidR="00700C0E" w:rsidRPr="00AA3DAA" w:rsidTr="00755889">
        <w:trPr>
          <w:trHeight w:val="64"/>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205"/>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Ampliación de 3 Km. de colectores para aguas lluvias en casco urbano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$24,000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ANDA, empresaprivada</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$24,00</w:t>
            </w:r>
            <w:r w:rsidRPr="00AE4F51">
              <w:rPr>
                <w:rFonts w:cs="Arial"/>
                <w:sz w:val="18"/>
                <w:szCs w:val="18"/>
                <w:lang w:val="en-US" w:eastAsia="en-US"/>
              </w:rPr>
              <w:t>0</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67"/>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Creación y fortalecimiento de los espacios de recreación y deportes</w:t>
            </w:r>
          </w:p>
        </w:tc>
      </w:tr>
      <w:tr w:rsidR="00700C0E" w:rsidRPr="007E6AFE" w:rsidTr="00755889">
        <w:trPr>
          <w:trHeight w:val="131"/>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Contar con espacios de recreación y deportes para un desarrollo integral de la niñez y juventud</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99"/>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xml:space="preserve">a. Contar con espacios de recreación adecuados para la juventud y </w:t>
            </w:r>
            <w:r w:rsidRPr="007E6AFE">
              <w:rPr>
                <w:rFonts w:cs="Arial"/>
                <w:sz w:val="18"/>
                <w:szCs w:val="18"/>
                <w:lang w:eastAsia="en-US"/>
              </w:rPr>
              <w:lastRenderedPageBreak/>
              <w:t>niñez a  nivel municipal</w:t>
            </w:r>
            <w:r w:rsidRPr="007E6AFE">
              <w:rPr>
                <w:rFonts w:cs="Arial"/>
                <w:sz w:val="18"/>
                <w:szCs w:val="18"/>
                <w:lang w:eastAsia="en-US"/>
              </w:rPr>
              <w:br/>
              <w:t>b. Contar con una juventud libre de violencia</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lastRenderedPageBreak/>
              <w:t>1. Disminución en las estadísticas de delitos realizados por jóvenes.</w:t>
            </w:r>
            <w:r w:rsidRPr="007E6AFE">
              <w:rPr>
                <w:rFonts w:cs="Arial"/>
                <w:sz w:val="18"/>
                <w:szCs w:val="18"/>
                <w:lang w:eastAsia="en-US"/>
              </w:rPr>
              <w:br/>
            </w:r>
            <w:r w:rsidRPr="007E6AFE">
              <w:rPr>
                <w:rFonts w:cs="Arial"/>
                <w:sz w:val="18"/>
                <w:szCs w:val="18"/>
                <w:lang w:eastAsia="en-US"/>
              </w:rPr>
              <w:lastRenderedPageBreak/>
              <w:t>2. Aumento de los espacios de recreación para niñez y juventud</w:t>
            </w:r>
          </w:p>
        </w:tc>
      </w:tr>
      <w:tr w:rsidR="00700C0E" w:rsidRPr="00AA3DAA" w:rsidTr="00755889">
        <w:trPr>
          <w:trHeight w:val="199"/>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lastRenderedPageBreak/>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205"/>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Construcción de un parque recreativo con un local para jóvenes en casco urbano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$42,338</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ANDA, empresaprivada</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000000" w:fill="7F7F7F"/>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$42,338</w:t>
            </w:r>
          </w:p>
        </w:tc>
        <w:tc>
          <w:tcPr>
            <w:tcW w:w="7188" w:type="dxa"/>
            <w:gridSpan w:val="14"/>
            <w:tcBorders>
              <w:top w:val="single" w:sz="6" w:space="0" w:color="auto"/>
              <w:left w:val="single" w:sz="6" w:space="0" w:color="auto"/>
              <w:bottom w:val="single" w:sz="6" w:space="0" w:color="auto"/>
              <w:right w:val="single" w:sz="18" w:space="0" w:color="auto"/>
            </w:tcBorders>
            <w:shd w:val="clear" w:color="auto" w:fill="C2D69B" w:themeFill="accent3" w:themeFillTint="99"/>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67"/>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eastAsia="en-US"/>
              </w:rPr>
            </w:pPr>
            <w:r w:rsidRPr="007E6AFE">
              <w:rPr>
                <w:rFonts w:cs="Arial"/>
                <w:b/>
                <w:bCs/>
                <w:sz w:val="18"/>
                <w:szCs w:val="18"/>
                <w:lang w:eastAsia="en-US"/>
              </w:rPr>
              <w:t xml:space="preserve"> Mejoramiento de la calidad, cobertura y acceso a la educación</w:t>
            </w:r>
          </w:p>
        </w:tc>
      </w:tr>
      <w:tr w:rsidR="00700C0E" w:rsidRPr="007E6AFE"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eastAsia="en-US"/>
              </w:rPr>
            </w:pPr>
            <w:r w:rsidRPr="007E6AFE">
              <w:rPr>
                <w:rFonts w:cs="Arial"/>
                <w:b/>
                <w:bCs/>
                <w:sz w:val="18"/>
                <w:szCs w:val="18"/>
                <w:lang w:eastAsia="en-US"/>
              </w:rPr>
              <w:t>Contribuir a mejorar la calidad y cobertura educativa mediante el desarrollo de infraestructura escolar y la gestión para la contratación de personal docente capacitado</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79"/>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AA3DAA">
            <w:pPr>
              <w:spacing w:before="0" w:after="0" w:line="240" w:lineRule="auto"/>
              <w:rPr>
                <w:rFonts w:cs="Arial"/>
                <w:sz w:val="18"/>
                <w:szCs w:val="18"/>
                <w:lang w:eastAsia="en-US"/>
              </w:rPr>
            </w:pPr>
            <w:r w:rsidRPr="007E6AFE">
              <w:rPr>
                <w:rFonts w:cs="Arial"/>
                <w:sz w:val="18"/>
                <w:szCs w:val="18"/>
                <w:lang w:eastAsia="en-US"/>
              </w:rPr>
              <w:t>a. Contar con una juventud que conoce y promueve el cumplimiento de sus derechos.</w:t>
            </w:r>
            <w:r w:rsidRPr="007E6AFE">
              <w:rPr>
                <w:rFonts w:cs="Arial"/>
                <w:sz w:val="18"/>
                <w:szCs w:val="18"/>
                <w:lang w:eastAsia="en-US"/>
              </w:rPr>
              <w:br/>
              <w:t>b. Grupos juveniles fortalecidos y promotores de sus derechos.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Aumento de organizaciones juveniles.</w:t>
            </w:r>
            <w:r w:rsidRPr="007E6AFE">
              <w:rPr>
                <w:rFonts w:cs="Arial"/>
                <w:sz w:val="18"/>
                <w:szCs w:val="18"/>
                <w:lang w:eastAsia="en-US"/>
              </w:rPr>
              <w:br/>
              <w:t>2. Número de actividades de promoción de los derechos de la niñez y adolescencia.</w:t>
            </w:r>
          </w:p>
        </w:tc>
      </w:tr>
      <w:tr w:rsidR="00700C0E" w:rsidRPr="00AA3DAA" w:rsidTr="00755889">
        <w:trPr>
          <w:trHeight w:val="64"/>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192"/>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Difusión de políticas enfocadas en jóvenes por los medios de comunicación y en centros escolares para el municipio de Usulután</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$5,000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MINED</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$5,000</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77"/>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eastAsia="en-US"/>
              </w:rPr>
            </w:pPr>
            <w:r w:rsidRPr="007E6AFE">
              <w:rPr>
                <w:rFonts w:cs="Arial"/>
                <w:b/>
                <w:bCs/>
                <w:sz w:val="18"/>
                <w:szCs w:val="18"/>
                <w:lang w:eastAsia="en-US"/>
              </w:rPr>
              <w:t>Mejoramiento de calidad, cobertura y acceso a los servicios de salud</w:t>
            </w:r>
          </w:p>
        </w:tc>
      </w:tr>
      <w:tr w:rsidR="00700C0E" w:rsidRPr="007E6AFE"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eastAsia="en-US"/>
              </w:rPr>
            </w:pPr>
            <w:r w:rsidRPr="007E6AFE">
              <w:rPr>
                <w:rFonts w:cs="Arial"/>
                <w:b/>
                <w:bCs/>
                <w:sz w:val="18"/>
                <w:szCs w:val="18"/>
                <w:lang w:eastAsia="en-US"/>
              </w:rPr>
              <w:t>Mejorar el acceso a la salud de la población del municipio</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28"/>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Contar con una población saludable.</w:t>
            </w:r>
            <w:r w:rsidRPr="007E6AFE">
              <w:rPr>
                <w:rFonts w:cs="Arial"/>
                <w:sz w:val="18"/>
                <w:szCs w:val="18"/>
                <w:lang w:eastAsia="en-US"/>
              </w:rPr>
              <w:br/>
              <w:t>b. Contar con acceso a los servicios integrales de salud a nivel local.</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a. Disminución en la tasa de mortalidad</w:t>
            </w:r>
            <w:r w:rsidRPr="007E6AFE">
              <w:rPr>
                <w:rFonts w:cs="Arial"/>
                <w:sz w:val="18"/>
                <w:szCs w:val="18"/>
                <w:lang w:eastAsia="en-US"/>
              </w:rPr>
              <w:br/>
              <w:t xml:space="preserve">b. Estadisticas de morbilidad y su incidencia. </w:t>
            </w:r>
          </w:p>
        </w:tc>
      </w:tr>
      <w:tr w:rsidR="00700C0E" w:rsidRPr="00AA3DAA" w:rsidTr="00755889">
        <w:trPr>
          <w:trHeight w:val="64"/>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192"/>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Equipamiento con recurso humano, equipo y medicamentos para clínica comunal en Col. San Juan Bosco 1, Cantón El Trillo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$5,000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MINSAL</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128"/>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Construcción y equipamiento de casa de salud en Cas. La Peñona, Cantón El Cerrito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$25,000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MINSAL</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$30,000</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lastRenderedPageBreak/>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119"/>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 xml:space="preserve"> Fortalecimiento de los espacios de prevención de la violencia y promoción de la cultura de paz</w:t>
            </w:r>
          </w:p>
        </w:tc>
      </w:tr>
      <w:tr w:rsidR="00700C0E" w:rsidRPr="007E6AFE" w:rsidTr="00755889">
        <w:trPr>
          <w:trHeight w:val="112"/>
        </w:trPr>
        <w:tc>
          <w:tcPr>
            <w:tcW w:w="4422"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606"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Mejorar la cobertura de seguridad ciudadana en el municipio mediante acciones preventivas y correctivas.</w:t>
            </w:r>
          </w:p>
        </w:tc>
      </w:tr>
      <w:tr w:rsidR="00700C0E" w:rsidRPr="00AA3DAA"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64"/>
        </w:trPr>
        <w:tc>
          <w:tcPr>
            <w:tcW w:w="5840"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Contar con una juventud libre de violencia</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Disminución en las estadísticas de delitos realizados por jóvenes.</w:t>
            </w:r>
          </w:p>
        </w:tc>
      </w:tr>
      <w:tr w:rsidR="00700C0E" w:rsidRPr="00AA3DAA" w:rsidTr="00755889">
        <w:trPr>
          <w:trHeight w:val="64"/>
        </w:trPr>
        <w:tc>
          <w:tcPr>
            <w:tcW w:w="4422"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984"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755889">
        <w:trPr>
          <w:trHeight w:val="64"/>
        </w:trPr>
        <w:tc>
          <w:tcPr>
            <w:tcW w:w="4422"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984"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755889">
        <w:trPr>
          <w:trHeight w:val="192"/>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Programa de desarrollo integral para 300 jóvenes en Cas. Puerto El Flor, Cantón Puerto Parada</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$10,000</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INJUVE</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38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Proyecto de capacitación en prevención de la violencia a jóvenes y padres de familia en Cantones Puerto Parada, El Ojuste, Santa Bárbara, Cap. Manuel Rafael Lazo, La Presa y El Cerrito; en Barrio La Merced y en el casco urbano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$15,469</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INJUVE, PNC</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$25,469</w:t>
            </w:r>
          </w:p>
        </w:tc>
        <w:tc>
          <w:tcPr>
            <w:tcW w:w="7188"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9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6" w:space="0" w:color="auto"/>
              <w:left w:val="single" w:sz="18" w:space="0" w:color="auto"/>
              <w:bottom w:val="single" w:sz="18"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ámbito</w:t>
            </w:r>
          </w:p>
        </w:tc>
        <w:tc>
          <w:tcPr>
            <w:tcW w:w="1418" w:type="dxa"/>
            <w:tcBorders>
              <w:top w:val="single" w:sz="6" w:space="0" w:color="auto"/>
              <w:left w:val="single" w:sz="6" w:space="0" w:color="auto"/>
              <w:bottom w:val="single" w:sz="18"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$495,157</w:t>
            </w:r>
          </w:p>
        </w:tc>
        <w:tc>
          <w:tcPr>
            <w:tcW w:w="7188" w:type="dxa"/>
            <w:gridSpan w:val="14"/>
            <w:tcBorders>
              <w:top w:val="single" w:sz="6" w:space="0" w:color="auto"/>
              <w:left w:val="single" w:sz="6" w:space="0" w:color="auto"/>
              <w:bottom w:val="single" w:sz="18"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422" w:type="dxa"/>
            <w:tcBorders>
              <w:top w:val="single" w:sz="18" w:space="0" w:color="auto"/>
              <w:left w:val="nil"/>
              <w:bottom w:val="single" w:sz="18" w:space="0" w:color="auto"/>
              <w:right w:val="nil"/>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418" w:type="dxa"/>
            <w:tcBorders>
              <w:top w:val="single" w:sz="18" w:space="0" w:color="auto"/>
              <w:left w:val="nil"/>
              <w:bottom w:val="single" w:sz="18" w:space="0" w:color="auto"/>
              <w:right w:val="nil"/>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9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7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425"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426"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425"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1387" w:type="dxa"/>
            <w:tcBorders>
              <w:top w:val="single" w:sz="18" w:space="0" w:color="auto"/>
              <w:left w:val="nil"/>
              <w:bottom w:val="single" w:sz="18" w:space="0" w:color="auto"/>
              <w:right w:val="nil"/>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r>
    </w:tbl>
    <w:p w:rsidR="003B5A5C" w:rsidRPr="00245119"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DB7616" w:rsidRPr="00DB7616" w:rsidRDefault="00DB7616" w:rsidP="00DB7616"/>
    <w:p w:rsidR="00E40EBC" w:rsidRPr="00E40EBC" w:rsidRDefault="00E40EBC" w:rsidP="00E40EBC">
      <w:pPr>
        <w:pStyle w:val="Descripcin"/>
        <w:jc w:val="center"/>
        <w:rPr>
          <w:color w:val="auto"/>
        </w:rPr>
      </w:pPr>
      <w:bookmarkStart w:id="25" w:name="_Toc402794045"/>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3</w:t>
      </w:r>
      <w:r w:rsidR="00133364" w:rsidRPr="00E40EBC">
        <w:rPr>
          <w:color w:val="auto"/>
        </w:rPr>
        <w:fldChar w:fldCharType="end"/>
      </w:r>
      <w:r w:rsidRPr="00E40EBC">
        <w:rPr>
          <w:color w:val="auto"/>
        </w:rPr>
        <w:t>. PLAN OPERATIVO ANUAL 2015 ÁMBITO AMBIENTAL</w:t>
      </w:r>
      <w:bookmarkEnd w:id="25"/>
    </w:p>
    <w:tbl>
      <w:tblPr>
        <w:tblW w:w="13028" w:type="dxa"/>
        <w:tblInd w:w="91" w:type="dxa"/>
        <w:tblLayout w:type="fixed"/>
        <w:tblLook w:val="04A0" w:firstRow="1" w:lastRow="0" w:firstColumn="1" w:lastColumn="0" w:noHBand="0" w:noVBand="1"/>
      </w:tblPr>
      <w:tblGrid>
        <w:gridCol w:w="4848"/>
        <w:gridCol w:w="1417"/>
        <w:gridCol w:w="1559"/>
        <w:gridCol w:w="284"/>
        <w:gridCol w:w="283"/>
        <w:gridCol w:w="284"/>
        <w:gridCol w:w="283"/>
        <w:gridCol w:w="284"/>
        <w:gridCol w:w="283"/>
        <w:gridCol w:w="284"/>
        <w:gridCol w:w="283"/>
        <w:gridCol w:w="273"/>
        <w:gridCol w:w="425"/>
        <w:gridCol w:w="426"/>
        <w:gridCol w:w="425"/>
        <w:gridCol w:w="1387"/>
      </w:tblGrid>
      <w:tr w:rsidR="00700C0E" w:rsidRPr="00AE4F51" w:rsidTr="00AA3DAA">
        <w:trPr>
          <w:trHeight w:val="64"/>
        </w:trPr>
        <w:tc>
          <w:tcPr>
            <w:tcW w:w="4848" w:type="dxa"/>
            <w:tcBorders>
              <w:top w:val="single" w:sz="18"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PLAN OPERATIVO ANUAL 2015</w:t>
            </w:r>
          </w:p>
        </w:tc>
        <w:tc>
          <w:tcPr>
            <w:tcW w:w="2976" w:type="dxa"/>
            <w:gridSpan w:val="2"/>
            <w:tcBorders>
              <w:top w:val="single" w:sz="18" w:space="0" w:color="auto"/>
              <w:left w:val="single" w:sz="6" w:space="0" w:color="auto"/>
              <w:bottom w:val="single" w:sz="6" w:space="0" w:color="auto"/>
              <w:right w:val="single" w:sz="6" w:space="0" w:color="auto"/>
            </w:tcBorders>
            <w:shd w:val="clear" w:color="000000" w:fill="4F81BD"/>
            <w:noWrap/>
            <w:tcMar>
              <w:top w:w="28" w:type="dxa"/>
              <w:bottom w:w="28" w:type="dxa"/>
            </w:tcMar>
            <w:vAlign w:val="bottom"/>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MUNICIPIO DE USULUTÁN</w:t>
            </w:r>
          </w:p>
        </w:tc>
        <w:tc>
          <w:tcPr>
            <w:tcW w:w="5204" w:type="dxa"/>
            <w:gridSpan w:val="13"/>
            <w:tcBorders>
              <w:top w:val="single" w:sz="18"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val="en-US" w:eastAsia="en-US"/>
              </w:rPr>
            </w:pPr>
            <w:r w:rsidRPr="007E6AFE">
              <w:rPr>
                <w:rFonts w:cs="Arial"/>
                <w:b/>
                <w:bCs/>
                <w:sz w:val="18"/>
                <w:szCs w:val="18"/>
                <w:lang w:val="en-US" w:eastAsia="en-US"/>
              </w:rPr>
              <w:t>ÁMBITO AMBIENTAL</w:t>
            </w:r>
          </w:p>
        </w:tc>
      </w:tr>
      <w:tr w:rsidR="00700C0E" w:rsidRPr="007E6AFE" w:rsidTr="00755889">
        <w:trPr>
          <w:trHeight w:val="64"/>
        </w:trPr>
        <w:tc>
          <w:tcPr>
            <w:tcW w:w="4848"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180"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Construcción de obras de mitigación y conservación del suelo</w:t>
            </w:r>
          </w:p>
        </w:tc>
      </w:tr>
      <w:tr w:rsidR="00700C0E" w:rsidRPr="007E6AFE" w:rsidTr="00755889">
        <w:trPr>
          <w:trHeight w:val="64"/>
        </w:trPr>
        <w:tc>
          <w:tcPr>
            <w:tcW w:w="4848"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180"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eastAsia="en-US"/>
              </w:rPr>
            </w:pPr>
            <w:r w:rsidRPr="007E6AFE">
              <w:rPr>
                <w:rFonts w:cs="Arial"/>
                <w:b/>
                <w:bCs/>
                <w:sz w:val="18"/>
                <w:szCs w:val="18"/>
                <w:lang w:eastAsia="en-US"/>
              </w:rPr>
              <w:br/>
              <w:t>Prevenir los impactos negativos ante fenómenos naturales mediante la realización de obras de mitigación en el municipio</w:t>
            </w:r>
          </w:p>
        </w:tc>
      </w:tr>
      <w:tr w:rsidR="00700C0E" w:rsidRPr="00AA3DAA" w:rsidTr="00755889">
        <w:trPr>
          <w:trHeight w:val="64"/>
        </w:trPr>
        <w:tc>
          <w:tcPr>
            <w:tcW w:w="6265"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218"/>
        </w:trPr>
        <w:tc>
          <w:tcPr>
            <w:tcW w:w="6265"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Habitantes con mayor seguridad ante inundaciones y otros desastres naturales</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Disminución de las estadísticas de desastres por inundaciones</w:t>
            </w:r>
            <w:r w:rsidRPr="007E6AFE">
              <w:rPr>
                <w:rFonts w:cs="Arial"/>
                <w:sz w:val="18"/>
                <w:szCs w:val="18"/>
                <w:lang w:eastAsia="en-US"/>
              </w:rPr>
              <w:br/>
              <w:t xml:space="preserve">b. </w:t>
            </w:r>
            <w:r w:rsidR="00132F88" w:rsidRPr="007E6AFE">
              <w:rPr>
                <w:rFonts w:cs="Arial"/>
                <w:sz w:val="18"/>
                <w:szCs w:val="18"/>
                <w:lang w:eastAsia="en-US"/>
              </w:rPr>
              <w:t>Disminución</w:t>
            </w:r>
            <w:r w:rsidRPr="007E6AFE">
              <w:rPr>
                <w:rFonts w:cs="Arial"/>
                <w:sz w:val="18"/>
                <w:szCs w:val="18"/>
                <w:lang w:eastAsia="en-US"/>
              </w:rPr>
              <w:t xml:space="preserve"> en las estadísticas de enfermedades de la piel causadas por inundaciones.</w:t>
            </w:r>
            <w:r w:rsidRPr="007E6AFE">
              <w:rPr>
                <w:rFonts w:cs="Arial"/>
                <w:sz w:val="18"/>
                <w:szCs w:val="18"/>
                <w:lang w:eastAsia="en-US"/>
              </w:rPr>
              <w:br/>
              <w:t>c. Disminución en la tasa de mortalidad causada por inundaciones</w:t>
            </w:r>
          </w:p>
        </w:tc>
      </w:tr>
      <w:tr w:rsidR="00700C0E" w:rsidRPr="00AA3DAA" w:rsidTr="00AA3DAA">
        <w:trPr>
          <w:trHeight w:val="64"/>
        </w:trPr>
        <w:tc>
          <w:tcPr>
            <w:tcW w:w="4848"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7"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559"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E4F51" w:rsidTr="00AA3DAA">
        <w:trPr>
          <w:trHeight w:val="64"/>
        </w:trPr>
        <w:tc>
          <w:tcPr>
            <w:tcW w:w="4848"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417"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559"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r>
      <w:tr w:rsidR="00700C0E" w:rsidRPr="00AE4F51" w:rsidTr="00AA3DAA">
        <w:trPr>
          <w:trHeight w:val="384"/>
        </w:trPr>
        <w:tc>
          <w:tcPr>
            <w:tcW w:w="4848"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lastRenderedPageBreak/>
              <w:t>Construcción de 10.6 Km. de bordas con gavionado interno en Río Grande de San Miguel en Cantón Puerto Parada, Cap. Manuel Rafael Lazo, Los Desmontes y Río La Posa en Cantón Hacienda La Carrera Juan Wright</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$159,000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MARN, FISDL</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848"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7"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$159,000</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AA3DAA">
        <w:trPr>
          <w:trHeight w:val="64"/>
        </w:trPr>
        <w:tc>
          <w:tcPr>
            <w:tcW w:w="4848"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61"/>
        </w:trPr>
        <w:tc>
          <w:tcPr>
            <w:tcW w:w="4848"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180"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Control y prevención de la contaminación ambiental</w:t>
            </w:r>
          </w:p>
        </w:tc>
      </w:tr>
      <w:tr w:rsidR="00700C0E" w:rsidRPr="007E6AFE" w:rsidTr="00755889">
        <w:trPr>
          <w:trHeight w:val="109"/>
        </w:trPr>
        <w:tc>
          <w:tcPr>
            <w:tcW w:w="4848"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180"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Evitar la contaminación ambiental y detrimento del suelo por el uso inadecuado de agroquímico, tala de árboles y vertido de aguas residuales</w:t>
            </w:r>
          </w:p>
        </w:tc>
      </w:tr>
      <w:tr w:rsidR="00700C0E" w:rsidRPr="00AA3DAA" w:rsidTr="00755889">
        <w:trPr>
          <w:trHeight w:val="64"/>
        </w:trPr>
        <w:tc>
          <w:tcPr>
            <w:tcW w:w="6265"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22"/>
        </w:trPr>
        <w:tc>
          <w:tcPr>
            <w:tcW w:w="6265"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 xml:space="preserve">a. Contar con implementación de </w:t>
            </w:r>
            <w:r w:rsidR="00AA3DAA" w:rsidRPr="007E6AFE">
              <w:rPr>
                <w:rFonts w:cs="Arial"/>
                <w:sz w:val="18"/>
                <w:szCs w:val="18"/>
                <w:lang w:eastAsia="en-US"/>
              </w:rPr>
              <w:t>estrategias de</w:t>
            </w:r>
            <w:r w:rsidRPr="007E6AFE">
              <w:rPr>
                <w:rFonts w:cs="Arial"/>
                <w:sz w:val="18"/>
                <w:szCs w:val="18"/>
                <w:lang w:eastAsia="en-US"/>
              </w:rPr>
              <w:t xml:space="preserve"> protección al medio ambiente.</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Disminución de la tasa de enfermedades respiratorias, de la piel y gastrointestinales</w:t>
            </w:r>
          </w:p>
        </w:tc>
      </w:tr>
      <w:tr w:rsidR="00700C0E" w:rsidRPr="00AA3DAA" w:rsidTr="00AA3DAA">
        <w:trPr>
          <w:trHeight w:val="64"/>
        </w:trPr>
        <w:tc>
          <w:tcPr>
            <w:tcW w:w="4848"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7"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559"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A3DAA" w:rsidTr="00AA3DAA">
        <w:trPr>
          <w:trHeight w:val="64"/>
        </w:trPr>
        <w:tc>
          <w:tcPr>
            <w:tcW w:w="4848"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417"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1559"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r>
      <w:tr w:rsidR="00700C0E" w:rsidRPr="00AE4F51" w:rsidTr="00AA3DAA">
        <w:trPr>
          <w:trHeight w:val="897"/>
        </w:trPr>
        <w:tc>
          <w:tcPr>
            <w:tcW w:w="4848"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Proyecto de saneamiento y protección del medio ambiente en Ríos y quebradas: Río La Preza, Cantón La Preza, quebrada Las Yeguas, Barrio La Parroquia, quebrada Col. Juan Bosco 1, Cantón El Trillo, Río Zope, Cantón Buena Vista, Río Grande de San Miguel, Cantón Los Desmontes,  quebrada Ojo de Agua, Cantón Ojo de Agua, ríos en Barrio El Calvario y El Molino y casco urbano</w:t>
            </w:r>
            <w:r w:rsidRPr="007E6AFE">
              <w:rPr>
                <w:rFonts w:cs="Arial"/>
                <w:sz w:val="18"/>
                <w:szCs w:val="18"/>
                <w:lang w:eastAsia="en-US"/>
              </w:rPr>
              <w:br/>
              <w:t>Sectores: Cantón Talpetate, Puerto Parada, El Ojuste, El Cerrito, Joya del Tomasico, La Peña, Santa Bárbara, Cap. Manuel Rafael Lazo, La Laguna y Palo Galán; Barrio Candelaria y La Merced</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$60,500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MARN</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848"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7"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$60,500</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AA3DAA">
        <w:trPr>
          <w:trHeight w:val="64"/>
        </w:trPr>
        <w:tc>
          <w:tcPr>
            <w:tcW w:w="4848"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77"/>
        </w:trPr>
        <w:tc>
          <w:tcPr>
            <w:tcW w:w="4848"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180"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Tratamiento, manejo y disposición de las excretas, aguas grises y desechos sólidos</w:t>
            </w:r>
          </w:p>
        </w:tc>
      </w:tr>
      <w:tr w:rsidR="00700C0E" w:rsidRPr="007E6AFE" w:rsidTr="00755889">
        <w:trPr>
          <w:trHeight w:val="135"/>
        </w:trPr>
        <w:tc>
          <w:tcPr>
            <w:tcW w:w="4848"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180"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Mejorar el tratamiento y la disposición final de las excretas, aguas grises y desechos sólidos para contribuir a un municipio limpio y saludable</w:t>
            </w:r>
          </w:p>
        </w:tc>
      </w:tr>
      <w:tr w:rsidR="00700C0E" w:rsidRPr="00AA3DAA" w:rsidTr="00755889">
        <w:trPr>
          <w:trHeight w:val="64"/>
        </w:trPr>
        <w:tc>
          <w:tcPr>
            <w:tcW w:w="6265"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755889">
        <w:trPr>
          <w:trHeight w:val="147"/>
        </w:trPr>
        <w:tc>
          <w:tcPr>
            <w:tcW w:w="6265"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Aumentar la cobertura de familias que cuentan con letrinas a nivel municipal.</w:t>
            </w:r>
            <w:r w:rsidRPr="007E6AFE">
              <w:rPr>
                <w:rFonts w:cs="Arial"/>
                <w:sz w:val="18"/>
                <w:szCs w:val="18"/>
                <w:lang w:eastAsia="en-US"/>
              </w:rPr>
              <w:br/>
              <w:t>b. 1600 hogares con letrinas abonesras seca familiar (LASF)</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eastAsia="en-US"/>
              </w:rPr>
              <w:t>1. Disminución en las estadísticas de enfermedades gastrointestinales</w:t>
            </w:r>
            <w:r w:rsidRPr="007E6AFE">
              <w:rPr>
                <w:rFonts w:cs="Arial"/>
                <w:sz w:val="18"/>
                <w:szCs w:val="18"/>
                <w:lang w:eastAsia="en-US"/>
              </w:rPr>
              <w:br/>
              <w:t xml:space="preserve">2. </w:t>
            </w:r>
            <w:r w:rsidR="00132F88">
              <w:rPr>
                <w:rFonts w:cs="Arial"/>
                <w:sz w:val="18"/>
                <w:szCs w:val="18"/>
                <w:lang w:val="en-US" w:eastAsia="en-US"/>
              </w:rPr>
              <w:t>Nú</w:t>
            </w:r>
            <w:r w:rsidRPr="007E6AFE">
              <w:rPr>
                <w:rFonts w:cs="Arial"/>
                <w:sz w:val="18"/>
                <w:szCs w:val="18"/>
                <w:lang w:val="en-US" w:eastAsia="en-US"/>
              </w:rPr>
              <w:t>mero de familias</w:t>
            </w:r>
            <w:r w:rsidR="00132F88">
              <w:rPr>
                <w:rFonts w:cs="Arial"/>
                <w:sz w:val="18"/>
                <w:szCs w:val="18"/>
                <w:lang w:val="en-US" w:eastAsia="en-US"/>
              </w:rPr>
              <w:t xml:space="preserve"> </w:t>
            </w:r>
            <w:r w:rsidRPr="007E6AFE">
              <w:rPr>
                <w:rFonts w:cs="Arial"/>
                <w:sz w:val="18"/>
                <w:szCs w:val="18"/>
                <w:lang w:val="en-US" w:eastAsia="en-US"/>
              </w:rPr>
              <w:t>utilizando</w:t>
            </w:r>
            <w:r w:rsidR="00132F88">
              <w:rPr>
                <w:rFonts w:cs="Arial"/>
                <w:sz w:val="18"/>
                <w:szCs w:val="18"/>
                <w:lang w:val="en-US" w:eastAsia="en-US"/>
              </w:rPr>
              <w:t xml:space="preserve"> </w:t>
            </w:r>
            <w:r w:rsidRPr="007E6AFE">
              <w:rPr>
                <w:rFonts w:cs="Arial"/>
                <w:sz w:val="18"/>
                <w:szCs w:val="18"/>
                <w:lang w:val="en-US" w:eastAsia="en-US"/>
              </w:rPr>
              <w:t>adecuadamente</w:t>
            </w:r>
            <w:r w:rsidR="00132F88">
              <w:rPr>
                <w:rFonts w:cs="Arial"/>
                <w:sz w:val="18"/>
                <w:szCs w:val="18"/>
                <w:lang w:val="en-US" w:eastAsia="en-US"/>
              </w:rPr>
              <w:t xml:space="preserve"> </w:t>
            </w:r>
            <w:r w:rsidRPr="007E6AFE">
              <w:rPr>
                <w:rFonts w:cs="Arial"/>
                <w:sz w:val="18"/>
                <w:szCs w:val="18"/>
                <w:lang w:val="en-US" w:eastAsia="en-US"/>
              </w:rPr>
              <w:t>las LASF.</w:t>
            </w:r>
          </w:p>
        </w:tc>
      </w:tr>
      <w:tr w:rsidR="00700C0E" w:rsidRPr="00AA3DAA" w:rsidTr="00AA3DAA">
        <w:trPr>
          <w:trHeight w:val="147"/>
        </w:trPr>
        <w:tc>
          <w:tcPr>
            <w:tcW w:w="4848"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Proyectos</w:t>
            </w:r>
          </w:p>
        </w:tc>
        <w:tc>
          <w:tcPr>
            <w:tcW w:w="1417"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Presupuesto</w:t>
            </w:r>
          </w:p>
        </w:tc>
        <w:tc>
          <w:tcPr>
            <w:tcW w:w="1559"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Fuente financiamiento</w:t>
            </w:r>
          </w:p>
        </w:tc>
        <w:tc>
          <w:tcPr>
            <w:tcW w:w="3817"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Responsable</w:t>
            </w:r>
          </w:p>
        </w:tc>
      </w:tr>
      <w:tr w:rsidR="00700C0E" w:rsidRPr="00AE4F51" w:rsidTr="00AA3DAA">
        <w:trPr>
          <w:trHeight w:val="64"/>
        </w:trPr>
        <w:tc>
          <w:tcPr>
            <w:tcW w:w="4848"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417"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559"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AA3DAA" w:rsidRDefault="00700C0E" w:rsidP="00700C0E">
            <w:pPr>
              <w:spacing w:before="0" w:after="0" w:line="240" w:lineRule="auto"/>
              <w:rPr>
                <w:rFonts w:cs="Arial"/>
                <w:b/>
                <w:sz w:val="18"/>
                <w:szCs w:val="18"/>
                <w:lang w:val="en-US" w:eastAsia="en-US"/>
              </w:rPr>
            </w:pP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right"/>
              <w:rPr>
                <w:rFonts w:cs="Arial"/>
                <w:b/>
                <w:sz w:val="18"/>
                <w:szCs w:val="18"/>
                <w:lang w:val="en-US" w:eastAsia="en-US"/>
              </w:rPr>
            </w:pPr>
            <w:r w:rsidRPr="00AA3DAA">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r>
      <w:tr w:rsidR="00700C0E" w:rsidRPr="00AE4F51" w:rsidTr="00AA3DAA">
        <w:trPr>
          <w:trHeight w:val="384"/>
        </w:trPr>
        <w:tc>
          <w:tcPr>
            <w:tcW w:w="4848"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lastRenderedPageBreak/>
              <w:t>Construcción de 1600 letrinas aboneras en Col. Altos del Mundar, Los Avilés y Cantón Santa Bárbara Oriente, Cantón Santa Bárbara; Cas. Camalote, Desparramo y El Ángel, Cantón Los Desmontes; y Cantón Palo Galán centro</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$278,000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FISDL, Intervida</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755889">
        <w:trPr>
          <w:trHeight w:val="64"/>
        </w:trPr>
        <w:tc>
          <w:tcPr>
            <w:tcW w:w="4848"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7"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$278,000</w:t>
            </w:r>
          </w:p>
        </w:tc>
        <w:tc>
          <w:tcPr>
            <w:tcW w:w="6763"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AA3DAA">
        <w:trPr>
          <w:trHeight w:val="64"/>
        </w:trPr>
        <w:tc>
          <w:tcPr>
            <w:tcW w:w="4848"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7"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AE4F51" w:rsidTr="00755889">
        <w:trPr>
          <w:trHeight w:val="64"/>
        </w:trPr>
        <w:tc>
          <w:tcPr>
            <w:tcW w:w="4848" w:type="dxa"/>
            <w:tcBorders>
              <w:top w:val="single" w:sz="6" w:space="0" w:color="auto"/>
              <w:left w:val="single" w:sz="18" w:space="0" w:color="auto"/>
              <w:bottom w:val="single" w:sz="18"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ámbito</w:t>
            </w:r>
          </w:p>
        </w:tc>
        <w:tc>
          <w:tcPr>
            <w:tcW w:w="1417" w:type="dxa"/>
            <w:tcBorders>
              <w:top w:val="single" w:sz="6" w:space="0" w:color="auto"/>
              <w:left w:val="single" w:sz="6" w:space="0" w:color="auto"/>
              <w:bottom w:val="single" w:sz="18"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$497,500</w:t>
            </w:r>
          </w:p>
        </w:tc>
        <w:tc>
          <w:tcPr>
            <w:tcW w:w="6763" w:type="dxa"/>
            <w:gridSpan w:val="14"/>
            <w:tcBorders>
              <w:top w:val="single" w:sz="6" w:space="0" w:color="auto"/>
              <w:left w:val="single" w:sz="6" w:space="0" w:color="auto"/>
              <w:bottom w:val="single" w:sz="18"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AA3DAA">
        <w:trPr>
          <w:trHeight w:val="64"/>
        </w:trPr>
        <w:tc>
          <w:tcPr>
            <w:tcW w:w="4848" w:type="dxa"/>
            <w:tcBorders>
              <w:top w:val="single" w:sz="18" w:space="0" w:color="auto"/>
              <w:left w:val="nil"/>
              <w:bottom w:val="single" w:sz="18" w:space="0" w:color="auto"/>
              <w:right w:val="nil"/>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417" w:type="dxa"/>
            <w:tcBorders>
              <w:top w:val="single" w:sz="18" w:space="0" w:color="auto"/>
              <w:left w:val="nil"/>
              <w:bottom w:val="single" w:sz="18" w:space="0" w:color="auto"/>
              <w:right w:val="nil"/>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c>
          <w:tcPr>
            <w:tcW w:w="1559"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4"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8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273"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425"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426"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425" w:type="dxa"/>
            <w:tcBorders>
              <w:top w:val="single" w:sz="18" w:space="0" w:color="auto"/>
              <w:left w:val="nil"/>
              <w:bottom w:val="single" w:sz="18" w:space="0" w:color="auto"/>
              <w:right w:val="nil"/>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p>
        </w:tc>
        <w:tc>
          <w:tcPr>
            <w:tcW w:w="1387" w:type="dxa"/>
            <w:tcBorders>
              <w:top w:val="single" w:sz="18" w:space="0" w:color="auto"/>
              <w:left w:val="nil"/>
              <w:bottom w:val="single" w:sz="18" w:space="0" w:color="auto"/>
              <w:right w:val="nil"/>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p>
        </w:tc>
      </w:tr>
    </w:tbl>
    <w:p w:rsidR="003B5A5C"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6341AB" w:rsidRPr="00245119" w:rsidRDefault="006341AB" w:rsidP="003B5A5C">
      <w:pPr>
        <w:autoSpaceDE w:val="0"/>
        <w:autoSpaceDN w:val="0"/>
        <w:adjustRightInd w:val="0"/>
        <w:spacing w:before="60" w:after="60"/>
        <w:jc w:val="both"/>
        <w:rPr>
          <w:rFonts w:cs="Arial"/>
          <w:bCs/>
          <w:sz w:val="16"/>
          <w:szCs w:val="16"/>
        </w:rPr>
      </w:pPr>
    </w:p>
    <w:p w:rsidR="00E40EBC" w:rsidRPr="00E40EBC" w:rsidRDefault="00E40EBC" w:rsidP="00E40EBC">
      <w:pPr>
        <w:pStyle w:val="Descripcin"/>
        <w:jc w:val="center"/>
        <w:rPr>
          <w:color w:val="auto"/>
        </w:rPr>
      </w:pPr>
      <w:bookmarkStart w:id="26" w:name="_Toc402794046"/>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4</w:t>
      </w:r>
      <w:r w:rsidR="00133364" w:rsidRPr="00E40EBC">
        <w:rPr>
          <w:color w:val="auto"/>
        </w:rPr>
        <w:fldChar w:fldCharType="end"/>
      </w:r>
      <w:r w:rsidRPr="00E40EBC">
        <w:rPr>
          <w:color w:val="auto"/>
        </w:rPr>
        <w:t>. PLAN OPERATIVO ANUAL 2015 ÁMBITO POLÍTICO INSTITUCIONAL</w:t>
      </w:r>
      <w:bookmarkEnd w:id="26"/>
    </w:p>
    <w:tbl>
      <w:tblPr>
        <w:tblW w:w="13028" w:type="dxa"/>
        <w:tblInd w:w="91" w:type="dxa"/>
        <w:tblLayout w:type="fixed"/>
        <w:tblLook w:val="04A0" w:firstRow="1" w:lastRow="0" w:firstColumn="1" w:lastColumn="0" w:noHBand="0" w:noVBand="1"/>
      </w:tblPr>
      <w:tblGrid>
        <w:gridCol w:w="4564"/>
        <w:gridCol w:w="1418"/>
        <w:gridCol w:w="1559"/>
        <w:gridCol w:w="425"/>
        <w:gridCol w:w="425"/>
        <w:gridCol w:w="284"/>
        <w:gridCol w:w="283"/>
        <w:gridCol w:w="284"/>
        <w:gridCol w:w="283"/>
        <w:gridCol w:w="284"/>
        <w:gridCol w:w="283"/>
        <w:gridCol w:w="273"/>
        <w:gridCol w:w="425"/>
        <w:gridCol w:w="426"/>
        <w:gridCol w:w="425"/>
        <w:gridCol w:w="1387"/>
      </w:tblGrid>
      <w:tr w:rsidR="00700C0E" w:rsidRPr="00AE4F51" w:rsidTr="00755889">
        <w:trPr>
          <w:trHeight w:val="64"/>
        </w:trPr>
        <w:tc>
          <w:tcPr>
            <w:tcW w:w="4564" w:type="dxa"/>
            <w:tcBorders>
              <w:top w:val="single" w:sz="18"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PLAN OPERATIVO ANUAL 2015</w:t>
            </w:r>
          </w:p>
        </w:tc>
        <w:tc>
          <w:tcPr>
            <w:tcW w:w="2977" w:type="dxa"/>
            <w:gridSpan w:val="2"/>
            <w:tcBorders>
              <w:top w:val="single" w:sz="18" w:space="0" w:color="auto"/>
              <w:left w:val="single" w:sz="6" w:space="0" w:color="auto"/>
              <w:bottom w:val="single" w:sz="6" w:space="0" w:color="auto"/>
              <w:right w:val="single" w:sz="6" w:space="0" w:color="auto"/>
            </w:tcBorders>
            <w:shd w:val="clear" w:color="000000" w:fill="4F81BD"/>
            <w:noWrap/>
            <w:tcMar>
              <w:top w:w="28" w:type="dxa"/>
              <w:bottom w:w="28" w:type="dxa"/>
            </w:tcMar>
            <w:vAlign w:val="bottom"/>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MUNICIPIO DE USULUTÁN</w:t>
            </w:r>
          </w:p>
        </w:tc>
        <w:tc>
          <w:tcPr>
            <w:tcW w:w="5487" w:type="dxa"/>
            <w:gridSpan w:val="13"/>
            <w:tcBorders>
              <w:top w:val="single" w:sz="18"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jc w:val="center"/>
              <w:rPr>
                <w:rFonts w:cs="Arial"/>
                <w:b/>
                <w:bCs/>
                <w:sz w:val="18"/>
                <w:szCs w:val="18"/>
                <w:lang w:val="en-US" w:eastAsia="en-US"/>
              </w:rPr>
            </w:pPr>
            <w:r w:rsidRPr="007E6AFE">
              <w:rPr>
                <w:rFonts w:cs="Arial"/>
                <w:b/>
                <w:bCs/>
                <w:sz w:val="18"/>
                <w:szCs w:val="18"/>
                <w:lang w:val="en-US" w:eastAsia="en-US"/>
              </w:rPr>
              <w:t>ÁMBITO POLÍTICO INSTITUCIONAL</w:t>
            </w:r>
          </w:p>
        </w:tc>
      </w:tr>
      <w:tr w:rsidR="00700C0E" w:rsidRPr="007E6AFE" w:rsidTr="00755889">
        <w:trPr>
          <w:trHeight w:val="67"/>
        </w:trPr>
        <w:tc>
          <w:tcPr>
            <w:tcW w:w="4564"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464"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Gestión para la creación planes, políticas y ordenanzas</w:t>
            </w:r>
          </w:p>
        </w:tc>
      </w:tr>
      <w:tr w:rsidR="00700C0E" w:rsidRPr="007E6AFE" w:rsidTr="00755889">
        <w:trPr>
          <w:trHeight w:val="64"/>
        </w:trPr>
        <w:tc>
          <w:tcPr>
            <w:tcW w:w="4564"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464"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Fortalecer el marco legal e institucional del municipio</w:t>
            </w:r>
          </w:p>
        </w:tc>
      </w:tr>
      <w:tr w:rsidR="00700C0E" w:rsidRPr="00AA3DAA" w:rsidTr="004C5530">
        <w:trPr>
          <w:trHeight w:val="64"/>
        </w:trPr>
        <w:tc>
          <w:tcPr>
            <w:tcW w:w="5982"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Resultados:</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AA3DAA" w:rsidRDefault="00700C0E" w:rsidP="00700C0E">
            <w:pPr>
              <w:spacing w:before="0" w:after="0" w:line="240" w:lineRule="auto"/>
              <w:jc w:val="center"/>
              <w:rPr>
                <w:rFonts w:cs="Arial"/>
                <w:b/>
                <w:sz w:val="18"/>
                <w:szCs w:val="18"/>
                <w:lang w:val="en-US" w:eastAsia="en-US"/>
              </w:rPr>
            </w:pPr>
            <w:r w:rsidRPr="00AA3DAA">
              <w:rPr>
                <w:rFonts w:cs="Arial"/>
                <w:b/>
                <w:sz w:val="18"/>
                <w:szCs w:val="18"/>
                <w:lang w:val="en-US" w:eastAsia="en-US"/>
              </w:rPr>
              <w:t>Indicadores</w:t>
            </w:r>
          </w:p>
        </w:tc>
      </w:tr>
      <w:tr w:rsidR="00700C0E" w:rsidRPr="00AE4F51" w:rsidTr="004C5530">
        <w:trPr>
          <w:trHeight w:val="176"/>
        </w:trPr>
        <w:tc>
          <w:tcPr>
            <w:tcW w:w="5982"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a. Mujeres fortalecidas y participando activamente en el desarrollo de su territorio.</w:t>
            </w:r>
            <w:r w:rsidRPr="007E6AFE">
              <w:rPr>
                <w:rFonts w:cs="Arial"/>
                <w:sz w:val="18"/>
                <w:szCs w:val="18"/>
                <w:lang w:eastAsia="en-US"/>
              </w:rPr>
              <w:br/>
              <w:t>b. Jóvenes con liderazgo, organizados y libre de violencia</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t>1. a. Incremento en las organizaciones de mujeres</w:t>
            </w:r>
            <w:r w:rsidRPr="007E6AFE">
              <w:rPr>
                <w:rFonts w:cs="Arial"/>
                <w:sz w:val="18"/>
                <w:szCs w:val="18"/>
                <w:lang w:eastAsia="en-US"/>
              </w:rPr>
              <w:br/>
              <w:t>b. Incremento en las organizaciones juveniles</w:t>
            </w:r>
            <w:r w:rsidRPr="007E6AFE">
              <w:rPr>
                <w:rFonts w:cs="Arial"/>
                <w:sz w:val="18"/>
                <w:szCs w:val="18"/>
                <w:lang w:eastAsia="en-US"/>
              </w:rPr>
              <w:br/>
              <w:t>c. Aumento en la participación de jóvenes y mujeres en el desarrollo del municipio</w:t>
            </w:r>
          </w:p>
        </w:tc>
      </w:tr>
      <w:tr w:rsidR="00700C0E" w:rsidRPr="004C5530" w:rsidTr="004C5530">
        <w:trPr>
          <w:trHeight w:val="64"/>
        </w:trPr>
        <w:tc>
          <w:tcPr>
            <w:tcW w:w="4564"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Presupuesto</w:t>
            </w:r>
          </w:p>
        </w:tc>
        <w:tc>
          <w:tcPr>
            <w:tcW w:w="1559"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Fuente financiamiento</w:t>
            </w:r>
          </w:p>
        </w:tc>
        <w:tc>
          <w:tcPr>
            <w:tcW w:w="4100"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Responsable</w:t>
            </w:r>
          </w:p>
        </w:tc>
      </w:tr>
      <w:tr w:rsidR="00700C0E" w:rsidRPr="004C5530" w:rsidTr="004C5530">
        <w:trPr>
          <w:trHeight w:val="64"/>
        </w:trPr>
        <w:tc>
          <w:tcPr>
            <w:tcW w:w="4564"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c>
          <w:tcPr>
            <w:tcW w:w="1559"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r>
      <w:tr w:rsidR="00700C0E" w:rsidRPr="00AE4F51" w:rsidTr="004C5530">
        <w:trPr>
          <w:trHeight w:val="192"/>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Programa de capacitaciones para el fortalecimiento y empoderamiento hacia las mujeres en casco urbano (sector mujer)</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AE4F51">
              <w:rPr>
                <w:rFonts w:cs="Arial"/>
                <w:sz w:val="18"/>
                <w:szCs w:val="18"/>
                <w:lang w:val="en-US" w:eastAsia="en-US"/>
              </w:rPr>
              <w:t>$1,320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Ciudad Mujer, ISDEMU</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4C5530">
        <w:trPr>
          <w:trHeight w:val="192"/>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Creación de programas de fortalecimiento de la juventud en casco urbano (sector juventud)</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AE4F51">
              <w:rPr>
                <w:rFonts w:cs="Arial"/>
                <w:sz w:val="18"/>
                <w:szCs w:val="18"/>
                <w:lang w:val="en-US" w:eastAsia="en-US"/>
              </w:rPr>
              <w:t>$2,500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INJUVE</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4C5530">
        <w:trPr>
          <w:trHeight w:val="128"/>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Creación de planes de trabajo y programas para la niñez y jóvenes en Barrio Candelaria</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AE4F51">
              <w:rPr>
                <w:rFonts w:cs="Arial"/>
                <w:sz w:val="18"/>
                <w:szCs w:val="18"/>
                <w:lang w:val="en-US" w:eastAsia="en-US"/>
              </w:rPr>
              <w:t>$2,500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 INJUVE</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4C5530">
        <w:trPr>
          <w:trHeight w:val="192"/>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Creación y aplicación de ordenanza de protección de mantos acuíferos en casco urbano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AE4F51">
              <w:rPr>
                <w:rFonts w:cs="Arial"/>
                <w:sz w:val="18"/>
                <w:szCs w:val="18"/>
                <w:lang w:val="en-US" w:eastAsia="en-US"/>
              </w:rPr>
              <w:t>$3,150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w:t>
            </w:r>
          </w:p>
        </w:tc>
        <w:tc>
          <w:tcPr>
            <w:tcW w:w="42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8080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4C5530">
        <w:trPr>
          <w:trHeight w:val="64"/>
        </w:trPr>
        <w:tc>
          <w:tcPr>
            <w:tcW w:w="4564"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$9,470</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4C5530">
        <w:trPr>
          <w:trHeight w:val="64"/>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7E6AFE" w:rsidTr="00755889">
        <w:trPr>
          <w:trHeight w:val="71"/>
        </w:trPr>
        <w:tc>
          <w:tcPr>
            <w:tcW w:w="4564"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Programa:</w:t>
            </w:r>
          </w:p>
        </w:tc>
        <w:tc>
          <w:tcPr>
            <w:tcW w:w="8464"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 xml:space="preserve"> Fortalecimiento de la particpiación ciudadana</w:t>
            </w:r>
          </w:p>
        </w:tc>
      </w:tr>
      <w:tr w:rsidR="00700C0E" w:rsidRPr="007E6AFE" w:rsidTr="00755889">
        <w:trPr>
          <w:trHeight w:val="64"/>
        </w:trPr>
        <w:tc>
          <w:tcPr>
            <w:tcW w:w="4564" w:type="dxa"/>
            <w:tcBorders>
              <w:top w:val="single" w:sz="6" w:space="0" w:color="auto"/>
              <w:left w:val="single" w:sz="18" w:space="0" w:color="auto"/>
              <w:bottom w:val="single" w:sz="6" w:space="0" w:color="auto"/>
              <w:right w:val="single" w:sz="6" w:space="0" w:color="auto"/>
            </w:tcBorders>
            <w:shd w:val="clear" w:color="000000" w:fill="4F81BD"/>
            <w:tcMar>
              <w:top w:w="28" w:type="dxa"/>
              <w:bottom w:w="28" w:type="dxa"/>
            </w:tcMar>
            <w:vAlign w:val="center"/>
            <w:hideMark/>
          </w:tcPr>
          <w:p w:rsidR="00700C0E" w:rsidRPr="007E6AFE" w:rsidRDefault="00700C0E" w:rsidP="00700C0E">
            <w:pPr>
              <w:spacing w:before="0" w:after="0" w:line="240" w:lineRule="auto"/>
              <w:rPr>
                <w:rFonts w:cs="Arial"/>
                <w:b/>
                <w:bCs/>
                <w:sz w:val="18"/>
                <w:szCs w:val="18"/>
                <w:lang w:val="en-US" w:eastAsia="en-US"/>
              </w:rPr>
            </w:pPr>
            <w:r w:rsidRPr="007E6AFE">
              <w:rPr>
                <w:rFonts w:cs="Arial"/>
                <w:b/>
                <w:bCs/>
                <w:sz w:val="18"/>
                <w:szCs w:val="18"/>
                <w:lang w:val="en-US" w:eastAsia="en-US"/>
              </w:rPr>
              <w:t>Objetivo</w:t>
            </w:r>
            <w:r w:rsidR="00132F88">
              <w:rPr>
                <w:rFonts w:cs="Arial"/>
                <w:b/>
                <w:bCs/>
                <w:sz w:val="18"/>
                <w:szCs w:val="18"/>
                <w:lang w:val="en-US" w:eastAsia="en-US"/>
              </w:rPr>
              <w:t xml:space="preserve"> </w:t>
            </w:r>
            <w:r w:rsidRPr="007E6AFE">
              <w:rPr>
                <w:rFonts w:cs="Arial"/>
                <w:b/>
                <w:bCs/>
                <w:sz w:val="18"/>
                <w:szCs w:val="18"/>
                <w:lang w:val="en-US" w:eastAsia="en-US"/>
              </w:rPr>
              <w:t>estratégico</w:t>
            </w:r>
          </w:p>
        </w:tc>
        <w:tc>
          <w:tcPr>
            <w:tcW w:w="8464" w:type="dxa"/>
            <w:gridSpan w:val="15"/>
            <w:tcBorders>
              <w:top w:val="single" w:sz="6" w:space="0" w:color="auto"/>
              <w:left w:val="single" w:sz="6" w:space="0" w:color="auto"/>
              <w:bottom w:val="single" w:sz="6" w:space="0" w:color="auto"/>
              <w:right w:val="single" w:sz="18" w:space="0" w:color="auto"/>
            </w:tcBorders>
            <w:shd w:val="clear" w:color="000000" w:fill="4F81BD"/>
            <w:tcMar>
              <w:top w:w="28" w:type="dxa"/>
              <w:bottom w:w="28" w:type="dxa"/>
            </w:tcMar>
            <w:vAlign w:val="bottom"/>
            <w:hideMark/>
          </w:tcPr>
          <w:p w:rsidR="00700C0E" w:rsidRPr="007E6AFE" w:rsidRDefault="00700C0E" w:rsidP="00700C0E">
            <w:pPr>
              <w:spacing w:before="0" w:after="0" w:line="240" w:lineRule="auto"/>
              <w:rPr>
                <w:rFonts w:cs="Arial"/>
                <w:b/>
                <w:bCs/>
                <w:sz w:val="18"/>
                <w:szCs w:val="18"/>
                <w:lang w:eastAsia="en-US"/>
              </w:rPr>
            </w:pPr>
            <w:r w:rsidRPr="007E6AFE">
              <w:rPr>
                <w:rFonts w:cs="Arial"/>
                <w:b/>
                <w:bCs/>
                <w:sz w:val="18"/>
                <w:szCs w:val="18"/>
                <w:lang w:eastAsia="en-US"/>
              </w:rPr>
              <w:t>Fortalecer la organización y participación ciudadana del municipio</w:t>
            </w:r>
          </w:p>
        </w:tc>
      </w:tr>
      <w:tr w:rsidR="00700C0E" w:rsidRPr="004C5530" w:rsidTr="004C5530">
        <w:trPr>
          <w:trHeight w:val="64"/>
        </w:trPr>
        <w:tc>
          <w:tcPr>
            <w:tcW w:w="5982"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Resultados:</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Indicadores</w:t>
            </w:r>
          </w:p>
        </w:tc>
      </w:tr>
      <w:tr w:rsidR="00700C0E" w:rsidRPr="00AE4F51" w:rsidTr="004C5530">
        <w:trPr>
          <w:trHeight w:val="163"/>
        </w:trPr>
        <w:tc>
          <w:tcPr>
            <w:tcW w:w="5982" w:type="dxa"/>
            <w:gridSpan w:val="2"/>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eastAsia="en-US"/>
              </w:rPr>
            </w:pPr>
            <w:r w:rsidRPr="007E6AFE">
              <w:rPr>
                <w:rFonts w:cs="Arial"/>
                <w:sz w:val="18"/>
                <w:szCs w:val="18"/>
                <w:lang w:eastAsia="en-US"/>
              </w:rPr>
              <w:lastRenderedPageBreak/>
              <w:t>a. Una población protagonista de su desarrollo.</w:t>
            </w:r>
            <w:r w:rsidRPr="007E6AFE">
              <w:rPr>
                <w:rFonts w:cs="Arial"/>
                <w:sz w:val="18"/>
                <w:szCs w:val="18"/>
                <w:lang w:eastAsia="en-US"/>
              </w:rPr>
              <w:br/>
              <w:t>b. Aplicación de los mecanismos de participación ciudadana e institucionalización de los mismos.</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eastAsia="en-US"/>
              </w:rPr>
              <w:t>1. Numero de sesiones públicas de concejo.</w:t>
            </w:r>
            <w:r w:rsidRPr="007E6AFE">
              <w:rPr>
                <w:rFonts w:cs="Arial"/>
                <w:sz w:val="18"/>
                <w:szCs w:val="18"/>
                <w:lang w:eastAsia="en-US"/>
              </w:rPr>
              <w:br/>
              <w:t>2. Número de Cabildos Abiertos realizados.</w:t>
            </w:r>
            <w:r w:rsidRPr="007E6AFE">
              <w:rPr>
                <w:rFonts w:cs="Arial"/>
                <w:sz w:val="18"/>
                <w:szCs w:val="18"/>
                <w:lang w:eastAsia="en-US"/>
              </w:rPr>
              <w:br/>
            </w:r>
            <w:r w:rsidRPr="007E6AFE">
              <w:rPr>
                <w:rFonts w:cs="Arial"/>
                <w:sz w:val="18"/>
                <w:szCs w:val="18"/>
                <w:lang w:val="en-US" w:eastAsia="en-US"/>
              </w:rPr>
              <w:t>3. Número de consultas</w:t>
            </w:r>
            <w:r w:rsidR="00132F88">
              <w:rPr>
                <w:rFonts w:cs="Arial"/>
                <w:sz w:val="18"/>
                <w:szCs w:val="18"/>
                <w:lang w:val="en-US" w:eastAsia="en-US"/>
              </w:rPr>
              <w:t xml:space="preserve"> </w:t>
            </w:r>
            <w:r w:rsidRPr="007E6AFE">
              <w:rPr>
                <w:rFonts w:cs="Arial"/>
                <w:sz w:val="18"/>
                <w:szCs w:val="18"/>
                <w:lang w:val="en-US" w:eastAsia="en-US"/>
              </w:rPr>
              <w:t>sectoriales</w:t>
            </w:r>
            <w:r w:rsidR="00132F88">
              <w:rPr>
                <w:rFonts w:cs="Arial"/>
                <w:sz w:val="18"/>
                <w:szCs w:val="18"/>
                <w:lang w:val="en-US" w:eastAsia="en-US"/>
              </w:rPr>
              <w:t xml:space="preserve"> </w:t>
            </w:r>
            <w:r w:rsidRPr="007E6AFE">
              <w:rPr>
                <w:rFonts w:cs="Arial"/>
                <w:sz w:val="18"/>
                <w:szCs w:val="18"/>
                <w:lang w:val="en-US" w:eastAsia="en-US"/>
              </w:rPr>
              <w:t>realizadas.</w:t>
            </w:r>
          </w:p>
        </w:tc>
      </w:tr>
      <w:tr w:rsidR="00700C0E" w:rsidRPr="004C5530" w:rsidTr="004C5530">
        <w:trPr>
          <w:trHeight w:val="64"/>
        </w:trPr>
        <w:tc>
          <w:tcPr>
            <w:tcW w:w="4564" w:type="dxa"/>
            <w:vMerge w:val="restart"/>
            <w:tcBorders>
              <w:top w:val="single" w:sz="6" w:space="0" w:color="auto"/>
              <w:left w:val="single" w:sz="18" w:space="0" w:color="auto"/>
              <w:bottom w:val="single" w:sz="6" w:space="0" w:color="auto"/>
              <w:right w:val="single" w:sz="6" w:space="0" w:color="auto"/>
            </w:tcBorders>
            <w:shd w:val="clear" w:color="000000" w:fill="95B3D7"/>
            <w:tcMar>
              <w:top w:w="28" w:type="dxa"/>
              <w:bottom w:w="28" w:type="dxa"/>
            </w:tcMar>
            <w:vAlign w:val="center"/>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Proyectos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center"/>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Presupuesto</w:t>
            </w:r>
          </w:p>
        </w:tc>
        <w:tc>
          <w:tcPr>
            <w:tcW w:w="1559" w:type="dxa"/>
            <w:vMerge w:val="restart"/>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Fuente financiamiento</w:t>
            </w:r>
          </w:p>
        </w:tc>
        <w:tc>
          <w:tcPr>
            <w:tcW w:w="4100" w:type="dxa"/>
            <w:gridSpan w:val="12"/>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Cronograma-Mes</w:t>
            </w:r>
          </w:p>
        </w:tc>
        <w:tc>
          <w:tcPr>
            <w:tcW w:w="1387" w:type="dxa"/>
            <w:vMerge w:val="restart"/>
            <w:tcBorders>
              <w:top w:val="single" w:sz="6" w:space="0" w:color="auto"/>
              <w:left w:val="single" w:sz="6" w:space="0" w:color="auto"/>
              <w:bottom w:val="single" w:sz="6" w:space="0" w:color="auto"/>
              <w:right w:val="single" w:sz="18" w:space="0" w:color="auto"/>
            </w:tcBorders>
            <w:shd w:val="clear" w:color="000000" w:fill="95B3D7"/>
            <w:tcMar>
              <w:top w:w="28" w:type="dxa"/>
              <w:bottom w:w="28" w:type="dxa"/>
            </w:tcMar>
            <w:vAlign w:val="center"/>
            <w:hideMark/>
          </w:tcPr>
          <w:p w:rsidR="00700C0E" w:rsidRPr="004C5530" w:rsidRDefault="00700C0E" w:rsidP="00700C0E">
            <w:pPr>
              <w:spacing w:before="0" w:after="0" w:line="240" w:lineRule="auto"/>
              <w:jc w:val="center"/>
              <w:rPr>
                <w:rFonts w:cs="Arial"/>
                <w:b/>
                <w:sz w:val="18"/>
                <w:szCs w:val="18"/>
                <w:lang w:val="en-US" w:eastAsia="en-US"/>
              </w:rPr>
            </w:pPr>
            <w:r w:rsidRPr="004C5530">
              <w:rPr>
                <w:rFonts w:cs="Arial"/>
                <w:b/>
                <w:sz w:val="18"/>
                <w:szCs w:val="18"/>
                <w:lang w:val="en-US" w:eastAsia="en-US"/>
              </w:rPr>
              <w:t>Responsable</w:t>
            </w:r>
          </w:p>
        </w:tc>
      </w:tr>
      <w:tr w:rsidR="00700C0E" w:rsidRPr="004C5530" w:rsidTr="004C5530">
        <w:trPr>
          <w:trHeight w:val="64"/>
        </w:trPr>
        <w:tc>
          <w:tcPr>
            <w:tcW w:w="4564" w:type="dxa"/>
            <w:vMerge/>
            <w:tcBorders>
              <w:top w:val="single" w:sz="6" w:space="0" w:color="auto"/>
              <w:left w:val="single" w:sz="18" w:space="0" w:color="auto"/>
              <w:bottom w:val="single" w:sz="6" w:space="0" w:color="auto"/>
              <w:right w:val="single" w:sz="6"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c>
          <w:tcPr>
            <w:tcW w:w="1418"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c>
          <w:tcPr>
            <w:tcW w:w="1559" w:type="dxa"/>
            <w:vMerge/>
            <w:tcBorders>
              <w:top w:val="single" w:sz="6" w:space="0" w:color="auto"/>
              <w:left w:val="single" w:sz="6" w:space="0" w:color="auto"/>
              <w:bottom w:val="single" w:sz="6" w:space="0" w:color="auto"/>
              <w:right w:val="single" w:sz="6"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2</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3</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4</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5</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6</w:t>
            </w:r>
          </w:p>
        </w:tc>
        <w:tc>
          <w:tcPr>
            <w:tcW w:w="284"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7</w:t>
            </w:r>
          </w:p>
        </w:tc>
        <w:tc>
          <w:tcPr>
            <w:tcW w:w="28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8</w:t>
            </w:r>
          </w:p>
        </w:tc>
        <w:tc>
          <w:tcPr>
            <w:tcW w:w="273"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9</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10</w:t>
            </w:r>
          </w:p>
        </w:tc>
        <w:tc>
          <w:tcPr>
            <w:tcW w:w="426"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tcMar>
              <w:top w:w="28" w:type="dxa"/>
              <w:bottom w:w="28" w:type="dxa"/>
            </w:tcMar>
            <w:vAlign w:val="bottom"/>
            <w:hideMark/>
          </w:tcPr>
          <w:p w:rsidR="00700C0E" w:rsidRPr="004C5530" w:rsidRDefault="00700C0E" w:rsidP="00700C0E">
            <w:pPr>
              <w:spacing w:before="0" w:after="0" w:line="240" w:lineRule="auto"/>
              <w:jc w:val="right"/>
              <w:rPr>
                <w:rFonts w:cs="Arial"/>
                <w:b/>
                <w:sz w:val="18"/>
                <w:szCs w:val="18"/>
                <w:lang w:val="en-US" w:eastAsia="en-US"/>
              </w:rPr>
            </w:pPr>
            <w:r w:rsidRPr="004C5530">
              <w:rPr>
                <w:rFonts w:cs="Arial"/>
                <w:b/>
                <w:sz w:val="18"/>
                <w:szCs w:val="18"/>
                <w:lang w:val="en-US" w:eastAsia="en-US"/>
              </w:rPr>
              <w:t>12</w:t>
            </w:r>
          </w:p>
        </w:tc>
        <w:tc>
          <w:tcPr>
            <w:tcW w:w="1387" w:type="dxa"/>
            <w:vMerge/>
            <w:tcBorders>
              <w:top w:val="single" w:sz="6" w:space="0" w:color="auto"/>
              <w:left w:val="single" w:sz="6" w:space="0" w:color="auto"/>
              <w:bottom w:val="single" w:sz="6" w:space="0" w:color="auto"/>
              <w:right w:val="single" w:sz="18" w:space="0" w:color="auto"/>
            </w:tcBorders>
            <w:tcMar>
              <w:top w:w="28" w:type="dxa"/>
              <w:bottom w:w="28" w:type="dxa"/>
            </w:tcMar>
            <w:vAlign w:val="center"/>
            <w:hideMark/>
          </w:tcPr>
          <w:p w:rsidR="00700C0E" w:rsidRPr="004C5530" w:rsidRDefault="00700C0E" w:rsidP="00700C0E">
            <w:pPr>
              <w:spacing w:before="0" w:after="0" w:line="240" w:lineRule="auto"/>
              <w:rPr>
                <w:rFonts w:cs="Arial"/>
                <w:b/>
                <w:sz w:val="18"/>
                <w:szCs w:val="18"/>
                <w:lang w:val="en-US" w:eastAsia="en-US"/>
              </w:rPr>
            </w:pPr>
          </w:p>
        </w:tc>
      </w:tr>
      <w:tr w:rsidR="00700C0E" w:rsidRPr="00AE4F51" w:rsidTr="004C5530">
        <w:trPr>
          <w:trHeight w:val="449"/>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both"/>
              <w:rPr>
                <w:rFonts w:cs="Arial"/>
                <w:sz w:val="18"/>
                <w:szCs w:val="18"/>
                <w:lang w:eastAsia="en-US"/>
              </w:rPr>
            </w:pPr>
            <w:r w:rsidRPr="007E6AFE">
              <w:rPr>
                <w:rFonts w:cs="Arial"/>
                <w:sz w:val="18"/>
                <w:szCs w:val="18"/>
                <w:lang w:eastAsia="en-US"/>
              </w:rPr>
              <w:t>Aplicación y fomento de mecanismos de participación ciudadana en Cantones Santa Bárbara, El Trillo, Puerto Parada, La Laguna, Palo Galán, Talpetate, Joya del Tomasico y Hacienda La Carrera Juan Wright; Barrio La Parroquia, La Merced, Candelaria, El Calvario y El Molino; casco urbano</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AE4F51">
              <w:rPr>
                <w:rFonts w:cs="Arial"/>
                <w:sz w:val="18"/>
                <w:szCs w:val="18"/>
                <w:lang w:val="en-US" w:eastAsia="en-US"/>
              </w:rPr>
              <w:t>$6,000</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Municipalidad</w:t>
            </w:r>
          </w:p>
        </w:tc>
        <w:tc>
          <w:tcPr>
            <w:tcW w:w="42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Municipalidad</w:t>
            </w:r>
          </w:p>
        </w:tc>
      </w:tr>
      <w:tr w:rsidR="00700C0E" w:rsidRPr="00AE4F51" w:rsidTr="004C5530">
        <w:trPr>
          <w:trHeight w:val="64"/>
        </w:trPr>
        <w:tc>
          <w:tcPr>
            <w:tcW w:w="4564"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programa</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$6,000</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700C0E" w:rsidRPr="00AE4F51" w:rsidTr="004C5530">
        <w:trPr>
          <w:trHeight w:val="64"/>
        </w:trPr>
        <w:tc>
          <w:tcPr>
            <w:tcW w:w="4564" w:type="dxa"/>
            <w:tcBorders>
              <w:top w:val="single" w:sz="6" w:space="0" w:color="auto"/>
              <w:left w:val="single" w:sz="18"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559"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273"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tcMar>
              <w:top w:w="28" w:type="dxa"/>
              <w:bottom w:w="28" w:type="dxa"/>
            </w:tcMar>
            <w:vAlign w:val="bottom"/>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c>
          <w:tcPr>
            <w:tcW w:w="1387" w:type="dxa"/>
            <w:tcBorders>
              <w:top w:val="single" w:sz="6" w:space="0" w:color="auto"/>
              <w:left w:val="single" w:sz="6" w:space="0" w:color="auto"/>
              <w:bottom w:val="single" w:sz="6" w:space="0" w:color="auto"/>
              <w:right w:val="single" w:sz="18" w:space="0" w:color="auto"/>
            </w:tcBorders>
            <w:shd w:val="clear" w:color="auto" w:fill="auto"/>
            <w:tcMar>
              <w:top w:w="28" w:type="dxa"/>
              <w:bottom w:w="28" w:type="dxa"/>
            </w:tcMar>
            <w:vAlign w:val="center"/>
            <w:hideMark/>
          </w:tcPr>
          <w:p w:rsidR="00700C0E" w:rsidRPr="007E6AFE" w:rsidRDefault="00700C0E" w:rsidP="00700C0E">
            <w:pPr>
              <w:spacing w:before="0" w:after="0" w:line="240" w:lineRule="auto"/>
              <w:rPr>
                <w:rFonts w:cs="Arial"/>
                <w:sz w:val="18"/>
                <w:szCs w:val="18"/>
                <w:lang w:val="en-US" w:eastAsia="en-US"/>
              </w:rPr>
            </w:pPr>
            <w:r w:rsidRPr="007E6AFE">
              <w:rPr>
                <w:rFonts w:cs="Arial"/>
                <w:sz w:val="18"/>
                <w:szCs w:val="18"/>
                <w:lang w:val="en-US" w:eastAsia="en-US"/>
              </w:rPr>
              <w:t> </w:t>
            </w:r>
          </w:p>
        </w:tc>
      </w:tr>
      <w:tr w:rsidR="00700C0E" w:rsidRPr="00AE4F51" w:rsidTr="004C5530">
        <w:trPr>
          <w:trHeight w:val="64"/>
        </w:trPr>
        <w:tc>
          <w:tcPr>
            <w:tcW w:w="4564" w:type="dxa"/>
            <w:tcBorders>
              <w:top w:val="single" w:sz="6" w:space="0" w:color="auto"/>
              <w:left w:val="single" w:sz="18"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Total por</w:t>
            </w:r>
            <w:r w:rsidR="00132F88">
              <w:rPr>
                <w:rFonts w:cs="Arial"/>
                <w:sz w:val="18"/>
                <w:szCs w:val="18"/>
                <w:lang w:val="en-US" w:eastAsia="en-US"/>
              </w:rPr>
              <w:t xml:space="preserve"> </w:t>
            </w:r>
            <w:r w:rsidRPr="007E6AFE">
              <w:rPr>
                <w:rFonts w:cs="Arial"/>
                <w:sz w:val="18"/>
                <w:szCs w:val="18"/>
                <w:lang w:val="en-US" w:eastAsia="en-US"/>
              </w:rPr>
              <w:t>ámbito</w:t>
            </w:r>
          </w:p>
        </w:tc>
        <w:tc>
          <w:tcPr>
            <w:tcW w:w="1418" w:type="dxa"/>
            <w:tcBorders>
              <w:top w:val="single" w:sz="6" w:space="0" w:color="auto"/>
              <w:left w:val="single" w:sz="6" w:space="0" w:color="auto"/>
              <w:bottom w:val="single" w:sz="6" w:space="0" w:color="auto"/>
              <w:right w:val="single" w:sz="6" w:space="0" w:color="auto"/>
            </w:tcBorders>
            <w:shd w:val="clear" w:color="000000" w:fill="C2D69A"/>
            <w:tcMar>
              <w:top w:w="28" w:type="dxa"/>
              <w:bottom w:w="28" w:type="dxa"/>
            </w:tcMar>
            <w:vAlign w:val="center"/>
            <w:hideMark/>
          </w:tcPr>
          <w:p w:rsidR="00700C0E" w:rsidRPr="007E6AFE" w:rsidRDefault="00700C0E" w:rsidP="00700C0E">
            <w:pPr>
              <w:spacing w:before="0" w:after="0" w:line="240" w:lineRule="auto"/>
              <w:jc w:val="right"/>
              <w:rPr>
                <w:rFonts w:cs="Arial"/>
                <w:sz w:val="18"/>
                <w:szCs w:val="18"/>
                <w:lang w:val="en-US" w:eastAsia="en-US"/>
              </w:rPr>
            </w:pPr>
            <w:r w:rsidRPr="007E6AFE">
              <w:rPr>
                <w:rFonts w:cs="Arial"/>
                <w:sz w:val="18"/>
                <w:szCs w:val="18"/>
                <w:lang w:val="en-US" w:eastAsia="en-US"/>
              </w:rPr>
              <w:t>$15,470</w:t>
            </w:r>
          </w:p>
        </w:tc>
        <w:tc>
          <w:tcPr>
            <w:tcW w:w="7046" w:type="dxa"/>
            <w:gridSpan w:val="14"/>
            <w:tcBorders>
              <w:top w:val="single" w:sz="6" w:space="0" w:color="auto"/>
              <w:left w:val="single" w:sz="6" w:space="0" w:color="auto"/>
              <w:bottom w:val="single" w:sz="6" w:space="0" w:color="auto"/>
              <w:right w:val="single" w:sz="18" w:space="0" w:color="auto"/>
            </w:tcBorders>
            <w:shd w:val="clear" w:color="000000" w:fill="C2D69A"/>
            <w:tcMar>
              <w:top w:w="28" w:type="dxa"/>
              <w:bottom w:w="28" w:type="dxa"/>
            </w:tcMar>
            <w:vAlign w:val="bottom"/>
            <w:hideMark/>
          </w:tcPr>
          <w:p w:rsidR="00700C0E" w:rsidRPr="007E6AFE" w:rsidRDefault="00700C0E" w:rsidP="00700C0E">
            <w:pPr>
              <w:spacing w:before="0" w:after="0" w:line="240" w:lineRule="auto"/>
              <w:jc w:val="center"/>
              <w:rPr>
                <w:rFonts w:cs="Arial"/>
                <w:sz w:val="18"/>
                <w:szCs w:val="18"/>
                <w:lang w:val="en-US" w:eastAsia="en-US"/>
              </w:rPr>
            </w:pPr>
            <w:r w:rsidRPr="007E6AFE">
              <w:rPr>
                <w:rFonts w:cs="Arial"/>
                <w:sz w:val="18"/>
                <w:szCs w:val="18"/>
                <w:lang w:val="en-US" w:eastAsia="en-US"/>
              </w:rPr>
              <w:t> </w:t>
            </w:r>
          </w:p>
        </w:tc>
      </w:tr>
      <w:tr w:rsidR="003B5A5C" w:rsidRPr="003B5A5C" w:rsidTr="004C5530">
        <w:trPr>
          <w:trHeight w:val="64"/>
        </w:trPr>
        <w:tc>
          <w:tcPr>
            <w:tcW w:w="4564" w:type="dxa"/>
            <w:tcBorders>
              <w:top w:val="single" w:sz="6" w:space="0" w:color="auto"/>
              <w:left w:val="single" w:sz="18" w:space="0" w:color="auto"/>
              <w:bottom w:val="single" w:sz="18" w:space="0" w:color="auto"/>
              <w:right w:val="single" w:sz="6" w:space="0" w:color="auto"/>
            </w:tcBorders>
            <w:shd w:val="clear" w:color="000000" w:fill="C2D69A"/>
            <w:tcMar>
              <w:top w:w="28" w:type="dxa"/>
              <w:bottom w:w="28" w:type="dxa"/>
            </w:tcMar>
            <w:vAlign w:val="center"/>
            <w:hideMark/>
          </w:tcPr>
          <w:p w:rsidR="003B5A5C" w:rsidRPr="003B5A5C" w:rsidRDefault="003B5A5C" w:rsidP="00700C0E">
            <w:pPr>
              <w:spacing w:before="0" w:after="0" w:line="240" w:lineRule="auto"/>
              <w:jc w:val="center"/>
              <w:rPr>
                <w:rFonts w:cs="Arial"/>
                <w:sz w:val="18"/>
                <w:szCs w:val="18"/>
                <w:lang w:eastAsia="en-US"/>
              </w:rPr>
            </w:pPr>
          </w:p>
        </w:tc>
        <w:tc>
          <w:tcPr>
            <w:tcW w:w="1418" w:type="dxa"/>
            <w:tcBorders>
              <w:top w:val="single" w:sz="6" w:space="0" w:color="auto"/>
              <w:left w:val="single" w:sz="6" w:space="0" w:color="auto"/>
              <w:bottom w:val="single" w:sz="18" w:space="0" w:color="auto"/>
              <w:right w:val="single" w:sz="6" w:space="0" w:color="auto"/>
            </w:tcBorders>
            <w:shd w:val="clear" w:color="000000" w:fill="C2D69A"/>
            <w:tcMar>
              <w:top w:w="28" w:type="dxa"/>
              <w:bottom w:w="28" w:type="dxa"/>
            </w:tcMar>
            <w:vAlign w:val="center"/>
            <w:hideMark/>
          </w:tcPr>
          <w:p w:rsidR="003B5A5C" w:rsidRPr="003B5A5C" w:rsidRDefault="003B5A5C" w:rsidP="00700C0E">
            <w:pPr>
              <w:spacing w:before="0" w:after="0" w:line="240" w:lineRule="auto"/>
              <w:jc w:val="right"/>
              <w:rPr>
                <w:rFonts w:cs="Arial"/>
                <w:sz w:val="18"/>
                <w:szCs w:val="18"/>
                <w:lang w:eastAsia="en-US"/>
              </w:rPr>
            </w:pPr>
          </w:p>
        </w:tc>
        <w:tc>
          <w:tcPr>
            <w:tcW w:w="7046" w:type="dxa"/>
            <w:gridSpan w:val="14"/>
            <w:tcBorders>
              <w:top w:val="single" w:sz="6" w:space="0" w:color="auto"/>
              <w:left w:val="single" w:sz="6" w:space="0" w:color="auto"/>
              <w:bottom w:val="single" w:sz="18" w:space="0" w:color="auto"/>
              <w:right w:val="single" w:sz="18" w:space="0" w:color="auto"/>
            </w:tcBorders>
            <w:shd w:val="clear" w:color="000000" w:fill="C2D69A"/>
            <w:tcMar>
              <w:top w:w="28" w:type="dxa"/>
              <w:bottom w:w="28" w:type="dxa"/>
            </w:tcMar>
            <w:vAlign w:val="bottom"/>
            <w:hideMark/>
          </w:tcPr>
          <w:p w:rsidR="003B5A5C" w:rsidRPr="003B5A5C" w:rsidRDefault="003B5A5C" w:rsidP="00700C0E">
            <w:pPr>
              <w:spacing w:before="0" w:after="0" w:line="240" w:lineRule="auto"/>
              <w:jc w:val="center"/>
              <w:rPr>
                <w:rFonts w:cs="Arial"/>
                <w:sz w:val="18"/>
                <w:szCs w:val="18"/>
                <w:lang w:eastAsia="en-US"/>
              </w:rPr>
            </w:pPr>
          </w:p>
        </w:tc>
      </w:tr>
    </w:tbl>
    <w:p w:rsidR="003B5A5C"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3B5A5C" w:rsidRDefault="003B5A5C" w:rsidP="003B5A5C">
      <w:pPr>
        <w:autoSpaceDE w:val="0"/>
        <w:autoSpaceDN w:val="0"/>
        <w:adjustRightInd w:val="0"/>
        <w:spacing w:before="60" w:after="60"/>
        <w:jc w:val="both"/>
        <w:rPr>
          <w:rFonts w:cs="Arial"/>
          <w:bCs/>
          <w:sz w:val="16"/>
          <w:szCs w:val="16"/>
        </w:rPr>
      </w:pPr>
    </w:p>
    <w:p w:rsidR="00DB7616" w:rsidRDefault="00DB7616" w:rsidP="003B5A5C">
      <w:pPr>
        <w:autoSpaceDE w:val="0"/>
        <w:autoSpaceDN w:val="0"/>
        <w:adjustRightInd w:val="0"/>
        <w:spacing w:before="60" w:after="60"/>
        <w:jc w:val="both"/>
        <w:rPr>
          <w:rFonts w:cs="Arial"/>
          <w:bCs/>
          <w:sz w:val="16"/>
          <w:szCs w:val="16"/>
        </w:rPr>
      </w:pPr>
    </w:p>
    <w:p w:rsidR="006341AB" w:rsidRDefault="006341AB" w:rsidP="006341AB">
      <w:pPr>
        <w:pStyle w:val="Ttulo2"/>
        <w:rPr>
          <w:rFonts w:cs="Arial"/>
          <w:bCs w:val="0"/>
          <w:szCs w:val="22"/>
        </w:rPr>
      </w:pPr>
      <w:bookmarkStart w:id="27" w:name="_Toc402327301"/>
      <w:bookmarkStart w:id="28" w:name="_Toc402789458"/>
      <w:r w:rsidRPr="00AF100C">
        <w:rPr>
          <w:rFonts w:cs="Arial"/>
          <w:bCs w:val="0"/>
          <w:szCs w:val="22"/>
        </w:rPr>
        <w:t>3.2</w:t>
      </w:r>
      <w:r w:rsidRPr="00AF100C">
        <w:rPr>
          <w:rFonts w:cs="Arial"/>
          <w:bCs w:val="0"/>
          <w:szCs w:val="22"/>
        </w:rPr>
        <w:tab/>
        <w:t>PLAN DE INVERSIÓN PARTICIPATIVO</w:t>
      </w:r>
      <w:bookmarkEnd w:id="27"/>
      <w:bookmarkEnd w:id="28"/>
    </w:p>
    <w:p w:rsidR="006341AB" w:rsidRPr="00700C0E" w:rsidRDefault="006341AB" w:rsidP="006341AB">
      <w:pPr>
        <w:spacing w:line="360" w:lineRule="auto"/>
        <w:jc w:val="both"/>
      </w:pPr>
      <w:r>
        <w:t xml:space="preserve">Como parte de los instrumentos de planificación, </w:t>
      </w:r>
      <w:r w:rsidR="00755889">
        <w:t>a continuación</w:t>
      </w:r>
      <w:r>
        <w:t xml:space="preserve"> se presenta el Plan de Inversión Participativo 2015, que comprende la inversión anual en proyectos divididos por ámbito:</w:t>
      </w:r>
    </w:p>
    <w:p w:rsidR="00E40EBC" w:rsidRPr="00E40EBC" w:rsidRDefault="00E40EBC" w:rsidP="00E40EBC">
      <w:pPr>
        <w:pStyle w:val="Descripcin"/>
        <w:jc w:val="center"/>
      </w:pPr>
      <w:bookmarkStart w:id="29" w:name="_Toc402794047"/>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5</w:t>
      </w:r>
      <w:r w:rsidR="00133364" w:rsidRPr="00E40EBC">
        <w:rPr>
          <w:color w:val="auto"/>
        </w:rPr>
        <w:fldChar w:fldCharType="end"/>
      </w:r>
      <w:r w:rsidRPr="00E40EBC">
        <w:rPr>
          <w:color w:val="auto"/>
        </w:rPr>
        <w:t>. PLAN DE INVERSIÓN PARTICIPATIVO 2015 ÁMBITO ECONÓMICO</w:t>
      </w:r>
      <w:bookmarkEnd w:id="29"/>
    </w:p>
    <w:tbl>
      <w:tblPr>
        <w:tblW w:w="13131" w:type="dxa"/>
        <w:tblInd w:w="89" w:type="dxa"/>
        <w:tblLayout w:type="fixed"/>
        <w:tblLook w:val="04A0" w:firstRow="1" w:lastRow="0" w:firstColumn="1" w:lastColumn="0" w:noHBand="0" w:noVBand="1"/>
      </w:tblPr>
      <w:tblGrid>
        <w:gridCol w:w="4272"/>
        <w:gridCol w:w="283"/>
        <w:gridCol w:w="284"/>
        <w:gridCol w:w="283"/>
        <w:gridCol w:w="284"/>
        <w:gridCol w:w="283"/>
        <w:gridCol w:w="284"/>
        <w:gridCol w:w="283"/>
        <w:gridCol w:w="284"/>
        <w:gridCol w:w="283"/>
        <w:gridCol w:w="426"/>
        <w:gridCol w:w="425"/>
        <w:gridCol w:w="425"/>
        <w:gridCol w:w="1418"/>
        <w:gridCol w:w="1144"/>
        <w:gridCol w:w="993"/>
        <w:gridCol w:w="1477"/>
      </w:tblGrid>
      <w:tr w:rsidR="00700C0E" w:rsidRPr="00AE4F51" w:rsidTr="00700C0E">
        <w:trPr>
          <w:trHeight w:val="284"/>
        </w:trPr>
        <w:tc>
          <w:tcPr>
            <w:tcW w:w="8099" w:type="dxa"/>
            <w:gridSpan w:val="13"/>
            <w:tcBorders>
              <w:top w:val="single" w:sz="18"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PLAN DE INVERSIÓN PARTICIPATIVO 2015</w:t>
            </w:r>
          </w:p>
        </w:tc>
        <w:tc>
          <w:tcPr>
            <w:tcW w:w="5032" w:type="dxa"/>
            <w:gridSpan w:val="4"/>
            <w:tcBorders>
              <w:top w:val="single" w:sz="18" w:space="0" w:color="auto"/>
              <w:left w:val="single" w:sz="6" w:space="0" w:color="auto"/>
              <w:bottom w:val="single" w:sz="6" w:space="0" w:color="auto"/>
              <w:right w:val="single" w:sz="18"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MUNICIPIO DE USULUTÁN</w:t>
            </w:r>
          </w:p>
        </w:tc>
      </w:tr>
      <w:tr w:rsidR="00700C0E" w:rsidRPr="00AE4F51" w:rsidTr="00700C0E">
        <w:trPr>
          <w:trHeight w:val="284"/>
        </w:trPr>
        <w:tc>
          <w:tcPr>
            <w:tcW w:w="4272" w:type="dxa"/>
            <w:tcBorders>
              <w:top w:val="single" w:sz="6"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Objetivo</w:t>
            </w:r>
            <w:r w:rsidR="00132F88">
              <w:rPr>
                <w:rFonts w:cs="Arial"/>
                <w:color w:val="000000"/>
                <w:sz w:val="18"/>
                <w:szCs w:val="18"/>
                <w:lang w:val="en-US" w:eastAsia="en-US"/>
              </w:rPr>
              <w:t xml:space="preserve"> </w:t>
            </w:r>
            <w:r w:rsidRPr="00AE4F51">
              <w:rPr>
                <w:rFonts w:cs="Arial"/>
                <w:color w:val="000000"/>
                <w:sz w:val="18"/>
                <w:szCs w:val="18"/>
                <w:lang w:val="en-US" w:eastAsia="en-US"/>
              </w:rPr>
              <w:t>Estratégico</w:t>
            </w:r>
          </w:p>
        </w:tc>
        <w:tc>
          <w:tcPr>
            <w:tcW w:w="8859" w:type="dxa"/>
            <w:gridSpan w:val="16"/>
            <w:tcBorders>
              <w:top w:val="single" w:sz="6" w:space="0" w:color="auto"/>
              <w:left w:val="single" w:sz="6" w:space="0" w:color="auto"/>
              <w:bottom w:val="single" w:sz="6" w:space="0" w:color="auto"/>
              <w:right w:val="single" w:sz="18" w:space="0" w:color="auto"/>
            </w:tcBorders>
            <w:shd w:val="clear" w:color="000000" w:fill="4F81BD"/>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Propiciar un municipio competitivo, promotor de oportunidades para el desarrollo productivo en los diferentes ámbitos económicos con énfasis en equidad de género, desarrollo de capital humano, emprendimientos empresariales dinamizador de la economía local.</w:t>
            </w:r>
          </w:p>
        </w:tc>
      </w:tr>
      <w:tr w:rsidR="00700C0E" w:rsidRPr="004C5530" w:rsidTr="004C5530">
        <w:trPr>
          <w:trHeight w:val="284"/>
        </w:trPr>
        <w:tc>
          <w:tcPr>
            <w:tcW w:w="4272" w:type="dxa"/>
            <w:vMerge w:val="restart"/>
            <w:tcBorders>
              <w:top w:val="single" w:sz="6" w:space="0" w:color="auto"/>
              <w:left w:val="single" w:sz="18"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rPr>
                <w:rFonts w:cs="Arial"/>
                <w:b/>
                <w:color w:val="000000"/>
                <w:sz w:val="18"/>
                <w:szCs w:val="18"/>
                <w:lang w:val="en-US" w:eastAsia="en-US"/>
              </w:rPr>
            </w:pPr>
            <w:r w:rsidRPr="004C5530">
              <w:rPr>
                <w:rFonts w:cs="Arial"/>
                <w:b/>
                <w:color w:val="000000"/>
                <w:sz w:val="18"/>
                <w:szCs w:val="18"/>
                <w:lang w:val="en-US" w:eastAsia="en-US"/>
              </w:rPr>
              <w:t>Proyectos</w:t>
            </w:r>
          </w:p>
        </w:tc>
        <w:tc>
          <w:tcPr>
            <w:tcW w:w="3827" w:type="dxa"/>
            <w:gridSpan w:val="12"/>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Cronograma-Meses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Responsable</w:t>
            </w:r>
          </w:p>
        </w:tc>
        <w:tc>
          <w:tcPr>
            <w:tcW w:w="1144" w:type="dxa"/>
            <w:vMerge w:val="restart"/>
            <w:tcBorders>
              <w:top w:val="single" w:sz="6" w:space="0" w:color="auto"/>
              <w:left w:val="single" w:sz="6" w:space="0" w:color="auto"/>
              <w:bottom w:val="single" w:sz="6" w:space="0" w:color="auto"/>
              <w:right w:val="single" w:sz="6"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Modalidad de Ejecución</w:t>
            </w:r>
          </w:p>
        </w:tc>
        <w:tc>
          <w:tcPr>
            <w:tcW w:w="993"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Costos</w:t>
            </w:r>
          </w:p>
        </w:tc>
        <w:tc>
          <w:tcPr>
            <w:tcW w:w="1477" w:type="dxa"/>
            <w:vMerge w:val="restart"/>
            <w:tcBorders>
              <w:top w:val="single" w:sz="6" w:space="0" w:color="auto"/>
              <w:left w:val="single" w:sz="6" w:space="0" w:color="auto"/>
              <w:bottom w:val="single" w:sz="6" w:space="0" w:color="auto"/>
              <w:right w:val="single" w:sz="18"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Fuente de financiamient</w:t>
            </w:r>
            <w:r w:rsidR="004C5530">
              <w:rPr>
                <w:rFonts w:cs="Arial"/>
                <w:b/>
                <w:color w:val="000000"/>
                <w:sz w:val="18"/>
                <w:szCs w:val="18"/>
                <w:lang w:val="en-US" w:eastAsia="en-US"/>
              </w:rPr>
              <w:t>o</w:t>
            </w:r>
          </w:p>
        </w:tc>
      </w:tr>
      <w:tr w:rsidR="00700C0E" w:rsidRPr="004C5530" w:rsidTr="004C5530">
        <w:trPr>
          <w:trHeight w:val="284"/>
        </w:trPr>
        <w:tc>
          <w:tcPr>
            <w:tcW w:w="4272" w:type="dxa"/>
            <w:vMerge/>
            <w:tcBorders>
              <w:top w:val="single" w:sz="6" w:space="0" w:color="auto"/>
              <w:left w:val="single" w:sz="18"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1</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2</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3</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4</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5</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6</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7</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8</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9</w:t>
            </w:r>
          </w:p>
        </w:tc>
        <w:tc>
          <w:tcPr>
            <w:tcW w:w="426"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10</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12</w:t>
            </w:r>
          </w:p>
        </w:tc>
        <w:tc>
          <w:tcPr>
            <w:tcW w:w="1418"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144"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993"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477" w:type="dxa"/>
            <w:vMerge/>
            <w:tcBorders>
              <w:top w:val="single" w:sz="6" w:space="0" w:color="auto"/>
              <w:left w:val="single" w:sz="6" w:space="0" w:color="auto"/>
              <w:bottom w:val="single" w:sz="6" w:space="0" w:color="auto"/>
              <w:right w:val="single" w:sz="18"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 xml:space="preserve">Proyecto de formación técnica vocacional en jóvenes y adultos en Col. La Usuluteca, Cantón Talpetate, Col. El Naranjo, Cantón Santa Bárbara, Barrio La Parroquia, casco urbano, Cas. Puerto El Flor, Cantón Puerto Parada, Catón La Presa </w:t>
            </w:r>
            <w:r w:rsidRPr="00AE4F51">
              <w:rPr>
                <w:rFonts w:cs="Arial"/>
                <w:color w:val="000000"/>
                <w:sz w:val="18"/>
                <w:szCs w:val="18"/>
                <w:lang w:eastAsia="en-US"/>
              </w:rPr>
              <w:lastRenderedPageBreak/>
              <w:t>centro, Barrio La Merced, Cantón Palo Galán centro, Cantón Hacienda La Carrera Juan Wright, Com. La Cañada, Cap. Manuel Rafael Lazo, Cas. El Cerrito, Cantón El Cerrito, Col. Joya del Tomasico, Cantón Joya del Tomasico, Cas. Los Ayala, Cantón Ojo de Agua, Barrio El Calvario, Barrio El Molino, Cantón El Ojuste y casco urbano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lastRenderedPageBreak/>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right"/>
              <w:rPr>
                <w:rFonts w:cs="Arial"/>
                <w:color w:val="000000"/>
                <w:sz w:val="18"/>
                <w:szCs w:val="18"/>
                <w:lang w:val="en-US" w:eastAsia="en-US"/>
              </w:rPr>
            </w:pPr>
            <w:r w:rsidRPr="00AE4F51">
              <w:rPr>
                <w:rFonts w:cs="Arial"/>
                <w:color w:val="000000"/>
                <w:sz w:val="18"/>
                <w:szCs w:val="18"/>
                <w:lang w:val="en-US" w:eastAsia="en-US"/>
              </w:rPr>
              <w:t>$85,375</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INSAFORP, CDMYPE, ONG's, FISDL</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Gestión para la creación de un banco comunal en Barrio La Merced y casco urbano (sector mujer)</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Delegación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right"/>
              <w:rPr>
                <w:rFonts w:cs="Arial"/>
                <w:color w:val="000000"/>
                <w:sz w:val="18"/>
                <w:szCs w:val="18"/>
                <w:lang w:val="en-US" w:eastAsia="en-US"/>
              </w:rPr>
            </w:pPr>
            <w:r w:rsidRPr="00AE4F51">
              <w:rPr>
                <w:rFonts w:cs="Arial"/>
                <w:color w:val="000000"/>
                <w:sz w:val="18"/>
                <w:szCs w:val="18"/>
                <w:lang w:val="en-US" w:eastAsia="en-US"/>
              </w:rPr>
              <w:t>$4,200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CONAMYPE</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c>
          <w:tcPr>
            <w:tcW w:w="99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477" w:type="dxa"/>
            <w:tcBorders>
              <w:top w:val="single" w:sz="6" w:space="0" w:color="auto"/>
              <w:left w:val="single" w:sz="6" w:space="0" w:color="auto"/>
              <w:bottom w:val="single" w:sz="6" w:space="0" w:color="auto"/>
              <w:right w:val="single" w:sz="18"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r>
      <w:tr w:rsidR="00700C0E" w:rsidRPr="00AE4F51" w:rsidTr="004C5530">
        <w:trPr>
          <w:trHeight w:val="284"/>
        </w:trPr>
        <w:tc>
          <w:tcPr>
            <w:tcW w:w="10661" w:type="dxa"/>
            <w:gridSpan w:val="15"/>
            <w:tcBorders>
              <w:top w:val="single" w:sz="6" w:space="0" w:color="auto"/>
              <w:left w:val="single" w:sz="18"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TOTAL INVERSIÓN ÁMBITO</w:t>
            </w:r>
          </w:p>
        </w:tc>
        <w:tc>
          <w:tcPr>
            <w:tcW w:w="993" w:type="dxa"/>
            <w:tcBorders>
              <w:top w:val="single" w:sz="6" w:space="0" w:color="auto"/>
              <w:left w:val="single" w:sz="6"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jc w:val="right"/>
              <w:rPr>
                <w:rFonts w:cs="Arial"/>
                <w:color w:val="000000"/>
                <w:sz w:val="18"/>
                <w:szCs w:val="18"/>
                <w:lang w:val="en-US" w:eastAsia="en-US"/>
              </w:rPr>
            </w:pPr>
            <w:r w:rsidRPr="00AE4F51">
              <w:rPr>
                <w:rFonts w:cs="Arial"/>
                <w:color w:val="000000"/>
                <w:sz w:val="18"/>
                <w:szCs w:val="18"/>
                <w:lang w:val="en-US" w:eastAsia="en-US"/>
              </w:rPr>
              <w:t>$89,575</w:t>
            </w:r>
          </w:p>
        </w:tc>
        <w:tc>
          <w:tcPr>
            <w:tcW w:w="1477" w:type="dxa"/>
            <w:tcBorders>
              <w:top w:val="single" w:sz="6" w:space="0" w:color="auto"/>
              <w:left w:val="single" w:sz="6" w:space="0" w:color="auto"/>
              <w:bottom w:val="single" w:sz="18" w:space="0" w:color="auto"/>
              <w:right w:val="single" w:sz="18"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r>
    </w:tbl>
    <w:p w:rsidR="003B5A5C" w:rsidRPr="00245119"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3B5A5C" w:rsidRDefault="003B5A5C" w:rsidP="00700C0E">
      <w:pPr>
        <w:pStyle w:val="Descripcin"/>
        <w:keepNext/>
        <w:jc w:val="center"/>
        <w:rPr>
          <w:color w:val="auto"/>
        </w:rPr>
      </w:pPr>
    </w:p>
    <w:p w:rsidR="00E40EBC" w:rsidRPr="00E40EBC" w:rsidRDefault="00E40EBC" w:rsidP="00E40EBC">
      <w:pPr>
        <w:pStyle w:val="Descripcin"/>
        <w:jc w:val="center"/>
        <w:rPr>
          <w:color w:val="auto"/>
        </w:rPr>
      </w:pPr>
      <w:bookmarkStart w:id="30" w:name="_Toc402794048"/>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6</w:t>
      </w:r>
      <w:r w:rsidR="00133364" w:rsidRPr="00E40EBC">
        <w:rPr>
          <w:color w:val="auto"/>
        </w:rPr>
        <w:fldChar w:fldCharType="end"/>
      </w:r>
      <w:r w:rsidRPr="00E40EBC">
        <w:rPr>
          <w:color w:val="auto"/>
        </w:rPr>
        <w:t>. PLAN DE INVERSIÓN PARTICIPATIVO 2015 ÁMBITO SOCIOCULTURAL</w:t>
      </w:r>
      <w:bookmarkEnd w:id="30"/>
    </w:p>
    <w:tbl>
      <w:tblPr>
        <w:tblW w:w="13131" w:type="dxa"/>
        <w:tblInd w:w="89" w:type="dxa"/>
        <w:tblLayout w:type="fixed"/>
        <w:tblLook w:val="04A0" w:firstRow="1" w:lastRow="0" w:firstColumn="1" w:lastColumn="0" w:noHBand="0" w:noVBand="1"/>
      </w:tblPr>
      <w:tblGrid>
        <w:gridCol w:w="4272"/>
        <w:gridCol w:w="283"/>
        <w:gridCol w:w="284"/>
        <w:gridCol w:w="283"/>
        <w:gridCol w:w="284"/>
        <w:gridCol w:w="283"/>
        <w:gridCol w:w="284"/>
        <w:gridCol w:w="283"/>
        <w:gridCol w:w="284"/>
        <w:gridCol w:w="283"/>
        <w:gridCol w:w="426"/>
        <w:gridCol w:w="425"/>
        <w:gridCol w:w="425"/>
        <w:gridCol w:w="1418"/>
        <w:gridCol w:w="1144"/>
        <w:gridCol w:w="993"/>
        <w:gridCol w:w="1477"/>
      </w:tblGrid>
      <w:tr w:rsidR="00700C0E" w:rsidRPr="00AE4F51" w:rsidTr="00700C0E">
        <w:trPr>
          <w:trHeight w:val="284"/>
        </w:trPr>
        <w:tc>
          <w:tcPr>
            <w:tcW w:w="8099" w:type="dxa"/>
            <w:gridSpan w:val="13"/>
            <w:tcBorders>
              <w:top w:val="single" w:sz="18"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PLAN DE INVERSIÓN PARTICIPATIVO 2015</w:t>
            </w:r>
          </w:p>
        </w:tc>
        <w:tc>
          <w:tcPr>
            <w:tcW w:w="5032" w:type="dxa"/>
            <w:gridSpan w:val="4"/>
            <w:tcBorders>
              <w:top w:val="single" w:sz="18" w:space="0" w:color="auto"/>
              <w:left w:val="single" w:sz="6" w:space="0" w:color="auto"/>
              <w:bottom w:val="single" w:sz="6" w:space="0" w:color="auto"/>
              <w:right w:val="single" w:sz="18"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MUNICIPIO DE USULUTÁN</w:t>
            </w:r>
          </w:p>
        </w:tc>
      </w:tr>
      <w:tr w:rsidR="00700C0E" w:rsidRPr="00AE4F51" w:rsidTr="00700C0E">
        <w:trPr>
          <w:trHeight w:val="284"/>
        </w:trPr>
        <w:tc>
          <w:tcPr>
            <w:tcW w:w="4272" w:type="dxa"/>
            <w:tcBorders>
              <w:top w:val="single" w:sz="6"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Objetivo</w:t>
            </w:r>
            <w:r w:rsidR="00132F88">
              <w:rPr>
                <w:rFonts w:cs="Arial"/>
                <w:color w:val="000000"/>
                <w:sz w:val="18"/>
                <w:szCs w:val="18"/>
                <w:lang w:val="en-US" w:eastAsia="en-US"/>
              </w:rPr>
              <w:t xml:space="preserve"> </w:t>
            </w:r>
            <w:r w:rsidRPr="00AE4F51">
              <w:rPr>
                <w:rFonts w:cs="Arial"/>
                <w:color w:val="000000"/>
                <w:sz w:val="18"/>
                <w:szCs w:val="18"/>
                <w:lang w:val="en-US" w:eastAsia="en-US"/>
              </w:rPr>
              <w:t>Estratégico</w:t>
            </w:r>
          </w:p>
        </w:tc>
        <w:tc>
          <w:tcPr>
            <w:tcW w:w="8859" w:type="dxa"/>
            <w:gridSpan w:val="16"/>
            <w:tcBorders>
              <w:top w:val="single" w:sz="6" w:space="0" w:color="auto"/>
              <w:left w:val="single" w:sz="6" w:space="0" w:color="auto"/>
              <w:bottom w:val="single" w:sz="6" w:space="0" w:color="auto"/>
              <w:right w:val="single" w:sz="18" w:space="0" w:color="auto"/>
            </w:tcBorders>
            <w:shd w:val="clear" w:color="000000" w:fill="4F81BD"/>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Contribuir al mejoramiento de la calidad de vida de las y los habitantes del municipio a través del acceso en calidad y cantidad de servicios básicos, garantizando la seguridad física de la ciudadanía, con sistemas de comunicación y desarrollo vial efectivos.</w:t>
            </w:r>
          </w:p>
        </w:tc>
      </w:tr>
      <w:tr w:rsidR="00700C0E" w:rsidRPr="004C5530" w:rsidTr="00755889">
        <w:trPr>
          <w:trHeight w:val="284"/>
        </w:trPr>
        <w:tc>
          <w:tcPr>
            <w:tcW w:w="4272" w:type="dxa"/>
            <w:vMerge w:val="restart"/>
            <w:tcBorders>
              <w:top w:val="single" w:sz="6" w:space="0" w:color="auto"/>
              <w:left w:val="single" w:sz="18"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rPr>
                <w:rFonts w:cs="Arial"/>
                <w:b/>
                <w:color w:val="000000"/>
                <w:sz w:val="18"/>
                <w:szCs w:val="18"/>
                <w:lang w:val="en-US" w:eastAsia="en-US"/>
              </w:rPr>
            </w:pPr>
            <w:r w:rsidRPr="004C5530">
              <w:rPr>
                <w:rFonts w:cs="Arial"/>
                <w:b/>
                <w:color w:val="000000"/>
                <w:sz w:val="18"/>
                <w:szCs w:val="18"/>
                <w:lang w:val="en-US" w:eastAsia="en-US"/>
              </w:rPr>
              <w:t>Proyectos</w:t>
            </w:r>
          </w:p>
        </w:tc>
        <w:tc>
          <w:tcPr>
            <w:tcW w:w="3827" w:type="dxa"/>
            <w:gridSpan w:val="12"/>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Cronograma-Meses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Responsable</w:t>
            </w:r>
          </w:p>
        </w:tc>
        <w:tc>
          <w:tcPr>
            <w:tcW w:w="1144" w:type="dxa"/>
            <w:vMerge w:val="restart"/>
            <w:tcBorders>
              <w:top w:val="single" w:sz="6" w:space="0" w:color="auto"/>
              <w:left w:val="single" w:sz="6" w:space="0" w:color="auto"/>
              <w:bottom w:val="single" w:sz="6" w:space="0" w:color="auto"/>
              <w:right w:val="single" w:sz="6"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Modalidad de Ejecución</w:t>
            </w:r>
          </w:p>
        </w:tc>
        <w:tc>
          <w:tcPr>
            <w:tcW w:w="993"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Costos</w:t>
            </w:r>
          </w:p>
        </w:tc>
        <w:tc>
          <w:tcPr>
            <w:tcW w:w="1477" w:type="dxa"/>
            <w:vMerge w:val="restart"/>
            <w:tcBorders>
              <w:top w:val="single" w:sz="6" w:space="0" w:color="auto"/>
              <w:left w:val="single" w:sz="6" w:space="0" w:color="auto"/>
              <w:bottom w:val="single" w:sz="6" w:space="0" w:color="auto"/>
              <w:right w:val="single" w:sz="18"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7"/>
                <w:szCs w:val="17"/>
                <w:lang w:val="en-US" w:eastAsia="en-US"/>
              </w:rPr>
            </w:pPr>
            <w:r w:rsidRPr="004C5530">
              <w:rPr>
                <w:rFonts w:cs="Arial"/>
                <w:b/>
                <w:color w:val="000000"/>
                <w:sz w:val="17"/>
                <w:szCs w:val="17"/>
                <w:lang w:val="en-US" w:eastAsia="en-US"/>
              </w:rPr>
              <w:t>Fuente de financiamiento</w:t>
            </w:r>
          </w:p>
        </w:tc>
      </w:tr>
      <w:tr w:rsidR="00700C0E" w:rsidRPr="004C5530" w:rsidTr="00755889">
        <w:trPr>
          <w:trHeight w:val="284"/>
        </w:trPr>
        <w:tc>
          <w:tcPr>
            <w:tcW w:w="4272" w:type="dxa"/>
            <w:vMerge/>
            <w:tcBorders>
              <w:top w:val="single" w:sz="6" w:space="0" w:color="auto"/>
              <w:left w:val="single" w:sz="18"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1</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2</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3</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4</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5</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6</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7</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8</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9</w:t>
            </w:r>
          </w:p>
        </w:tc>
        <w:tc>
          <w:tcPr>
            <w:tcW w:w="426"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10</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12</w:t>
            </w:r>
          </w:p>
        </w:tc>
        <w:tc>
          <w:tcPr>
            <w:tcW w:w="1418"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144"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993"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477" w:type="dxa"/>
            <w:vMerge/>
            <w:tcBorders>
              <w:top w:val="single" w:sz="6" w:space="0" w:color="auto"/>
              <w:left w:val="single" w:sz="6" w:space="0" w:color="auto"/>
              <w:bottom w:val="single" w:sz="6" w:space="0" w:color="auto"/>
              <w:right w:val="single" w:sz="18"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Reparación de 5 Km. de calle de 6 metros de ancho con balastado y hechura de sus canaletas en Colonias Chentilla y El Amate 1, Barrio Candelaria</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$43,800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MOP, FOVIAL, FISDL</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Reparación de 500 metros de concreto de calle principal con 6 metros de ancho y la construcción de sus cunetas en calle principal Barrio La Merced</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$87,150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MOP, FOVIAL, FISDL</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Reparación de 1 Km. con 6 metros de ancho de calle asfaltada en calle antigua a Santa Elena, Barrio La Parroquia</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$47,400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MOP, FOVIAL, FISDL</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Pr>
                <w:rFonts w:cs="Arial"/>
                <w:color w:val="000000"/>
                <w:sz w:val="18"/>
                <w:szCs w:val="18"/>
                <w:lang w:eastAsia="en-US"/>
              </w:rPr>
              <w:t>Ampliació</w:t>
            </w:r>
            <w:r w:rsidRPr="00AE4F51">
              <w:rPr>
                <w:rFonts w:cs="Arial"/>
                <w:color w:val="000000"/>
                <w:sz w:val="18"/>
                <w:szCs w:val="18"/>
                <w:lang w:eastAsia="en-US"/>
              </w:rPr>
              <w:t>n de la cobertura del servicio de recolección de desechos sólidos en cantones de Puerto Parada, Talpetate, El Trillo, Ojo de Agua, Hacienda La Carrera, casco urbano y Barrio La Parroquia</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$70,000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Municipalidad, ASUCINUS SEM S.A. DE C.V</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Adquisición de camión recolector de desechos sólidos en casco urbano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$120,000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 xml:space="preserve">Municipalidad, ASUCINUS SEM S.A. DE </w:t>
            </w:r>
            <w:r w:rsidRPr="00AE4F51">
              <w:rPr>
                <w:rFonts w:cs="Arial"/>
                <w:color w:val="000000"/>
                <w:sz w:val="18"/>
                <w:szCs w:val="18"/>
                <w:lang w:eastAsia="en-US"/>
              </w:rPr>
              <w:lastRenderedPageBreak/>
              <w:t>C.V</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lastRenderedPageBreak/>
              <w:t>Ampliación de 3 Km. de colectores para aguas lluvias en casco urbano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$24,000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ANDA, empresaprivada</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Construcción de un parque recreativo con un local para jóvenes en casco urbano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$42,339</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ANDA, empresaprivada</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Difusión de políticas enfocadas en jóvenes por los medios de comunicación y en centros escolares para el municipio de Usulután</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$5,000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MINED</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Equipamiento con recurso humano, equipo y medicamentos para clínica comunal en Col. San Juan Bosco 1, Cantón El Trillo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 </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$5,000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MINSAL</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Construcción y equipamiento de casa de salud en Cas. La Peñona, Cantón El Cerrito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$25,000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MINSAL</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Programa de desarrollo integral para 300 jóvenes en Cas. Puerto El Flor, Cantón Puerto Parada</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$10,000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INJUVE</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Proyecto de capacitación en prevención de la violencia a jóvenes y padres de familia en Cantones Puerto Parada, El Ojuste, Santa Bárbara, Cap. Manuel Rafael Lazo, La Presa y El Cerrito; en Barrio La Merced y en el casco urbano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Delegación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$15,469</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INJUVE, PNC</w:t>
            </w:r>
          </w:p>
        </w:tc>
      </w:tr>
      <w:tr w:rsidR="00700C0E" w:rsidRPr="00AE4F51" w:rsidTr="00755889">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r>
      <w:tr w:rsidR="00700C0E" w:rsidRPr="00AE4F51" w:rsidTr="00755889">
        <w:trPr>
          <w:trHeight w:val="284"/>
        </w:trPr>
        <w:tc>
          <w:tcPr>
            <w:tcW w:w="10661" w:type="dxa"/>
            <w:gridSpan w:val="15"/>
            <w:tcBorders>
              <w:top w:val="single" w:sz="6" w:space="0" w:color="auto"/>
              <w:left w:val="single" w:sz="18"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TOTAL INVERSIÓN ÁMBITO</w:t>
            </w:r>
          </w:p>
        </w:tc>
        <w:tc>
          <w:tcPr>
            <w:tcW w:w="993" w:type="dxa"/>
            <w:tcBorders>
              <w:top w:val="single" w:sz="6" w:space="0" w:color="auto"/>
              <w:left w:val="single" w:sz="6"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jc w:val="right"/>
              <w:rPr>
                <w:rFonts w:cs="Arial"/>
                <w:color w:val="000000"/>
                <w:sz w:val="18"/>
                <w:szCs w:val="18"/>
                <w:lang w:val="en-US" w:eastAsia="en-US"/>
              </w:rPr>
            </w:pPr>
            <w:r w:rsidRPr="00AE4F51">
              <w:rPr>
                <w:rFonts w:cs="Arial"/>
                <w:color w:val="000000"/>
                <w:sz w:val="18"/>
                <w:szCs w:val="18"/>
                <w:lang w:val="en-US" w:eastAsia="en-US"/>
              </w:rPr>
              <w:t>$495,158</w:t>
            </w:r>
          </w:p>
        </w:tc>
        <w:tc>
          <w:tcPr>
            <w:tcW w:w="1477" w:type="dxa"/>
            <w:tcBorders>
              <w:top w:val="single" w:sz="6" w:space="0" w:color="auto"/>
              <w:left w:val="single" w:sz="6" w:space="0" w:color="auto"/>
              <w:bottom w:val="single" w:sz="18" w:space="0" w:color="auto"/>
              <w:right w:val="single" w:sz="18"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r>
    </w:tbl>
    <w:p w:rsidR="003B5A5C" w:rsidRPr="00245119"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DB7616" w:rsidRDefault="00DB7616" w:rsidP="00700C0E">
      <w:pPr>
        <w:pStyle w:val="Descripcin"/>
        <w:keepNext/>
        <w:jc w:val="center"/>
        <w:rPr>
          <w:color w:val="auto"/>
        </w:rPr>
      </w:pPr>
    </w:p>
    <w:p w:rsidR="004C5530" w:rsidRDefault="004C5530" w:rsidP="004C5530"/>
    <w:p w:rsidR="004C5530" w:rsidRDefault="004C5530" w:rsidP="004C5530"/>
    <w:p w:rsidR="004C5530" w:rsidRDefault="004C5530" w:rsidP="004C5530"/>
    <w:p w:rsidR="00E40EBC" w:rsidRPr="004C5530" w:rsidRDefault="00E40EBC" w:rsidP="004C5530"/>
    <w:p w:rsidR="00E40EBC" w:rsidRPr="00E40EBC" w:rsidRDefault="00E40EBC" w:rsidP="00E40EBC">
      <w:pPr>
        <w:pStyle w:val="Descripcin"/>
        <w:jc w:val="center"/>
        <w:rPr>
          <w:color w:val="auto"/>
        </w:rPr>
      </w:pPr>
      <w:bookmarkStart w:id="31" w:name="_Toc402794049"/>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7</w:t>
      </w:r>
      <w:r w:rsidR="00133364" w:rsidRPr="00E40EBC">
        <w:rPr>
          <w:color w:val="auto"/>
        </w:rPr>
        <w:fldChar w:fldCharType="end"/>
      </w:r>
      <w:r w:rsidRPr="00E40EBC">
        <w:rPr>
          <w:color w:val="auto"/>
        </w:rPr>
        <w:t>. PLAN DE INVERSIÓN PARTICIPATIVO 2015 ÁMBITO AMBIENTAL</w:t>
      </w:r>
      <w:bookmarkEnd w:id="31"/>
    </w:p>
    <w:tbl>
      <w:tblPr>
        <w:tblW w:w="13131" w:type="dxa"/>
        <w:tblInd w:w="89" w:type="dxa"/>
        <w:tblLayout w:type="fixed"/>
        <w:tblLook w:val="04A0" w:firstRow="1" w:lastRow="0" w:firstColumn="1" w:lastColumn="0" w:noHBand="0" w:noVBand="1"/>
      </w:tblPr>
      <w:tblGrid>
        <w:gridCol w:w="4272"/>
        <w:gridCol w:w="283"/>
        <w:gridCol w:w="284"/>
        <w:gridCol w:w="283"/>
        <w:gridCol w:w="284"/>
        <w:gridCol w:w="283"/>
        <w:gridCol w:w="284"/>
        <w:gridCol w:w="283"/>
        <w:gridCol w:w="284"/>
        <w:gridCol w:w="283"/>
        <w:gridCol w:w="426"/>
        <w:gridCol w:w="425"/>
        <w:gridCol w:w="425"/>
        <w:gridCol w:w="1418"/>
        <w:gridCol w:w="1144"/>
        <w:gridCol w:w="993"/>
        <w:gridCol w:w="1477"/>
      </w:tblGrid>
      <w:tr w:rsidR="00700C0E" w:rsidRPr="00AE4F51" w:rsidTr="00700C0E">
        <w:trPr>
          <w:trHeight w:val="284"/>
        </w:trPr>
        <w:tc>
          <w:tcPr>
            <w:tcW w:w="8099" w:type="dxa"/>
            <w:gridSpan w:val="13"/>
            <w:tcBorders>
              <w:top w:val="single" w:sz="18"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PLAN DE INVERSIÓN PARTICIPATIVO 2015</w:t>
            </w:r>
          </w:p>
        </w:tc>
        <w:tc>
          <w:tcPr>
            <w:tcW w:w="5032" w:type="dxa"/>
            <w:gridSpan w:val="4"/>
            <w:tcBorders>
              <w:top w:val="single" w:sz="18" w:space="0" w:color="auto"/>
              <w:left w:val="single" w:sz="6" w:space="0" w:color="auto"/>
              <w:bottom w:val="single" w:sz="6" w:space="0" w:color="auto"/>
              <w:right w:val="single" w:sz="18"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MUNICIPIO DE USULUTÁN</w:t>
            </w:r>
          </w:p>
        </w:tc>
      </w:tr>
      <w:tr w:rsidR="00700C0E" w:rsidRPr="00AE4F51" w:rsidTr="00700C0E">
        <w:trPr>
          <w:trHeight w:val="284"/>
        </w:trPr>
        <w:tc>
          <w:tcPr>
            <w:tcW w:w="4272" w:type="dxa"/>
            <w:tcBorders>
              <w:top w:val="single" w:sz="6"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lastRenderedPageBreak/>
              <w:t>Objetivo</w:t>
            </w:r>
            <w:r w:rsidR="00132F88">
              <w:rPr>
                <w:rFonts w:cs="Arial"/>
                <w:color w:val="000000"/>
                <w:sz w:val="18"/>
                <w:szCs w:val="18"/>
                <w:lang w:val="en-US" w:eastAsia="en-US"/>
              </w:rPr>
              <w:t xml:space="preserve"> </w:t>
            </w:r>
            <w:r w:rsidRPr="00AE4F51">
              <w:rPr>
                <w:rFonts w:cs="Arial"/>
                <w:color w:val="000000"/>
                <w:sz w:val="18"/>
                <w:szCs w:val="18"/>
                <w:lang w:val="en-US" w:eastAsia="en-US"/>
              </w:rPr>
              <w:t>Estratégico</w:t>
            </w:r>
          </w:p>
        </w:tc>
        <w:tc>
          <w:tcPr>
            <w:tcW w:w="8859" w:type="dxa"/>
            <w:gridSpan w:val="16"/>
            <w:tcBorders>
              <w:top w:val="single" w:sz="6" w:space="0" w:color="auto"/>
              <w:left w:val="single" w:sz="6" w:space="0" w:color="auto"/>
              <w:bottom w:val="single" w:sz="6" w:space="0" w:color="auto"/>
              <w:right w:val="single" w:sz="18" w:space="0" w:color="auto"/>
            </w:tcBorders>
            <w:shd w:val="clear" w:color="000000" w:fill="4F81BD"/>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Promover el desarrollo integral, garantizando la sostenibilidad de los recursos naturales, producir y aprovechar los bienes y servicios de forma sustentable.</w:t>
            </w:r>
          </w:p>
        </w:tc>
      </w:tr>
      <w:tr w:rsidR="00700C0E" w:rsidRPr="004C5530" w:rsidTr="004C5530">
        <w:trPr>
          <w:trHeight w:val="284"/>
        </w:trPr>
        <w:tc>
          <w:tcPr>
            <w:tcW w:w="4272" w:type="dxa"/>
            <w:vMerge w:val="restart"/>
            <w:tcBorders>
              <w:top w:val="single" w:sz="6" w:space="0" w:color="auto"/>
              <w:left w:val="single" w:sz="18"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rPr>
                <w:rFonts w:cs="Arial"/>
                <w:b/>
                <w:color w:val="000000"/>
                <w:sz w:val="18"/>
                <w:szCs w:val="18"/>
                <w:lang w:val="en-US" w:eastAsia="en-US"/>
              </w:rPr>
            </w:pPr>
            <w:r w:rsidRPr="004C5530">
              <w:rPr>
                <w:rFonts w:cs="Arial"/>
                <w:b/>
                <w:color w:val="000000"/>
                <w:sz w:val="18"/>
                <w:szCs w:val="18"/>
                <w:lang w:val="en-US" w:eastAsia="en-US"/>
              </w:rPr>
              <w:t>Proyectos</w:t>
            </w:r>
          </w:p>
        </w:tc>
        <w:tc>
          <w:tcPr>
            <w:tcW w:w="3827" w:type="dxa"/>
            <w:gridSpan w:val="12"/>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Cronograma-Meses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Responsable</w:t>
            </w:r>
          </w:p>
        </w:tc>
        <w:tc>
          <w:tcPr>
            <w:tcW w:w="1144" w:type="dxa"/>
            <w:vMerge w:val="restart"/>
            <w:tcBorders>
              <w:top w:val="single" w:sz="6" w:space="0" w:color="auto"/>
              <w:left w:val="single" w:sz="6" w:space="0" w:color="auto"/>
              <w:bottom w:val="single" w:sz="6" w:space="0" w:color="auto"/>
              <w:right w:val="single" w:sz="6"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Modalidad de Ejecución</w:t>
            </w:r>
          </w:p>
        </w:tc>
        <w:tc>
          <w:tcPr>
            <w:tcW w:w="993"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Costos</w:t>
            </w:r>
          </w:p>
        </w:tc>
        <w:tc>
          <w:tcPr>
            <w:tcW w:w="1477" w:type="dxa"/>
            <w:vMerge w:val="restart"/>
            <w:tcBorders>
              <w:top w:val="single" w:sz="6" w:space="0" w:color="auto"/>
              <w:left w:val="single" w:sz="6" w:space="0" w:color="auto"/>
              <w:bottom w:val="single" w:sz="6" w:space="0" w:color="auto"/>
              <w:right w:val="single" w:sz="18"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7"/>
                <w:szCs w:val="17"/>
                <w:lang w:val="en-US" w:eastAsia="en-US"/>
              </w:rPr>
            </w:pPr>
            <w:r w:rsidRPr="004C5530">
              <w:rPr>
                <w:rFonts w:cs="Arial"/>
                <w:b/>
                <w:color w:val="000000"/>
                <w:sz w:val="17"/>
                <w:szCs w:val="17"/>
                <w:lang w:val="en-US" w:eastAsia="en-US"/>
              </w:rPr>
              <w:t>Fuente de financiamiento</w:t>
            </w:r>
          </w:p>
        </w:tc>
      </w:tr>
      <w:tr w:rsidR="00700C0E" w:rsidRPr="004C5530" w:rsidTr="004C5530">
        <w:trPr>
          <w:trHeight w:val="284"/>
        </w:trPr>
        <w:tc>
          <w:tcPr>
            <w:tcW w:w="4272" w:type="dxa"/>
            <w:vMerge/>
            <w:tcBorders>
              <w:top w:val="single" w:sz="6" w:space="0" w:color="auto"/>
              <w:left w:val="single" w:sz="18"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1</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2</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3</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4</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5</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6</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7</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8</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9</w:t>
            </w:r>
          </w:p>
        </w:tc>
        <w:tc>
          <w:tcPr>
            <w:tcW w:w="426"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10</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12</w:t>
            </w:r>
          </w:p>
        </w:tc>
        <w:tc>
          <w:tcPr>
            <w:tcW w:w="1418"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144"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993"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477" w:type="dxa"/>
            <w:vMerge/>
            <w:tcBorders>
              <w:top w:val="single" w:sz="6" w:space="0" w:color="auto"/>
              <w:left w:val="single" w:sz="6" w:space="0" w:color="auto"/>
              <w:bottom w:val="single" w:sz="6" w:space="0" w:color="auto"/>
              <w:right w:val="single" w:sz="18"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Construcción de 10.6 Km. de bordas con gavionado interno en Río Grande de San Miguel en Cantón Puerto Parada, Cap. Manuel Rafael Lazo, Los Desmontes y Río La Posa en Cantón Hacienda La Carrera Juan Wright</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$159,000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MARN, FISDL</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Proyecto de saneamiento y protección del medio ambiente en Ríos y quebradas: Río La Preza, Cantón La Preza, quebrada Las Yeguas, Barrio La Parroquia, quebrada Col. Juan Bosco 1, Cantón El Trillo, Río Zope, Cantón Buena Vista, Río Grande de San Miguel, Cantón Los Desmontes,  quebrada Ojo de Agua, Cantón Ojo de Agua, ríos en Barrio El Calvario y El Molino y casco urbano</w:t>
            </w:r>
            <w:r w:rsidRPr="00AE4F51">
              <w:rPr>
                <w:rFonts w:cs="Arial"/>
                <w:color w:val="000000"/>
                <w:sz w:val="18"/>
                <w:szCs w:val="18"/>
                <w:lang w:eastAsia="en-US"/>
              </w:rPr>
              <w:br/>
              <w:t>Sectores: Cantón Talpetate, Puerto Parada, El Ojuste, El Cerrito, Joya del Tomasico, La Peña, Santa Bárbara, Cap. Manuel Rafael Lazo, La Laguna y Palo Galán; Barrio Candelaria y La Merced</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Delegación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$60,500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MARN</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Construcción de 1600 letrinas aboneras en Col. Altos del Mundar, Los Avilés y Cantón Santa Bárbara Oriente, Cantón Santa Bárbara; Cas. Camalote, Desparramo y El Ángel, Cantón Los Desmontes; y Cantón Palo Galán centro</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Concesión</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$278,000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FISDL, Intervida</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r>
      <w:tr w:rsidR="00700C0E" w:rsidRPr="00AE4F51" w:rsidTr="004C5530">
        <w:trPr>
          <w:trHeight w:val="284"/>
        </w:trPr>
        <w:tc>
          <w:tcPr>
            <w:tcW w:w="10661" w:type="dxa"/>
            <w:gridSpan w:val="15"/>
            <w:tcBorders>
              <w:top w:val="single" w:sz="6" w:space="0" w:color="auto"/>
              <w:left w:val="single" w:sz="18"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TOTAL INVERSIÓN ÁMBITO</w:t>
            </w:r>
          </w:p>
        </w:tc>
        <w:tc>
          <w:tcPr>
            <w:tcW w:w="993" w:type="dxa"/>
            <w:tcBorders>
              <w:top w:val="single" w:sz="6" w:space="0" w:color="auto"/>
              <w:left w:val="single" w:sz="6"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jc w:val="center"/>
              <w:rPr>
                <w:rFonts w:cs="Arial"/>
                <w:color w:val="000000"/>
                <w:sz w:val="18"/>
                <w:szCs w:val="18"/>
                <w:lang w:val="en-US" w:eastAsia="en-US"/>
              </w:rPr>
            </w:pPr>
            <w:r>
              <w:rPr>
                <w:rFonts w:cs="Arial"/>
                <w:color w:val="000000"/>
                <w:sz w:val="18"/>
                <w:szCs w:val="18"/>
                <w:lang w:val="en-US" w:eastAsia="en-US"/>
              </w:rPr>
              <w:t>$1,487,816</w:t>
            </w:r>
          </w:p>
        </w:tc>
        <w:tc>
          <w:tcPr>
            <w:tcW w:w="1477" w:type="dxa"/>
            <w:tcBorders>
              <w:top w:val="single" w:sz="6" w:space="0" w:color="auto"/>
              <w:left w:val="single" w:sz="6" w:space="0" w:color="auto"/>
              <w:bottom w:val="single" w:sz="18" w:space="0" w:color="auto"/>
              <w:right w:val="single" w:sz="18"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r>
    </w:tbl>
    <w:p w:rsidR="003B5A5C" w:rsidRPr="00245119"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DB7616" w:rsidRDefault="00DB7616" w:rsidP="00700C0E">
      <w:pPr>
        <w:pStyle w:val="Descripcin"/>
        <w:keepNext/>
        <w:jc w:val="center"/>
        <w:rPr>
          <w:color w:val="auto"/>
        </w:rPr>
      </w:pPr>
    </w:p>
    <w:p w:rsidR="00755889" w:rsidRDefault="00755889" w:rsidP="00755889"/>
    <w:p w:rsidR="004C5530" w:rsidRDefault="004C5530" w:rsidP="00755889"/>
    <w:p w:rsidR="00E40EBC" w:rsidRPr="00755889" w:rsidRDefault="00E40EBC" w:rsidP="00755889"/>
    <w:p w:rsidR="00E40EBC" w:rsidRPr="00E40EBC" w:rsidRDefault="00E40EBC" w:rsidP="00E40EBC">
      <w:pPr>
        <w:pStyle w:val="Descripcin"/>
        <w:jc w:val="center"/>
        <w:rPr>
          <w:color w:val="auto"/>
        </w:rPr>
      </w:pPr>
      <w:bookmarkStart w:id="32" w:name="_Toc402794050"/>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8</w:t>
      </w:r>
      <w:r w:rsidR="00133364" w:rsidRPr="00E40EBC">
        <w:rPr>
          <w:color w:val="auto"/>
        </w:rPr>
        <w:fldChar w:fldCharType="end"/>
      </w:r>
      <w:r w:rsidRPr="00E40EBC">
        <w:rPr>
          <w:color w:val="auto"/>
        </w:rPr>
        <w:t>. PLAN DE INVERSIÓN PARTICIPATIVO 2015 ÁMBITO POLÍTICO INSTITUCIONAL</w:t>
      </w:r>
      <w:bookmarkEnd w:id="32"/>
    </w:p>
    <w:tbl>
      <w:tblPr>
        <w:tblW w:w="13131" w:type="dxa"/>
        <w:tblInd w:w="89" w:type="dxa"/>
        <w:tblLayout w:type="fixed"/>
        <w:tblLook w:val="04A0" w:firstRow="1" w:lastRow="0" w:firstColumn="1" w:lastColumn="0" w:noHBand="0" w:noVBand="1"/>
      </w:tblPr>
      <w:tblGrid>
        <w:gridCol w:w="4272"/>
        <w:gridCol w:w="283"/>
        <w:gridCol w:w="284"/>
        <w:gridCol w:w="283"/>
        <w:gridCol w:w="284"/>
        <w:gridCol w:w="283"/>
        <w:gridCol w:w="284"/>
        <w:gridCol w:w="283"/>
        <w:gridCol w:w="284"/>
        <w:gridCol w:w="283"/>
        <w:gridCol w:w="426"/>
        <w:gridCol w:w="425"/>
        <w:gridCol w:w="425"/>
        <w:gridCol w:w="1418"/>
        <w:gridCol w:w="1144"/>
        <w:gridCol w:w="993"/>
        <w:gridCol w:w="1477"/>
      </w:tblGrid>
      <w:tr w:rsidR="00700C0E" w:rsidRPr="00AE4F51" w:rsidTr="00700C0E">
        <w:trPr>
          <w:trHeight w:val="284"/>
        </w:trPr>
        <w:tc>
          <w:tcPr>
            <w:tcW w:w="8099" w:type="dxa"/>
            <w:gridSpan w:val="13"/>
            <w:tcBorders>
              <w:top w:val="single" w:sz="18"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lastRenderedPageBreak/>
              <w:t>PLAN DE INVERSIÓN PARTICIPATIVO 2015</w:t>
            </w:r>
          </w:p>
        </w:tc>
        <w:tc>
          <w:tcPr>
            <w:tcW w:w="5032" w:type="dxa"/>
            <w:gridSpan w:val="4"/>
            <w:tcBorders>
              <w:top w:val="single" w:sz="18" w:space="0" w:color="auto"/>
              <w:left w:val="single" w:sz="6" w:space="0" w:color="auto"/>
              <w:bottom w:val="single" w:sz="6" w:space="0" w:color="auto"/>
              <w:right w:val="single" w:sz="18" w:space="0" w:color="auto"/>
            </w:tcBorders>
            <w:shd w:val="clear" w:color="000000" w:fill="4F81BD"/>
            <w:noWrap/>
            <w:vAlign w:val="bottom"/>
            <w:hideMark/>
          </w:tcPr>
          <w:p w:rsidR="00700C0E" w:rsidRPr="00AE4F51" w:rsidRDefault="00700C0E" w:rsidP="00700C0E">
            <w:pPr>
              <w:spacing w:before="0" w:after="0" w:line="240" w:lineRule="auto"/>
              <w:rPr>
                <w:rFonts w:cs="Arial"/>
                <w:b/>
                <w:bCs/>
                <w:color w:val="000000"/>
                <w:sz w:val="18"/>
                <w:szCs w:val="18"/>
                <w:lang w:val="en-US" w:eastAsia="en-US"/>
              </w:rPr>
            </w:pPr>
            <w:r w:rsidRPr="00AE4F51">
              <w:rPr>
                <w:rFonts w:cs="Arial"/>
                <w:b/>
                <w:bCs/>
                <w:color w:val="000000"/>
                <w:sz w:val="18"/>
                <w:szCs w:val="18"/>
                <w:lang w:val="en-US" w:eastAsia="en-US"/>
              </w:rPr>
              <w:t>MUNICIPIO DE USULUTÁN</w:t>
            </w:r>
          </w:p>
        </w:tc>
      </w:tr>
      <w:tr w:rsidR="00700C0E" w:rsidRPr="00AE4F51" w:rsidTr="00700C0E">
        <w:trPr>
          <w:trHeight w:val="284"/>
        </w:trPr>
        <w:tc>
          <w:tcPr>
            <w:tcW w:w="4272" w:type="dxa"/>
            <w:tcBorders>
              <w:top w:val="single" w:sz="6" w:space="0" w:color="auto"/>
              <w:left w:val="single" w:sz="18" w:space="0" w:color="auto"/>
              <w:bottom w:val="single" w:sz="6" w:space="0" w:color="auto"/>
              <w:right w:val="single" w:sz="6" w:space="0" w:color="auto"/>
            </w:tcBorders>
            <w:shd w:val="clear" w:color="000000" w:fill="4F81BD"/>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Objetivo</w:t>
            </w:r>
            <w:r w:rsidR="00132F88">
              <w:rPr>
                <w:rFonts w:cs="Arial"/>
                <w:color w:val="000000"/>
                <w:sz w:val="18"/>
                <w:szCs w:val="18"/>
                <w:lang w:val="en-US" w:eastAsia="en-US"/>
              </w:rPr>
              <w:t xml:space="preserve"> </w:t>
            </w:r>
            <w:r w:rsidRPr="00AE4F51">
              <w:rPr>
                <w:rFonts w:cs="Arial"/>
                <w:color w:val="000000"/>
                <w:sz w:val="18"/>
                <w:szCs w:val="18"/>
                <w:lang w:val="en-US" w:eastAsia="en-US"/>
              </w:rPr>
              <w:t>Estratégico</w:t>
            </w:r>
          </w:p>
        </w:tc>
        <w:tc>
          <w:tcPr>
            <w:tcW w:w="8859" w:type="dxa"/>
            <w:gridSpan w:val="16"/>
            <w:tcBorders>
              <w:top w:val="single" w:sz="6" w:space="0" w:color="auto"/>
              <w:left w:val="single" w:sz="6" w:space="0" w:color="auto"/>
              <w:bottom w:val="single" w:sz="6" w:space="0" w:color="auto"/>
              <w:right w:val="single" w:sz="18" w:space="0" w:color="auto"/>
            </w:tcBorders>
            <w:shd w:val="clear" w:color="000000" w:fill="4F81BD"/>
            <w:vAlign w:val="center"/>
            <w:hideMark/>
          </w:tcPr>
          <w:p w:rsidR="00700C0E" w:rsidRPr="00AE4F51" w:rsidRDefault="00700C0E" w:rsidP="00700C0E">
            <w:pPr>
              <w:spacing w:before="0" w:after="0" w:line="240" w:lineRule="auto"/>
              <w:jc w:val="center"/>
              <w:rPr>
                <w:rFonts w:cs="Arial"/>
                <w:color w:val="000000"/>
                <w:sz w:val="18"/>
                <w:szCs w:val="18"/>
                <w:lang w:eastAsia="en-US"/>
              </w:rPr>
            </w:pPr>
            <w:r w:rsidRPr="00AE4F51">
              <w:rPr>
                <w:rFonts w:cs="Arial"/>
                <w:color w:val="000000"/>
                <w:sz w:val="18"/>
                <w:szCs w:val="18"/>
                <w:lang w:eastAsia="en-US"/>
              </w:rPr>
              <w:t>Contar con una institucionalidad pública local, fortalecida, eficiente, capaz de responder a las demandas sociales, transparente, promotora de los mecanismos de participación ciudadana, y garantizando las condiciones propias para una  gobernanza local.</w:t>
            </w:r>
          </w:p>
        </w:tc>
      </w:tr>
      <w:tr w:rsidR="00700C0E" w:rsidRPr="004C5530" w:rsidTr="004C5530">
        <w:trPr>
          <w:trHeight w:val="284"/>
        </w:trPr>
        <w:tc>
          <w:tcPr>
            <w:tcW w:w="4272" w:type="dxa"/>
            <w:vMerge w:val="restart"/>
            <w:tcBorders>
              <w:top w:val="single" w:sz="6" w:space="0" w:color="auto"/>
              <w:left w:val="single" w:sz="18"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rPr>
                <w:rFonts w:cs="Arial"/>
                <w:b/>
                <w:color w:val="000000"/>
                <w:sz w:val="18"/>
                <w:szCs w:val="18"/>
                <w:lang w:val="en-US" w:eastAsia="en-US"/>
              </w:rPr>
            </w:pPr>
            <w:r w:rsidRPr="004C5530">
              <w:rPr>
                <w:rFonts w:cs="Arial"/>
                <w:b/>
                <w:color w:val="000000"/>
                <w:sz w:val="18"/>
                <w:szCs w:val="18"/>
                <w:lang w:val="en-US" w:eastAsia="en-US"/>
              </w:rPr>
              <w:t>Proyectos</w:t>
            </w:r>
          </w:p>
        </w:tc>
        <w:tc>
          <w:tcPr>
            <w:tcW w:w="3827" w:type="dxa"/>
            <w:gridSpan w:val="12"/>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Cronograma-Meses</w:t>
            </w:r>
          </w:p>
        </w:tc>
        <w:tc>
          <w:tcPr>
            <w:tcW w:w="1418"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Responsable</w:t>
            </w:r>
          </w:p>
        </w:tc>
        <w:tc>
          <w:tcPr>
            <w:tcW w:w="1144" w:type="dxa"/>
            <w:vMerge w:val="restart"/>
            <w:tcBorders>
              <w:top w:val="single" w:sz="6" w:space="0" w:color="auto"/>
              <w:left w:val="single" w:sz="6" w:space="0" w:color="auto"/>
              <w:bottom w:val="single" w:sz="6" w:space="0" w:color="auto"/>
              <w:right w:val="single" w:sz="6"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Modalidad de Ejecución</w:t>
            </w:r>
          </w:p>
        </w:tc>
        <w:tc>
          <w:tcPr>
            <w:tcW w:w="993" w:type="dxa"/>
            <w:vMerge w:val="restart"/>
            <w:tcBorders>
              <w:top w:val="single" w:sz="6" w:space="0" w:color="auto"/>
              <w:left w:val="single" w:sz="6" w:space="0" w:color="auto"/>
              <w:bottom w:val="single" w:sz="6" w:space="0" w:color="auto"/>
              <w:right w:val="single" w:sz="6" w:space="0" w:color="auto"/>
            </w:tcBorders>
            <w:shd w:val="clear" w:color="000000" w:fill="95B3D7"/>
            <w:noWrap/>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Costos</w:t>
            </w:r>
          </w:p>
        </w:tc>
        <w:tc>
          <w:tcPr>
            <w:tcW w:w="1477" w:type="dxa"/>
            <w:vMerge w:val="restart"/>
            <w:tcBorders>
              <w:top w:val="single" w:sz="6" w:space="0" w:color="auto"/>
              <w:left w:val="single" w:sz="6" w:space="0" w:color="auto"/>
              <w:bottom w:val="single" w:sz="6" w:space="0" w:color="auto"/>
              <w:right w:val="single" w:sz="18" w:space="0" w:color="auto"/>
            </w:tcBorders>
            <w:shd w:val="clear" w:color="000000" w:fill="95B3D7"/>
            <w:vAlign w:val="center"/>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Fuente de financiamiento</w:t>
            </w:r>
          </w:p>
        </w:tc>
      </w:tr>
      <w:tr w:rsidR="00700C0E" w:rsidRPr="004C5530" w:rsidTr="004C5530">
        <w:trPr>
          <w:trHeight w:val="284"/>
        </w:trPr>
        <w:tc>
          <w:tcPr>
            <w:tcW w:w="4272" w:type="dxa"/>
            <w:vMerge/>
            <w:tcBorders>
              <w:top w:val="single" w:sz="6" w:space="0" w:color="auto"/>
              <w:left w:val="single" w:sz="18"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1</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2</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3</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4</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5</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6</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7</w:t>
            </w:r>
          </w:p>
        </w:tc>
        <w:tc>
          <w:tcPr>
            <w:tcW w:w="284"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8</w:t>
            </w:r>
          </w:p>
        </w:tc>
        <w:tc>
          <w:tcPr>
            <w:tcW w:w="283"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right"/>
              <w:rPr>
                <w:rFonts w:cs="Arial"/>
                <w:b/>
                <w:color w:val="000000"/>
                <w:sz w:val="18"/>
                <w:szCs w:val="18"/>
                <w:lang w:val="en-US" w:eastAsia="en-US"/>
              </w:rPr>
            </w:pPr>
            <w:r w:rsidRPr="004C5530">
              <w:rPr>
                <w:rFonts w:cs="Arial"/>
                <w:b/>
                <w:color w:val="000000"/>
                <w:sz w:val="18"/>
                <w:szCs w:val="18"/>
                <w:lang w:val="en-US" w:eastAsia="en-US"/>
              </w:rPr>
              <w:t>9</w:t>
            </w:r>
          </w:p>
        </w:tc>
        <w:tc>
          <w:tcPr>
            <w:tcW w:w="426"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10</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11</w:t>
            </w:r>
          </w:p>
        </w:tc>
        <w:tc>
          <w:tcPr>
            <w:tcW w:w="425" w:type="dxa"/>
            <w:tcBorders>
              <w:top w:val="single" w:sz="6" w:space="0" w:color="auto"/>
              <w:left w:val="single" w:sz="6" w:space="0" w:color="auto"/>
              <w:bottom w:val="single" w:sz="6" w:space="0" w:color="auto"/>
              <w:right w:val="single" w:sz="6" w:space="0" w:color="auto"/>
            </w:tcBorders>
            <w:shd w:val="clear" w:color="000000" w:fill="95B3D7"/>
            <w:noWrap/>
            <w:vAlign w:val="bottom"/>
            <w:hideMark/>
          </w:tcPr>
          <w:p w:rsidR="00700C0E" w:rsidRPr="004C5530" w:rsidRDefault="00700C0E" w:rsidP="00700C0E">
            <w:pPr>
              <w:spacing w:before="0" w:after="0" w:line="240" w:lineRule="auto"/>
              <w:jc w:val="center"/>
              <w:rPr>
                <w:rFonts w:cs="Arial"/>
                <w:b/>
                <w:color w:val="000000"/>
                <w:sz w:val="18"/>
                <w:szCs w:val="18"/>
                <w:lang w:val="en-US" w:eastAsia="en-US"/>
              </w:rPr>
            </w:pPr>
            <w:r w:rsidRPr="004C5530">
              <w:rPr>
                <w:rFonts w:cs="Arial"/>
                <w:b/>
                <w:color w:val="000000"/>
                <w:sz w:val="18"/>
                <w:szCs w:val="18"/>
                <w:lang w:val="en-US" w:eastAsia="en-US"/>
              </w:rPr>
              <w:t>12</w:t>
            </w:r>
          </w:p>
        </w:tc>
        <w:tc>
          <w:tcPr>
            <w:tcW w:w="1418"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144"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993" w:type="dxa"/>
            <w:vMerge/>
            <w:tcBorders>
              <w:top w:val="single" w:sz="6" w:space="0" w:color="auto"/>
              <w:left w:val="single" w:sz="6" w:space="0" w:color="auto"/>
              <w:bottom w:val="single" w:sz="6" w:space="0" w:color="auto"/>
              <w:right w:val="single" w:sz="6"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c>
          <w:tcPr>
            <w:tcW w:w="1477" w:type="dxa"/>
            <w:vMerge/>
            <w:tcBorders>
              <w:top w:val="single" w:sz="6" w:space="0" w:color="auto"/>
              <w:left w:val="single" w:sz="6" w:space="0" w:color="auto"/>
              <w:bottom w:val="single" w:sz="6" w:space="0" w:color="auto"/>
              <w:right w:val="single" w:sz="18" w:space="0" w:color="auto"/>
            </w:tcBorders>
            <w:vAlign w:val="center"/>
            <w:hideMark/>
          </w:tcPr>
          <w:p w:rsidR="00700C0E" w:rsidRPr="004C5530" w:rsidRDefault="00700C0E" w:rsidP="00700C0E">
            <w:pPr>
              <w:spacing w:before="0" w:after="0" w:line="240" w:lineRule="auto"/>
              <w:rPr>
                <w:rFonts w:cs="Arial"/>
                <w:b/>
                <w:color w:val="000000"/>
                <w:sz w:val="18"/>
                <w:szCs w:val="18"/>
                <w:lang w:val="en-US" w:eastAsia="en-US"/>
              </w:rPr>
            </w:pP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Programa de capacitaciones para el fortalecimiento y empoderamiento hacia las mujeres en casco urbano (sector mujer)</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$1,320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Ciudad Mujer, ISDEMU</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Creación de programas de fortalecimiento de la juventud en casco urbano (sector juventud)</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$2,500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INJUVE</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Creación de planes de trabajo y programas para la niñez y jóvenes en Barrio Candelaria</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$2,500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 INJUVE</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Creación y aplicación de ordenanza de protección de mantos acuíferos en casco urbano</w:t>
            </w:r>
          </w:p>
        </w:tc>
        <w:tc>
          <w:tcPr>
            <w:tcW w:w="283"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000000" w:fill="A5A5A5"/>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$3,150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eastAsia="en-US"/>
              </w:rPr>
            </w:pPr>
            <w:r w:rsidRPr="00AE4F51">
              <w:rPr>
                <w:rFonts w:cs="Arial"/>
                <w:color w:val="000000"/>
                <w:sz w:val="18"/>
                <w:szCs w:val="18"/>
                <w:lang w:eastAsia="en-US"/>
              </w:rPr>
              <w:t>Aplicación y fomento de mecanismos de participación ciudadana en Cantones</w:t>
            </w:r>
            <w:r w:rsidRPr="00AE4F51">
              <w:rPr>
                <w:rFonts w:cs="Arial"/>
                <w:color w:val="FF0000"/>
                <w:sz w:val="18"/>
                <w:szCs w:val="18"/>
                <w:lang w:eastAsia="en-US"/>
              </w:rPr>
              <w:t>:</w:t>
            </w:r>
            <w:r w:rsidRPr="00AE4F51">
              <w:rPr>
                <w:rFonts w:cs="Arial"/>
                <w:color w:val="000000"/>
                <w:sz w:val="18"/>
                <w:szCs w:val="18"/>
                <w:lang w:eastAsia="en-US"/>
              </w:rPr>
              <w:t xml:space="preserve"> Santa Bárbara, El Trillo, Puerto Parada, La Laguna, Palo Galán, Talpetate, Joya del Tomasico y Hacienda La Carrera Juan Wright; Barrio La Parroquia, La Merced, Candelaria, El Calvario y El Molino; casco urbano</w:t>
            </w:r>
          </w:p>
        </w:tc>
        <w:tc>
          <w:tcPr>
            <w:tcW w:w="283"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6A6A6" w:themeFill="background1" w:themeFillShade="A6"/>
            <w:noWrap/>
            <w:vAlign w:val="bottom"/>
            <w:hideMark/>
          </w:tcPr>
          <w:p w:rsidR="00700C0E" w:rsidRPr="00AE4F51" w:rsidRDefault="00700C0E" w:rsidP="00700C0E">
            <w:pPr>
              <w:spacing w:before="0" w:after="0" w:line="240" w:lineRule="auto"/>
              <w:rPr>
                <w:rFonts w:cs="Arial"/>
                <w:color w:val="000000"/>
                <w:sz w:val="18"/>
                <w:szCs w:val="18"/>
                <w:lang w:eastAsia="en-US"/>
              </w:rPr>
            </w:pPr>
            <w:r w:rsidRPr="00AE4F51">
              <w:rPr>
                <w:rFonts w:cs="Arial"/>
                <w:color w:val="000000"/>
                <w:sz w:val="18"/>
                <w:szCs w:val="18"/>
                <w:lang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w:t>
            </w:r>
          </w:p>
        </w:tc>
        <w:tc>
          <w:tcPr>
            <w:tcW w:w="11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Propia</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$6,000</w:t>
            </w: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Municipalidad</w:t>
            </w:r>
          </w:p>
        </w:tc>
      </w:tr>
      <w:tr w:rsidR="00700C0E" w:rsidRPr="00AE4F51" w:rsidTr="004C5530">
        <w:trPr>
          <w:trHeight w:val="284"/>
        </w:trPr>
        <w:tc>
          <w:tcPr>
            <w:tcW w:w="4272" w:type="dxa"/>
            <w:tcBorders>
              <w:top w:val="single" w:sz="6" w:space="0" w:color="auto"/>
              <w:left w:val="single" w:sz="18"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both"/>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28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425"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418"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c>
          <w:tcPr>
            <w:tcW w:w="114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p>
        </w:tc>
        <w:tc>
          <w:tcPr>
            <w:tcW w:w="1477" w:type="dxa"/>
            <w:tcBorders>
              <w:top w:val="single" w:sz="6" w:space="0" w:color="auto"/>
              <w:left w:val="single" w:sz="6" w:space="0" w:color="auto"/>
              <w:bottom w:val="single" w:sz="6" w:space="0" w:color="auto"/>
              <w:right w:val="single" w:sz="18" w:space="0" w:color="auto"/>
            </w:tcBorders>
            <w:shd w:val="clear" w:color="auto" w:fill="auto"/>
            <w:vAlign w:val="center"/>
            <w:hideMark/>
          </w:tcPr>
          <w:p w:rsidR="00700C0E" w:rsidRPr="00AE4F51" w:rsidRDefault="00700C0E" w:rsidP="00700C0E">
            <w:pPr>
              <w:spacing w:before="0" w:after="0" w:line="240" w:lineRule="auto"/>
              <w:jc w:val="center"/>
              <w:rPr>
                <w:rFonts w:cs="Arial"/>
                <w:color w:val="000000"/>
                <w:sz w:val="18"/>
                <w:szCs w:val="18"/>
                <w:lang w:val="en-US" w:eastAsia="en-US"/>
              </w:rPr>
            </w:pPr>
            <w:r w:rsidRPr="00AE4F51">
              <w:rPr>
                <w:rFonts w:cs="Arial"/>
                <w:color w:val="000000"/>
                <w:sz w:val="18"/>
                <w:szCs w:val="18"/>
                <w:lang w:val="en-US" w:eastAsia="en-US"/>
              </w:rPr>
              <w:t> </w:t>
            </w:r>
          </w:p>
        </w:tc>
      </w:tr>
      <w:tr w:rsidR="00700C0E" w:rsidRPr="00AE4F51" w:rsidTr="004C5530">
        <w:trPr>
          <w:trHeight w:val="284"/>
        </w:trPr>
        <w:tc>
          <w:tcPr>
            <w:tcW w:w="10661" w:type="dxa"/>
            <w:gridSpan w:val="15"/>
            <w:tcBorders>
              <w:top w:val="single" w:sz="6" w:space="0" w:color="auto"/>
              <w:left w:val="single" w:sz="18"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TOTAL INVERSIÓN ÁMBITO</w:t>
            </w:r>
          </w:p>
        </w:tc>
        <w:tc>
          <w:tcPr>
            <w:tcW w:w="993" w:type="dxa"/>
            <w:tcBorders>
              <w:top w:val="single" w:sz="6" w:space="0" w:color="auto"/>
              <w:left w:val="single" w:sz="6" w:space="0" w:color="auto"/>
              <w:bottom w:val="single" w:sz="18" w:space="0" w:color="auto"/>
              <w:right w:val="single" w:sz="6" w:space="0" w:color="auto"/>
            </w:tcBorders>
            <w:shd w:val="clear" w:color="auto" w:fill="C2D69B" w:themeFill="accent3" w:themeFillTint="99"/>
            <w:noWrap/>
            <w:vAlign w:val="bottom"/>
            <w:hideMark/>
          </w:tcPr>
          <w:p w:rsidR="00700C0E" w:rsidRPr="00AE4F51" w:rsidRDefault="00700C0E" w:rsidP="00700C0E">
            <w:pPr>
              <w:spacing w:before="0" w:after="0" w:line="240" w:lineRule="auto"/>
              <w:jc w:val="right"/>
              <w:rPr>
                <w:rFonts w:cs="Arial"/>
                <w:color w:val="000000"/>
                <w:sz w:val="18"/>
                <w:szCs w:val="18"/>
                <w:lang w:val="en-US" w:eastAsia="en-US"/>
              </w:rPr>
            </w:pPr>
            <w:r w:rsidRPr="00AE4F51">
              <w:rPr>
                <w:rFonts w:cs="Arial"/>
                <w:color w:val="000000"/>
                <w:sz w:val="18"/>
                <w:szCs w:val="18"/>
                <w:lang w:val="en-US" w:eastAsia="en-US"/>
              </w:rPr>
              <w:t>$15,470</w:t>
            </w:r>
          </w:p>
        </w:tc>
        <w:tc>
          <w:tcPr>
            <w:tcW w:w="1477" w:type="dxa"/>
            <w:tcBorders>
              <w:top w:val="single" w:sz="6" w:space="0" w:color="auto"/>
              <w:left w:val="single" w:sz="6" w:space="0" w:color="auto"/>
              <w:bottom w:val="single" w:sz="18" w:space="0" w:color="auto"/>
              <w:right w:val="single" w:sz="18" w:space="0" w:color="auto"/>
            </w:tcBorders>
            <w:shd w:val="clear" w:color="auto" w:fill="C2D69B" w:themeFill="accent3" w:themeFillTint="99"/>
            <w:noWrap/>
            <w:vAlign w:val="bottom"/>
            <w:hideMark/>
          </w:tcPr>
          <w:p w:rsidR="00700C0E" w:rsidRPr="00AE4F51" w:rsidRDefault="00700C0E" w:rsidP="00700C0E">
            <w:pPr>
              <w:spacing w:before="0" w:after="0" w:line="240" w:lineRule="auto"/>
              <w:rPr>
                <w:rFonts w:cs="Arial"/>
                <w:color w:val="000000"/>
                <w:sz w:val="18"/>
                <w:szCs w:val="18"/>
                <w:lang w:val="en-US" w:eastAsia="en-US"/>
              </w:rPr>
            </w:pPr>
            <w:r w:rsidRPr="00AE4F51">
              <w:rPr>
                <w:rFonts w:cs="Arial"/>
                <w:color w:val="000000"/>
                <w:sz w:val="18"/>
                <w:szCs w:val="18"/>
                <w:lang w:val="en-US" w:eastAsia="en-US"/>
              </w:rPr>
              <w:t> </w:t>
            </w:r>
          </w:p>
        </w:tc>
      </w:tr>
    </w:tbl>
    <w:p w:rsidR="003B5A5C" w:rsidRPr="00245119" w:rsidRDefault="003B5A5C" w:rsidP="003B5A5C">
      <w:pPr>
        <w:autoSpaceDE w:val="0"/>
        <w:autoSpaceDN w:val="0"/>
        <w:adjustRightInd w:val="0"/>
        <w:spacing w:before="60" w:after="60"/>
        <w:jc w:val="both"/>
        <w:rPr>
          <w:rFonts w:cs="Arial"/>
          <w:bCs/>
          <w:sz w:val="16"/>
          <w:szCs w:val="16"/>
        </w:rPr>
      </w:pPr>
      <w:r w:rsidRPr="00245119">
        <w:rPr>
          <w:rFonts w:cs="Arial"/>
          <w:bCs/>
          <w:sz w:val="16"/>
          <w:szCs w:val="16"/>
        </w:rPr>
        <w:t xml:space="preserve">Fuente: Elaboración propia en base a la proyectos descritos en </w:t>
      </w:r>
      <w:r>
        <w:rPr>
          <w:rFonts w:cs="Arial"/>
          <w:bCs/>
          <w:sz w:val="16"/>
          <w:szCs w:val="16"/>
        </w:rPr>
        <w:t>el Plan Multianual de Inversión y Financiamiento</w:t>
      </w:r>
    </w:p>
    <w:p w:rsidR="00700C0E" w:rsidRDefault="00700C0E" w:rsidP="00016EB5">
      <w:pPr>
        <w:spacing w:line="360" w:lineRule="auto"/>
        <w:sectPr w:rsidR="00700C0E" w:rsidSect="003B5A5C">
          <w:footerReference w:type="default" r:id="rId18"/>
          <w:pgSz w:w="15840" w:h="12240" w:orient="landscape"/>
          <w:pgMar w:top="1701" w:right="1418" w:bottom="1418" w:left="1418" w:header="709" w:footer="709" w:gutter="0"/>
          <w:cols w:space="708"/>
          <w:docGrid w:linePitch="360"/>
        </w:sectPr>
      </w:pPr>
    </w:p>
    <w:p w:rsidR="00D65F18" w:rsidRDefault="00D65F18" w:rsidP="00037EF4">
      <w:pPr>
        <w:pStyle w:val="Descripcin"/>
        <w:keepNext/>
        <w:spacing w:line="360" w:lineRule="auto"/>
        <w:jc w:val="both"/>
        <w:rPr>
          <w:rFonts w:cs="Arial"/>
          <w:b w:val="0"/>
          <w:bCs w:val="0"/>
          <w:color w:val="auto"/>
          <w:sz w:val="22"/>
          <w:szCs w:val="22"/>
        </w:rPr>
      </w:pPr>
      <w:bookmarkStart w:id="33" w:name="_Toc402327302"/>
      <w:bookmarkStart w:id="34" w:name="_Toc400569167"/>
      <w:r w:rsidRPr="00D65F18">
        <w:rPr>
          <w:rFonts w:cs="Arial"/>
          <w:b w:val="0"/>
          <w:bCs w:val="0"/>
          <w:color w:val="auto"/>
          <w:sz w:val="22"/>
          <w:szCs w:val="22"/>
        </w:rPr>
        <w:lastRenderedPageBreak/>
        <w:t>Por otra parte</w:t>
      </w:r>
      <w:r>
        <w:rPr>
          <w:rFonts w:cs="Arial"/>
          <w:b w:val="0"/>
          <w:bCs w:val="0"/>
          <w:color w:val="auto"/>
          <w:sz w:val="22"/>
          <w:szCs w:val="22"/>
        </w:rPr>
        <w:t xml:space="preserve">, la municipalidad cuenta con 5 proyectos previstos para el año 2015, los cuales se detallan </w:t>
      </w:r>
      <w:r w:rsidR="00037EF4">
        <w:rPr>
          <w:rFonts w:cs="Arial"/>
          <w:b w:val="0"/>
          <w:bCs w:val="0"/>
          <w:color w:val="auto"/>
          <w:sz w:val="22"/>
          <w:szCs w:val="22"/>
        </w:rPr>
        <w:t>en el cuadro N° 10 y cuenta con otros egresos en apoyo al deporte y a las fiestas patronales, detallándose en el cuadro N° 11</w:t>
      </w:r>
      <w:r>
        <w:rPr>
          <w:rFonts w:cs="Arial"/>
          <w:b w:val="0"/>
          <w:bCs w:val="0"/>
          <w:color w:val="auto"/>
          <w:sz w:val="22"/>
          <w:szCs w:val="22"/>
        </w:rPr>
        <w:t>:</w:t>
      </w:r>
    </w:p>
    <w:p w:rsidR="00E40EBC" w:rsidRDefault="00E40EBC" w:rsidP="00037EF4">
      <w:pPr>
        <w:pStyle w:val="Descripcin"/>
        <w:keepNext/>
        <w:jc w:val="center"/>
        <w:rPr>
          <w:color w:val="auto"/>
        </w:rPr>
      </w:pPr>
    </w:p>
    <w:p w:rsidR="00E40EBC" w:rsidRPr="00E40EBC" w:rsidRDefault="00E40EBC" w:rsidP="00E40EBC">
      <w:pPr>
        <w:pStyle w:val="Descripcin"/>
        <w:jc w:val="center"/>
        <w:rPr>
          <w:color w:val="auto"/>
        </w:rPr>
      </w:pPr>
      <w:bookmarkStart w:id="35" w:name="_Toc402794051"/>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9</w:t>
      </w:r>
      <w:r w:rsidR="00133364" w:rsidRPr="00E40EBC">
        <w:rPr>
          <w:color w:val="auto"/>
        </w:rPr>
        <w:fldChar w:fldCharType="end"/>
      </w:r>
      <w:r w:rsidRPr="00E40EBC">
        <w:rPr>
          <w:color w:val="auto"/>
        </w:rPr>
        <w:t>. PROYECTOS PREVISTOS PARA AÑO 2015</w:t>
      </w:r>
      <w:bookmarkEnd w:id="35"/>
    </w:p>
    <w:tbl>
      <w:tblPr>
        <w:tblStyle w:val="MediumShading1-Accent11"/>
        <w:tblW w:w="0" w:type="auto"/>
        <w:tblLook w:val="04A0" w:firstRow="1" w:lastRow="0" w:firstColumn="1" w:lastColumn="0" w:noHBand="0" w:noVBand="1"/>
      </w:tblPr>
      <w:tblGrid>
        <w:gridCol w:w="7054"/>
        <w:gridCol w:w="2283"/>
      </w:tblGrid>
      <w:tr w:rsidR="00037EF4" w:rsidRPr="00037EF4" w:rsidTr="00037E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037EF4">
            <w:pPr>
              <w:jc w:val="center"/>
              <w:rPr>
                <w:b w:val="0"/>
                <w:sz w:val="18"/>
                <w:szCs w:val="18"/>
              </w:rPr>
            </w:pPr>
            <w:r w:rsidRPr="00037EF4">
              <w:rPr>
                <w:b w:val="0"/>
                <w:sz w:val="18"/>
                <w:szCs w:val="18"/>
              </w:rPr>
              <w:t>Proyectos</w:t>
            </w:r>
          </w:p>
        </w:tc>
        <w:tc>
          <w:tcPr>
            <w:tcW w:w="2283" w:type="dxa"/>
          </w:tcPr>
          <w:p w:rsidR="00037EF4" w:rsidRPr="00037EF4" w:rsidRDefault="00037EF4" w:rsidP="00037EF4">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037EF4">
              <w:rPr>
                <w:b w:val="0"/>
                <w:sz w:val="18"/>
                <w:szCs w:val="18"/>
              </w:rPr>
              <w:t>Costo</w:t>
            </w:r>
          </w:p>
        </w:tc>
      </w:tr>
      <w:tr w:rsidR="00037EF4" w:rsidRPr="00037EF4" w:rsidTr="00037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Construcción de parque ecológico en el casco urbano</w:t>
            </w:r>
          </w:p>
        </w:tc>
        <w:tc>
          <w:tcPr>
            <w:tcW w:w="2283" w:type="dxa"/>
          </w:tcPr>
          <w:p w:rsidR="00037EF4" w:rsidRPr="00037EF4" w:rsidRDefault="00037EF4" w:rsidP="00037EF4">
            <w:pPr>
              <w:jc w:val="right"/>
              <w:cnfStyle w:val="000000100000" w:firstRow="0" w:lastRow="0" w:firstColumn="0" w:lastColumn="0" w:oddVBand="0" w:evenVBand="0" w:oddHBand="1" w:evenHBand="0" w:firstRowFirstColumn="0" w:firstRowLastColumn="0" w:lastRowFirstColumn="0" w:lastRowLastColumn="0"/>
              <w:rPr>
                <w:sz w:val="18"/>
                <w:szCs w:val="18"/>
              </w:rPr>
            </w:pPr>
            <w:r w:rsidRPr="00037EF4">
              <w:rPr>
                <w:sz w:val="18"/>
                <w:szCs w:val="18"/>
              </w:rPr>
              <w:t>$274,340.79</w:t>
            </w:r>
          </w:p>
        </w:tc>
      </w:tr>
      <w:tr w:rsidR="00037EF4" w:rsidRPr="00037EF4" w:rsidTr="00037E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Remodelación de cine Centenario de Usulután</w:t>
            </w:r>
          </w:p>
        </w:tc>
        <w:tc>
          <w:tcPr>
            <w:tcW w:w="2283" w:type="dxa"/>
          </w:tcPr>
          <w:p w:rsidR="00037EF4" w:rsidRPr="00037EF4" w:rsidRDefault="00037EF4" w:rsidP="00037EF4">
            <w:pPr>
              <w:jc w:val="right"/>
              <w:cnfStyle w:val="000000010000" w:firstRow="0" w:lastRow="0" w:firstColumn="0" w:lastColumn="0" w:oddVBand="0" w:evenVBand="0" w:oddHBand="0" w:evenHBand="1" w:firstRowFirstColumn="0" w:firstRowLastColumn="0" w:lastRowFirstColumn="0" w:lastRowLastColumn="0"/>
              <w:rPr>
                <w:sz w:val="18"/>
                <w:szCs w:val="18"/>
              </w:rPr>
            </w:pPr>
            <w:r w:rsidRPr="00037EF4">
              <w:rPr>
                <w:sz w:val="18"/>
                <w:szCs w:val="18"/>
              </w:rPr>
              <w:t>$650,135.18</w:t>
            </w:r>
          </w:p>
        </w:tc>
      </w:tr>
      <w:tr w:rsidR="00037EF4" w:rsidRPr="00037EF4" w:rsidTr="00037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Construcción de Plaza Infantil</w:t>
            </w:r>
          </w:p>
        </w:tc>
        <w:tc>
          <w:tcPr>
            <w:tcW w:w="2283" w:type="dxa"/>
          </w:tcPr>
          <w:p w:rsidR="00037EF4" w:rsidRPr="00037EF4" w:rsidRDefault="00037EF4" w:rsidP="00037EF4">
            <w:pPr>
              <w:jc w:val="right"/>
              <w:cnfStyle w:val="000000100000" w:firstRow="0" w:lastRow="0" w:firstColumn="0" w:lastColumn="0" w:oddVBand="0" w:evenVBand="0" w:oddHBand="1" w:evenHBand="0" w:firstRowFirstColumn="0" w:firstRowLastColumn="0" w:lastRowFirstColumn="0" w:lastRowLastColumn="0"/>
              <w:rPr>
                <w:sz w:val="18"/>
                <w:szCs w:val="18"/>
              </w:rPr>
            </w:pPr>
            <w:r w:rsidRPr="00037EF4">
              <w:rPr>
                <w:sz w:val="18"/>
                <w:szCs w:val="18"/>
              </w:rPr>
              <w:t>$505,061.00</w:t>
            </w:r>
          </w:p>
        </w:tc>
      </w:tr>
      <w:tr w:rsidR="00037EF4" w:rsidRPr="00037EF4" w:rsidTr="00037E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Paseo El Calvaio</w:t>
            </w:r>
          </w:p>
        </w:tc>
        <w:tc>
          <w:tcPr>
            <w:tcW w:w="2283" w:type="dxa"/>
          </w:tcPr>
          <w:p w:rsidR="00037EF4" w:rsidRPr="00037EF4" w:rsidRDefault="00037EF4" w:rsidP="00037EF4">
            <w:pPr>
              <w:jc w:val="right"/>
              <w:cnfStyle w:val="000000010000" w:firstRow="0" w:lastRow="0" w:firstColumn="0" w:lastColumn="0" w:oddVBand="0" w:evenVBand="0" w:oddHBand="0" w:evenHBand="1" w:firstRowFirstColumn="0" w:firstRowLastColumn="0" w:lastRowFirstColumn="0" w:lastRowLastColumn="0"/>
              <w:rPr>
                <w:sz w:val="18"/>
                <w:szCs w:val="18"/>
              </w:rPr>
            </w:pPr>
            <w:r w:rsidRPr="00037EF4">
              <w:rPr>
                <w:sz w:val="18"/>
                <w:szCs w:val="18"/>
              </w:rPr>
              <w:t>$459,558.82</w:t>
            </w:r>
          </w:p>
        </w:tc>
      </w:tr>
      <w:tr w:rsidR="00037EF4" w:rsidRPr="00037EF4" w:rsidTr="00037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Reparación de Av. Guandique</w:t>
            </w:r>
          </w:p>
        </w:tc>
        <w:tc>
          <w:tcPr>
            <w:tcW w:w="2283" w:type="dxa"/>
          </w:tcPr>
          <w:p w:rsidR="00037EF4" w:rsidRPr="00037EF4" w:rsidRDefault="00037EF4" w:rsidP="00037EF4">
            <w:pPr>
              <w:jc w:val="right"/>
              <w:cnfStyle w:val="000000100000" w:firstRow="0" w:lastRow="0" w:firstColumn="0" w:lastColumn="0" w:oddVBand="0" w:evenVBand="0" w:oddHBand="1" w:evenHBand="0" w:firstRowFirstColumn="0" w:firstRowLastColumn="0" w:lastRowFirstColumn="0" w:lastRowLastColumn="0"/>
              <w:rPr>
                <w:sz w:val="18"/>
                <w:szCs w:val="18"/>
              </w:rPr>
            </w:pPr>
            <w:r w:rsidRPr="00037EF4">
              <w:rPr>
                <w:sz w:val="18"/>
                <w:szCs w:val="18"/>
              </w:rPr>
              <w:t>$38,757.20</w:t>
            </w:r>
          </w:p>
        </w:tc>
      </w:tr>
      <w:tr w:rsidR="00037EF4" w:rsidRPr="00037EF4" w:rsidTr="00037E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Construcción de parque temático skateboard</w:t>
            </w:r>
          </w:p>
        </w:tc>
        <w:tc>
          <w:tcPr>
            <w:tcW w:w="2283" w:type="dxa"/>
          </w:tcPr>
          <w:p w:rsidR="00037EF4" w:rsidRPr="00037EF4" w:rsidRDefault="00037EF4" w:rsidP="00037EF4">
            <w:pPr>
              <w:jc w:val="right"/>
              <w:cnfStyle w:val="000000010000" w:firstRow="0" w:lastRow="0" w:firstColumn="0" w:lastColumn="0" w:oddVBand="0" w:evenVBand="0" w:oddHBand="0" w:evenHBand="1" w:firstRowFirstColumn="0" w:firstRowLastColumn="0" w:lastRowFirstColumn="0" w:lastRowLastColumn="0"/>
              <w:rPr>
                <w:sz w:val="18"/>
                <w:szCs w:val="18"/>
              </w:rPr>
            </w:pPr>
            <w:r w:rsidRPr="00037EF4">
              <w:rPr>
                <w:sz w:val="18"/>
                <w:szCs w:val="18"/>
              </w:rPr>
              <w:t>$151,212.67</w:t>
            </w:r>
          </w:p>
        </w:tc>
      </w:tr>
      <w:tr w:rsidR="00037EF4" w:rsidRPr="00037EF4" w:rsidTr="00037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037EF4" w:rsidRDefault="00037EF4" w:rsidP="008470B6">
            <w:pPr>
              <w:rPr>
                <w:b w:val="0"/>
                <w:sz w:val="18"/>
                <w:szCs w:val="18"/>
              </w:rPr>
            </w:pPr>
            <w:r w:rsidRPr="00037EF4">
              <w:rPr>
                <w:b w:val="0"/>
                <w:sz w:val="18"/>
                <w:szCs w:val="18"/>
              </w:rPr>
              <w:t>Total</w:t>
            </w:r>
          </w:p>
        </w:tc>
        <w:tc>
          <w:tcPr>
            <w:tcW w:w="2283" w:type="dxa"/>
          </w:tcPr>
          <w:p w:rsidR="00037EF4" w:rsidRPr="00037EF4" w:rsidRDefault="00037EF4" w:rsidP="00037EF4">
            <w:pPr>
              <w:jc w:val="right"/>
              <w:cnfStyle w:val="000000100000" w:firstRow="0" w:lastRow="0" w:firstColumn="0" w:lastColumn="0" w:oddVBand="0" w:evenVBand="0" w:oddHBand="1" w:evenHBand="0" w:firstRowFirstColumn="0" w:firstRowLastColumn="0" w:lastRowFirstColumn="0" w:lastRowLastColumn="0"/>
              <w:rPr>
                <w:sz w:val="18"/>
                <w:szCs w:val="18"/>
              </w:rPr>
            </w:pPr>
            <w:r w:rsidRPr="00037EF4">
              <w:rPr>
                <w:sz w:val="18"/>
                <w:szCs w:val="18"/>
              </w:rPr>
              <w:t>$2,079,065.66</w:t>
            </w:r>
          </w:p>
        </w:tc>
      </w:tr>
    </w:tbl>
    <w:p w:rsidR="00D65F18" w:rsidRPr="00037EF4" w:rsidRDefault="00037EF4" w:rsidP="00037EF4">
      <w:pPr>
        <w:autoSpaceDE w:val="0"/>
        <w:autoSpaceDN w:val="0"/>
        <w:adjustRightInd w:val="0"/>
        <w:spacing w:before="60" w:after="60"/>
        <w:jc w:val="both"/>
        <w:rPr>
          <w:rFonts w:cs="Arial"/>
          <w:bCs/>
          <w:sz w:val="16"/>
          <w:szCs w:val="16"/>
        </w:rPr>
      </w:pPr>
      <w:r w:rsidRPr="00037EF4">
        <w:rPr>
          <w:rFonts w:cs="Arial"/>
          <w:bCs/>
          <w:sz w:val="16"/>
          <w:szCs w:val="16"/>
        </w:rPr>
        <w:t>Fuente: Información proporcionada para la Gerencia Municipal</w:t>
      </w:r>
    </w:p>
    <w:p w:rsidR="00037EF4" w:rsidRPr="00A957AC" w:rsidRDefault="00A957AC" w:rsidP="00A957AC">
      <w:pPr>
        <w:pStyle w:val="Descripcin"/>
        <w:jc w:val="center"/>
        <w:rPr>
          <w:color w:val="auto"/>
        </w:rPr>
      </w:pPr>
      <w:bookmarkStart w:id="36" w:name="_Toc402794052"/>
      <w:r w:rsidRPr="00A957AC">
        <w:rPr>
          <w:color w:val="auto"/>
        </w:rPr>
        <w:t xml:space="preserve">CUADRO N° </w:t>
      </w:r>
      <w:r w:rsidR="00133364" w:rsidRPr="00A957AC">
        <w:rPr>
          <w:color w:val="auto"/>
        </w:rPr>
        <w:fldChar w:fldCharType="begin"/>
      </w:r>
      <w:r w:rsidRPr="00A957AC">
        <w:rPr>
          <w:color w:val="auto"/>
        </w:rPr>
        <w:instrText xml:space="preserve"> SEQ CUADRO_N° \* ARABIC </w:instrText>
      </w:r>
      <w:r w:rsidR="00133364" w:rsidRPr="00A957AC">
        <w:rPr>
          <w:color w:val="auto"/>
        </w:rPr>
        <w:fldChar w:fldCharType="separate"/>
      </w:r>
      <w:r w:rsidRPr="00A957AC">
        <w:rPr>
          <w:noProof/>
          <w:color w:val="auto"/>
        </w:rPr>
        <w:t>10</w:t>
      </w:r>
      <w:r w:rsidR="00133364" w:rsidRPr="00A957AC">
        <w:rPr>
          <w:color w:val="auto"/>
        </w:rPr>
        <w:fldChar w:fldCharType="end"/>
      </w:r>
      <w:r w:rsidRPr="00A957AC">
        <w:rPr>
          <w:color w:val="auto"/>
        </w:rPr>
        <w:t>. PROYECTOS FIJOS PARA EL AÑO 2015</w:t>
      </w:r>
      <w:bookmarkEnd w:id="36"/>
    </w:p>
    <w:tbl>
      <w:tblPr>
        <w:tblStyle w:val="MediumShading1-Accent11"/>
        <w:tblW w:w="0" w:type="auto"/>
        <w:tblLook w:val="04A0" w:firstRow="1" w:lastRow="0" w:firstColumn="1" w:lastColumn="0" w:noHBand="0" w:noVBand="1"/>
      </w:tblPr>
      <w:tblGrid>
        <w:gridCol w:w="7054"/>
        <w:gridCol w:w="2283"/>
      </w:tblGrid>
      <w:tr w:rsidR="00037EF4" w:rsidRPr="00755889" w:rsidTr="00037E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755889" w:rsidRDefault="00037EF4" w:rsidP="00037EF4">
            <w:pPr>
              <w:jc w:val="center"/>
              <w:rPr>
                <w:sz w:val="18"/>
              </w:rPr>
            </w:pPr>
            <w:r w:rsidRPr="00755889">
              <w:rPr>
                <w:sz w:val="18"/>
              </w:rPr>
              <w:t>Proyectos</w:t>
            </w:r>
          </w:p>
        </w:tc>
        <w:tc>
          <w:tcPr>
            <w:tcW w:w="2283" w:type="dxa"/>
          </w:tcPr>
          <w:p w:rsidR="00037EF4" w:rsidRPr="00755889" w:rsidRDefault="00037EF4" w:rsidP="00037EF4">
            <w:pPr>
              <w:jc w:val="center"/>
              <w:cnfStyle w:val="100000000000" w:firstRow="1" w:lastRow="0" w:firstColumn="0" w:lastColumn="0" w:oddVBand="0" w:evenVBand="0" w:oddHBand="0" w:evenHBand="0" w:firstRowFirstColumn="0" w:firstRowLastColumn="0" w:lastRowFirstColumn="0" w:lastRowLastColumn="0"/>
              <w:rPr>
                <w:sz w:val="18"/>
              </w:rPr>
            </w:pPr>
            <w:r w:rsidRPr="00755889">
              <w:rPr>
                <w:sz w:val="18"/>
              </w:rPr>
              <w:t>Costo</w:t>
            </w:r>
          </w:p>
        </w:tc>
      </w:tr>
      <w:tr w:rsidR="00037EF4" w:rsidRPr="00755889" w:rsidTr="00037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755889" w:rsidRDefault="00037EF4" w:rsidP="00D65F18">
            <w:pPr>
              <w:rPr>
                <w:b w:val="0"/>
                <w:sz w:val="18"/>
              </w:rPr>
            </w:pPr>
            <w:r w:rsidRPr="00755889">
              <w:rPr>
                <w:b w:val="0"/>
                <w:sz w:val="18"/>
              </w:rPr>
              <w:t>Apoyo al deporte</w:t>
            </w:r>
          </w:p>
        </w:tc>
        <w:tc>
          <w:tcPr>
            <w:tcW w:w="2283" w:type="dxa"/>
          </w:tcPr>
          <w:p w:rsidR="00037EF4" w:rsidRPr="00755889" w:rsidRDefault="00037EF4" w:rsidP="00037EF4">
            <w:pPr>
              <w:jc w:val="right"/>
              <w:cnfStyle w:val="000000100000" w:firstRow="0" w:lastRow="0" w:firstColumn="0" w:lastColumn="0" w:oddVBand="0" w:evenVBand="0" w:oddHBand="1" w:evenHBand="0" w:firstRowFirstColumn="0" w:firstRowLastColumn="0" w:lastRowFirstColumn="0" w:lastRowLastColumn="0"/>
              <w:rPr>
                <w:sz w:val="18"/>
              </w:rPr>
            </w:pPr>
            <w:r w:rsidRPr="00755889">
              <w:rPr>
                <w:sz w:val="18"/>
              </w:rPr>
              <w:t>$40,000.00</w:t>
            </w:r>
          </w:p>
        </w:tc>
      </w:tr>
      <w:tr w:rsidR="00037EF4" w:rsidRPr="00755889" w:rsidTr="00037E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755889" w:rsidRDefault="00037EF4" w:rsidP="00D65F18">
            <w:pPr>
              <w:rPr>
                <w:b w:val="0"/>
                <w:sz w:val="18"/>
              </w:rPr>
            </w:pPr>
            <w:r w:rsidRPr="00755889">
              <w:rPr>
                <w:b w:val="0"/>
                <w:sz w:val="18"/>
              </w:rPr>
              <w:t>Fiestas patronales</w:t>
            </w:r>
          </w:p>
        </w:tc>
        <w:tc>
          <w:tcPr>
            <w:tcW w:w="2283" w:type="dxa"/>
          </w:tcPr>
          <w:p w:rsidR="00037EF4" w:rsidRPr="00755889" w:rsidRDefault="00037EF4" w:rsidP="00037EF4">
            <w:pPr>
              <w:jc w:val="right"/>
              <w:cnfStyle w:val="000000010000" w:firstRow="0" w:lastRow="0" w:firstColumn="0" w:lastColumn="0" w:oddVBand="0" w:evenVBand="0" w:oddHBand="0" w:evenHBand="1" w:firstRowFirstColumn="0" w:firstRowLastColumn="0" w:lastRowFirstColumn="0" w:lastRowLastColumn="0"/>
              <w:rPr>
                <w:sz w:val="18"/>
              </w:rPr>
            </w:pPr>
            <w:r w:rsidRPr="00755889">
              <w:rPr>
                <w:sz w:val="18"/>
              </w:rPr>
              <w:t>$300,000.00</w:t>
            </w:r>
          </w:p>
        </w:tc>
      </w:tr>
      <w:tr w:rsidR="00037EF4" w:rsidRPr="00755889" w:rsidTr="00037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037EF4" w:rsidRPr="00755889" w:rsidRDefault="00037EF4" w:rsidP="00D65F18">
            <w:pPr>
              <w:rPr>
                <w:b w:val="0"/>
                <w:sz w:val="18"/>
              </w:rPr>
            </w:pPr>
            <w:r w:rsidRPr="00755889">
              <w:rPr>
                <w:b w:val="0"/>
                <w:sz w:val="18"/>
              </w:rPr>
              <w:t>Total</w:t>
            </w:r>
          </w:p>
        </w:tc>
        <w:tc>
          <w:tcPr>
            <w:tcW w:w="2283" w:type="dxa"/>
          </w:tcPr>
          <w:p w:rsidR="00037EF4" w:rsidRPr="00755889" w:rsidRDefault="00037EF4" w:rsidP="00037EF4">
            <w:pPr>
              <w:jc w:val="right"/>
              <w:cnfStyle w:val="000000100000" w:firstRow="0" w:lastRow="0" w:firstColumn="0" w:lastColumn="0" w:oddVBand="0" w:evenVBand="0" w:oddHBand="1" w:evenHBand="0" w:firstRowFirstColumn="0" w:firstRowLastColumn="0" w:lastRowFirstColumn="0" w:lastRowLastColumn="0"/>
              <w:rPr>
                <w:sz w:val="18"/>
              </w:rPr>
            </w:pPr>
            <w:r w:rsidRPr="00755889">
              <w:rPr>
                <w:sz w:val="18"/>
              </w:rPr>
              <w:t>$340,000.00</w:t>
            </w:r>
          </w:p>
        </w:tc>
      </w:tr>
    </w:tbl>
    <w:p w:rsidR="00037EF4" w:rsidRPr="00037EF4" w:rsidRDefault="00037EF4" w:rsidP="00037EF4">
      <w:pPr>
        <w:autoSpaceDE w:val="0"/>
        <w:autoSpaceDN w:val="0"/>
        <w:adjustRightInd w:val="0"/>
        <w:spacing w:before="60" w:after="60"/>
        <w:jc w:val="both"/>
        <w:rPr>
          <w:rFonts w:cs="Arial"/>
          <w:bCs/>
          <w:sz w:val="16"/>
          <w:szCs w:val="16"/>
        </w:rPr>
      </w:pPr>
      <w:r w:rsidRPr="00037EF4">
        <w:rPr>
          <w:rFonts w:cs="Arial"/>
          <w:bCs/>
          <w:sz w:val="16"/>
          <w:szCs w:val="16"/>
        </w:rPr>
        <w:t>Fuente: Información proporcionada para la Gerencia Municipal</w:t>
      </w:r>
    </w:p>
    <w:p w:rsidR="00037EF4" w:rsidRDefault="00037EF4" w:rsidP="00D65F18"/>
    <w:p w:rsidR="00037EF4" w:rsidRDefault="00037EF4" w:rsidP="00D65F18"/>
    <w:p w:rsidR="00D65F18" w:rsidRDefault="00D65F18" w:rsidP="00D65F18"/>
    <w:p w:rsidR="00D65F18" w:rsidRPr="00D65F18" w:rsidRDefault="00D65F18" w:rsidP="00D65F18"/>
    <w:p w:rsidR="006341AB" w:rsidRPr="00AF100C" w:rsidRDefault="006341AB" w:rsidP="006341AB">
      <w:pPr>
        <w:pStyle w:val="Descripcin"/>
        <w:keepNext/>
        <w:spacing w:line="360" w:lineRule="auto"/>
        <w:jc w:val="both"/>
        <w:outlineLvl w:val="1"/>
        <w:rPr>
          <w:rFonts w:cs="Arial"/>
          <w:bCs w:val="0"/>
          <w:color w:val="auto"/>
          <w:sz w:val="22"/>
          <w:szCs w:val="22"/>
        </w:rPr>
      </w:pPr>
      <w:bookmarkStart w:id="37" w:name="_Toc402789459"/>
      <w:r w:rsidRPr="00AF100C">
        <w:rPr>
          <w:rFonts w:cs="Arial"/>
          <w:bCs w:val="0"/>
          <w:color w:val="auto"/>
          <w:sz w:val="22"/>
          <w:szCs w:val="22"/>
        </w:rPr>
        <w:lastRenderedPageBreak/>
        <w:t>3.3</w:t>
      </w:r>
      <w:r>
        <w:rPr>
          <w:rFonts w:cs="Arial"/>
          <w:bCs w:val="0"/>
          <w:color w:val="auto"/>
          <w:sz w:val="22"/>
          <w:szCs w:val="22"/>
        </w:rPr>
        <w:tab/>
      </w:r>
      <w:r w:rsidRPr="00AF100C">
        <w:rPr>
          <w:rFonts w:cs="Arial"/>
          <w:bCs w:val="0"/>
          <w:color w:val="auto"/>
          <w:sz w:val="22"/>
          <w:szCs w:val="22"/>
        </w:rPr>
        <w:t>PORTAFOLIO DE PROYECTOS</w:t>
      </w:r>
      <w:bookmarkEnd w:id="33"/>
      <w:bookmarkEnd w:id="37"/>
    </w:p>
    <w:p w:rsidR="006341AB" w:rsidRPr="00245119" w:rsidRDefault="006341AB" w:rsidP="006341AB">
      <w:pPr>
        <w:pStyle w:val="Descripcin"/>
        <w:keepNext/>
        <w:spacing w:line="360" w:lineRule="auto"/>
        <w:jc w:val="both"/>
        <w:rPr>
          <w:rFonts w:cs="Arial"/>
          <w:b w:val="0"/>
          <w:bCs w:val="0"/>
          <w:color w:val="auto"/>
          <w:sz w:val="22"/>
          <w:szCs w:val="22"/>
        </w:rPr>
      </w:pPr>
      <w:r w:rsidRPr="00245119">
        <w:rPr>
          <w:rFonts w:cs="Arial"/>
          <w:b w:val="0"/>
          <w:bCs w:val="0"/>
          <w:color w:val="auto"/>
          <w:sz w:val="22"/>
          <w:szCs w:val="22"/>
        </w:rPr>
        <w:t>Como parte del Plan Multianual de Inversión y Financiamiento, se han retomado los proyectos que han sido señalados para ejecutarse en el año 2015, elaborando sus respectivos perfiles los cuales se presentan a continuación:</w:t>
      </w:r>
    </w:p>
    <w:p w:rsidR="00E40EBC" w:rsidRPr="00E40EBC" w:rsidRDefault="00E40EBC" w:rsidP="00E40EBC">
      <w:pPr>
        <w:pStyle w:val="Descripcin"/>
        <w:jc w:val="center"/>
        <w:rPr>
          <w:color w:val="auto"/>
        </w:rPr>
      </w:pPr>
      <w:bookmarkStart w:id="38" w:name="_Toc402794053"/>
      <w:bookmarkEnd w:id="34"/>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11</w:t>
      </w:r>
      <w:r w:rsidR="00133364" w:rsidRPr="00E40EBC">
        <w:rPr>
          <w:color w:val="auto"/>
        </w:rPr>
        <w:fldChar w:fldCharType="end"/>
      </w:r>
      <w:r w:rsidRPr="00E40EBC">
        <w:rPr>
          <w:color w:val="auto"/>
        </w:rPr>
        <w:t>. PERFIL DEL PROYECTO: FORMACIÓN TÉCNICA VOCACIONAL EN JÓVENES Y ADULTOS</w:t>
      </w:r>
      <w:bookmarkEnd w:id="38"/>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16"/>
        <w:gridCol w:w="298"/>
        <w:gridCol w:w="612"/>
        <w:gridCol w:w="3529"/>
        <w:gridCol w:w="2382"/>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bCs/>
                <w:sz w:val="18"/>
                <w:szCs w:val="18"/>
                <w:lang w:val="es-ES" w:eastAsia="en-US"/>
              </w:rPr>
              <w:t>Proyecto de formación técnica vocacional en jóvenes y adultos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Pr="00245119">
              <w:rPr>
                <w:rFonts w:eastAsia="Calibri" w:cs="Arial"/>
                <w:bCs/>
                <w:sz w:val="18"/>
                <w:szCs w:val="18"/>
                <w:lang w:val="es-ES" w:eastAsia="en-US"/>
              </w:rPr>
              <w:t xml:space="preserve"> Económico </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Generación de espacios para fomento de habilidades laborales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falta de empleo tanto para la juventud como para personas adultas, afectando principalmente la economía de la población, afectando su calidad de vida y de satisfacción de necesidades básicas. Además dicha problemática agudiza aún más la situación de vulnerabilidad social de la juventud, al no mantenerse ocupados en una actividad productiva por falta de oportunidades. Con la implementación de este proyecto se pretende desarrollar habilidades en hombres, mujeres y jóvenes de manera que se pueda ser competitivo y contar con las herramientas necesarias para generar ingresos al hogar.</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3DFEE"/>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DESCRIPCIÓN DEL PROYECTO: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Consiste en desarrollar talleres vocacionales en carpintería, sastrería, mecánica, cocina, corte y confección, computación y estilismo en distintos cantones y sectores del municipio, potenciando las habilidades laborales y gestionar capital semilla para las personas participantes y de esta forma contribuir a la sostenibilidad de las iniciativas emprendedoras.</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Proveer el conocimiento técnico necesario para el desarrollo de habilidades laborales que favorezcan la generación de ingresos.</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3DFEE"/>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talleres vocacionales con una duración promedio de 100 horas, impartido en 6 módulos mensuales.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RESULTADOS ESPERADOS:</w:t>
            </w:r>
            <w:r w:rsidR="00D31A17">
              <w:rPr>
                <w:rFonts w:eastAsia="Calibri" w:cs="Arial"/>
                <w:b/>
                <w:bCs/>
                <w:sz w:val="18"/>
                <w:szCs w:val="18"/>
                <w:lang w:val="es-ES" w:eastAsia="en-US"/>
              </w:rPr>
              <w:t xml:space="preserve"> </w:t>
            </w:r>
            <w:r w:rsidRPr="00245119">
              <w:rPr>
                <w:rFonts w:eastAsia="Calibri" w:cs="Arial"/>
                <w:bCs/>
                <w:sz w:val="18"/>
                <w:szCs w:val="18"/>
                <w:lang w:val="es-ES" w:eastAsia="en-US"/>
              </w:rPr>
              <w:t>Contar con 2,845 personas (jóvenes y adultos), formados en áreas técnico—vocacionales.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3DFEE"/>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ACTIVIDADES PRINCIPALES</w:t>
            </w:r>
            <w:r w:rsidR="00D31A17">
              <w:rPr>
                <w:rFonts w:eastAsia="Calibri" w:cs="Arial"/>
                <w:b/>
                <w:bCs/>
                <w:sz w:val="18"/>
                <w:szCs w:val="18"/>
                <w:lang w:val="es-ES" w:eastAsia="en-US"/>
              </w:rPr>
              <w:t xml:space="preserve"> </w:t>
            </w:r>
            <w:r w:rsidRPr="00245119">
              <w:rPr>
                <w:rFonts w:eastAsia="Calibri" w:cs="Arial"/>
                <w:bCs/>
                <w:sz w:val="18"/>
                <w:szCs w:val="18"/>
                <w:lang w:val="es-ES" w:eastAsia="en-US"/>
              </w:rPr>
              <w:t>1. Selección y organización de los talleres. 2.</w:t>
            </w:r>
            <w:r w:rsidR="00D31A17">
              <w:rPr>
                <w:rFonts w:eastAsia="Calibri" w:cs="Arial"/>
                <w:bCs/>
                <w:sz w:val="18"/>
                <w:szCs w:val="18"/>
                <w:lang w:val="es-ES" w:eastAsia="en-US"/>
              </w:rPr>
              <w:t xml:space="preserve"> </w:t>
            </w:r>
            <w:r w:rsidRPr="00245119">
              <w:rPr>
                <w:rFonts w:eastAsia="Calibri" w:cs="Arial"/>
                <w:bCs/>
                <w:sz w:val="18"/>
                <w:szCs w:val="18"/>
                <w:lang w:val="es-ES" w:eastAsia="en-US"/>
              </w:rPr>
              <w:t>Gestión de capital semilla. 3. Difusión de los talleres a realizar.</w:t>
            </w:r>
            <w:r w:rsidR="00D31A17">
              <w:rPr>
                <w:rFonts w:eastAsia="Calibri" w:cs="Arial"/>
                <w:bCs/>
                <w:sz w:val="18"/>
                <w:szCs w:val="18"/>
                <w:lang w:val="es-ES" w:eastAsia="en-US"/>
              </w:rPr>
              <w:t xml:space="preserve"> </w:t>
            </w:r>
            <w:r w:rsidRPr="00245119">
              <w:rPr>
                <w:rFonts w:eastAsia="Calibri" w:cs="Arial"/>
                <w:bCs/>
                <w:sz w:val="18"/>
                <w:szCs w:val="18"/>
                <w:lang w:val="es-ES" w:eastAsia="en-US"/>
              </w:rPr>
              <w:t>4. Selección de las y los participantes. 5. Contratación de las y los facilitadores. 6. Desarrollo de los talleres.</w:t>
            </w:r>
            <w:r w:rsidR="00D31A17">
              <w:rPr>
                <w:rFonts w:eastAsia="Calibri" w:cs="Arial"/>
                <w:bCs/>
                <w:sz w:val="18"/>
                <w:szCs w:val="18"/>
                <w:lang w:val="es-ES" w:eastAsia="en-US"/>
              </w:rPr>
              <w:t xml:space="preserve"> </w:t>
            </w:r>
            <w:r w:rsidRPr="00245119">
              <w:rPr>
                <w:rFonts w:eastAsia="Calibri" w:cs="Arial"/>
                <w:bCs/>
                <w:sz w:val="18"/>
                <w:szCs w:val="18"/>
                <w:lang w:val="es-ES" w:eastAsia="en-US"/>
              </w:rPr>
              <w:t>7. Entrega de capital semilla según resultados de las gestiones. 8. Seguimiento de las iniciativas de emprendimientos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Col. La Usuluteca, Cantón Talpetate, Col. El Naranjo, Cantón Santa Bárbara, Barrio La Parroquia, casco urbano, Cas. Puerto El Flor, Cantón Puerto Parada, Catón La Presa centro, Barrio La Merced, Cantón Palo Galán centro, Cantón Hacienda La Carrera Juan Wright, Com. La Cañada, Cap. Manuel Rafael Lazo, Cas. El Cerrito, Cantón El Cerrito, Col. Joya del Tomasico, Cantón Joya del Tomasico, Cas. Los Ayala, Cantón Ojo de Agua, Barrio El Calvario, Barrio El Molino, Cantón El Ojuste y casco urbano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w:t>
            </w:r>
            <w:r w:rsidR="00D31A17">
              <w:rPr>
                <w:rFonts w:eastAsia="Calibri" w:cs="Arial"/>
                <w:b/>
                <w:bCs/>
                <w:sz w:val="18"/>
                <w:szCs w:val="18"/>
                <w:lang w:val="es-ES" w:eastAsia="en-US"/>
              </w:rPr>
              <w:t xml:space="preserve"> </w:t>
            </w:r>
            <w:r w:rsidRPr="00245119">
              <w:rPr>
                <w:rFonts w:eastAsia="Calibri" w:cs="Arial"/>
                <w:b/>
                <w:bCs/>
                <w:sz w:val="18"/>
                <w:szCs w:val="18"/>
                <w:lang w:val="es-ES" w:eastAsia="en-US"/>
              </w:rPr>
              <w:t>ESTIMADOS:</w:t>
            </w:r>
          </w:p>
        </w:tc>
        <w:tc>
          <w:tcPr>
            <w:tcW w:w="6091" w:type="dxa"/>
            <w:gridSpan w:val="2"/>
            <w:tcBorders>
              <w:left w:val="nil"/>
              <w:right w:val="single" w:sz="4" w:space="0" w:color="95B3D7" w:themeColor="accent1" w:themeTint="99"/>
            </w:tcBorders>
            <w:shd w:val="clear" w:color="auto" w:fill="D3DFEE"/>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DIRECTOS:</w:t>
            </w:r>
            <w:r w:rsidR="00D31A17">
              <w:rPr>
                <w:rFonts w:eastAsia="Calibri" w:cs="Arial"/>
                <w:b/>
                <w:sz w:val="18"/>
                <w:szCs w:val="18"/>
                <w:lang w:val="es-ES" w:eastAsia="en-US"/>
              </w:rPr>
              <w:t xml:space="preserve"> </w:t>
            </w:r>
            <w:r w:rsidRPr="00245119">
              <w:rPr>
                <w:rFonts w:eastAsia="Calibri" w:cs="Arial"/>
                <w:sz w:val="18"/>
                <w:szCs w:val="18"/>
                <w:lang w:val="es-ES" w:eastAsia="es-ES"/>
              </w:rPr>
              <w:t>2,845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4</w:t>
            </w:r>
            <w:r w:rsidRPr="00245119">
              <w:rPr>
                <w:rFonts w:eastAsia="Calibri" w:cs="Arial"/>
                <w:bCs/>
                <w:sz w:val="18"/>
                <w:szCs w:val="18"/>
                <w:lang w:val="es-ES" w:eastAsia="en-US"/>
              </w:rPr>
              <w:t xml:space="preserve"> meses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3DFEE"/>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13"/>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13"/>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Contratación de consultores</w:t>
            </w:r>
          </w:p>
          <w:p w:rsidR="00700C0E" w:rsidRPr="00245119" w:rsidRDefault="00700C0E" w:rsidP="00700C0E">
            <w:pPr>
              <w:pStyle w:val="Prrafodelista"/>
              <w:numPr>
                <w:ilvl w:val="0"/>
                <w:numId w:val="13"/>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3DFEE"/>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$25,612.50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51,225.00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853.75</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85,375.00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FUENTE DE FINANCIAMIENTO: </w:t>
            </w:r>
            <w:r w:rsidRPr="00245119">
              <w:rPr>
                <w:rFonts w:eastAsia="Calibri" w:cs="Arial"/>
                <w:bCs/>
                <w:sz w:val="18"/>
                <w:szCs w:val="18"/>
                <w:lang w:val="es-ES" w:eastAsia="en-US"/>
              </w:rPr>
              <w:t>Municipalidad, INSAFORP, CDMYPE, ONG’s, FISDL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Limitada asistencia de estudiantes por época lluviosa y por vulnerabilidad social.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E40EBC" w:rsidRPr="00E40EBC" w:rsidRDefault="00E40EBC" w:rsidP="00E40EBC">
      <w:pPr>
        <w:pStyle w:val="Descripcin"/>
        <w:jc w:val="center"/>
        <w:rPr>
          <w:color w:val="auto"/>
          <w:lang w:eastAsia="en-US"/>
        </w:rPr>
      </w:pPr>
      <w:bookmarkStart w:id="39" w:name="_Toc402794054"/>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12</w:t>
      </w:r>
      <w:r w:rsidR="00133364" w:rsidRPr="00E40EBC">
        <w:rPr>
          <w:color w:val="auto"/>
        </w:rPr>
        <w:fldChar w:fldCharType="end"/>
      </w:r>
      <w:r w:rsidRPr="00E40EBC">
        <w:rPr>
          <w:color w:val="auto"/>
        </w:rPr>
        <w:t>. PERFIL DEL PROYECTO: GESTIÓN PARA LA CREACIÓN DE BANCO COMUNAL</w:t>
      </w:r>
      <w:bookmarkEnd w:id="39"/>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67"/>
        <w:gridCol w:w="349"/>
        <w:gridCol w:w="578"/>
        <w:gridCol w:w="3438"/>
        <w:gridCol w:w="2405"/>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bCs/>
                <w:sz w:val="18"/>
                <w:szCs w:val="18"/>
                <w:lang w:val="es-ES" w:eastAsia="en-US"/>
              </w:rPr>
              <w:t>Gestión para la creación de banco comunal</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Pr="00245119">
              <w:rPr>
                <w:rFonts w:eastAsia="Calibri" w:cs="Arial"/>
                <w:bCs/>
                <w:sz w:val="18"/>
                <w:szCs w:val="18"/>
                <w:lang w:val="es-ES" w:eastAsia="en-US"/>
              </w:rPr>
              <w:t xml:space="preserve"> Económico </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Generación de espacios que fortalezcan la asociatividad productiva y comercial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manifestó que uno de los problemas que les limita producir o desarrollar iniciativas emprendedoras son los altos intereses y los numerosos requisitos para préstamos que afecta principalmente la economía de la población. Con la implementación de este proyecto se pretende la creación de un banco comunal que permita el acceso a créditos a bajo interés para hombres y mujeres a nivel local.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realización de gestiones con instituciones pertinentes para llevar a cabo la creación del banco comunal.</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Realizar la gestión para la creación de banco comunal que permita préstamos accesibles y a bajo interés.</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reuniones de coordinación con instituciones financieras y gubernamentales para establecer acuerdos para la creación del banco comunal.</w:t>
            </w:r>
          </w:p>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sz w:val="18"/>
                <w:szCs w:val="18"/>
                <w:lang w:val="es-ES" w:eastAsia="en-US"/>
              </w:rPr>
              <w:t>Contar a nivel local con bancos comunales que brinden préstamos a pequeños comerciantes y personas emprendedoras.</w:t>
            </w:r>
          </w:p>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sz w:val="18"/>
                <w:szCs w:val="18"/>
                <w:lang w:val="es-ES" w:eastAsia="en-US"/>
              </w:rPr>
              <w:t>Promover la creación de bancos comunales con cuotas accesibles y bajos intereses.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créditos accesibles para hombres y mujeres, con pocos requisitos y una tasa de interés baja.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tabs>
                <w:tab w:val="left" w:pos="892"/>
              </w:tabs>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 xml:space="preserve">1. Coordinación de la municipalidad con instituciones financieras y gubernamentales. 2. Coordinación de ADESCO’s con las instituciones que contribuirán a la creación del banco comunal. 3. Gestión para la creación de banco comunal. </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Barrio La Merced y casco urbano (sector mujer)</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15,000</w:t>
            </w:r>
            <w:r w:rsidRPr="00245119">
              <w:rPr>
                <w:rFonts w:eastAsia="Calibri" w:cs="Arial"/>
                <w:sz w:val="18"/>
                <w:szCs w:val="18"/>
                <w:lang w:val="es-ES" w:eastAsia="es-ES"/>
              </w:rPr>
              <w:t xml:space="preserve">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Pr>
                <w:rFonts w:eastAsia="Calibri" w:cs="Arial"/>
                <w:bCs/>
                <w:sz w:val="18"/>
                <w:szCs w:val="18"/>
                <w:lang w:val="es-ES" w:eastAsia="en-US"/>
              </w:rPr>
              <w:t xml:space="preserve"> 2</w:t>
            </w:r>
            <w:r w:rsidRPr="00245119">
              <w:rPr>
                <w:rFonts w:eastAsia="Calibri" w:cs="Arial"/>
                <w:bCs/>
                <w:sz w:val="18"/>
                <w:szCs w:val="18"/>
                <w:lang w:val="es-ES" w:eastAsia="en-US"/>
              </w:rPr>
              <w:t xml:space="preserve"> años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14"/>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14"/>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Viáticos (transporte y alimentación)</w:t>
            </w:r>
          </w:p>
          <w:p w:rsidR="00700C0E" w:rsidRPr="00245119" w:rsidRDefault="00700C0E" w:rsidP="00700C0E">
            <w:pPr>
              <w:pStyle w:val="Prrafodelista"/>
              <w:numPr>
                <w:ilvl w:val="0"/>
                <w:numId w:val="14"/>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3DFEE"/>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1,260.00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2,520.00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420.00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4,200.00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 :</w:t>
            </w:r>
            <w:r w:rsidRPr="00245119">
              <w:rPr>
                <w:rFonts w:eastAsia="Calibri" w:cs="Arial"/>
                <w:bCs/>
                <w:sz w:val="18"/>
                <w:szCs w:val="18"/>
                <w:lang w:val="es-ES" w:eastAsia="en-US"/>
              </w:rPr>
              <w:t>Municipalidad, CDMYPE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 xml:space="preserve">Falta de responsabilidad en el pago de préstamos y limitadas fuentes de </w:t>
            </w:r>
            <w:r w:rsidRPr="00245119">
              <w:rPr>
                <w:rFonts w:eastAsia="Calibri" w:cs="Arial"/>
                <w:bCs/>
                <w:sz w:val="18"/>
                <w:szCs w:val="18"/>
                <w:lang w:val="es-ES" w:eastAsia="en-US"/>
              </w:rPr>
              <w:lastRenderedPageBreak/>
              <w:t>financiamiento.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lastRenderedPageBreak/>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E40EBC" w:rsidRDefault="00E40EBC" w:rsidP="00E40EBC">
      <w:pPr>
        <w:pStyle w:val="Descripcin"/>
        <w:jc w:val="center"/>
        <w:rPr>
          <w:rFonts w:eastAsia="Calibri" w:cs="Arial"/>
          <w:color w:val="auto"/>
          <w:lang w:eastAsia="en-US"/>
        </w:rPr>
      </w:pPr>
      <w:bookmarkStart w:id="40" w:name="_Toc402794055"/>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13</w:t>
      </w:r>
      <w:r w:rsidR="00133364" w:rsidRPr="00E40EBC">
        <w:rPr>
          <w:color w:val="auto"/>
        </w:rPr>
        <w:fldChar w:fldCharType="end"/>
      </w:r>
      <w:r w:rsidRPr="00E40EBC">
        <w:rPr>
          <w:color w:val="auto"/>
        </w:rPr>
        <w:t>. PERFIL DEL PROYECTO: REPARACIÓN DE CALLE DE 6 METROS DE ANCHO CON BALASTADO Y CONSTRUCCIÓN DE SUS CANALETAS</w:t>
      </w:r>
      <w:bookmarkEnd w:id="40"/>
    </w:p>
    <w:p w:rsidR="00E40EBC" w:rsidRPr="00E40EBC" w:rsidRDefault="00E40EBC" w:rsidP="00E40EBC">
      <w:pPr>
        <w:rPr>
          <w:lang w:eastAsia="en-US"/>
        </w:rPr>
      </w:pPr>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80"/>
        <w:gridCol w:w="332"/>
        <w:gridCol w:w="576"/>
        <w:gridCol w:w="3413"/>
        <w:gridCol w:w="2436"/>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Reparación de 5 Km. de calle de 6 metros de ancho con balastado y construcción de sus respectivas canaletas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132F88">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Mejoramiento de la infraestructura vial en la zona rural y urbana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Durante el proceso de consulta sectorial y territorial la población identificó con alta frecuencia el problema de calles en mal estado, que afecta principalmente a la población que se moviliza por esas vías, siendo muchas veces vulnerable a caídas y accidentes automovilísticos. Además en casos de emergencia se dificulta el traslado de victimas a los establecimientos de salud para ser atendidos. Con la implementación de este proyecto se pretende reparar 5 Km. de calle divididos en cinco tramos de 1 Km. cada uno, con balastado y la construcción de sus canaletas para asegurar una mayor durabilidad de la calle.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reparación con balastado de 5 Km. de calle con un ancho de 6 metros en su parte más ancha, así como también la hechura de sus canaletas para el drenaje de agua lluvia.</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9C6586"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Contar con una calle en excelente estado, facilitando la circulación en ambos sentidos.</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la reparación de 5 Km. por 6 metros de ancho de calle con balastado y construcción de sus respectivas canaletas.</w:t>
            </w:r>
          </w:p>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sz w:val="18"/>
                <w:szCs w:val="18"/>
                <w:lang w:val="es-ES" w:eastAsia="en-US"/>
              </w:rPr>
              <w:t>Mejor el flujo vial y la comercialización de productos a nivel local</w:t>
            </w:r>
          </w:p>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sz w:val="18"/>
                <w:szCs w:val="18"/>
                <w:lang w:val="es-ES" w:eastAsia="en-US"/>
              </w:rPr>
              <w:t>Contar con calles en buen estado para facilitar el traslado de víctimas de accidentes o por problemas de salud.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1 Km. de calle en excelente estado para finales del año 2015</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Selección y medición del tramo a reparar. 2. Contratación del perito constructor. 3. Reparación del tramo seleccionado.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Colonia Chentilla y El Amate1, Barrio Candelario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10,000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Pr>
                <w:rFonts w:eastAsia="Calibri" w:cs="Arial"/>
                <w:bCs/>
                <w:sz w:val="18"/>
                <w:szCs w:val="18"/>
                <w:lang w:val="es-ES" w:eastAsia="en-US"/>
              </w:rPr>
              <w:t xml:space="preserve"> 2</w:t>
            </w:r>
            <w:r w:rsidR="00D31A17">
              <w:rPr>
                <w:rFonts w:eastAsia="Calibri" w:cs="Arial"/>
                <w:bCs/>
                <w:sz w:val="18"/>
                <w:szCs w:val="18"/>
                <w:lang w:val="es-ES" w:eastAsia="en-US"/>
              </w:rPr>
              <w:t xml:space="preserve"> </w:t>
            </w:r>
            <w:r>
              <w:rPr>
                <w:rFonts w:eastAsia="Calibri" w:cs="Arial"/>
                <w:bCs/>
                <w:sz w:val="18"/>
                <w:szCs w:val="18"/>
                <w:lang w:val="es-ES" w:eastAsia="en-US"/>
              </w:rPr>
              <w:t>meses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15"/>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15"/>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15"/>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26,280.00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13,140.00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xml:space="preserve">$  </w:t>
            </w:r>
            <w:r w:rsidR="00E81884">
              <w:rPr>
                <w:rFonts w:eastAsia="Calibri" w:cs="Arial"/>
                <w:bCs/>
                <w:sz w:val="18"/>
                <w:szCs w:val="18"/>
                <w:u w:val="single"/>
                <w:lang w:val="es-ES" w:eastAsia="en-US"/>
              </w:rPr>
              <w:t xml:space="preserve">  </w:t>
            </w:r>
            <w:r w:rsidRPr="00245119">
              <w:rPr>
                <w:rFonts w:eastAsia="Calibri" w:cs="Arial"/>
                <w:bCs/>
                <w:sz w:val="18"/>
                <w:szCs w:val="18"/>
                <w:u w:val="single"/>
                <w:lang w:val="es-ES" w:eastAsia="en-US"/>
              </w:rPr>
              <w:t xml:space="preserve"> 4,300.00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43,800.00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FUENTE DE FINANCIAMIENTO: </w:t>
            </w:r>
            <w:r w:rsidRPr="00245119">
              <w:rPr>
                <w:rFonts w:eastAsia="Calibri" w:cs="Arial"/>
                <w:bCs/>
                <w:sz w:val="18"/>
                <w:szCs w:val="18"/>
                <w:lang w:val="es-ES" w:eastAsia="en-US"/>
              </w:rPr>
              <w:t>Municipalidad, MOP, FOVIAL, FISDL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PROBABILIDAD DE RIESGO: </w:t>
            </w:r>
            <w:r w:rsidRPr="00245119">
              <w:rPr>
                <w:rFonts w:eastAsia="Calibri" w:cs="Arial"/>
                <w:bCs/>
                <w:sz w:val="18"/>
                <w:szCs w:val="18"/>
                <w:lang w:val="es-ES" w:eastAsia="en-US"/>
              </w:rPr>
              <w:t>Atraso en la obra si se inicia en temporada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E40EBC" w:rsidRDefault="00E40EBC" w:rsidP="00E40EBC">
      <w:pPr>
        <w:pStyle w:val="Descripcin"/>
        <w:jc w:val="center"/>
        <w:rPr>
          <w:rFonts w:eastAsia="Calibri" w:cs="Arial"/>
          <w:color w:val="auto"/>
          <w:lang w:eastAsia="en-US"/>
        </w:rPr>
      </w:pPr>
      <w:bookmarkStart w:id="41" w:name="_Toc402794056"/>
      <w:r w:rsidRPr="00E40EBC">
        <w:rPr>
          <w:color w:val="auto"/>
        </w:rPr>
        <w:t xml:space="preserve">CUADRO N° </w:t>
      </w:r>
      <w:r w:rsidR="00133364" w:rsidRPr="00E40EBC">
        <w:rPr>
          <w:color w:val="auto"/>
        </w:rPr>
        <w:fldChar w:fldCharType="begin"/>
      </w:r>
      <w:r w:rsidRPr="00E40EBC">
        <w:rPr>
          <w:color w:val="auto"/>
        </w:rPr>
        <w:instrText xml:space="preserve"> SEQ CUADRO_N° \* ARABIC </w:instrText>
      </w:r>
      <w:r w:rsidR="00133364" w:rsidRPr="00E40EBC">
        <w:rPr>
          <w:color w:val="auto"/>
        </w:rPr>
        <w:fldChar w:fldCharType="separate"/>
      </w:r>
      <w:r w:rsidR="00A957AC">
        <w:rPr>
          <w:noProof/>
          <w:color w:val="auto"/>
        </w:rPr>
        <w:t>14</w:t>
      </w:r>
      <w:r w:rsidR="00133364" w:rsidRPr="00E40EBC">
        <w:rPr>
          <w:color w:val="auto"/>
        </w:rPr>
        <w:fldChar w:fldCharType="end"/>
      </w:r>
      <w:r w:rsidRPr="00E40EBC">
        <w:rPr>
          <w:color w:val="auto"/>
        </w:rPr>
        <w:t>. PERFIL DEL PROYECTO: REPARACIÓN DE 500 METROS DE CONCRETO DE CALLE PRINCIPAL CON 6 METROS DE ANCHO Y LA CONSTRUCCIÓN DE SUS CUNETAS</w:t>
      </w:r>
      <w:bookmarkEnd w:id="41"/>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837"/>
        <w:gridCol w:w="134"/>
        <w:gridCol w:w="1222"/>
        <w:gridCol w:w="2793"/>
        <w:gridCol w:w="2351"/>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Reparación de 500 metros de concreto de calle principal con 6 metros de ancho y la construcción de sus cunetas</w:t>
            </w:r>
          </w:p>
        </w:tc>
      </w:tr>
      <w:tr w:rsidR="00700C0E" w:rsidRPr="00245119" w:rsidTr="00E40EBC">
        <w:trPr>
          <w:jc w:val="center"/>
        </w:trPr>
        <w:tc>
          <w:tcPr>
            <w:tcW w:w="2712"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399"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Mejoramiento de la infraestructura vial en la zona rural y urbana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calles en mal estado, que afecta principalmente a la población que se moviliza por esas vías, siendo muchas veces vulnerable a caídas y accidentes automovilísticos. Con la implementación de este proyecto se pretende reparar 500 metros de calle, con concreto y construcción de sus respectivas cunetas para asegurar una mayor durabilidad de la calle.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reparación con concreto de 500 metros de calle con un ancho de 6 metros en su parte más ancha, así como también la construcción</w:t>
            </w:r>
            <w:r w:rsidR="00E81884">
              <w:rPr>
                <w:rFonts w:eastAsia="Calibri" w:cs="Arial"/>
                <w:bCs/>
                <w:sz w:val="18"/>
                <w:szCs w:val="18"/>
                <w:lang w:val="es-ES" w:eastAsia="en-US"/>
              </w:rPr>
              <w:t xml:space="preserve"> </w:t>
            </w:r>
            <w:r w:rsidRPr="00245119">
              <w:rPr>
                <w:rFonts w:eastAsia="Calibri" w:cs="Arial"/>
                <w:bCs/>
                <w:sz w:val="18"/>
                <w:szCs w:val="18"/>
                <w:lang w:val="es-ES" w:eastAsia="en-US"/>
              </w:rPr>
              <w:t>de sus cunetas para el drenaje de agua lluvia.</w:t>
            </w:r>
          </w:p>
        </w:tc>
      </w:tr>
      <w:tr w:rsidR="00700C0E" w:rsidRPr="00245119" w:rsidTr="00E40EBC">
        <w:trPr>
          <w:jc w:val="center"/>
        </w:trPr>
        <w:tc>
          <w:tcPr>
            <w:tcW w:w="2712"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399"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Contar con una calle en excelente estado, facilitando la circulación en ambos sentidos.</w:t>
            </w:r>
          </w:p>
        </w:tc>
      </w:tr>
      <w:tr w:rsidR="00700C0E" w:rsidRPr="00245119" w:rsidTr="00E40EBC">
        <w:trPr>
          <w:jc w:val="center"/>
        </w:trPr>
        <w:tc>
          <w:tcPr>
            <w:tcW w:w="2712"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399"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la reparación de 500 metros por 6 metros de ancho de calle con concreto y hechura de sus cunetas.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500 metros de calle en excelente estado para finales del año 2015</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Revisión y medición del tramo a reparar. 2. Contratación del perito constructor. 3. Reparación del tramo seleccionado.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Calle principal Barrio La Merced</w:t>
            </w:r>
          </w:p>
        </w:tc>
      </w:tr>
      <w:tr w:rsidR="00700C0E" w:rsidRPr="00245119" w:rsidTr="00E40EBC">
        <w:trPr>
          <w:jc w:val="center"/>
        </w:trPr>
        <w:tc>
          <w:tcPr>
            <w:tcW w:w="389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215"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10,000</w:t>
            </w:r>
            <w:r w:rsidRPr="00245119">
              <w:rPr>
                <w:rFonts w:eastAsia="Calibri" w:cs="Arial"/>
                <w:sz w:val="18"/>
                <w:szCs w:val="18"/>
                <w:lang w:val="es-ES" w:eastAsia="es-ES"/>
              </w:rPr>
              <w:t xml:space="preserve"> Personas</w:t>
            </w:r>
          </w:p>
        </w:tc>
      </w:tr>
      <w:tr w:rsidR="00700C0E" w:rsidRPr="00245119" w:rsidTr="00E40EBC">
        <w:trPr>
          <w:jc w:val="center"/>
        </w:trPr>
        <w:tc>
          <w:tcPr>
            <w:tcW w:w="3896" w:type="dxa"/>
            <w:gridSpan w:val="3"/>
            <w:tcBorders>
              <w:left w:val="single" w:sz="4" w:space="0" w:color="95B3D7" w:themeColor="accent1" w:themeTint="99"/>
              <w:right w:val="nil"/>
            </w:tcBorders>
            <w:shd w:val="clear" w:color="auto" w:fill="auto"/>
          </w:tcPr>
          <w:p w:rsidR="00700C0E" w:rsidRPr="00245119" w:rsidRDefault="00700C0E" w:rsidP="00D31A17">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Cs/>
                <w:sz w:val="18"/>
                <w:szCs w:val="18"/>
                <w:lang w:val="es-ES" w:eastAsia="en-US"/>
              </w:rPr>
              <w:t xml:space="preserve"> 2</w:t>
            </w:r>
            <w:r>
              <w:rPr>
                <w:rFonts w:eastAsia="Calibri" w:cs="Arial"/>
                <w:bCs/>
                <w:sz w:val="18"/>
                <w:szCs w:val="18"/>
                <w:lang w:val="es-ES" w:eastAsia="en-US"/>
              </w:rPr>
              <w:t xml:space="preserve"> meses</w:t>
            </w:r>
          </w:p>
        </w:tc>
        <w:tc>
          <w:tcPr>
            <w:tcW w:w="5215"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E40EBC">
        <w:trPr>
          <w:trHeight w:val="284"/>
          <w:jc w:val="center"/>
        </w:trPr>
        <w:tc>
          <w:tcPr>
            <w:tcW w:w="2849" w:type="dxa"/>
            <w:gridSpan w:val="2"/>
            <w:tcBorders>
              <w:left w:val="single" w:sz="4" w:space="0" w:color="95B3D7" w:themeColor="accent1" w:themeTint="99"/>
              <w:right w:val="nil"/>
            </w:tcBorders>
            <w:shd w:val="clear" w:color="auto" w:fill="DBE5F1" w:themeFill="accent1" w:themeFillTint="33"/>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3968"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26"/>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26"/>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26"/>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294"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52,290.00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26,145.00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xml:space="preserve">$ </w:t>
            </w:r>
            <w:r w:rsidR="00E81884">
              <w:rPr>
                <w:rFonts w:eastAsia="Calibri" w:cs="Arial"/>
                <w:bCs/>
                <w:sz w:val="18"/>
                <w:szCs w:val="18"/>
                <w:u w:val="single"/>
                <w:lang w:val="es-ES" w:eastAsia="en-US"/>
              </w:rPr>
              <w:t xml:space="preserve">    </w:t>
            </w:r>
            <w:r w:rsidRPr="00245119">
              <w:rPr>
                <w:rFonts w:eastAsia="Calibri" w:cs="Arial"/>
                <w:bCs/>
                <w:sz w:val="18"/>
                <w:szCs w:val="18"/>
                <w:u w:val="single"/>
                <w:lang w:val="es-ES" w:eastAsia="en-US"/>
              </w:rPr>
              <w:t>8,715.00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87,150.00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Municipalidad, MOP, FOVIAL, FISDL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Atraso en la obra si se inicia en temporada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2" w:name="_Toc402794057"/>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15</w:t>
      </w:r>
      <w:r w:rsidR="00133364" w:rsidRPr="00FF2AB5">
        <w:rPr>
          <w:color w:val="auto"/>
        </w:rPr>
        <w:fldChar w:fldCharType="end"/>
      </w:r>
      <w:r w:rsidRPr="00FF2AB5">
        <w:rPr>
          <w:color w:val="auto"/>
        </w:rPr>
        <w:t>. PERFIL DEL PROYECTO: REPARACIÓN DE 1 KM. CON 6 METROS DE ANCHO DE CALLE ASFALTADA</w:t>
      </w:r>
      <w:bookmarkEnd w:id="42"/>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835"/>
        <w:gridCol w:w="140"/>
        <w:gridCol w:w="1021"/>
        <w:gridCol w:w="2945"/>
        <w:gridCol w:w="2396"/>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Reparación de 1 Km. con 6 metros de ancho de calle asfaltada</w:t>
            </w:r>
          </w:p>
        </w:tc>
      </w:tr>
      <w:tr w:rsidR="00700C0E" w:rsidRPr="00245119" w:rsidTr="00700C0E">
        <w:trPr>
          <w:jc w:val="center"/>
        </w:trPr>
        <w:tc>
          <w:tcPr>
            <w:tcW w:w="2762"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575"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Mejoramiento de la infraestructura vial en la zona rural y urbana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calles en mal estado, que afecta principalmente a la población que se moviliza por esas vías, siendo muchas veces vulnerable a caídas y accidentes automovilísticos. Con la implementación de este proyecto se pretende reparar 1 Km. de calle con asfalto, divididos en 5 tramos de 200 metros cada uno.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reparación con asfalto de 1 Km. de calle con un ancho de 6 metros en su parte más ancha.</w:t>
            </w:r>
          </w:p>
        </w:tc>
      </w:tr>
      <w:tr w:rsidR="00700C0E" w:rsidRPr="00245119" w:rsidTr="00700C0E">
        <w:trPr>
          <w:jc w:val="center"/>
        </w:trPr>
        <w:tc>
          <w:tcPr>
            <w:tcW w:w="2762"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575"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Contar con una calle en excelente estado, facilitando la circulación en ambos sentidos.</w:t>
            </w:r>
          </w:p>
        </w:tc>
      </w:tr>
      <w:tr w:rsidR="00700C0E" w:rsidRPr="00245119" w:rsidTr="00700C0E">
        <w:trPr>
          <w:jc w:val="center"/>
        </w:trPr>
        <w:tc>
          <w:tcPr>
            <w:tcW w:w="2762"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575"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la reparación de 1 Km. por 6 metros de ancho de calle con asfalto.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200 metros de calle en excelente estado para finales del año 2015</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Revisión y medición del tramo a reparar. 2. Contratación del perito constructor. 3. Reparación del tramo seleccionado.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Calle antigua a Santa Elena, Barrio La Parroquia</w:t>
            </w:r>
          </w:p>
        </w:tc>
      </w:tr>
      <w:tr w:rsidR="00700C0E" w:rsidRPr="00245119" w:rsidTr="00700C0E">
        <w:trPr>
          <w:jc w:val="center"/>
        </w:trPr>
        <w:tc>
          <w:tcPr>
            <w:tcW w:w="3787"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550"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12,000</w:t>
            </w:r>
            <w:r w:rsidRPr="00245119">
              <w:rPr>
                <w:rFonts w:eastAsia="Calibri" w:cs="Arial"/>
                <w:sz w:val="18"/>
                <w:szCs w:val="18"/>
                <w:lang w:val="es-ES" w:eastAsia="es-ES"/>
              </w:rPr>
              <w:t xml:space="preserve"> Personas</w:t>
            </w:r>
          </w:p>
        </w:tc>
      </w:tr>
      <w:tr w:rsidR="00700C0E" w:rsidRPr="00245119" w:rsidTr="00700C0E">
        <w:trPr>
          <w:jc w:val="center"/>
        </w:trPr>
        <w:tc>
          <w:tcPr>
            <w:tcW w:w="3787"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5550"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912"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3994"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27"/>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27"/>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27"/>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431"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28,440.00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14,220.00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xml:space="preserve">$   </w:t>
            </w:r>
            <w:r w:rsidR="00E81884">
              <w:rPr>
                <w:rFonts w:eastAsia="Calibri" w:cs="Arial"/>
                <w:bCs/>
                <w:sz w:val="18"/>
                <w:szCs w:val="18"/>
                <w:u w:val="single"/>
                <w:lang w:val="es-ES" w:eastAsia="en-US"/>
              </w:rPr>
              <w:t xml:space="preserve">  </w:t>
            </w:r>
            <w:r w:rsidRPr="00245119">
              <w:rPr>
                <w:rFonts w:eastAsia="Calibri" w:cs="Arial"/>
                <w:bCs/>
                <w:sz w:val="18"/>
                <w:szCs w:val="18"/>
                <w:u w:val="single"/>
                <w:lang w:val="es-ES" w:eastAsia="en-US"/>
              </w:rPr>
              <w:t>4,740.00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47,400.00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Municipalidad,  MOP, FOVIAL, FISDL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Atraso en la obra si se inicia en temporada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3" w:name="_Toc402794058"/>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16</w:t>
      </w:r>
      <w:r w:rsidR="00133364" w:rsidRPr="00FF2AB5">
        <w:rPr>
          <w:color w:val="auto"/>
        </w:rPr>
        <w:fldChar w:fldCharType="end"/>
      </w:r>
      <w:r w:rsidRPr="00FF2AB5">
        <w:rPr>
          <w:color w:val="auto"/>
        </w:rPr>
        <w:t>. PERFIL DEL PROYECTO: AMPLIACIÓN DE LA COBERTURA DEL SERVICIO DE RECOLECCIÓN DE DESECHOS SÓLIDOS</w:t>
      </w:r>
      <w:bookmarkEnd w:id="43"/>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777"/>
        <w:gridCol w:w="121"/>
        <w:gridCol w:w="1281"/>
        <w:gridCol w:w="2808"/>
        <w:gridCol w:w="2350"/>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Ampliación de la cobertura del servicio de recolección de desechos sólidos</w:t>
            </w:r>
          </w:p>
        </w:tc>
      </w:tr>
      <w:tr w:rsidR="00700C0E" w:rsidRPr="00245119" w:rsidTr="00700C0E">
        <w:trPr>
          <w:jc w:val="center"/>
        </w:trPr>
        <w:tc>
          <w:tcPr>
            <w:tcW w:w="268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653" w:type="dxa"/>
            <w:gridSpan w:val="4"/>
            <w:tcBorders>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Ampliación y mejora de la cobertura del servicio de recolección de desechos sólidos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En el proceso de consultas territoriales y sectoriales la población identificó el problema de contaminación por la acumulación y el mal manejo de los desechos sólidos, que afecta principalmente a la salud de las personas, siendo un foco de contaminación ambiental y proliferación de vectores. Con la implementación de este proyecto se pretende generar un ambiente saludable y libre de contaminación en las comunidades.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cs="Arial"/>
                <w:bCs/>
                <w:sz w:val="18"/>
                <w:szCs w:val="18"/>
                <w:lang w:val="es-ES" w:eastAsia="en-US"/>
              </w:rPr>
            </w:pPr>
            <w:r w:rsidRPr="00245119">
              <w:rPr>
                <w:rFonts w:eastAsia="Calibri" w:cs="Arial"/>
                <w:b/>
                <w:bCs/>
                <w:sz w:val="18"/>
                <w:szCs w:val="18"/>
                <w:lang w:val="es-ES" w:eastAsia="en-US"/>
              </w:rPr>
              <w:t>DESCRIPCIÓN DEL PROYECTO: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Consiste en implementar el servicio de recolección de desechos sólidos en las comunidades que actualmente no se cuenta</w:t>
            </w:r>
            <w:r w:rsidR="00E81884">
              <w:rPr>
                <w:rFonts w:eastAsia="Calibri" w:cs="Arial"/>
                <w:bCs/>
                <w:sz w:val="18"/>
                <w:szCs w:val="18"/>
                <w:lang w:val="es-ES" w:eastAsia="en-US"/>
              </w:rPr>
              <w:t xml:space="preserve"> </w:t>
            </w:r>
            <w:r w:rsidRPr="00245119">
              <w:rPr>
                <w:rFonts w:eastAsia="Calibri" w:cs="Arial"/>
                <w:bCs/>
                <w:sz w:val="18"/>
                <w:szCs w:val="18"/>
                <w:lang w:val="es-ES" w:eastAsia="en-US"/>
              </w:rPr>
              <w:t>con este servicio.</w:t>
            </w:r>
          </w:p>
        </w:tc>
      </w:tr>
      <w:tr w:rsidR="00700C0E" w:rsidRPr="00245119" w:rsidTr="00700C0E">
        <w:trPr>
          <w:jc w:val="center"/>
        </w:trPr>
        <w:tc>
          <w:tcPr>
            <w:tcW w:w="268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653" w:type="dxa"/>
            <w:gridSpan w:val="4"/>
            <w:tcBorders>
              <w:left w:val="nil"/>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Propiciar un municipio limpio y saludable, con un adecuado manejo de los desechos sólidos.</w:t>
            </w:r>
          </w:p>
        </w:tc>
      </w:tr>
      <w:tr w:rsidR="00700C0E" w:rsidRPr="00245119" w:rsidTr="00700C0E">
        <w:trPr>
          <w:jc w:val="center"/>
        </w:trPr>
        <w:tc>
          <w:tcPr>
            <w:tcW w:w="268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65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Introducción del servicio de recolección de desechos sólidos a comunidades que actualmente no lo poseen.</w:t>
            </w:r>
          </w:p>
          <w:p w:rsidR="00700C0E" w:rsidRPr="00245119" w:rsidRDefault="00A957AC" w:rsidP="00700C0E">
            <w:pPr>
              <w:spacing w:before="240" w:line="360" w:lineRule="auto"/>
              <w:contextualSpacing/>
              <w:jc w:val="both"/>
              <w:rPr>
                <w:rFonts w:eastAsia="Calibri" w:cs="Arial"/>
                <w:sz w:val="18"/>
                <w:szCs w:val="18"/>
                <w:lang w:val="es-ES" w:eastAsia="en-US"/>
              </w:rPr>
            </w:pPr>
            <w:r>
              <w:rPr>
                <w:rFonts w:eastAsia="Calibri" w:cs="Arial"/>
                <w:sz w:val="18"/>
                <w:szCs w:val="18"/>
                <w:lang w:val="es-ES" w:eastAsia="en-US"/>
              </w:rPr>
              <w:t xml:space="preserve">Promover </w:t>
            </w:r>
            <w:r w:rsidR="00700C0E" w:rsidRPr="00245119">
              <w:rPr>
                <w:rFonts w:eastAsia="Calibri" w:cs="Arial"/>
                <w:sz w:val="18"/>
                <w:szCs w:val="18"/>
                <w:lang w:val="es-ES" w:eastAsia="en-US"/>
              </w:rPr>
              <w:t>un adecuado manejo, tratamiento y disposición final de los desechos sólidos</w:t>
            </w:r>
            <w:r w:rsidR="00700C0E" w:rsidRPr="00245119">
              <w:rPr>
                <w:rFonts w:eastAsia="Calibri" w:cs="Arial"/>
                <w:b/>
                <w:sz w:val="18"/>
                <w:szCs w:val="18"/>
                <w:lang w:val="es-ES" w:eastAsia="en-US"/>
              </w:rPr>
              <w:t>.</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cs="Arial"/>
                <w:b/>
                <w:bCs/>
                <w:sz w:val="18"/>
                <w:szCs w:val="18"/>
                <w:lang w:val="es-ES" w:eastAsia="en-US"/>
              </w:rPr>
            </w:pPr>
            <w:r w:rsidRPr="00245119">
              <w:rPr>
                <w:rFonts w:eastAsia="Calibri" w:cs="Arial"/>
                <w:b/>
                <w:bCs/>
                <w:sz w:val="18"/>
                <w:szCs w:val="18"/>
                <w:lang w:val="es-ES" w:eastAsia="en-US"/>
              </w:rPr>
              <w:t>RESULTADOS ESPERADOS:</w:t>
            </w:r>
            <w:r w:rsidRPr="00245119">
              <w:rPr>
                <w:rFonts w:eastAsia="Calibri" w:cs="Arial"/>
                <w:bCs/>
                <w:sz w:val="18"/>
                <w:szCs w:val="18"/>
                <w:lang w:val="es-ES" w:eastAsia="en-US"/>
              </w:rPr>
              <w:t xml:space="preserve"> 1. Contar con el servicio de recolección de desechos sólidos en las comunidades de cinco cantones, un barrio y en todo el casco urbano. 2. Disminución de enfermedades respiratorias, de la piel y gastrointestinales.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cs="Arial"/>
                <w:b/>
                <w:bCs/>
                <w:sz w:val="18"/>
                <w:szCs w:val="18"/>
                <w:lang w:val="es-ES" w:eastAsia="en-US"/>
              </w:rPr>
            </w:pPr>
            <w:r w:rsidRPr="00245119">
              <w:rPr>
                <w:rFonts w:eastAsia="Calibri" w:cs="Arial"/>
                <w:b/>
                <w:bCs/>
                <w:sz w:val="18"/>
                <w:szCs w:val="18"/>
                <w:lang w:val="es-ES" w:eastAsia="en-US"/>
              </w:rPr>
              <w:t>ACTIVIDADES PRINCIPALES:</w:t>
            </w:r>
            <w:r w:rsidR="00D31A17">
              <w:rPr>
                <w:rFonts w:eastAsia="Calibri" w:cs="Arial"/>
                <w:b/>
                <w:bCs/>
                <w:sz w:val="18"/>
                <w:szCs w:val="18"/>
                <w:lang w:val="es-ES" w:eastAsia="en-US"/>
              </w:rPr>
              <w:t xml:space="preserve"> </w:t>
            </w:r>
            <w:r w:rsidRPr="00245119">
              <w:rPr>
                <w:rFonts w:eastAsia="Calibri" w:cs="Arial"/>
                <w:bCs/>
                <w:sz w:val="18"/>
                <w:szCs w:val="18"/>
                <w:lang w:val="es-ES" w:eastAsia="en-US"/>
              </w:rPr>
              <w:t>1. Coordinación con ADESCO’s, municipalidad y ASUCINUS SEM S.A. DE C.V. 2. Definición de la ruta, días y horario del tren de aseo. 3. Realización de asambleas comunales para informar sobre la ruta y horarios de recolección de los desechos. 4. Introducción del servicio de recolección desechos sólidos en las comunidades 5. Trasladar los desechos recolectados a una planta de disposición final.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Cantones de Puerto Parada, Talpetate, El Trillo, Ojo de Agua, Hacienda La Carrera, casco urbano y Barrio La Parroquia</w:t>
            </w:r>
          </w:p>
        </w:tc>
      </w:tr>
      <w:tr w:rsidR="00700C0E" w:rsidRPr="00245119" w:rsidTr="00700C0E">
        <w:trPr>
          <w:jc w:val="center"/>
        </w:trPr>
        <w:tc>
          <w:tcPr>
            <w:tcW w:w="3947"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390"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rPr>
                <w:rFonts w:eastAsia="Calibri" w:cs="Arial"/>
                <w:b/>
                <w:sz w:val="18"/>
                <w:szCs w:val="18"/>
                <w:lang w:val="es-ES" w:eastAsia="en-US"/>
              </w:rPr>
            </w:pPr>
            <w:r w:rsidRPr="00245119">
              <w:rPr>
                <w:rFonts w:eastAsia="Calibri" w:cs="Arial"/>
                <w:b/>
                <w:sz w:val="18"/>
                <w:szCs w:val="18"/>
                <w:lang w:val="es-ES" w:eastAsia="en-US"/>
              </w:rPr>
              <w:t>DIRECTOS:</w:t>
            </w:r>
            <w:r w:rsidR="00D31A17">
              <w:rPr>
                <w:rFonts w:eastAsia="Calibri" w:cs="Arial"/>
                <w:b/>
                <w:sz w:val="18"/>
                <w:szCs w:val="18"/>
                <w:lang w:val="es-ES" w:eastAsia="en-US"/>
              </w:rPr>
              <w:t xml:space="preserve"> </w:t>
            </w:r>
            <w:r w:rsidRPr="00245119">
              <w:rPr>
                <w:rFonts w:eastAsia="Calibri" w:cs="Arial"/>
                <w:sz w:val="18"/>
                <w:szCs w:val="18"/>
                <w:lang w:val="es-ES" w:eastAsia="en-US"/>
              </w:rPr>
              <w:t>15,0</w:t>
            </w:r>
            <w:r w:rsidRPr="00245119">
              <w:rPr>
                <w:rFonts w:eastAsia="Calibri" w:cs="Arial"/>
                <w:sz w:val="18"/>
                <w:szCs w:val="18"/>
                <w:lang w:val="es-ES" w:eastAsia="es-ES"/>
              </w:rPr>
              <w:t>00 Personas</w:t>
            </w:r>
          </w:p>
        </w:tc>
      </w:tr>
      <w:tr w:rsidR="00700C0E" w:rsidRPr="00245119" w:rsidTr="00700C0E">
        <w:trPr>
          <w:jc w:val="center"/>
        </w:trPr>
        <w:tc>
          <w:tcPr>
            <w:tcW w:w="3947"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sidRPr="00245119">
              <w:rPr>
                <w:rFonts w:eastAsia="Calibri" w:cs="Arial"/>
                <w:bCs/>
                <w:sz w:val="18"/>
                <w:szCs w:val="18"/>
                <w:lang w:val="es-ES" w:eastAsia="en-US"/>
              </w:rPr>
              <w:t>12meses</w:t>
            </w:r>
          </w:p>
        </w:tc>
        <w:tc>
          <w:tcPr>
            <w:tcW w:w="5390" w:type="dxa"/>
            <w:gridSpan w:val="2"/>
            <w:tcBorders>
              <w:left w:val="nil"/>
              <w:right w:val="single" w:sz="4" w:space="0" w:color="95B3D7" w:themeColor="accent1" w:themeTint="99"/>
            </w:tcBorders>
            <w:shd w:val="clear" w:color="auto" w:fill="auto"/>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805"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187"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28"/>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28"/>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28"/>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345"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42,000.00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21,000.00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xml:space="preserve">$   </w:t>
            </w:r>
            <w:r w:rsidR="00E81884">
              <w:rPr>
                <w:rFonts w:eastAsia="Calibri" w:cs="Arial"/>
                <w:bCs/>
                <w:sz w:val="18"/>
                <w:szCs w:val="18"/>
                <w:u w:val="single"/>
                <w:lang w:val="es-ES" w:eastAsia="en-US"/>
              </w:rPr>
              <w:t xml:space="preserve">  </w:t>
            </w:r>
            <w:r w:rsidRPr="00245119">
              <w:rPr>
                <w:rFonts w:eastAsia="Calibri" w:cs="Arial"/>
                <w:bCs/>
                <w:sz w:val="18"/>
                <w:szCs w:val="18"/>
                <w:u w:val="single"/>
                <w:lang w:val="es-ES" w:eastAsia="en-US"/>
              </w:rPr>
              <w:t>7,000.00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70,000.00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FUENTE DE FINANCIAMIENTO: </w:t>
            </w:r>
            <w:r w:rsidRPr="00245119">
              <w:rPr>
                <w:rFonts w:eastAsia="Calibri" w:cs="Arial"/>
                <w:bCs/>
                <w:sz w:val="18"/>
                <w:szCs w:val="18"/>
                <w:lang w:val="es-ES" w:eastAsia="en-US"/>
              </w:rPr>
              <w:t>Municipalidad, ASUCINUS SEM S.A. DE C.V.</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PROBABILIDAD DE RIESGO: </w:t>
            </w:r>
            <w:r w:rsidRPr="00245119">
              <w:rPr>
                <w:rFonts w:eastAsia="Calibri" w:cs="Arial"/>
                <w:bCs/>
                <w:sz w:val="18"/>
                <w:szCs w:val="18"/>
                <w:lang w:val="es-ES" w:eastAsia="en-US"/>
              </w:rPr>
              <w:t>Utilización de prácticas poco amigables con el medio ambiente en vez del servicio de recolección de desechos sólidos. Limitada sostenibilidad económica del proyecto por baja recaudación de tasas municipales.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4" w:name="_Toc402794059"/>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17</w:t>
      </w:r>
      <w:r w:rsidR="00133364" w:rsidRPr="00FF2AB5">
        <w:rPr>
          <w:color w:val="auto"/>
        </w:rPr>
        <w:fldChar w:fldCharType="end"/>
      </w:r>
      <w:r w:rsidRPr="00FF2AB5">
        <w:rPr>
          <w:color w:val="auto"/>
        </w:rPr>
        <w:t>. PERFIL DEL PROYECTO: ADQUISICIÓN DE CAMIÓN RECOLECTOR DE DESECHOS SÓLIDOS</w:t>
      </w:r>
      <w:bookmarkEnd w:id="44"/>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634"/>
        <w:gridCol w:w="201"/>
        <w:gridCol w:w="752"/>
        <w:gridCol w:w="3350"/>
        <w:gridCol w:w="2400"/>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Adquisición de camión recolector de desechos sólidos</w:t>
            </w:r>
          </w:p>
        </w:tc>
      </w:tr>
      <w:tr w:rsidR="00700C0E" w:rsidRPr="00245119" w:rsidTr="00700C0E">
        <w:trPr>
          <w:jc w:val="center"/>
        </w:trPr>
        <w:tc>
          <w:tcPr>
            <w:tcW w:w="2517"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820"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Ampliación y mejora de la cobertura del servicio de recolección de desechos sólidos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por la municipalidad, en las cual</w:t>
            </w:r>
            <w:r w:rsidR="00E81884">
              <w:rPr>
                <w:rFonts w:eastAsia="Calibri" w:cs="Arial"/>
                <w:bCs/>
                <w:sz w:val="18"/>
                <w:szCs w:val="18"/>
                <w:lang w:val="es-ES" w:eastAsia="en-US"/>
              </w:rPr>
              <w:t xml:space="preserve"> </w:t>
            </w:r>
            <w:r w:rsidRPr="00245119">
              <w:rPr>
                <w:rFonts w:eastAsia="Calibri" w:cs="Arial"/>
                <w:bCs/>
                <w:sz w:val="18"/>
                <w:szCs w:val="18"/>
                <w:lang w:val="es-ES" w:eastAsia="en-US"/>
              </w:rPr>
              <w:t>se identificó el problema de falta de un camión recolector de desechos sólidos, que afecta principalmente a las personas que no cuentan con este servicio. Con la adquisición de este camión se pretende ampliar la cobertura del servicio de recolección de desechos sólidos, mejorando así la salubridad del municipio de Usulután.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adquisición de un camión recolector de desechos sólidos.</w:t>
            </w:r>
          </w:p>
        </w:tc>
      </w:tr>
      <w:tr w:rsidR="00700C0E" w:rsidRPr="00245119" w:rsidTr="00700C0E">
        <w:trPr>
          <w:jc w:val="center"/>
        </w:trPr>
        <w:tc>
          <w:tcPr>
            <w:tcW w:w="2517"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820" w:type="dxa"/>
            <w:gridSpan w:val="4"/>
            <w:tcBorders>
              <w:left w:val="nil"/>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Propiciar un municipio limpio y saludable.</w:t>
            </w:r>
          </w:p>
        </w:tc>
      </w:tr>
      <w:tr w:rsidR="00700C0E" w:rsidRPr="00245119" w:rsidTr="00700C0E">
        <w:trPr>
          <w:jc w:val="center"/>
        </w:trPr>
        <w:tc>
          <w:tcPr>
            <w:tcW w:w="2517"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820"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Ampliar el servicio de recolección de desechos sólidos gracias a la adquisición un camión recolector de desechos sólidos.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 casco urbano limpio y saludable.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Realización de licitación y términos de referencia para la adquisición del camión recolector. 2. Selección de la oferta más adecuada y compra del equipo. 3. Definición de la ruta, días y horario del tren de aseo. 4. Introducción del servicio de recolección desechos sólidos en las comunidades. 5. Mantenimiento adecuado del camión.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Casco urbano</w:t>
            </w:r>
          </w:p>
        </w:tc>
      </w:tr>
      <w:tr w:rsidR="00700C0E" w:rsidRPr="00245119" w:rsidTr="00700C0E">
        <w:trPr>
          <w:jc w:val="center"/>
        </w:trPr>
        <w:tc>
          <w:tcPr>
            <w:tcW w:w="3409"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928"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4,000</w:t>
            </w:r>
            <w:r w:rsidRPr="00245119">
              <w:rPr>
                <w:rFonts w:eastAsia="Calibri" w:cs="Arial"/>
                <w:sz w:val="18"/>
                <w:szCs w:val="18"/>
                <w:lang w:val="es-ES" w:eastAsia="es-ES"/>
              </w:rPr>
              <w:t xml:space="preserve"> Personas</w:t>
            </w:r>
          </w:p>
        </w:tc>
      </w:tr>
      <w:tr w:rsidR="00700C0E" w:rsidRPr="00245119" w:rsidTr="00700C0E">
        <w:trPr>
          <w:jc w:val="center"/>
        </w:trPr>
        <w:tc>
          <w:tcPr>
            <w:tcW w:w="3409"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5928"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803"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110"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29"/>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Adquisición de equipo</w:t>
            </w:r>
          </w:p>
          <w:p w:rsidR="00700C0E" w:rsidRPr="00245119" w:rsidRDefault="00700C0E" w:rsidP="00700C0E">
            <w:pPr>
              <w:pStyle w:val="Prrafodelista"/>
              <w:numPr>
                <w:ilvl w:val="0"/>
                <w:numId w:val="29"/>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424"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$118,800.00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1,200.00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$120,000.00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FUENTE DE FINANCIAMIENTO: </w:t>
            </w:r>
            <w:r w:rsidRPr="00245119">
              <w:rPr>
                <w:rFonts w:eastAsia="Calibri" w:cs="Arial"/>
                <w:bCs/>
                <w:sz w:val="18"/>
                <w:szCs w:val="18"/>
                <w:lang w:val="es-ES" w:eastAsia="en-US"/>
              </w:rPr>
              <w:t>Municipalidad, ASUCINUS SEM S.A. DE C.V.</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PROBABILIDAD DE RIESGO: </w:t>
            </w:r>
            <w:r w:rsidRPr="00245119">
              <w:rPr>
                <w:rFonts w:eastAsia="Calibri" w:cs="Arial"/>
                <w:bCs/>
                <w:sz w:val="18"/>
                <w:szCs w:val="18"/>
                <w:lang w:val="es-ES" w:eastAsia="en-US"/>
              </w:rPr>
              <w:t>Utilización de prácticas poco amigables con el medio ambiente en vez del servicio de recolección de desechos sólidos.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5" w:name="_Toc402794060"/>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18</w:t>
      </w:r>
      <w:r w:rsidR="00133364" w:rsidRPr="00FF2AB5">
        <w:rPr>
          <w:color w:val="auto"/>
        </w:rPr>
        <w:fldChar w:fldCharType="end"/>
      </w:r>
      <w:r w:rsidRPr="00FF2AB5">
        <w:rPr>
          <w:color w:val="auto"/>
        </w:rPr>
        <w:t>. PERFIL DEL PROYECTO: AMPLIACIÓN DE 3 KM. DE COLECTORES PARA AGUAS LLUVIAS</w:t>
      </w:r>
      <w:bookmarkEnd w:id="45"/>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800"/>
        <w:gridCol w:w="193"/>
        <w:gridCol w:w="851"/>
        <w:gridCol w:w="3135"/>
        <w:gridCol w:w="2358"/>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Ampliación de 3 Km. de colectores para aguas lluvias</w:t>
            </w:r>
          </w:p>
        </w:tc>
      </w:tr>
      <w:tr w:rsidR="00700C0E" w:rsidRPr="00245119" w:rsidTr="00700C0E">
        <w:trPr>
          <w:jc w:val="center"/>
        </w:trPr>
        <w:tc>
          <w:tcPr>
            <w:tcW w:w="2696"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Pr="00245119">
              <w:rPr>
                <w:rFonts w:eastAsia="Calibri" w:cs="Arial"/>
                <w:bCs/>
                <w:sz w:val="18"/>
                <w:szCs w:val="18"/>
                <w:lang w:val="es-ES" w:eastAsia="en-US"/>
              </w:rPr>
              <w:t xml:space="preserve"> Económico </w:t>
            </w:r>
          </w:p>
        </w:tc>
        <w:tc>
          <w:tcPr>
            <w:tcW w:w="6641"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Ampliación y mejora de la cobertura del sistema de alcantarillado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 xml:space="preserve">El proyecto responde a una problemática identificada con alta frecuencia en las consultas sectoriales, en las cuales la población identificó el problema de la falta de colectores para aguas lluvias en el casco urbano, </w:t>
            </w:r>
            <w:r w:rsidR="001118D2" w:rsidRPr="00245119">
              <w:rPr>
                <w:rFonts w:eastAsia="Calibri" w:cs="Arial"/>
                <w:bCs/>
                <w:sz w:val="18"/>
                <w:szCs w:val="18"/>
                <w:lang w:val="es-ES" w:eastAsia="en-US"/>
              </w:rPr>
              <w:t>afectando a</w:t>
            </w:r>
            <w:r w:rsidRPr="00245119">
              <w:rPr>
                <w:rFonts w:eastAsia="Calibri" w:cs="Arial"/>
                <w:bCs/>
                <w:sz w:val="18"/>
                <w:szCs w:val="18"/>
                <w:lang w:val="es-ES" w:eastAsia="en-US"/>
              </w:rPr>
              <w:t xml:space="preserve"> los habitantes en general e incrementando la vulnerabilidad a accidentes y lesionados. Con la implementación de este proyecto se pretende contar con un sistema de colectores que permitan un libre desagüe de las aguas lluvias, disminuyendo el impacto negativo de éstos en el casco urbano.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construcción de 3 Km. de colectores para aguas lluvias, dividido en dos fases, un primer kilómetro en el año 2015 y dos restantes en el 2016.</w:t>
            </w:r>
          </w:p>
        </w:tc>
      </w:tr>
      <w:tr w:rsidR="00700C0E" w:rsidRPr="00245119" w:rsidTr="00700C0E">
        <w:trPr>
          <w:jc w:val="center"/>
        </w:trPr>
        <w:tc>
          <w:tcPr>
            <w:tcW w:w="2696"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641"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Disminuir los riesgos de inundaciones en el casco urbano del municipio de Usulután, por medio de la construcción de colectores para aguas lluvias.</w:t>
            </w:r>
          </w:p>
        </w:tc>
      </w:tr>
      <w:tr w:rsidR="00700C0E" w:rsidRPr="00245119" w:rsidTr="00700C0E">
        <w:trPr>
          <w:jc w:val="center"/>
        </w:trPr>
        <w:tc>
          <w:tcPr>
            <w:tcW w:w="2696"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641"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Construir 3 Km. de colectores para el adecuado drenaje de aguas lluvias del casco urbano del municipio</w:t>
            </w:r>
            <w:r w:rsidRPr="00245119">
              <w:rPr>
                <w:rFonts w:eastAsia="Calibri" w:cs="Arial"/>
                <w:strike/>
                <w:sz w:val="18"/>
                <w:szCs w:val="18"/>
                <w:lang w:val="es-ES" w:eastAsia="en-US"/>
              </w:rPr>
              <w:t>.</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1 Km. de colectores instalados al finalizar el año 2015.</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Revisión y medición del tramo a construir. 2. Contratación del perito constructor. 3. Construcción del tramo seleccionado.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Casco urbano</w:t>
            </w:r>
          </w:p>
        </w:tc>
      </w:tr>
      <w:tr w:rsidR="00700C0E" w:rsidRPr="00245119" w:rsidTr="00700C0E">
        <w:trPr>
          <w:jc w:val="center"/>
        </w:trPr>
        <w:tc>
          <w:tcPr>
            <w:tcW w:w="3646" w:type="dxa"/>
            <w:gridSpan w:val="3"/>
            <w:tcBorders>
              <w:left w:val="single" w:sz="4" w:space="0" w:color="95B3D7" w:themeColor="accent1" w:themeTint="99"/>
              <w:bottom w:val="single" w:sz="4" w:space="0" w:color="95B3D7" w:themeColor="accent1" w:themeTint="99"/>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6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4</w:t>
            </w:r>
            <w:r w:rsidRPr="00245119">
              <w:rPr>
                <w:rFonts w:eastAsia="Calibri" w:cs="Arial"/>
                <w:sz w:val="18"/>
                <w:szCs w:val="18"/>
                <w:lang w:val="es-ES" w:eastAsia="es-ES"/>
              </w:rPr>
              <w:t>0,000 Personas</w:t>
            </w:r>
          </w:p>
        </w:tc>
      </w:tr>
      <w:tr w:rsidR="00700C0E" w:rsidRPr="00245119" w:rsidTr="00700C0E">
        <w:trPr>
          <w:jc w:val="center"/>
        </w:trPr>
        <w:tc>
          <w:tcPr>
            <w:tcW w:w="36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5691" w:type="dxa"/>
            <w:gridSpan w:val="2"/>
            <w:tcBorders>
              <w:left w:val="nil"/>
              <w:right w:val="single" w:sz="4" w:space="0" w:color="95B3D7" w:themeColor="accent1" w:themeTint="99"/>
            </w:tcBorders>
            <w:shd w:val="clear" w:color="auto" w:fill="auto"/>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2015-2019</w:t>
            </w:r>
          </w:p>
        </w:tc>
      </w:tr>
      <w:tr w:rsidR="00700C0E" w:rsidRPr="00245119" w:rsidTr="00700C0E">
        <w:trPr>
          <w:trHeight w:val="284"/>
          <w:jc w:val="center"/>
        </w:trPr>
        <w:tc>
          <w:tcPr>
            <w:tcW w:w="2925" w:type="dxa"/>
            <w:gridSpan w:val="2"/>
            <w:tcBorders>
              <w:left w:val="single" w:sz="4" w:space="0" w:color="95B3D7" w:themeColor="accent1" w:themeTint="99"/>
              <w:right w:val="nil"/>
            </w:tcBorders>
            <w:shd w:val="clear" w:color="auto" w:fill="DBE5F1" w:themeFill="accent1" w:themeFillTint="33"/>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32"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30"/>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30"/>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30"/>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380"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14,400.00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7,200.00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xml:space="preserve">$  </w:t>
            </w:r>
            <w:r w:rsidR="00E81884">
              <w:rPr>
                <w:rFonts w:eastAsia="Calibri" w:cs="Arial"/>
                <w:bCs/>
                <w:sz w:val="18"/>
                <w:szCs w:val="18"/>
                <w:u w:val="single"/>
                <w:lang w:val="es-ES" w:eastAsia="en-US"/>
              </w:rPr>
              <w:t xml:space="preserve">  </w:t>
            </w:r>
            <w:r w:rsidRPr="00245119">
              <w:rPr>
                <w:rFonts w:eastAsia="Calibri" w:cs="Arial"/>
                <w:bCs/>
                <w:sz w:val="18"/>
                <w:szCs w:val="18"/>
                <w:u w:val="single"/>
                <w:lang w:val="es-ES" w:eastAsia="en-US"/>
              </w:rPr>
              <w:t>2,400.00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24,000.00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Municipalidad, ANDA, empresa privada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Atraso en la obra si se inicia en temporada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6" w:name="_Toc402794061"/>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19</w:t>
      </w:r>
      <w:r w:rsidR="00133364" w:rsidRPr="00FF2AB5">
        <w:rPr>
          <w:color w:val="auto"/>
        </w:rPr>
        <w:fldChar w:fldCharType="end"/>
      </w:r>
      <w:r w:rsidRPr="00FF2AB5">
        <w:rPr>
          <w:color w:val="auto"/>
        </w:rPr>
        <w:t>. PERFIL DEL PROYECTO: CONSTRUCCIÓN DE UN PARQUE RECREATIVO CON UN LOCAL PARA JÓVENES</w:t>
      </w:r>
      <w:bookmarkEnd w:id="46"/>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476"/>
        <w:gridCol w:w="369"/>
        <w:gridCol w:w="574"/>
        <w:gridCol w:w="3376"/>
        <w:gridCol w:w="2542"/>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Construcción de un parque recreativo con un local para jóvenes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w:t>
            </w:r>
            <w:r w:rsidRPr="00245119">
              <w:rPr>
                <w:rFonts w:eastAsia="Calibri" w:cs="Arial"/>
                <w:bCs/>
                <w:sz w:val="18"/>
                <w:szCs w:val="18"/>
                <w:lang w:eastAsia="en-US"/>
              </w:rPr>
              <w:t>Creación y fortalecimiento de los espacios de recreación y deportes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la falta de áreas recreativas para jóvenes y adultos, que afecta principalmente a la población joven, la cual son vulnerables a problemas sociales, al no mantenerse ocupados en una actividad productiva, siendo éstos un grupo que requiere de programas de prevención de la violencia. Con la implementación de este proyecto se pretende desarrollar un espacio de sano esparcimiento para las y los jóvenes, potenciando el desarrollo integral de éstos.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construcción de un parque recreativo, que cuente con un local techado para la realización de eventos y/o talleres para jóvenes.</w:t>
            </w:r>
          </w:p>
        </w:tc>
      </w:tr>
      <w:tr w:rsidR="00700C0E" w:rsidRPr="00245119" w:rsidTr="00700C0E">
        <w:trPr>
          <w:jc w:val="center"/>
        </w:trPr>
        <w:tc>
          <w:tcPr>
            <w:tcW w:w="234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Proveer de un espacio para el sano esparcimiento y el desarrollo integral de la juventud usuluteca.</w:t>
            </w:r>
          </w:p>
        </w:tc>
      </w:tr>
      <w:tr w:rsidR="00700C0E" w:rsidRPr="00245119" w:rsidTr="00700C0E">
        <w:trPr>
          <w:jc w:val="center"/>
        </w:trPr>
        <w:tc>
          <w:tcPr>
            <w:tcW w:w="234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Construir un parque recreativo con un local para reuniones y/o talleres.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parque recreativo amplio, agradable y en excelente estado.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Preparación del terreno donde se hará la construcción. 2. Contratar al perito constructor. 3. Desarrollo de la construcción del parque recreativo. 4. Construcción del local anexo al parque.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Casco urbano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5,000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2 meses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31"/>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31"/>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31"/>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25,402.80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12,701.40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xml:space="preserve">$ </w:t>
            </w:r>
            <w:r w:rsidR="00E81884">
              <w:rPr>
                <w:rFonts w:eastAsia="Calibri" w:cs="Arial"/>
                <w:bCs/>
                <w:sz w:val="18"/>
                <w:szCs w:val="18"/>
                <w:u w:val="single"/>
                <w:lang w:val="es-ES" w:eastAsia="en-US"/>
              </w:rPr>
              <w:t xml:space="preserve">  </w:t>
            </w:r>
            <w:r w:rsidRPr="00245119">
              <w:rPr>
                <w:rFonts w:eastAsia="Calibri" w:cs="Arial"/>
                <w:bCs/>
                <w:sz w:val="18"/>
                <w:szCs w:val="18"/>
                <w:u w:val="single"/>
                <w:lang w:val="es-ES" w:eastAsia="en-US"/>
              </w:rPr>
              <w:t xml:space="preserve">  4,233.80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42,338.00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 :</w:t>
            </w:r>
            <w:r w:rsidRPr="00245119">
              <w:rPr>
                <w:rFonts w:eastAsia="Calibri" w:cs="Arial"/>
                <w:bCs/>
                <w:sz w:val="18"/>
                <w:szCs w:val="18"/>
                <w:lang w:val="es-ES" w:eastAsia="en-US"/>
              </w:rPr>
              <w:t>Municipalidad, FISDL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Poca asistencia de jóvenes en un inicio debido a los problemas delincuenciales en el municipio.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7" w:name="_Toc402794062"/>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20</w:t>
      </w:r>
      <w:r w:rsidR="00133364" w:rsidRPr="00FF2AB5">
        <w:rPr>
          <w:color w:val="auto"/>
        </w:rPr>
        <w:fldChar w:fldCharType="end"/>
      </w:r>
      <w:r w:rsidRPr="00FF2AB5">
        <w:rPr>
          <w:color w:val="auto"/>
        </w:rPr>
        <w:t>. PERFIL DEL PROYECTO: DIFUSIÓN DE POLÍTICAS ENFOCADAS EN JÓVENES POR LOS MEDIOS DE COMUNICACIÓN Y EN CENTROS ESCOLARES PARA EL MUNICIPIO DE USULUTÁN</w:t>
      </w:r>
      <w:bookmarkEnd w:id="47"/>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89"/>
        <w:gridCol w:w="339"/>
        <w:gridCol w:w="573"/>
        <w:gridCol w:w="3447"/>
        <w:gridCol w:w="2389"/>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 xml:space="preserve">Difusión de políticas enfocadas en jóvenes por los medios de comunicación y en </w:t>
            </w:r>
            <w:r w:rsidRPr="00245119">
              <w:rPr>
                <w:rFonts w:eastAsia="Calibri" w:cs="Arial"/>
                <w:sz w:val="18"/>
                <w:szCs w:val="18"/>
                <w:lang w:eastAsia="en-US"/>
              </w:rPr>
              <w:lastRenderedPageBreak/>
              <w:t>centros escolares para el municipio de Usulután</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Mejoramiento de la calidad, cobertura y acceso a la educación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desconocimiento de las políticas enfocadas en jóvenes, limitando el desarrollo integral de la juventud. Con la implementación de este proyecto se pretende dar a conocer a las y los jóvenes el marco legal y normativo que vela por sus derechos y deberes.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difusión de políticas</w:t>
            </w:r>
            <w:r w:rsidR="00D31A17">
              <w:rPr>
                <w:rFonts w:eastAsia="Calibri" w:cs="Arial"/>
                <w:bCs/>
                <w:sz w:val="18"/>
                <w:szCs w:val="18"/>
                <w:lang w:val="es-ES" w:eastAsia="en-US"/>
              </w:rPr>
              <w:t xml:space="preserve"> </w:t>
            </w:r>
            <w:r w:rsidRPr="00245119">
              <w:rPr>
                <w:rFonts w:eastAsia="Calibri" w:cs="Arial"/>
                <w:bCs/>
                <w:sz w:val="18"/>
                <w:szCs w:val="18"/>
                <w:lang w:val="es-ES" w:eastAsia="en-US"/>
              </w:rPr>
              <w:t>enfocadas en jóvenes para el período 2015-2019, a través de los medios de comunicación y en centros escolares, para logra un mayor alcance e impacto.</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Proveer el conocimiento necesario del marco legal y normativo de las políticas enfocadas en la juventud, sus derechos y deberes.</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un programa de difusión de políticas enfocadas en jóvenes, a través de los medios de comunicación y en centros escolares del municipio.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una juventud empoderada de sus derechos y con conocimiento de sus deberes.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Preparación del material a brindar. 2. Coordinación con centros escolares y medios de comunicación. 3. Entrega de material de difusión a centros escolares. 4. Difusión de las políticas enfocadas en la juventud.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Municipio de Usulután</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8,000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16"/>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16"/>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4,500.00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500.00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5,000.00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Municipalidad, MINED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Bajo nivel de desinterés en algunos jóvenes.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Default="00700C0E" w:rsidP="00700C0E">
      <w:pPr>
        <w:autoSpaceDE w:val="0"/>
        <w:autoSpaceDN w:val="0"/>
        <w:adjustRightInd w:val="0"/>
        <w:spacing w:before="60" w:after="60"/>
        <w:jc w:val="both"/>
        <w:rPr>
          <w:rFonts w:cs="Arial"/>
          <w:bCs/>
          <w:sz w:val="16"/>
          <w:szCs w:val="16"/>
        </w:rPr>
      </w:pPr>
    </w:p>
    <w:p w:rsidR="00FF2AB5" w:rsidRPr="00245119" w:rsidRDefault="00FF2AB5"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8" w:name="_Toc402794063"/>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21</w:t>
      </w:r>
      <w:r w:rsidR="00133364" w:rsidRPr="00FF2AB5">
        <w:rPr>
          <w:color w:val="auto"/>
        </w:rPr>
        <w:fldChar w:fldCharType="end"/>
      </w:r>
      <w:r w:rsidRPr="00FF2AB5">
        <w:rPr>
          <w:color w:val="auto"/>
        </w:rPr>
        <w:t>. PERFIL DEL PROYECTO: EQUIPAMIENTO CON RECURSO HUMANO, EQUIPO Y MEDICAMENTOS PARA CLÍNICA COMUNAL</w:t>
      </w:r>
      <w:bookmarkEnd w:id="48"/>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89"/>
        <w:gridCol w:w="339"/>
        <w:gridCol w:w="574"/>
        <w:gridCol w:w="3443"/>
        <w:gridCol w:w="2392"/>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Equipamiento con recurso humano, equipo y medicamentos para clínica comunal</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Mejoramiento de calidad, cobertura y acceso a los servicios de salud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falta de dispensario médico y recurso humano</w:t>
            </w:r>
            <w:r w:rsidR="00D31A17">
              <w:rPr>
                <w:rFonts w:eastAsia="Calibri" w:cs="Arial"/>
                <w:bCs/>
                <w:sz w:val="18"/>
                <w:szCs w:val="18"/>
                <w:lang w:val="es-ES" w:eastAsia="en-US"/>
              </w:rPr>
              <w:t xml:space="preserve"> </w:t>
            </w:r>
            <w:r w:rsidRPr="00245119">
              <w:rPr>
                <w:rFonts w:eastAsia="Calibri" w:cs="Arial"/>
                <w:bCs/>
                <w:sz w:val="18"/>
                <w:szCs w:val="18"/>
                <w:lang w:val="es-ES" w:eastAsia="en-US"/>
              </w:rPr>
              <w:t>en las clínicas comunales, que afecta principalmente la salud de la población. Con la implementación de este proyecto se pretende apoyar con medicamentos y equipo básico a una clínica comunal y con el recurso humano adecuado para su buen funcionamiento.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equipar con material y medicamentos y gestionar el recurso humano para el adecuado desempeño de la clínica comunal.</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Proveer de los recursos necesarios y suficientes para el buen funcionamiento de una clínica comunal, que brinde los servicios básicos en atención primaria en salud.</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Apoyar con el equipamiento adecuado a la clínica comunal</w:t>
            </w:r>
            <w:r w:rsidR="00E81884">
              <w:rPr>
                <w:rFonts w:eastAsia="Calibri" w:cs="Arial"/>
                <w:sz w:val="18"/>
                <w:szCs w:val="18"/>
                <w:lang w:val="es-ES" w:eastAsia="en-US"/>
              </w:rPr>
              <w:t xml:space="preserve"> </w:t>
            </w:r>
            <w:r w:rsidRPr="00245119">
              <w:rPr>
                <w:rFonts w:eastAsia="Calibri" w:cs="Arial"/>
                <w:sz w:val="18"/>
                <w:szCs w:val="18"/>
                <w:lang w:val="es-ES" w:eastAsia="en-US"/>
              </w:rPr>
              <w:t xml:space="preserve">para </w:t>
            </w:r>
            <w:r w:rsidR="00A957AC">
              <w:rPr>
                <w:rFonts w:eastAsia="Calibri" w:cs="Arial"/>
                <w:sz w:val="18"/>
                <w:szCs w:val="18"/>
                <w:lang w:val="es-ES" w:eastAsia="en-US"/>
              </w:rPr>
              <w:t xml:space="preserve">brindar servicios primarios de </w:t>
            </w:r>
            <w:r w:rsidRPr="00245119">
              <w:rPr>
                <w:rFonts w:eastAsia="Calibri" w:cs="Arial"/>
                <w:sz w:val="18"/>
                <w:szCs w:val="18"/>
                <w:lang w:val="es-ES" w:eastAsia="en-US"/>
              </w:rPr>
              <w:t>salud a la población de la localidad.</w:t>
            </w:r>
          </w:p>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sz w:val="18"/>
                <w:szCs w:val="18"/>
                <w:lang w:val="es-ES" w:eastAsia="en-US"/>
              </w:rPr>
              <w:t>Coordinación con el MINSAL para suministro de medicamento necesario para la clínica comunal, de acuerdo a la demanda de at</w:t>
            </w:r>
            <w:r w:rsidR="00A957AC">
              <w:rPr>
                <w:rFonts w:eastAsia="Calibri" w:cs="Arial"/>
                <w:sz w:val="18"/>
                <w:szCs w:val="18"/>
                <w:lang w:val="es-ES" w:eastAsia="en-US"/>
              </w:rPr>
              <w:t>ención en salud.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una población saludable.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Coordinación con el encargado de la clínica comunal. 2. Gestión con el Ministerio de Salud. 3. Provisión de equipo, dispensario médico y recurso humano.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Col. San Juan Bosco 1, Cantón El Trillo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5,000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BE5F1" w:themeFill="accent1" w:themeFillTint="33"/>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17"/>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y equipo</w:t>
            </w:r>
          </w:p>
          <w:p w:rsidR="00700C0E" w:rsidRPr="00245119" w:rsidRDefault="00700C0E" w:rsidP="00700C0E">
            <w:pPr>
              <w:pStyle w:val="Prrafodelista"/>
              <w:numPr>
                <w:ilvl w:val="0"/>
                <w:numId w:val="17"/>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Gestión</w:t>
            </w:r>
          </w:p>
          <w:p w:rsidR="00700C0E" w:rsidRPr="00245119" w:rsidRDefault="00700C0E" w:rsidP="00700C0E">
            <w:pPr>
              <w:pStyle w:val="Prrafodelista"/>
              <w:numPr>
                <w:ilvl w:val="0"/>
                <w:numId w:val="17"/>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3,000.00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1,500.00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500.00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5,000.00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 :</w:t>
            </w:r>
            <w:r w:rsidRPr="00245119">
              <w:rPr>
                <w:rFonts w:eastAsia="Calibri" w:cs="Arial"/>
                <w:bCs/>
                <w:sz w:val="18"/>
                <w:szCs w:val="18"/>
                <w:lang w:val="es-ES" w:eastAsia="en-US"/>
              </w:rPr>
              <w:t>Municipalidad, MINSAL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Poca diversidad de medicamentos, </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49" w:name="_Toc402794064"/>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22</w:t>
      </w:r>
      <w:r w:rsidR="00133364" w:rsidRPr="00FF2AB5">
        <w:rPr>
          <w:color w:val="auto"/>
        </w:rPr>
        <w:fldChar w:fldCharType="end"/>
      </w:r>
      <w:r w:rsidRPr="00FF2AB5">
        <w:rPr>
          <w:color w:val="auto"/>
        </w:rPr>
        <w:t>.  PERFIL DEL PROYECTO: CONSTRUCCIÓN Y EQUIPAMIENTO DE CASA DE SALUD</w:t>
      </w:r>
      <w:bookmarkEnd w:id="49"/>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862"/>
        <w:gridCol w:w="130"/>
        <w:gridCol w:w="1382"/>
        <w:gridCol w:w="2605"/>
        <w:gridCol w:w="2358"/>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Construcción y equipamiento de casa de salud</w:t>
            </w:r>
          </w:p>
        </w:tc>
      </w:tr>
      <w:tr w:rsidR="00700C0E" w:rsidRPr="00245119" w:rsidTr="00700C0E">
        <w:trPr>
          <w:jc w:val="center"/>
        </w:trPr>
        <w:tc>
          <w:tcPr>
            <w:tcW w:w="283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50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Mejoramiento de calidad, cobertura y acceso a los servicios de salud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falta de una clínica en las cercanías de la comunidad, que afecta principalmente la atención en salud de la población. Con la implementación de este proyecto se pretende la construcción de una casa de salud y su abastecimiento con medicamentos y equipo médico para su buen funcionamiento.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construcción de una casa de salud y apoyo con medicamentos y equipo médico.</w:t>
            </w:r>
          </w:p>
        </w:tc>
      </w:tr>
      <w:tr w:rsidR="00700C0E" w:rsidRPr="00245119" w:rsidTr="00700C0E">
        <w:trPr>
          <w:jc w:val="center"/>
        </w:trPr>
        <w:tc>
          <w:tcPr>
            <w:tcW w:w="283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50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Promover servicios de atención primaria en salud con calidad para la población</w:t>
            </w:r>
            <w:r w:rsidRPr="00245119">
              <w:rPr>
                <w:rFonts w:eastAsia="Calibri" w:cs="Arial"/>
                <w:b/>
                <w:sz w:val="18"/>
                <w:szCs w:val="18"/>
                <w:lang w:val="es-ES" w:eastAsia="en-US"/>
              </w:rPr>
              <w:t>.</w:t>
            </w:r>
          </w:p>
        </w:tc>
      </w:tr>
      <w:tr w:rsidR="00700C0E" w:rsidRPr="00245119" w:rsidTr="00700C0E">
        <w:trPr>
          <w:jc w:val="center"/>
        </w:trPr>
        <w:tc>
          <w:tcPr>
            <w:tcW w:w="283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50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Construir un local para el funcionamiento de la casa de salud.</w:t>
            </w:r>
          </w:p>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sz w:val="18"/>
                <w:szCs w:val="18"/>
                <w:lang w:val="es-ES" w:eastAsia="en-US"/>
              </w:rPr>
              <w:t>Apoyar al equipamiento básico de la casa de la sal</w:t>
            </w:r>
            <w:r w:rsidR="00A957AC">
              <w:rPr>
                <w:rFonts w:eastAsia="Calibri" w:cs="Arial"/>
                <w:sz w:val="18"/>
                <w:szCs w:val="18"/>
                <w:lang w:val="es-ES" w:eastAsia="en-US"/>
              </w:rPr>
              <w:t xml:space="preserve">ud con gestión de medicamentos </w:t>
            </w:r>
            <w:r w:rsidRPr="00245119">
              <w:rPr>
                <w:rFonts w:eastAsia="Calibri" w:cs="Arial"/>
                <w:sz w:val="18"/>
                <w:szCs w:val="18"/>
                <w:lang w:val="es-ES" w:eastAsia="en-US"/>
              </w:rPr>
              <w:t>y compra de materiales e insumos médicos.</w:t>
            </w:r>
          </w:p>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sz w:val="18"/>
                <w:szCs w:val="18"/>
                <w:lang w:val="es-ES" w:eastAsia="en-US"/>
              </w:rPr>
              <w:t>Gestión de legalidad de la clínica y suministro de medicamentos por parte del MINSAL.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una población saludable.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Gestión con el Ministerio de Salud.</w:t>
            </w:r>
            <w:r w:rsidR="00D31A17">
              <w:rPr>
                <w:rFonts w:eastAsia="Calibri" w:cs="Arial"/>
                <w:bCs/>
                <w:sz w:val="18"/>
                <w:szCs w:val="18"/>
                <w:lang w:val="es-ES" w:eastAsia="en-US"/>
              </w:rPr>
              <w:t xml:space="preserve"> </w:t>
            </w:r>
            <w:r w:rsidRPr="00245119">
              <w:rPr>
                <w:rFonts w:eastAsia="Calibri" w:cs="Arial"/>
                <w:bCs/>
                <w:sz w:val="18"/>
                <w:szCs w:val="18"/>
                <w:lang w:val="es-ES" w:eastAsia="en-US"/>
              </w:rPr>
              <w:t>2. Preparación del terreno donde se hará la construcción. 3. Contratar al perito constructor. 4. Desarrollo de la construcción de la casa de salud. 5. Provisión de equipo y dispensario médico.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Cas. La Peñona, Cantón El Cerrito</w:t>
            </w:r>
          </w:p>
        </w:tc>
      </w:tr>
      <w:tr w:rsidR="00700C0E" w:rsidRPr="00245119" w:rsidTr="00700C0E">
        <w:trPr>
          <w:jc w:val="center"/>
        </w:trPr>
        <w:tc>
          <w:tcPr>
            <w:tcW w:w="4189"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148"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4,000 Personas</w:t>
            </w:r>
          </w:p>
        </w:tc>
      </w:tr>
      <w:tr w:rsidR="00700C0E" w:rsidRPr="00245119" w:rsidTr="00700C0E">
        <w:trPr>
          <w:jc w:val="center"/>
        </w:trPr>
        <w:tc>
          <w:tcPr>
            <w:tcW w:w="4189"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5148"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967"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19"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Actividades:</w:t>
            </w:r>
          </w:p>
          <w:p w:rsidR="00700C0E" w:rsidRPr="00245119" w:rsidRDefault="00700C0E" w:rsidP="00700C0E">
            <w:pPr>
              <w:pStyle w:val="Prrafodelista"/>
              <w:numPr>
                <w:ilvl w:val="0"/>
                <w:numId w:val="32"/>
              </w:numPr>
              <w:spacing w:before="60" w:after="60"/>
              <w:rPr>
                <w:rFonts w:eastAsia="Calibri" w:cs="Arial"/>
                <w:bCs/>
                <w:sz w:val="18"/>
                <w:szCs w:val="18"/>
                <w:lang w:val="es-ES" w:eastAsia="en-US"/>
              </w:rPr>
            </w:pPr>
            <w:r w:rsidRPr="00245119">
              <w:rPr>
                <w:rFonts w:eastAsia="Calibri" w:cs="Arial"/>
                <w:bCs/>
                <w:sz w:val="18"/>
                <w:szCs w:val="18"/>
                <w:lang w:val="es-ES" w:eastAsia="en-US"/>
              </w:rPr>
              <w:t xml:space="preserve">Material </w:t>
            </w:r>
          </w:p>
          <w:p w:rsidR="00700C0E" w:rsidRPr="00245119" w:rsidRDefault="00700C0E" w:rsidP="00700C0E">
            <w:pPr>
              <w:pStyle w:val="Prrafodelista"/>
              <w:numPr>
                <w:ilvl w:val="0"/>
                <w:numId w:val="32"/>
              </w:numPr>
              <w:spacing w:before="60" w:after="60"/>
              <w:rPr>
                <w:rFonts w:eastAsia="Calibri" w:cs="Arial"/>
                <w:bCs/>
                <w:sz w:val="18"/>
                <w:szCs w:val="18"/>
                <w:lang w:val="es-ES" w:eastAsia="en-US"/>
              </w:rPr>
            </w:pPr>
            <w:r w:rsidRPr="00245119">
              <w:rPr>
                <w:rFonts w:eastAsia="Calibri" w:cs="Arial"/>
                <w:bCs/>
                <w:sz w:val="18"/>
                <w:szCs w:val="18"/>
                <w:lang w:val="es-ES" w:eastAsia="en-US"/>
              </w:rPr>
              <w:t>Equipo</w:t>
            </w:r>
          </w:p>
          <w:p w:rsidR="00700C0E" w:rsidRPr="00245119" w:rsidRDefault="00700C0E" w:rsidP="00700C0E">
            <w:pPr>
              <w:pStyle w:val="Prrafodelista"/>
              <w:numPr>
                <w:ilvl w:val="0"/>
                <w:numId w:val="32"/>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Mano de obra</w:t>
            </w:r>
          </w:p>
          <w:p w:rsidR="00700C0E" w:rsidRPr="00245119" w:rsidRDefault="00700C0E" w:rsidP="00700C0E">
            <w:pPr>
              <w:pStyle w:val="Prrafodelista"/>
              <w:numPr>
                <w:ilvl w:val="0"/>
                <w:numId w:val="32"/>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351"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12,000.00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5,000.00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6,000.00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2,000.00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25,000.00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FUENTE DE FINANCIAMIENTO: </w:t>
            </w:r>
            <w:r w:rsidRPr="00245119">
              <w:rPr>
                <w:rFonts w:eastAsia="Calibri" w:cs="Arial"/>
                <w:bCs/>
                <w:sz w:val="18"/>
                <w:szCs w:val="18"/>
                <w:lang w:val="es-ES" w:eastAsia="en-US"/>
              </w:rPr>
              <w:t>Municipalidad, MINSAL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Poca diversidad de medicamentos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50" w:name="_Toc402794065"/>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23</w:t>
      </w:r>
      <w:r w:rsidR="00133364" w:rsidRPr="00FF2AB5">
        <w:rPr>
          <w:color w:val="auto"/>
        </w:rPr>
        <w:fldChar w:fldCharType="end"/>
      </w:r>
      <w:r w:rsidRPr="00FF2AB5">
        <w:rPr>
          <w:color w:val="auto"/>
        </w:rPr>
        <w:t>. PERFIL DEL PROYECTO: PROGRAMA DE DESARROLLO INTEGRAL PARA 300 JÓVENES</w:t>
      </w:r>
      <w:bookmarkEnd w:id="50"/>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92"/>
        <w:gridCol w:w="325"/>
        <w:gridCol w:w="573"/>
        <w:gridCol w:w="3415"/>
        <w:gridCol w:w="2432"/>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Programa de desarrollo integral para 300 jóvenes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Fortalecimiento de los espacios de prevención de la violencia y promoción de la cultura de paz</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falta de actividades enfocadas en la juventud, que afecta principalmente, ya que siendo éstos un grupo vulnerable, al no mantenerse ocupados en una actividad productiva, puede causar problemas sociales. Con la implementación de este proyecto se pretende promover el desarrollo integral en jóvenes, por medio de actividades deportivas y culturales.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desarrollar talleres jornadas deportivas y culturales para promover el desarrollo integral de jóvenes.</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Promover el desarrollo integral de la juventud.</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jornadas deportivas y culturales para el adecuado desarrollo de la juventud.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una juventud libre de violencia.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Selección y organización de las jornadas deportivas y culturales a realizar. 2. Compra de material y equipo para la realización de las jornadas. 3. Difusión de las jornadas. 3. Selección de las y los participantes. 5. Desarrollo de jornadas.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Cas. Puerto El Flor, Cantón Puerto Parada</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4,800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18"/>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w:t>
            </w:r>
          </w:p>
          <w:p w:rsidR="00700C0E" w:rsidRPr="00245119" w:rsidRDefault="00700C0E" w:rsidP="00700C0E">
            <w:pPr>
              <w:pStyle w:val="Prrafodelista"/>
              <w:numPr>
                <w:ilvl w:val="0"/>
                <w:numId w:val="18"/>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Equipo</w:t>
            </w:r>
          </w:p>
          <w:p w:rsidR="00700C0E" w:rsidRPr="00245119" w:rsidRDefault="00700C0E" w:rsidP="00700C0E">
            <w:pPr>
              <w:pStyle w:val="Prrafodelista"/>
              <w:numPr>
                <w:ilvl w:val="0"/>
                <w:numId w:val="18"/>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6,000.00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3,000.00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1,000.00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10,000.00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 :</w:t>
            </w:r>
            <w:r w:rsidRPr="00245119">
              <w:rPr>
                <w:rFonts w:eastAsia="Calibri" w:cs="Arial"/>
                <w:bCs/>
                <w:sz w:val="18"/>
                <w:szCs w:val="18"/>
                <w:lang w:val="es-ES" w:eastAsia="en-US"/>
              </w:rPr>
              <w:t>Municipalidad, INJUVE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Limitada asistencia de jóvenes por época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51" w:name="_Toc402794066"/>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24</w:t>
      </w:r>
      <w:r w:rsidR="00133364" w:rsidRPr="00FF2AB5">
        <w:rPr>
          <w:color w:val="auto"/>
        </w:rPr>
        <w:fldChar w:fldCharType="end"/>
      </w:r>
      <w:r w:rsidRPr="00FF2AB5">
        <w:rPr>
          <w:color w:val="auto"/>
        </w:rPr>
        <w:t>. PERFIL DEL PROYECTO: PROYECTO DE CAPACITACIÓN EN PREVENCIÓN DE LA VIOLENCIA A JÓVENES Y PADRES DE FAMILIA</w:t>
      </w:r>
      <w:bookmarkEnd w:id="51"/>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682"/>
        <w:gridCol w:w="157"/>
        <w:gridCol w:w="1138"/>
        <w:gridCol w:w="3175"/>
        <w:gridCol w:w="2185"/>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sz w:val="18"/>
                <w:szCs w:val="18"/>
                <w:lang w:eastAsia="en-US"/>
              </w:rPr>
              <w:t>Proyecto de capacitación en prevención de la violencia a jóvenes y padres de familia</w:t>
            </w:r>
          </w:p>
        </w:tc>
      </w:tr>
      <w:tr w:rsidR="00700C0E" w:rsidRPr="00245119" w:rsidTr="00700C0E">
        <w:trPr>
          <w:jc w:val="center"/>
        </w:trPr>
        <w:tc>
          <w:tcPr>
            <w:tcW w:w="2661"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Sociocultural</w:t>
            </w:r>
          </w:p>
        </w:tc>
        <w:tc>
          <w:tcPr>
            <w:tcW w:w="6676"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Fortalecimiento de los espacios de prevención de la violencia y promoción de la cultura de paz</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 cual la población identificó un problema latente de inseguridad social que afecta principalmente a la población de las y los jóvenes, siendo éstos un grupo vulnerable. Con la implementación de este proyecto se pretende desarrollar habilidades en la juventud para poder enfrentar efectivamente los riesgos sociales.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b/>
                <w:bCs/>
                <w:lang w:val="es-ES" w:eastAsia="en-US"/>
              </w:rPr>
            </w:pPr>
            <w:r w:rsidRPr="00245119">
              <w:rPr>
                <w:rFonts w:eastAsia="Calibri" w:cs="Arial"/>
                <w:b/>
                <w:bCs/>
                <w:sz w:val="18"/>
                <w:szCs w:val="18"/>
                <w:lang w:val="es-ES" w:eastAsia="en-US"/>
              </w:rPr>
              <w:t>DESCRIPCIÓN DEL PROYECTO: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Consiste en desarrollar capacitaciones que promuevan los valores morales y cívicos y mejorar la asertividad personal en la juventud.</w:t>
            </w:r>
          </w:p>
        </w:tc>
      </w:tr>
      <w:tr w:rsidR="00700C0E" w:rsidRPr="00245119" w:rsidTr="00700C0E">
        <w:trPr>
          <w:jc w:val="center"/>
        </w:trPr>
        <w:tc>
          <w:tcPr>
            <w:tcW w:w="2661"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676" w:type="dxa"/>
            <w:gridSpan w:val="4"/>
            <w:tcBorders>
              <w:left w:val="nil"/>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Fortalecer la autoestima y asertividad personal entre la juventud para enfrentar efectivamente situaciones de riesgo social.</w:t>
            </w:r>
          </w:p>
        </w:tc>
      </w:tr>
      <w:tr w:rsidR="00700C0E" w:rsidRPr="00245119" w:rsidTr="00700C0E">
        <w:trPr>
          <w:jc w:val="center"/>
        </w:trPr>
        <w:tc>
          <w:tcPr>
            <w:tcW w:w="2661"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676"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 xml:space="preserve">Realizar jornadas de capacitación </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240" w:line="360" w:lineRule="auto"/>
              <w:contextualSpacing/>
              <w:jc w:val="both"/>
              <w:rPr>
                <w:rFonts w:eastAsia="Calibri" w:cs="Arial"/>
                <w:b/>
                <w:bCs/>
                <w:sz w:val="18"/>
                <w:szCs w:val="18"/>
                <w:lang w:val="es-ES" w:eastAsia="en-US"/>
              </w:rPr>
            </w:pPr>
            <w:r w:rsidRPr="00245119">
              <w:rPr>
                <w:rFonts w:eastAsia="Calibri" w:cs="Arial"/>
                <w:b/>
                <w:bCs/>
                <w:sz w:val="18"/>
                <w:szCs w:val="18"/>
                <w:lang w:val="es-ES" w:eastAsia="en-US"/>
              </w:rPr>
              <w:t>RESULTADOS ESPERADOS:</w:t>
            </w:r>
            <w:r w:rsidRPr="00245119">
              <w:rPr>
                <w:rFonts w:eastAsia="Calibri" w:cs="Arial"/>
                <w:bCs/>
                <w:sz w:val="18"/>
                <w:szCs w:val="18"/>
                <w:lang w:val="es-ES" w:eastAsia="en-US"/>
              </w:rPr>
              <w:t xml:space="preserve"> 1. Contar con la participación de 1450 jóvenes, formados en el tema de la prevención de la violencia.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240" w:line="360" w:lineRule="auto"/>
              <w:contextualSpacing/>
              <w:jc w:val="both"/>
              <w:rPr>
                <w:rFonts w:eastAsia="Calibri" w:cs="Arial"/>
                <w:b/>
                <w:bCs/>
                <w:sz w:val="18"/>
                <w:szCs w:val="18"/>
                <w:lang w:val="es-ES" w:eastAsia="en-US"/>
              </w:rPr>
            </w:pPr>
            <w:r w:rsidRPr="00245119">
              <w:rPr>
                <w:rFonts w:eastAsia="Calibri" w:cs="Arial"/>
                <w:b/>
                <w:bCs/>
                <w:sz w:val="18"/>
                <w:szCs w:val="18"/>
                <w:lang w:val="es-ES" w:eastAsia="en-US"/>
              </w:rPr>
              <w:t>ACTIVIDADES PRINCIPALES:</w:t>
            </w:r>
            <w:r w:rsidR="00D31A17">
              <w:rPr>
                <w:rFonts w:eastAsia="Calibri" w:cs="Arial"/>
                <w:b/>
                <w:bCs/>
                <w:sz w:val="18"/>
                <w:szCs w:val="18"/>
                <w:lang w:val="es-ES" w:eastAsia="en-US"/>
              </w:rPr>
              <w:t xml:space="preserve"> </w:t>
            </w:r>
            <w:r w:rsidRPr="00245119">
              <w:rPr>
                <w:rFonts w:eastAsia="Calibri" w:cs="Arial"/>
                <w:bCs/>
                <w:sz w:val="18"/>
                <w:szCs w:val="18"/>
                <w:lang w:val="es-ES" w:eastAsia="en-US"/>
              </w:rPr>
              <w:t>1. Selección y organización de los talleres. 2. Difusión de los talleres a realizar. 3. Selección de las y los participantes. 4. Contratación de las y los facilitadores. 4. Desarrollo de los talleres.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Cantones Puerto Parada, El Ojuste, Santa Bárbara, Cap. Manuel Rafael Lazo, La Presa y El Cerrito; en Barrio La Merced y en el casco urbano</w:t>
            </w:r>
          </w:p>
        </w:tc>
      </w:tr>
      <w:tr w:rsidR="00700C0E" w:rsidRPr="00245119" w:rsidTr="00700C0E">
        <w:trPr>
          <w:jc w:val="center"/>
        </w:trPr>
        <w:tc>
          <w:tcPr>
            <w:tcW w:w="3795" w:type="dxa"/>
            <w:gridSpan w:val="3"/>
            <w:tcBorders>
              <w:left w:val="single" w:sz="4" w:space="0" w:color="95B3D7" w:themeColor="accent1" w:themeTint="99"/>
              <w:bottom w:val="single" w:sz="4" w:space="0" w:color="95B3D7" w:themeColor="accent1" w:themeTint="99"/>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5542"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1,450 Personas</w:t>
            </w:r>
          </w:p>
        </w:tc>
      </w:tr>
      <w:tr w:rsidR="00700C0E" w:rsidRPr="00245119" w:rsidTr="00700C0E">
        <w:trPr>
          <w:jc w:val="center"/>
        </w:trPr>
        <w:tc>
          <w:tcPr>
            <w:tcW w:w="3795"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5542"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846"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284"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19"/>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19"/>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Contratación de consultores</w:t>
            </w:r>
          </w:p>
          <w:p w:rsidR="00700C0E" w:rsidRPr="00245119" w:rsidRDefault="00700C0E" w:rsidP="00700C0E">
            <w:pPr>
              <w:pStyle w:val="Prrafodelista"/>
              <w:numPr>
                <w:ilvl w:val="0"/>
                <w:numId w:val="19"/>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207"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9,281.40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4,640.70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1,546.90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15,469.00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1118D2">
            <w:pPr>
              <w:spacing w:before="60" w:after="60"/>
              <w:rPr>
                <w:rFonts w:eastAsia="Calibri"/>
                <w:b/>
                <w:bCs/>
                <w:lang w:val="es-ES" w:eastAsia="en-US"/>
              </w:rPr>
            </w:pPr>
            <w:r w:rsidRPr="00245119">
              <w:rPr>
                <w:rFonts w:eastAsia="Calibri" w:cs="Arial"/>
                <w:b/>
                <w:bCs/>
                <w:sz w:val="18"/>
                <w:szCs w:val="18"/>
                <w:lang w:val="es-ES" w:eastAsia="en-US"/>
              </w:rPr>
              <w:t>FUENTE DE FINANCIAMIENTO: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Municipalidad, INJUVE, PNC, GIZ</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Limitada </w:t>
            </w:r>
            <w:r w:rsidR="00755889" w:rsidRPr="00245119">
              <w:rPr>
                <w:rFonts w:eastAsia="Calibri" w:cs="Arial"/>
                <w:bCs/>
                <w:sz w:val="18"/>
                <w:szCs w:val="18"/>
                <w:lang w:val="es-ES" w:eastAsia="en-US"/>
              </w:rPr>
              <w:t>asistencia durante</w:t>
            </w:r>
            <w:r w:rsidRPr="00245119">
              <w:rPr>
                <w:rFonts w:eastAsia="Calibri" w:cs="Arial"/>
                <w:bCs/>
                <w:sz w:val="18"/>
                <w:szCs w:val="18"/>
                <w:lang w:val="es-ES" w:eastAsia="en-US"/>
              </w:rPr>
              <w:t xml:space="preserve"> época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rPr>
      </w:pPr>
      <w:bookmarkStart w:id="52" w:name="_Toc402794067"/>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25</w:t>
      </w:r>
      <w:r w:rsidR="00133364" w:rsidRPr="00FF2AB5">
        <w:rPr>
          <w:color w:val="auto"/>
        </w:rPr>
        <w:fldChar w:fldCharType="end"/>
      </w:r>
      <w:r w:rsidRPr="00FF2AB5">
        <w:rPr>
          <w:color w:val="auto"/>
        </w:rPr>
        <w:t>.PERFIL DE PROYECTO: CONSTRUCCIÓN DE 10.6 KM. DE BORDAS CON GAVIONADO INTERNO</w:t>
      </w:r>
      <w:bookmarkEnd w:id="52"/>
    </w:p>
    <w:tbl>
      <w:tblPr>
        <w:tblStyle w:val="MediumShading1-Accent11"/>
        <w:tblW w:w="0" w:type="auto"/>
        <w:jc w:val="center"/>
        <w:tblLook w:val="04A0" w:firstRow="1" w:lastRow="0" w:firstColumn="1" w:lastColumn="0" w:noHBand="0" w:noVBand="1"/>
      </w:tblPr>
      <w:tblGrid>
        <w:gridCol w:w="2867"/>
        <w:gridCol w:w="6470"/>
      </w:tblGrid>
      <w:tr w:rsidR="006A73FD" w:rsidTr="008470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B8CCE4" w:themeFill="accent1" w:themeFillTint="66"/>
          </w:tcPr>
          <w:p w:rsidR="006A73FD" w:rsidRPr="000D52F9" w:rsidRDefault="006A73FD" w:rsidP="008470B6">
            <w:pPr>
              <w:spacing w:before="240" w:line="360" w:lineRule="auto"/>
              <w:contextualSpacing/>
              <w:rPr>
                <w:rFonts w:cs="Arial"/>
                <w:b w:val="0"/>
                <w:color w:val="auto"/>
                <w:sz w:val="18"/>
                <w:szCs w:val="18"/>
              </w:rPr>
            </w:pPr>
            <w:r w:rsidRPr="008203E2">
              <w:rPr>
                <w:rFonts w:cs="Arial"/>
                <w:color w:val="auto"/>
                <w:sz w:val="18"/>
                <w:szCs w:val="18"/>
              </w:rPr>
              <w:lastRenderedPageBreak/>
              <w:t xml:space="preserve">NOMBRE DEL PROYECTO: </w:t>
            </w:r>
            <w:r>
              <w:rPr>
                <w:rFonts w:cs="Arial"/>
                <w:b w:val="0"/>
                <w:color w:val="auto"/>
                <w:sz w:val="18"/>
                <w:szCs w:val="18"/>
              </w:rPr>
              <w:t>Proyecto de construcción de 10.6 Km. de bordas con gavionado interno</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pPr>
            <w:r w:rsidRPr="0059117F">
              <w:rPr>
                <w:rFonts w:cs="Arial"/>
                <w:sz w:val="18"/>
                <w:szCs w:val="18"/>
              </w:rPr>
              <w:t>ÁMBITO:</w:t>
            </w:r>
            <w:r>
              <w:rPr>
                <w:rFonts w:cs="Arial"/>
                <w:b w:val="0"/>
                <w:sz w:val="18"/>
                <w:szCs w:val="18"/>
              </w:rPr>
              <w:t xml:space="preserve"> Ambiental                      </w:t>
            </w:r>
            <w:r w:rsidRPr="006E306E">
              <w:rPr>
                <w:rFonts w:cs="Arial"/>
                <w:sz w:val="18"/>
                <w:szCs w:val="18"/>
              </w:rPr>
              <w:t>PROGRAMA</w:t>
            </w:r>
            <w:r>
              <w:rPr>
                <w:rFonts w:cs="Arial"/>
                <w:b w:val="0"/>
                <w:sz w:val="18"/>
                <w:szCs w:val="18"/>
              </w:rPr>
              <w:t>: Construcción de obras de mitigación y conservación del suelo</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59117F" w:rsidRDefault="006A73FD" w:rsidP="008470B6">
            <w:pPr>
              <w:spacing w:before="240" w:line="360" w:lineRule="auto"/>
              <w:contextualSpacing/>
              <w:jc w:val="both"/>
            </w:pPr>
            <w:r w:rsidRPr="0059117F">
              <w:rPr>
                <w:rFonts w:cs="Arial"/>
                <w:sz w:val="18"/>
                <w:szCs w:val="18"/>
              </w:rPr>
              <w:t xml:space="preserve">Justificación: </w:t>
            </w:r>
            <w:r w:rsidRPr="00117290">
              <w:rPr>
                <w:rFonts w:cs="Arial"/>
                <w:b w:val="0"/>
                <w:sz w:val="18"/>
                <w:szCs w:val="18"/>
              </w:rPr>
              <w:t>El proyecto responde a una problemática identifica</w:t>
            </w:r>
            <w:r>
              <w:rPr>
                <w:rFonts w:cs="Arial"/>
                <w:b w:val="0"/>
                <w:sz w:val="18"/>
                <w:szCs w:val="18"/>
              </w:rPr>
              <w:t>da en la zona sur del municipio, con respecto al desbordamiento del Río Grande de San Miguel en época lluviosa, afectando a las familias que viven en las cercanías del río y a los cultivos de la zona. Con el desarrollo de este proyecto se pretende disminuir el riesgo a desbordamiento durante las crecidas, de manera que las personas puedan vivir con una mayor tranquilidad al contar con una barrera de protección perimetral al río en las zonas más afectadas.</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D47C11" w:rsidRDefault="006A73FD" w:rsidP="008470B6">
            <w:pPr>
              <w:spacing w:before="240" w:line="360" w:lineRule="auto"/>
              <w:contextualSpacing/>
              <w:jc w:val="both"/>
              <w:rPr>
                <w:b w:val="0"/>
              </w:rPr>
            </w:pPr>
            <w:r w:rsidRPr="00D47C11">
              <w:rPr>
                <w:rFonts w:cs="Arial"/>
                <w:sz w:val="18"/>
                <w:szCs w:val="18"/>
              </w:rPr>
              <w:t>DESCRIPCIÓN DEL PROYECTO:</w:t>
            </w:r>
            <w:r>
              <w:rPr>
                <w:rFonts w:cs="Arial"/>
                <w:sz w:val="18"/>
                <w:szCs w:val="18"/>
              </w:rPr>
              <w:t xml:space="preserve"> </w:t>
            </w:r>
            <w:r>
              <w:rPr>
                <w:rFonts w:cs="Arial"/>
                <w:b w:val="0"/>
                <w:sz w:val="18"/>
                <w:szCs w:val="18"/>
              </w:rPr>
              <w:t>Consiste en la construcción de 10.6 kilómetros de bordas sobre el Río Grande de San Miguel.</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rsidR="006A73FD" w:rsidRPr="00844761" w:rsidRDefault="006A73FD" w:rsidP="008470B6">
            <w:pPr>
              <w:spacing w:before="240" w:line="360" w:lineRule="auto"/>
              <w:contextualSpacing/>
              <w:rPr>
                <w:rFonts w:cs="Arial"/>
                <w:sz w:val="18"/>
                <w:szCs w:val="18"/>
              </w:rPr>
            </w:pPr>
            <w:r w:rsidRPr="00844761">
              <w:rPr>
                <w:rFonts w:cs="Arial"/>
                <w:sz w:val="18"/>
                <w:szCs w:val="18"/>
              </w:rPr>
              <w:t>OBJETIVOS DEL PROYECTO</w:t>
            </w:r>
          </w:p>
        </w:tc>
        <w:tc>
          <w:tcPr>
            <w:tcW w:w="0" w:type="auto"/>
          </w:tcPr>
          <w:p w:rsidR="006A73FD" w:rsidRPr="00844761" w:rsidRDefault="006A73FD" w:rsidP="008470B6">
            <w:pPr>
              <w:spacing w:before="240" w:line="360" w:lineRule="auto"/>
              <w:contextualSpacing/>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sidRPr="00563255">
              <w:rPr>
                <w:rFonts w:cs="Arial"/>
                <w:b/>
                <w:sz w:val="18"/>
                <w:szCs w:val="18"/>
              </w:rPr>
              <w:t>General</w:t>
            </w:r>
            <w:r>
              <w:rPr>
                <w:rFonts w:cs="Arial"/>
                <w:b/>
                <w:sz w:val="18"/>
                <w:szCs w:val="18"/>
              </w:rPr>
              <w:t xml:space="preserve">: </w:t>
            </w:r>
            <w:r>
              <w:rPr>
                <w:rFonts w:cs="Arial"/>
                <w:sz w:val="18"/>
                <w:szCs w:val="18"/>
              </w:rPr>
              <w:t>Proveer una barrera de seguridad ante las crecidas del Río Grande de San Miguel durante época lluviosa.</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6A73FD" w:rsidRPr="00563255" w:rsidRDefault="006A73FD" w:rsidP="008470B6">
            <w:pPr>
              <w:spacing w:before="240" w:line="360" w:lineRule="auto"/>
              <w:contextualSpacing/>
              <w:rPr>
                <w:rFonts w:cs="Arial"/>
                <w:b w:val="0"/>
                <w:sz w:val="18"/>
                <w:szCs w:val="18"/>
              </w:rPr>
            </w:pPr>
          </w:p>
        </w:tc>
        <w:tc>
          <w:tcPr>
            <w:tcW w:w="0" w:type="auto"/>
          </w:tcPr>
          <w:p w:rsidR="006A73FD" w:rsidRPr="00563255" w:rsidRDefault="006A73FD" w:rsidP="008470B6">
            <w:pPr>
              <w:spacing w:before="240" w:line="360" w:lineRule="auto"/>
              <w:contextualSpacing/>
              <w:jc w:val="both"/>
              <w:cnfStyle w:val="000000100000" w:firstRow="0" w:lastRow="0" w:firstColumn="0" w:lastColumn="0" w:oddVBand="0" w:evenVBand="0" w:oddHBand="1" w:evenHBand="0" w:firstRowFirstColumn="0" w:firstRowLastColumn="0" w:lastRowFirstColumn="0" w:lastRowLastColumn="0"/>
              <w:rPr>
                <w:rFonts w:cs="Arial"/>
                <w:b/>
                <w:sz w:val="18"/>
                <w:szCs w:val="18"/>
              </w:rPr>
            </w:pPr>
            <w:r w:rsidRPr="00563255">
              <w:rPr>
                <w:rFonts w:cs="Arial"/>
                <w:b/>
                <w:sz w:val="18"/>
                <w:szCs w:val="18"/>
              </w:rPr>
              <w:t>Específicos</w:t>
            </w:r>
            <w:r>
              <w:rPr>
                <w:rFonts w:cs="Arial"/>
                <w:b/>
                <w:sz w:val="18"/>
                <w:szCs w:val="18"/>
              </w:rPr>
              <w:t xml:space="preserve">: </w:t>
            </w:r>
            <w:r>
              <w:rPr>
                <w:rFonts w:cs="Arial"/>
                <w:sz w:val="18"/>
                <w:szCs w:val="18"/>
              </w:rPr>
              <w:t>Construcción de 10,600 metros de bordas.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563255" w:rsidRDefault="006A73FD" w:rsidP="006A73FD">
            <w:pPr>
              <w:spacing w:before="240" w:line="360" w:lineRule="auto"/>
              <w:contextualSpacing/>
              <w:jc w:val="both"/>
              <w:rPr>
                <w:rFonts w:cs="Arial"/>
                <w:b w:val="0"/>
                <w:sz w:val="18"/>
                <w:szCs w:val="18"/>
              </w:rPr>
            </w:pPr>
            <w:r w:rsidRPr="00A44026">
              <w:rPr>
                <w:rFonts w:cs="Arial"/>
                <w:sz w:val="18"/>
                <w:szCs w:val="18"/>
              </w:rPr>
              <w:t>RESULTADOS ESPERADOS:</w:t>
            </w:r>
            <w:r>
              <w:rPr>
                <w:rFonts w:cs="Arial"/>
                <w:b w:val="0"/>
                <w:sz w:val="18"/>
                <w:szCs w:val="18"/>
              </w:rPr>
              <w:t xml:space="preserve"> 1. Contar con 2,120 metros de bordas construidos. 2. Disminución considerable de inundaciones en la zona. 3. Contar una mayor salud para los habitantes.</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7E7E17" w:rsidRDefault="006A73FD" w:rsidP="008470B6">
            <w:pPr>
              <w:spacing w:before="240" w:line="360" w:lineRule="auto"/>
              <w:contextualSpacing/>
              <w:jc w:val="both"/>
              <w:rPr>
                <w:rFonts w:cs="Arial"/>
                <w:b w:val="0"/>
                <w:sz w:val="18"/>
                <w:szCs w:val="18"/>
              </w:rPr>
            </w:pPr>
            <w:r w:rsidRPr="00A44026">
              <w:rPr>
                <w:rFonts w:cs="Arial"/>
                <w:sz w:val="18"/>
                <w:szCs w:val="18"/>
              </w:rPr>
              <w:t>ACTIVIDADES PRINCIPALES</w:t>
            </w:r>
            <w:r w:rsidRPr="0069602F">
              <w:rPr>
                <w:rFonts w:cs="Arial"/>
                <w:sz w:val="18"/>
                <w:szCs w:val="18"/>
              </w:rPr>
              <w:t xml:space="preserve">: </w:t>
            </w:r>
            <w:r w:rsidRPr="0069602F">
              <w:rPr>
                <w:rFonts w:cs="Arial"/>
                <w:b w:val="0"/>
                <w:sz w:val="18"/>
                <w:szCs w:val="18"/>
              </w:rPr>
              <w:t>1.</w:t>
            </w:r>
            <w:r>
              <w:rPr>
                <w:rFonts w:cs="Arial"/>
                <w:b w:val="0"/>
                <w:sz w:val="18"/>
                <w:szCs w:val="18"/>
              </w:rPr>
              <w:t xml:space="preserve"> </w:t>
            </w:r>
            <w:r w:rsidRPr="0069602F">
              <w:rPr>
                <w:rFonts w:cs="Arial"/>
                <w:b w:val="0"/>
                <w:sz w:val="18"/>
                <w:szCs w:val="18"/>
              </w:rPr>
              <w:t>Estudio del tramo a construir. 2. Diseño de las bordas a realizar. 3. Contratación del perito constructor.</w:t>
            </w:r>
            <w:r>
              <w:rPr>
                <w:rFonts w:cs="Arial"/>
                <w:b w:val="0"/>
                <w:sz w:val="18"/>
                <w:szCs w:val="18"/>
              </w:rPr>
              <w:t xml:space="preserve"> 4. Construcción de bordas.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563255" w:rsidRDefault="006A73FD" w:rsidP="008470B6">
            <w:pPr>
              <w:spacing w:before="240" w:line="360" w:lineRule="auto"/>
              <w:contextualSpacing/>
              <w:rPr>
                <w:rFonts w:cs="Arial"/>
                <w:b w:val="0"/>
                <w:sz w:val="18"/>
                <w:szCs w:val="18"/>
              </w:rPr>
            </w:pPr>
            <w:r w:rsidRPr="000D6F23">
              <w:rPr>
                <w:rFonts w:cs="Arial"/>
                <w:sz w:val="18"/>
                <w:szCs w:val="18"/>
              </w:rPr>
              <w:t>UBICACIÓN GEOGRÁFICA</w:t>
            </w:r>
            <w:r>
              <w:rPr>
                <w:rFonts w:cs="Arial"/>
                <w:b w:val="0"/>
                <w:sz w:val="18"/>
                <w:szCs w:val="18"/>
              </w:rPr>
              <w:t xml:space="preserve">: </w:t>
            </w:r>
            <w:r w:rsidRPr="000D52F9">
              <w:rPr>
                <w:rFonts w:cs="Arial"/>
                <w:b w:val="0"/>
                <w:sz w:val="18"/>
                <w:szCs w:val="18"/>
              </w:rPr>
              <w:t>Río Grande de San Miguel en Cantón Puerto Parada, Cap. Manuel Rafael Lazo, Los Desmontes y Río La Posa en Cantón Hacienda La Carrera Juan Wright</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6A73FD" w:rsidRPr="000D6F23" w:rsidRDefault="006A73FD" w:rsidP="008470B6">
            <w:pPr>
              <w:spacing w:before="240" w:line="360" w:lineRule="auto"/>
              <w:contextualSpacing/>
              <w:rPr>
                <w:rFonts w:cs="Arial"/>
                <w:sz w:val="18"/>
                <w:szCs w:val="18"/>
              </w:rPr>
            </w:pPr>
            <w:r w:rsidRPr="000D6F23">
              <w:rPr>
                <w:rFonts w:cs="Arial"/>
                <w:sz w:val="18"/>
                <w:szCs w:val="18"/>
              </w:rPr>
              <w:t>BENEFICIARIOS</w:t>
            </w:r>
            <w:r>
              <w:rPr>
                <w:rFonts w:cs="Arial"/>
                <w:sz w:val="18"/>
                <w:szCs w:val="18"/>
              </w:rPr>
              <w:t xml:space="preserve"> </w:t>
            </w:r>
            <w:r w:rsidRPr="00283E19">
              <w:rPr>
                <w:rFonts w:cs="Arial"/>
                <w:sz w:val="18"/>
                <w:szCs w:val="18"/>
              </w:rPr>
              <w:t>ESTIMADOS</w:t>
            </w:r>
            <w:r>
              <w:rPr>
                <w:rFonts w:cs="Arial"/>
                <w:sz w:val="18"/>
                <w:szCs w:val="18"/>
              </w:rPr>
              <w:t>:</w:t>
            </w:r>
          </w:p>
        </w:tc>
        <w:tc>
          <w:tcPr>
            <w:tcW w:w="0" w:type="auto"/>
          </w:tcPr>
          <w:p w:rsidR="006A73FD" w:rsidRPr="00563255" w:rsidRDefault="006A73FD" w:rsidP="008470B6">
            <w:pPr>
              <w:spacing w:before="240" w:line="360" w:lineRule="auto"/>
              <w:contextualSpacing/>
              <w:cnfStyle w:val="000000100000" w:firstRow="0" w:lastRow="0" w:firstColumn="0" w:lastColumn="0" w:oddVBand="0" w:evenVBand="0" w:oddHBand="1" w:evenHBand="0" w:firstRowFirstColumn="0" w:firstRowLastColumn="0" w:lastRowFirstColumn="0" w:lastRowLastColumn="0"/>
              <w:rPr>
                <w:rFonts w:cs="Arial"/>
                <w:b/>
                <w:sz w:val="18"/>
                <w:szCs w:val="18"/>
              </w:rPr>
            </w:pPr>
            <w:r w:rsidRPr="00563255">
              <w:rPr>
                <w:rFonts w:cs="Arial"/>
                <w:b/>
                <w:sz w:val="18"/>
                <w:szCs w:val="18"/>
              </w:rPr>
              <w:t>DIRECTOS:</w:t>
            </w:r>
            <w:r>
              <w:rPr>
                <w:rFonts w:cs="Arial"/>
                <w:b/>
                <w:sz w:val="18"/>
                <w:szCs w:val="18"/>
              </w:rPr>
              <w:t xml:space="preserve"> </w:t>
            </w:r>
            <w:r>
              <w:rPr>
                <w:rFonts w:cs="Arial"/>
                <w:sz w:val="18"/>
                <w:szCs w:val="18"/>
                <w:lang w:eastAsia="es-ES"/>
              </w:rPr>
              <w:t>8,000 Personas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6A73FD" w:rsidRPr="00563255" w:rsidRDefault="006A73FD" w:rsidP="008470B6">
            <w:pPr>
              <w:spacing w:before="240" w:line="360" w:lineRule="auto"/>
              <w:contextualSpacing/>
              <w:rPr>
                <w:rFonts w:cs="Arial"/>
                <w:b w:val="0"/>
                <w:sz w:val="18"/>
                <w:szCs w:val="18"/>
              </w:rPr>
            </w:pPr>
          </w:p>
        </w:tc>
        <w:tc>
          <w:tcPr>
            <w:tcW w:w="0" w:type="auto"/>
          </w:tcPr>
          <w:p w:rsidR="006A73FD" w:rsidRPr="00563255" w:rsidRDefault="006A73FD" w:rsidP="008470B6">
            <w:pPr>
              <w:spacing w:before="240" w:line="360" w:lineRule="auto"/>
              <w:contextualSpacing/>
              <w:cnfStyle w:val="000000010000" w:firstRow="0" w:lastRow="0" w:firstColumn="0" w:lastColumn="0" w:oddVBand="0" w:evenVBand="0" w:oddHBand="0" w:evenHBand="1" w:firstRowFirstColumn="0" w:firstRowLastColumn="0" w:lastRowFirstColumn="0" w:lastRowLastColumn="0"/>
              <w:rPr>
                <w:rFonts w:cs="Arial"/>
                <w:b/>
                <w:sz w:val="18"/>
                <w:szCs w:val="18"/>
              </w:rPr>
            </w:pP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6A73FD" w:rsidRPr="00563255" w:rsidRDefault="006A73FD" w:rsidP="008470B6">
            <w:pPr>
              <w:spacing w:before="240" w:line="360" w:lineRule="auto"/>
              <w:contextualSpacing/>
              <w:rPr>
                <w:rFonts w:cs="Arial"/>
                <w:b w:val="0"/>
                <w:sz w:val="18"/>
                <w:szCs w:val="18"/>
              </w:rPr>
            </w:pPr>
            <w:r w:rsidRPr="00A44026">
              <w:rPr>
                <w:rFonts w:cs="Arial"/>
                <w:sz w:val="18"/>
                <w:szCs w:val="18"/>
              </w:rPr>
              <w:t>DURACIÓN:</w:t>
            </w:r>
            <w:r>
              <w:rPr>
                <w:rFonts w:cs="Arial"/>
                <w:b w:val="0"/>
                <w:sz w:val="18"/>
                <w:szCs w:val="18"/>
              </w:rPr>
              <w:t xml:space="preserve"> 5 años</w:t>
            </w:r>
          </w:p>
        </w:tc>
        <w:tc>
          <w:tcPr>
            <w:tcW w:w="0" w:type="auto"/>
          </w:tcPr>
          <w:p w:rsidR="006A73FD" w:rsidRPr="00563255" w:rsidRDefault="006A73FD" w:rsidP="008470B6">
            <w:pPr>
              <w:spacing w:before="240" w:line="360" w:lineRule="auto"/>
              <w:contextualSpacing/>
              <w:cnfStyle w:val="000000100000" w:firstRow="0" w:lastRow="0" w:firstColumn="0" w:lastColumn="0" w:oddVBand="0" w:evenVBand="0" w:oddHBand="1" w:evenHBand="0" w:firstRowFirstColumn="0" w:firstRowLastColumn="0" w:lastRowFirstColumn="0" w:lastRowLastColumn="0"/>
              <w:rPr>
                <w:rFonts w:cs="Arial"/>
                <w:b/>
                <w:sz w:val="18"/>
                <w:szCs w:val="18"/>
              </w:rPr>
            </w:pPr>
            <w:r w:rsidRPr="00563255">
              <w:rPr>
                <w:rFonts w:cs="Arial"/>
                <w:b/>
                <w:sz w:val="18"/>
                <w:szCs w:val="18"/>
              </w:rPr>
              <w:t>AÑO EN QUE SE EJECUTARA</w:t>
            </w:r>
            <w:r>
              <w:rPr>
                <w:rFonts w:cs="Arial"/>
                <w:b/>
                <w:sz w:val="18"/>
                <w:szCs w:val="18"/>
              </w:rPr>
              <w:t xml:space="preserve">: </w:t>
            </w:r>
            <w:r w:rsidRPr="000D6F23">
              <w:rPr>
                <w:rFonts w:cs="Arial"/>
                <w:sz w:val="18"/>
                <w:szCs w:val="18"/>
              </w:rPr>
              <w:t>201</w:t>
            </w:r>
            <w:r>
              <w:rPr>
                <w:rFonts w:cs="Arial"/>
                <w:sz w:val="18"/>
                <w:szCs w:val="18"/>
              </w:rPr>
              <w:t>5-2016</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0D79D7" w:rsidRDefault="006A73FD" w:rsidP="008470B6">
            <w:pPr>
              <w:spacing w:before="240" w:line="360" w:lineRule="auto"/>
              <w:contextualSpacing/>
              <w:rPr>
                <w:rFonts w:cs="Arial"/>
                <w:b w:val="0"/>
                <w:sz w:val="18"/>
                <w:szCs w:val="18"/>
              </w:rPr>
            </w:pPr>
            <w:r w:rsidRPr="000D79D7">
              <w:rPr>
                <w:rFonts w:cs="Arial"/>
                <w:sz w:val="18"/>
                <w:szCs w:val="18"/>
              </w:rPr>
              <w:t>MONTO ESTIMADO DE LA INVERSIÓN</w:t>
            </w:r>
            <w:r w:rsidRPr="000D79D7">
              <w:rPr>
                <w:rFonts w:cs="Arial"/>
                <w:b w:val="0"/>
                <w:sz w:val="18"/>
                <w:szCs w:val="18"/>
              </w:rPr>
              <w:t xml:space="preserve">:       </w:t>
            </w:r>
            <w:r w:rsidRPr="000D79D7">
              <w:rPr>
                <w:rFonts w:cs="Arial"/>
                <w:sz w:val="18"/>
                <w:szCs w:val="18"/>
                <w:u w:val="single"/>
              </w:rPr>
              <w:t>Actividades</w:t>
            </w:r>
            <w:r w:rsidRPr="000D79D7">
              <w:rPr>
                <w:rFonts w:cs="Arial"/>
                <w:b w:val="0"/>
                <w:sz w:val="18"/>
                <w:szCs w:val="18"/>
              </w:rPr>
              <w:t xml:space="preserve">:                                   </w:t>
            </w:r>
            <w:r w:rsidRPr="000D79D7">
              <w:rPr>
                <w:rFonts w:cs="Arial"/>
                <w:sz w:val="18"/>
                <w:szCs w:val="18"/>
                <w:u w:val="single"/>
              </w:rPr>
              <w:t>Costo</w:t>
            </w:r>
            <w:r w:rsidRPr="000D79D7">
              <w:rPr>
                <w:rFonts w:cs="Arial"/>
                <w:b w:val="0"/>
                <w:sz w:val="18"/>
                <w:szCs w:val="18"/>
              </w:rPr>
              <w:t>:</w:t>
            </w:r>
          </w:p>
          <w:p w:rsidR="006A73FD" w:rsidRPr="000D79D7" w:rsidRDefault="006A73FD" w:rsidP="008470B6">
            <w:pPr>
              <w:spacing w:before="240" w:line="360" w:lineRule="auto"/>
              <w:contextualSpacing/>
              <w:jc w:val="both"/>
              <w:rPr>
                <w:rFonts w:cs="Arial"/>
                <w:b w:val="0"/>
                <w:sz w:val="18"/>
                <w:szCs w:val="18"/>
              </w:rPr>
            </w:pPr>
            <w:r>
              <w:rPr>
                <w:rFonts w:cs="Arial"/>
                <w:b w:val="0"/>
                <w:sz w:val="18"/>
                <w:szCs w:val="18"/>
              </w:rPr>
              <w:t xml:space="preserve">                                                                        </w:t>
            </w:r>
            <w:r w:rsidRPr="000D79D7">
              <w:rPr>
                <w:rFonts w:cs="Arial"/>
                <w:b w:val="0"/>
                <w:sz w:val="18"/>
                <w:szCs w:val="18"/>
              </w:rPr>
              <w:t>1) Materiales                                  $</w:t>
            </w:r>
            <w:r>
              <w:rPr>
                <w:rFonts w:cs="Arial"/>
                <w:b w:val="0"/>
                <w:sz w:val="18"/>
                <w:szCs w:val="18"/>
              </w:rPr>
              <w:t>95,400</w:t>
            </w:r>
            <w:r w:rsidRPr="000D79D7">
              <w:rPr>
                <w:rFonts w:cs="Arial"/>
                <w:b w:val="0"/>
                <w:sz w:val="18"/>
                <w:szCs w:val="18"/>
              </w:rPr>
              <w:t>.00</w:t>
            </w:r>
          </w:p>
          <w:p w:rsidR="006A73FD" w:rsidRPr="000D79D7" w:rsidRDefault="006A73FD" w:rsidP="008470B6">
            <w:pPr>
              <w:spacing w:before="240" w:line="360" w:lineRule="auto"/>
              <w:contextualSpacing/>
              <w:jc w:val="both"/>
              <w:rPr>
                <w:rFonts w:cs="Arial"/>
                <w:b w:val="0"/>
                <w:sz w:val="18"/>
                <w:szCs w:val="18"/>
              </w:rPr>
            </w:pPr>
            <w:r w:rsidRPr="000D79D7">
              <w:rPr>
                <w:rFonts w:cs="Arial"/>
                <w:b w:val="0"/>
                <w:sz w:val="18"/>
                <w:szCs w:val="18"/>
              </w:rPr>
              <w:t xml:space="preserve"> </w:t>
            </w:r>
            <w:r>
              <w:rPr>
                <w:rFonts w:cs="Arial"/>
                <w:b w:val="0"/>
                <w:sz w:val="18"/>
                <w:szCs w:val="18"/>
              </w:rPr>
              <w:t xml:space="preserve">                                                                    </w:t>
            </w:r>
            <w:r w:rsidRPr="000D79D7">
              <w:rPr>
                <w:rFonts w:cs="Arial"/>
                <w:b w:val="0"/>
                <w:sz w:val="18"/>
                <w:szCs w:val="18"/>
              </w:rPr>
              <w:t xml:space="preserve">   2) Mano de obra                       </w:t>
            </w:r>
            <w:r>
              <w:rPr>
                <w:rFonts w:cs="Arial"/>
                <w:b w:val="0"/>
                <w:sz w:val="18"/>
                <w:szCs w:val="18"/>
              </w:rPr>
              <w:t xml:space="preserve"> </w:t>
            </w:r>
            <w:r w:rsidRPr="000D79D7">
              <w:rPr>
                <w:rFonts w:cs="Arial"/>
                <w:b w:val="0"/>
                <w:sz w:val="18"/>
                <w:szCs w:val="18"/>
              </w:rPr>
              <w:t xml:space="preserve">     $</w:t>
            </w:r>
            <w:r>
              <w:rPr>
                <w:rFonts w:cs="Arial"/>
                <w:b w:val="0"/>
                <w:sz w:val="18"/>
                <w:szCs w:val="18"/>
              </w:rPr>
              <w:t>47,700</w:t>
            </w:r>
            <w:r w:rsidRPr="000D79D7">
              <w:rPr>
                <w:rFonts w:cs="Arial"/>
                <w:b w:val="0"/>
                <w:sz w:val="18"/>
                <w:szCs w:val="18"/>
              </w:rPr>
              <w:t>.00</w:t>
            </w:r>
          </w:p>
          <w:p w:rsidR="006A73FD" w:rsidRPr="000D79D7" w:rsidRDefault="006A73FD" w:rsidP="008470B6">
            <w:pPr>
              <w:spacing w:before="240" w:line="360" w:lineRule="auto"/>
              <w:contextualSpacing/>
              <w:jc w:val="both"/>
              <w:rPr>
                <w:rFonts w:cs="Arial"/>
                <w:b w:val="0"/>
                <w:sz w:val="18"/>
                <w:szCs w:val="18"/>
                <w:u w:val="single"/>
              </w:rPr>
            </w:pPr>
            <w:r w:rsidRPr="002B6F0B">
              <w:rPr>
                <w:rFonts w:cs="Arial"/>
                <w:b w:val="0"/>
                <w:sz w:val="18"/>
                <w:szCs w:val="18"/>
              </w:rPr>
              <w:t xml:space="preserve">                                                                       </w:t>
            </w:r>
            <w:r>
              <w:rPr>
                <w:rFonts w:cs="Arial"/>
                <w:b w:val="0"/>
                <w:sz w:val="18"/>
                <w:szCs w:val="18"/>
                <w:u w:val="single"/>
              </w:rPr>
              <w:t xml:space="preserve"> </w:t>
            </w:r>
            <w:r w:rsidRPr="000D79D7">
              <w:rPr>
                <w:rFonts w:cs="Arial"/>
                <w:b w:val="0"/>
                <w:sz w:val="18"/>
                <w:szCs w:val="18"/>
                <w:u w:val="single"/>
              </w:rPr>
              <w:t>3) Gast</w:t>
            </w:r>
            <w:r>
              <w:rPr>
                <w:rFonts w:cs="Arial"/>
                <w:b w:val="0"/>
                <w:sz w:val="18"/>
                <w:szCs w:val="18"/>
                <w:u w:val="single"/>
              </w:rPr>
              <w:t>os administrativos               $15,900</w:t>
            </w:r>
            <w:r w:rsidRPr="000D79D7">
              <w:rPr>
                <w:rFonts w:cs="Arial"/>
                <w:b w:val="0"/>
                <w:sz w:val="18"/>
                <w:szCs w:val="18"/>
                <w:u w:val="single"/>
              </w:rPr>
              <w:t>.00</w:t>
            </w:r>
          </w:p>
          <w:p w:rsidR="006A73FD" w:rsidRPr="000D79D7" w:rsidRDefault="006A73FD" w:rsidP="006A73FD">
            <w:pPr>
              <w:spacing w:before="240" w:line="360" w:lineRule="auto"/>
              <w:contextualSpacing/>
              <w:jc w:val="both"/>
              <w:rPr>
                <w:rFonts w:cs="Arial"/>
                <w:b w:val="0"/>
                <w:sz w:val="18"/>
                <w:szCs w:val="18"/>
              </w:rPr>
            </w:pPr>
            <w:r w:rsidRPr="000D79D7">
              <w:rPr>
                <w:rFonts w:cs="Arial"/>
                <w:b w:val="0"/>
                <w:sz w:val="18"/>
                <w:szCs w:val="18"/>
              </w:rPr>
              <w:t xml:space="preserve">   </w:t>
            </w:r>
            <w:r>
              <w:rPr>
                <w:rFonts w:cs="Arial"/>
                <w:b w:val="0"/>
                <w:sz w:val="18"/>
                <w:szCs w:val="18"/>
              </w:rPr>
              <w:t xml:space="preserve">                                                                     </w:t>
            </w:r>
            <w:r w:rsidRPr="000D79D7">
              <w:rPr>
                <w:rFonts w:cs="Arial"/>
                <w:b w:val="0"/>
                <w:sz w:val="18"/>
                <w:szCs w:val="18"/>
              </w:rPr>
              <w:t xml:space="preserve">Gran total:    </w:t>
            </w:r>
            <w:r>
              <w:rPr>
                <w:rFonts w:cs="Arial"/>
                <w:b w:val="0"/>
                <w:sz w:val="18"/>
                <w:szCs w:val="18"/>
              </w:rPr>
              <w:t xml:space="preserve">                              </w:t>
            </w:r>
            <w:r w:rsidRPr="000D79D7">
              <w:rPr>
                <w:rFonts w:cs="Arial"/>
                <w:b w:val="0"/>
                <w:sz w:val="18"/>
                <w:szCs w:val="18"/>
              </w:rPr>
              <w:t xml:space="preserve">   </w:t>
            </w:r>
            <w:r>
              <w:rPr>
                <w:rFonts w:cs="Arial"/>
                <w:b w:val="0"/>
                <w:sz w:val="18"/>
                <w:szCs w:val="18"/>
              </w:rPr>
              <w:t>$159</w:t>
            </w:r>
            <w:r w:rsidRPr="000D79D7">
              <w:rPr>
                <w:rFonts w:cs="Arial"/>
                <w:b w:val="0"/>
                <w:sz w:val="18"/>
                <w:szCs w:val="18"/>
              </w:rPr>
              <w:t>,000.00</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pPr>
            <w:r w:rsidRPr="00A44026">
              <w:rPr>
                <w:rFonts w:cs="Arial"/>
                <w:sz w:val="18"/>
                <w:szCs w:val="18"/>
              </w:rPr>
              <w:t>FUENTE DE FINANCIAMIENTO:</w:t>
            </w:r>
            <w:r>
              <w:rPr>
                <w:rFonts w:cs="Arial"/>
                <w:sz w:val="18"/>
                <w:szCs w:val="18"/>
              </w:rPr>
              <w:t xml:space="preserve"> </w:t>
            </w:r>
            <w:r>
              <w:rPr>
                <w:rFonts w:cs="Arial"/>
                <w:b w:val="0"/>
                <w:sz w:val="18"/>
                <w:szCs w:val="18"/>
              </w:rPr>
              <w:t>Municipalidad, MARN, FISDL</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pPr>
            <w:r w:rsidRPr="000D6F23">
              <w:rPr>
                <w:rFonts w:cs="Arial"/>
                <w:sz w:val="18"/>
                <w:szCs w:val="18"/>
              </w:rPr>
              <w:t>PROBABILIDAD DE RIESGO:</w:t>
            </w:r>
            <w:r>
              <w:rPr>
                <w:rFonts w:cs="Arial"/>
                <w:b w:val="0"/>
                <w:sz w:val="18"/>
                <w:szCs w:val="18"/>
              </w:rPr>
              <w:t xml:space="preserve"> Riesgo de trabajar en la construcción de las bordas durante época lluviosa por peligro a ser arrastrados por la corriente.</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jc w:val="both"/>
            </w:pPr>
            <w:r w:rsidRPr="000D6F23">
              <w:rPr>
                <w:rFonts w:cs="Arial"/>
                <w:sz w:val="18"/>
                <w:szCs w:val="18"/>
              </w:rPr>
              <w:t>IMPACTO AMBIENTAL:</w:t>
            </w:r>
            <w:r>
              <w:rPr>
                <w:rFonts w:cs="Arial"/>
                <w:b w:val="0"/>
                <w:sz w:val="18"/>
                <w:szCs w:val="18"/>
              </w:rPr>
              <w:t xml:space="preserve"> No aplica</w:t>
            </w:r>
          </w:p>
        </w:tc>
      </w:tr>
    </w:tbl>
    <w:p w:rsidR="006A73FD" w:rsidRPr="00245119" w:rsidRDefault="006A73FD" w:rsidP="006A73FD">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FF2AB5" w:rsidRDefault="00FF2AB5"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Pr="00245119" w:rsidRDefault="006A73FD"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rPr>
      </w:pPr>
      <w:bookmarkStart w:id="53" w:name="_Toc402794068"/>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26</w:t>
      </w:r>
      <w:r w:rsidR="00133364" w:rsidRPr="00FF2AB5">
        <w:rPr>
          <w:color w:val="auto"/>
        </w:rPr>
        <w:fldChar w:fldCharType="end"/>
      </w:r>
      <w:r w:rsidRPr="00FF2AB5">
        <w:rPr>
          <w:color w:val="auto"/>
        </w:rPr>
        <w:t>. PERFIL DEL PROYECTO: PROYECTO DE CONSTRUCCIÓN DE LETRINAS ABONERAS</w:t>
      </w:r>
      <w:bookmarkEnd w:id="53"/>
    </w:p>
    <w:p w:rsidR="00FF2AB5" w:rsidRPr="00FF2AB5" w:rsidRDefault="00FF2AB5" w:rsidP="00FF2AB5">
      <w:pPr>
        <w:rPr>
          <w:lang w:val="es-ES" w:eastAsia="en-US"/>
        </w:rPr>
      </w:pPr>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489"/>
        <w:gridCol w:w="297"/>
        <w:gridCol w:w="606"/>
        <w:gridCol w:w="3498"/>
        <w:gridCol w:w="2447"/>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lastRenderedPageBreak/>
              <w:t xml:space="preserve">NOMBRE DEL PROYECTO: </w:t>
            </w:r>
            <w:r w:rsidRPr="00245119">
              <w:rPr>
                <w:rFonts w:eastAsia="Calibri" w:cs="Arial"/>
                <w:bCs/>
                <w:sz w:val="18"/>
                <w:szCs w:val="18"/>
                <w:lang w:val="es-ES" w:eastAsia="en-US"/>
              </w:rPr>
              <w:t>Proyecto de construcción de letrinas aboneras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Ambiental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Generación de espacios para fomento de habilidades laborales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en las consultas territoriales y sectoriales. En la cual la población identificó el problema de falta de letrinas aboneras, que afecta principalmente a la salud de las personas, ya que las letrinas comunes o de fosa contaminan los mantos acuíferos principalmente en la zona sur del municipio donde el manto acuífero se encuentra muy cerca de la superficie. Con la implementación de este proyecto se pretende una mejora sustancial en la salud de la población con la construcción de letrinas aboneras.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construir 1600 letrinas aboneras en distintos cantones.</w:t>
            </w:r>
          </w:p>
        </w:tc>
      </w:tr>
      <w:tr w:rsidR="00700C0E" w:rsidRPr="00245119" w:rsidTr="00700C0E">
        <w:trPr>
          <w:jc w:val="center"/>
        </w:trPr>
        <w:tc>
          <w:tcPr>
            <w:tcW w:w="234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GENERAL:</w:t>
            </w:r>
            <w:r w:rsidR="00E81884">
              <w:rPr>
                <w:rFonts w:eastAsia="Calibri" w:cs="Arial"/>
                <w:b/>
                <w:sz w:val="18"/>
                <w:szCs w:val="18"/>
                <w:lang w:val="es-ES" w:eastAsia="en-US"/>
              </w:rPr>
              <w:t xml:space="preserve"> </w:t>
            </w:r>
            <w:r w:rsidRPr="00245119">
              <w:rPr>
                <w:rFonts w:eastAsia="Calibri" w:cs="Arial"/>
                <w:sz w:val="18"/>
                <w:szCs w:val="18"/>
                <w:lang w:val="es-ES" w:eastAsia="en-US"/>
              </w:rPr>
              <w:t>Reducir los niveles de contaminación del agua en el municipio</w:t>
            </w:r>
          </w:p>
        </w:tc>
      </w:tr>
      <w:tr w:rsidR="00700C0E" w:rsidRPr="00245119" w:rsidTr="00700C0E">
        <w:trPr>
          <w:jc w:val="center"/>
        </w:trPr>
        <w:tc>
          <w:tcPr>
            <w:tcW w:w="234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Construir 1600 letrinas aboneras en el municipio.</w:t>
            </w:r>
          </w:p>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sz w:val="18"/>
                <w:szCs w:val="18"/>
                <w:lang w:val="es-ES" w:eastAsia="en-US"/>
              </w:rPr>
              <w:t>Disminuir los índices de prevalencia de enfermedades gastrointestinales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1. Contar con 1600 hogares con letrinas aboneras. 2. Disminución de enfermedades gastrointestinales.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Identificación del lugar adecuado para la realización de las letrinas aboneras Seca Familiar (LASF). 2. Contratación del perito constructor. 3. Construcción de letrinas aboneras. 4. Asesoría para el buen manejo de éstas. 5. Conformación de comité de Seguimiento para el uso y mantenimiento de las LASF en las comunidades beneficiadas.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Col. Altos del Mundar, Los Avilés y Cantón Santa Bárbara Oriente, Cantón Santa Bárbara; Cas. Camalote, Desparramo y El Ángel, Cantón Los Desmontes; y Cantón Palo Galán centro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3DFEE"/>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8,000 Personas</w:t>
            </w:r>
          </w:p>
        </w:tc>
      </w:tr>
      <w:tr w:rsidR="00700C0E" w:rsidRPr="00245119" w:rsidTr="00700C0E">
        <w:trPr>
          <w:jc w:val="center"/>
        </w:trPr>
        <w:tc>
          <w:tcPr>
            <w:tcW w:w="3246" w:type="dxa"/>
            <w:gridSpan w:val="3"/>
            <w:tcBorders>
              <w:left w:val="single" w:sz="4" w:space="0" w:color="95B3D7" w:themeColor="accent1" w:themeTint="99"/>
              <w:right w:val="nil"/>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Pr="00245119">
              <w:rPr>
                <w:rFonts w:eastAsia="Calibri" w:cs="Arial"/>
                <w:bCs/>
                <w:sz w:val="18"/>
                <w:szCs w:val="18"/>
                <w:lang w:val="es-ES" w:eastAsia="en-US"/>
              </w:rPr>
              <w:t xml:space="preserve"> 5 años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3DFEE"/>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20"/>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20"/>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Contratación de consultores</w:t>
            </w:r>
          </w:p>
          <w:p w:rsidR="00700C0E" w:rsidRPr="00245119" w:rsidRDefault="00700C0E" w:rsidP="00700C0E">
            <w:pPr>
              <w:pStyle w:val="Prrafodelista"/>
              <w:numPr>
                <w:ilvl w:val="0"/>
                <w:numId w:val="20"/>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3DFEE"/>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$166,800.00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83,400.00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27,800.00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$278,000.00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FUENTE DE FINANCIAMIENTO: </w:t>
            </w:r>
            <w:r w:rsidRPr="00245119">
              <w:rPr>
                <w:rFonts w:eastAsia="Calibri" w:cs="Arial"/>
                <w:bCs/>
                <w:sz w:val="18"/>
                <w:szCs w:val="18"/>
                <w:lang w:val="es-ES" w:eastAsia="en-US"/>
              </w:rPr>
              <w:t>Municipalidad, FISDL, Intervida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PROBABILIDAD DE RIESGO: </w:t>
            </w:r>
            <w:r w:rsidRPr="00245119">
              <w:rPr>
                <w:rFonts w:eastAsia="Calibri" w:cs="Arial"/>
                <w:bCs/>
                <w:sz w:val="18"/>
                <w:szCs w:val="18"/>
                <w:lang w:val="es-ES" w:eastAsia="en-US"/>
              </w:rPr>
              <w:t>Utilización de letrinas de fosa en vez de letrinas aboneras y falta de mantenimiento a las letrinas aboneras.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Default="00700C0E"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6A73FD" w:rsidRDefault="006A73FD"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rPr>
      </w:pPr>
      <w:bookmarkStart w:id="54" w:name="_Toc402794069"/>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27</w:t>
      </w:r>
      <w:r w:rsidR="00133364" w:rsidRPr="00FF2AB5">
        <w:rPr>
          <w:color w:val="auto"/>
        </w:rPr>
        <w:fldChar w:fldCharType="end"/>
      </w:r>
      <w:r w:rsidRPr="00FF2AB5">
        <w:rPr>
          <w:color w:val="auto"/>
        </w:rPr>
        <w:t>. PERFIL DE PROYECTO: SANEAMIENTO Y PROTECCIÓN DEL MEDIO AMBIENTE</w:t>
      </w:r>
      <w:bookmarkEnd w:id="54"/>
    </w:p>
    <w:tbl>
      <w:tblPr>
        <w:tblStyle w:val="MediumShading1-Accent11"/>
        <w:tblW w:w="0" w:type="auto"/>
        <w:jc w:val="center"/>
        <w:tblLook w:val="04A0" w:firstRow="1" w:lastRow="0" w:firstColumn="1" w:lastColumn="0" w:noHBand="0" w:noVBand="1"/>
      </w:tblPr>
      <w:tblGrid>
        <w:gridCol w:w="2389"/>
        <w:gridCol w:w="6948"/>
      </w:tblGrid>
      <w:tr w:rsidR="006A73FD" w:rsidTr="008470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B8CCE4" w:themeFill="accent1" w:themeFillTint="66"/>
          </w:tcPr>
          <w:p w:rsidR="006A73FD" w:rsidRPr="008203E2" w:rsidRDefault="006A73FD" w:rsidP="008470B6">
            <w:pPr>
              <w:spacing w:before="240" w:line="360" w:lineRule="auto"/>
              <w:contextualSpacing/>
              <w:rPr>
                <w:color w:val="auto"/>
              </w:rPr>
            </w:pPr>
            <w:r w:rsidRPr="008203E2">
              <w:rPr>
                <w:rFonts w:cs="Arial"/>
                <w:color w:val="auto"/>
                <w:sz w:val="18"/>
                <w:szCs w:val="18"/>
              </w:rPr>
              <w:lastRenderedPageBreak/>
              <w:t xml:space="preserve">NOMBRE DEL PROYECTO: </w:t>
            </w:r>
            <w:r>
              <w:rPr>
                <w:rFonts w:cs="Arial"/>
                <w:b w:val="0"/>
                <w:color w:val="auto"/>
                <w:sz w:val="18"/>
                <w:szCs w:val="18"/>
              </w:rPr>
              <w:t>Proyecto de saneamiento y protección del medio ambiente</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pPr>
            <w:r w:rsidRPr="0059117F">
              <w:rPr>
                <w:rFonts w:cs="Arial"/>
                <w:sz w:val="18"/>
                <w:szCs w:val="18"/>
              </w:rPr>
              <w:t>ÁMBITO:</w:t>
            </w:r>
            <w:r>
              <w:rPr>
                <w:rFonts w:cs="Arial"/>
                <w:b w:val="0"/>
                <w:sz w:val="18"/>
                <w:szCs w:val="18"/>
              </w:rPr>
              <w:t xml:space="preserve"> Ambiental             </w:t>
            </w:r>
            <w:r w:rsidRPr="006E306E">
              <w:rPr>
                <w:rFonts w:cs="Arial"/>
                <w:sz w:val="18"/>
                <w:szCs w:val="18"/>
              </w:rPr>
              <w:t>PROGRAMA</w:t>
            </w:r>
            <w:r>
              <w:rPr>
                <w:rFonts w:cs="Arial"/>
                <w:b w:val="0"/>
                <w:sz w:val="18"/>
                <w:szCs w:val="18"/>
              </w:rPr>
              <w:t>: Control y prevención de la contaminación ambiental</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59117F" w:rsidRDefault="006A73FD" w:rsidP="008470B6">
            <w:pPr>
              <w:spacing w:before="240" w:line="360" w:lineRule="auto"/>
              <w:contextualSpacing/>
              <w:jc w:val="both"/>
            </w:pPr>
            <w:r w:rsidRPr="0059117F">
              <w:rPr>
                <w:rFonts w:cs="Arial"/>
                <w:sz w:val="18"/>
                <w:szCs w:val="18"/>
              </w:rPr>
              <w:t xml:space="preserve">JUSTIFICACIÓN: </w:t>
            </w:r>
            <w:r w:rsidRPr="00117290">
              <w:rPr>
                <w:rFonts w:cs="Arial"/>
                <w:b w:val="0"/>
                <w:sz w:val="18"/>
                <w:szCs w:val="18"/>
              </w:rPr>
              <w:t>El proyecto responde a una problemática identifica</w:t>
            </w:r>
            <w:r>
              <w:rPr>
                <w:rFonts w:cs="Arial"/>
                <w:b w:val="0"/>
                <w:sz w:val="18"/>
                <w:szCs w:val="18"/>
              </w:rPr>
              <w:t>da</w:t>
            </w:r>
            <w:r w:rsidRPr="00117290">
              <w:rPr>
                <w:rFonts w:cs="Arial"/>
                <w:b w:val="0"/>
                <w:sz w:val="18"/>
                <w:szCs w:val="18"/>
              </w:rPr>
              <w:t xml:space="preserve"> con alta frecuencia </w:t>
            </w:r>
            <w:r>
              <w:rPr>
                <w:rFonts w:cs="Arial"/>
                <w:b w:val="0"/>
                <w:sz w:val="18"/>
                <w:szCs w:val="18"/>
              </w:rPr>
              <w:t>en las consultas territoriales y sectoriales</w:t>
            </w:r>
            <w:r w:rsidRPr="00117290">
              <w:rPr>
                <w:rFonts w:cs="Arial"/>
                <w:b w:val="0"/>
                <w:sz w:val="18"/>
                <w:szCs w:val="18"/>
              </w:rPr>
              <w:t>.</w:t>
            </w:r>
            <w:r>
              <w:rPr>
                <w:rFonts w:cs="Arial"/>
                <w:b w:val="0"/>
                <w:sz w:val="18"/>
                <w:szCs w:val="18"/>
              </w:rPr>
              <w:t xml:space="preserve"> En la cual la población identificó el problema de contaminación por desechos sólidos predominantemente en ríos, quebradas y en sus alrededores, que afecta principalmente a la salud de las personas. Con la implementación de este proyecto se pretende generar un ambiente saludable y libre de contaminación en las comunidades.</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D47C11" w:rsidRDefault="006A73FD" w:rsidP="008470B6">
            <w:pPr>
              <w:spacing w:before="240" w:line="360" w:lineRule="auto"/>
              <w:contextualSpacing/>
              <w:jc w:val="both"/>
              <w:rPr>
                <w:b w:val="0"/>
              </w:rPr>
            </w:pPr>
            <w:r w:rsidRPr="00D47C11">
              <w:rPr>
                <w:rFonts w:cs="Arial"/>
                <w:sz w:val="18"/>
                <w:szCs w:val="18"/>
              </w:rPr>
              <w:t>DESCRIPCIÓN DEL PROYECTO:</w:t>
            </w:r>
            <w:r>
              <w:rPr>
                <w:rFonts w:cs="Arial"/>
                <w:sz w:val="18"/>
                <w:szCs w:val="18"/>
              </w:rPr>
              <w:t xml:space="preserve"> </w:t>
            </w:r>
            <w:r>
              <w:rPr>
                <w:rFonts w:cs="Arial"/>
                <w:b w:val="0"/>
                <w:sz w:val="18"/>
                <w:szCs w:val="18"/>
              </w:rPr>
              <w:t>Consiste en desarrollar campañas de limpieza en ríos, quebradas y en los alrededores, colocación de depósitos de basura en lugares estratégicos, rótulos y difusión para promover el buen manejo de desechos sólidos.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rsidR="006A73FD" w:rsidRPr="00844761" w:rsidRDefault="006A73FD" w:rsidP="008470B6">
            <w:pPr>
              <w:spacing w:before="240" w:line="360" w:lineRule="auto"/>
              <w:contextualSpacing/>
              <w:rPr>
                <w:rFonts w:cs="Arial"/>
                <w:sz w:val="18"/>
                <w:szCs w:val="18"/>
              </w:rPr>
            </w:pPr>
            <w:r w:rsidRPr="00844761">
              <w:rPr>
                <w:rFonts w:cs="Arial"/>
                <w:sz w:val="18"/>
                <w:szCs w:val="18"/>
              </w:rPr>
              <w:t>OBJETIVOS DEL PROYECTO</w:t>
            </w:r>
          </w:p>
        </w:tc>
        <w:tc>
          <w:tcPr>
            <w:tcW w:w="0" w:type="auto"/>
          </w:tcPr>
          <w:p w:rsidR="006A73FD" w:rsidRPr="00844761" w:rsidRDefault="006A73FD" w:rsidP="008470B6">
            <w:pPr>
              <w:spacing w:before="240" w:line="360" w:lineRule="auto"/>
              <w:contextualSpacing/>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sidRPr="00563255">
              <w:rPr>
                <w:rFonts w:cs="Arial"/>
                <w:b/>
                <w:sz w:val="18"/>
                <w:szCs w:val="18"/>
              </w:rPr>
              <w:t>GENERAL</w:t>
            </w:r>
            <w:r>
              <w:rPr>
                <w:rFonts w:cs="Arial"/>
                <w:b/>
                <w:sz w:val="18"/>
                <w:szCs w:val="18"/>
              </w:rPr>
              <w:t xml:space="preserve">: </w:t>
            </w:r>
            <w:r>
              <w:rPr>
                <w:rFonts w:cs="Arial"/>
                <w:sz w:val="18"/>
                <w:szCs w:val="18"/>
              </w:rPr>
              <w:t>Propiciar un municipio limpio y saludable.</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6A73FD" w:rsidRPr="00563255" w:rsidRDefault="006A73FD" w:rsidP="008470B6">
            <w:pPr>
              <w:spacing w:before="240" w:line="360" w:lineRule="auto"/>
              <w:contextualSpacing/>
              <w:rPr>
                <w:rFonts w:cs="Arial"/>
                <w:b w:val="0"/>
                <w:sz w:val="18"/>
                <w:szCs w:val="18"/>
              </w:rPr>
            </w:pPr>
          </w:p>
        </w:tc>
        <w:tc>
          <w:tcPr>
            <w:tcW w:w="0" w:type="auto"/>
          </w:tcPr>
          <w:p w:rsidR="006A73FD" w:rsidRPr="00053751" w:rsidRDefault="006A73FD" w:rsidP="008470B6">
            <w:pPr>
              <w:spacing w:before="240" w:line="360" w:lineRule="auto"/>
              <w:contextualSpacing/>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sidRPr="00563255">
              <w:rPr>
                <w:rFonts w:cs="Arial"/>
                <w:b/>
                <w:sz w:val="18"/>
                <w:szCs w:val="18"/>
              </w:rPr>
              <w:t>ESPECÍFICOS</w:t>
            </w:r>
            <w:r>
              <w:rPr>
                <w:rFonts w:cs="Arial"/>
                <w:b/>
                <w:sz w:val="18"/>
                <w:szCs w:val="18"/>
              </w:rPr>
              <w:t xml:space="preserve">: </w:t>
            </w:r>
            <w:r w:rsidRPr="000A1C4C">
              <w:rPr>
                <w:rFonts w:cs="Arial"/>
                <w:sz w:val="18"/>
                <w:szCs w:val="18"/>
              </w:rPr>
              <w:t xml:space="preserve">Realizar </w:t>
            </w:r>
            <w:r>
              <w:rPr>
                <w:rFonts w:cs="Arial"/>
                <w:sz w:val="18"/>
                <w:szCs w:val="18"/>
              </w:rPr>
              <w:t>campañas de limpieza en cada sector, incluyendo ríos y quebradas, antes y después del invierno, y difundir el buen</w:t>
            </w:r>
            <w:r w:rsidR="00053751">
              <w:rPr>
                <w:rFonts w:cs="Arial"/>
                <w:sz w:val="18"/>
                <w:szCs w:val="18"/>
              </w:rPr>
              <w:t xml:space="preserve"> manejo de los desechos sólidos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563255" w:rsidRDefault="006A73FD" w:rsidP="008470B6">
            <w:pPr>
              <w:spacing w:before="240" w:line="360" w:lineRule="auto"/>
              <w:contextualSpacing/>
              <w:jc w:val="both"/>
              <w:rPr>
                <w:rFonts w:cs="Arial"/>
                <w:b w:val="0"/>
                <w:sz w:val="18"/>
                <w:szCs w:val="18"/>
              </w:rPr>
            </w:pPr>
            <w:r w:rsidRPr="00A44026">
              <w:rPr>
                <w:rFonts w:cs="Arial"/>
                <w:sz w:val="18"/>
                <w:szCs w:val="18"/>
              </w:rPr>
              <w:t>RESULTADOS ESPERADOS:</w:t>
            </w:r>
            <w:r>
              <w:rPr>
                <w:rFonts w:cs="Arial"/>
                <w:b w:val="0"/>
                <w:sz w:val="18"/>
                <w:szCs w:val="18"/>
              </w:rPr>
              <w:t xml:space="preserve"> 1. Contar con 21 sectores libres de contaminación. 2. Disminución de enfermedades respiratorias, de la piel y gastrointestinales.</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7E7E17" w:rsidRDefault="006A73FD" w:rsidP="008470B6">
            <w:pPr>
              <w:spacing w:before="240" w:line="360" w:lineRule="auto"/>
              <w:contextualSpacing/>
              <w:jc w:val="both"/>
              <w:rPr>
                <w:rFonts w:cs="Arial"/>
                <w:b w:val="0"/>
                <w:sz w:val="18"/>
                <w:szCs w:val="18"/>
              </w:rPr>
            </w:pPr>
            <w:r w:rsidRPr="00A44026">
              <w:rPr>
                <w:rFonts w:cs="Arial"/>
                <w:sz w:val="18"/>
                <w:szCs w:val="18"/>
              </w:rPr>
              <w:t>ACTIVIDADES PRINCIPALES:</w:t>
            </w:r>
            <w:r>
              <w:rPr>
                <w:rFonts w:cs="Arial"/>
                <w:sz w:val="18"/>
                <w:szCs w:val="18"/>
              </w:rPr>
              <w:t xml:space="preserve"> </w:t>
            </w:r>
            <w:r w:rsidRPr="00A44026">
              <w:rPr>
                <w:rFonts w:cs="Arial"/>
                <w:b w:val="0"/>
                <w:sz w:val="18"/>
                <w:szCs w:val="18"/>
              </w:rPr>
              <w:t>1</w:t>
            </w:r>
            <w:r w:rsidRPr="00227CB7">
              <w:rPr>
                <w:rFonts w:cs="Arial"/>
                <w:b w:val="0"/>
                <w:sz w:val="18"/>
                <w:szCs w:val="18"/>
              </w:rPr>
              <w:t>. Coordinación con ADESCO’s y centros educativos. 2. Elaboración de plan de trabajo. 3. Preparación de material y herramientas a utilizar. 4. Realización de campañas de limpieza. 5. Difusión del buen manejo de los desechos sólidos.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Pr="00563255" w:rsidRDefault="006A73FD" w:rsidP="008470B6">
            <w:pPr>
              <w:spacing w:before="240" w:line="360" w:lineRule="auto"/>
              <w:contextualSpacing/>
              <w:rPr>
                <w:rFonts w:cs="Arial"/>
                <w:b w:val="0"/>
                <w:sz w:val="18"/>
                <w:szCs w:val="18"/>
              </w:rPr>
            </w:pPr>
            <w:r w:rsidRPr="000D6F23">
              <w:rPr>
                <w:rFonts w:cs="Arial"/>
                <w:sz w:val="18"/>
                <w:szCs w:val="18"/>
              </w:rPr>
              <w:t>UBICACIÓN GEOGRÁFICA</w:t>
            </w:r>
            <w:r>
              <w:rPr>
                <w:rFonts w:cs="Arial"/>
                <w:b w:val="0"/>
                <w:sz w:val="18"/>
                <w:szCs w:val="18"/>
              </w:rPr>
              <w:t xml:space="preserve">: </w:t>
            </w:r>
            <w:r w:rsidRPr="002960DA">
              <w:rPr>
                <w:rFonts w:cs="Arial"/>
                <w:b w:val="0"/>
                <w:sz w:val="18"/>
                <w:szCs w:val="18"/>
              </w:rPr>
              <w:t>Río</w:t>
            </w:r>
            <w:r>
              <w:rPr>
                <w:rFonts w:cs="Arial"/>
                <w:b w:val="0"/>
                <w:sz w:val="18"/>
                <w:szCs w:val="18"/>
              </w:rPr>
              <w:t>s y quebradas: Río</w:t>
            </w:r>
            <w:r w:rsidRPr="002960DA">
              <w:rPr>
                <w:rFonts w:cs="Arial"/>
                <w:b w:val="0"/>
                <w:sz w:val="18"/>
                <w:szCs w:val="18"/>
              </w:rPr>
              <w:t xml:space="preserve"> La Preza, Cantón La Preza, quebrada Las Yeguas, Barrio La Parroquia, quebrada Col. Juan Bosco 1, Cantón El Trillo, Río Zope, Cantón Buena Vista, Río Grande de San Miguel, Cantón Los Desmontes,  quebrada Ojo de Agua, Cantón Ojo de Agua, ríos en Barrio El Calvario y El Molino y casco urbano</w:t>
            </w:r>
            <w:r>
              <w:rPr>
                <w:rFonts w:cs="Arial"/>
                <w:b w:val="0"/>
                <w:sz w:val="18"/>
                <w:szCs w:val="18"/>
              </w:rPr>
              <w:t xml:space="preserve">. Sectores: </w:t>
            </w:r>
            <w:r w:rsidRPr="000D52F9">
              <w:rPr>
                <w:rFonts w:cs="Arial"/>
                <w:b w:val="0"/>
                <w:sz w:val="18"/>
                <w:szCs w:val="18"/>
              </w:rPr>
              <w:t>Cantón Talpetate, Puerto Parada, El Ojuste, El Cerrito, Joya del Tomasico, La Peña, Santa Bárbara, Cap. Manuel Rafael Lazo, La Laguna y Palo Galán; Barrio Candelaria y La Merced</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6A73FD" w:rsidRDefault="006A73FD" w:rsidP="008470B6">
            <w:pPr>
              <w:spacing w:before="240" w:line="360" w:lineRule="auto"/>
              <w:contextualSpacing/>
              <w:rPr>
                <w:rFonts w:cs="Arial"/>
                <w:sz w:val="18"/>
                <w:szCs w:val="18"/>
              </w:rPr>
            </w:pPr>
            <w:r w:rsidRPr="000D6F23">
              <w:rPr>
                <w:rFonts w:cs="Arial"/>
                <w:sz w:val="18"/>
                <w:szCs w:val="18"/>
              </w:rPr>
              <w:t>BENEFICIARIOS</w:t>
            </w:r>
          </w:p>
          <w:p w:rsidR="006A73FD" w:rsidRPr="000D6F23" w:rsidRDefault="006A73FD" w:rsidP="008470B6">
            <w:pPr>
              <w:spacing w:before="240" w:line="360" w:lineRule="auto"/>
              <w:contextualSpacing/>
              <w:rPr>
                <w:rFonts w:cs="Arial"/>
                <w:sz w:val="18"/>
                <w:szCs w:val="18"/>
              </w:rPr>
            </w:pPr>
            <w:r>
              <w:rPr>
                <w:rFonts w:cs="Arial"/>
                <w:sz w:val="18"/>
                <w:szCs w:val="18"/>
              </w:rPr>
              <w:t>ESTIMADOS</w:t>
            </w:r>
            <w:r w:rsidRPr="000D6F23">
              <w:rPr>
                <w:rFonts w:cs="Arial"/>
                <w:sz w:val="18"/>
                <w:szCs w:val="18"/>
              </w:rPr>
              <w:t xml:space="preserve">: </w:t>
            </w:r>
          </w:p>
        </w:tc>
        <w:tc>
          <w:tcPr>
            <w:tcW w:w="0" w:type="auto"/>
          </w:tcPr>
          <w:p w:rsidR="006A73FD" w:rsidRPr="00563255" w:rsidRDefault="006A73FD" w:rsidP="008470B6">
            <w:pPr>
              <w:spacing w:before="240" w:line="360" w:lineRule="auto"/>
              <w:contextualSpacing/>
              <w:cnfStyle w:val="000000100000" w:firstRow="0" w:lastRow="0" w:firstColumn="0" w:lastColumn="0" w:oddVBand="0" w:evenVBand="0" w:oddHBand="1" w:evenHBand="0" w:firstRowFirstColumn="0" w:firstRowLastColumn="0" w:lastRowFirstColumn="0" w:lastRowLastColumn="0"/>
              <w:rPr>
                <w:rFonts w:cs="Arial"/>
                <w:b/>
                <w:sz w:val="18"/>
                <w:szCs w:val="18"/>
              </w:rPr>
            </w:pPr>
            <w:r w:rsidRPr="00563255">
              <w:rPr>
                <w:rFonts w:cs="Arial"/>
                <w:b/>
                <w:sz w:val="18"/>
                <w:szCs w:val="18"/>
              </w:rPr>
              <w:t>DIRECTOS:</w:t>
            </w:r>
            <w:r>
              <w:rPr>
                <w:rFonts w:cs="Arial"/>
                <w:b/>
                <w:sz w:val="18"/>
                <w:szCs w:val="18"/>
              </w:rPr>
              <w:t xml:space="preserve"> </w:t>
            </w:r>
            <w:r w:rsidRPr="00333D69">
              <w:rPr>
                <w:rFonts w:cs="Arial"/>
                <w:sz w:val="18"/>
                <w:szCs w:val="18"/>
                <w:lang w:eastAsia="es-ES"/>
              </w:rPr>
              <w:t>6000</w:t>
            </w:r>
            <w:r>
              <w:rPr>
                <w:rFonts w:cs="Arial"/>
                <w:sz w:val="18"/>
                <w:szCs w:val="18"/>
                <w:lang w:eastAsia="es-ES"/>
              </w:rPr>
              <w:t xml:space="preserve"> Personas</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6A73FD" w:rsidRPr="00563255" w:rsidRDefault="006A73FD" w:rsidP="008470B6">
            <w:pPr>
              <w:spacing w:before="240" w:line="360" w:lineRule="auto"/>
              <w:contextualSpacing/>
              <w:rPr>
                <w:rFonts w:cs="Arial"/>
                <w:b w:val="0"/>
                <w:sz w:val="18"/>
                <w:szCs w:val="18"/>
              </w:rPr>
            </w:pPr>
            <w:r w:rsidRPr="00A44026">
              <w:rPr>
                <w:rFonts w:cs="Arial"/>
                <w:sz w:val="18"/>
                <w:szCs w:val="18"/>
              </w:rPr>
              <w:t>DURACIÓN:</w:t>
            </w:r>
            <w:r>
              <w:rPr>
                <w:rFonts w:cs="Arial"/>
                <w:b w:val="0"/>
                <w:sz w:val="18"/>
                <w:szCs w:val="18"/>
              </w:rPr>
              <w:t xml:space="preserve"> 5 años</w:t>
            </w:r>
          </w:p>
        </w:tc>
        <w:tc>
          <w:tcPr>
            <w:tcW w:w="0" w:type="auto"/>
          </w:tcPr>
          <w:p w:rsidR="006A73FD" w:rsidRPr="00563255" w:rsidRDefault="006A73FD" w:rsidP="008470B6">
            <w:pPr>
              <w:spacing w:before="240" w:line="360" w:lineRule="auto"/>
              <w:contextualSpacing/>
              <w:cnfStyle w:val="000000010000" w:firstRow="0" w:lastRow="0" w:firstColumn="0" w:lastColumn="0" w:oddVBand="0" w:evenVBand="0" w:oddHBand="0" w:evenHBand="1" w:firstRowFirstColumn="0" w:firstRowLastColumn="0" w:lastRowFirstColumn="0" w:lastRowLastColumn="0"/>
              <w:rPr>
                <w:rFonts w:cs="Arial"/>
                <w:b/>
                <w:sz w:val="18"/>
                <w:szCs w:val="18"/>
              </w:rPr>
            </w:pPr>
            <w:r w:rsidRPr="00563255">
              <w:rPr>
                <w:rFonts w:cs="Arial"/>
                <w:b/>
                <w:sz w:val="18"/>
                <w:szCs w:val="18"/>
              </w:rPr>
              <w:t>AÑO EN QUE SE EJECUTARA</w:t>
            </w:r>
            <w:r>
              <w:rPr>
                <w:rFonts w:cs="Arial"/>
                <w:b/>
                <w:sz w:val="18"/>
                <w:szCs w:val="18"/>
              </w:rPr>
              <w:t xml:space="preserve">: </w:t>
            </w:r>
            <w:r w:rsidRPr="000D6F23">
              <w:rPr>
                <w:rFonts w:cs="Arial"/>
                <w:sz w:val="18"/>
                <w:szCs w:val="18"/>
              </w:rPr>
              <w:t>201</w:t>
            </w:r>
            <w:r>
              <w:rPr>
                <w:rFonts w:cs="Arial"/>
                <w:sz w:val="18"/>
                <w:szCs w:val="18"/>
              </w:rPr>
              <w:t>5-2019</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rPr>
                <w:rFonts w:cs="Arial"/>
                <w:b w:val="0"/>
                <w:sz w:val="18"/>
                <w:szCs w:val="18"/>
              </w:rPr>
            </w:pPr>
            <w:r w:rsidRPr="000D6F23">
              <w:rPr>
                <w:rFonts w:cs="Arial"/>
                <w:sz w:val="18"/>
                <w:szCs w:val="18"/>
              </w:rPr>
              <w:t>MONTO ESTIMADO DE LA INVERSIÓN</w:t>
            </w:r>
            <w:r>
              <w:rPr>
                <w:rFonts w:cs="Arial"/>
                <w:b w:val="0"/>
                <w:sz w:val="18"/>
                <w:szCs w:val="18"/>
              </w:rPr>
              <w:t xml:space="preserve">:       </w:t>
            </w:r>
            <w:r w:rsidRPr="009B6A3E">
              <w:rPr>
                <w:rFonts w:cs="Arial"/>
                <w:sz w:val="18"/>
                <w:szCs w:val="18"/>
                <w:u w:val="single"/>
              </w:rPr>
              <w:t>Actividades</w:t>
            </w:r>
            <w:r>
              <w:rPr>
                <w:rFonts w:cs="Arial"/>
                <w:b w:val="0"/>
                <w:sz w:val="18"/>
                <w:szCs w:val="18"/>
              </w:rPr>
              <w:t xml:space="preserve">:                                   </w:t>
            </w:r>
            <w:r w:rsidRPr="009B6A3E">
              <w:rPr>
                <w:rFonts w:cs="Arial"/>
                <w:sz w:val="18"/>
                <w:szCs w:val="18"/>
                <w:u w:val="single"/>
              </w:rPr>
              <w:t>Costo</w:t>
            </w:r>
            <w:r>
              <w:rPr>
                <w:rFonts w:cs="Arial"/>
                <w:b w:val="0"/>
                <w:sz w:val="18"/>
                <w:szCs w:val="18"/>
              </w:rPr>
              <w:t>:</w:t>
            </w:r>
          </w:p>
          <w:p w:rsidR="006A73FD" w:rsidRDefault="006A73FD" w:rsidP="008470B6">
            <w:pPr>
              <w:spacing w:before="240" w:line="360" w:lineRule="auto"/>
              <w:contextualSpacing/>
              <w:jc w:val="both"/>
              <w:rPr>
                <w:rFonts w:cs="Arial"/>
                <w:b w:val="0"/>
                <w:sz w:val="18"/>
                <w:szCs w:val="18"/>
              </w:rPr>
            </w:pPr>
            <w:r>
              <w:rPr>
                <w:rFonts w:cs="Arial"/>
                <w:b w:val="0"/>
                <w:sz w:val="18"/>
                <w:szCs w:val="18"/>
              </w:rPr>
              <w:t xml:space="preserve">                                                                      1) Materiales                               $36,300.00</w:t>
            </w:r>
          </w:p>
          <w:p w:rsidR="006A73FD" w:rsidRDefault="006A73FD" w:rsidP="008470B6">
            <w:pPr>
              <w:spacing w:before="240" w:line="360" w:lineRule="auto"/>
              <w:contextualSpacing/>
              <w:jc w:val="both"/>
              <w:rPr>
                <w:rFonts w:cs="Arial"/>
                <w:b w:val="0"/>
                <w:sz w:val="18"/>
                <w:szCs w:val="18"/>
              </w:rPr>
            </w:pPr>
            <w:r>
              <w:rPr>
                <w:rFonts w:cs="Arial"/>
                <w:b w:val="0"/>
                <w:sz w:val="18"/>
                <w:szCs w:val="18"/>
              </w:rPr>
              <w:t xml:space="preserve">                                                                      2) Mano de obra                          $18,150.00</w:t>
            </w:r>
          </w:p>
          <w:p w:rsidR="006A73FD" w:rsidRPr="000D52F9" w:rsidRDefault="006A73FD" w:rsidP="008470B6">
            <w:pPr>
              <w:spacing w:before="240" w:line="360" w:lineRule="auto"/>
              <w:contextualSpacing/>
              <w:jc w:val="both"/>
              <w:rPr>
                <w:rFonts w:cs="Arial"/>
                <w:b w:val="0"/>
                <w:sz w:val="18"/>
                <w:szCs w:val="18"/>
                <w:u w:val="single"/>
              </w:rPr>
            </w:pPr>
            <w:r w:rsidRPr="002B6F0B">
              <w:rPr>
                <w:rFonts w:cs="Arial"/>
                <w:b w:val="0"/>
                <w:sz w:val="18"/>
                <w:szCs w:val="18"/>
              </w:rPr>
              <w:t xml:space="preserve">                                                                     </w:t>
            </w:r>
            <w:r>
              <w:rPr>
                <w:rFonts w:cs="Arial"/>
                <w:b w:val="0"/>
                <w:sz w:val="18"/>
                <w:szCs w:val="18"/>
                <w:u w:val="single"/>
              </w:rPr>
              <w:t xml:space="preserve"> </w:t>
            </w:r>
            <w:r w:rsidRPr="000D52F9">
              <w:rPr>
                <w:rFonts w:cs="Arial"/>
                <w:b w:val="0"/>
                <w:sz w:val="18"/>
                <w:szCs w:val="18"/>
                <w:u w:val="single"/>
              </w:rPr>
              <w:t>3) Gastos administrativos            $</w:t>
            </w:r>
            <w:r>
              <w:rPr>
                <w:rFonts w:cs="Arial"/>
                <w:b w:val="0"/>
                <w:sz w:val="18"/>
                <w:szCs w:val="18"/>
                <w:u w:val="single"/>
              </w:rPr>
              <w:t xml:space="preserve">  6,050.00</w:t>
            </w:r>
          </w:p>
          <w:p w:rsidR="006A73FD" w:rsidRPr="00563255" w:rsidRDefault="006A73FD" w:rsidP="006A73FD">
            <w:pPr>
              <w:spacing w:before="240" w:line="360" w:lineRule="auto"/>
              <w:contextualSpacing/>
              <w:jc w:val="both"/>
              <w:rPr>
                <w:rFonts w:cs="Arial"/>
                <w:b w:val="0"/>
                <w:sz w:val="18"/>
                <w:szCs w:val="18"/>
              </w:rPr>
            </w:pPr>
            <w:r>
              <w:rPr>
                <w:rFonts w:cs="Arial"/>
                <w:b w:val="0"/>
                <w:sz w:val="18"/>
                <w:szCs w:val="18"/>
              </w:rPr>
              <w:t xml:space="preserve">                                                                     Gran total:                                     $60,500.00</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pPr>
            <w:r w:rsidRPr="00A44026">
              <w:rPr>
                <w:rFonts w:cs="Arial"/>
                <w:sz w:val="18"/>
                <w:szCs w:val="18"/>
              </w:rPr>
              <w:t>FUENTE DE FINANCIAMIENTO:</w:t>
            </w:r>
            <w:r>
              <w:rPr>
                <w:rFonts w:cs="Arial"/>
                <w:sz w:val="18"/>
                <w:szCs w:val="18"/>
              </w:rPr>
              <w:t xml:space="preserve"> </w:t>
            </w:r>
            <w:r>
              <w:rPr>
                <w:rFonts w:cs="Arial"/>
                <w:b w:val="0"/>
                <w:sz w:val="18"/>
                <w:szCs w:val="18"/>
              </w:rPr>
              <w:t>Municipalidad, MARN</w:t>
            </w:r>
          </w:p>
        </w:tc>
      </w:tr>
      <w:tr w:rsidR="006A73FD" w:rsidTr="008470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pPr>
            <w:r w:rsidRPr="000D6F23">
              <w:rPr>
                <w:rFonts w:cs="Arial"/>
                <w:sz w:val="18"/>
                <w:szCs w:val="18"/>
              </w:rPr>
              <w:t>PROBABILIDAD DE RIESGO:</w:t>
            </w:r>
            <w:r>
              <w:rPr>
                <w:rFonts w:cs="Arial"/>
                <w:b w:val="0"/>
                <w:sz w:val="18"/>
                <w:szCs w:val="18"/>
              </w:rPr>
              <w:t xml:space="preserve"> Poca aceptación en un inicio para parte de la población para botar la basura en su lugar.</w:t>
            </w:r>
          </w:p>
        </w:tc>
      </w:tr>
      <w:tr w:rsidR="006A73FD" w:rsidTr="008470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6A73FD" w:rsidRDefault="006A73FD" w:rsidP="008470B6">
            <w:pPr>
              <w:spacing w:before="240" w:line="360" w:lineRule="auto"/>
              <w:contextualSpacing/>
              <w:jc w:val="both"/>
            </w:pPr>
            <w:r w:rsidRPr="000D6F23">
              <w:rPr>
                <w:rFonts w:cs="Arial"/>
                <w:sz w:val="18"/>
                <w:szCs w:val="18"/>
              </w:rPr>
              <w:t>IMPACTO AMBIENTAL:</w:t>
            </w:r>
            <w:r>
              <w:rPr>
                <w:rFonts w:cs="Arial"/>
                <w:b w:val="0"/>
                <w:sz w:val="18"/>
                <w:szCs w:val="18"/>
              </w:rPr>
              <w:t xml:space="preserve"> No aplica</w:t>
            </w:r>
          </w:p>
        </w:tc>
      </w:tr>
    </w:tbl>
    <w:p w:rsidR="006A73FD" w:rsidRDefault="006A73FD" w:rsidP="006A73FD">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FF2AB5" w:rsidRPr="00245119" w:rsidRDefault="00FF2AB5" w:rsidP="006A73FD">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55" w:name="_Toc402794070"/>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28</w:t>
      </w:r>
      <w:r w:rsidR="00133364" w:rsidRPr="00FF2AB5">
        <w:rPr>
          <w:color w:val="auto"/>
        </w:rPr>
        <w:fldChar w:fldCharType="end"/>
      </w:r>
      <w:r w:rsidRPr="00FF2AB5">
        <w:rPr>
          <w:color w:val="auto"/>
        </w:rPr>
        <w:t>. PERFIL DEL PROYECTO: PROGRAMA DE CAPACITACIONES PARA EL FORTALECIMIENTO Y EMPODERAMIENTO HACIA LAS MUJERES</w:t>
      </w:r>
      <w:bookmarkEnd w:id="55"/>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420"/>
        <w:gridCol w:w="358"/>
        <w:gridCol w:w="619"/>
        <w:gridCol w:w="3550"/>
        <w:gridCol w:w="2390"/>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Programa de capacitaciones para el fortalecimiento y empoderamiento hacia las mujeres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Político Institucional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w:t>
            </w:r>
            <w:r w:rsidRPr="00245119">
              <w:rPr>
                <w:rFonts w:eastAsia="Calibri" w:cs="Arial"/>
                <w:bCs/>
                <w:sz w:val="18"/>
                <w:szCs w:val="18"/>
                <w:lang w:eastAsia="en-US"/>
              </w:rPr>
              <w:t>Gestión para la creación planes, políticas y ordenanzas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Cs/>
                <w:sz w:val="18"/>
                <w:szCs w:val="18"/>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falta de empoderamiento en las mujeres en los proyectos, siendo un sector que anteriormente había sido excluido. Con la implementación de este proyecto se pretende promover el fortalecimiento y empoderamiento de las mujeres para un desarrollo participativo y con equidad de género.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desarrollar talleres de capacitación para promover el fortalecimiento y empoderamiento de las mujeres.</w:t>
            </w:r>
          </w:p>
        </w:tc>
      </w:tr>
      <w:tr w:rsidR="00700C0E" w:rsidRPr="00245119" w:rsidTr="00700C0E">
        <w:trPr>
          <w:jc w:val="center"/>
        </w:trPr>
        <w:tc>
          <w:tcPr>
            <w:tcW w:w="2344" w:type="dxa"/>
            <w:vMerge w:val="restart"/>
            <w:tcBorders>
              <w:left w:val="single" w:sz="4" w:space="0" w:color="95B3D7" w:themeColor="accent1" w:themeTint="99"/>
              <w:right w:val="nil"/>
            </w:tcBorders>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Promover mujeres fortalecidas y empoderadas de su municipio.</w:t>
            </w:r>
          </w:p>
        </w:tc>
      </w:tr>
      <w:tr w:rsidR="00700C0E" w:rsidRPr="00245119" w:rsidTr="00700C0E">
        <w:trPr>
          <w:jc w:val="center"/>
        </w:trPr>
        <w:tc>
          <w:tcPr>
            <w:tcW w:w="2344" w:type="dxa"/>
            <w:vMerge/>
            <w:tcBorders>
              <w:left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una capacitación para mujeres en temas de liderazgo, participación, equidad de género, entre otras.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mujeres empoderadas de su territorio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Selección y organización de las temáticas de capacitación. 2. Difusión de las capacitaciones a realizar. 3. Selección de las y los participantes. 4. Contratación de las y los facilitadores. 5. Desarrollo de la capacitación.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Casco urbano (sector mujer)</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5</w:t>
            </w:r>
            <w:r w:rsidRPr="00245119">
              <w:rPr>
                <w:rFonts w:eastAsia="Calibri" w:cs="Arial"/>
                <w:sz w:val="18"/>
                <w:szCs w:val="18"/>
                <w:lang w:val="es-ES" w:eastAsia="es-ES"/>
              </w:rPr>
              <w:t>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21"/>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21"/>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Contratación de consultores</w:t>
            </w:r>
          </w:p>
          <w:p w:rsidR="00700C0E" w:rsidRPr="00245119" w:rsidRDefault="00700C0E" w:rsidP="00700C0E">
            <w:pPr>
              <w:pStyle w:val="Prrafodelista"/>
              <w:numPr>
                <w:ilvl w:val="0"/>
                <w:numId w:val="21"/>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396.00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792.00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132.00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1,320.00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eastAsia="en-US"/>
              </w:rPr>
            </w:pPr>
            <w:r w:rsidRPr="00245119">
              <w:rPr>
                <w:rFonts w:eastAsia="Calibri" w:cs="Arial"/>
                <w:b/>
                <w:bCs/>
                <w:sz w:val="18"/>
                <w:szCs w:val="18"/>
                <w:lang w:val="es-ES" w:eastAsia="en-US"/>
              </w:rPr>
              <w:t>FUENTE DE FINANCIAMIENTO:</w:t>
            </w:r>
            <w:r w:rsidRPr="00245119">
              <w:rPr>
                <w:rFonts w:eastAsia="Calibri" w:cs="Arial"/>
                <w:sz w:val="18"/>
                <w:szCs w:val="18"/>
                <w:lang w:eastAsia="en-US"/>
              </w:rPr>
              <w:t xml:space="preserve"> Municipalidad, Ciudad Mujer, ISDEMU</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Limitada asistencia durante época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56" w:name="_Toc402794071"/>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29</w:t>
      </w:r>
      <w:r w:rsidR="00133364" w:rsidRPr="00FF2AB5">
        <w:rPr>
          <w:color w:val="auto"/>
        </w:rPr>
        <w:fldChar w:fldCharType="end"/>
      </w:r>
      <w:r w:rsidRPr="00FF2AB5">
        <w:rPr>
          <w:color w:val="auto"/>
        </w:rPr>
        <w:t>. PERFIL DEL PROYECTO: CREACIÓN DE PROGRAMAS DE FORTALECIMIENTO DE LA JUVENTUD</w:t>
      </w:r>
      <w:bookmarkEnd w:id="56"/>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11"/>
        <w:gridCol w:w="324"/>
        <w:gridCol w:w="613"/>
        <w:gridCol w:w="3582"/>
        <w:gridCol w:w="2307"/>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Creación de programas de fortalecimiento de la juventud</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Político Institucional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Gestión para la creación planes, políticas y ordenanzas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la falta de organizaciones juveniles en el municipio, siendo estas un gran potencial para el desarrollo. Con la implementación de este proyecto se pretende fortalecer el tejido organizativo en jóvenes.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desarrollar jornadas de capacitación para el fortalecimiento de la juventud, en temas de liderazgo, participación, asociatividad, entre otros.</w:t>
            </w:r>
          </w:p>
        </w:tc>
      </w:tr>
      <w:tr w:rsidR="00700C0E" w:rsidRPr="00245119" w:rsidTr="00700C0E">
        <w:trPr>
          <w:jc w:val="center"/>
        </w:trPr>
        <w:tc>
          <w:tcPr>
            <w:tcW w:w="234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Promover jóvenes organizados, con liderazgo y protagonistas del desarrollo de su municipio.</w:t>
            </w:r>
          </w:p>
        </w:tc>
      </w:tr>
      <w:tr w:rsidR="00700C0E" w:rsidRPr="00245119" w:rsidTr="00700C0E">
        <w:trPr>
          <w:jc w:val="center"/>
        </w:trPr>
        <w:tc>
          <w:tcPr>
            <w:tcW w:w="234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 xml:space="preserve">Realizar jornadas de capacitación a jóvenes en temas de liderazgo, participación, asociatividad, entre otros. </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una juventud organizada y con liderazgo.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Selección y organización de las temáticas.</w:t>
            </w:r>
            <w:r w:rsidR="00D31A17">
              <w:rPr>
                <w:rFonts w:eastAsia="Calibri" w:cs="Arial"/>
                <w:bCs/>
                <w:sz w:val="18"/>
                <w:szCs w:val="18"/>
                <w:lang w:val="es-ES" w:eastAsia="en-US"/>
              </w:rPr>
              <w:t xml:space="preserve"> </w:t>
            </w:r>
            <w:r w:rsidRPr="00245119">
              <w:rPr>
                <w:rFonts w:eastAsia="Calibri" w:cs="Arial"/>
                <w:bCs/>
                <w:sz w:val="18"/>
                <w:szCs w:val="18"/>
                <w:lang w:val="es-ES" w:eastAsia="en-US"/>
              </w:rPr>
              <w:t>2. Difusión de los temas a desarrollar. 4. Selección de las y los participantes. 5. Contratación de las y los facilitadores. 6. Desarrollo de las jornadas de capacitación. 6. Organización de comités juveniles. 7. Seguimiento a los grupos o comités juveniles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cs="Arial"/>
                <w:b/>
                <w:bCs/>
                <w:sz w:val="18"/>
                <w:szCs w:val="18"/>
                <w:lang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eastAsia="en-US"/>
              </w:rPr>
              <w:t>Casco urbano (sector juventud)</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8,000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22"/>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22"/>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Contratación de consultores</w:t>
            </w:r>
          </w:p>
          <w:p w:rsidR="00700C0E" w:rsidRPr="00245119" w:rsidRDefault="00700C0E" w:rsidP="00700C0E">
            <w:pPr>
              <w:pStyle w:val="Prrafodelista"/>
              <w:numPr>
                <w:ilvl w:val="0"/>
                <w:numId w:val="22"/>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750.00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1,500.00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250.00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2,500.00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eastAsia="en-US"/>
              </w:rPr>
            </w:pPr>
            <w:r w:rsidRPr="00245119">
              <w:rPr>
                <w:rFonts w:eastAsia="Calibri" w:cs="Arial"/>
                <w:b/>
                <w:bCs/>
                <w:sz w:val="18"/>
                <w:szCs w:val="18"/>
                <w:lang w:val="es-ES" w:eastAsia="en-US"/>
              </w:rPr>
              <w:t>FUENTE DE FINANCIAMIENTO:</w:t>
            </w:r>
            <w:r w:rsidRPr="00245119">
              <w:rPr>
                <w:rFonts w:eastAsia="Calibri" w:cs="Arial"/>
                <w:sz w:val="18"/>
                <w:szCs w:val="18"/>
                <w:lang w:eastAsia="en-US"/>
              </w:rPr>
              <w:t xml:space="preserve"> Municipalidad, INJUVE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Limitada asistencia de jóvenes durante época lluviosa.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57" w:name="_Toc402794072"/>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30</w:t>
      </w:r>
      <w:r w:rsidR="00133364" w:rsidRPr="00FF2AB5">
        <w:rPr>
          <w:color w:val="auto"/>
        </w:rPr>
        <w:fldChar w:fldCharType="end"/>
      </w:r>
      <w:r w:rsidRPr="00FF2AB5">
        <w:rPr>
          <w:color w:val="auto"/>
        </w:rPr>
        <w:t>. PERFIL DEL PROYECTO: CREACIÓN DE PLANES DE TRABAJO Y PROGRAMAS PARA LA NIÑEZ Y JÓVENES</w:t>
      </w:r>
      <w:bookmarkEnd w:id="57"/>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12"/>
        <w:gridCol w:w="323"/>
        <w:gridCol w:w="614"/>
        <w:gridCol w:w="3582"/>
        <w:gridCol w:w="2306"/>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Creación de planes de trabajo y programas para la niñez y jóvenes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Político Institucional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xml:space="preserve">: </w:t>
            </w:r>
            <w:r w:rsidRPr="00245119">
              <w:rPr>
                <w:rFonts w:eastAsia="Calibri" w:cs="Arial"/>
                <w:bCs/>
                <w:sz w:val="18"/>
                <w:szCs w:val="18"/>
                <w:lang w:eastAsia="en-US"/>
              </w:rPr>
              <w:t>Gestión para la creación planes, políticas y ordenanzas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 falta de programas enfocados en la niñez y en jóvenes, los cuales siendo un grupo vulnerable, al no mantenerse ocupados en una actividad productiva, pueden causar problemas sociales. Con la implementación de este proyecto se pretende desarrollar programas y planes de trabajo en pro de la niñez y jóvenes.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elaborar planes de trabajo para la niñez y juventud, que contribuyan al desarrollo integral de éstos.</w:t>
            </w:r>
          </w:p>
        </w:tc>
      </w:tr>
      <w:tr w:rsidR="00700C0E" w:rsidRPr="00245119" w:rsidTr="00700C0E">
        <w:trPr>
          <w:jc w:val="center"/>
        </w:trPr>
        <w:tc>
          <w:tcPr>
            <w:tcW w:w="234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Promover una juventud libre de violencia.</w:t>
            </w:r>
          </w:p>
        </w:tc>
      </w:tr>
      <w:tr w:rsidR="00700C0E" w:rsidRPr="00245119" w:rsidTr="00700C0E">
        <w:trPr>
          <w:jc w:val="center"/>
        </w:trPr>
        <w:tc>
          <w:tcPr>
            <w:tcW w:w="234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Elaborar planes de trabajo y programas enfocados en la niñez y juventud.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una juventud libre de violencia, promotores del desarrollo del municipio.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Coordinación con ADESCO. 2. Contratación de consultor. 3. Elaboración del programa y plan de trabajo en conjunto con la ADESCO. 4. Validación.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xml:space="preserve">: </w:t>
            </w:r>
            <w:r w:rsidRPr="00245119">
              <w:rPr>
                <w:rFonts w:eastAsia="Calibri" w:cs="Arial"/>
                <w:sz w:val="18"/>
                <w:szCs w:val="18"/>
                <w:lang w:val="en-US" w:eastAsia="en-US"/>
              </w:rPr>
              <w:t>Barrio Candelaria</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n-US"/>
              </w:rPr>
              <w:t>3,000</w:t>
            </w:r>
            <w:r w:rsidRPr="00245119">
              <w:rPr>
                <w:rFonts w:eastAsia="Calibri" w:cs="Arial"/>
                <w:sz w:val="18"/>
                <w:szCs w:val="18"/>
                <w:lang w:val="es-ES" w:eastAsia="es-ES"/>
              </w:rPr>
              <w:t xml:space="preserve">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23"/>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23"/>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Contratación de consultores</w:t>
            </w:r>
          </w:p>
          <w:p w:rsidR="00700C0E" w:rsidRPr="00245119" w:rsidRDefault="00700C0E" w:rsidP="00700C0E">
            <w:pPr>
              <w:pStyle w:val="Prrafodelista"/>
              <w:numPr>
                <w:ilvl w:val="0"/>
                <w:numId w:val="23"/>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750.00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1,500.00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250.00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2,500.00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eastAsia="en-US"/>
              </w:rPr>
            </w:pPr>
            <w:r w:rsidRPr="00245119">
              <w:rPr>
                <w:rFonts w:eastAsia="Calibri" w:cs="Arial"/>
                <w:b/>
                <w:bCs/>
                <w:sz w:val="18"/>
                <w:szCs w:val="18"/>
                <w:lang w:val="es-ES" w:eastAsia="en-US"/>
              </w:rPr>
              <w:t>FUENTE DE FINANCIAMIENTO:</w:t>
            </w:r>
            <w:r w:rsidRPr="00245119">
              <w:rPr>
                <w:rFonts w:eastAsia="Calibri" w:cs="Arial"/>
                <w:sz w:val="18"/>
                <w:szCs w:val="18"/>
                <w:lang w:eastAsia="en-US"/>
              </w:rPr>
              <w:t xml:space="preserve"> Municipalidad, INJUVE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Pr="00245119">
              <w:rPr>
                <w:rFonts w:eastAsia="Calibri" w:cs="Arial"/>
                <w:bCs/>
                <w:sz w:val="18"/>
                <w:szCs w:val="18"/>
                <w:lang w:val="es-ES" w:eastAsia="en-US"/>
              </w:rPr>
              <w:t xml:space="preserve"> Limitada asistencia a la elaboración del plan de trabajo y programas por parte de los miembros de la ADESCO.</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lang w:eastAsia="en-US"/>
        </w:rPr>
      </w:pPr>
      <w:bookmarkStart w:id="58" w:name="_Toc402794073"/>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31</w:t>
      </w:r>
      <w:r w:rsidR="00133364" w:rsidRPr="00FF2AB5">
        <w:rPr>
          <w:color w:val="auto"/>
        </w:rPr>
        <w:fldChar w:fldCharType="end"/>
      </w:r>
      <w:r w:rsidRPr="00FF2AB5">
        <w:rPr>
          <w:color w:val="auto"/>
        </w:rPr>
        <w:t>. PERFIL DEL PROYECTO: CREACIÓN Y APLICACIÓN DE ORDENANZA DE PROTECCIÓN DE MANTOS ACUÍFEROS</w:t>
      </w:r>
      <w:bookmarkEnd w:id="58"/>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433"/>
        <w:gridCol w:w="361"/>
        <w:gridCol w:w="612"/>
        <w:gridCol w:w="3523"/>
        <w:gridCol w:w="2408"/>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sz w:val="18"/>
                <w:szCs w:val="18"/>
                <w:lang w:eastAsia="en-US"/>
              </w:rPr>
              <w:t>Creación y aplicación de ordenanza de protección de mantos acuíferos</w:t>
            </w:r>
          </w:p>
        </w:tc>
      </w:tr>
      <w:tr w:rsidR="00700C0E" w:rsidRPr="00245119" w:rsidTr="00700C0E">
        <w:trPr>
          <w:jc w:val="center"/>
        </w:trPr>
        <w:tc>
          <w:tcPr>
            <w:tcW w:w="2344" w:type="dxa"/>
            <w:tcBorders>
              <w:lef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Político Institucional</w:t>
            </w:r>
          </w:p>
        </w:tc>
        <w:tc>
          <w:tcPr>
            <w:tcW w:w="6993" w:type="dxa"/>
            <w:gridSpan w:val="4"/>
            <w:tcBorders>
              <w:right w:val="single" w:sz="4" w:space="0" w:color="95B3D7" w:themeColor="accent1" w:themeTint="99"/>
            </w:tcBorders>
            <w:shd w:val="clear" w:color="auto" w:fill="D3DFEE"/>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w:t>
            </w:r>
            <w:r w:rsidRPr="00245119">
              <w:rPr>
                <w:rFonts w:eastAsia="Calibri" w:cs="Arial"/>
                <w:bCs/>
                <w:sz w:val="18"/>
                <w:szCs w:val="18"/>
                <w:lang w:eastAsia="en-US"/>
              </w:rPr>
              <w:t>Gestión para la creación planes, políticas y ordenanzas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las cuales la población identificó el problema del deterioro de los mantos acuíferos, principalmente las prácticas inadecuadas que realizan las personas.  Con la implementación de este proyecto se pretende la creación y aplicación de una ordenanza que vele por la protección de los mantos acuíferos.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la elaboración de una ordenanza de protección de los mantos acuíferos y su debida aplicación.</w:t>
            </w:r>
          </w:p>
        </w:tc>
      </w:tr>
      <w:tr w:rsidR="00700C0E" w:rsidRPr="00245119" w:rsidTr="00700C0E">
        <w:trPr>
          <w:jc w:val="center"/>
        </w:trPr>
        <w:tc>
          <w:tcPr>
            <w:tcW w:w="234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 xml:space="preserve">Propiciar un municipio con agua abundante y limpia para las generaciones futuras. </w:t>
            </w:r>
          </w:p>
        </w:tc>
      </w:tr>
      <w:tr w:rsidR="00700C0E" w:rsidRPr="00245119" w:rsidTr="00700C0E">
        <w:trPr>
          <w:jc w:val="center"/>
        </w:trPr>
        <w:tc>
          <w:tcPr>
            <w:tcW w:w="234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Crear una ordenanza que vele por la protección de los mantos acuíferos y su debida aplicación.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Contar con un municipio garante de agua limpia para generaciones futuras.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Documentación de información relacionada al tema. 2. Realización de consultas con liderazgo comunitario para la elaboración de la ordenanza. 3. Elaboración de ordenanza. 4. Validación. 5. Publicación en el Diario Oficial.</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Casco urbano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3DFEE"/>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40,000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 mes</w:t>
            </w:r>
          </w:p>
        </w:tc>
        <w:tc>
          <w:tcPr>
            <w:tcW w:w="6091" w:type="dxa"/>
            <w:gridSpan w:val="2"/>
            <w:tcBorders>
              <w:left w:val="nil"/>
              <w:right w:val="single" w:sz="4" w:space="0" w:color="95B3D7" w:themeColor="accent1" w:themeTint="99"/>
            </w:tcBorders>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3DFEE"/>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24"/>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 didáctico</w:t>
            </w:r>
          </w:p>
          <w:p w:rsidR="00700C0E" w:rsidRPr="00245119" w:rsidRDefault="00700C0E" w:rsidP="00700C0E">
            <w:pPr>
              <w:pStyle w:val="Prrafodelista"/>
              <w:numPr>
                <w:ilvl w:val="0"/>
                <w:numId w:val="24"/>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Elaboración de ordenanza</w:t>
            </w:r>
          </w:p>
          <w:p w:rsidR="00700C0E" w:rsidRPr="00245119" w:rsidRDefault="00700C0E" w:rsidP="00700C0E">
            <w:pPr>
              <w:pStyle w:val="Prrafodelista"/>
              <w:numPr>
                <w:ilvl w:val="0"/>
                <w:numId w:val="24"/>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945.00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1,890.00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315.00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3,150.00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FUENTE DE FINANCIAMIENTO: </w:t>
            </w:r>
            <w:r w:rsidRPr="00245119">
              <w:rPr>
                <w:rFonts w:eastAsia="Calibri" w:cs="Arial"/>
                <w:bCs/>
                <w:sz w:val="18"/>
                <w:szCs w:val="18"/>
                <w:lang w:val="es-ES" w:eastAsia="en-US"/>
              </w:rPr>
              <w:t>Municipalidad, MARN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PROBABILIDAD DE RIESGO: </w:t>
            </w:r>
            <w:r w:rsidRPr="00245119">
              <w:rPr>
                <w:rFonts w:eastAsia="Calibri" w:cs="Arial"/>
                <w:bCs/>
                <w:sz w:val="18"/>
                <w:szCs w:val="18"/>
                <w:lang w:val="es-ES" w:eastAsia="en-US"/>
              </w:rPr>
              <w:t>Continuidad de prácticas indebidas que afectan el medio ambiente.</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Default="00700C0E" w:rsidP="00700C0E">
      <w:pPr>
        <w:autoSpaceDE w:val="0"/>
        <w:autoSpaceDN w:val="0"/>
        <w:adjustRightInd w:val="0"/>
        <w:spacing w:before="60" w:after="60"/>
        <w:jc w:val="both"/>
        <w:rPr>
          <w:rFonts w:cs="Arial"/>
          <w:bCs/>
          <w:sz w:val="16"/>
          <w:szCs w:val="16"/>
        </w:rPr>
      </w:pPr>
    </w:p>
    <w:p w:rsidR="00FF2AB5" w:rsidRPr="00245119" w:rsidRDefault="00FF2AB5"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FF2AB5" w:rsidRPr="00FF2AB5" w:rsidRDefault="00FF2AB5" w:rsidP="00FF2AB5">
      <w:pPr>
        <w:pStyle w:val="Descripcin"/>
        <w:jc w:val="center"/>
        <w:rPr>
          <w:color w:val="auto"/>
        </w:rPr>
      </w:pPr>
      <w:bookmarkStart w:id="59" w:name="_Toc402794074"/>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32</w:t>
      </w:r>
      <w:r w:rsidR="00133364" w:rsidRPr="00FF2AB5">
        <w:rPr>
          <w:color w:val="auto"/>
        </w:rPr>
        <w:fldChar w:fldCharType="end"/>
      </w:r>
      <w:r w:rsidRPr="00FF2AB5">
        <w:rPr>
          <w:color w:val="auto"/>
        </w:rPr>
        <w:t>. PERFIL DEL PROYECTO: APLICACIÓN Y FOMENTO DE MECANISMOS DE PARTICIPACIÓN CIUDADANA</w:t>
      </w:r>
      <w:bookmarkEnd w:id="59"/>
    </w:p>
    <w:tbl>
      <w:tblPr>
        <w:tblW w:w="0" w:type="auto"/>
        <w:jc w:val="center"/>
        <w:tblBorders>
          <w:top w:val="single" w:sz="4" w:space="0" w:color="95B3D7" w:themeColor="accent1" w:themeTint="99"/>
          <w:bottom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587"/>
        <w:gridCol w:w="339"/>
        <w:gridCol w:w="575"/>
        <w:gridCol w:w="3441"/>
        <w:gridCol w:w="2395"/>
      </w:tblGrid>
      <w:tr w:rsidR="00700C0E" w:rsidRPr="00245119" w:rsidTr="00700C0E">
        <w:trPr>
          <w:trHeight w:val="446"/>
          <w:jc w:val="center"/>
        </w:trPr>
        <w:tc>
          <w:tcPr>
            <w:tcW w:w="0" w:type="auto"/>
            <w:gridSpan w:val="5"/>
            <w:tcBorders>
              <w:left w:val="single" w:sz="4" w:space="0" w:color="95B3D7" w:themeColor="accent1" w:themeTint="99"/>
              <w:right w:val="single" w:sz="4" w:space="0" w:color="95B3D7" w:themeColor="accent1" w:themeTint="99"/>
            </w:tcBorders>
            <w:shd w:val="clear" w:color="auto" w:fill="B8CCE4" w:themeFill="accent1" w:themeFillTint="66"/>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 xml:space="preserve">NOMBRE DEL PROYECTO: </w:t>
            </w:r>
            <w:r w:rsidRPr="00245119">
              <w:rPr>
                <w:rFonts w:eastAsia="Calibri" w:cs="Arial"/>
                <w:bCs/>
                <w:sz w:val="18"/>
                <w:szCs w:val="18"/>
                <w:lang w:val="es-ES" w:eastAsia="en-US"/>
              </w:rPr>
              <w:t>Proyecto de aplicación y fomento de mecanismos de participación ciudadana</w:t>
            </w:r>
          </w:p>
        </w:tc>
      </w:tr>
      <w:tr w:rsidR="00700C0E" w:rsidRPr="00245119" w:rsidTr="00700C0E">
        <w:trPr>
          <w:jc w:val="center"/>
        </w:trPr>
        <w:tc>
          <w:tcPr>
            <w:tcW w:w="2344" w:type="dxa"/>
            <w:tcBorders>
              <w:lef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ÁMBITO:</w:t>
            </w:r>
            <w:r w:rsidR="00E81884">
              <w:rPr>
                <w:rFonts w:eastAsia="Calibri" w:cs="Arial"/>
                <w:b/>
                <w:bCs/>
                <w:sz w:val="18"/>
                <w:szCs w:val="18"/>
                <w:lang w:val="es-ES" w:eastAsia="en-US"/>
              </w:rPr>
              <w:t xml:space="preserve"> </w:t>
            </w:r>
            <w:r w:rsidRPr="00245119">
              <w:rPr>
                <w:rFonts w:eastAsia="Calibri" w:cs="Arial"/>
                <w:bCs/>
                <w:sz w:val="18"/>
                <w:szCs w:val="18"/>
                <w:lang w:val="es-ES" w:eastAsia="en-US"/>
              </w:rPr>
              <w:t>Político institucional</w:t>
            </w:r>
          </w:p>
        </w:tc>
        <w:tc>
          <w:tcPr>
            <w:tcW w:w="6993" w:type="dxa"/>
            <w:gridSpan w:val="4"/>
            <w:tcBorders>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PROGRAMA</w:t>
            </w:r>
            <w:r w:rsidRPr="00245119">
              <w:rPr>
                <w:rFonts w:eastAsia="Calibri" w:cs="Arial"/>
                <w:bCs/>
                <w:sz w:val="18"/>
                <w:szCs w:val="18"/>
                <w:lang w:val="es-ES" w:eastAsia="en-US"/>
              </w:rPr>
              <w:t>: Fortalecimiento de la participación ciudadana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JUSTIFICACIÓN: </w:t>
            </w:r>
            <w:r w:rsidRPr="00245119">
              <w:rPr>
                <w:rFonts w:eastAsia="Calibri" w:cs="Arial"/>
                <w:bCs/>
                <w:sz w:val="18"/>
                <w:szCs w:val="18"/>
                <w:lang w:val="es-ES" w:eastAsia="en-US"/>
              </w:rPr>
              <w:t>El proyecto responde a una problemática identificada con alta frecuencia en las consultas territoriales y sectoriales. En la cual la población identificó el problema de falta de una adecuada comunicación y coordinación entre la municipalidad y las ADESCO’s, que afecta principalmente a la población para la toma de decisiones. Con la implementación de este proyecto se pretende desarrollar espacios que promuevan la participación ciudadana para una adecuada comunicación.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 xml:space="preserve">DESCRIPCIÓN DEL PROYECTO: </w:t>
            </w:r>
            <w:r w:rsidRPr="00245119">
              <w:rPr>
                <w:rFonts w:eastAsia="Calibri" w:cs="Arial"/>
                <w:bCs/>
                <w:sz w:val="18"/>
                <w:szCs w:val="18"/>
                <w:lang w:val="es-ES" w:eastAsia="en-US"/>
              </w:rPr>
              <w:t>Consiste en desarrollar espacios para fomentar los mecanismos de participación ciudadana y reforzar la comunicación tanto de la municipalidad hacia la población y viceversa.</w:t>
            </w:r>
          </w:p>
        </w:tc>
      </w:tr>
      <w:tr w:rsidR="00700C0E" w:rsidRPr="00245119" w:rsidTr="00700C0E">
        <w:trPr>
          <w:jc w:val="center"/>
        </w:trPr>
        <w:tc>
          <w:tcPr>
            <w:tcW w:w="2344" w:type="dxa"/>
            <w:vMerge w:val="restart"/>
            <w:tcBorders>
              <w:left w:val="single" w:sz="4" w:space="0" w:color="95B3D7" w:themeColor="accent1" w:themeTint="99"/>
              <w:right w:val="nil"/>
            </w:tcBorders>
            <w:shd w:val="clear" w:color="auto" w:fill="auto"/>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OBJETIVOS</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DEL PROYECTO:</w:t>
            </w:r>
          </w:p>
        </w:tc>
        <w:tc>
          <w:tcPr>
            <w:tcW w:w="6993" w:type="dxa"/>
            <w:gridSpan w:val="4"/>
            <w:tcBorders>
              <w:left w:val="nil"/>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GENERAL: </w:t>
            </w:r>
            <w:r w:rsidRPr="00245119">
              <w:rPr>
                <w:rFonts w:eastAsia="Calibri" w:cs="Arial"/>
                <w:sz w:val="18"/>
                <w:szCs w:val="18"/>
                <w:lang w:val="es-ES" w:eastAsia="en-US"/>
              </w:rPr>
              <w:t>Fomentar y aplicar adecuadamente mecanismos de participación ciudadana que brinden mayor acercamiento a la población usuluteca</w:t>
            </w:r>
          </w:p>
        </w:tc>
      </w:tr>
      <w:tr w:rsidR="00700C0E" w:rsidRPr="00245119" w:rsidTr="00700C0E">
        <w:trPr>
          <w:jc w:val="center"/>
        </w:trPr>
        <w:tc>
          <w:tcPr>
            <w:tcW w:w="2344" w:type="dxa"/>
            <w:vMerge/>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p>
        </w:tc>
        <w:tc>
          <w:tcPr>
            <w:tcW w:w="6993" w:type="dxa"/>
            <w:gridSpan w:val="4"/>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sz w:val="18"/>
                <w:szCs w:val="18"/>
                <w:lang w:val="es-ES" w:eastAsia="en-US"/>
              </w:rPr>
            </w:pPr>
            <w:r w:rsidRPr="00245119">
              <w:rPr>
                <w:rFonts w:eastAsia="Calibri" w:cs="Arial"/>
                <w:b/>
                <w:sz w:val="18"/>
                <w:szCs w:val="18"/>
                <w:lang w:val="es-ES" w:eastAsia="en-US"/>
              </w:rPr>
              <w:t xml:space="preserve">ESPECÍFICOS: </w:t>
            </w:r>
            <w:r w:rsidRPr="00245119">
              <w:rPr>
                <w:rFonts w:eastAsia="Calibri" w:cs="Arial"/>
                <w:sz w:val="18"/>
                <w:szCs w:val="18"/>
                <w:lang w:val="es-ES" w:eastAsia="en-US"/>
              </w:rPr>
              <w:t>Realizar consultas territoriales, sectoriales y visitas mensualmente a las comunidades para conocer solventar sus inquietudes.</w:t>
            </w:r>
          </w:p>
          <w:p w:rsidR="00700C0E" w:rsidRPr="00245119" w:rsidRDefault="00700C0E" w:rsidP="00700C0E">
            <w:pPr>
              <w:spacing w:before="60" w:after="60"/>
              <w:jc w:val="both"/>
              <w:rPr>
                <w:rFonts w:eastAsia="Calibri" w:cs="Arial"/>
                <w:b/>
                <w:sz w:val="18"/>
                <w:szCs w:val="18"/>
                <w:lang w:val="es-ES" w:eastAsia="en-US"/>
              </w:rPr>
            </w:pPr>
            <w:r w:rsidRPr="00245119">
              <w:rPr>
                <w:rFonts w:eastAsia="Calibri" w:cs="Arial"/>
                <w:sz w:val="18"/>
                <w:szCs w:val="18"/>
                <w:lang w:val="es-ES" w:eastAsia="en-US"/>
              </w:rPr>
              <w:t>Promover la aplicación de los mecanismos de participación ciudadana.</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RESULTADOS ESPERADOS: </w:t>
            </w:r>
            <w:r w:rsidRPr="00245119">
              <w:rPr>
                <w:rFonts w:eastAsia="Calibri" w:cs="Arial"/>
                <w:bCs/>
                <w:sz w:val="18"/>
                <w:szCs w:val="18"/>
                <w:lang w:val="es-ES" w:eastAsia="en-US"/>
              </w:rPr>
              <w:t>1. Contar con mecanismos de participación ciudadana institucionalizados, que promuevan la participación activa de la población para un mejor Usulután.</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 xml:space="preserve">ACTIVIDADES PRINCIPALES </w:t>
            </w:r>
            <w:r w:rsidRPr="00245119">
              <w:rPr>
                <w:rFonts w:eastAsia="Calibri" w:cs="Arial"/>
                <w:bCs/>
                <w:sz w:val="18"/>
                <w:szCs w:val="18"/>
                <w:lang w:val="es-ES" w:eastAsia="en-US"/>
              </w:rPr>
              <w:t>1. Reestructuración de la Unidad de Promoción Social 2. Elaboración de plan de trabajo. 3. Establecimiento de los mecanismos de participación ciudadana a utilizar. 4. Visitas al territorio para fomentar y aplicar estos mecanismos.</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UBICACIÓN GEOGRÁFICA</w:t>
            </w:r>
            <w:r w:rsidRPr="00245119">
              <w:rPr>
                <w:rFonts w:eastAsia="Calibri" w:cs="Arial"/>
                <w:bCs/>
                <w:sz w:val="18"/>
                <w:szCs w:val="18"/>
                <w:lang w:val="es-ES" w:eastAsia="en-US"/>
              </w:rPr>
              <w:t>: Cantones Santa Bárbara, El Trillo, Puerto Parada, La Laguna, Palo Galán, Talpetate, Joya del Tomasico y Hacienda La Carrera Juan Wright; Barrio La Parroquia, La Merced, Candelaria, El Calvario y El Molino; casco urbano</w:t>
            </w:r>
          </w:p>
        </w:tc>
      </w:tr>
      <w:tr w:rsidR="00700C0E" w:rsidRPr="00245119" w:rsidTr="00700C0E">
        <w:trPr>
          <w:jc w:val="center"/>
        </w:trPr>
        <w:tc>
          <w:tcPr>
            <w:tcW w:w="3246" w:type="dxa"/>
            <w:gridSpan w:val="3"/>
            <w:tcBorders>
              <w:left w:val="single" w:sz="4" w:space="0" w:color="95B3D7" w:themeColor="accent1" w:themeTint="99"/>
              <w:bottom w:val="single" w:sz="4" w:space="0" w:color="95B3D7" w:themeColor="accent1" w:themeTint="99"/>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BENEFICIARIOS ESTIMADOS:</w:t>
            </w:r>
          </w:p>
        </w:tc>
        <w:tc>
          <w:tcPr>
            <w:tcW w:w="6091" w:type="dxa"/>
            <w:gridSpan w:val="2"/>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DIRECTOS: </w:t>
            </w:r>
            <w:r w:rsidRPr="00245119">
              <w:rPr>
                <w:rFonts w:eastAsia="Calibri" w:cs="Arial"/>
                <w:sz w:val="18"/>
                <w:szCs w:val="18"/>
                <w:lang w:val="es-ES" w:eastAsia="es-ES"/>
              </w:rPr>
              <w:t>8,000 Personas</w:t>
            </w:r>
          </w:p>
        </w:tc>
      </w:tr>
      <w:tr w:rsidR="00700C0E" w:rsidRPr="00245119" w:rsidTr="00700C0E">
        <w:trPr>
          <w:jc w:val="center"/>
        </w:trPr>
        <w:tc>
          <w:tcPr>
            <w:tcW w:w="3246" w:type="dxa"/>
            <w:gridSpan w:val="3"/>
            <w:tcBorders>
              <w:left w:val="single" w:sz="4" w:space="0" w:color="95B3D7" w:themeColor="accent1" w:themeTint="99"/>
              <w:right w:val="nil"/>
            </w:tcBorders>
            <w:shd w:val="clear" w:color="auto" w:fill="auto"/>
          </w:tcPr>
          <w:p w:rsidR="00700C0E" w:rsidRPr="00245119" w:rsidRDefault="00700C0E" w:rsidP="00700C0E">
            <w:pPr>
              <w:spacing w:before="60" w:after="60"/>
              <w:rPr>
                <w:rFonts w:eastAsia="Calibri" w:cs="Arial"/>
                <w:b/>
                <w:bCs/>
                <w:sz w:val="18"/>
                <w:szCs w:val="18"/>
                <w:lang w:val="es-ES" w:eastAsia="en-US"/>
              </w:rPr>
            </w:pPr>
            <w:r w:rsidRPr="00245119">
              <w:rPr>
                <w:rFonts w:eastAsia="Calibri" w:cs="Arial"/>
                <w:b/>
                <w:bCs/>
                <w:sz w:val="18"/>
                <w:szCs w:val="18"/>
                <w:lang w:val="es-ES" w:eastAsia="en-US"/>
              </w:rPr>
              <w:t>DURACIÓN:</w:t>
            </w:r>
            <w:r w:rsidR="00D31A17">
              <w:rPr>
                <w:rFonts w:eastAsia="Calibri" w:cs="Arial"/>
                <w:b/>
                <w:bCs/>
                <w:sz w:val="18"/>
                <w:szCs w:val="18"/>
                <w:lang w:val="es-ES" w:eastAsia="en-US"/>
              </w:rPr>
              <w:t xml:space="preserve"> </w:t>
            </w:r>
            <w:r>
              <w:rPr>
                <w:rFonts w:eastAsia="Calibri" w:cs="Arial"/>
                <w:bCs/>
                <w:sz w:val="18"/>
                <w:szCs w:val="18"/>
                <w:lang w:val="es-ES" w:eastAsia="en-US"/>
              </w:rPr>
              <w:t>12 meses</w:t>
            </w:r>
          </w:p>
        </w:tc>
        <w:tc>
          <w:tcPr>
            <w:tcW w:w="6091" w:type="dxa"/>
            <w:gridSpan w:val="2"/>
            <w:tcBorders>
              <w:left w:val="nil"/>
              <w:right w:val="single" w:sz="4" w:space="0" w:color="95B3D7" w:themeColor="accent1" w:themeTint="99"/>
            </w:tcBorders>
            <w:shd w:val="clear" w:color="auto" w:fill="auto"/>
          </w:tcPr>
          <w:p w:rsidR="00700C0E" w:rsidRPr="00245119" w:rsidRDefault="00700C0E" w:rsidP="00700C0E">
            <w:pPr>
              <w:spacing w:before="60" w:after="60"/>
              <w:rPr>
                <w:rFonts w:eastAsia="Calibri" w:cs="Arial"/>
                <w:b/>
                <w:sz w:val="18"/>
                <w:szCs w:val="18"/>
                <w:lang w:val="es-ES" w:eastAsia="en-US"/>
              </w:rPr>
            </w:pPr>
            <w:r w:rsidRPr="00245119">
              <w:rPr>
                <w:rFonts w:eastAsia="Calibri" w:cs="Arial"/>
                <w:b/>
                <w:sz w:val="18"/>
                <w:szCs w:val="18"/>
                <w:lang w:val="es-ES" w:eastAsia="en-US"/>
              </w:rPr>
              <w:t xml:space="preserve">AÑO EN QUE SE EJECUTARA: </w:t>
            </w:r>
            <w:r w:rsidRPr="00245119">
              <w:rPr>
                <w:rFonts w:eastAsia="Calibri" w:cs="Arial"/>
                <w:sz w:val="18"/>
                <w:szCs w:val="18"/>
                <w:lang w:val="es-ES" w:eastAsia="en-US"/>
              </w:rPr>
              <w:t>2015</w:t>
            </w:r>
          </w:p>
        </w:tc>
      </w:tr>
      <w:tr w:rsidR="00700C0E" w:rsidRPr="00245119" w:rsidTr="00700C0E">
        <w:trPr>
          <w:trHeight w:val="284"/>
          <w:jc w:val="center"/>
        </w:trPr>
        <w:tc>
          <w:tcPr>
            <w:tcW w:w="2780" w:type="dxa"/>
            <w:gridSpan w:val="2"/>
            <w:tcBorders>
              <w:left w:val="single" w:sz="4" w:space="0" w:color="95B3D7" w:themeColor="accent1" w:themeTint="99"/>
              <w:right w:val="nil"/>
            </w:tcBorders>
            <w:shd w:val="clear" w:color="auto" w:fill="DBE5F1" w:themeFill="accent1" w:themeFillTint="33"/>
            <w:vAlign w:val="center"/>
          </w:tcPr>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MONTO ESTIMADO</w:t>
            </w:r>
          </w:p>
          <w:p w:rsidR="00700C0E" w:rsidRPr="00245119" w:rsidRDefault="00700C0E" w:rsidP="00700C0E">
            <w:pPr>
              <w:spacing w:before="60" w:after="60"/>
              <w:jc w:val="both"/>
              <w:rPr>
                <w:rFonts w:eastAsia="Calibri" w:cs="Arial"/>
                <w:b/>
                <w:bCs/>
                <w:sz w:val="18"/>
                <w:szCs w:val="18"/>
                <w:lang w:val="es-ES" w:eastAsia="en-US"/>
              </w:rPr>
            </w:pPr>
            <w:r w:rsidRPr="00245119">
              <w:rPr>
                <w:rFonts w:eastAsia="Calibri" w:cs="Arial"/>
                <w:b/>
                <w:bCs/>
                <w:sz w:val="18"/>
                <w:szCs w:val="18"/>
                <w:lang w:val="es-ES" w:eastAsia="en-US"/>
              </w:rPr>
              <w:t>DE LA INVERSIÓN:</w:t>
            </w:r>
          </w:p>
        </w:tc>
        <w:tc>
          <w:tcPr>
            <w:tcW w:w="4045" w:type="dxa"/>
            <w:gridSpan w:val="2"/>
            <w:tcBorders>
              <w:left w:val="nil"/>
              <w:right w:val="nil"/>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Rubros:</w:t>
            </w:r>
          </w:p>
          <w:p w:rsidR="00700C0E" w:rsidRPr="00245119" w:rsidRDefault="00700C0E" w:rsidP="00700C0E">
            <w:pPr>
              <w:pStyle w:val="Prrafodelista"/>
              <w:numPr>
                <w:ilvl w:val="0"/>
                <w:numId w:val="25"/>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Material</w:t>
            </w:r>
          </w:p>
          <w:p w:rsidR="00700C0E" w:rsidRPr="00245119" w:rsidRDefault="00700C0E" w:rsidP="00700C0E">
            <w:pPr>
              <w:pStyle w:val="Prrafodelista"/>
              <w:numPr>
                <w:ilvl w:val="0"/>
                <w:numId w:val="25"/>
              </w:numPr>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Viáticos (transporte)</w:t>
            </w:r>
          </w:p>
          <w:p w:rsidR="00700C0E" w:rsidRPr="00245119" w:rsidRDefault="00700C0E" w:rsidP="00700C0E">
            <w:pPr>
              <w:pStyle w:val="Prrafodelista"/>
              <w:numPr>
                <w:ilvl w:val="0"/>
                <w:numId w:val="25"/>
              </w:numPr>
              <w:spacing w:before="60" w:after="60"/>
              <w:contextualSpacing w:val="0"/>
              <w:rPr>
                <w:rFonts w:eastAsia="Calibri" w:cs="Arial"/>
                <w:bCs/>
                <w:sz w:val="18"/>
                <w:szCs w:val="18"/>
                <w:u w:val="single"/>
                <w:lang w:val="es-ES" w:eastAsia="en-US"/>
              </w:rPr>
            </w:pPr>
            <w:r w:rsidRPr="00245119">
              <w:rPr>
                <w:rFonts w:eastAsia="Calibri" w:cs="Arial"/>
                <w:bCs/>
                <w:sz w:val="18"/>
                <w:szCs w:val="18"/>
                <w:u w:val="single"/>
                <w:lang w:val="es-ES" w:eastAsia="en-US"/>
              </w:rPr>
              <w:t>Gastos administrativos</w:t>
            </w:r>
          </w:p>
          <w:p w:rsidR="00700C0E" w:rsidRPr="00245119" w:rsidRDefault="00700C0E" w:rsidP="00700C0E">
            <w:pPr>
              <w:pStyle w:val="Prrafodelista"/>
              <w:spacing w:before="60" w:after="60"/>
              <w:contextualSpacing w:val="0"/>
              <w:rPr>
                <w:rFonts w:eastAsia="Calibri" w:cs="Arial"/>
                <w:bCs/>
                <w:sz w:val="18"/>
                <w:szCs w:val="18"/>
                <w:lang w:val="es-ES" w:eastAsia="en-US"/>
              </w:rPr>
            </w:pPr>
            <w:r w:rsidRPr="00245119">
              <w:rPr>
                <w:rFonts w:eastAsia="Calibri" w:cs="Arial"/>
                <w:bCs/>
                <w:sz w:val="18"/>
                <w:szCs w:val="18"/>
                <w:lang w:val="es-ES" w:eastAsia="en-US"/>
              </w:rPr>
              <w:t>Gran total:</w:t>
            </w:r>
          </w:p>
        </w:tc>
        <w:tc>
          <w:tcPr>
            <w:tcW w:w="2512" w:type="dxa"/>
            <w:tcBorders>
              <w:left w:val="nil"/>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cs="Arial"/>
                <w:b/>
                <w:bCs/>
                <w:sz w:val="18"/>
                <w:szCs w:val="18"/>
                <w:u w:val="single"/>
                <w:lang w:val="es-ES" w:eastAsia="en-US"/>
              </w:rPr>
            </w:pPr>
            <w:r w:rsidRPr="00245119">
              <w:rPr>
                <w:rFonts w:eastAsia="Calibri" w:cs="Arial"/>
                <w:b/>
                <w:bCs/>
                <w:sz w:val="18"/>
                <w:szCs w:val="18"/>
                <w:u w:val="single"/>
                <w:lang w:val="es-ES" w:eastAsia="en-US"/>
              </w:rPr>
              <w:t>Costo:</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1,800.00</w:t>
            </w:r>
          </w:p>
          <w:p w:rsidR="00700C0E" w:rsidRPr="00245119" w:rsidRDefault="00700C0E" w:rsidP="00700C0E">
            <w:pPr>
              <w:spacing w:before="60" w:after="60"/>
              <w:rPr>
                <w:rFonts w:eastAsia="Calibri" w:cs="Arial"/>
                <w:bCs/>
                <w:sz w:val="18"/>
                <w:szCs w:val="18"/>
                <w:lang w:val="es-ES" w:eastAsia="en-US"/>
              </w:rPr>
            </w:pPr>
            <w:r w:rsidRPr="00245119">
              <w:rPr>
                <w:rFonts w:eastAsia="Calibri" w:cs="Arial"/>
                <w:bCs/>
                <w:sz w:val="18"/>
                <w:szCs w:val="18"/>
                <w:lang w:val="es-ES" w:eastAsia="en-US"/>
              </w:rPr>
              <w:t>$     3,600.00</w:t>
            </w:r>
          </w:p>
          <w:p w:rsidR="00700C0E" w:rsidRPr="00245119" w:rsidRDefault="00700C0E" w:rsidP="00700C0E">
            <w:pPr>
              <w:spacing w:before="60" w:after="60"/>
              <w:rPr>
                <w:rFonts w:eastAsia="Calibri" w:cs="Arial"/>
                <w:bCs/>
                <w:sz w:val="18"/>
                <w:szCs w:val="18"/>
                <w:u w:val="single"/>
                <w:lang w:val="es-ES" w:eastAsia="en-US"/>
              </w:rPr>
            </w:pPr>
            <w:r w:rsidRPr="00245119">
              <w:rPr>
                <w:rFonts w:eastAsia="Calibri" w:cs="Arial"/>
                <w:bCs/>
                <w:sz w:val="18"/>
                <w:szCs w:val="18"/>
                <w:u w:val="single"/>
                <w:lang w:val="es-ES" w:eastAsia="en-US"/>
              </w:rPr>
              <w:t>$        600.00</w:t>
            </w:r>
          </w:p>
          <w:p w:rsidR="00700C0E" w:rsidRPr="00245119" w:rsidRDefault="00700C0E" w:rsidP="00700C0E">
            <w:pPr>
              <w:spacing w:before="60" w:after="60"/>
              <w:rPr>
                <w:rFonts w:eastAsia="Calibri" w:cs="Arial"/>
                <w:b/>
                <w:bCs/>
                <w:sz w:val="18"/>
                <w:szCs w:val="18"/>
                <w:lang w:val="es-ES" w:eastAsia="en-US"/>
              </w:rPr>
            </w:pPr>
            <w:r w:rsidRPr="00245119">
              <w:rPr>
                <w:rFonts w:eastAsia="Calibri" w:cs="Arial"/>
                <w:bCs/>
                <w:sz w:val="18"/>
                <w:szCs w:val="18"/>
                <w:lang w:val="es-ES" w:eastAsia="en-US"/>
              </w:rPr>
              <w:t>$     6,000.00</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FUENTE DE FINANCIAMIENTO: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Municipalidad,</w:t>
            </w:r>
          </w:p>
        </w:tc>
      </w:tr>
      <w:tr w:rsidR="00700C0E" w:rsidRPr="00245119" w:rsidTr="00700C0E">
        <w:trPr>
          <w:jc w:val="center"/>
        </w:trPr>
        <w:tc>
          <w:tcPr>
            <w:tcW w:w="0" w:type="auto"/>
            <w:gridSpan w:val="5"/>
            <w:tcBorders>
              <w:left w:val="single" w:sz="4" w:space="0" w:color="95B3D7" w:themeColor="accent1" w:themeTint="99"/>
              <w:right w:val="single" w:sz="4" w:space="0" w:color="95B3D7" w:themeColor="accent1" w:themeTint="99"/>
            </w:tcBorders>
            <w:shd w:val="clear" w:color="auto" w:fill="DBE5F1" w:themeFill="accent1" w:themeFillTint="33"/>
          </w:tcPr>
          <w:p w:rsidR="00700C0E" w:rsidRPr="00245119" w:rsidRDefault="00700C0E" w:rsidP="00700C0E">
            <w:pPr>
              <w:spacing w:before="60" w:after="60"/>
              <w:rPr>
                <w:rFonts w:eastAsia="Calibri"/>
                <w:b/>
                <w:bCs/>
                <w:lang w:val="es-ES" w:eastAsia="en-US"/>
              </w:rPr>
            </w:pPr>
            <w:r w:rsidRPr="00245119">
              <w:rPr>
                <w:rFonts w:eastAsia="Calibri" w:cs="Arial"/>
                <w:b/>
                <w:bCs/>
                <w:sz w:val="18"/>
                <w:szCs w:val="18"/>
                <w:lang w:val="es-ES" w:eastAsia="en-US"/>
              </w:rPr>
              <w:t>PROBABILIDAD DE RIESGO:</w:t>
            </w:r>
            <w:r w:rsidR="00D31A17">
              <w:rPr>
                <w:rFonts w:eastAsia="Calibri" w:cs="Arial"/>
                <w:b/>
                <w:bCs/>
                <w:sz w:val="18"/>
                <w:szCs w:val="18"/>
                <w:lang w:val="es-ES" w:eastAsia="en-US"/>
              </w:rPr>
              <w:t xml:space="preserve"> </w:t>
            </w:r>
            <w:r w:rsidRPr="00245119">
              <w:rPr>
                <w:rFonts w:eastAsia="Calibri" w:cs="Arial"/>
                <w:bCs/>
                <w:sz w:val="18"/>
                <w:szCs w:val="18"/>
                <w:lang w:val="es-ES" w:eastAsia="en-US"/>
              </w:rPr>
              <w:t>Limitada asistencia de personas por época lluviosa y en zonas con altos índices de inseguridad.</w:t>
            </w:r>
          </w:p>
        </w:tc>
      </w:tr>
      <w:tr w:rsidR="00700C0E" w:rsidRPr="00245119" w:rsidTr="00700C0E">
        <w:trPr>
          <w:trHeight w:val="85"/>
          <w:jc w:val="center"/>
        </w:trPr>
        <w:tc>
          <w:tcPr>
            <w:tcW w:w="0" w:type="auto"/>
            <w:gridSpan w:val="5"/>
            <w:tcBorders>
              <w:left w:val="single" w:sz="4" w:space="0" w:color="95B3D7" w:themeColor="accent1" w:themeTint="99"/>
              <w:right w:val="single" w:sz="4" w:space="0" w:color="95B3D7" w:themeColor="accent1" w:themeTint="99"/>
            </w:tcBorders>
            <w:shd w:val="clear" w:color="auto" w:fill="auto"/>
          </w:tcPr>
          <w:p w:rsidR="00700C0E" w:rsidRPr="00245119" w:rsidRDefault="00700C0E" w:rsidP="00700C0E">
            <w:pPr>
              <w:spacing w:before="60" w:after="60"/>
              <w:jc w:val="both"/>
              <w:rPr>
                <w:rFonts w:eastAsia="Calibri"/>
                <w:b/>
                <w:bCs/>
                <w:lang w:val="es-ES" w:eastAsia="en-US"/>
              </w:rPr>
            </w:pPr>
            <w:r w:rsidRPr="00245119">
              <w:rPr>
                <w:rFonts w:eastAsia="Calibri" w:cs="Arial"/>
                <w:b/>
                <w:bCs/>
                <w:sz w:val="18"/>
                <w:szCs w:val="18"/>
                <w:lang w:val="es-ES" w:eastAsia="en-US"/>
              </w:rPr>
              <w:t>IMPACTO AMBIENTAL:</w:t>
            </w:r>
            <w:r w:rsidRPr="00245119">
              <w:rPr>
                <w:rFonts w:eastAsia="Calibri" w:cs="Arial"/>
                <w:bCs/>
                <w:sz w:val="18"/>
                <w:szCs w:val="18"/>
                <w:lang w:val="es-ES" w:eastAsia="en-US"/>
              </w:rPr>
              <w:t xml:space="preserve"> No aplica</w:t>
            </w:r>
          </w:p>
        </w:tc>
      </w:tr>
    </w:tbl>
    <w:p w:rsidR="00700C0E" w:rsidRPr="00245119" w:rsidRDefault="00700C0E" w:rsidP="00700C0E">
      <w:pPr>
        <w:autoSpaceDE w:val="0"/>
        <w:autoSpaceDN w:val="0"/>
        <w:adjustRightInd w:val="0"/>
        <w:spacing w:before="60" w:after="60"/>
        <w:jc w:val="both"/>
        <w:rPr>
          <w:rFonts w:cs="Arial"/>
          <w:bCs/>
          <w:sz w:val="16"/>
          <w:szCs w:val="16"/>
        </w:rPr>
      </w:pPr>
      <w:r w:rsidRPr="00245119">
        <w:rPr>
          <w:rFonts w:cs="Arial"/>
          <w:bCs/>
          <w:sz w:val="16"/>
          <w:szCs w:val="16"/>
        </w:rPr>
        <w:t>Fuente: Elaboración propia en base a la proyectos descritos en el POA y PIP del 2015.</w:t>
      </w: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00C0E" w:rsidRPr="00245119" w:rsidRDefault="00700C0E" w:rsidP="00700C0E">
      <w:pPr>
        <w:autoSpaceDE w:val="0"/>
        <w:autoSpaceDN w:val="0"/>
        <w:adjustRightInd w:val="0"/>
        <w:spacing w:before="60" w:after="60"/>
        <w:jc w:val="both"/>
        <w:rPr>
          <w:rFonts w:cs="Arial"/>
          <w:bCs/>
          <w:sz w:val="16"/>
          <w:szCs w:val="16"/>
        </w:rPr>
      </w:pPr>
    </w:p>
    <w:p w:rsidR="00771D31" w:rsidRPr="00771D31" w:rsidRDefault="00771D31" w:rsidP="00865638">
      <w:pPr>
        <w:pStyle w:val="Ttulo1"/>
        <w:numPr>
          <w:ilvl w:val="0"/>
          <w:numId w:val="1"/>
        </w:numPr>
        <w:ind w:left="0" w:firstLine="0"/>
      </w:pPr>
      <w:bookmarkStart w:id="60" w:name="_Toc402789460"/>
      <w:r w:rsidRPr="00771D31">
        <w:lastRenderedPageBreak/>
        <w:t>IMPLEMENTACIÓN DE LA ESTRATEGIA DE SEGUIMIENTO Y EVALUACIÓN DEL PEP</w:t>
      </w:r>
      <w:bookmarkEnd w:id="60"/>
    </w:p>
    <w:p w:rsidR="002340C1" w:rsidRPr="00C66170" w:rsidRDefault="002340C1" w:rsidP="00C66170">
      <w:pPr>
        <w:spacing w:line="360" w:lineRule="auto"/>
        <w:jc w:val="both"/>
      </w:pPr>
      <w:r w:rsidRPr="00C66170">
        <w:t>Para garantizar el cumplimiento del PEP, se validó con la IPP las siguientes estrategias de seguimiento y evaluación.</w:t>
      </w:r>
    </w:p>
    <w:p w:rsidR="002604E3" w:rsidRPr="00C66170" w:rsidRDefault="002604E3" w:rsidP="002604E3">
      <w:pPr>
        <w:pStyle w:val="Descripcin"/>
        <w:keepNext/>
        <w:numPr>
          <w:ilvl w:val="0"/>
          <w:numId w:val="35"/>
        </w:numPr>
        <w:spacing w:line="360" w:lineRule="auto"/>
        <w:jc w:val="both"/>
        <w:rPr>
          <w:rFonts w:cs="Arial"/>
          <w:b w:val="0"/>
          <w:bCs w:val="0"/>
          <w:color w:val="auto"/>
          <w:sz w:val="22"/>
          <w:szCs w:val="22"/>
        </w:rPr>
      </w:pPr>
      <w:r w:rsidRPr="00C66170">
        <w:rPr>
          <w:rFonts w:cs="Arial"/>
          <w:b w:val="0"/>
          <w:bCs w:val="0"/>
          <w:color w:val="auto"/>
          <w:sz w:val="22"/>
          <w:szCs w:val="22"/>
        </w:rPr>
        <w:t xml:space="preserve">Se inicia la implementación de la estrategia de seguimiento y evaluación por parte de la </w:t>
      </w:r>
      <w:r w:rsidR="00755889" w:rsidRPr="00C66170">
        <w:rPr>
          <w:rFonts w:cs="Arial"/>
          <w:b w:val="0"/>
          <w:bCs w:val="0"/>
          <w:color w:val="auto"/>
          <w:sz w:val="22"/>
          <w:szCs w:val="22"/>
        </w:rPr>
        <w:t>Instancia Permanente</w:t>
      </w:r>
      <w:r w:rsidRPr="00C66170">
        <w:rPr>
          <w:rFonts w:cs="Arial"/>
          <w:b w:val="0"/>
          <w:bCs w:val="0"/>
          <w:color w:val="auto"/>
          <w:sz w:val="22"/>
          <w:szCs w:val="22"/>
        </w:rPr>
        <w:t xml:space="preserve"> de Participación preparando las condiciones materiales y el recurso humano para monitorear los avances en la ejecución, así como para resolver los problemas que surjan durante la puesta en marcha del PEP.</w:t>
      </w:r>
    </w:p>
    <w:p w:rsidR="002604E3" w:rsidRPr="00C66170" w:rsidRDefault="002604E3" w:rsidP="002604E3">
      <w:pPr>
        <w:pStyle w:val="Descripcin"/>
        <w:keepNext/>
        <w:numPr>
          <w:ilvl w:val="0"/>
          <w:numId w:val="35"/>
        </w:numPr>
        <w:spacing w:line="360" w:lineRule="auto"/>
        <w:jc w:val="both"/>
        <w:rPr>
          <w:rFonts w:cs="Arial"/>
          <w:b w:val="0"/>
          <w:bCs w:val="0"/>
          <w:color w:val="auto"/>
          <w:sz w:val="22"/>
          <w:szCs w:val="22"/>
        </w:rPr>
      </w:pPr>
      <w:r w:rsidRPr="00C66170">
        <w:rPr>
          <w:rFonts w:cs="Arial"/>
          <w:b w:val="0"/>
          <w:bCs w:val="0"/>
          <w:color w:val="auto"/>
          <w:sz w:val="22"/>
          <w:szCs w:val="22"/>
        </w:rPr>
        <w:t>Se activan los mecanismos participativos, la aplicación de las herramientas y se realiza</w:t>
      </w:r>
      <w:r w:rsidR="002340C1" w:rsidRPr="00C66170">
        <w:rPr>
          <w:rFonts w:cs="Arial"/>
          <w:b w:val="0"/>
          <w:bCs w:val="0"/>
          <w:color w:val="auto"/>
          <w:sz w:val="22"/>
          <w:szCs w:val="22"/>
        </w:rPr>
        <w:t>ra</w:t>
      </w:r>
      <w:r w:rsidRPr="00C66170">
        <w:rPr>
          <w:rFonts w:cs="Arial"/>
          <w:b w:val="0"/>
          <w:bCs w:val="0"/>
          <w:color w:val="auto"/>
          <w:sz w:val="22"/>
          <w:szCs w:val="22"/>
        </w:rPr>
        <w:t>n análisis participativos, conforme a lo establecido en la estrategia.</w:t>
      </w:r>
    </w:p>
    <w:p w:rsidR="002604E3" w:rsidRDefault="002604E3" w:rsidP="002604E3">
      <w:pPr>
        <w:pStyle w:val="Descripcin"/>
        <w:keepNext/>
        <w:numPr>
          <w:ilvl w:val="0"/>
          <w:numId w:val="35"/>
        </w:numPr>
        <w:spacing w:line="360" w:lineRule="auto"/>
        <w:jc w:val="both"/>
        <w:rPr>
          <w:rFonts w:cs="Arial"/>
          <w:b w:val="0"/>
          <w:bCs w:val="0"/>
          <w:color w:val="auto"/>
          <w:sz w:val="22"/>
          <w:szCs w:val="22"/>
        </w:rPr>
      </w:pPr>
      <w:r w:rsidRPr="00C66170">
        <w:rPr>
          <w:rFonts w:cs="Arial"/>
          <w:b w:val="0"/>
          <w:bCs w:val="0"/>
          <w:color w:val="auto"/>
          <w:sz w:val="22"/>
          <w:szCs w:val="22"/>
        </w:rPr>
        <w:t xml:space="preserve">La Instancia de Participación Permanente </w:t>
      </w:r>
      <w:r w:rsidR="002340C1" w:rsidRPr="00C66170">
        <w:rPr>
          <w:rFonts w:cs="Arial"/>
          <w:b w:val="0"/>
          <w:bCs w:val="0"/>
          <w:color w:val="auto"/>
          <w:sz w:val="22"/>
          <w:szCs w:val="22"/>
        </w:rPr>
        <w:t xml:space="preserve">elaborará </w:t>
      </w:r>
      <w:r w:rsidRPr="00C66170">
        <w:rPr>
          <w:rFonts w:cs="Arial"/>
          <w:b w:val="0"/>
          <w:bCs w:val="0"/>
          <w:color w:val="auto"/>
          <w:sz w:val="22"/>
          <w:szCs w:val="22"/>
        </w:rPr>
        <w:t>reportes de avance de acuerdo a</w:t>
      </w:r>
      <w:r w:rsidRPr="002604E3">
        <w:rPr>
          <w:rFonts w:cs="Arial"/>
          <w:b w:val="0"/>
          <w:bCs w:val="0"/>
          <w:color w:val="auto"/>
          <w:sz w:val="22"/>
          <w:szCs w:val="22"/>
        </w:rPr>
        <w:t xml:space="preserve"> lo que establece la estrategia.</w:t>
      </w:r>
    </w:p>
    <w:p w:rsidR="002604E3" w:rsidRDefault="002604E3" w:rsidP="002604E3">
      <w:r>
        <w:t>A continuación se presenta l</w:t>
      </w:r>
      <w:r w:rsidR="00DB7616">
        <w:t>a matriz de seguimiento del PEP para el año 2015:</w:t>
      </w:r>
    </w:p>
    <w:p w:rsidR="00C8502E" w:rsidRDefault="00C8502E" w:rsidP="00771D31"/>
    <w:p w:rsidR="004A64CF" w:rsidRDefault="004A64CF"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 w:rsidR="00D65F18" w:rsidRDefault="00D65F18" w:rsidP="00771D31">
      <w:pPr>
        <w:sectPr w:rsidR="00D65F18" w:rsidSect="003B5A5C">
          <w:footerReference w:type="default" r:id="rId19"/>
          <w:pgSz w:w="12240" w:h="15840"/>
          <w:pgMar w:top="1418" w:right="1418" w:bottom="1418" w:left="1701" w:header="709" w:footer="709" w:gutter="0"/>
          <w:cols w:space="708"/>
          <w:docGrid w:linePitch="360"/>
        </w:sectPr>
      </w:pPr>
    </w:p>
    <w:p w:rsidR="00FF2AB5" w:rsidRPr="00FF2AB5" w:rsidRDefault="00FF2AB5" w:rsidP="00FF2AB5">
      <w:pPr>
        <w:pStyle w:val="Descripcin"/>
        <w:jc w:val="center"/>
        <w:rPr>
          <w:color w:val="auto"/>
        </w:rPr>
      </w:pPr>
      <w:bookmarkStart w:id="61" w:name="_Toc402794075"/>
      <w:r w:rsidRPr="00FF2AB5">
        <w:rPr>
          <w:color w:val="auto"/>
        </w:rPr>
        <w:lastRenderedPageBreak/>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33</w:t>
      </w:r>
      <w:r w:rsidR="00133364" w:rsidRPr="00FF2AB5">
        <w:rPr>
          <w:color w:val="auto"/>
        </w:rPr>
        <w:fldChar w:fldCharType="end"/>
      </w:r>
      <w:r w:rsidRPr="00FF2AB5">
        <w:rPr>
          <w:color w:val="auto"/>
        </w:rPr>
        <w:t>. MATRIZ DE SEGUIMIENTO DEL PEP</w:t>
      </w:r>
      <w:bookmarkEnd w:id="61"/>
    </w:p>
    <w:tbl>
      <w:tblPr>
        <w:tblW w:w="0" w:type="auto"/>
        <w:tblInd w:w="89" w:type="dxa"/>
        <w:tblLook w:val="04A0" w:firstRow="1" w:lastRow="0" w:firstColumn="1" w:lastColumn="0" w:noHBand="0" w:noVBand="1"/>
      </w:tblPr>
      <w:tblGrid>
        <w:gridCol w:w="2365"/>
        <w:gridCol w:w="908"/>
        <w:gridCol w:w="1897"/>
        <w:gridCol w:w="1433"/>
        <w:gridCol w:w="1086"/>
        <w:gridCol w:w="976"/>
        <w:gridCol w:w="1753"/>
        <w:gridCol w:w="1162"/>
        <w:gridCol w:w="1449"/>
      </w:tblGrid>
      <w:tr w:rsidR="004A64CF" w:rsidRPr="004A64CF" w:rsidTr="00755889">
        <w:trPr>
          <w:trHeight w:val="194"/>
        </w:trPr>
        <w:tc>
          <w:tcPr>
            <w:tcW w:w="0" w:type="auto"/>
            <w:gridSpan w:val="9"/>
            <w:tcBorders>
              <w:top w:val="single" w:sz="4" w:space="0" w:color="auto"/>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ÁMBITO ECONÓMICO</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Generación de espacios para fomento de habilidades laborales</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6A0AB8" w:rsidRPr="007103DC"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w:t>
            </w:r>
          </w:p>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2642"/>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Proyecto de formación técnica vocacional en jóvenes y adultos en Col. La Usuluteca, Cantón Talpetate, Col. El Naranjo, Cantón Santa Bárbara, Barrio La Parroquia, casco urbano, Cas. Puerto El Flor, Cantón Puerto Parada, Catón La Presa centro, Barrio La Merced, Cantón Palo Galán centro, Cantón Hacienda La Carrera Juan Wright, Com. La Cañada, Cap. Manuel Rafael Lazo, Cas. El Cerrito, Cantón El Cerrito, Col. Joya del Tomasico, Cantón Joya del Tomasico, Cas. Los Ayala, Cantón Ojo de Agua, Barrio El Calvario, Barrio El Molino, Cantón El Ojuste y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$85,375</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12486A"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2,845 personas (jóvenes y adultos), formados en áreas técnico-vocacionales</w:t>
            </w:r>
          </w:p>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b. Disminución del índice de desempleo.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4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val="en-US" w:eastAsia="en-US"/>
              </w:rPr>
            </w:pPr>
            <w:r w:rsidRPr="004A64CF">
              <w:rPr>
                <w:rFonts w:cs="Arial"/>
                <w:sz w:val="18"/>
                <w:szCs w:val="18"/>
                <w:lang w:eastAsia="en-US"/>
              </w:rPr>
              <w:t xml:space="preserve">1. Aumento de jóvenes con capacidades técnico-vocacionales en el municipio. </w:t>
            </w:r>
            <w:r w:rsidRPr="004A64CF">
              <w:rPr>
                <w:rFonts w:cs="Arial"/>
                <w:sz w:val="18"/>
                <w:szCs w:val="18"/>
                <w:lang w:eastAsia="en-US"/>
              </w:rPr>
              <w:br/>
            </w:r>
            <w:r w:rsidRPr="004A64CF">
              <w:rPr>
                <w:rFonts w:cs="Arial"/>
                <w:sz w:val="18"/>
                <w:szCs w:val="18"/>
                <w:lang w:val="en-US" w:eastAsia="en-US"/>
              </w:rPr>
              <w:t>2. Mayor cantidad de familias con iniciativas emorendedoras.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Evaluación técnica de las personas participantes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Crear organizaciones cooperativas y grupos asociativos que fortalezcan el desarrollo económico local del municipio</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932"/>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Gestión para la creación de un banco comunal en Barrio La Merced y casco urbano (sector mujer)</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$4,200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12486A"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créditos accesibles para hombres y mujeres, con bajos requisi</w:t>
            </w:r>
            <w:r w:rsidR="0012486A">
              <w:rPr>
                <w:rFonts w:cs="Arial"/>
                <w:sz w:val="18"/>
                <w:szCs w:val="18"/>
                <w:lang w:eastAsia="en-US"/>
              </w:rPr>
              <w:t>tos y una tasa de interés baja.</w:t>
            </w:r>
          </w:p>
          <w:p w:rsidR="0012486A" w:rsidRDefault="004A64CF" w:rsidP="004A64CF">
            <w:pPr>
              <w:spacing w:before="0" w:after="0" w:line="240" w:lineRule="auto"/>
              <w:jc w:val="both"/>
              <w:rPr>
                <w:rFonts w:cs="Arial"/>
                <w:sz w:val="18"/>
                <w:szCs w:val="18"/>
                <w:lang w:eastAsia="en-US"/>
              </w:rPr>
            </w:pPr>
            <w:r w:rsidRPr="004A64CF">
              <w:rPr>
                <w:rFonts w:cs="Arial"/>
                <w:sz w:val="18"/>
                <w:szCs w:val="18"/>
                <w:lang w:eastAsia="en-US"/>
              </w:rPr>
              <w:t xml:space="preserve">b. Aumento de la </w:t>
            </w:r>
            <w:r w:rsidR="0012486A">
              <w:rPr>
                <w:rFonts w:cs="Arial"/>
                <w:sz w:val="18"/>
                <w:szCs w:val="18"/>
                <w:lang w:eastAsia="en-US"/>
              </w:rPr>
              <w:lastRenderedPageBreak/>
              <w:t>productividad local.</w:t>
            </w:r>
          </w:p>
          <w:p w:rsidR="004A64CF" w:rsidRPr="004A64CF" w:rsidRDefault="0012486A" w:rsidP="004A64CF">
            <w:pPr>
              <w:spacing w:before="0" w:after="0" w:line="240" w:lineRule="auto"/>
              <w:jc w:val="both"/>
              <w:rPr>
                <w:rFonts w:cs="Arial"/>
                <w:sz w:val="18"/>
                <w:szCs w:val="18"/>
                <w:lang w:eastAsia="en-US"/>
              </w:rPr>
            </w:pPr>
            <w:r>
              <w:rPr>
                <w:rFonts w:cs="Arial"/>
                <w:sz w:val="18"/>
                <w:szCs w:val="18"/>
                <w:lang w:eastAsia="en-US"/>
              </w:rPr>
              <w:t>c</w:t>
            </w:r>
            <w:r w:rsidR="004A64CF" w:rsidRPr="004A64CF">
              <w:rPr>
                <w:rFonts w:cs="Arial"/>
                <w:sz w:val="18"/>
                <w:szCs w:val="18"/>
                <w:lang w:eastAsia="en-US"/>
              </w:rPr>
              <w:t>. Apoyo a iniciativas de negocios.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lastRenderedPageBreak/>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Aumento de personas con acceso a créditos.</w:t>
            </w:r>
            <w:r w:rsidRPr="004A64CF">
              <w:rPr>
                <w:rFonts w:cs="Arial"/>
                <w:sz w:val="18"/>
                <w:szCs w:val="18"/>
                <w:lang w:eastAsia="en-US"/>
              </w:rPr>
              <w:br/>
              <w:t>2. Baja tasa de interés según estadísticas financieras.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bitácora de reuniones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gridSpan w:val="9"/>
            <w:tcBorders>
              <w:top w:val="single" w:sz="4" w:space="0" w:color="auto"/>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ÁMBITO SOCIOCULTURAL</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Mejoramiento de la infraestructura vial en la zona rural y urbana</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6A0AB8" w:rsidRPr="007103DC"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w:t>
            </w:r>
          </w:p>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6A0AB8" w:rsidP="004A64CF">
            <w:pPr>
              <w:spacing w:before="0" w:after="0" w:line="240" w:lineRule="auto"/>
              <w:jc w:val="center"/>
              <w:rPr>
                <w:rFonts w:cs="Arial"/>
                <w:b/>
                <w:bCs/>
                <w:color w:val="000000"/>
                <w:sz w:val="18"/>
                <w:szCs w:val="18"/>
                <w:lang w:val="en-US" w:eastAsia="en-US"/>
              </w:rPr>
            </w:pPr>
            <w:r w:rsidRPr="007103DC">
              <w:rPr>
                <w:rFonts w:cs="Arial"/>
                <w:b/>
                <w:bCs/>
                <w:color w:val="000000"/>
                <w:sz w:val="18"/>
                <w:szCs w:val="18"/>
                <w:lang w:val="en-US" w:eastAsia="en-US"/>
              </w:rPr>
              <w:t>Nivel de cumpliment</w:t>
            </w:r>
            <w:r w:rsidR="004A64CF" w:rsidRPr="004A64CF">
              <w:rPr>
                <w:rFonts w:cs="Arial"/>
                <w:b/>
                <w:bCs/>
                <w:color w:val="000000"/>
                <w:sz w:val="18"/>
                <w:szCs w:val="18"/>
                <w:lang w:val="en-US" w:eastAsia="en-US"/>
              </w:rPr>
              <w:t>(%)</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243"/>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Reparación de 5 Km. de calle de 6 metros de ancho con balastado y hechura de sus canaletas en Colonias Chentilla y El Amate 1, Barrio Candelaria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$43,800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12486A">
            <w:pPr>
              <w:spacing w:before="0" w:after="0" w:line="240" w:lineRule="auto"/>
              <w:jc w:val="both"/>
              <w:rPr>
                <w:rFonts w:cs="Arial"/>
                <w:sz w:val="18"/>
                <w:szCs w:val="18"/>
                <w:lang w:eastAsia="en-US"/>
              </w:rPr>
            </w:pPr>
            <w:r w:rsidRPr="004A64CF">
              <w:rPr>
                <w:rFonts w:cs="Arial"/>
                <w:sz w:val="18"/>
                <w:szCs w:val="18"/>
                <w:lang w:eastAsia="en-US"/>
              </w:rPr>
              <w:t xml:space="preserve">a. </w:t>
            </w:r>
            <w:r w:rsidR="0012486A" w:rsidRPr="0012486A">
              <w:rPr>
                <w:rFonts w:eastAsia="Calibri" w:cs="Arial"/>
                <w:bCs/>
                <w:sz w:val="18"/>
                <w:szCs w:val="18"/>
                <w:lang w:val="es-ES" w:eastAsia="en-US"/>
              </w:rPr>
              <w:t xml:space="preserve">Contar con </w:t>
            </w:r>
            <w:r w:rsidR="0012486A">
              <w:rPr>
                <w:rFonts w:eastAsia="Calibri" w:cs="Arial"/>
                <w:bCs/>
                <w:sz w:val="18"/>
                <w:szCs w:val="18"/>
                <w:lang w:val="es-ES" w:eastAsia="en-US"/>
              </w:rPr>
              <w:t xml:space="preserve">1 Km. </w:t>
            </w:r>
            <w:r w:rsidR="0012486A" w:rsidRPr="0012486A">
              <w:rPr>
                <w:rFonts w:eastAsia="Calibri" w:cs="Arial"/>
                <w:bCs/>
                <w:sz w:val="18"/>
                <w:szCs w:val="18"/>
                <w:lang w:val="es-ES" w:eastAsia="en-US"/>
              </w:rPr>
              <w:t>de calle en excelente estado para finales del año 2015</w:t>
            </w:r>
            <w:r w:rsidRPr="004A64CF">
              <w:rPr>
                <w:rFonts w:cs="Arial"/>
                <w:sz w:val="18"/>
                <w:szCs w:val="18"/>
                <w:lang w:eastAsia="en-US"/>
              </w:rPr>
              <w:t>.</w:t>
            </w:r>
            <w:r w:rsidRPr="004A64CF">
              <w:rPr>
                <w:rFonts w:cs="Arial"/>
                <w:sz w:val="18"/>
                <w:szCs w:val="18"/>
                <w:lang w:eastAsia="en-US"/>
              </w:rPr>
              <w:br/>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2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Descenso en las estadísticas de accidentes automovilísticos por calles en mal estado.</w:t>
            </w:r>
            <w:r w:rsidRPr="004A64CF">
              <w:rPr>
                <w:rFonts w:cs="Arial"/>
                <w:sz w:val="18"/>
                <w:szCs w:val="18"/>
                <w:lang w:eastAsia="en-US"/>
              </w:rPr>
              <w:br/>
              <w:t>B. Disminución en las estadísticas del SIBASI por lesionados en caídas por mal estado de calles.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243"/>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Reparación de 500 metros de concreto de calle principal con 6 metros de ancho y la construcción de sus cunetas en calle principal Barrio La Merced</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$87,150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12486A">
            <w:pPr>
              <w:spacing w:before="0" w:after="0" w:line="240" w:lineRule="auto"/>
              <w:jc w:val="both"/>
              <w:rPr>
                <w:rFonts w:cs="Arial"/>
                <w:sz w:val="18"/>
                <w:szCs w:val="18"/>
                <w:lang w:eastAsia="en-US"/>
              </w:rPr>
            </w:pPr>
            <w:r w:rsidRPr="004A64CF">
              <w:rPr>
                <w:rFonts w:cs="Arial"/>
                <w:sz w:val="18"/>
                <w:szCs w:val="18"/>
                <w:lang w:eastAsia="en-US"/>
              </w:rPr>
              <w:t xml:space="preserve">a. </w:t>
            </w:r>
            <w:r w:rsidR="0012486A" w:rsidRPr="0012486A">
              <w:rPr>
                <w:rFonts w:eastAsia="Calibri" w:cs="Arial"/>
                <w:bCs/>
                <w:sz w:val="18"/>
                <w:szCs w:val="18"/>
                <w:lang w:val="es-ES" w:eastAsia="en-US"/>
              </w:rPr>
              <w:t xml:space="preserve">Contar con </w:t>
            </w:r>
            <w:r w:rsidR="0012486A">
              <w:rPr>
                <w:rFonts w:eastAsia="Calibri" w:cs="Arial"/>
                <w:bCs/>
                <w:sz w:val="18"/>
                <w:szCs w:val="18"/>
                <w:lang w:val="es-ES" w:eastAsia="en-US"/>
              </w:rPr>
              <w:t>500</w:t>
            </w:r>
            <w:r w:rsidR="0012486A" w:rsidRPr="0012486A">
              <w:rPr>
                <w:rFonts w:eastAsia="Calibri" w:cs="Arial"/>
                <w:bCs/>
                <w:sz w:val="18"/>
                <w:szCs w:val="18"/>
                <w:lang w:val="es-ES" w:eastAsia="en-US"/>
              </w:rPr>
              <w:t xml:space="preserve"> metros de calle en excelente estado para finales del año 2015</w:t>
            </w:r>
            <w:r w:rsidRPr="004A64CF">
              <w:rPr>
                <w:rFonts w:cs="Arial"/>
                <w:sz w:val="18"/>
                <w:szCs w:val="18"/>
                <w:lang w:eastAsia="en-US"/>
              </w:rPr>
              <w:t>.</w:t>
            </w:r>
            <w:r w:rsidRPr="004A64CF">
              <w:rPr>
                <w:rFonts w:cs="Arial"/>
                <w:sz w:val="18"/>
                <w:szCs w:val="18"/>
                <w:lang w:eastAsia="en-US"/>
              </w:rPr>
              <w:br/>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2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Descenso en las estadísticas de accidentes automovilísticos por calles en mal estado.</w:t>
            </w:r>
            <w:r w:rsidRPr="004A64CF">
              <w:rPr>
                <w:rFonts w:cs="Arial"/>
                <w:sz w:val="18"/>
                <w:szCs w:val="18"/>
                <w:lang w:eastAsia="en-US"/>
              </w:rPr>
              <w:br/>
              <w:t>B. Disminución en las estadísticas del SIBASI por lesionados en caídas por mal estado de calles.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243"/>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Reparación de 1 Km. con 6 metros de ancho de calle asfaltada en calle antigua a Santa Elena, Barrio La Parroquia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$47,400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12486A" w:rsidRDefault="0012486A" w:rsidP="0012486A">
            <w:pPr>
              <w:spacing w:before="0" w:after="0" w:line="240" w:lineRule="auto"/>
              <w:jc w:val="both"/>
              <w:rPr>
                <w:rFonts w:cs="Arial"/>
                <w:sz w:val="18"/>
                <w:szCs w:val="18"/>
                <w:lang w:eastAsia="en-US"/>
              </w:rPr>
            </w:pPr>
            <w:r>
              <w:rPr>
                <w:rFonts w:eastAsia="Calibri" w:cs="Arial"/>
                <w:bCs/>
                <w:sz w:val="18"/>
                <w:szCs w:val="18"/>
                <w:lang w:val="es-ES" w:eastAsia="en-US"/>
              </w:rPr>
              <w:t xml:space="preserve">a. </w:t>
            </w:r>
            <w:r w:rsidRPr="0012486A">
              <w:rPr>
                <w:rFonts w:eastAsia="Calibri" w:cs="Arial"/>
                <w:bCs/>
                <w:sz w:val="18"/>
                <w:szCs w:val="18"/>
                <w:lang w:val="es-ES" w:eastAsia="en-US"/>
              </w:rPr>
              <w:t>Contar con 200 metros de calle en excelente estado para finales del año 2015</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Descenso en las estadísticas de accidentes automovilísticos por calles en mal estado.</w:t>
            </w:r>
            <w:r w:rsidRPr="004A64CF">
              <w:rPr>
                <w:rFonts w:cs="Arial"/>
                <w:sz w:val="18"/>
                <w:szCs w:val="18"/>
                <w:lang w:eastAsia="en-US"/>
              </w:rPr>
              <w:br/>
              <w:t xml:space="preserve">B. Disminución en las estadísticas del </w:t>
            </w:r>
            <w:r w:rsidRPr="004A64CF">
              <w:rPr>
                <w:rFonts w:cs="Arial"/>
                <w:sz w:val="18"/>
                <w:szCs w:val="18"/>
                <w:lang w:eastAsia="en-US"/>
              </w:rPr>
              <w:lastRenderedPageBreak/>
              <w:t>SIBASI por lesionados en caídas por mal estado de calles.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lastRenderedPageBreak/>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Ampliar la cobertura del servicio de recolección de desechos sólidos</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243"/>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296313" w:rsidP="004A64CF">
            <w:pPr>
              <w:spacing w:before="0" w:after="0" w:line="240" w:lineRule="auto"/>
              <w:jc w:val="both"/>
              <w:rPr>
                <w:rFonts w:cs="Arial"/>
                <w:sz w:val="18"/>
                <w:szCs w:val="18"/>
                <w:lang w:eastAsia="en-US"/>
              </w:rPr>
            </w:pPr>
            <w:r w:rsidRPr="004A64CF">
              <w:rPr>
                <w:rFonts w:cs="Arial"/>
                <w:sz w:val="18"/>
                <w:szCs w:val="18"/>
                <w:lang w:eastAsia="en-US"/>
              </w:rPr>
              <w:t>Ampliación</w:t>
            </w:r>
            <w:r w:rsidR="004A64CF" w:rsidRPr="004A64CF">
              <w:rPr>
                <w:rFonts w:cs="Arial"/>
                <w:sz w:val="18"/>
                <w:szCs w:val="18"/>
                <w:lang w:eastAsia="en-US"/>
              </w:rPr>
              <w:t xml:space="preserve"> de la cobertura del servicio de recolección de desechos sólidos en cantones de Puerto Parada, Talpetate, El Trillo, Ojo de Agua, Hacienda La Carrera, casco urbano y Barrio La Parroquia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$70,000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296313" w:rsidRDefault="00296313" w:rsidP="00296313">
            <w:pPr>
              <w:spacing w:before="0" w:after="0" w:line="240" w:lineRule="auto"/>
              <w:jc w:val="both"/>
              <w:rPr>
                <w:rFonts w:eastAsia="Calibri" w:cs="Arial"/>
                <w:bCs/>
                <w:sz w:val="18"/>
                <w:szCs w:val="18"/>
                <w:lang w:val="es-ES" w:eastAsia="en-US"/>
              </w:rPr>
            </w:pPr>
            <w:r>
              <w:rPr>
                <w:rFonts w:eastAsia="Calibri" w:cs="Arial"/>
                <w:bCs/>
                <w:sz w:val="18"/>
                <w:szCs w:val="18"/>
                <w:lang w:val="es-ES" w:eastAsia="en-US"/>
              </w:rPr>
              <w:t>a</w:t>
            </w:r>
            <w:r w:rsidRPr="00245119">
              <w:rPr>
                <w:rFonts w:eastAsia="Calibri" w:cs="Arial"/>
                <w:bCs/>
                <w:sz w:val="18"/>
                <w:szCs w:val="18"/>
                <w:lang w:val="es-ES" w:eastAsia="en-US"/>
              </w:rPr>
              <w:t>. Contar con el servicio de recolección de desechos sólidos en las comunidades de cinco cantones, un barrio y en todo el casco urbano.</w:t>
            </w:r>
          </w:p>
          <w:p w:rsidR="004A64CF" w:rsidRPr="004A64CF" w:rsidRDefault="00296313" w:rsidP="00296313">
            <w:pPr>
              <w:spacing w:before="0" w:after="0" w:line="240" w:lineRule="auto"/>
              <w:jc w:val="both"/>
              <w:rPr>
                <w:rFonts w:cs="Arial"/>
                <w:sz w:val="18"/>
                <w:szCs w:val="18"/>
                <w:lang w:eastAsia="en-US"/>
              </w:rPr>
            </w:pPr>
            <w:r>
              <w:rPr>
                <w:rFonts w:eastAsia="Calibri" w:cs="Arial"/>
                <w:bCs/>
                <w:sz w:val="18"/>
                <w:szCs w:val="18"/>
                <w:lang w:val="es-ES" w:eastAsia="en-US"/>
              </w:rPr>
              <w:t xml:space="preserve">b. </w:t>
            </w:r>
            <w:r w:rsidRPr="00245119">
              <w:rPr>
                <w:rFonts w:eastAsia="Calibri" w:cs="Arial"/>
                <w:bCs/>
                <w:sz w:val="18"/>
                <w:szCs w:val="18"/>
                <w:lang w:val="es-ES" w:eastAsia="en-US"/>
              </w:rPr>
              <w:t>Disminución de enfermedades respiratorias, de la piel y gastrointestinales.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7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Disminución de la tasa de enfermedades gastrointestinales, respiratorias y de la piel</w:t>
            </w:r>
            <w:r w:rsidRPr="004A64CF">
              <w:rPr>
                <w:rFonts w:cs="Arial"/>
                <w:sz w:val="18"/>
                <w:szCs w:val="18"/>
                <w:lang w:eastAsia="en-US"/>
              </w:rPr>
              <w:br/>
              <w:t>2. Mayor cobertura de comunidades con el servicio de recolección de desechos sólidos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encuestas y entrevistas</w:t>
            </w:r>
          </w:p>
        </w:tc>
      </w:tr>
      <w:tr w:rsidR="007103DC" w:rsidRPr="007103DC" w:rsidTr="00755889">
        <w:trPr>
          <w:trHeight w:val="1243"/>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Adquisición de camión recolector de desechos sólidos en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$120,000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un municipio limpio y saludable</w:t>
            </w:r>
            <w:r w:rsidRPr="004A64CF">
              <w:rPr>
                <w:rFonts w:cs="Arial"/>
                <w:sz w:val="18"/>
                <w:szCs w:val="18"/>
                <w:lang w:eastAsia="en-US"/>
              </w:rPr>
              <w:br/>
              <w:t>b. Disminución de la contaminación ambiental por inadecuado tratamiento de los desechos solidos.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Disminución de la tasa de enfermedades gastrointestinales, respiratorias y de la piel</w:t>
            </w:r>
            <w:r w:rsidRPr="004A64CF">
              <w:rPr>
                <w:rFonts w:cs="Arial"/>
                <w:sz w:val="18"/>
                <w:szCs w:val="18"/>
                <w:lang w:eastAsia="en-US"/>
              </w:rPr>
              <w:br/>
              <w:t>2. Mayor cobertura de comunidades con el servicio de recolección de desechos sólidos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Informe de compra de la UACI</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Creación y fortalecimiento de los espacios de recreación y deportes</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lastRenderedPageBreak/>
              <w:t>Construcción de un parque recreativo con un local para jóvenes en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$70,000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espacios de recreación adecuados para la juventud y niñez a  nivel municipal</w:t>
            </w:r>
            <w:r w:rsidRPr="004A64CF">
              <w:rPr>
                <w:rFonts w:cs="Arial"/>
                <w:sz w:val="18"/>
                <w:szCs w:val="18"/>
                <w:lang w:eastAsia="en-US"/>
              </w:rPr>
              <w:br/>
              <w:t>b. Contar con una juventud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2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Disminución en las estadísticas de delitos realizados por jóvenes.</w:t>
            </w:r>
            <w:r w:rsidRPr="004A64CF">
              <w:rPr>
                <w:rFonts w:cs="Arial"/>
                <w:sz w:val="18"/>
                <w:szCs w:val="18"/>
                <w:lang w:eastAsia="en-US"/>
              </w:rPr>
              <w:br/>
              <w:t>2. Aumento de los espacios de recreación para niñez y juventud</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 xml:space="preserve"> Mejoramiento de la calidad, cobertura y acceso a la educación</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Construcción de un parque recreativo con un local para jóvenes en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$5,000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296313" w:rsidP="004A64CF">
            <w:pPr>
              <w:spacing w:before="0" w:after="0" w:line="240" w:lineRule="auto"/>
              <w:jc w:val="both"/>
              <w:rPr>
                <w:rFonts w:cs="Arial"/>
                <w:sz w:val="18"/>
                <w:szCs w:val="18"/>
                <w:lang w:eastAsia="en-US"/>
              </w:rPr>
            </w:pPr>
            <w:r w:rsidRPr="004A64CF">
              <w:rPr>
                <w:rFonts w:cs="Arial"/>
                <w:sz w:val="18"/>
                <w:szCs w:val="18"/>
                <w:lang w:eastAsia="en-US"/>
              </w:rPr>
              <w:t>a. Contar con espacios de recreación adecuados para la juventud y niñez a  nivel municipal</w:t>
            </w:r>
            <w:r w:rsidRPr="004A64CF">
              <w:rPr>
                <w:rFonts w:cs="Arial"/>
                <w:sz w:val="18"/>
                <w:szCs w:val="18"/>
                <w:lang w:eastAsia="en-US"/>
              </w:rPr>
              <w:br/>
              <w:t>b. Contar con una juventud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Aumento de organizaciones juveniles.</w:t>
            </w:r>
            <w:r w:rsidRPr="004A64CF">
              <w:rPr>
                <w:rFonts w:cs="Arial"/>
                <w:sz w:val="18"/>
                <w:szCs w:val="18"/>
                <w:lang w:eastAsia="en-US"/>
              </w:rPr>
              <w:br/>
              <w:t>2. Número de actividades de promoción de los derechos de la niñez y adolescencia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Mejoramiento de calidad, cobertura y acceso a los servicios de salud</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Equipamiento con recurso humano, equipo y medicamentos para clínica comunal en Col. San Juan Bosco 1, Cantón El Trillo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$5,000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una población saludable.</w:t>
            </w:r>
            <w:r w:rsidRPr="004A64CF">
              <w:rPr>
                <w:rFonts w:cs="Arial"/>
                <w:sz w:val="18"/>
                <w:szCs w:val="18"/>
                <w:lang w:eastAsia="en-US"/>
              </w:rPr>
              <w:br/>
              <w:t>b. Contar con acceso a los servicios integrales de salud a nivel local.</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Disminución en la tasa de mortalidad</w:t>
            </w:r>
            <w:r w:rsidRPr="004A64CF">
              <w:rPr>
                <w:rFonts w:cs="Arial"/>
                <w:sz w:val="18"/>
                <w:szCs w:val="18"/>
                <w:lang w:eastAsia="en-US"/>
              </w:rPr>
              <w:br/>
              <w:t xml:space="preserve">b. </w:t>
            </w:r>
            <w:r w:rsidR="00296313" w:rsidRPr="004A64CF">
              <w:rPr>
                <w:rFonts w:cs="Arial"/>
                <w:sz w:val="18"/>
                <w:szCs w:val="18"/>
                <w:lang w:eastAsia="en-US"/>
              </w:rPr>
              <w:t>Estadísticas</w:t>
            </w:r>
            <w:r w:rsidRPr="004A64CF">
              <w:rPr>
                <w:rFonts w:cs="Arial"/>
                <w:sz w:val="18"/>
                <w:szCs w:val="18"/>
                <w:lang w:eastAsia="en-US"/>
              </w:rPr>
              <w:t xml:space="preserve"> de morbilidad y su incidencia.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encuestas y entrevistas, estadísticas de consultas médicas</w:t>
            </w:r>
          </w:p>
        </w:tc>
      </w:tr>
      <w:tr w:rsidR="007103DC" w:rsidRPr="007103DC" w:rsidTr="00755889">
        <w:trPr>
          <w:trHeight w:val="139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lastRenderedPageBreak/>
              <w:t>Construcción y equipamiento de casa de salud en Cas. La Peñona, Cantón El Cerrito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$25,000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una población saludable.</w:t>
            </w:r>
            <w:r w:rsidRPr="004A64CF">
              <w:rPr>
                <w:rFonts w:cs="Arial"/>
                <w:sz w:val="18"/>
                <w:szCs w:val="18"/>
                <w:lang w:eastAsia="en-US"/>
              </w:rPr>
              <w:br/>
              <w:t>b. Contar con acceso a los servicios integrales de salud a nivel local.</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Disminución en la tasa de mortalidad</w:t>
            </w:r>
            <w:r w:rsidRPr="004A64CF">
              <w:rPr>
                <w:rFonts w:cs="Arial"/>
                <w:sz w:val="18"/>
                <w:szCs w:val="18"/>
                <w:lang w:eastAsia="en-US"/>
              </w:rPr>
              <w:br/>
              <w:t xml:space="preserve">b. </w:t>
            </w:r>
            <w:r w:rsidR="00296313" w:rsidRPr="004A64CF">
              <w:rPr>
                <w:rFonts w:cs="Arial"/>
                <w:sz w:val="18"/>
                <w:szCs w:val="18"/>
                <w:lang w:eastAsia="en-US"/>
              </w:rPr>
              <w:t>Estadísticas</w:t>
            </w:r>
            <w:r w:rsidRPr="004A64CF">
              <w:rPr>
                <w:rFonts w:cs="Arial"/>
                <w:sz w:val="18"/>
                <w:szCs w:val="18"/>
                <w:lang w:eastAsia="en-US"/>
              </w:rPr>
              <w:t xml:space="preserve"> de morbilidad y su incidencia.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 encuestas y entrevistas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F602B7" w:rsidP="004A64CF">
            <w:pPr>
              <w:spacing w:before="0" w:after="0" w:line="240" w:lineRule="auto"/>
              <w:rPr>
                <w:rFonts w:cs="Arial"/>
                <w:b/>
                <w:bCs/>
                <w:color w:val="000000"/>
                <w:sz w:val="18"/>
                <w:szCs w:val="18"/>
                <w:lang w:eastAsia="en-US"/>
              </w:rPr>
            </w:pPr>
            <w:r w:rsidRPr="00F602B7">
              <w:rPr>
                <w:rFonts w:cs="Arial"/>
                <w:b/>
                <w:bCs/>
                <w:color w:val="000000"/>
                <w:sz w:val="18"/>
                <w:szCs w:val="18"/>
                <w:lang w:eastAsia="en-US"/>
              </w:rPr>
              <w:t>Fortalecimiento de los espacios de prevención de la violencia y promoción de la cultura de paz</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Programa de desarrollo integral para 300 jóvenes en Cas. Puerto El Flor, Cantón Puerto Parada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$10,000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296313">
            <w:pPr>
              <w:spacing w:before="0" w:after="0" w:line="240" w:lineRule="auto"/>
              <w:jc w:val="both"/>
              <w:rPr>
                <w:rFonts w:cs="Arial"/>
                <w:sz w:val="18"/>
                <w:szCs w:val="18"/>
                <w:lang w:eastAsia="en-US"/>
              </w:rPr>
            </w:pPr>
            <w:r w:rsidRPr="004A64CF">
              <w:rPr>
                <w:rFonts w:cs="Arial"/>
                <w:sz w:val="18"/>
                <w:szCs w:val="18"/>
                <w:lang w:eastAsia="en-US"/>
              </w:rPr>
              <w:t xml:space="preserve">a. Contar con </w:t>
            </w:r>
            <w:r w:rsidR="00296313">
              <w:rPr>
                <w:rFonts w:cs="Arial"/>
                <w:sz w:val="18"/>
                <w:szCs w:val="18"/>
                <w:lang w:eastAsia="en-US"/>
              </w:rPr>
              <w:t>300 jóvenes que hayan aprobado el programa de desarrollo integral</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Disminución en las estadísticas de delitos realizados por jóvenes.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Evaluación técnica de las personas participantes</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Proyecto de capacitación en prevención de la violencia a jóvenes y padres de familia en Cantones Puerto Parada, El Ojuste, Santa Bárbara, Cap. Manuel Rafael Lazo, La Presa y El Cerrito; en Barrio La Merced y en el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$15,469</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Contar con una juventud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Disminución en las estadísticas de delitos realizados por jóvenes.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Evaluación técnica de las personas participantes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gridSpan w:val="9"/>
            <w:tcBorders>
              <w:top w:val="single" w:sz="4" w:space="0" w:color="auto"/>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ÁMBITO AMBIENTAL</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Construcción de obras de mitigación y conservación del suelo</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E01A48">
        <w:trPr>
          <w:trHeight w:val="983"/>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xml:space="preserve">Construcción de 10.6 Km. de bordas con gavionado interno en Río Grande de San Miguel en Cantón Puerto Parada, Cap. Manuel Rafael Lazo, Los Desmontes y Río La Posa en Cantón Hacienda La </w:t>
            </w:r>
            <w:r w:rsidRPr="004A64CF">
              <w:rPr>
                <w:rFonts w:cs="Arial"/>
                <w:sz w:val="18"/>
                <w:szCs w:val="18"/>
                <w:lang w:eastAsia="en-US"/>
              </w:rPr>
              <w:lastRenderedPageBreak/>
              <w:t>Carrera Juan Wright</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lastRenderedPageBreak/>
              <w:t>$159,000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6A73FD" w:rsidRDefault="006A73FD" w:rsidP="004A64CF">
            <w:pPr>
              <w:spacing w:before="0" w:after="0" w:line="240" w:lineRule="auto"/>
              <w:jc w:val="both"/>
              <w:rPr>
                <w:rFonts w:cs="Arial"/>
                <w:sz w:val="18"/>
                <w:szCs w:val="18"/>
              </w:rPr>
            </w:pPr>
            <w:r>
              <w:rPr>
                <w:rFonts w:cs="Arial"/>
                <w:sz w:val="18"/>
                <w:szCs w:val="18"/>
              </w:rPr>
              <w:t xml:space="preserve">a. Contar </w:t>
            </w:r>
            <w:r w:rsidRPr="006A73FD">
              <w:rPr>
                <w:rFonts w:cs="Arial"/>
                <w:sz w:val="18"/>
                <w:szCs w:val="18"/>
              </w:rPr>
              <w:t>con 2,120 metros</w:t>
            </w:r>
            <w:r>
              <w:rPr>
                <w:rFonts w:cs="Arial"/>
                <w:sz w:val="18"/>
                <w:szCs w:val="18"/>
              </w:rPr>
              <w:t xml:space="preserve"> de bordas construidos. </w:t>
            </w:r>
          </w:p>
          <w:p w:rsidR="004A64CF" w:rsidRPr="004A64CF" w:rsidRDefault="004A64CF" w:rsidP="006A73FD">
            <w:pPr>
              <w:spacing w:before="0" w:after="0" w:line="240" w:lineRule="auto"/>
              <w:jc w:val="both"/>
              <w:rPr>
                <w:rFonts w:cs="Arial"/>
                <w:sz w:val="18"/>
                <w:szCs w:val="18"/>
                <w:lang w:eastAsia="en-US"/>
              </w:rPr>
            </w:pP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2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Disminución de las estadísticas de desastres por inundaciones</w:t>
            </w:r>
            <w:r w:rsidRPr="004A64CF">
              <w:rPr>
                <w:rFonts w:cs="Arial"/>
                <w:sz w:val="18"/>
                <w:szCs w:val="18"/>
                <w:lang w:eastAsia="en-US"/>
              </w:rPr>
              <w:br/>
              <w:t xml:space="preserve">b. Disminuación en las estadísticas de enfermedades de la piel causadas por </w:t>
            </w:r>
            <w:r w:rsidRPr="004A64CF">
              <w:rPr>
                <w:rFonts w:cs="Arial"/>
                <w:sz w:val="18"/>
                <w:szCs w:val="18"/>
                <w:lang w:eastAsia="en-US"/>
              </w:rPr>
              <w:lastRenderedPageBreak/>
              <w:t>inundaciones.</w:t>
            </w:r>
            <w:r w:rsidRPr="004A64CF">
              <w:rPr>
                <w:rFonts w:cs="Arial"/>
                <w:sz w:val="18"/>
                <w:szCs w:val="18"/>
                <w:lang w:eastAsia="en-US"/>
              </w:rPr>
              <w:br/>
              <w:t>c. Disminución en la tasa de mortalidad causada por inundaciones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lastRenderedPageBreak/>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Control y prevención de la contaminación ambiental</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2797"/>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Proyecto de saneamiento y protección del medio ambiente en Ríos y quebradas: Río La Preza, Cantón La Preza, quebrada Las Yeguas, Barrio La Parroquia, quebrada Col. Juan Bosco 1, Cantón El Trillo, Río Zope, Cantón Buena Vista, Río Grande de San Miguel, Cantón Los Desmontes,  quebrada Ojo de Agua, Cantón Ojo de Agua, ríos en Barrio El Calvario y El Molino y casco urbano</w:t>
            </w:r>
            <w:r w:rsidRPr="004A64CF">
              <w:rPr>
                <w:rFonts w:cs="Arial"/>
                <w:sz w:val="18"/>
                <w:szCs w:val="18"/>
                <w:lang w:eastAsia="en-US"/>
              </w:rPr>
              <w:br/>
              <w:t>Sectores: Cantón Talpetate, Puerto Parada, El Ojuste, El Cerrito, Joya del Tomasico, La Peña, Santa Bárbara, Cap. Manuel Rafael Lazo, La Laguna y Palo Galán; Barrio Candelaria y La Merced</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$60,500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E01A48">
            <w:pPr>
              <w:spacing w:before="0" w:after="0" w:line="240" w:lineRule="auto"/>
              <w:jc w:val="both"/>
              <w:rPr>
                <w:rFonts w:cs="Arial"/>
                <w:sz w:val="18"/>
                <w:szCs w:val="18"/>
                <w:lang w:eastAsia="en-US"/>
              </w:rPr>
            </w:pPr>
            <w:r w:rsidRPr="004A64CF">
              <w:rPr>
                <w:rFonts w:cs="Arial"/>
                <w:sz w:val="18"/>
                <w:szCs w:val="18"/>
                <w:lang w:eastAsia="en-US"/>
              </w:rPr>
              <w:t>a. Contar con implementación de estrategias de protección al medio ambiente.</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Disminución de la tasa de enfermedades respiratorias, de la piel y gastrointestinales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del proceso, encuestas y entrevistas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Tratamiento, manejo y disposición de las excretas, aguas grises y desechos sólidos</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lastRenderedPageBreak/>
              <w:t>Construcción de 1600 letrinas aboneras en Col. Altos del Mundar, Los Avilés y Cantón Santa Bárbara Oriente, Cantón Santa Bárbara; Cas. Camalote, Desparramo y El Ángel, Cantón Los Desmontes; y Cantón Palo Galán centro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$278,000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Aumentar la cobertura de familias que cuentan con letrinas a nivel municipal.</w:t>
            </w:r>
            <w:r w:rsidRPr="004A64CF">
              <w:rPr>
                <w:rFonts w:cs="Arial"/>
                <w:sz w:val="18"/>
                <w:szCs w:val="18"/>
                <w:lang w:eastAsia="en-US"/>
              </w:rPr>
              <w:br/>
              <w:t xml:space="preserve">b. 1600 hogares con letrinas </w:t>
            </w:r>
            <w:r w:rsidR="00E01A48" w:rsidRPr="004A64CF">
              <w:rPr>
                <w:rFonts w:cs="Arial"/>
                <w:sz w:val="18"/>
                <w:szCs w:val="18"/>
                <w:lang w:eastAsia="en-US"/>
              </w:rPr>
              <w:t>aboneras</w:t>
            </w:r>
            <w:r w:rsidRPr="004A64CF">
              <w:rPr>
                <w:rFonts w:cs="Arial"/>
                <w:sz w:val="18"/>
                <w:szCs w:val="18"/>
                <w:lang w:eastAsia="en-US"/>
              </w:rPr>
              <w:t xml:space="preserve"> seca familiar (LASF).</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4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val="en-US" w:eastAsia="en-US"/>
              </w:rPr>
            </w:pPr>
            <w:r w:rsidRPr="004A64CF">
              <w:rPr>
                <w:rFonts w:cs="Arial"/>
                <w:sz w:val="18"/>
                <w:szCs w:val="18"/>
                <w:lang w:eastAsia="en-US"/>
              </w:rPr>
              <w:t>1. Disminución en las estadísticas de enfermedades gastrointestinales</w:t>
            </w:r>
            <w:r w:rsidRPr="004A64CF">
              <w:rPr>
                <w:rFonts w:cs="Arial"/>
                <w:sz w:val="18"/>
                <w:szCs w:val="18"/>
                <w:lang w:eastAsia="en-US"/>
              </w:rPr>
              <w:br/>
              <w:t xml:space="preserve">2. </w:t>
            </w:r>
            <w:r w:rsidR="00E01A48">
              <w:rPr>
                <w:rFonts w:cs="Arial"/>
                <w:sz w:val="18"/>
                <w:szCs w:val="18"/>
                <w:lang w:val="en-US" w:eastAsia="en-US"/>
              </w:rPr>
              <w:t>Nú</w:t>
            </w:r>
            <w:r w:rsidRPr="004A64CF">
              <w:rPr>
                <w:rFonts w:cs="Arial"/>
                <w:sz w:val="18"/>
                <w:szCs w:val="18"/>
                <w:lang w:val="en-US" w:eastAsia="en-US"/>
              </w:rPr>
              <w:t>mero de familias utilizando adecuadamente las LASF.</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Visita de campo al sitio, informes de avance de la construcción y pago de estimaciones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 </w:t>
            </w:r>
          </w:p>
        </w:tc>
      </w:tr>
      <w:tr w:rsidR="004A64CF" w:rsidRPr="004A64CF" w:rsidTr="00755889">
        <w:trPr>
          <w:trHeight w:val="194"/>
        </w:trPr>
        <w:tc>
          <w:tcPr>
            <w:tcW w:w="0" w:type="auto"/>
            <w:gridSpan w:val="9"/>
            <w:tcBorders>
              <w:top w:val="single" w:sz="4" w:space="0" w:color="auto"/>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ÁMBITO POLÍTICO INSTITUCIONAL</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Gestión para la creación planes, políticas y ordenanzas</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Programa de capacitaciones para el fortalecimiento y empoderamiento hacia las mujeres en casco urbano (sector mujer)</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$1,320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Mujeres fortalecidas y participando activamente en el desarrollo de su territorio.</w:t>
            </w:r>
            <w:r w:rsidRPr="004A64CF">
              <w:rPr>
                <w:rFonts w:cs="Arial"/>
                <w:sz w:val="18"/>
                <w:szCs w:val="18"/>
                <w:lang w:eastAsia="en-US"/>
              </w:rPr>
              <w:br/>
              <w:t>b. Jóvenes con liderazgo, organizados y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Incremento en las organizaciones de mujeres</w:t>
            </w:r>
            <w:r w:rsidRPr="004A64CF">
              <w:rPr>
                <w:rFonts w:cs="Arial"/>
                <w:sz w:val="18"/>
                <w:szCs w:val="18"/>
                <w:lang w:eastAsia="en-US"/>
              </w:rPr>
              <w:br/>
              <w:t>b. Incremento en las organizaciones juveniles</w:t>
            </w:r>
            <w:r w:rsidRPr="004A64CF">
              <w:rPr>
                <w:rFonts w:cs="Arial"/>
                <w:sz w:val="18"/>
                <w:szCs w:val="18"/>
                <w:lang w:eastAsia="en-US"/>
              </w:rPr>
              <w:br/>
              <w:t>c. Aumento en la participación de jóvenes y mujeres en el desarrollo del municipio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Evaluación técnica de las personas participantes</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Creación de programas de fortalecimiento de la juventud en casco urbano (sector juventud)</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$2,500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Mujeres fortalecidas y participando activamente en el desarrollo de su territorio.</w:t>
            </w:r>
            <w:r w:rsidRPr="004A64CF">
              <w:rPr>
                <w:rFonts w:cs="Arial"/>
                <w:sz w:val="18"/>
                <w:szCs w:val="18"/>
                <w:lang w:eastAsia="en-US"/>
              </w:rPr>
              <w:br/>
              <w:t>b. Jóvenes con liderazgo, organizados y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Incremento en las organizaciones de mujeres</w:t>
            </w:r>
            <w:r w:rsidRPr="004A64CF">
              <w:rPr>
                <w:rFonts w:cs="Arial"/>
                <w:sz w:val="18"/>
                <w:szCs w:val="18"/>
                <w:lang w:eastAsia="en-US"/>
              </w:rPr>
              <w:br/>
              <w:t>b. Incremento en las organizaciones juveniles</w:t>
            </w:r>
            <w:r w:rsidRPr="004A64CF">
              <w:rPr>
                <w:rFonts w:cs="Arial"/>
                <w:sz w:val="18"/>
                <w:szCs w:val="18"/>
                <w:lang w:eastAsia="en-US"/>
              </w:rPr>
              <w:br/>
              <w:t>c. Aumento en la participación de jóvenes y mujeres en el desarrollo del municipio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Evaluación técnica de las personas participantes</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lastRenderedPageBreak/>
              <w:t>Creación de planes de trabajo y programas para la niñez y jóvenes en Barrio Candelaria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$2,500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Mujeres fortalecidas y participando activamente en el desarrollo de su territorio.</w:t>
            </w:r>
            <w:r w:rsidRPr="004A64CF">
              <w:rPr>
                <w:rFonts w:cs="Arial"/>
                <w:sz w:val="18"/>
                <w:szCs w:val="18"/>
                <w:lang w:eastAsia="en-US"/>
              </w:rPr>
              <w:br/>
              <w:t>b. Jóvenes con liderazgo, organizados y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Incremento en las organizaciones de mujeres</w:t>
            </w:r>
            <w:r w:rsidRPr="004A64CF">
              <w:rPr>
                <w:rFonts w:cs="Arial"/>
                <w:sz w:val="18"/>
                <w:szCs w:val="18"/>
                <w:lang w:eastAsia="en-US"/>
              </w:rPr>
              <w:br/>
              <w:t>b. Incremento en las organizaciones juveniles</w:t>
            </w:r>
            <w:r w:rsidRPr="004A64CF">
              <w:rPr>
                <w:rFonts w:cs="Arial"/>
                <w:sz w:val="18"/>
                <w:szCs w:val="18"/>
                <w:lang w:eastAsia="en-US"/>
              </w:rPr>
              <w:br/>
              <w:t>c. Aumento en la participación de jóvenes y mujeres en el desarrollo del municipio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Encuestas y entrevistas con las personas participantes</w:t>
            </w:r>
          </w:p>
        </w:tc>
      </w:tr>
      <w:tr w:rsidR="007103DC" w:rsidRPr="007103DC" w:rsidTr="00755889">
        <w:trPr>
          <w:trHeight w:val="1088"/>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Creación y aplicación de ordenanza de protección de mantos acuíferos en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7103DC" w:rsidRDefault="004A64CF">
            <w:pPr>
              <w:jc w:val="center"/>
              <w:rPr>
                <w:rFonts w:cs="Arial"/>
                <w:sz w:val="18"/>
                <w:szCs w:val="18"/>
              </w:rPr>
            </w:pPr>
            <w:r w:rsidRPr="007103DC">
              <w:rPr>
                <w:rFonts w:cs="Arial"/>
                <w:sz w:val="18"/>
                <w:szCs w:val="18"/>
              </w:rPr>
              <w:t>$3,150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Mujeres fortalecidas y participando activamente en el desarrollo de su territorio.</w:t>
            </w:r>
            <w:r w:rsidRPr="004A64CF">
              <w:rPr>
                <w:rFonts w:cs="Arial"/>
                <w:sz w:val="18"/>
                <w:szCs w:val="18"/>
                <w:lang w:eastAsia="en-US"/>
              </w:rPr>
              <w:br/>
              <w:t>b. Jóvenes con liderazgo, organizados y libre de violencia</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 mes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1. a. Incremento en las organizaciones de mujeres</w:t>
            </w:r>
            <w:r w:rsidRPr="004A64CF">
              <w:rPr>
                <w:rFonts w:cs="Arial"/>
                <w:sz w:val="18"/>
                <w:szCs w:val="18"/>
                <w:lang w:eastAsia="en-US"/>
              </w:rPr>
              <w:br/>
              <w:t>b. Incremento en las organizaciones juveniles</w:t>
            </w:r>
            <w:r w:rsidRPr="004A64CF">
              <w:rPr>
                <w:rFonts w:cs="Arial"/>
                <w:sz w:val="18"/>
                <w:szCs w:val="18"/>
                <w:lang w:eastAsia="en-US"/>
              </w:rPr>
              <w:br/>
              <w:t>c. Aumento en la participación de jóvenes y mujeres en el desarrollo del municipio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Encuestas y entrevistas con las personas participantes</w:t>
            </w:r>
          </w:p>
        </w:tc>
      </w:tr>
      <w:tr w:rsidR="007103DC" w:rsidRPr="007103DC" w:rsidTr="00755889">
        <w:trPr>
          <w:trHeight w:val="19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bottom"/>
            <w:hideMark/>
          </w:tcPr>
          <w:p w:rsidR="004A64CF" w:rsidRPr="004A64CF" w:rsidRDefault="004A64CF" w:rsidP="004A64CF">
            <w:pPr>
              <w:spacing w:before="0" w:after="0" w:line="240" w:lineRule="auto"/>
              <w:rPr>
                <w:rFonts w:cs="Arial"/>
                <w:color w:val="000000"/>
                <w:sz w:val="18"/>
                <w:szCs w:val="18"/>
                <w:lang w:eastAsia="en-US"/>
              </w:rPr>
            </w:pPr>
            <w:r w:rsidRPr="004A64CF">
              <w:rPr>
                <w:rFonts w:cs="Arial"/>
                <w:color w:val="000000"/>
                <w:sz w:val="18"/>
                <w:szCs w:val="18"/>
                <w:lang w:eastAsia="en-US"/>
              </w:rPr>
              <w:t> </w:t>
            </w:r>
          </w:p>
        </w:tc>
      </w:tr>
      <w:tr w:rsidR="004A64CF" w:rsidRPr="004A64CF" w:rsidTr="00755889">
        <w:trPr>
          <w:trHeight w:val="194"/>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val="en-US" w:eastAsia="en-US"/>
              </w:rPr>
            </w:pPr>
            <w:r w:rsidRPr="004A64CF">
              <w:rPr>
                <w:rFonts w:cs="Arial"/>
                <w:b/>
                <w:bCs/>
                <w:color w:val="000000"/>
                <w:sz w:val="18"/>
                <w:szCs w:val="18"/>
                <w:lang w:val="en-US" w:eastAsia="en-US"/>
              </w:rPr>
              <w:t>PROGRAMA</w:t>
            </w:r>
          </w:p>
        </w:tc>
        <w:tc>
          <w:tcPr>
            <w:tcW w:w="0" w:type="auto"/>
            <w:gridSpan w:val="8"/>
            <w:tcBorders>
              <w:top w:val="single" w:sz="4" w:space="0" w:color="auto"/>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rPr>
                <w:rFonts w:cs="Arial"/>
                <w:b/>
                <w:bCs/>
                <w:color w:val="000000"/>
                <w:sz w:val="18"/>
                <w:szCs w:val="18"/>
                <w:lang w:eastAsia="en-US"/>
              </w:rPr>
            </w:pPr>
            <w:r w:rsidRPr="004A64CF">
              <w:rPr>
                <w:rFonts w:cs="Arial"/>
                <w:b/>
                <w:bCs/>
                <w:color w:val="000000"/>
                <w:sz w:val="18"/>
                <w:szCs w:val="18"/>
                <w:lang w:eastAsia="en-US"/>
              </w:rPr>
              <w:t xml:space="preserve"> Fortalecimiento de la particpiación ciudadana</w:t>
            </w:r>
          </w:p>
        </w:tc>
      </w:tr>
      <w:tr w:rsidR="007103DC" w:rsidRPr="007103DC" w:rsidTr="00755889">
        <w:trPr>
          <w:trHeight w:val="622"/>
        </w:trPr>
        <w:tc>
          <w:tcPr>
            <w:tcW w:w="0" w:type="auto"/>
            <w:tcBorders>
              <w:top w:val="nil"/>
              <w:left w:val="single" w:sz="4" w:space="0" w:color="auto"/>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Proyecto/</w:t>
            </w:r>
            <w:r w:rsidRPr="004A64CF">
              <w:rPr>
                <w:rFonts w:cs="Arial"/>
                <w:b/>
                <w:bCs/>
                <w:color w:val="000000"/>
                <w:sz w:val="18"/>
                <w:szCs w:val="18"/>
                <w:lang w:val="en-US" w:eastAsia="en-US"/>
              </w:rPr>
              <w:br/>
              <w:t>Actividad</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Costo de proyecto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Meta de cumplimiento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Nivel de cumplimiento (%)</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planificado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Tiempo ejecutado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Indicador</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eastAsia="en-US"/>
              </w:rPr>
            </w:pPr>
            <w:r w:rsidRPr="004A64CF">
              <w:rPr>
                <w:rFonts w:cs="Arial"/>
                <w:b/>
                <w:bCs/>
                <w:color w:val="000000"/>
                <w:sz w:val="18"/>
                <w:szCs w:val="18"/>
                <w:lang w:eastAsia="en-US"/>
              </w:rPr>
              <w:t>Productos alcanzados al final del período</w:t>
            </w:r>
          </w:p>
        </w:tc>
        <w:tc>
          <w:tcPr>
            <w:tcW w:w="0" w:type="auto"/>
            <w:tcBorders>
              <w:top w:val="nil"/>
              <w:left w:val="nil"/>
              <w:bottom w:val="single" w:sz="4" w:space="0" w:color="auto"/>
              <w:right w:val="single" w:sz="4" w:space="0" w:color="auto"/>
            </w:tcBorders>
            <w:shd w:val="clear" w:color="000000" w:fill="95B3D7"/>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b/>
                <w:bCs/>
                <w:color w:val="000000"/>
                <w:sz w:val="18"/>
                <w:szCs w:val="18"/>
                <w:lang w:val="en-US" w:eastAsia="en-US"/>
              </w:rPr>
            </w:pPr>
            <w:r w:rsidRPr="004A64CF">
              <w:rPr>
                <w:rFonts w:cs="Arial"/>
                <w:b/>
                <w:bCs/>
                <w:color w:val="000000"/>
                <w:sz w:val="18"/>
                <w:szCs w:val="18"/>
                <w:lang w:val="en-US" w:eastAsia="en-US"/>
              </w:rPr>
              <w:t>Fuentes de verificación</w:t>
            </w:r>
          </w:p>
        </w:tc>
      </w:tr>
      <w:tr w:rsidR="007103DC" w:rsidRPr="007103DC" w:rsidTr="00755889">
        <w:trPr>
          <w:trHeight w:val="1554"/>
        </w:trPr>
        <w:tc>
          <w:tcPr>
            <w:tcW w:w="0" w:type="auto"/>
            <w:tcBorders>
              <w:top w:val="nil"/>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Aplicación y fomento de mecanismos de participación ciudadana en Cantones Santa Bárbara, El Trillo, Puerto Parada, La Laguna, Palo Galán, Talpetate, Joya del Tomasico y Hacienda La Carrera Juan Wright; Barrio La Parroquia, La Merced, Candelaria, El Calvario y El Molino; casco urbano</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jc w:val="center"/>
              <w:rPr>
                <w:rFonts w:cs="Arial"/>
                <w:sz w:val="18"/>
                <w:szCs w:val="18"/>
              </w:rPr>
            </w:pPr>
            <w:r w:rsidRPr="007103DC">
              <w:rPr>
                <w:rFonts w:cs="Arial"/>
                <w:sz w:val="18"/>
                <w:szCs w:val="18"/>
              </w:rPr>
              <w:t>$6,000</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a. Una población protagonista de su desarrollo.</w:t>
            </w:r>
            <w:r w:rsidRPr="004A64CF">
              <w:rPr>
                <w:rFonts w:cs="Arial"/>
                <w:sz w:val="18"/>
                <w:szCs w:val="18"/>
                <w:lang w:eastAsia="en-US"/>
              </w:rPr>
              <w:br/>
              <w:t>b. Aplicación de los mecanismos de participación ciudadana e institucionalización de los mismos.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eastAsia="en-US"/>
              </w:rPr>
            </w:pPr>
            <w:r w:rsidRPr="004A64CF">
              <w:rPr>
                <w:rFonts w:cs="Arial"/>
                <w:color w:val="000000"/>
                <w:sz w:val="18"/>
                <w:szCs w:val="18"/>
                <w:lang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12 meses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val="en-US" w:eastAsia="en-US"/>
              </w:rPr>
            </w:pPr>
            <w:r w:rsidRPr="004A64CF">
              <w:rPr>
                <w:rFonts w:cs="Arial"/>
                <w:sz w:val="18"/>
                <w:szCs w:val="18"/>
                <w:lang w:eastAsia="en-US"/>
              </w:rPr>
              <w:t>1. Numero de sesiones públicas de concejo.</w:t>
            </w:r>
            <w:r w:rsidRPr="004A64CF">
              <w:rPr>
                <w:rFonts w:cs="Arial"/>
                <w:sz w:val="18"/>
                <w:szCs w:val="18"/>
                <w:lang w:eastAsia="en-US"/>
              </w:rPr>
              <w:br/>
              <w:t>2. Número de Cabildos Abiertos realizados.</w:t>
            </w:r>
            <w:r w:rsidRPr="004A64CF">
              <w:rPr>
                <w:rFonts w:cs="Arial"/>
                <w:sz w:val="18"/>
                <w:szCs w:val="18"/>
                <w:lang w:eastAsia="en-US"/>
              </w:rPr>
              <w:br/>
            </w:r>
            <w:r w:rsidRPr="004A64CF">
              <w:rPr>
                <w:rFonts w:cs="Arial"/>
                <w:sz w:val="18"/>
                <w:szCs w:val="18"/>
                <w:lang w:val="en-US" w:eastAsia="en-US"/>
              </w:rPr>
              <w:t>3. Número de consultas sectoriales realizadas.</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center"/>
              <w:rPr>
                <w:rFonts w:cs="Arial"/>
                <w:color w:val="000000"/>
                <w:sz w:val="18"/>
                <w:szCs w:val="18"/>
                <w:lang w:val="en-US" w:eastAsia="en-US"/>
              </w:rPr>
            </w:pPr>
            <w:r w:rsidRPr="004A64CF">
              <w:rPr>
                <w:rFonts w:cs="Arial"/>
                <w:color w:val="000000"/>
                <w:sz w:val="18"/>
                <w:szCs w:val="18"/>
                <w:lang w:val="en-US" w:eastAsia="en-US"/>
              </w:rPr>
              <w:t> </w:t>
            </w:r>
          </w:p>
        </w:tc>
        <w:tc>
          <w:tcPr>
            <w:tcW w:w="0" w:type="auto"/>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hideMark/>
          </w:tcPr>
          <w:p w:rsidR="004A64CF" w:rsidRPr="004A64CF" w:rsidRDefault="004A64CF" w:rsidP="004A64CF">
            <w:pPr>
              <w:spacing w:before="0" w:after="0" w:line="240" w:lineRule="auto"/>
              <w:jc w:val="both"/>
              <w:rPr>
                <w:rFonts w:cs="Arial"/>
                <w:sz w:val="18"/>
                <w:szCs w:val="18"/>
                <w:lang w:eastAsia="en-US"/>
              </w:rPr>
            </w:pPr>
            <w:r w:rsidRPr="004A64CF">
              <w:rPr>
                <w:rFonts w:cs="Arial"/>
                <w:sz w:val="18"/>
                <w:szCs w:val="18"/>
                <w:lang w:eastAsia="en-US"/>
              </w:rPr>
              <w:t>Evaluación técnica de las personas participantes</w:t>
            </w:r>
          </w:p>
        </w:tc>
      </w:tr>
    </w:tbl>
    <w:p w:rsidR="004A64CF" w:rsidRDefault="006A0AB8" w:rsidP="00D31A17">
      <w:pPr>
        <w:jc w:val="both"/>
      </w:pPr>
      <w:r w:rsidRPr="00D31A17">
        <w:rPr>
          <w:sz w:val="16"/>
          <w:szCs w:val="16"/>
        </w:rPr>
        <w:t>Fuente: Elaboración propia en base a los proyectos señalados en el Plan Operativo Anual 2015.</w:t>
      </w:r>
    </w:p>
    <w:p w:rsidR="004A64CF" w:rsidRDefault="004A64CF" w:rsidP="00771D31">
      <w:pPr>
        <w:sectPr w:rsidR="004A64CF" w:rsidSect="004A64CF">
          <w:pgSz w:w="15840" w:h="12240" w:orient="landscape"/>
          <w:pgMar w:top="1701" w:right="1418" w:bottom="1418" w:left="1418" w:header="709" w:footer="709" w:gutter="0"/>
          <w:cols w:space="708"/>
          <w:docGrid w:linePitch="360"/>
        </w:sectPr>
      </w:pPr>
    </w:p>
    <w:p w:rsidR="00D31A17" w:rsidRDefault="00D31A17" w:rsidP="00D31A17">
      <w:pPr>
        <w:pStyle w:val="Ttulo1"/>
        <w:numPr>
          <w:ilvl w:val="0"/>
          <w:numId w:val="1"/>
        </w:numPr>
        <w:ind w:left="0" w:firstLine="0"/>
      </w:pPr>
      <w:bookmarkStart w:id="62" w:name="_Toc402789461"/>
      <w:r>
        <w:lastRenderedPageBreak/>
        <w:t>DOCUMENTOS DE EVALUACIÓN DEL POA Y EL PIP</w:t>
      </w:r>
      <w:bookmarkEnd w:id="62"/>
    </w:p>
    <w:p w:rsidR="00D31A17" w:rsidRDefault="00D31A17" w:rsidP="00D31A17">
      <w:pPr>
        <w:spacing w:line="360" w:lineRule="auto"/>
      </w:pPr>
      <w:r>
        <w:t>Con el fin de poder evaluar la ejecución del primer año del Plan Estratégico Participativo, se deberá realizar un informe de evaluación que contenga algunos aspectos mínimos, para lo cual se presenta el siguiente matriz:</w:t>
      </w:r>
    </w:p>
    <w:p w:rsidR="00D31A17" w:rsidRDefault="00D31A17" w:rsidP="006C0687">
      <w:pPr>
        <w:pStyle w:val="Descripcin"/>
        <w:keepNext/>
        <w:jc w:val="center"/>
        <w:rPr>
          <w:color w:val="auto"/>
        </w:rPr>
      </w:pPr>
    </w:p>
    <w:p w:rsidR="00FF2AB5" w:rsidRPr="00FF2AB5" w:rsidRDefault="00FF2AB5" w:rsidP="00FF2AB5">
      <w:pPr>
        <w:pStyle w:val="Descripcin"/>
        <w:jc w:val="center"/>
        <w:rPr>
          <w:color w:val="auto"/>
        </w:rPr>
      </w:pPr>
      <w:bookmarkStart w:id="63" w:name="_Toc402794076"/>
      <w:r w:rsidRPr="00FF2AB5">
        <w:rPr>
          <w:color w:val="auto"/>
        </w:rPr>
        <w:t xml:space="preserve">CUADRO N° </w:t>
      </w:r>
      <w:r w:rsidR="00133364" w:rsidRPr="00FF2AB5">
        <w:rPr>
          <w:color w:val="auto"/>
        </w:rPr>
        <w:fldChar w:fldCharType="begin"/>
      </w:r>
      <w:r w:rsidRPr="00FF2AB5">
        <w:rPr>
          <w:color w:val="auto"/>
        </w:rPr>
        <w:instrText xml:space="preserve"> SEQ CUADRO_N° \* ARABIC </w:instrText>
      </w:r>
      <w:r w:rsidR="00133364" w:rsidRPr="00FF2AB5">
        <w:rPr>
          <w:color w:val="auto"/>
        </w:rPr>
        <w:fldChar w:fldCharType="separate"/>
      </w:r>
      <w:r w:rsidR="00A957AC">
        <w:rPr>
          <w:noProof/>
          <w:color w:val="auto"/>
        </w:rPr>
        <w:t>34</w:t>
      </w:r>
      <w:r w:rsidR="00133364" w:rsidRPr="00FF2AB5">
        <w:rPr>
          <w:color w:val="auto"/>
        </w:rPr>
        <w:fldChar w:fldCharType="end"/>
      </w:r>
      <w:r w:rsidRPr="00FF2AB5">
        <w:rPr>
          <w:color w:val="auto"/>
        </w:rPr>
        <w:t>. MATRIZ DE EVALUACIÓN DEL POA Y PIP</w:t>
      </w:r>
      <w:bookmarkEnd w:id="63"/>
    </w:p>
    <w:tbl>
      <w:tblPr>
        <w:tblW w:w="13060" w:type="dxa"/>
        <w:tblInd w:w="89" w:type="dxa"/>
        <w:tblLook w:val="04A0" w:firstRow="1" w:lastRow="0" w:firstColumn="1" w:lastColumn="0" w:noHBand="0" w:noVBand="1"/>
      </w:tblPr>
      <w:tblGrid>
        <w:gridCol w:w="1577"/>
        <w:gridCol w:w="3465"/>
        <w:gridCol w:w="2268"/>
        <w:gridCol w:w="1985"/>
        <w:gridCol w:w="1134"/>
        <w:gridCol w:w="1214"/>
        <w:gridCol w:w="1417"/>
      </w:tblGrid>
      <w:tr w:rsidR="006C0687" w:rsidRPr="006C0687" w:rsidTr="006C0687">
        <w:trPr>
          <w:trHeight w:val="284"/>
        </w:trPr>
        <w:tc>
          <w:tcPr>
            <w:tcW w:w="1577" w:type="dxa"/>
            <w:tcBorders>
              <w:top w:val="single" w:sz="4" w:space="0" w:color="auto"/>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ÁMBITO: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ECONÓMICO</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OBJETIVO ESTRATÉGICO: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eastAsia="en-US"/>
              </w:rPr>
            </w:pPr>
            <w:r w:rsidRPr="006C0687">
              <w:rPr>
                <w:rFonts w:cs="Arial"/>
                <w:b/>
                <w:bCs/>
                <w:color w:val="000000"/>
                <w:sz w:val="18"/>
                <w:szCs w:val="18"/>
                <w:lang w:eastAsia="en-US"/>
              </w:rPr>
              <w:t>Propiciar un municipio competitivo, promotor de oportunidades para el desarrollo productivo en los diferentes ámbitos económicos con énfasis en equidad de género, desarrollo de capital humano, emprendimientos empresariales dinamizador de la economía local.</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Programa</w:t>
            </w:r>
          </w:p>
        </w:tc>
        <w:tc>
          <w:tcPr>
            <w:tcW w:w="346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Proyectos</w:t>
            </w:r>
          </w:p>
        </w:tc>
        <w:tc>
          <w:tcPr>
            <w:tcW w:w="2268"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Indicadores de verificación</w:t>
            </w:r>
          </w:p>
        </w:tc>
        <w:tc>
          <w:tcPr>
            <w:tcW w:w="198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Medios de verificación</w:t>
            </w:r>
          </w:p>
        </w:tc>
        <w:tc>
          <w:tcPr>
            <w:tcW w:w="113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Resultados al (fecha)</w:t>
            </w:r>
          </w:p>
        </w:tc>
        <w:tc>
          <w:tcPr>
            <w:tcW w:w="121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Aciertos</w:t>
            </w:r>
          </w:p>
        </w:tc>
        <w:tc>
          <w:tcPr>
            <w:tcW w:w="1417"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Dificultades</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Generación de espacios para fomento de habilidades laborales</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Proyecto de formación técnica vocacional en jóvenes y adultos en Col. La Usuluteca, Cantón Talpetate, Col. El Naranjo, Cantón Santa Bárbara, Barrio La Parroquia, casco urbano, Cas. Puerto El Flor, Cantón Puerto Parada, Catón La Presa centro, Barrio La Merced, Cantón Palo Galán centro, Cantón Hacienda La Carrera Juan Wright, Com. La Cañada, Cap. Manuel Rafael Lazo, Cas. El Cerrito, Cantón El Cerrito, Col. Joya del Tomasico, Cantón Joya del Tomasico, Cas. Los Ayala, Cantón Ojo de Agua, Barrio El Calvario, Barrio El Molino, Cantón El Ojuste y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val="en-US" w:eastAsia="en-US"/>
              </w:rPr>
            </w:pPr>
            <w:r w:rsidRPr="006C0687">
              <w:rPr>
                <w:rFonts w:cs="Arial"/>
                <w:sz w:val="18"/>
                <w:szCs w:val="18"/>
                <w:lang w:eastAsia="en-US"/>
              </w:rPr>
              <w:t xml:space="preserve">1. Aumento de jóvenes con capacidades técnico-vocacionales en el municipio. </w:t>
            </w:r>
            <w:r w:rsidRPr="006C0687">
              <w:rPr>
                <w:rFonts w:cs="Arial"/>
                <w:sz w:val="18"/>
                <w:szCs w:val="18"/>
                <w:lang w:eastAsia="en-US"/>
              </w:rPr>
              <w:br/>
            </w:r>
            <w:r w:rsidRPr="006C0687">
              <w:rPr>
                <w:rFonts w:cs="Arial"/>
                <w:sz w:val="18"/>
                <w:szCs w:val="18"/>
                <w:lang w:val="en-US" w:eastAsia="en-US"/>
              </w:rPr>
              <w:t>2. Mayor cantidad de familias con iniciativas emorendedoras.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Evaluación técnica de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 xml:space="preserve">Crear organizaciones cooperativas y grupos asociativos que fortalezcan el </w:t>
            </w:r>
            <w:r w:rsidRPr="006C0687">
              <w:rPr>
                <w:rFonts w:cs="Arial"/>
                <w:sz w:val="18"/>
                <w:szCs w:val="18"/>
                <w:lang w:eastAsia="en-US"/>
              </w:rPr>
              <w:lastRenderedPageBreak/>
              <w:t>desarrollo económico local del municipio</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lastRenderedPageBreak/>
              <w:t>Gestión para la creación de un banco comunal en Barrio La Merced y casco urbano (sector mujer)</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Aumento de personas con acceso a créditos.</w:t>
            </w:r>
            <w:r w:rsidRPr="006C0687">
              <w:rPr>
                <w:rFonts w:cs="Arial"/>
                <w:sz w:val="18"/>
                <w:szCs w:val="18"/>
                <w:lang w:eastAsia="en-US"/>
              </w:rPr>
              <w:br/>
              <w:t>2. Baja tasa de interés según estadísticas financieras.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bitácora de reuniones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985"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ÁMBITO: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SOCIOCULTURAL</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OBJETIVO ESTRATÉGICO: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eastAsia="en-US"/>
              </w:rPr>
            </w:pPr>
            <w:r w:rsidRPr="006C0687">
              <w:rPr>
                <w:rFonts w:cs="Arial"/>
                <w:b/>
                <w:bCs/>
                <w:color w:val="000000"/>
                <w:sz w:val="18"/>
                <w:szCs w:val="18"/>
                <w:lang w:eastAsia="en-US"/>
              </w:rPr>
              <w:t>Contribuir al mejoramiento de la calidad de vida de las y los habitantes del municipio a través del acceso en calidad y cantidad de servicios básicos, garantizando la seguridad física de la ciudadanía, con sistemas de comunicación y desarrollo vial efectivos.</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Programa</w:t>
            </w:r>
          </w:p>
        </w:tc>
        <w:tc>
          <w:tcPr>
            <w:tcW w:w="346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Proyectos</w:t>
            </w:r>
          </w:p>
        </w:tc>
        <w:tc>
          <w:tcPr>
            <w:tcW w:w="2268"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Indicadores de verificación</w:t>
            </w:r>
          </w:p>
        </w:tc>
        <w:tc>
          <w:tcPr>
            <w:tcW w:w="198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Medios de verificación</w:t>
            </w:r>
          </w:p>
        </w:tc>
        <w:tc>
          <w:tcPr>
            <w:tcW w:w="113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Resultados al (fecha)</w:t>
            </w:r>
          </w:p>
        </w:tc>
        <w:tc>
          <w:tcPr>
            <w:tcW w:w="121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Aciertos</w:t>
            </w:r>
          </w:p>
        </w:tc>
        <w:tc>
          <w:tcPr>
            <w:tcW w:w="1417"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Dificultades</w:t>
            </w:r>
          </w:p>
        </w:tc>
      </w:tr>
      <w:tr w:rsidR="006C0687" w:rsidRPr="006C0687" w:rsidTr="006C0687">
        <w:trPr>
          <w:trHeight w:val="284"/>
        </w:trPr>
        <w:tc>
          <w:tcPr>
            <w:tcW w:w="1577" w:type="dxa"/>
            <w:vMerge w:val="restart"/>
            <w:tcBorders>
              <w:top w:val="nil"/>
              <w:left w:val="single" w:sz="4" w:space="0" w:color="auto"/>
              <w:bottom w:val="single" w:sz="4" w:space="0" w:color="000000"/>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Mejoramiento de la infraestructura vial en la zona rural y urbana</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Reparación de 5 Km. de calle de 6 metros de ancho con balastado y hechura de sus canaletas en Colonias Chentilla y El Amate 1, Barrio Candelaria</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Descenso en las estadísticas de accidentes automovilísticos por calles en mal estado.</w:t>
            </w:r>
            <w:r w:rsidRPr="006C0687">
              <w:rPr>
                <w:rFonts w:cs="Arial"/>
                <w:sz w:val="18"/>
                <w:szCs w:val="18"/>
                <w:lang w:eastAsia="en-US"/>
              </w:rPr>
              <w:br/>
              <w:t>B. Disminución en las estadísticas del SIBASI por lesionados en caídas por mal estado de calles.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Reparación de 500 metros de concreto de calle principal con 6 metros de ancho y la construcción de sus cunetas en calle principal Barrio La Merced</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Descenso en las estadísticas de accidentes automovilísticos por calles en mal estado.</w:t>
            </w:r>
            <w:r w:rsidRPr="006C0687">
              <w:rPr>
                <w:rFonts w:cs="Arial"/>
                <w:sz w:val="18"/>
                <w:szCs w:val="18"/>
                <w:lang w:eastAsia="en-US"/>
              </w:rPr>
              <w:br/>
              <w:t>B. Disminución en las estadísticas del SIBASI por lesionados en caídas por mal estado de calles.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Reparación de 1 Km. con 6 metros de ancho de calle asfaltada en calle antigua a Santa Elena, Barrio La Parroquia</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Descenso en las estadísticas de accidentes automovilísticos por calles en mal estado.</w:t>
            </w:r>
            <w:r w:rsidRPr="006C0687">
              <w:rPr>
                <w:rFonts w:cs="Arial"/>
                <w:sz w:val="18"/>
                <w:szCs w:val="18"/>
                <w:lang w:eastAsia="en-US"/>
              </w:rPr>
              <w:br/>
              <w:t>B. Disminución en las estadísticas del SIBASI por lesionados en caídas por mal estado de calles.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val="restart"/>
            <w:tcBorders>
              <w:top w:val="nil"/>
              <w:left w:val="single" w:sz="4" w:space="0" w:color="auto"/>
              <w:bottom w:val="nil"/>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 xml:space="preserve">Ampliar la </w:t>
            </w:r>
            <w:r w:rsidRPr="006C0687">
              <w:rPr>
                <w:rFonts w:cs="Arial"/>
                <w:sz w:val="18"/>
                <w:szCs w:val="18"/>
                <w:lang w:eastAsia="en-US"/>
              </w:rPr>
              <w:lastRenderedPageBreak/>
              <w:t>cobertura del servicio de recolección de desechos sólidos</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053751" w:rsidP="006C0687">
            <w:pPr>
              <w:spacing w:before="0" w:after="0" w:line="240" w:lineRule="auto"/>
              <w:jc w:val="both"/>
              <w:rPr>
                <w:rFonts w:cs="Arial"/>
                <w:sz w:val="18"/>
                <w:szCs w:val="18"/>
                <w:lang w:eastAsia="en-US"/>
              </w:rPr>
            </w:pPr>
            <w:r w:rsidRPr="006C0687">
              <w:rPr>
                <w:rFonts w:cs="Arial"/>
                <w:sz w:val="18"/>
                <w:szCs w:val="18"/>
                <w:lang w:eastAsia="en-US"/>
              </w:rPr>
              <w:lastRenderedPageBreak/>
              <w:t>Ampliación</w:t>
            </w:r>
            <w:r w:rsidR="006C0687" w:rsidRPr="006C0687">
              <w:rPr>
                <w:rFonts w:cs="Arial"/>
                <w:sz w:val="18"/>
                <w:szCs w:val="18"/>
                <w:lang w:eastAsia="en-US"/>
              </w:rPr>
              <w:t xml:space="preserve"> de la cobertura del servicio de </w:t>
            </w:r>
            <w:r w:rsidR="006C0687" w:rsidRPr="006C0687">
              <w:rPr>
                <w:rFonts w:cs="Arial"/>
                <w:sz w:val="18"/>
                <w:szCs w:val="18"/>
                <w:lang w:eastAsia="en-US"/>
              </w:rPr>
              <w:lastRenderedPageBreak/>
              <w:t>recolección de desechos sólidos en cantones de Puerto Parada, Talpetate, El Trillo, Ojo de Agua, Hacienda La Carrera, casco urbano y Barrio La Parroquia</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lastRenderedPageBreak/>
              <w:t xml:space="preserve">1. Disminución de la tasa </w:t>
            </w:r>
            <w:r w:rsidRPr="006C0687">
              <w:rPr>
                <w:rFonts w:cs="Arial"/>
                <w:sz w:val="18"/>
                <w:szCs w:val="18"/>
                <w:lang w:eastAsia="en-US"/>
              </w:rPr>
              <w:lastRenderedPageBreak/>
              <w:t>de enfermedades gastrointestinales, respiratorias y de la piel</w:t>
            </w:r>
            <w:r w:rsidRPr="006C0687">
              <w:rPr>
                <w:rFonts w:cs="Arial"/>
                <w:sz w:val="18"/>
                <w:szCs w:val="18"/>
                <w:lang w:eastAsia="en-US"/>
              </w:rPr>
              <w:br/>
              <w:t>2. Mayor cobertura de comunidades con el servicio de recolección de desechos sólidos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lastRenderedPageBreak/>
              <w:t xml:space="preserve">Visita de campo al </w:t>
            </w:r>
            <w:r w:rsidRPr="006C0687">
              <w:rPr>
                <w:rFonts w:cs="Arial"/>
                <w:sz w:val="18"/>
                <w:szCs w:val="18"/>
                <w:lang w:eastAsia="en-US"/>
              </w:rPr>
              <w:lastRenderedPageBreak/>
              <w:t>sitio, encuestas y entrevistas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lastRenderedPageBreak/>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nil"/>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Adquisición de camión recolector de desechos sólidos en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Disminución de la tasa de enfermedades gastrointestinales, respiratorias y de la piel</w:t>
            </w:r>
            <w:r w:rsidRPr="006C0687">
              <w:rPr>
                <w:rFonts w:cs="Arial"/>
                <w:sz w:val="18"/>
                <w:szCs w:val="18"/>
                <w:lang w:eastAsia="en-US"/>
              </w:rPr>
              <w:br/>
              <w:t>2. Mayor cobertura de comunidades con el servicio de recolección de desechos sólidos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Informe de compra de la UACI</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single" w:sz="4" w:space="0" w:color="auto"/>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Creación y fortalecimiento de los espacios de recreación y deportes</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Construcción de un parque recreativo con un local para jóvenes en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Disminución en las estadísticas de delitos realizados por jóvenes.</w:t>
            </w:r>
            <w:r w:rsidRPr="006C0687">
              <w:rPr>
                <w:rFonts w:cs="Arial"/>
                <w:sz w:val="18"/>
                <w:szCs w:val="18"/>
                <w:lang w:eastAsia="en-US"/>
              </w:rPr>
              <w:br/>
              <w:t>2. Aumento de los espacios de recreación para niñez y juventud</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 xml:space="preserve"> Mejoramiento de la calidad, cobertura y acceso a la educación</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Construcción de un parque recreativo con un local para jóvenes en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Aumento de organizaciones juveniles.</w:t>
            </w:r>
            <w:r w:rsidRPr="006C0687">
              <w:rPr>
                <w:rFonts w:cs="Arial"/>
                <w:sz w:val="18"/>
                <w:szCs w:val="18"/>
                <w:lang w:eastAsia="en-US"/>
              </w:rPr>
              <w:br/>
              <w:t>2. Número de actividades de promoción de los derechos de la niñez y adolescencia</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val="restart"/>
            <w:tcBorders>
              <w:top w:val="nil"/>
              <w:left w:val="single" w:sz="4" w:space="0" w:color="auto"/>
              <w:bottom w:val="single" w:sz="4" w:space="0" w:color="000000"/>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Mejoramiento de calidad, cobertura y acceso a los servicios de salud</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Equipamiento con recurso humano, equipo y medicamentos para clínica comunal en Col. San Juan Bosco 1, Cantón El Trillo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Disminución en la tasa de mortalidad</w:t>
            </w:r>
            <w:r w:rsidRPr="006C0687">
              <w:rPr>
                <w:rFonts w:cs="Arial"/>
                <w:sz w:val="18"/>
                <w:szCs w:val="18"/>
                <w:lang w:eastAsia="en-US"/>
              </w:rPr>
              <w:br/>
              <w:t xml:space="preserve">b. </w:t>
            </w:r>
            <w:r w:rsidR="00053751" w:rsidRPr="006C0687">
              <w:rPr>
                <w:rFonts w:cs="Arial"/>
                <w:sz w:val="18"/>
                <w:szCs w:val="18"/>
                <w:lang w:eastAsia="en-US"/>
              </w:rPr>
              <w:t>Estadísticas</w:t>
            </w:r>
            <w:r w:rsidRPr="006C0687">
              <w:rPr>
                <w:rFonts w:cs="Arial"/>
                <w:sz w:val="18"/>
                <w:szCs w:val="18"/>
                <w:lang w:eastAsia="en-US"/>
              </w:rPr>
              <w:t xml:space="preserve"> de morbilidad y su incidencia. </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encuestas y entrevistas, estadísticas de consultas médicas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color w:val="000000"/>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Construcción y equipamiento de casa de salud en Cas. La Peñona, Cantón El Cerrito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Disminución en la tasa de mortalidad</w:t>
            </w:r>
            <w:r w:rsidRPr="006C0687">
              <w:rPr>
                <w:rFonts w:cs="Arial"/>
                <w:sz w:val="18"/>
                <w:szCs w:val="18"/>
                <w:lang w:eastAsia="en-US"/>
              </w:rPr>
              <w:br/>
              <w:t xml:space="preserve">b. </w:t>
            </w:r>
            <w:r w:rsidR="00053751" w:rsidRPr="006C0687">
              <w:rPr>
                <w:rFonts w:cs="Arial"/>
                <w:sz w:val="18"/>
                <w:szCs w:val="18"/>
                <w:lang w:eastAsia="en-US"/>
              </w:rPr>
              <w:t>Estadísticas</w:t>
            </w:r>
            <w:r w:rsidRPr="006C0687">
              <w:rPr>
                <w:rFonts w:cs="Arial"/>
                <w:sz w:val="18"/>
                <w:szCs w:val="18"/>
                <w:lang w:eastAsia="en-US"/>
              </w:rPr>
              <w:t xml:space="preserve"> de morbilidad y su incidencia. </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 xml:space="preserve">Visita de campo al sitio, informes de avance de la construcción y pago de estimaciones, encuestas y </w:t>
            </w:r>
            <w:r w:rsidRPr="006C0687">
              <w:rPr>
                <w:rFonts w:cs="Arial"/>
                <w:sz w:val="18"/>
                <w:szCs w:val="18"/>
                <w:lang w:eastAsia="en-US"/>
              </w:rPr>
              <w:lastRenderedPageBreak/>
              <w:t>entrevistas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lastRenderedPageBreak/>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val="restart"/>
            <w:tcBorders>
              <w:top w:val="nil"/>
              <w:left w:val="single" w:sz="4" w:space="0" w:color="auto"/>
              <w:bottom w:val="single" w:sz="4" w:space="0" w:color="000000"/>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 xml:space="preserve"> Fortalecimiento de los espacios de prevención de la violencia y promoción de la cultura de paz</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Programa de desarrollo integral para 300 jóvenes en Cas. Puerto El Flor, Cantón Puerto Parada</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Disminución en las estadísticas de delitos realizados por jóvenes.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Evaluación técnica de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color w:val="000000"/>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Proyecto de capacitación en prevención de la violencia a jóvenes y padres de familia en Cantones Puerto Parada, El Ojuste, Santa Bárbara, Cap. Manuel Rafael Lazo, La Presa y El Cerrito; en Barrio La Merced y en el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Disminución en las estadísticas de delitos realizados por jóvenes.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Evaluación técnica de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985"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ÁMBITO: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AMBIENTAL</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OBJETIVO ESTRATÉGICO: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eastAsia="en-US"/>
              </w:rPr>
            </w:pPr>
            <w:r w:rsidRPr="006C0687">
              <w:rPr>
                <w:rFonts w:cs="Arial"/>
                <w:b/>
                <w:bCs/>
                <w:color w:val="000000"/>
                <w:sz w:val="18"/>
                <w:szCs w:val="18"/>
                <w:lang w:eastAsia="en-US"/>
              </w:rPr>
              <w:t>Promover el desarrollo integral, garantizando la sostenibilidad de los recursos naturales, producir y aprovechar los bienes y servicios de forma sustentable.</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Programa</w:t>
            </w:r>
          </w:p>
        </w:tc>
        <w:tc>
          <w:tcPr>
            <w:tcW w:w="346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Proyectos</w:t>
            </w:r>
          </w:p>
        </w:tc>
        <w:tc>
          <w:tcPr>
            <w:tcW w:w="2268"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Indicadores de verificación</w:t>
            </w:r>
          </w:p>
        </w:tc>
        <w:tc>
          <w:tcPr>
            <w:tcW w:w="198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Medios de verificación</w:t>
            </w:r>
          </w:p>
        </w:tc>
        <w:tc>
          <w:tcPr>
            <w:tcW w:w="113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Resultados al (fecha)</w:t>
            </w:r>
          </w:p>
        </w:tc>
        <w:tc>
          <w:tcPr>
            <w:tcW w:w="121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Aciertos</w:t>
            </w:r>
          </w:p>
        </w:tc>
        <w:tc>
          <w:tcPr>
            <w:tcW w:w="1417"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Dificultades</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Construcción de obras de mitigación y conservación del suelo</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sz w:val="18"/>
                <w:szCs w:val="18"/>
                <w:lang w:eastAsia="en-US"/>
              </w:rPr>
            </w:pPr>
            <w:r w:rsidRPr="006C0687">
              <w:rPr>
                <w:rFonts w:cs="Arial"/>
                <w:sz w:val="18"/>
                <w:szCs w:val="18"/>
                <w:lang w:eastAsia="en-US"/>
              </w:rPr>
              <w:t>Construcción de 10.6 Km. de bordas con gavionado interno en Río Grande de San Miguel en Cantón Puerto Parada, Cap. Manuel Rafael Lazo, Los Desmontes y Río La Posa en Cantón Hacienda La Carrera Juan Wright</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Disminución de las estadísticas de desastres por inundaciones</w:t>
            </w:r>
            <w:r w:rsidRPr="006C0687">
              <w:rPr>
                <w:rFonts w:cs="Arial"/>
                <w:sz w:val="18"/>
                <w:szCs w:val="18"/>
                <w:lang w:eastAsia="en-US"/>
              </w:rPr>
              <w:br/>
              <w:t>b. Disminuación en las estadísticas de enfermedades de la piel causadas por inundaciones.</w:t>
            </w:r>
            <w:r w:rsidRPr="006C0687">
              <w:rPr>
                <w:rFonts w:cs="Arial"/>
                <w:sz w:val="18"/>
                <w:szCs w:val="18"/>
                <w:lang w:eastAsia="en-US"/>
              </w:rPr>
              <w:br/>
              <w:t>c. Disminución en la tasa de mortalidad causada por inundaciones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Control y prevención de la contaminación ambiental</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 xml:space="preserve">Proyecto de saneamiento y protección del medio ambiente en Ríos y quebradas: Río La Preza, Cantón La Preza, quebrada Las Yeguas, Barrio La Parroquia, quebrada Col. Juan Bosco 1, Cantón El Trillo, Río Zope, Cantón Buena Vista, Río Grande de San Miguel, Cantón </w:t>
            </w:r>
            <w:r w:rsidRPr="006C0687">
              <w:rPr>
                <w:rFonts w:cs="Arial"/>
                <w:sz w:val="18"/>
                <w:szCs w:val="18"/>
                <w:lang w:eastAsia="en-US"/>
              </w:rPr>
              <w:lastRenderedPageBreak/>
              <w:t>Los Desmontes,  quebrada Ojo de Agua, Cantón Ojo de Agua, ríos en Barrio El Calvario y El Molino y casco urbano</w:t>
            </w:r>
            <w:r w:rsidRPr="006C0687">
              <w:rPr>
                <w:rFonts w:cs="Arial"/>
                <w:sz w:val="18"/>
                <w:szCs w:val="18"/>
                <w:lang w:eastAsia="en-US"/>
              </w:rPr>
              <w:br/>
              <w:t>Sectores: Cantón Talpetate, Puerto Parada, El Ojuste, El Cerrito, Joya del Tomasico, La Peña, Santa Bárbara, Cap. Manuel Rafael Lazo, La Laguna y Palo Galán; Barrio Candelaria y La Merced</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lastRenderedPageBreak/>
              <w:t>1. a. Disminución de la tasa de enfermedades respiratorias, de la piel y gastrointestinales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del proceso, encuestas y entrevistas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Tratamiento, manejo y disposición de las excretas, aguas grises y desechos sólidos</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Construcción de 1600 letrinas aboneras en Col. Altos del Mundar, Los Avilés y Cantón Santa Bárbara Oriente, Cantón Santa Bárbara; Cas. Camalote, Desparramo y El Ángel, Cantón Los Desmontes; y Cantón Palo Galán centro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val="en-US" w:eastAsia="en-US"/>
              </w:rPr>
            </w:pPr>
            <w:r w:rsidRPr="006C0687">
              <w:rPr>
                <w:rFonts w:cs="Arial"/>
                <w:sz w:val="18"/>
                <w:szCs w:val="18"/>
                <w:lang w:eastAsia="en-US"/>
              </w:rPr>
              <w:t>1. Disminución en las estadísticas de enfermedades gastrointestinales</w:t>
            </w:r>
            <w:r w:rsidRPr="006C0687">
              <w:rPr>
                <w:rFonts w:cs="Arial"/>
                <w:sz w:val="18"/>
                <w:szCs w:val="18"/>
                <w:lang w:eastAsia="en-US"/>
              </w:rPr>
              <w:br/>
              <w:t xml:space="preserve">2. </w:t>
            </w:r>
            <w:r w:rsidRPr="006C0687">
              <w:rPr>
                <w:rFonts w:cs="Arial"/>
                <w:sz w:val="18"/>
                <w:szCs w:val="18"/>
                <w:lang w:val="en-US" w:eastAsia="en-US"/>
              </w:rPr>
              <w:t>Numero de familias utilizando adecuadamente las LASF.</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Visita de campo al sitio, informes de avance de la construcción y pago de estimaciones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985"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ÁMBITO: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POLÍTICO INSTITUCIONAL</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b/>
                <w:bCs/>
                <w:color w:val="000000"/>
                <w:sz w:val="18"/>
                <w:szCs w:val="18"/>
                <w:lang w:val="en-US" w:eastAsia="en-US"/>
              </w:rPr>
            </w:pPr>
            <w:r w:rsidRPr="006C0687">
              <w:rPr>
                <w:rFonts w:cs="Arial"/>
                <w:b/>
                <w:bCs/>
                <w:color w:val="000000"/>
                <w:sz w:val="18"/>
                <w:szCs w:val="18"/>
                <w:lang w:val="en-US" w:eastAsia="en-US"/>
              </w:rPr>
              <w:t>OBJETIVO ESTRATÉGICO:</w:t>
            </w:r>
          </w:p>
        </w:tc>
        <w:tc>
          <w:tcPr>
            <w:tcW w:w="11483" w:type="dxa"/>
            <w:gridSpan w:val="6"/>
            <w:tcBorders>
              <w:top w:val="single" w:sz="4" w:space="0" w:color="auto"/>
              <w:left w:val="nil"/>
              <w:bottom w:val="single" w:sz="4" w:space="0" w:color="auto"/>
              <w:right w:val="single" w:sz="4" w:space="0" w:color="000000"/>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eastAsia="en-US"/>
              </w:rPr>
            </w:pPr>
            <w:r w:rsidRPr="006C0687">
              <w:rPr>
                <w:rFonts w:cs="Arial"/>
                <w:b/>
                <w:bCs/>
                <w:color w:val="000000"/>
                <w:sz w:val="18"/>
                <w:szCs w:val="18"/>
                <w:lang w:eastAsia="en-US"/>
              </w:rPr>
              <w:t>Contar con una institucionalidad pública local, fortalecida, eficiente, capaz de responder a las demandas sociales, transparente, promotora de los mecanismos de participación ciudadana, y garantizando las condiciones propias para una  gobernanza local.</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Programa</w:t>
            </w:r>
          </w:p>
        </w:tc>
        <w:tc>
          <w:tcPr>
            <w:tcW w:w="346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Proyectos</w:t>
            </w:r>
          </w:p>
        </w:tc>
        <w:tc>
          <w:tcPr>
            <w:tcW w:w="2268"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Indicadores de verificación</w:t>
            </w:r>
          </w:p>
        </w:tc>
        <w:tc>
          <w:tcPr>
            <w:tcW w:w="1985"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Medios de verificación</w:t>
            </w:r>
          </w:p>
        </w:tc>
        <w:tc>
          <w:tcPr>
            <w:tcW w:w="113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Resultados al (fecha)</w:t>
            </w:r>
          </w:p>
        </w:tc>
        <w:tc>
          <w:tcPr>
            <w:tcW w:w="1214"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Aciertos</w:t>
            </w:r>
          </w:p>
        </w:tc>
        <w:tc>
          <w:tcPr>
            <w:tcW w:w="1417" w:type="dxa"/>
            <w:tcBorders>
              <w:top w:val="nil"/>
              <w:left w:val="nil"/>
              <w:bottom w:val="single" w:sz="4" w:space="0" w:color="auto"/>
              <w:right w:val="single" w:sz="4" w:space="0" w:color="auto"/>
            </w:tcBorders>
            <w:shd w:val="clear" w:color="000000" w:fill="95B3D7"/>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b/>
                <w:bCs/>
                <w:color w:val="000000"/>
                <w:sz w:val="18"/>
                <w:szCs w:val="18"/>
                <w:lang w:val="en-US" w:eastAsia="en-US"/>
              </w:rPr>
            </w:pPr>
            <w:r w:rsidRPr="006C0687">
              <w:rPr>
                <w:rFonts w:cs="Arial"/>
                <w:b/>
                <w:bCs/>
                <w:color w:val="000000"/>
                <w:sz w:val="18"/>
                <w:szCs w:val="18"/>
                <w:lang w:val="en-US" w:eastAsia="en-US"/>
              </w:rPr>
              <w:t>Dificultades</w:t>
            </w:r>
          </w:p>
        </w:tc>
      </w:tr>
      <w:tr w:rsidR="006C0687" w:rsidRPr="006C0687" w:rsidTr="006C0687">
        <w:trPr>
          <w:trHeight w:val="284"/>
        </w:trPr>
        <w:tc>
          <w:tcPr>
            <w:tcW w:w="1577" w:type="dxa"/>
            <w:vMerge w:val="restart"/>
            <w:tcBorders>
              <w:top w:val="nil"/>
              <w:left w:val="single" w:sz="4" w:space="0" w:color="auto"/>
              <w:bottom w:val="single" w:sz="4" w:space="0" w:color="000000"/>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Gestión para la creación planes, políticas y ordenanzas</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Programa de capacitaciones para el fortalecimiento y empoderamiento hacia las mujeres en casco urbano (sector mujer)</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Incremento en las organizaciones de mujeres</w:t>
            </w:r>
            <w:r w:rsidRPr="006C0687">
              <w:rPr>
                <w:rFonts w:cs="Arial"/>
                <w:sz w:val="18"/>
                <w:szCs w:val="18"/>
                <w:lang w:eastAsia="en-US"/>
              </w:rPr>
              <w:br/>
              <w:t>b. Incremento en las organizaciones juveniles</w:t>
            </w:r>
            <w:r w:rsidRPr="006C0687">
              <w:rPr>
                <w:rFonts w:cs="Arial"/>
                <w:sz w:val="18"/>
                <w:szCs w:val="18"/>
                <w:lang w:eastAsia="en-US"/>
              </w:rPr>
              <w:br/>
              <w:t>c. Aumento en la participación de jóvenes y mujeres en el desarrollo del municipio</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Evaluación técnica de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center"/>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Creación de programas de fortalecimiento de la juventud en casco urbano (sector juventud)</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Incremento en las organizaciones de mujeres</w:t>
            </w:r>
            <w:r w:rsidRPr="006C0687">
              <w:rPr>
                <w:rFonts w:cs="Arial"/>
                <w:sz w:val="18"/>
                <w:szCs w:val="18"/>
                <w:lang w:eastAsia="en-US"/>
              </w:rPr>
              <w:br/>
              <w:t>b. Incremento en las organizaciones juveniles</w:t>
            </w:r>
            <w:r w:rsidRPr="006C0687">
              <w:rPr>
                <w:rFonts w:cs="Arial"/>
                <w:sz w:val="18"/>
                <w:szCs w:val="18"/>
                <w:lang w:eastAsia="en-US"/>
              </w:rPr>
              <w:br/>
              <w:t xml:space="preserve">c. Aumento en la participación de jóvenes y </w:t>
            </w:r>
            <w:r w:rsidRPr="006C0687">
              <w:rPr>
                <w:rFonts w:cs="Arial"/>
                <w:sz w:val="18"/>
                <w:szCs w:val="18"/>
                <w:lang w:eastAsia="en-US"/>
              </w:rPr>
              <w:lastRenderedPageBreak/>
              <w:t>mujeres en el desarrollo del municipio</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lastRenderedPageBreak/>
              <w:t>Evaluación técnica de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Creación de planes de trabajo y programas para la niñez y jóvenes en Barrio Candelaria</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Incremento en las organizaciones de mujeres</w:t>
            </w:r>
            <w:r w:rsidRPr="006C0687">
              <w:rPr>
                <w:rFonts w:cs="Arial"/>
                <w:sz w:val="18"/>
                <w:szCs w:val="18"/>
                <w:lang w:eastAsia="en-US"/>
              </w:rPr>
              <w:br/>
              <w:t>b. Incremento en las organizaciones juveniles</w:t>
            </w:r>
            <w:r w:rsidRPr="006C0687">
              <w:rPr>
                <w:rFonts w:cs="Arial"/>
                <w:sz w:val="18"/>
                <w:szCs w:val="18"/>
                <w:lang w:eastAsia="en-US"/>
              </w:rPr>
              <w:br/>
              <w:t>c. Aumento en la participación de jóvenes y mujeres en el desarrollo del municipio</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Encuestas y entrevistas con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vMerge/>
            <w:tcBorders>
              <w:top w:val="nil"/>
              <w:left w:val="single" w:sz="4" w:space="0" w:color="auto"/>
              <w:bottom w:val="single" w:sz="4" w:space="0" w:color="000000"/>
              <w:right w:val="single" w:sz="4" w:space="0" w:color="auto"/>
            </w:tcBorders>
            <w:tcMar>
              <w:top w:w="85" w:type="dxa"/>
              <w:left w:w="57" w:type="dxa"/>
              <w:bottom w:w="85" w:type="dxa"/>
              <w:right w:w="57" w:type="dxa"/>
            </w:tcMar>
            <w:vAlign w:val="center"/>
            <w:hideMark/>
          </w:tcPr>
          <w:p w:rsidR="006C0687" w:rsidRPr="006C0687" w:rsidRDefault="006C0687" w:rsidP="006C0687">
            <w:pPr>
              <w:spacing w:before="0" w:after="0" w:line="240" w:lineRule="auto"/>
              <w:rPr>
                <w:rFonts w:cs="Arial"/>
                <w:sz w:val="18"/>
                <w:szCs w:val="18"/>
                <w:lang w:eastAsia="en-US"/>
              </w:rPr>
            </w:pP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Creación y aplicación de ordenanza de protección de mantos acuíferos en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1. a. Incremento en las organizaciones de mujeres</w:t>
            </w:r>
            <w:r w:rsidRPr="006C0687">
              <w:rPr>
                <w:rFonts w:cs="Arial"/>
                <w:sz w:val="18"/>
                <w:szCs w:val="18"/>
                <w:lang w:eastAsia="en-US"/>
              </w:rPr>
              <w:br/>
              <w:t>b. Incremento en las organizaciones juveniles</w:t>
            </w:r>
            <w:r w:rsidRPr="006C0687">
              <w:rPr>
                <w:rFonts w:cs="Arial"/>
                <w:sz w:val="18"/>
                <w:szCs w:val="18"/>
                <w:lang w:eastAsia="en-US"/>
              </w:rPr>
              <w:br/>
              <w:t>c. Aumento en la participación de jóvenes y mujeres en el desarrollo del municipio</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Encuestas y entrevistas con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r w:rsidR="006C0687" w:rsidRPr="006C0687" w:rsidTr="006C0687">
        <w:trPr>
          <w:trHeight w:val="284"/>
        </w:trPr>
        <w:tc>
          <w:tcPr>
            <w:tcW w:w="1577" w:type="dxa"/>
            <w:tcBorders>
              <w:top w:val="nil"/>
              <w:left w:val="single" w:sz="4" w:space="0" w:color="auto"/>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color w:val="000000"/>
                <w:sz w:val="18"/>
                <w:szCs w:val="18"/>
                <w:lang w:eastAsia="en-US"/>
              </w:rPr>
            </w:pPr>
            <w:r w:rsidRPr="006C0687">
              <w:rPr>
                <w:rFonts w:cs="Arial"/>
                <w:color w:val="000000"/>
                <w:sz w:val="18"/>
                <w:szCs w:val="18"/>
                <w:lang w:eastAsia="en-US"/>
              </w:rPr>
              <w:t>Fortalecimiento de la particpiación ciudadana</w:t>
            </w:r>
          </w:p>
        </w:tc>
        <w:tc>
          <w:tcPr>
            <w:tcW w:w="346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Aplicación y fomento de mecanismos de participación ciudadana en Cantones Santa Bárbara, El Trillo, Puerto Parada, La Laguna, Palo Galán, Talpetate, Joya del Tomasico y Hacienda La Carrera Juan Wright; Barrio La Parroquia, La Merced, Candelaria, El Calvario y El Molino; casco urbano</w:t>
            </w:r>
          </w:p>
        </w:tc>
        <w:tc>
          <w:tcPr>
            <w:tcW w:w="2268"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val="en-US" w:eastAsia="en-US"/>
              </w:rPr>
            </w:pPr>
            <w:r w:rsidRPr="006C0687">
              <w:rPr>
                <w:rFonts w:cs="Arial"/>
                <w:sz w:val="18"/>
                <w:szCs w:val="18"/>
                <w:lang w:eastAsia="en-US"/>
              </w:rPr>
              <w:t>1. Numero de sesiones públicas de concejo.</w:t>
            </w:r>
            <w:r w:rsidRPr="006C0687">
              <w:rPr>
                <w:rFonts w:cs="Arial"/>
                <w:sz w:val="18"/>
                <w:szCs w:val="18"/>
                <w:lang w:eastAsia="en-US"/>
              </w:rPr>
              <w:br/>
              <w:t>2. Número de Cabildos Abiertos realizados.</w:t>
            </w:r>
            <w:r w:rsidRPr="006C0687">
              <w:rPr>
                <w:rFonts w:cs="Arial"/>
                <w:sz w:val="18"/>
                <w:szCs w:val="18"/>
                <w:lang w:eastAsia="en-US"/>
              </w:rPr>
              <w:br/>
            </w:r>
            <w:r w:rsidRPr="006C0687">
              <w:rPr>
                <w:rFonts w:cs="Arial"/>
                <w:sz w:val="18"/>
                <w:szCs w:val="18"/>
                <w:lang w:val="en-US" w:eastAsia="en-US"/>
              </w:rPr>
              <w:t>3. Número de consultas sectoriales realizadas.</w:t>
            </w:r>
          </w:p>
        </w:tc>
        <w:tc>
          <w:tcPr>
            <w:tcW w:w="1985" w:type="dxa"/>
            <w:tcBorders>
              <w:top w:val="nil"/>
              <w:left w:val="nil"/>
              <w:bottom w:val="single" w:sz="4" w:space="0" w:color="auto"/>
              <w:right w:val="single" w:sz="4" w:space="0" w:color="auto"/>
            </w:tcBorders>
            <w:shd w:val="clear" w:color="auto" w:fill="auto"/>
            <w:tcMar>
              <w:top w:w="85" w:type="dxa"/>
              <w:left w:w="57" w:type="dxa"/>
              <w:bottom w:w="85" w:type="dxa"/>
              <w:right w:w="57" w:type="dxa"/>
            </w:tcMar>
            <w:vAlign w:val="center"/>
            <w:hideMark/>
          </w:tcPr>
          <w:p w:rsidR="006C0687" w:rsidRPr="006C0687" w:rsidRDefault="006C0687" w:rsidP="006C0687">
            <w:pPr>
              <w:spacing w:before="0" w:after="0" w:line="240" w:lineRule="auto"/>
              <w:jc w:val="both"/>
              <w:rPr>
                <w:rFonts w:cs="Arial"/>
                <w:sz w:val="18"/>
                <w:szCs w:val="18"/>
                <w:lang w:eastAsia="en-US"/>
              </w:rPr>
            </w:pPr>
            <w:r w:rsidRPr="006C0687">
              <w:rPr>
                <w:rFonts w:cs="Arial"/>
                <w:sz w:val="18"/>
                <w:szCs w:val="18"/>
                <w:lang w:eastAsia="en-US"/>
              </w:rPr>
              <w:t>Evaluación técnica de las personas participantes</w:t>
            </w:r>
          </w:p>
        </w:tc>
        <w:tc>
          <w:tcPr>
            <w:tcW w:w="113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214"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c>
          <w:tcPr>
            <w:tcW w:w="1417" w:type="dxa"/>
            <w:tcBorders>
              <w:top w:val="nil"/>
              <w:left w:val="nil"/>
              <w:bottom w:val="single" w:sz="4" w:space="0" w:color="auto"/>
              <w:right w:val="single" w:sz="4" w:space="0" w:color="auto"/>
            </w:tcBorders>
            <w:shd w:val="clear" w:color="auto" w:fill="auto"/>
            <w:noWrap/>
            <w:tcMar>
              <w:top w:w="85" w:type="dxa"/>
              <w:left w:w="57" w:type="dxa"/>
              <w:bottom w:w="85" w:type="dxa"/>
              <w:right w:w="57" w:type="dxa"/>
            </w:tcMar>
            <w:vAlign w:val="bottom"/>
            <w:hideMark/>
          </w:tcPr>
          <w:p w:rsidR="006C0687" w:rsidRPr="006C0687" w:rsidRDefault="006C0687" w:rsidP="006C0687">
            <w:pPr>
              <w:spacing w:before="0" w:after="0" w:line="240" w:lineRule="auto"/>
              <w:rPr>
                <w:rFonts w:cs="Arial"/>
                <w:color w:val="000000"/>
                <w:sz w:val="18"/>
                <w:szCs w:val="18"/>
                <w:lang w:eastAsia="en-US"/>
              </w:rPr>
            </w:pPr>
            <w:r w:rsidRPr="006C0687">
              <w:rPr>
                <w:rFonts w:cs="Arial"/>
                <w:color w:val="000000"/>
                <w:sz w:val="18"/>
                <w:szCs w:val="18"/>
                <w:lang w:eastAsia="en-US"/>
              </w:rPr>
              <w:t> </w:t>
            </w:r>
          </w:p>
        </w:tc>
      </w:tr>
    </w:tbl>
    <w:p w:rsidR="006C0687" w:rsidRPr="00053751" w:rsidRDefault="006C0687" w:rsidP="006C0687">
      <w:pPr>
        <w:rPr>
          <w:sz w:val="16"/>
          <w:szCs w:val="16"/>
        </w:rPr>
      </w:pPr>
      <w:r w:rsidRPr="00053751">
        <w:rPr>
          <w:sz w:val="16"/>
          <w:szCs w:val="16"/>
        </w:rPr>
        <w:t>Fuente: Elaboración propia en base a la Guía de Operativización de las Pautas Metodológicas.</w:t>
      </w:r>
    </w:p>
    <w:p w:rsidR="006C0687" w:rsidRDefault="006C0687" w:rsidP="00771D31"/>
    <w:p w:rsidR="006C0687" w:rsidRDefault="006C0687" w:rsidP="00771D31"/>
    <w:p w:rsidR="006C0687" w:rsidRDefault="006C0687" w:rsidP="00771D31"/>
    <w:p w:rsidR="006C0687" w:rsidRDefault="006C0687" w:rsidP="00771D31"/>
    <w:p w:rsidR="006C0687" w:rsidRDefault="006C0687" w:rsidP="00771D31"/>
    <w:p w:rsidR="006C0687" w:rsidRDefault="006C0687" w:rsidP="00771D31"/>
    <w:p w:rsidR="006C0687" w:rsidRDefault="006C0687" w:rsidP="00771D31">
      <w:pPr>
        <w:sectPr w:rsidR="006C0687" w:rsidSect="006C0687">
          <w:pgSz w:w="15840" w:h="12240" w:orient="landscape"/>
          <w:pgMar w:top="1418" w:right="1418" w:bottom="1701" w:left="1418" w:header="709" w:footer="709" w:gutter="0"/>
          <w:cols w:space="708"/>
          <w:docGrid w:linePitch="360"/>
        </w:sectPr>
      </w:pPr>
    </w:p>
    <w:p w:rsidR="00771D31" w:rsidRDefault="00771D31" w:rsidP="004C5530">
      <w:pPr>
        <w:pStyle w:val="Ttulo1"/>
      </w:pPr>
      <w:bookmarkStart w:id="64" w:name="_Toc402789462"/>
      <w:r>
        <w:lastRenderedPageBreak/>
        <w:t>ANEXOS</w:t>
      </w:r>
      <w:bookmarkEnd w:id="64"/>
    </w:p>
    <w:p w:rsidR="00771D31" w:rsidRDefault="004C5530" w:rsidP="00771D31">
      <w:pPr>
        <w:pStyle w:val="Ttulo2"/>
      </w:pPr>
      <w:bookmarkStart w:id="65" w:name="_Toc402789463"/>
      <w:r>
        <w:t xml:space="preserve">ANEXO </w:t>
      </w:r>
      <w:r w:rsidR="00771D31">
        <w:t>1</w:t>
      </w:r>
      <w:r w:rsidR="00771D31">
        <w:tab/>
        <w:t>ACUERDO MUNICIPAL</w:t>
      </w:r>
      <w:bookmarkEnd w:id="65"/>
      <w:r w:rsidR="00AE7ECE">
        <w:t xml:space="preserve"> (PROPUESTA)</w:t>
      </w:r>
    </w:p>
    <w:p w:rsidR="00AE7ECE" w:rsidRDefault="00AE7ECE" w:rsidP="00AE7ECE">
      <w:pPr>
        <w:spacing w:line="360" w:lineRule="auto"/>
        <w:ind w:left="357"/>
        <w:rPr>
          <w:rFonts w:cs="Arial"/>
          <w:i/>
        </w:rPr>
      </w:pPr>
      <w:r>
        <w:rPr>
          <w:rFonts w:cs="Arial"/>
          <w:i/>
          <w:noProof/>
        </w:rPr>
        <w:drawing>
          <wp:anchor distT="0" distB="0" distL="0" distR="0" simplePos="0" relativeHeight="251723776" behindDoc="1" locked="0" layoutInCell="1" allowOverlap="1">
            <wp:simplePos x="0" y="0"/>
            <wp:positionH relativeFrom="column">
              <wp:posOffset>2595880</wp:posOffset>
            </wp:positionH>
            <wp:positionV relativeFrom="paragraph">
              <wp:posOffset>118745</wp:posOffset>
            </wp:positionV>
            <wp:extent cx="1203960" cy="1092200"/>
            <wp:effectExtent l="0" t="0" r="0" b="0"/>
            <wp:wrapNone/>
            <wp:docPr id="3" name="Picture" descr="LOGO DE 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LOGO DE USULUTAN"/>
                    <pic:cNvPicPr>
                      <a:picLocks noChangeAspect="1" noChangeArrowheads="1"/>
                    </pic:cNvPicPr>
                  </pic:nvPicPr>
                  <pic:blipFill>
                    <a:blip r:embed="rId20"/>
                    <a:srcRect/>
                    <a:stretch>
                      <a:fillRect/>
                    </a:stretch>
                  </pic:blipFill>
                  <pic:spPr bwMode="auto">
                    <a:xfrm>
                      <a:off x="0" y="0"/>
                      <a:ext cx="1203960" cy="1092200"/>
                    </a:xfrm>
                    <a:prstGeom prst="rect">
                      <a:avLst/>
                    </a:prstGeom>
                    <a:noFill/>
                    <a:ln w="9525">
                      <a:noFill/>
                      <a:miter lim="800000"/>
                      <a:headEnd/>
                      <a:tailEnd/>
                    </a:ln>
                  </pic:spPr>
                </pic:pic>
              </a:graphicData>
            </a:graphic>
          </wp:anchor>
        </w:drawing>
      </w:r>
    </w:p>
    <w:p w:rsidR="00AE7ECE" w:rsidRDefault="00AE7ECE" w:rsidP="00AE7ECE">
      <w:pPr>
        <w:spacing w:line="360" w:lineRule="auto"/>
        <w:ind w:left="357"/>
        <w:rPr>
          <w:rFonts w:cs="Arial"/>
          <w:i/>
        </w:rPr>
      </w:pPr>
    </w:p>
    <w:p w:rsidR="00AE7ECE" w:rsidRDefault="00AE7ECE" w:rsidP="00AE7ECE">
      <w:pPr>
        <w:spacing w:line="360" w:lineRule="auto"/>
        <w:ind w:left="357"/>
        <w:rPr>
          <w:rFonts w:cs="Arial"/>
          <w:i/>
        </w:rPr>
      </w:pPr>
    </w:p>
    <w:p w:rsidR="00AE7ECE" w:rsidRDefault="00AE7ECE" w:rsidP="00AE7ECE">
      <w:pPr>
        <w:spacing w:line="360" w:lineRule="auto"/>
        <w:ind w:left="357"/>
        <w:rPr>
          <w:rFonts w:cs="Arial"/>
          <w:i/>
        </w:rPr>
      </w:pPr>
    </w:p>
    <w:p w:rsidR="00AE7ECE" w:rsidRDefault="00AE7ECE" w:rsidP="00AE7ECE">
      <w:pPr>
        <w:spacing w:line="360" w:lineRule="auto"/>
        <w:ind w:left="357"/>
        <w:rPr>
          <w:rFonts w:cs="Arial"/>
          <w:i/>
        </w:rPr>
      </w:pPr>
    </w:p>
    <w:p w:rsidR="00AE7ECE" w:rsidRDefault="00AE7ECE" w:rsidP="00AE7ECE">
      <w:pPr>
        <w:spacing w:line="360" w:lineRule="auto"/>
        <w:ind w:left="357"/>
        <w:rPr>
          <w:rFonts w:cs="Arial"/>
          <w:i/>
        </w:rPr>
      </w:pPr>
    </w:p>
    <w:p w:rsidR="00AE7ECE" w:rsidRPr="00AE7ECE" w:rsidRDefault="00AE7ECE" w:rsidP="00AE7ECE">
      <w:pPr>
        <w:spacing w:line="360" w:lineRule="auto"/>
        <w:ind w:left="357"/>
        <w:rPr>
          <w:rFonts w:cs="Arial"/>
          <w:sz w:val="20"/>
        </w:rPr>
      </w:pPr>
      <w:r w:rsidRPr="00AE7ECE">
        <w:rPr>
          <w:rFonts w:cs="Arial"/>
          <w:sz w:val="20"/>
        </w:rPr>
        <w:t xml:space="preserve">El infrascrito Secretario Municipal de la ciudad de Usulután, </w:t>
      </w:r>
      <w:r w:rsidRPr="00AE7ECE">
        <w:rPr>
          <w:rFonts w:cs="Arial"/>
          <w:b/>
          <w:sz w:val="20"/>
        </w:rPr>
        <w:t>certifica</w:t>
      </w:r>
      <w:r w:rsidRPr="00AE7ECE">
        <w:rPr>
          <w:rFonts w:cs="Arial"/>
          <w:sz w:val="20"/>
        </w:rPr>
        <w:t xml:space="preserve">: Que en el Libro de Actas y Acuerdos Municipales, que esta Alcaldía Municipal lleva en el año dos mil catorce; se encuentra el </w:t>
      </w:r>
      <w:r w:rsidRPr="00AE7ECE">
        <w:rPr>
          <w:rFonts w:cs="Arial"/>
          <w:b/>
          <w:sz w:val="20"/>
        </w:rPr>
        <w:t>acta número ______</w:t>
      </w:r>
      <w:r w:rsidRPr="00AE7ECE">
        <w:rPr>
          <w:rFonts w:cs="Arial"/>
          <w:sz w:val="20"/>
        </w:rPr>
        <w:t xml:space="preserve"> de la </w:t>
      </w:r>
      <w:r w:rsidRPr="00AE7ECE">
        <w:rPr>
          <w:rFonts w:cs="Arial"/>
          <w:b/>
          <w:sz w:val="20"/>
        </w:rPr>
        <w:t>Sesión _______</w:t>
      </w:r>
      <w:r w:rsidRPr="00AE7ECE">
        <w:rPr>
          <w:rFonts w:cs="Arial"/>
          <w:sz w:val="20"/>
        </w:rPr>
        <w:t xml:space="preserve"> de fecha</w:t>
      </w:r>
      <w:r>
        <w:rPr>
          <w:rFonts w:cs="Arial"/>
          <w:sz w:val="20"/>
        </w:rPr>
        <w:t xml:space="preserve"> </w:t>
      </w:r>
      <w:r w:rsidRPr="00AE7ECE">
        <w:rPr>
          <w:rFonts w:cs="Arial"/>
          <w:b/>
          <w:sz w:val="20"/>
        </w:rPr>
        <w:t>27 de</w:t>
      </w:r>
      <w:r>
        <w:rPr>
          <w:rFonts w:cs="Arial"/>
          <w:b/>
          <w:sz w:val="20"/>
        </w:rPr>
        <w:t xml:space="preserve"> </w:t>
      </w:r>
      <w:r w:rsidRPr="00AE7ECE">
        <w:rPr>
          <w:rFonts w:cs="Arial"/>
          <w:b/>
          <w:sz w:val="20"/>
        </w:rPr>
        <w:t>octubre</w:t>
      </w:r>
      <w:r w:rsidRPr="00AE7ECE">
        <w:rPr>
          <w:rFonts w:cs="Arial"/>
          <w:sz w:val="20"/>
        </w:rPr>
        <w:t xml:space="preserve"> del presente año, la que contiene el Acuerdo que literalmente dice:</w:t>
      </w:r>
    </w:p>
    <w:p w:rsidR="00AE7ECE" w:rsidRDefault="00AE7ECE" w:rsidP="00AE7ECE">
      <w:pPr>
        <w:spacing w:line="360" w:lineRule="auto"/>
        <w:ind w:left="357"/>
        <w:rPr>
          <w:rFonts w:cs="Arial"/>
        </w:rPr>
      </w:pPr>
      <w:r>
        <w:rPr>
          <w:rFonts w:cs="Arial"/>
          <w:b/>
          <w:u w:val="single"/>
        </w:rPr>
        <w:t>ACUERDO NÚMERO ________</w:t>
      </w:r>
      <w:r>
        <w:rPr>
          <w:rFonts w:cs="Arial"/>
        </w:rPr>
        <w:t xml:space="preserve">.- Escuchada la exposición sobre el contenido el Plan Estratégico Participativo del Municipio de Usulután, por parte de representantes de la instancia de participación permanente; con la facilitación de la consultora Fundación Nacional para el Desarrollo; este Concejo emita las siguientes </w:t>
      </w:r>
      <w:r>
        <w:rPr>
          <w:rFonts w:cs="Arial"/>
          <w:b/>
        </w:rPr>
        <w:t>CONSIDERACIONES</w:t>
      </w:r>
      <w:r>
        <w:rPr>
          <w:rFonts w:cs="Arial"/>
        </w:rPr>
        <w:t xml:space="preserve">: </w:t>
      </w:r>
      <w:r>
        <w:rPr>
          <w:rFonts w:cs="Arial"/>
          <w:b/>
        </w:rPr>
        <w:t>I.-</w:t>
      </w:r>
      <w:r>
        <w:rPr>
          <w:rFonts w:cs="Arial"/>
        </w:rPr>
        <w:t xml:space="preserve"> Que la presentación tuvo la siguiente secuencia: 1.- Presentación del contenido del Plan Estratégico Participativo del Municipio; 2.- Proceso de juramentación de la instancia de participación permanente, conformada por representantes de la población, Gobierno Municipal y empleados municipales; asimismo la necesidad del aporte financiero para su funcionamiento. La instancia tendrá entre sus funciones principales las siguientes: a) Garantizar la efectiva ejecución del PEP, y su amplia divulgación; b) Promover y articular la participación de los integrantes de la comunidad, grupos sociales y organizaciones comunitarias en la implementación, seguimiento y evaluación del PEP; c) Apoyar al Concejo Municipal en la implementación, seguimiento, evaluación y actualización del PEP; d) Apoyar al Concejo Municipal en la obtención de recursos necesarios para la implementación del PEP; e) Promover la conformación de mesas de concertación y otras instancias de articulación de esfuerzos con el Concejo Municipal, para la ejecución de proyectos; y, f) Elaborar participativamente el POA y el PIP; 3.- Necesidad de asignar y </w:t>
      </w:r>
      <w:r>
        <w:rPr>
          <w:rFonts w:cs="Arial"/>
        </w:rPr>
        <w:lastRenderedPageBreak/>
        <w:t xml:space="preserve">gestionar recursos para la divulgación e implementación del PEP. </w:t>
      </w:r>
      <w:r>
        <w:rPr>
          <w:rFonts w:cs="Arial"/>
          <w:b/>
        </w:rPr>
        <w:t>II.-</w:t>
      </w:r>
      <w:r>
        <w:rPr>
          <w:rFonts w:cs="Arial"/>
        </w:rPr>
        <w:t xml:space="preserve"> Que es necesario aprobar el Plan Estratégico y viabilizar su implementación; </w:t>
      </w:r>
      <w:r>
        <w:rPr>
          <w:rFonts w:cs="Arial"/>
          <w:b/>
        </w:rPr>
        <w:t>POR TANTO</w:t>
      </w:r>
      <w:r>
        <w:rPr>
          <w:rFonts w:cs="Arial"/>
        </w:rPr>
        <w:t xml:space="preserve">: En uso de las facultades que le confieren los artículos 30, numeral 4 del Código Municipal, </w:t>
      </w:r>
      <w:r>
        <w:rPr>
          <w:rFonts w:cs="Arial"/>
          <w:b/>
        </w:rPr>
        <w:t>ACUERDA</w:t>
      </w:r>
      <w:r>
        <w:rPr>
          <w:rFonts w:cs="Arial"/>
        </w:rPr>
        <w:t xml:space="preserve">: </w:t>
      </w:r>
      <w:r>
        <w:rPr>
          <w:rFonts w:cs="Arial"/>
          <w:b/>
        </w:rPr>
        <w:t xml:space="preserve">1) </w:t>
      </w:r>
      <w:r>
        <w:rPr>
          <w:rFonts w:cs="Arial"/>
        </w:rPr>
        <w:t xml:space="preserve">Dar por aprobado el Plan Estratégico Participativo de desarrollo del municipio de Usulután, para el período 2015-2019; </w:t>
      </w:r>
      <w:r>
        <w:rPr>
          <w:rFonts w:cs="Arial"/>
          <w:b/>
        </w:rPr>
        <w:t>2)</w:t>
      </w:r>
      <w:r>
        <w:rPr>
          <w:rFonts w:cs="Arial"/>
        </w:rPr>
        <w:t xml:space="preserve"> Establecer fecha de juramentación en acto público a la instancia de participación permanente, que tendrá dentro de sus funciones principales las señaladas en el numeral 2 del considerando 1, asignar recursos para su funcionamiento y un espacio para reuniones dentro de la municipalidad; </w:t>
      </w:r>
      <w:r>
        <w:rPr>
          <w:rFonts w:cs="Arial"/>
          <w:b/>
        </w:rPr>
        <w:t xml:space="preserve">3) </w:t>
      </w:r>
      <w:r>
        <w:rPr>
          <w:rFonts w:cs="Arial"/>
        </w:rPr>
        <w:t>Asignar y gestionar recursos para la divulgación e implementación del PEP; y,</w:t>
      </w:r>
      <w:r>
        <w:rPr>
          <w:rFonts w:cs="Arial"/>
          <w:b/>
        </w:rPr>
        <w:t xml:space="preserve"> 4)</w:t>
      </w:r>
      <w:r>
        <w:rPr>
          <w:rFonts w:cs="Arial"/>
        </w:rPr>
        <w:t xml:space="preserve"> Nombrar como referentes de la Municipalidad en la instancia de participación permanente, a --------, ------, --------, -----------, ------------, ----------------,. </w:t>
      </w:r>
      <w:r>
        <w:rPr>
          <w:rFonts w:cs="Arial"/>
          <w:b/>
        </w:rPr>
        <w:t>COMUNÍQUESE</w:t>
      </w:r>
      <w:r>
        <w:rPr>
          <w:rFonts w:cs="Arial"/>
        </w:rPr>
        <w:t>.</w:t>
      </w:r>
    </w:p>
    <w:p w:rsidR="00AE7ECE" w:rsidRDefault="00AE7ECE" w:rsidP="00AE7ECE">
      <w:pPr>
        <w:spacing w:line="360" w:lineRule="auto"/>
        <w:ind w:left="357"/>
        <w:rPr>
          <w:rFonts w:cs="Arial"/>
        </w:rPr>
      </w:pPr>
      <w:r>
        <w:rPr>
          <w:rFonts w:cs="Arial"/>
          <w:b/>
        </w:rPr>
        <w:t>Y no habiendo más que hacer constar, se da por terminada la presente acta que para constancia firmamos.</w:t>
      </w:r>
      <w:r>
        <w:rPr>
          <w:rFonts w:cs="Arial"/>
        </w:rPr>
        <w:t xml:space="preserve"> -----------------------------------------------------------------------------------------------------------------------------------------------------------------------------------------------------</w:t>
      </w:r>
    </w:p>
    <w:p w:rsidR="00AE7ECE" w:rsidRDefault="00AE7ECE" w:rsidP="00AE7ECE">
      <w:pPr>
        <w:spacing w:line="360" w:lineRule="auto"/>
        <w:ind w:left="357"/>
        <w:rPr>
          <w:rFonts w:cs="Arial"/>
        </w:rPr>
      </w:pPr>
      <w:r>
        <w:rPr>
          <w:rFonts w:cs="Arial"/>
          <w:b/>
        </w:rPr>
        <w:t>RUBRICADAS</w:t>
      </w:r>
      <w:r>
        <w:rPr>
          <w:rFonts w:cs="Arial"/>
        </w:rPr>
        <w:t>.</w:t>
      </w:r>
    </w:p>
    <w:p w:rsidR="00AE7ECE" w:rsidRDefault="00AE7ECE" w:rsidP="00AE7ECE">
      <w:pPr>
        <w:spacing w:line="360" w:lineRule="auto"/>
        <w:ind w:left="357"/>
        <w:rPr>
          <w:rFonts w:cs="Arial"/>
        </w:rPr>
      </w:pPr>
    </w:p>
    <w:p w:rsidR="00AE7ECE" w:rsidRDefault="00AE7ECE" w:rsidP="00AE7ECE">
      <w:pPr>
        <w:spacing w:line="360" w:lineRule="auto"/>
        <w:ind w:left="357"/>
        <w:rPr>
          <w:rFonts w:cs="Arial"/>
        </w:rPr>
      </w:pPr>
      <w:r>
        <w:rPr>
          <w:rFonts w:cs="Arial"/>
          <w:b/>
        </w:rPr>
        <w:t>Es conforme con su original con el cual se confrontó.</w:t>
      </w:r>
      <w:r>
        <w:rPr>
          <w:rFonts w:cs="Arial"/>
        </w:rPr>
        <w:t xml:space="preserve"> Y para su cumplimiento y efectos legales, se expide la presente de conformidad al Art. 55 numeral 6 del Código Municipal, en la Alcaldía Municipal de Usulután, a los ------- días del mes de -------------- del año dos mil catorce.</w:t>
      </w:r>
    </w:p>
    <w:p w:rsidR="00AE7ECE" w:rsidRDefault="00AE7ECE" w:rsidP="00AE7ECE">
      <w:pPr>
        <w:spacing w:line="360" w:lineRule="auto"/>
        <w:ind w:left="357"/>
        <w:rPr>
          <w:rFonts w:cs="Arial"/>
          <w:i/>
        </w:rPr>
      </w:pPr>
      <w:r>
        <w:rPr>
          <w:rFonts w:cs="Arial"/>
          <w:i/>
        </w:rPr>
        <w:t>Autoriza</w:t>
      </w:r>
    </w:p>
    <w:p w:rsidR="00AE7ECE" w:rsidRDefault="00AE7ECE" w:rsidP="00AE7ECE">
      <w:pPr>
        <w:spacing w:line="360" w:lineRule="auto"/>
        <w:ind w:left="1077" w:firstLine="363"/>
        <w:rPr>
          <w:rFonts w:cs="Arial"/>
          <w:i/>
        </w:rPr>
      </w:pPr>
    </w:p>
    <w:p w:rsidR="00AE7ECE" w:rsidRDefault="00AE7ECE" w:rsidP="00AE7ECE">
      <w:pPr>
        <w:spacing w:line="360" w:lineRule="auto"/>
        <w:ind w:left="1077" w:firstLine="363"/>
        <w:rPr>
          <w:rFonts w:cs="Arial"/>
          <w:i/>
        </w:rPr>
      </w:pPr>
    </w:p>
    <w:p w:rsidR="00AE7ECE" w:rsidRDefault="00AE7ECE" w:rsidP="00AE7ECE">
      <w:pPr>
        <w:spacing w:line="360" w:lineRule="auto"/>
        <w:ind w:left="357"/>
        <w:jc w:val="center"/>
        <w:rPr>
          <w:rFonts w:cs="Arial"/>
          <w:i/>
        </w:rPr>
      </w:pPr>
      <w:r>
        <w:rPr>
          <w:rFonts w:cs="Arial"/>
          <w:i/>
        </w:rPr>
        <w:t>Dr. Francisco Meardi</w:t>
      </w:r>
      <w:r>
        <w:rPr>
          <w:rFonts w:cs="Arial"/>
          <w:i/>
        </w:rPr>
        <w:tab/>
      </w:r>
      <w:r>
        <w:rPr>
          <w:rFonts w:cs="Arial"/>
          <w:i/>
        </w:rPr>
        <w:tab/>
      </w:r>
      <w:r>
        <w:rPr>
          <w:rFonts w:cs="Arial"/>
          <w:i/>
        </w:rPr>
        <w:tab/>
      </w:r>
      <w:r>
        <w:rPr>
          <w:rFonts w:cs="Arial"/>
          <w:i/>
        </w:rPr>
        <w:tab/>
        <w:t>Lic. Héctor Quintanilla</w:t>
      </w:r>
    </w:p>
    <w:p w:rsidR="00AE7ECE" w:rsidRDefault="00AE7ECE" w:rsidP="00AE7ECE">
      <w:pPr>
        <w:spacing w:line="360" w:lineRule="auto"/>
        <w:ind w:left="1077" w:firstLine="363"/>
        <w:rPr>
          <w:rFonts w:cs="Arial"/>
          <w:i/>
        </w:rPr>
      </w:pPr>
      <w:r>
        <w:rPr>
          <w:rFonts w:cs="Arial"/>
          <w:i/>
        </w:rPr>
        <w:t xml:space="preserve">   Alcalde Municipal</w:t>
      </w:r>
      <w:r>
        <w:rPr>
          <w:rFonts w:cs="Arial"/>
          <w:i/>
        </w:rPr>
        <w:tab/>
      </w:r>
      <w:r>
        <w:rPr>
          <w:rFonts w:cs="Arial"/>
          <w:i/>
        </w:rPr>
        <w:tab/>
      </w:r>
      <w:r>
        <w:rPr>
          <w:rFonts w:cs="Arial"/>
          <w:i/>
        </w:rPr>
        <w:tab/>
        <w:t xml:space="preserve">    </w:t>
      </w:r>
      <w:r>
        <w:rPr>
          <w:rFonts w:cs="Arial"/>
          <w:i/>
        </w:rPr>
        <w:tab/>
        <w:t xml:space="preserve">      Secretario Municipal</w:t>
      </w:r>
    </w:p>
    <w:p w:rsidR="006C09D9" w:rsidRDefault="006C09D9" w:rsidP="006C09D9"/>
    <w:p w:rsidR="006C09D9" w:rsidRDefault="006C09D9" w:rsidP="006C09D9"/>
    <w:p w:rsidR="006C09D9" w:rsidRDefault="006C09D9" w:rsidP="006C09D9"/>
    <w:p w:rsidR="006C09D9" w:rsidRDefault="006C09D9" w:rsidP="006C09D9"/>
    <w:p w:rsidR="00771D31" w:rsidRDefault="004C5530" w:rsidP="00771D31">
      <w:pPr>
        <w:pStyle w:val="Ttulo2"/>
      </w:pPr>
      <w:bookmarkStart w:id="66" w:name="_Toc402789464"/>
      <w:r>
        <w:lastRenderedPageBreak/>
        <w:t xml:space="preserve">ANEXO </w:t>
      </w:r>
      <w:r w:rsidR="00771D31">
        <w:t>2</w:t>
      </w:r>
      <w:r w:rsidR="00771D31">
        <w:tab/>
        <w:t>ACTA DE CONSTITUCIÓN DE LA IPP</w:t>
      </w:r>
      <w:bookmarkEnd w:id="66"/>
    </w:p>
    <w:p w:rsidR="00E345C8" w:rsidRDefault="00E64DAE" w:rsidP="00E345C8">
      <w:r w:rsidRPr="00E64DAE">
        <w:rPr>
          <w:noProof/>
        </w:rPr>
        <w:drawing>
          <wp:inline distT="0" distB="0" distL="0" distR="0">
            <wp:extent cx="5791200" cy="68675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3348" cy="6870072"/>
                    </a:xfrm>
                    <a:prstGeom prst="rect">
                      <a:avLst/>
                    </a:prstGeom>
                    <a:noFill/>
                    <a:ln>
                      <a:noFill/>
                    </a:ln>
                  </pic:spPr>
                </pic:pic>
              </a:graphicData>
            </a:graphic>
          </wp:inline>
        </w:drawing>
      </w:r>
    </w:p>
    <w:p w:rsidR="00E345C8" w:rsidRDefault="00E345C8" w:rsidP="00E345C8"/>
    <w:p w:rsidR="00E345C8" w:rsidRDefault="00E345C8" w:rsidP="00E345C8"/>
    <w:p w:rsidR="00E345C8" w:rsidRDefault="00E64DAE" w:rsidP="00E345C8">
      <w:r w:rsidRPr="00E64DAE">
        <w:rPr>
          <w:noProof/>
        </w:rPr>
        <w:lastRenderedPageBreak/>
        <w:drawing>
          <wp:inline distT="0" distB="0" distL="0" distR="0">
            <wp:extent cx="5791200" cy="73628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93347" cy="7365555"/>
                    </a:xfrm>
                    <a:prstGeom prst="rect">
                      <a:avLst/>
                    </a:prstGeom>
                    <a:noFill/>
                    <a:ln>
                      <a:noFill/>
                    </a:ln>
                  </pic:spPr>
                </pic:pic>
              </a:graphicData>
            </a:graphic>
          </wp:inline>
        </w:drawing>
      </w:r>
    </w:p>
    <w:p w:rsidR="00E345C8" w:rsidRDefault="00E345C8" w:rsidP="00E345C8"/>
    <w:p w:rsidR="00E345C8" w:rsidRDefault="00E345C8" w:rsidP="00E345C8"/>
    <w:p w:rsidR="00E345C8" w:rsidRDefault="00E64DAE" w:rsidP="00E345C8">
      <w:r w:rsidRPr="00E64DAE">
        <w:rPr>
          <w:noProof/>
        </w:rPr>
        <w:lastRenderedPageBreak/>
        <w:drawing>
          <wp:inline distT="0" distB="0" distL="0" distR="0">
            <wp:extent cx="5791200" cy="72294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6371" cy="7235930"/>
                    </a:xfrm>
                    <a:prstGeom prst="rect">
                      <a:avLst/>
                    </a:prstGeom>
                    <a:noFill/>
                    <a:ln>
                      <a:noFill/>
                    </a:ln>
                  </pic:spPr>
                </pic:pic>
              </a:graphicData>
            </a:graphic>
          </wp:inline>
        </w:drawing>
      </w:r>
    </w:p>
    <w:p w:rsidR="00E345C8" w:rsidRDefault="00E345C8" w:rsidP="00E345C8"/>
    <w:p w:rsidR="00E345C8" w:rsidRDefault="00E345C8" w:rsidP="00E345C8"/>
    <w:p w:rsidR="00E345C8" w:rsidRDefault="00E64DAE" w:rsidP="00E345C8">
      <w:r w:rsidRPr="00E64DAE">
        <w:rPr>
          <w:noProof/>
        </w:rPr>
        <w:lastRenderedPageBreak/>
        <w:drawing>
          <wp:inline distT="0" distB="0" distL="0" distR="0">
            <wp:extent cx="7254299" cy="5703457"/>
            <wp:effectExtent l="0" t="5398"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7259579" cy="5707608"/>
                    </a:xfrm>
                    <a:prstGeom prst="rect">
                      <a:avLst/>
                    </a:prstGeom>
                    <a:noFill/>
                    <a:ln>
                      <a:noFill/>
                    </a:ln>
                  </pic:spPr>
                </pic:pic>
              </a:graphicData>
            </a:graphic>
          </wp:inline>
        </w:drawing>
      </w:r>
    </w:p>
    <w:p w:rsidR="00E345C8" w:rsidRDefault="00E345C8" w:rsidP="00E345C8"/>
    <w:p w:rsidR="00E345C8" w:rsidRDefault="00E345C8" w:rsidP="00E345C8"/>
    <w:p w:rsidR="00E345C8" w:rsidRDefault="00E64DAE" w:rsidP="00E345C8">
      <w:r w:rsidRPr="00E64DAE">
        <w:rPr>
          <w:noProof/>
        </w:rPr>
        <w:lastRenderedPageBreak/>
        <w:drawing>
          <wp:inline distT="0" distB="0" distL="0" distR="0">
            <wp:extent cx="7425750" cy="5779650"/>
            <wp:effectExtent l="4127" t="0" r="7938" b="7937"/>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7430489" cy="5783338"/>
                    </a:xfrm>
                    <a:prstGeom prst="rect">
                      <a:avLst/>
                    </a:prstGeom>
                    <a:noFill/>
                    <a:ln>
                      <a:noFill/>
                    </a:ln>
                  </pic:spPr>
                </pic:pic>
              </a:graphicData>
            </a:graphic>
          </wp:inline>
        </w:drawing>
      </w:r>
    </w:p>
    <w:p w:rsidR="00E345C8" w:rsidRDefault="00E345C8" w:rsidP="00E345C8"/>
    <w:p w:rsidR="00E345C8" w:rsidRDefault="00E64DAE" w:rsidP="00E345C8">
      <w:r w:rsidRPr="00E64DAE">
        <w:rPr>
          <w:noProof/>
        </w:rPr>
        <w:lastRenderedPageBreak/>
        <w:drawing>
          <wp:inline distT="0" distB="0" distL="0" distR="0">
            <wp:extent cx="6735180" cy="5598691"/>
            <wp:effectExtent l="0" t="3175" r="5715"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6739541" cy="5602316"/>
                    </a:xfrm>
                    <a:prstGeom prst="rect">
                      <a:avLst/>
                    </a:prstGeom>
                    <a:noFill/>
                    <a:ln>
                      <a:noFill/>
                    </a:ln>
                  </pic:spPr>
                </pic:pic>
              </a:graphicData>
            </a:graphic>
          </wp:inline>
        </w:drawing>
      </w:r>
    </w:p>
    <w:p w:rsidR="00E345C8" w:rsidRDefault="00E345C8" w:rsidP="00E345C8"/>
    <w:p w:rsidR="00E345C8" w:rsidRDefault="00E345C8" w:rsidP="00E345C8"/>
    <w:p w:rsidR="00E345C8" w:rsidRDefault="00E345C8" w:rsidP="00E345C8"/>
    <w:p w:rsidR="00E345C8" w:rsidRDefault="00E345C8" w:rsidP="00E345C8"/>
    <w:p w:rsidR="00E345C8" w:rsidRDefault="00E64DAE" w:rsidP="00E345C8">
      <w:r w:rsidRPr="00E64DAE">
        <w:rPr>
          <w:noProof/>
        </w:rPr>
        <w:lastRenderedPageBreak/>
        <w:drawing>
          <wp:inline distT="0" distB="0" distL="0" distR="0">
            <wp:extent cx="7249539" cy="5798698"/>
            <wp:effectExtent l="1587"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7254151" cy="5802387"/>
                    </a:xfrm>
                    <a:prstGeom prst="rect">
                      <a:avLst/>
                    </a:prstGeom>
                    <a:noFill/>
                    <a:ln>
                      <a:noFill/>
                    </a:ln>
                  </pic:spPr>
                </pic:pic>
              </a:graphicData>
            </a:graphic>
          </wp:inline>
        </w:drawing>
      </w:r>
    </w:p>
    <w:p w:rsidR="00E345C8" w:rsidRDefault="00E345C8" w:rsidP="00E345C8"/>
    <w:p w:rsidR="00E345C8" w:rsidRDefault="00E345C8" w:rsidP="00E345C8"/>
    <w:p w:rsidR="00771D31" w:rsidRDefault="004C5530" w:rsidP="00771D31">
      <w:pPr>
        <w:pStyle w:val="Ttulo2"/>
      </w:pPr>
      <w:bookmarkStart w:id="67" w:name="_Toc402789465"/>
      <w:r>
        <w:lastRenderedPageBreak/>
        <w:t xml:space="preserve">ANEXO </w:t>
      </w:r>
      <w:r w:rsidR="00771D31">
        <w:t>3</w:t>
      </w:r>
      <w:r w:rsidR="00771D31">
        <w:tab/>
        <w:t>INTEGRANTES DE LA IPP</w:t>
      </w:r>
      <w:bookmarkEnd w:id="6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802"/>
        <w:gridCol w:w="5239"/>
        <w:gridCol w:w="3074"/>
      </w:tblGrid>
      <w:tr w:rsidR="00AA3DAA" w:rsidRPr="000E5D9C" w:rsidTr="00E345C8">
        <w:trPr>
          <w:tblHeader/>
        </w:trPr>
        <w:tc>
          <w:tcPr>
            <w:tcW w:w="802" w:type="dxa"/>
            <w:shd w:val="clear" w:color="auto" w:fill="95B3D7" w:themeFill="accent1" w:themeFillTint="99"/>
            <w:vAlign w:val="center"/>
          </w:tcPr>
          <w:p w:rsidR="00AA3DAA" w:rsidRPr="000E5D9C" w:rsidRDefault="00AA3DAA" w:rsidP="001242FC">
            <w:pPr>
              <w:spacing w:line="360" w:lineRule="auto"/>
              <w:jc w:val="center"/>
              <w:rPr>
                <w:rFonts w:cs="Arial"/>
                <w:b/>
                <w:sz w:val="18"/>
                <w:szCs w:val="18"/>
              </w:rPr>
            </w:pPr>
            <w:r w:rsidRPr="000E5D9C">
              <w:rPr>
                <w:rFonts w:cs="Arial"/>
                <w:b/>
                <w:sz w:val="18"/>
                <w:szCs w:val="18"/>
              </w:rPr>
              <w:t>N°</w:t>
            </w:r>
          </w:p>
        </w:tc>
        <w:tc>
          <w:tcPr>
            <w:tcW w:w="5239" w:type="dxa"/>
            <w:shd w:val="clear" w:color="auto" w:fill="95B3D7" w:themeFill="accent1" w:themeFillTint="99"/>
            <w:vAlign w:val="center"/>
          </w:tcPr>
          <w:p w:rsidR="00AA3DAA" w:rsidRPr="000E5D9C" w:rsidRDefault="00AA3DAA" w:rsidP="001242FC">
            <w:pPr>
              <w:spacing w:line="360" w:lineRule="auto"/>
              <w:jc w:val="center"/>
              <w:rPr>
                <w:rFonts w:cs="Arial"/>
                <w:b/>
                <w:sz w:val="18"/>
                <w:szCs w:val="18"/>
              </w:rPr>
            </w:pPr>
            <w:r w:rsidRPr="000E5D9C">
              <w:rPr>
                <w:rFonts w:cs="Arial"/>
                <w:b/>
                <w:sz w:val="18"/>
                <w:szCs w:val="18"/>
              </w:rPr>
              <w:t>NOMBRE</w:t>
            </w:r>
          </w:p>
        </w:tc>
        <w:tc>
          <w:tcPr>
            <w:tcW w:w="3074" w:type="dxa"/>
            <w:shd w:val="clear" w:color="auto" w:fill="95B3D7" w:themeFill="accent1" w:themeFillTint="99"/>
            <w:vAlign w:val="center"/>
          </w:tcPr>
          <w:p w:rsidR="00AA3DAA" w:rsidRPr="000E5D9C" w:rsidRDefault="00AA3DAA" w:rsidP="001242FC">
            <w:pPr>
              <w:spacing w:line="360" w:lineRule="auto"/>
              <w:jc w:val="center"/>
              <w:rPr>
                <w:rFonts w:cs="Arial"/>
                <w:b/>
                <w:sz w:val="18"/>
                <w:szCs w:val="18"/>
              </w:rPr>
            </w:pPr>
            <w:r w:rsidRPr="000E5D9C">
              <w:rPr>
                <w:rFonts w:cs="Arial"/>
                <w:b/>
                <w:sz w:val="18"/>
                <w:szCs w:val="18"/>
              </w:rPr>
              <w:t>TERRITORIO/SECTOR QUE REPRESENTA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José Luis Luna Ávalos</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Buena Vista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Wendy Jamileth</w:t>
            </w:r>
            <w:r>
              <w:rPr>
                <w:rFonts w:cs="Arial"/>
                <w:color w:val="000000"/>
                <w:sz w:val="18"/>
                <w:szCs w:val="18"/>
                <w:lang w:val="en-US"/>
              </w:rPr>
              <w:t xml:space="preserve"> </w:t>
            </w:r>
            <w:r w:rsidRPr="000E5D9C">
              <w:rPr>
                <w:rFonts w:cs="Arial"/>
                <w:color w:val="000000"/>
                <w:sz w:val="18"/>
                <w:szCs w:val="18"/>
                <w:lang w:val="en-US"/>
              </w:rPr>
              <w:t>Bernales Castillo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Puerto Parada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Blanca Castillo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Puerto Parada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4</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Hector Argueta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Puerto Parada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5</w:t>
            </w:r>
          </w:p>
        </w:tc>
        <w:tc>
          <w:tcPr>
            <w:tcW w:w="5239" w:type="dxa"/>
            <w:vAlign w:val="center"/>
          </w:tcPr>
          <w:p w:rsidR="00AA3DAA" w:rsidRPr="000E5D9C" w:rsidRDefault="00AA3DAA" w:rsidP="001242FC">
            <w:pPr>
              <w:contextualSpacing/>
              <w:jc w:val="center"/>
              <w:rPr>
                <w:rFonts w:cs="Arial"/>
                <w:sz w:val="18"/>
                <w:szCs w:val="18"/>
                <w:lang w:val="en-US"/>
              </w:rPr>
            </w:pPr>
            <w:r w:rsidRPr="000E5D9C">
              <w:rPr>
                <w:rFonts w:cs="Arial"/>
                <w:sz w:val="18"/>
                <w:szCs w:val="18"/>
                <w:lang w:val="en-US"/>
              </w:rPr>
              <w:t>Rubén Arnulgo Rodríguez</w:t>
            </w:r>
          </w:p>
        </w:tc>
        <w:tc>
          <w:tcPr>
            <w:tcW w:w="3074" w:type="dxa"/>
            <w:vAlign w:val="center"/>
          </w:tcPr>
          <w:p w:rsidR="00AA3DAA" w:rsidRPr="000E5D9C" w:rsidRDefault="00AA3DAA" w:rsidP="001242FC">
            <w:pPr>
              <w:contextualSpacing/>
              <w:jc w:val="center"/>
              <w:rPr>
                <w:rFonts w:cs="Arial"/>
                <w:sz w:val="18"/>
                <w:szCs w:val="18"/>
                <w:lang w:val="en-US"/>
              </w:rPr>
            </w:pPr>
            <w:r w:rsidRPr="000E5D9C">
              <w:rPr>
                <w:rFonts w:cs="Arial"/>
                <w:sz w:val="18"/>
                <w:szCs w:val="18"/>
                <w:lang w:val="en-US"/>
              </w:rPr>
              <w:t>Cantón Puerto Parada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6</w:t>
            </w:r>
          </w:p>
        </w:tc>
        <w:tc>
          <w:tcPr>
            <w:tcW w:w="5239"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Rosa Lilian Torres de Méndez</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Capitán Manuel Rafael Lazo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7</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Wilber Antonio Palucho</w:t>
            </w:r>
            <w:r>
              <w:rPr>
                <w:rFonts w:cs="Arial"/>
                <w:color w:val="000000"/>
                <w:sz w:val="18"/>
                <w:szCs w:val="18"/>
                <w:lang w:val="en-US"/>
              </w:rPr>
              <w:t xml:space="preserve"> </w:t>
            </w:r>
            <w:r w:rsidRPr="000E5D9C">
              <w:rPr>
                <w:rFonts w:cs="Arial"/>
                <w:color w:val="000000"/>
                <w:sz w:val="18"/>
                <w:szCs w:val="18"/>
                <w:lang w:val="en-US"/>
              </w:rPr>
              <w:t>Marinero</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Capitán Manuel Rafael Lazo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8</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José Leonidas Campos Portillo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El Cerrito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9</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Jorge Alexander Hernández</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La Joya de Tomasico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10</w:t>
            </w:r>
          </w:p>
        </w:tc>
        <w:tc>
          <w:tcPr>
            <w:tcW w:w="5239"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Neris</w:t>
            </w:r>
            <w:r>
              <w:rPr>
                <w:rFonts w:cs="Arial"/>
                <w:color w:val="000000"/>
                <w:sz w:val="18"/>
                <w:szCs w:val="18"/>
              </w:rPr>
              <w:t xml:space="preserve"> </w:t>
            </w:r>
            <w:r w:rsidRPr="000E5D9C">
              <w:rPr>
                <w:rFonts w:cs="Arial"/>
                <w:color w:val="000000"/>
                <w:sz w:val="18"/>
                <w:szCs w:val="18"/>
              </w:rPr>
              <w:t>Edilda Álvarez</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La Joya de Tomasico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11</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Nelis</w:t>
            </w:r>
            <w:r>
              <w:rPr>
                <w:rFonts w:cs="Arial"/>
                <w:color w:val="000000"/>
                <w:sz w:val="18"/>
                <w:szCs w:val="18"/>
                <w:lang w:val="en-US"/>
              </w:rPr>
              <w:t xml:space="preserve"> </w:t>
            </w:r>
            <w:r w:rsidRPr="000E5D9C">
              <w:rPr>
                <w:rFonts w:cs="Arial"/>
                <w:color w:val="000000"/>
                <w:sz w:val="18"/>
                <w:szCs w:val="18"/>
                <w:lang w:val="en-US"/>
              </w:rPr>
              <w:t>Idalia Castillo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La Peña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12</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Celso Antonio Parada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La Peña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13</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Azael Carranza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El Ojuste</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14</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Gabriel Hernández</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El Ojuste</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15</w:t>
            </w:r>
          </w:p>
        </w:tc>
        <w:tc>
          <w:tcPr>
            <w:tcW w:w="5239"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Karina Elizabeth Méndez de Lemus</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Ojo de Agua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16</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Pedro de Jesús Orellana</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Ojo de Agua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17</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Aracely del Carmen Rodríguez</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Ojo de Agua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18</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Vilma</w:t>
            </w:r>
            <w:r>
              <w:rPr>
                <w:rFonts w:cs="Arial"/>
                <w:color w:val="000000"/>
                <w:sz w:val="18"/>
                <w:szCs w:val="18"/>
                <w:lang w:val="en-US"/>
              </w:rPr>
              <w:t xml:space="preserve"> </w:t>
            </w:r>
            <w:r w:rsidRPr="000E5D9C">
              <w:rPr>
                <w:rFonts w:cs="Arial"/>
                <w:color w:val="000000"/>
                <w:sz w:val="18"/>
                <w:szCs w:val="18"/>
                <w:lang w:val="en-US"/>
              </w:rPr>
              <w:t>Miladis Rodríguez Claros</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Ojo de Agua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19</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Alejandro Alfredo Ayala Días</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Ojo de Agua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20</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Ana Yancy</w:t>
            </w:r>
            <w:r>
              <w:rPr>
                <w:rFonts w:cs="Arial"/>
                <w:color w:val="000000"/>
                <w:sz w:val="18"/>
                <w:szCs w:val="18"/>
                <w:lang w:val="en-US"/>
              </w:rPr>
              <w:t xml:space="preserve"> </w:t>
            </w:r>
            <w:r w:rsidRPr="000E5D9C">
              <w:rPr>
                <w:rFonts w:cs="Arial"/>
                <w:color w:val="000000"/>
                <w:sz w:val="18"/>
                <w:szCs w:val="18"/>
                <w:lang w:val="en-US"/>
              </w:rPr>
              <w:t>Bermudes Pineda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w:t>
            </w:r>
            <w:r>
              <w:rPr>
                <w:rFonts w:cs="Arial"/>
                <w:color w:val="000000"/>
                <w:sz w:val="18"/>
                <w:szCs w:val="18"/>
                <w:lang w:val="en-US"/>
              </w:rPr>
              <w:t xml:space="preserve"> </w:t>
            </w:r>
            <w:r w:rsidRPr="000E5D9C">
              <w:rPr>
                <w:rFonts w:cs="Arial"/>
                <w:color w:val="000000"/>
                <w:sz w:val="18"/>
                <w:szCs w:val="18"/>
                <w:lang w:val="en-US"/>
              </w:rPr>
              <w:t>Talpetate</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lastRenderedPageBreak/>
              <w:t>21</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Eleazar</w:t>
            </w:r>
            <w:r>
              <w:rPr>
                <w:rFonts w:cs="Arial"/>
                <w:color w:val="000000"/>
                <w:sz w:val="18"/>
                <w:szCs w:val="18"/>
                <w:lang w:val="en-US"/>
              </w:rPr>
              <w:t xml:space="preserve"> </w:t>
            </w:r>
            <w:r w:rsidRPr="000E5D9C">
              <w:rPr>
                <w:rFonts w:cs="Arial"/>
                <w:color w:val="000000"/>
                <w:sz w:val="18"/>
                <w:szCs w:val="18"/>
                <w:lang w:val="en-US"/>
              </w:rPr>
              <w:t>Saravia Salgado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w:t>
            </w:r>
            <w:r>
              <w:rPr>
                <w:rFonts w:cs="Arial"/>
                <w:color w:val="000000"/>
                <w:sz w:val="18"/>
                <w:szCs w:val="18"/>
                <w:lang w:val="en-US"/>
              </w:rPr>
              <w:t xml:space="preserve"> </w:t>
            </w:r>
            <w:r w:rsidRPr="000E5D9C">
              <w:rPr>
                <w:rFonts w:cs="Arial"/>
                <w:color w:val="000000"/>
                <w:sz w:val="18"/>
                <w:szCs w:val="18"/>
                <w:lang w:val="en-US"/>
              </w:rPr>
              <w:t>Talpetate</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22</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Guadalupe de Jesús Hernández</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Palo Galán y La Laguna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23</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Erick Rolando Villalta</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Palo Galán y La Laguna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24</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Gloria Hernández de Quinteros</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Cantón Hacienda La Carrera Juan Wright</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25</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Isabel Bermudes</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Barrio Candelaria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26</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Carlos Montano Reyes</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Barrio Candelaria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27</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Juan Serpas</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Barrio El Calvario y El Molino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28</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José David Escobar Ramírez</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Sector Comercio Informal</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29</w:t>
            </w:r>
          </w:p>
        </w:tc>
        <w:tc>
          <w:tcPr>
            <w:tcW w:w="5239" w:type="dxa"/>
            <w:vAlign w:val="center"/>
          </w:tcPr>
          <w:p w:rsidR="00AA3DAA" w:rsidRPr="000E5D9C" w:rsidRDefault="00AA3DAA" w:rsidP="001242FC">
            <w:pPr>
              <w:contextualSpacing/>
              <w:jc w:val="center"/>
              <w:rPr>
                <w:rFonts w:cs="Arial"/>
                <w:sz w:val="18"/>
                <w:szCs w:val="18"/>
                <w:lang w:val="en-US"/>
              </w:rPr>
            </w:pPr>
            <w:r w:rsidRPr="000E5D9C">
              <w:rPr>
                <w:rFonts w:cs="Arial"/>
                <w:sz w:val="18"/>
                <w:szCs w:val="18"/>
                <w:lang w:val="en-US"/>
              </w:rPr>
              <w:t>Ricardo Antonio Lara</w:t>
            </w:r>
          </w:p>
        </w:tc>
        <w:tc>
          <w:tcPr>
            <w:tcW w:w="3074" w:type="dxa"/>
            <w:vAlign w:val="center"/>
          </w:tcPr>
          <w:p w:rsidR="00AA3DAA" w:rsidRPr="000E5D9C" w:rsidRDefault="00AA3DAA" w:rsidP="001242FC">
            <w:pPr>
              <w:contextualSpacing/>
              <w:jc w:val="center"/>
              <w:rPr>
                <w:rFonts w:cs="Arial"/>
                <w:sz w:val="18"/>
                <w:szCs w:val="18"/>
                <w:lang w:val="en-US"/>
              </w:rPr>
            </w:pPr>
            <w:r w:rsidRPr="000E5D9C">
              <w:rPr>
                <w:rFonts w:cs="Arial"/>
                <w:sz w:val="18"/>
                <w:szCs w:val="18"/>
                <w:lang w:val="en-US"/>
              </w:rPr>
              <w:t>Sector Comercio Formal</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30</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Karen González</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Sector Mujeres</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31</w:t>
            </w:r>
          </w:p>
        </w:tc>
        <w:tc>
          <w:tcPr>
            <w:tcW w:w="5239"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Blanca Rosa Martínez Solano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Alcaldía Municipal</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32</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Sebastián Ramos Parada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Alcaldía Municipal</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33</w:t>
            </w:r>
          </w:p>
        </w:tc>
        <w:tc>
          <w:tcPr>
            <w:tcW w:w="5239"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Jesús Jacobo Domínguez</w:t>
            </w:r>
          </w:p>
        </w:tc>
        <w:tc>
          <w:tcPr>
            <w:tcW w:w="3074"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Dirección General de</w:t>
            </w:r>
          </w:p>
          <w:p w:rsidR="00AA3DAA" w:rsidRPr="000E5D9C" w:rsidRDefault="00AA3DAA" w:rsidP="001242FC">
            <w:pPr>
              <w:contextualSpacing/>
              <w:jc w:val="center"/>
              <w:rPr>
                <w:rFonts w:cs="Arial"/>
                <w:color w:val="000000"/>
                <w:sz w:val="18"/>
                <w:szCs w:val="18"/>
              </w:rPr>
            </w:pPr>
            <w:r w:rsidRPr="000E5D9C">
              <w:rPr>
                <w:rFonts w:cs="Arial"/>
                <w:color w:val="000000"/>
                <w:sz w:val="18"/>
                <w:szCs w:val="18"/>
              </w:rPr>
              <w:t>Protección Civil</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34</w:t>
            </w:r>
          </w:p>
        </w:tc>
        <w:tc>
          <w:tcPr>
            <w:tcW w:w="5239" w:type="dxa"/>
            <w:vAlign w:val="center"/>
          </w:tcPr>
          <w:p w:rsidR="00AA3DAA" w:rsidRPr="000E5D9C" w:rsidRDefault="00AA3DAA" w:rsidP="001242FC">
            <w:pPr>
              <w:contextualSpacing/>
              <w:jc w:val="center"/>
              <w:rPr>
                <w:rFonts w:cs="Arial"/>
                <w:color w:val="000000"/>
                <w:sz w:val="18"/>
                <w:szCs w:val="18"/>
              </w:rPr>
            </w:pPr>
            <w:r w:rsidRPr="000E5D9C">
              <w:rPr>
                <w:rFonts w:cs="Arial"/>
                <w:color w:val="000000"/>
                <w:sz w:val="18"/>
                <w:szCs w:val="18"/>
              </w:rPr>
              <w:t>María Elena Dinarte de Cruz</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79256D">
              <w:rPr>
                <w:rFonts w:cs="Arial"/>
                <w:color w:val="000000"/>
                <w:sz w:val="18"/>
                <w:szCs w:val="18"/>
              </w:rPr>
              <w:t>Cantón</w:t>
            </w:r>
            <w:r w:rsidRPr="000E5D9C">
              <w:rPr>
                <w:rFonts w:cs="Arial"/>
                <w:color w:val="000000"/>
                <w:sz w:val="18"/>
                <w:szCs w:val="18"/>
                <w:lang w:val="en-US"/>
              </w:rPr>
              <w:t xml:space="preserve"> Santa Bárbara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35</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René Arsenio Rivera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Santa Bárbara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36</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 xml:space="preserve">José del Carmen </w:t>
            </w:r>
            <w:r w:rsidRPr="0079256D">
              <w:rPr>
                <w:rFonts w:cs="Arial"/>
                <w:color w:val="000000"/>
                <w:sz w:val="18"/>
                <w:szCs w:val="18"/>
              </w:rPr>
              <w:t>García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El Trillo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37</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 xml:space="preserve">Salvador </w:t>
            </w:r>
            <w:r w:rsidRPr="0079256D">
              <w:rPr>
                <w:rFonts w:cs="Arial"/>
                <w:color w:val="000000"/>
                <w:sz w:val="18"/>
                <w:szCs w:val="18"/>
              </w:rPr>
              <w:t>Díaz</w:t>
            </w:r>
            <w:r>
              <w:rPr>
                <w:rFonts w:cs="Arial"/>
                <w:color w:val="000000"/>
                <w:sz w:val="18"/>
                <w:szCs w:val="18"/>
              </w:rPr>
              <w:t xml:space="preserve"> </w:t>
            </w:r>
            <w:r w:rsidRPr="000E5D9C">
              <w:rPr>
                <w:rFonts w:cs="Arial"/>
                <w:color w:val="000000"/>
                <w:sz w:val="18"/>
                <w:szCs w:val="18"/>
                <w:lang w:val="en-US"/>
              </w:rPr>
              <w:t>Jovel</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Cantón El Trillo</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38</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Ricardo Antonio Campos Argueta</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Barrio La Parroquia</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39</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José Sarbelio Trejo</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79256D">
              <w:rPr>
                <w:rFonts w:cs="Arial"/>
                <w:color w:val="000000"/>
                <w:sz w:val="18"/>
                <w:szCs w:val="18"/>
              </w:rPr>
              <w:t>Alcaldía</w:t>
            </w:r>
            <w:r w:rsidRPr="000E5D9C">
              <w:rPr>
                <w:rFonts w:cs="Arial"/>
                <w:color w:val="000000"/>
                <w:sz w:val="18"/>
                <w:szCs w:val="18"/>
                <w:lang w:val="en-US"/>
              </w:rPr>
              <w:t xml:space="preserve"> Municipal</w:t>
            </w:r>
          </w:p>
        </w:tc>
      </w:tr>
      <w:tr w:rsidR="00AA3DAA" w:rsidRPr="000E5D9C" w:rsidTr="00E345C8">
        <w:tc>
          <w:tcPr>
            <w:tcW w:w="802" w:type="dxa"/>
            <w:vAlign w:val="center"/>
          </w:tcPr>
          <w:p w:rsidR="00AA3DAA" w:rsidRPr="000E5D9C" w:rsidRDefault="00AA3DAA" w:rsidP="001242FC">
            <w:pPr>
              <w:spacing w:line="360" w:lineRule="auto"/>
              <w:jc w:val="center"/>
              <w:rPr>
                <w:rFonts w:cs="Arial"/>
                <w:sz w:val="18"/>
                <w:szCs w:val="18"/>
              </w:rPr>
            </w:pPr>
            <w:r w:rsidRPr="000E5D9C">
              <w:rPr>
                <w:rFonts w:cs="Arial"/>
                <w:sz w:val="18"/>
                <w:szCs w:val="18"/>
              </w:rPr>
              <w:t>40</w:t>
            </w:r>
          </w:p>
        </w:tc>
        <w:tc>
          <w:tcPr>
            <w:tcW w:w="5239"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Wilson Eduardo Reyes</w:t>
            </w:r>
          </w:p>
        </w:tc>
        <w:tc>
          <w:tcPr>
            <w:tcW w:w="3074" w:type="dxa"/>
            <w:vAlign w:val="center"/>
          </w:tcPr>
          <w:p w:rsidR="00AA3DAA" w:rsidRPr="000E5D9C" w:rsidRDefault="00AA3DAA" w:rsidP="001242FC">
            <w:pPr>
              <w:contextualSpacing/>
              <w:jc w:val="center"/>
              <w:rPr>
                <w:rFonts w:cs="Arial"/>
                <w:color w:val="000000"/>
                <w:sz w:val="18"/>
                <w:szCs w:val="18"/>
                <w:lang w:val="en-US"/>
              </w:rPr>
            </w:pPr>
            <w:r w:rsidRPr="000E5D9C">
              <w:rPr>
                <w:rFonts w:cs="Arial"/>
                <w:color w:val="000000"/>
                <w:sz w:val="18"/>
                <w:szCs w:val="18"/>
                <w:lang w:val="en-US"/>
              </w:rPr>
              <w:t>Alcaldía Municipal</w:t>
            </w:r>
          </w:p>
        </w:tc>
      </w:tr>
    </w:tbl>
    <w:p w:rsidR="00AA3DAA" w:rsidRPr="00DF7C94" w:rsidRDefault="00AA3DAA" w:rsidP="00AA3DAA">
      <w:pPr>
        <w:tabs>
          <w:tab w:val="left" w:pos="540"/>
        </w:tabs>
        <w:spacing w:line="360" w:lineRule="auto"/>
        <w:ind w:right="663"/>
        <w:jc w:val="both"/>
        <w:rPr>
          <w:rFonts w:cs="Arial"/>
          <w:sz w:val="16"/>
          <w:szCs w:val="16"/>
        </w:rPr>
      </w:pPr>
      <w:r w:rsidRPr="004B4F20">
        <w:rPr>
          <w:rFonts w:cs="Arial"/>
          <w:sz w:val="16"/>
          <w:szCs w:val="16"/>
        </w:rPr>
        <w:t xml:space="preserve">Fuente: Elaboración propia con base </w:t>
      </w:r>
      <w:r>
        <w:rPr>
          <w:rFonts w:cs="Arial"/>
          <w:sz w:val="16"/>
          <w:szCs w:val="16"/>
        </w:rPr>
        <w:t>a las delegaciones territoriales, sectoriales y municipales</w:t>
      </w:r>
    </w:p>
    <w:p w:rsidR="00771D31" w:rsidRDefault="004C5530" w:rsidP="00771D31">
      <w:pPr>
        <w:pStyle w:val="Ttulo2"/>
      </w:pPr>
      <w:bookmarkStart w:id="68" w:name="_Toc402789466"/>
      <w:r>
        <w:lastRenderedPageBreak/>
        <w:t xml:space="preserve">ANEXO </w:t>
      </w:r>
      <w:r w:rsidR="00771D31">
        <w:t>4</w:t>
      </w:r>
      <w:r w:rsidR="00771D31">
        <w:tab/>
        <w:t xml:space="preserve">PLAN DE </w:t>
      </w:r>
      <w:r w:rsidR="00772F34">
        <w:t>TRABAJO</w:t>
      </w:r>
      <w:r w:rsidR="00771D31">
        <w:t xml:space="preserve"> DE LA IPP</w:t>
      </w:r>
      <w:bookmarkEnd w:id="68"/>
    </w:p>
    <w:p w:rsidR="00772F34" w:rsidRPr="00D07EFD" w:rsidRDefault="00772F34" w:rsidP="00772F34">
      <w:pPr>
        <w:spacing w:after="0" w:line="360" w:lineRule="auto"/>
        <w:ind w:left="1416" w:firstLine="708"/>
        <w:rPr>
          <w:rFonts w:cs="Arial"/>
          <w:b/>
          <w:bCs/>
          <w:sz w:val="36"/>
          <w:szCs w:val="36"/>
        </w:rPr>
      </w:pPr>
      <w:r w:rsidRPr="00D07EFD">
        <w:rPr>
          <w:rFonts w:cs="Arial"/>
          <w:b/>
          <w:bCs/>
          <w:sz w:val="36"/>
          <w:szCs w:val="36"/>
        </w:rPr>
        <w:t>MUNICIPIO DE USULUTÁN</w:t>
      </w:r>
    </w:p>
    <w:p w:rsidR="00772F34" w:rsidRPr="00D07EFD" w:rsidRDefault="00772F34" w:rsidP="00772F34">
      <w:pPr>
        <w:spacing w:after="0" w:line="360" w:lineRule="auto"/>
        <w:jc w:val="center"/>
        <w:rPr>
          <w:rFonts w:cs="Arial"/>
          <w:b/>
          <w:bCs/>
          <w:sz w:val="36"/>
          <w:szCs w:val="36"/>
        </w:rPr>
      </w:pPr>
      <w:r w:rsidRPr="00D07EFD">
        <w:rPr>
          <w:rFonts w:cs="Arial"/>
          <w:b/>
          <w:bCs/>
          <w:sz w:val="36"/>
          <w:szCs w:val="36"/>
        </w:rPr>
        <w:t>DEPARTAMENTO DE USULUTÁN</w:t>
      </w:r>
    </w:p>
    <w:p w:rsidR="00772F34" w:rsidRPr="00D07EFD" w:rsidRDefault="00772F34" w:rsidP="00772F34">
      <w:pPr>
        <w:spacing w:after="0" w:line="360" w:lineRule="auto"/>
        <w:jc w:val="center"/>
        <w:rPr>
          <w:rFonts w:cs="Arial"/>
          <w:i/>
          <w:iCs/>
          <w:color w:val="000000"/>
          <w:sz w:val="32"/>
          <w:szCs w:val="32"/>
        </w:rPr>
      </w:pPr>
    </w:p>
    <w:p w:rsidR="00772F34" w:rsidRPr="004C4CD4" w:rsidRDefault="00772F34" w:rsidP="00772F34">
      <w:pPr>
        <w:spacing w:after="0" w:line="360" w:lineRule="auto"/>
        <w:jc w:val="center"/>
        <w:rPr>
          <w:rFonts w:cs="Arial"/>
          <w:b/>
          <w:bCs/>
          <w:i/>
          <w:iCs/>
          <w:color w:val="000000"/>
          <w:sz w:val="36"/>
          <w:szCs w:val="36"/>
        </w:rPr>
      </w:pPr>
      <w:r w:rsidRPr="00D07EFD">
        <w:rPr>
          <w:rFonts w:cs="Arial"/>
          <w:b/>
          <w:bCs/>
          <w:i/>
          <w:iCs/>
          <w:color w:val="000000"/>
          <w:sz w:val="36"/>
          <w:szCs w:val="36"/>
        </w:rPr>
        <w:t>PLAN ESTRATÉGICO PARTICIPATIVO (PEP)</w:t>
      </w: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r w:rsidRPr="0032156F">
        <w:rPr>
          <w:rFonts w:cs="Arial"/>
          <w:noProof/>
        </w:rPr>
        <w:drawing>
          <wp:anchor distT="0" distB="0" distL="114300" distR="114300" simplePos="0" relativeHeight="251704320" behindDoc="0" locked="0" layoutInCell="1" allowOverlap="1">
            <wp:simplePos x="0" y="0"/>
            <wp:positionH relativeFrom="column">
              <wp:posOffset>257353</wp:posOffset>
            </wp:positionH>
            <wp:positionV relativeFrom="paragraph">
              <wp:posOffset>220685</wp:posOffset>
            </wp:positionV>
            <wp:extent cx="5273424" cy="2583711"/>
            <wp:effectExtent l="19050" t="0" r="3426" b="0"/>
            <wp:wrapNone/>
            <wp:docPr id="8" name="Picture 1" descr="C:\Users\Julio Najera\Desktop\FUNDE\PEP Usulután\Informe Acompañamiento y Seguimiento a la Gestión\Anexos\Registro fotográfico\2014.09.10\IMG_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o Najera\Desktop\FUNDE\PEP Usulután\Informe Acompañamiento y Seguimiento a la Gestión\Anexos\Registro fotográfico\2014.09.10\IMG_3550.JPG"/>
                    <pic:cNvPicPr>
                      <a:picLocks noChangeAspect="1" noChangeArrowheads="1"/>
                    </pic:cNvPicPr>
                  </pic:nvPicPr>
                  <pic:blipFill>
                    <a:blip r:embed="rId28">
                      <a:lum contrast="10000"/>
                    </a:blip>
                    <a:srcRect t="28435" b="8530"/>
                    <a:stretch>
                      <a:fillRect/>
                    </a:stretch>
                  </pic:blipFill>
                  <pic:spPr bwMode="auto">
                    <a:xfrm>
                      <a:off x="0" y="0"/>
                      <a:ext cx="5273424" cy="2583711"/>
                    </a:xfrm>
                    <a:prstGeom prst="rect">
                      <a:avLst/>
                    </a:prstGeom>
                    <a:noFill/>
                    <a:ln w="9525">
                      <a:noFill/>
                      <a:miter lim="800000"/>
                      <a:headEnd/>
                      <a:tailEnd/>
                    </a:ln>
                  </pic:spPr>
                </pic:pic>
              </a:graphicData>
            </a:graphic>
          </wp:anchor>
        </w:drawing>
      </w:r>
      <w:r w:rsidR="003B2E66">
        <w:rPr>
          <w:rFonts w:cs="Arial"/>
          <w:noProof/>
        </w:rPr>
        <mc:AlternateContent>
          <mc:Choice Requires="wps">
            <w:drawing>
              <wp:anchor distT="0" distB="0" distL="114300" distR="114300" simplePos="0" relativeHeight="251701248" behindDoc="0" locked="0" layoutInCell="1" allowOverlap="1">
                <wp:simplePos x="0" y="0"/>
                <wp:positionH relativeFrom="column">
                  <wp:align>center</wp:align>
                </wp:positionH>
                <wp:positionV relativeFrom="paragraph">
                  <wp:posOffset>0</wp:posOffset>
                </wp:positionV>
                <wp:extent cx="5335905" cy="3063240"/>
                <wp:effectExtent l="0" t="0" r="17145" b="22860"/>
                <wp:wrapNone/>
                <wp:docPr id="4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5905" cy="3063240"/>
                        </a:xfrm>
                        <a:prstGeom prst="rect">
                          <a:avLst/>
                        </a:prstGeom>
                        <a:solidFill>
                          <a:srgbClr val="FFFFFF"/>
                        </a:solidFill>
                        <a:ln w="9525">
                          <a:solidFill>
                            <a:srgbClr val="000000"/>
                          </a:solidFill>
                          <a:miter lim="800000"/>
                          <a:headEnd/>
                          <a:tailEnd/>
                        </a:ln>
                      </wps:spPr>
                      <wps:txbx>
                        <w:txbxContent>
                          <w:p w:rsidR="006C09D9" w:rsidRPr="0083640A" w:rsidRDefault="006C09D9" w:rsidP="00772F34">
                            <w:pPr>
                              <w:jc w:val="center"/>
                              <w:rPr>
                                <w:sz w:val="24"/>
                                <w:szCs w:val="24"/>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0;margin-top:0;width:420.15pt;height:241.2pt;z-index:2517012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">
                <v:textbox>
                  <w:txbxContent>
                    <w:p w:rsidR="006C09D9" w:rsidRPr="0083640A" w:rsidRDefault="006C09D9" w:rsidP="00772F34">
                      <w:pPr>
                        <w:jc w:val="center"/>
                        <w:rPr>
                          <w:sz w:val="24"/>
                          <w:szCs w:val="24"/>
                          <w:lang w:val="es-ES"/>
                        </w:rPr>
                      </w:pPr>
                    </w:p>
                  </w:txbxContent>
                </v:textbox>
              </v:shape>
            </w:pict>
          </mc:Fallback>
        </mc:AlternateContent>
      </w: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r w:rsidRPr="00D07EFD">
        <w:rPr>
          <w:rFonts w:cs="Arial"/>
        </w:rPr>
        <w:softHyphen/>
      </w:r>
      <w:r w:rsidRPr="00D07EFD">
        <w:rPr>
          <w:rFonts w:cs="Arial"/>
        </w:rPr>
        <w:softHyphen/>
      </w: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Pr="00D07EFD" w:rsidRDefault="00772F34" w:rsidP="00772F34">
      <w:pPr>
        <w:spacing w:after="0" w:line="360" w:lineRule="auto"/>
        <w:rPr>
          <w:rFonts w:cs="Arial"/>
        </w:rPr>
      </w:pPr>
    </w:p>
    <w:p w:rsidR="00772F34" w:rsidRDefault="00772F34" w:rsidP="00772F34">
      <w:pPr>
        <w:spacing w:after="0" w:line="360" w:lineRule="auto"/>
        <w:jc w:val="center"/>
        <w:rPr>
          <w:b/>
          <w:iCs/>
          <w:color w:val="000000"/>
          <w:sz w:val="36"/>
          <w:szCs w:val="36"/>
        </w:rPr>
      </w:pPr>
      <w:r>
        <w:rPr>
          <w:b/>
          <w:iCs/>
          <w:color w:val="000000"/>
          <w:sz w:val="36"/>
          <w:szCs w:val="36"/>
        </w:rPr>
        <w:t>PLAN DE TRABAJO DE LA IPP</w:t>
      </w:r>
    </w:p>
    <w:p w:rsidR="00772F34" w:rsidRDefault="00772F34" w:rsidP="00772F34">
      <w:pPr>
        <w:spacing w:after="0" w:line="360" w:lineRule="auto"/>
        <w:jc w:val="center"/>
        <w:rPr>
          <w:rFonts w:cs="Arial"/>
          <w:i/>
          <w:iCs/>
          <w:color w:val="000000"/>
          <w:sz w:val="24"/>
          <w:szCs w:val="24"/>
        </w:rPr>
      </w:pPr>
      <w:r>
        <w:rPr>
          <w:rFonts w:cs="Arial"/>
          <w:i/>
          <w:iCs/>
          <w:color w:val="000000"/>
          <w:sz w:val="24"/>
          <w:szCs w:val="24"/>
        </w:rPr>
        <w:t>OCTUBRE</w:t>
      </w:r>
      <w:r w:rsidRPr="00D07EFD">
        <w:rPr>
          <w:rFonts w:cs="Arial"/>
          <w:i/>
          <w:iCs/>
          <w:color w:val="000000"/>
          <w:sz w:val="24"/>
          <w:szCs w:val="24"/>
        </w:rPr>
        <w:t xml:space="preserve"> 2014</w:t>
      </w:r>
      <w:r>
        <w:rPr>
          <w:rFonts w:cs="Arial"/>
          <w:i/>
          <w:iCs/>
          <w:color w:val="000000"/>
          <w:sz w:val="24"/>
          <w:szCs w:val="24"/>
        </w:rPr>
        <w:t xml:space="preserve"> – DICIEMBRE 2015</w:t>
      </w:r>
    </w:p>
    <w:p w:rsidR="00772F34" w:rsidRPr="0073367D" w:rsidRDefault="00772F34" w:rsidP="00772F34">
      <w:pPr>
        <w:spacing w:after="0" w:line="360" w:lineRule="auto"/>
        <w:jc w:val="center"/>
        <w:rPr>
          <w:rFonts w:cs="Arial"/>
          <w:i/>
          <w:iCs/>
          <w:color w:val="000000"/>
          <w:sz w:val="24"/>
          <w:szCs w:val="24"/>
        </w:rPr>
      </w:pPr>
    </w:p>
    <w:p w:rsidR="00772F34" w:rsidRPr="00D07EFD" w:rsidRDefault="00772F34" w:rsidP="00772F34">
      <w:pPr>
        <w:tabs>
          <w:tab w:val="left" w:pos="1125"/>
        </w:tabs>
        <w:spacing w:line="360" w:lineRule="auto"/>
        <w:rPr>
          <w:rFonts w:cs="Arial"/>
        </w:rPr>
      </w:pPr>
      <w:r w:rsidRPr="00D07EFD">
        <w:rPr>
          <w:rFonts w:cs="Arial"/>
          <w:noProof/>
        </w:rPr>
        <w:drawing>
          <wp:anchor distT="0" distB="0" distL="114300" distR="114300" simplePos="0" relativeHeight="251702272" behindDoc="0" locked="0" layoutInCell="1" allowOverlap="1">
            <wp:simplePos x="0" y="0"/>
            <wp:positionH relativeFrom="column">
              <wp:posOffset>2675255</wp:posOffset>
            </wp:positionH>
            <wp:positionV relativeFrom="paragraph">
              <wp:posOffset>173990</wp:posOffset>
            </wp:positionV>
            <wp:extent cx="1588770" cy="520065"/>
            <wp:effectExtent l="19050" t="0" r="0" b="0"/>
            <wp:wrapSquare wrapText="bothSides"/>
            <wp:docPr id="9" name="0 Imagen" descr="CLAUDIA LOGO 24-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LAUDIA LOGO 24-10-11.jpg"/>
                    <pic:cNvPicPr>
                      <a:picLocks noChangeAspect="1" noChangeArrowheads="1"/>
                    </pic:cNvPicPr>
                  </pic:nvPicPr>
                  <pic:blipFill>
                    <a:blip r:embed="rId11" cstate="screen"/>
                    <a:srcRect/>
                    <a:stretch>
                      <a:fillRect/>
                    </a:stretch>
                  </pic:blipFill>
                  <pic:spPr bwMode="auto">
                    <a:xfrm>
                      <a:off x="0" y="0"/>
                      <a:ext cx="1588770" cy="520065"/>
                    </a:xfrm>
                    <a:prstGeom prst="rect">
                      <a:avLst/>
                    </a:prstGeom>
                    <a:noFill/>
                  </pic:spPr>
                </pic:pic>
              </a:graphicData>
            </a:graphic>
          </wp:anchor>
        </w:drawing>
      </w:r>
      <w:r w:rsidRPr="00D07EFD">
        <w:rPr>
          <w:rFonts w:cs="Arial"/>
          <w:noProof/>
        </w:rPr>
        <w:drawing>
          <wp:anchor distT="0" distB="0" distL="114300" distR="114300" simplePos="0" relativeHeight="251703296" behindDoc="0" locked="0" layoutInCell="1" allowOverlap="1">
            <wp:simplePos x="0" y="0"/>
            <wp:positionH relativeFrom="column">
              <wp:posOffset>4377690</wp:posOffset>
            </wp:positionH>
            <wp:positionV relativeFrom="paragraph">
              <wp:posOffset>205740</wp:posOffset>
            </wp:positionV>
            <wp:extent cx="1352550" cy="472440"/>
            <wp:effectExtent l="19050" t="0" r="0" b="0"/>
            <wp:wrapSquare wrapText="bothSides"/>
            <wp:docPr id="10" name="Imagen 1" descr="logo-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institucional"/>
                    <pic:cNvPicPr>
                      <a:picLocks noChangeAspect="1" noChangeArrowheads="1"/>
                    </pic:cNvPicPr>
                  </pic:nvPicPr>
                  <pic:blipFill>
                    <a:blip r:embed="rId12" cstate="screen"/>
                    <a:srcRect/>
                    <a:stretch>
                      <a:fillRect/>
                    </a:stretch>
                  </pic:blipFill>
                  <pic:spPr bwMode="auto">
                    <a:xfrm>
                      <a:off x="0" y="0"/>
                      <a:ext cx="1352550" cy="472440"/>
                    </a:xfrm>
                    <a:prstGeom prst="rect">
                      <a:avLst/>
                    </a:prstGeom>
                    <a:noFill/>
                  </pic:spPr>
                </pic:pic>
              </a:graphicData>
            </a:graphic>
          </wp:anchor>
        </w:drawing>
      </w:r>
    </w:p>
    <w:p w:rsidR="00772F34" w:rsidRDefault="00772F34" w:rsidP="00772F34">
      <w:pPr>
        <w:spacing w:before="0" w:after="200" w:line="360" w:lineRule="auto"/>
        <w:rPr>
          <w:rFonts w:cs="Arial"/>
          <w:b/>
        </w:rPr>
      </w:pPr>
    </w:p>
    <w:p w:rsidR="00772F34" w:rsidRDefault="00772F34" w:rsidP="00772F34">
      <w:pPr>
        <w:spacing w:line="360" w:lineRule="auto"/>
        <w:rPr>
          <w:rFonts w:cs="Arial"/>
          <w:b/>
          <w:lang w:val="es-ES_tradnl"/>
        </w:rPr>
      </w:pPr>
    </w:p>
    <w:sdt>
      <w:sdtPr>
        <w:rPr>
          <w:rFonts w:eastAsia="Times New Roman" w:cs="Calibri"/>
          <w:b w:val="0"/>
          <w:bCs w:val="0"/>
          <w:caps w:val="0"/>
          <w:sz w:val="22"/>
          <w:szCs w:val="22"/>
          <w:lang w:val="es-SV" w:eastAsia="es-SV"/>
        </w:rPr>
        <w:id w:val="4577663"/>
        <w:docPartObj>
          <w:docPartGallery w:val="Table of Contents"/>
          <w:docPartUnique/>
        </w:docPartObj>
      </w:sdtPr>
      <w:sdtEndPr/>
      <w:sdtContent>
        <w:p w:rsidR="00772F34" w:rsidRDefault="00772F34" w:rsidP="00772F34">
          <w:pPr>
            <w:pStyle w:val="TtulodeTDC"/>
            <w:spacing w:before="120" w:after="120"/>
            <w:jc w:val="center"/>
          </w:pPr>
          <w:r>
            <w:t>ÍNDICE</w:t>
          </w:r>
        </w:p>
        <w:p w:rsidR="00772F34" w:rsidRDefault="00133364" w:rsidP="00772F34">
          <w:pPr>
            <w:pStyle w:val="TDC1"/>
            <w:tabs>
              <w:tab w:val="right" w:leader="dot" w:pos="9111"/>
            </w:tabs>
            <w:spacing w:line="360" w:lineRule="auto"/>
            <w:rPr>
              <w:rFonts w:asciiTheme="minorHAnsi" w:eastAsiaTheme="minorEastAsia" w:hAnsiTheme="minorHAnsi" w:cstheme="minorBidi"/>
              <w:b w:val="0"/>
              <w:noProof/>
              <w:sz w:val="22"/>
              <w:lang w:val="en-US" w:eastAsia="en-US"/>
            </w:rPr>
          </w:pPr>
          <w:r>
            <w:fldChar w:fldCharType="begin"/>
          </w:r>
          <w:r w:rsidR="00772F34">
            <w:instrText xml:space="preserve"> TOC \o "1-3" \h \z \u </w:instrText>
          </w:r>
          <w:r>
            <w:fldChar w:fldCharType="separate"/>
          </w:r>
          <w:hyperlink w:anchor="_Toc399239101" w:history="1">
            <w:r w:rsidR="00772F34" w:rsidRPr="00645D5F">
              <w:rPr>
                <w:rStyle w:val="Hipervnculo"/>
                <w:noProof/>
                <w:lang w:val="es-ES_tradnl"/>
              </w:rPr>
              <w:t>INTRODUCCIÓN</w:t>
            </w:r>
            <w:r w:rsidR="00772F34">
              <w:rPr>
                <w:noProof/>
                <w:webHidden/>
              </w:rPr>
              <w:tab/>
            </w:r>
            <w:r>
              <w:rPr>
                <w:noProof/>
                <w:webHidden/>
              </w:rPr>
              <w:fldChar w:fldCharType="begin"/>
            </w:r>
            <w:r w:rsidR="00772F34">
              <w:rPr>
                <w:noProof/>
                <w:webHidden/>
              </w:rPr>
              <w:instrText xml:space="preserve"> PAGEREF _Toc399239101 \h </w:instrText>
            </w:r>
            <w:r>
              <w:rPr>
                <w:noProof/>
                <w:webHidden/>
              </w:rPr>
            </w:r>
            <w:r>
              <w:rPr>
                <w:noProof/>
                <w:webHidden/>
              </w:rPr>
              <w:fldChar w:fldCharType="separate"/>
            </w:r>
            <w:r w:rsidR="00772F34">
              <w:rPr>
                <w:noProof/>
                <w:webHidden/>
              </w:rPr>
              <w:t>3</w:t>
            </w:r>
            <w:r>
              <w:rPr>
                <w:noProof/>
                <w:webHidden/>
              </w:rPr>
              <w:fldChar w:fldCharType="end"/>
            </w:r>
          </w:hyperlink>
        </w:p>
        <w:p w:rsidR="00772F34" w:rsidRDefault="007A2251" w:rsidP="00772F34">
          <w:pPr>
            <w:pStyle w:val="TDC1"/>
            <w:tabs>
              <w:tab w:val="left" w:pos="660"/>
              <w:tab w:val="right" w:leader="dot" w:pos="9111"/>
            </w:tabs>
            <w:spacing w:line="360" w:lineRule="auto"/>
            <w:rPr>
              <w:rFonts w:asciiTheme="minorHAnsi" w:eastAsiaTheme="minorEastAsia" w:hAnsiTheme="minorHAnsi" w:cstheme="minorBidi"/>
              <w:b w:val="0"/>
              <w:noProof/>
              <w:sz w:val="22"/>
              <w:lang w:val="en-US" w:eastAsia="en-US"/>
            </w:rPr>
          </w:pPr>
          <w:hyperlink w:anchor="_Toc399239102" w:history="1">
            <w:r w:rsidR="00772F34" w:rsidRPr="00645D5F">
              <w:rPr>
                <w:rStyle w:val="Hipervnculo"/>
                <w:noProof/>
                <w:lang w:val="es-ES_tradnl"/>
              </w:rPr>
              <w:t>1.</w:t>
            </w:r>
            <w:r w:rsidR="00772F34">
              <w:rPr>
                <w:rFonts w:asciiTheme="minorHAnsi" w:eastAsiaTheme="minorEastAsia" w:hAnsiTheme="minorHAnsi" w:cstheme="minorBidi"/>
                <w:b w:val="0"/>
                <w:noProof/>
                <w:sz w:val="22"/>
                <w:lang w:val="en-US" w:eastAsia="en-US"/>
              </w:rPr>
              <w:tab/>
            </w:r>
            <w:r w:rsidR="00772F34" w:rsidRPr="00645D5F">
              <w:rPr>
                <w:rStyle w:val="Hipervnculo"/>
                <w:noProof/>
                <w:lang w:val="es-ES_tradnl"/>
              </w:rPr>
              <w:t>INSTANCIA DE PARTICIPACIÓN PERMANENTE DEL MUNICIPIO DE USULUTÁN.</w:t>
            </w:r>
            <w:r w:rsidR="00772F34">
              <w:rPr>
                <w:noProof/>
                <w:webHidden/>
              </w:rPr>
              <w:tab/>
            </w:r>
            <w:r w:rsidR="00133364">
              <w:rPr>
                <w:noProof/>
                <w:webHidden/>
              </w:rPr>
              <w:fldChar w:fldCharType="begin"/>
            </w:r>
            <w:r w:rsidR="00772F34">
              <w:rPr>
                <w:noProof/>
                <w:webHidden/>
              </w:rPr>
              <w:instrText xml:space="preserve"> PAGEREF _Toc399239102 \h </w:instrText>
            </w:r>
            <w:r w:rsidR="00133364">
              <w:rPr>
                <w:noProof/>
                <w:webHidden/>
              </w:rPr>
            </w:r>
            <w:r w:rsidR="00133364">
              <w:rPr>
                <w:noProof/>
                <w:webHidden/>
              </w:rPr>
              <w:fldChar w:fldCharType="separate"/>
            </w:r>
            <w:r w:rsidR="00772F34">
              <w:rPr>
                <w:noProof/>
                <w:webHidden/>
              </w:rPr>
              <w:t>4</w:t>
            </w:r>
            <w:r w:rsidR="00133364">
              <w:rPr>
                <w:noProof/>
                <w:webHidden/>
              </w:rPr>
              <w:fldChar w:fldCharType="end"/>
            </w:r>
          </w:hyperlink>
        </w:p>
        <w:p w:rsidR="00772F34" w:rsidRDefault="007A2251" w:rsidP="00772F34">
          <w:pPr>
            <w:pStyle w:val="TDC1"/>
            <w:tabs>
              <w:tab w:val="left" w:pos="660"/>
              <w:tab w:val="right" w:leader="dot" w:pos="9111"/>
            </w:tabs>
            <w:spacing w:line="360" w:lineRule="auto"/>
            <w:rPr>
              <w:rFonts w:asciiTheme="minorHAnsi" w:eastAsiaTheme="minorEastAsia" w:hAnsiTheme="minorHAnsi" w:cstheme="minorBidi"/>
              <w:b w:val="0"/>
              <w:noProof/>
              <w:sz w:val="22"/>
              <w:lang w:val="en-US" w:eastAsia="en-US"/>
            </w:rPr>
          </w:pPr>
          <w:hyperlink w:anchor="_Toc399239103" w:history="1">
            <w:r w:rsidR="00772F34" w:rsidRPr="00645D5F">
              <w:rPr>
                <w:rStyle w:val="Hipervnculo"/>
                <w:noProof/>
              </w:rPr>
              <w:t>2.</w:t>
            </w:r>
            <w:r w:rsidR="00772F34">
              <w:rPr>
                <w:rFonts w:asciiTheme="minorHAnsi" w:eastAsiaTheme="minorEastAsia" w:hAnsiTheme="minorHAnsi" w:cstheme="minorBidi"/>
                <w:b w:val="0"/>
                <w:noProof/>
                <w:sz w:val="22"/>
                <w:lang w:val="en-US" w:eastAsia="en-US"/>
              </w:rPr>
              <w:tab/>
            </w:r>
            <w:r w:rsidR="00772F34" w:rsidRPr="00645D5F">
              <w:rPr>
                <w:rStyle w:val="Hipervnculo"/>
                <w:noProof/>
              </w:rPr>
              <w:t>PLAN DE TRABAJO DE LA IPP</w:t>
            </w:r>
            <w:r w:rsidR="00772F34">
              <w:rPr>
                <w:noProof/>
                <w:webHidden/>
              </w:rPr>
              <w:tab/>
            </w:r>
            <w:r w:rsidR="00133364">
              <w:rPr>
                <w:noProof/>
                <w:webHidden/>
              </w:rPr>
              <w:fldChar w:fldCharType="begin"/>
            </w:r>
            <w:r w:rsidR="00772F34">
              <w:rPr>
                <w:noProof/>
                <w:webHidden/>
              </w:rPr>
              <w:instrText xml:space="preserve"> PAGEREF _Toc399239103 \h </w:instrText>
            </w:r>
            <w:r w:rsidR="00133364">
              <w:rPr>
                <w:noProof/>
                <w:webHidden/>
              </w:rPr>
            </w:r>
            <w:r w:rsidR="00133364">
              <w:rPr>
                <w:noProof/>
                <w:webHidden/>
              </w:rPr>
              <w:fldChar w:fldCharType="separate"/>
            </w:r>
            <w:r w:rsidR="00772F34">
              <w:rPr>
                <w:noProof/>
                <w:webHidden/>
              </w:rPr>
              <w:t>5</w:t>
            </w:r>
            <w:r w:rsidR="00133364">
              <w:rPr>
                <w:noProof/>
                <w:webHidden/>
              </w:rPr>
              <w:fldChar w:fldCharType="end"/>
            </w:r>
          </w:hyperlink>
        </w:p>
        <w:p w:rsidR="00772F34" w:rsidRDefault="007A2251" w:rsidP="00772F34">
          <w:pPr>
            <w:pStyle w:val="TDC2"/>
            <w:tabs>
              <w:tab w:val="left" w:pos="880"/>
              <w:tab w:val="right" w:leader="dot" w:pos="9111"/>
            </w:tabs>
            <w:spacing w:line="360" w:lineRule="auto"/>
            <w:rPr>
              <w:rFonts w:asciiTheme="minorHAnsi" w:eastAsiaTheme="minorEastAsia" w:hAnsiTheme="minorHAnsi" w:cstheme="minorBidi"/>
              <w:b w:val="0"/>
              <w:noProof/>
              <w:lang w:val="en-US" w:eastAsia="en-US"/>
            </w:rPr>
          </w:pPr>
          <w:hyperlink w:anchor="_Toc399239104" w:history="1">
            <w:r w:rsidR="00772F34" w:rsidRPr="00645D5F">
              <w:rPr>
                <w:rStyle w:val="Hipervnculo"/>
                <w:noProof/>
              </w:rPr>
              <w:t>2.1</w:t>
            </w:r>
            <w:r w:rsidR="00772F34">
              <w:rPr>
                <w:rFonts w:asciiTheme="minorHAnsi" w:eastAsiaTheme="minorEastAsia" w:hAnsiTheme="minorHAnsi" w:cstheme="minorBidi"/>
                <w:b w:val="0"/>
                <w:noProof/>
                <w:lang w:val="en-US" w:eastAsia="en-US"/>
              </w:rPr>
              <w:tab/>
            </w:r>
            <w:r w:rsidR="00772F34" w:rsidRPr="00645D5F">
              <w:rPr>
                <w:rStyle w:val="Hipervnculo"/>
                <w:noProof/>
              </w:rPr>
              <w:t>METODOLOGÍA DE ELABORACIÓN</w:t>
            </w:r>
            <w:r w:rsidR="00772F34">
              <w:rPr>
                <w:noProof/>
                <w:webHidden/>
              </w:rPr>
              <w:tab/>
            </w:r>
            <w:r w:rsidR="00133364">
              <w:rPr>
                <w:noProof/>
                <w:webHidden/>
              </w:rPr>
              <w:fldChar w:fldCharType="begin"/>
            </w:r>
            <w:r w:rsidR="00772F34">
              <w:rPr>
                <w:noProof/>
                <w:webHidden/>
              </w:rPr>
              <w:instrText xml:space="preserve"> PAGEREF _Toc399239104 \h </w:instrText>
            </w:r>
            <w:r w:rsidR="00133364">
              <w:rPr>
                <w:noProof/>
                <w:webHidden/>
              </w:rPr>
            </w:r>
            <w:r w:rsidR="00133364">
              <w:rPr>
                <w:noProof/>
                <w:webHidden/>
              </w:rPr>
              <w:fldChar w:fldCharType="separate"/>
            </w:r>
            <w:r w:rsidR="00772F34">
              <w:rPr>
                <w:noProof/>
                <w:webHidden/>
              </w:rPr>
              <w:t>5</w:t>
            </w:r>
            <w:r w:rsidR="00133364">
              <w:rPr>
                <w:noProof/>
                <w:webHidden/>
              </w:rPr>
              <w:fldChar w:fldCharType="end"/>
            </w:r>
          </w:hyperlink>
        </w:p>
        <w:p w:rsidR="00772F34" w:rsidRDefault="007A2251" w:rsidP="00772F34">
          <w:pPr>
            <w:pStyle w:val="TDC2"/>
            <w:tabs>
              <w:tab w:val="left" w:pos="880"/>
              <w:tab w:val="right" w:leader="dot" w:pos="9111"/>
            </w:tabs>
            <w:spacing w:line="360" w:lineRule="auto"/>
            <w:rPr>
              <w:rFonts w:asciiTheme="minorHAnsi" w:eastAsiaTheme="minorEastAsia" w:hAnsiTheme="minorHAnsi" w:cstheme="minorBidi"/>
              <w:b w:val="0"/>
              <w:noProof/>
              <w:lang w:val="en-US" w:eastAsia="en-US"/>
            </w:rPr>
          </w:pPr>
          <w:hyperlink w:anchor="_Toc399239105" w:history="1">
            <w:r w:rsidR="00772F34" w:rsidRPr="00645D5F">
              <w:rPr>
                <w:rStyle w:val="Hipervnculo"/>
                <w:noProof/>
                <w:lang w:val="es-ES_tradnl"/>
              </w:rPr>
              <w:t>2.2</w:t>
            </w:r>
            <w:r w:rsidR="00772F34">
              <w:rPr>
                <w:rFonts w:asciiTheme="minorHAnsi" w:eastAsiaTheme="minorEastAsia" w:hAnsiTheme="minorHAnsi" w:cstheme="minorBidi"/>
                <w:b w:val="0"/>
                <w:noProof/>
                <w:lang w:val="en-US" w:eastAsia="en-US"/>
              </w:rPr>
              <w:tab/>
            </w:r>
            <w:r w:rsidR="00772F34" w:rsidRPr="00645D5F">
              <w:rPr>
                <w:rStyle w:val="Hipervnculo"/>
                <w:noProof/>
                <w:lang w:val="es-ES_tradnl"/>
              </w:rPr>
              <w:t>COMPONENTES DEL TRABAJO DE LA IPP</w:t>
            </w:r>
            <w:r w:rsidR="00772F34">
              <w:rPr>
                <w:noProof/>
                <w:webHidden/>
              </w:rPr>
              <w:tab/>
            </w:r>
            <w:r w:rsidR="00133364">
              <w:rPr>
                <w:noProof/>
                <w:webHidden/>
              </w:rPr>
              <w:fldChar w:fldCharType="begin"/>
            </w:r>
            <w:r w:rsidR="00772F34">
              <w:rPr>
                <w:noProof/>
                <w:webHidden/>
              </w:rPr>
              <w:instrText xml:space="preserve"> PAGEREF _Toc399239105 \h </w:instrText>
            </w:r>
            <w:r w:rsidR="00133364">
              <w:rPr>
                <w:noProof/>
                <w:webHidden/>
              </w:rPr>
            </w:r>
            <w:r w:rsidR="00133364">
              <w:rPr>
                <w:noProof/>
                <w:webHidden/>
              </w:rPr>
              <w:fldChar w:fldCharType="separate"/>
            </w:r>
            <w:r w:rsidR="00772F34">
              <w:rPr>
                <w:noProof/>
                <w:webHidden/>
              </w:rPr>
              <w:t>5</w:t>
            </w:r>
            <w:r w:rsidR="00133364">
              <w:rPr>
                <w:noProof/>
                <w:webHidden/>
              </w:rPr>
              <w:fldChar w:fldCharType="end"/>
            </w:r>
          </w:hyperlink>
        </w:p>
        <w:p w:rsidR="00772F34" w:rsidRDefault="007A2251" w:rsidP="00772F34">
          <w:pPr>
            <w:pStyle w:val="TDC3"/>
            <w:tabs>
              <w:tab w:val="left" w:pos="1320"/>
              <w:tab w:val="right" w:leader="dot" w:pos="9111"/>
            </w:tabs>
            <w:spacing w:line="360" w:lineRule="auto"/>
            <w:rPr>
              <w:rFonts w:asciiTheme="minorHAnsi" w:hAnsiTheme="minorHAnsi"/>
              <w:b w:val="0"/>
              <w:i w:val="0"/>
              <w:noProof/>
            </w:rPr>
          </w:pPr>
          <w:hyperlink w:anchor="_Toc399239106" w:history="1">
            <w:r w:rsidR="00772F34" w:rsidRPr="00645D5F">
              <w:rPr>
                <w:rStyle w:val="Hipervnculo"/>
                <w:noProof/>
                <w:lang w:val="es-ES_tradnl"/>
              </w:rPr>
              <w:t>2.2.1</w:t>
            </w:r>
            <w:r w:rsidR="00772F34">
              <w:rPr>
                <w:rFonts w:asciiTheme="minorHAnsi" w:hAnsiTheme="minorHAnsi"/>
                <w:b w:val="0"/>
                <w:i w:val="0"/>
                <w:noProof/>
              </w:rPr>
              <w:tab/>
            </w:r>
            <w:r w:rsidR="00772F34" w:rsidRPr="00645D5F">
              <w:rPr>
                <w:rStyle w:val="Hipervnculo"/>
                <w:noProof/>
                <w:lang w:val="es-ES_tradnl"/>
              </w:rPr>
              <w:t>FUNCIONAMIENTO</w:t>
            </w:r>
            <w:r w:rsidR="00772F34">
              <w:rPr>
                <w:noProof/>
                <w:webHidden/>
              </w:rPr>
              <w:tab/>
            </w:r>
            <w:r w:rsidR="00133364">
              <w:rPr>
                <w:noProof/>
                <w:webHidden/>
              </w:rPr>
              <w:fldChar w:fldCharType="begin"/>
            </w:r>
            <w:r w:rsidR="00772F34">
              <w:rPr>
                <w:noProof/>
                <w:webHidden/>
              </w:rPr>
              <w:instrText xml:space="preserve"> PAGEREF _Toc399239106 \h </w:instrText>
            </w:r>
            <w:r w:rsidR="00133364">
              <w:rPr>
                <w:noProof/>
                <w:webHidden/>
              </w:rPr>
            </w:r>
            <w:r w:rsidR="00133364">
              <w:rPr>
                <w:noProof/>
                <w:webHidden/>
              </w:rPr>
              <w:fldChar w:fldCharType="separate"/>
            </w:r>
            <w:r w:rsidR="00772F34">
              <w:rPr>
                <w:noProof/>
                <w:webHidden/>
              </w:rPr>
              <w:t>5</w:t>
            </w:r>
            <w:r w:rsidR="00133364">
              <w:rPr>
                <w:noProof/>
                <w:webHidden/>
              </w:rPr>
              <w:fldChar w:fldCharType="end"/>
            </w:r>
          </w:hyperlink>
        </w:p>
        <w:p w:rsidR="00772F34" w:rsidRDefault="007A2251" w:rsidP="00772F34">
          <w:pPr>
            <w:pStyle w:val="TDC3"/>
            <w:tabs>
              <w:tab w:val="left" w:pos="1320"/>
              <w:tab w:val="right" w:leader="dot" w:pos="9111"/>
            </w:tabs>
            <w:spacing w:line="360" w:lineRule="auto"/>
            <w:rPr>
              <w:rFonts w:asciiTheme="minorHAnsi" w:hAnsiTheme="minorHAnsi"/>
              <w:b w:val="0"/>
              <w:i w:val="0"/>
              <w:noProof/>
            </w:rPr>
          </w:pPr>
          <w:hyperlink w:anchor="_Toc399239107" w:history="1">
            <w:r w:rsidR="00772F34" w:rsidRPr="00645D5F">
              <w:rPr>
                <w:rStyle w:val="Hipervnculo"/>
                <w:noProof/>
                <w:lang w:val="es-ES_tradnl"/>
              </w:rPr>
              <w:t>2.2.2</w:t>
            </w:r>
            <w:r w:rsidR="00772F34">
              <w:rPr>
                <w:rFonts w:asciiTheme="minorHAnsi" w:hAnsiTheme="minorHAnsi"/>
                <w:b w:val="0"/>
                <w:i w:val="0"/>
                <w:noProof/>
              </w:rPr>
              <w:tab/>
            </w:r>
            <w:r w:rsidR="00772F34" w:rsidRPr="00645D5F">
              <w:rPr>
                <w:rStyle w:val="Hipervnculo"/>
                <w:noProof/>
                <w:lang w:val="es-ES_tradnl"/>
              </w:rPr>
              <w:t>FORTALECIMIENTO</w:t>
            </w:r>
            <w:r w:rsidR="00772F34">
              <w:rPr>
                <w:noProof/>
                <w:webHidden/>
              </w:rPr>
              <w:tab/>
            </w:r>
            <w:r w:rsidR="00133364">
              <w:rPr>
                <w:noProof/>
                <w:webHidden/>
              </w:rPr>
              <w:fldChar w:fldCharType="begin"/>
            </w:r>
            <w:r w:rsidR="00772F34">
              <w:rPr>
                <w:noProof/>
                <w:webHidden/>
              </w:rPr>
              <w:instrText xml:space="preserve"> PAGEREF _Toc399239107 \h </w:instrText>
            </w:r>
            <w:r w:rsidR="00133364">
              <w:rPr>
                <w:noProof/>
                <w:webHidden/>
              </w:rPr>
            </w:r>
            <w:r w:rsidR="00133364">
              <w:rPr>
                <w:noProof/>
                <w:webHidden/>
              </w:rPr>
              <w:fldChar w:fldCharType="separate"/>
            </w:r>
            <w:r w:rsidR="00772F34">
              <w:rPr>
                <w:noProof/>
                <w:webHidden/>
              </w:rPr>
              <w:t>6</w:t>
            </w:r>
            <w:r w:rsidR="00133364">
              <w:rPr>
                <w:noProof/>
                <w:webHidden/>
              </w:rPr>
              <w:fldChar w:fldCharType="end"/>
            </w:r>
          </w:hyperlink>
        </w:p>
        <w:p w:rsidR="00772F34" w:rsidRDefault="007A2251" w:rsidP="00772F34">
          <w:pPr>
            <w:pStyle w:val="TDC3"/>
            <w:tabs>
              <w:tab w:val="left" w:pos="1320"/>
              <w:tab w:val="right" w:leader="dot" w:pos="9111"/>
            </w:tabs>
            <w:spacing w:line="360" w:lineRule="auto"/>
            <w:rPr>
              <w:rFonts w:asciiTheme="minorHAnsi" w:hAnsiTheme="minorHAnsi"/>
              <w:b w:val="0"/>
              <w:i w:val="0"/>
              <w:noProof/>
            </w:rPr>
          </w:pPr>
          <w:hyperlink w:anchor="_Toc399239108" w:history="1">
            <w:r w:rsidR="00772F34" w:rsidRPr="00645D5F">
              <w:rPr>
                <w:rStyle w:val="Hipervnculo"/>
                <w:noProof/>
                <w:lang w:val="es-ES_tradnl"/>
              </w:rPr>
              <w:t>2.2.3</w:t>
            </w:r>
            <w:r w:rsidR="00772F34">
              <w:rPr>
                <w:rFonts w:asciiTheme="minorHAnsi" w:hAnsiTheme="minorHAnsi"/>
                <w:b w:val="0"/>
                <w:i w:val="0"/>
                <w:noProof/>
              </w:rPr>
              <w:tab/>
            </w:r>
            <w:r w:rsidR="00772F34" w:rsidRPr="00645D5F">
              <w:rPr>
                <w:rStyle w:val="Hipervnculo"/>
                <w:noProof/>
                <w:lang w:val="es-ES_tradnl"/>
              </w:rPr>
              <w:t>DURACIÓN COMO MIEMBROS DE LA IPP</w:t>
            </w:r>
            <w:r w:rsidR="00772F34">
              <w:rPr>
                <w:noProof/>
                <w:webHidden/>
              </w:rPr>
              <w:tab/>
            </w:r>
            <w:r w:rsidR="00133364">
              <w:rPr>
                <w:noProof/>
                <w:webHidden/>
              </w:rPr>
              <w:fldChar w:fldCharType="begin"/>
            </w:r>
            <w:r w:rsidR="00772F34">
              <w:rPr>
                <w:noProof/>
                <w:webHidden/>
              </w:rPr>
              <w:instrText xml:space="preserve"> PAGEREF _Toc399239108 \h </w:instrText>
            </w:r>
            <w:r w:rsidR="00133364">
              <w:rPr>
                <w:noProof/>
                <w:webHidden/>
              </w:rPr>
            </w:r>
            <w:r w:rsidR="00133364">
              <w:rPr>
                <w:noProof/>
                <w:webHidden/>
              </w:rPr>
              <w:fldChar w:fldCharType="separate"/>
            </w:r>
            <w:r w:rsidR="00772F34">
              <w:rPr>
                <w:noProof/>
                <w:webHidden/>
              </w:rPr>
              <w:t>6</w:t>
            </w:r>
            <w:r w:rsidR="00133364">
              <w:rPr>
                <w:noProof/>
                <w:webHidden/>
              </w:rPr>
              <w:fldChar w:fldCharType="end"/>
            </w:r>
          </w:hyperlink>
        </w:p>
        <w:p w:rsidR="00772F34" w:rsidRDefault="007A2251" w:rsidP="00772F34">
          <w:pPr>
            <w:pStyle w:val="TDC3"/>
            <w:tabs>
              <w:tab w:val="left" w:pos="1320"/>
              <w:tab w:val="right" w:leader="dot" w:pos="9111"/>
            </w:tabs>
            <w:spacing w:line="360" w:lineRule="auto"/>
            <w:rPr>
              <w:rFonts w:asciiTheme="minorHAnsi" w:hAnsiTheme="minorHAnsi"/>
              <w:b w:val="0"/>
              <w:i w:val="0"/>
              <w:noProof/>
            </w:rPr>
          </w:pPr>
          <w:hyperlink w:anchor="_Toc399239109" w:history="1">
            <w:r w:rsidR="00772F34" w:rsidRPr="00645D5F">
              <w:rPr>
                <w:rStyle w:val="Hipervnculo"/>
                <w:noProof/>
                <w:lang w:val="es-ES_tradnl"/>
              </w:rPr>
              <w:t>2.2.4</w:t>
            </w:r>
            <w:r w:rsidR="00772F34">
              <w:rPr>
                <w:rFonts w:asciiTheme="minorHAnsi" w:hAnsiTheme="minorHAnsi"/>
                <w:b w:val="0"/>
                <w:i w:val="0"/>
                <w:noProof/>
              </w:rPr>
              <w:tab/>
            </w:r>
            <w:r w:rsidR="00772F34" w:rsidRPr="00645D5F">
              <w:rPr>
                <w:rStyle w:val="Hipervnculo"/>
                <w:noProof/>
                <w:lang w:val="es-ES_tradnl"/>
              </w:rPr>
              <w:t>COMUNICACIÓN Y GESTIÓN</w:t>
            </w:r>
            <w:r w:rsidR="00772F34">
              <w:rPr>
                <w:noProof/>
                <w:webHidden/>
              </w:rPr>
              <w:tab/>
            </w:r>
            <w:r w:rsidR="00133364">
              <w:rPr>
                <w:noProof/>
                <w:webHidden/>
              </w:rPr>
              <w:fldChar w:fldCharType="begin"/>
            </w:r>
            <w:r w:rsidR="00772F34">
              <w:rPr>
                <w:noProof/>
                <w:webHidden/>
              </w:rPr>
              <w:instrText xml:space="preserve"> PAGEREF _Toc399239109 \h </w:instrText>
            </w:r>
            <w:r w:rsidR="00133364">
              <w:rPr>
                <w:noProof/>
                <w:webHidden/>
              </w:rPr>
            </w:r>
            <w:r w:rsidR="00133364">
              <w:rPr>
                <w:noProof/>
                <w:webHidden/>
              </w:rPr>
              <w:fldChar w:fldCharType="separate"/>
            </w:r>
            <w:r w:rsidR="00772F34">
              <w:rPr>
                <w:noProof/>
                <w:webHidden/>
              </w:rPr>
              <w:t>6</w:t>
            </w:r>
            <w:r w:rsidR="00133364">
              <w:rPr>
                <w:noProof/>
                <w:webHidden/>
              </w:rPr>
              <w:fldChar w:fldCharType="end"/>
            </w:r>
          </w:hyperlink>
        </w:p>
        <w:p w:rsidR="00772F34" w:rsidRDefault="007A2251" w:rsidP="00772F34">
          <w:pPr>
            <w:pStyle w:val="TDC3"/>
            <w:tabs>
              <w:tab w:val="left" w:pos="1320"/>
              <w:tab w:val="right" w:leader="dot" w:pos="9111"/>
            </w:tabs>
            <w:spacing w:line="360" w:lineRule="auto"/>
            <w:rPr>
              <w:rFonts w:asciiTheme="minorHAnsi" w:hAnsiTheme="minorHAnsi"/>
              <w:b w:val="0"/>
              <w:i w:val="0"/>
              <w:noProof/>
            </w:rPr>
          </w:pPr>
          <w:hyperlink w:anchor="_Toc399239110" w:history="1">
            <w:r w:rsidR="00772F34" w:rsidRPr="00645D5F">
              <w:rPr>
                <w:rStyle w:val="Hipervnculo"/>
                <w:noProof/>
                <w:lang w:val="es-ES_tradnl"/>
              </w:rPr>
              <w:t>2.2.5</w:t>
            </w:r>
            <w:r w:rsidR="00772F34">
              <w:rPr>
                <w:rFonts w:asciiTheme="minorHAnsi" w:hAnsiTheme="minorHAnsi"/>
                <w:b w:val="0"/>
                <w:i w:val="0"/>
                <w:noProof/>
              </w:rPr>
              <w:tab/>
            </w:r>
            <w:r w:rsidR="00772F34" w:rsidRPr="00645D5F">
              <w:rPr>
                <w:rStyle w:val="Hipervnculo"/>
                <w:noProof/>
                <w:lang w:val="es-ES_tradnl"/>
              </w:rPr>
              <w:t>SEGUIMIENTO Y EVALUACIÓN DEL PEP</w:t>
            </w:r>
            <w:r w:rsidR="00772F34">
              <w:rPr>
                <w:noProof/>
                <w:webHidden/>
              </w:rPr>
              <w:tab/>
            </w:r>
            <w:r w:rsidR="00133364">
              <w:rPr>
                <w:noProof/>
                <w:webHidden/>
              </w:rPr>
              <w:fldChar w:fldCharType="begin"/>
            </w:r>
            <w:r w:rsidR="00772F34">
              <w:rPr>
                <w:noProof/>
                <w:webHidden/>
              </w:rPr>
              <w:instrText xml:space="preserve"> PAGEREF _Toc399239110 \h </w:instrText>
            </w:r>
            <w:r w:rsidR="00133364">
              <w:rPr>
                <w:noProof/>
                <w:webHidden/>
              </w:rPr>
            </w:r>
            <w:r w:rsidR="00133364">
              <w:rPr>
                <w:noProof/>
                <w:webHidden/>
              </w:rPr>
              <w:fldChar w:fldCharType="separate"/>
            </w:r>
            <w:r w:rsidR="00772F34">
              <w:rPr>
                <w:noProof/>
                <w:webHidden/>
              </w:rPr>
              <w:t>7</w:t>
            </w:r>
            <w:r w:rsidR="00133364">
              <w:rPr>
                <w:noProof/>
                <w:webHidden/>
              </w:rPr>
              <w:fldChar w:fldCharType="end"/>
            </w:r>
          </w:hyperlink>
        </w:p>
        <w:p w:rsidR="00772F34" w:rsidRDefault="007A2251" w:rsidP="00772F34">
          <w:pPr>
            <w:pStyle w:val="TDC2"/>
            <w:tabs>
              <w:tab w:val="left" w:pos="880"/>
              <w:tab w:val="right" w:leader="dot" w:pos="9111"/>
            </w:tabs>
            <w:spacing w:line="360" w:lineRule="auto"/>
            <w:rPr>
              <w:rFonts w:asciiTheme="minorHAnsi" w:eastAsiaTheme="minorEastAsia" w:hAnsiTheme="minorHAnsi" w:cstheme="minorBidi"/>
              <w:b w:val="0"/>
              <w:noProof/>
              <w:lang w:val="en-US" w:eastAsia="en-US"/>
            </w:rPr>
          </w:pPr>
          <w:hyperlink w:anchor="_Toc399239111" w:history="1">
            <w:r w:rsidR="00772F34" w:rsidRPr="00645D5F">
              <w:rPr>
                <w:rStyle w:val="Hipervnculo"/>
                <w:noProof/>
                <w:lang w:val="es-ES_tradnl"/>
              </w:rPr>
              <w:t>2.2</w:t>
            </w:r>
            <w:r w:rsidR="00772F34">
              <w:rPr>
                <w:rFonts w:asciiTheme="minorHAnsi" w:eastAsiaTheme="minorEastAsia" w:hAnsiTheme="minorHAnsi" w:cstheme="minorBidi"/>
                <w:b w:val="0"/>
                <w:noProof/>
                <w:lang w:val="en-US" w:eastAsia="en-US"/>
              </w:rPr>
              <w:tab/>
            </w:r>
            <w:r w:rsidR="00772F34" w:rsidRPr="00645D5F">
              <w:rPr>
                <w:rStyle w:val="Hipervnculo"/>
                <w:noProof/>
                <w:lang w:val="es-ES_tradnl"/>
              </w:rPr>
              <w:t>PROGRAMACIÓN DE ACTIVIDADES</w:t>
            </w:r>
            <w:r w:rsidR="00772F34">
              <w:rPr>
                <w:noProof/>
                <w:webHidden/>
              </w:rPr>
              <w:tab/>
            </w:r>
            <w:r w:rsidR="00133364">
              <w:rPr>
                <w:noProof/>
                <w:webHidden/>
              </w:rPr>
              <w:fldChar w:fldCharType="begin"/>
            </w:r>
            <w:r w:rsidR="00772F34">
              <w:rPr>
                <w:noProof/>
                <w:webHidden/>
              </w:rPr>
              <w:instrText xml:space="preserve"> PAGEREF _Toc399239111 \h </w:instrText>
            </w:r>
            <w:r w:rsidR="00133364">
              <w:rPr>
                <w:noProof/>
                <w:webHidden/>
              </w:rPr>
            </w:r>
            <w:r w:rsidR="00133364">
              <w:rPr>
                <w:noProof/>
                <w:webHidden/>
              </w:rPr>
              <w:fldChar w:fldCharType="separate"/>
            </w:r>
            <w:r w:rsidR="00772F34">
              <w:rPr>
                <w:noProof/>
                <w:webHidden/>
              </w:rPr>
              <w:t>7</w:t>
            </w:r>
            <w:r w:rsidR="00133364">
              <w:rPr>
                <w:noProof/>
                <w:webHidden/>
              </w:rPr>
              <w:fldChar w:fldCharType="end"/>
            </w:r>
          </w:hyperlink>
        </w:p>
        <w:p w:rsidR="00772F34" w:rsidRDefault="00133364" w:rsidP="00772F34">
          <w:pPr>
            <w:spacing w:line="360" w:lineRule="auto"/>
          </w:pPr>
          <w:r>
            <w:fldChar w:fldCharType="end"/>
          </w:r>
        </w:p>
      </w:sdtContent>
    </w:sdt>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Pr="003B5A5C" w:rsidRDefault="00772F34" w:rsidP="003B5A5C">
      <w:pPr>
        <w:rPr>
          <w:b/>
          <w:sz w:val="28"/>
          <w:lang w:val="es-ES_tradnl"/>
        </w:rPr>
      </w:pPr>
      <w:bookmarkStart w:id="69" w:name="_Toc399239101"/>
      <w:r w:rsidRPr="003B5A5C">
        <w:rPr>
          <w:b/>
          <w:sz w:val="28"/>
          <w:lang w:val="es-ES_tradnl"/>
        </w:rPr>
        <w:lastRenderedPageBreak/>
        <w:t>INTRODUCCIÓN</w:t>
      </w:r>
      <w:bookmarkEnd w:id="69"/>
    </w:p>
    <w:p w:rsidR="00772F34" w:rsidRDefault="00772F34" w:rsidP="00772F34">
      <w:pPr>
        <w:spacing w:line="360" w:lineRule="auto"/>
        <w:rPr>
          <w:rFonts w:cs="Arial"/>
          <w:b/>
          <w:lang w:val="es-ES_tradnl"/>
        </w:rPr>
      </w:pPr>
    </w:p>
    <w:p w:rsidR="00772F34" w:rsidRDefault="00772F34" w:rsidP="00772F34">
      <w:pPr>
        <w:spacing w:line="360" w:lineRule="auto"/>
        <w:jc w:val="both"/>
        <w:rPr>
          <w:rFonts w:cs="Arial"/>
          <w:lang w:val="es-ES_tradnl"/>
        </w:rPr>
      </w:pPr>
      <w:r w:rsidRPr="009E0F83">
        <w:rPr>
          <w:rFonts w:cs="Arial"/>
          <w:lang w:val="es-ES_tradnl"/>
        </w:rPr>
        <w:t xml:space="preserve">El </w:t>
      </w:r>
      <w:r>
        <w:rPr>
          <w:rFonts w:cs="Arial"/>
          <w:lang w:val="es-ES_tradnl"/>
        </w:rPr>
        <w:t>presente documento comprende el plan de t</w:t>
      </w:r>
      <w:r w:rsidRPr="009E0F83">
        <w:rPr>
          <w:rFonts w:cs="Arial"/>
          <w:lang w:val="es-ES_tradnl"/>
        </w:rPr>
        <w:t xml:space="preserve">rabajo de la instancia de participación </w:t>
      </w:r>
      <w:r>
        <w:rPr>
          <w:rFonts w:cs="Arial"/>
          <w:lang w:val="es-ES_tradnl"/>
        </w:rPr>
        <w:t>permanente, el cual ha sido elaborado en función de la naturaleza del grupo, definiendo las actividades que tienen que ver con su funcionamiento, su fortalecimiento, su duración, su socialización y promoción, su planificación y gestión.</w:t>
      </w:r>
    </w:p>
    <w:p w:rsidR="00772F34" w:rsidRDefault="00772F34" w:rsidP="00772F34">
      <w:pPr>
        <w:spacing w:line="360" w:lineRule="auto"/>
        <w:jc w:val="both"/>
        <w:rPr>
          <w:rFonts w:cs="Arial"/>
          <w:lang w:val="es-ES_tradnl"/>
        </w:rPr>
      </w:pPr>
      <w:r>
        <w:rPr>
          <w:rFonts w:cs="Arial"/>
          <w:lang w:val="es-ES_tradnl"/>
        </w:rPr>
        <w:t>Este documento por tanto contempla una breve descripción de la IPP y de sus funciones, los objetivos principales del plan de trabajo, sus componentes, y una programación donde se calendarizan las actividades principales que se proyectan realizar en el período comprendido de octubre 2014 a diciembre 2015.</w:t>
      </w: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Default="00772F34" w:rsidP="00772F34">
      <w:pPr>
        <w:spacing w:line="360" w:lineRule="auto"/>
        <w:jc w:val="both"/>
        <w:rPr>
          <w:rFonts w:cs="Arial"/>
          <w:lang w:val="es-ES_tradnl"/>
        </w:rPr>
      </w:pPr>
    </w:p>
    <w:p w:rsidR="00772F34" w:rsidRPr="00E21DDA" w:rsidRDefault="00772F34" w:rsidP="00772F34">
      <w:pPr>
        <w:spacing w:line="360" w:lineRule="auto"/>
        <w:jc w:val="both"/>
        <w:rPr>
          <w:rFonts w:cs="Arial"/>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Default="00772F34" w:rsidP="00772F34">
      <w:pPr>
        <w:spacing w:line="360" w:lineRule="auto"/>
        <w:rPr>
          <w:rFonts w:cs="Arial"/>
          <w:b/>
          <w:lang w:val="es-ES_tradnl"/>
        </w:rPr>
      </w:pPr>
    </w:p>
    <w:p w:rsidR="00772F34" w:rsidRPr="003B5A5C" w:rsidRDefault="00772F34" w:rsidP="003B5A5C">
      <w:pPr>
        <w:rPr>
          <w:b/>
          <w:sz w:val="28"/>
          <w:lang w:val="es-ES_tradnl"/>
        </w:rPr>
      </w:pPr>
      <w:bookmarkStart w:id="70" w:name="_Toc399239102"/>
      <w:r w:rsidRPr="003B5A5C">
        <w:rPr>
          <w:b/>
          <w:sz w:val="28"/>
          <w:lang w:val="es-ES_tradnl"/>
        </w:rPr>
        <w:lastRenderedPageBreak/>
        <w:t>1.</w:t>
      </w:r>
      <w:r w:rsidRPr="003B5A5C">
        <w:rPr>
          <w:b/>
          <w:sz w:val="28"/>
          <w:lang w:val="es-ES_tradnl"/>
        </w:rPr>
        <w:tab/>
        <w:t>INSTANCIA DE PARTICIPACIÓN PERMANENTE DEL MUNICIPIO DE USULUTÁN.</w:t>
      </w:r>
      <w:bookmarkEnd w:id="70"/>
    </w:p>
    <w:p w:rsidR="00772F34" w:rsidRDefault="00772F34" w:rsidP="00772F34">
      <w:pPr>
        <w:spacing w:line="360" w:lineRule="auto"/>
        <w:jc w:val="both"/>
        <w:rPr>
          <w:rFonts w:ascii="Times New Roman" w:hAnsi="Times New Roman"/>
          <w:sz w:val="24"/>
          <w:szCs w:val="24"/>
          <w:lang w:eastAsia="es-ES"/>
        </w:rPr>
      </w:pPr>
      <w:r>
        <w:rPr>
          <w:rFonts w:cs="Arial"/>
        </w:rPr>
        <w:t>La Instancia de Participación Permanente es un espacio integrado por representantes del Concejo Municipal, de la municipalidad, representantes delegados en asamblea durante las consultas territoriales y representantes de distintos sectores que tienen presencia en el municipio.</w:t>
      </w:r>
    </w:p>
    <w:p w:rsidR="00772F34" w:rsidRDefault="00772F34" w:rsidP="00772F34">
      <w:pPr>
        <w:spacing w:line="360" w:lineRule="auto"/>
        <w:jc w:val="both"/>
        <w:rPr>
          <w:rFonts w:cs="Arial"/>
        </w:rPr>
      </w:pPr>
      <w:r>
        <w:rPr>
          <w:rFonts w:cs="Arial"/>
        </w:rPr>
        <w:t>Esta instancia contribuirá a impulsar, divulgar, dar seguimiento y evaluar la implementación del Plan Estratégico Participativo (PEP) de Usulután.</w:t>
      </w:r>
    </w:p>
    <w:p w:rsidR="00772F34" w:rsidRPr="004F181E" w:rsidRDefault="00772F34" w:rsidP="00772F34">
      <w:pPr>
        <w:autoSpaceDE w:val="0"/>
        <w:autoSpaceDN w:val="0"/>
        <w:adjustRightInd w:val="0"/>
        <w:spacing w:line="360" w:lineRule="auto"/>
        <w:jc w:val="both"/>
        <w:rPr>
          <w:rFonts w:cs="Arial"/>
        </w:rPr>
      </w:pPr>
      <w:r>
        <w:rPr>
          <w:rFonts w:cs="Arial"/>
        </w:rPr>
        <w:t>Las</w:t>
      </w:r>
      <w:r w:rsidRPr="009A38E6">
        <w:rPr>
          <w:rFonts w:cs="Arial"/>
          <w:lang w:val="es-ES_tradnl"/>
        </w:rPr>
        <w:t xml:space="preserve"> princi</w:t>
      </w:r>
      <w:r>
        <w:rPr>
          <w:rFonts w:cs="Arial"/>
          <w:lang w:val="es-ES_tradnl"/>
        </w:rPr>
        <w:t>pales funciones de la Instancia de Participación permanente</w:t>
      </w:r>
      <w:r w:rsidRPr="009A38E6">
        <w:rPr>
          <w:rFonts w:cs="Arial"/>
          <w:lang w:val="es-ES_tradnl"/>
        </w:rPr>
        <w:t xml:space="preserve"> son:</w:t>
      </w:r>
    </w:p>
    <w:p w:rsidR="00772F34" w:rsidRPr="00220035" w:rsidRDefault="00772F34" w:rsidP="00865638">
      <w:pPr>
        <w:pStyle w:val="Prrafodelista"/>
        <w:numPr>
          <w:ilvl w:val="1"/>
          <w:numId w:val="7"/>
        </w:numPr>
        <w:autoSpaceDE w:val="0"/>
        <w:autoSpaceDN w:val="0"/>
        <w:adjustRightInd w:val="0"/>
        <w:spacing w:line="360" w:lineRule="auto"/>
        <w:contextualSpacing w:val="0"/>
        <w:jc w:val="both"/>
        <w:rPr>
          <w:rFonts w:cs="Arial"/>
        </w:rPr>
      </w:pPr>
      <w:r w:rsidRPr="00220035">
        <w:rPr>
          <w:rFonts w:cs="Arial"/>
        </w:rPr>
        <w:t>Garantizar la efectiva ejecución del PEP, y su amplia divulgación.</w:t>
      </w:r>
    </w:p>
    <w:p w:rsidR="00772F34" w:rsidRPr="00220035" w:rsidRDefault="00772F34" w:rsidP="00865638">
      <w:pPr>
        <w:pStyle w:val="Prrafodelista"/>
        <w:numPr>
          <w:ilvl w:val="1"/>
          <w:numId w:val="7"/>
        </w:numPr>
        <w:autoSpaceDE w:val="0"/>
        <w:autoSpaceDN w:val="0"/>
        <w:adjustRightInd w:val="0"/>
        <w:spacing w:line="360" w:lineRule="auto"/>
        <w:contextualSpacing w:val="0"/>
        <w:jc w:val="both"/>
        <w:rPr>
          <w:rFonts w:cs="Arial"/>
        </w:rPr>
      </w:pPr>
      <w:r w:rsidRPr="00220035">
        <w:rPr>
          <w:rFonts w:cs="Arial"/>
        </w:rPr>
        <w:t>Promover y articular la participación de los integrantes de la comunidad, grupos sociales y organizaciones comunitarias en la implementación, seguimiento y evaluación del PEP.</w:t>
      </w:r>
    </w:p>
    <w:p w:rsidR="00772F34" w:rsidRPr="00220035" w:rsidRDefault="00772F34" w:rsidP="00865638">
      <w:pPr>
        <w:pStyle w:val="Prrafodelista"/>
        <w:numPr>
          <w:ilvl w:val="1"/>
          <w:numId w:val="7"/>
        </w:numPr>
        <w:autoSpaceDE w:val="0"/>
        <w:autoSpaceDN w:val="0"/>
        <w:adjustRightInd w:val="0"/>
        <w:spacing w:line="360" w:lineRule="auto"/>
        <w:contextualSpacing w:val="0"/>
        <w:jc w:val="both"/>
        <w:rPr>
          <w:rFonts w:cs="Arial"/>
        </w:rPr>
      </w:pPr>
      <w:r w:rsidRPr="00220035">
        <w:rPr>
          <w:rFonts w:cs="Arial"/>
        </w:rPr>
        <w:t>Apoyar al Concejo Municipal en la implementación, seguimiento, evaluación y actualización del PEP.</w:t>
      </w:r>
    </w:p>
    <w:p w:rsidR="00772F34" w:rsidRPr="00220035" w:rsidRDefault="00772F34" w:rsidP="00865638">
      <w:pPr>
        <w:pStyle w:val="Prrafodelista"/>
        <w:numPr>
          <w:ilvl w:val="1"/>
          <w:numId w:val="7"/>
        </w:numPr>
        <w:autoSpaceDE w:val="0"/>
        <w:autoSpaceDN w:val="0"/>
        <w:adjustRightInd w:val="0"/>
        <w:spacing w:line="360" w:lineRule="auto"/>
        <w:contextualSpacing w:val="0"/>
        <w:jc w:val="both"/>
        <w:rPr>
          <w:rFonts w:cs="Arial"/>
        </w:rPr>
      </w:pPr>
      <w:r w:rsidRPr="00220035">
        <w:rPr>
          <w:rFonts w:cs="Arial"/>
        </w:rPr>
        <w:t>Apoyar al Concejo Municipal en la obtención y movilización de recursos necesarios para la implementación del PEP.</w:t>
      </w:r>
    </w:p>
    <w:p w:rsidR="00772F34" w:rsidRPr="00220035" w:rsidRDefault="00772F34" w:rsidP="00865638">
      <w:pPr>
        <w:pStyle w:val="Prrafodelista"/>
        <w:numPr>
          <w:ilvl w:val="1"/>
          <w:numId w:val="7"/>
        </w:numPr>
        <w:autoSpaceDE w:val="0"/>
        <w:autoSpaceDN w:val="0"/>
        <w:adjustRightInd w:val="0"/>
        <w:spacing w:line="360" w:lineRule="auto"/>
        <w:contextualSpacing w:val="0"/>
        <w:jc w:val="both"/>
        <w:rPr>
          <w:rFonts w:cs="Arial"/>
        </w:rPr>
      </w:pPr>
      <w:r w:rsidRPr="00220035">
        <w:rPr>
          <w:rFonts w:cs="Arial"/>
        </w:rPr>
        <w:t xml:space="preserve">Promover la conformación de mesas de concertación y otras instancias de articulación de esfuerzos con el Concejo Municipal para la ejecución de proyectos. </w:t>
      </w:r>
    </w:p>
    <w:p w:rsidR="00772F34" w:rsidRPr="00220035" w:rsidRDefault="00772F34" w:rsidP="00865638">
      <w:pPr>
        <w:pStyle w:val="Prrafodelista"/>
        <w:numPr>
          <w:ilvl w:val="1"/>
          <w:numId w:val="7"/>
        </w:numPr>
        <w:autoSpaceDE w:val="0"/>
        <w:autoSpaceDN w:val="0"/>
        <w:adjustRightInd w:val="0"/>
        <w:spacing w:line="360" w:lineRule="auto"/>
        <w:contextualSpacing w:val="0"/>
        <w:jc w:val="both"/>
        <w:rPr>
          <w:rFonts w:cs="Arial"/>
        </w:rPr>
      </w:pPr>
      <w:r w:rsidRPr="00220035">
        <w:rPr>
          <w:rFonts w:cs="Arial"/>
        </w:rPr>
        <w:t>Elaborar participativamente el POA y el PIP</w:t>
      </w:r>
    </w:p>
    <w:p w:rsidR="00772F34" w:rsidRDefault="00772F34"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3B5A5C" w:rsidRDefault="003B5A5C"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772F34" w:rsidRDefault="00772F34" w:rsidP="00772F34">
      <w:pPr>
        <w:spacing w:line="360" w:lineRule="auto"/>
        <w:jc w:val="center"/>
        <w:rPr>
          <w:rFonts w:cs="Arial"/>
          <w:b/>
          <w:sz w:val="18"/>
          <w:szCs w:val="18"/>
          <w:lang w:val="es-ES_tradnl"/>
        </w:rPr>
      </w:pPr>
    </w:p>
    <w:p w:rsidR="00772F34" w:rsidRPr="003B5A5C" w:rsidRDefault="00772F34" w:rsidP="003B5A5C">
      <w:pPr>
        <w:rPr>
          <w:b/>
          <w:sz w:val="28"/>
        </w:rPr>
      </w:pPr>
      <w:bookmarkStart w:id="71" w:name="_Toc399239103"/>
      <w:r w:rsidRPr="003B5A5C">
        <w:rPr>
          <w:b/>
          <w:sz w:val="28"/>
        </w:rPr>
        <w:lastRenderedPageBreak/>
        <w:t>2.</w:t>
      </w:r>
      <w:r w:rsidRPr="003B5A5C">
        <w:rPr>
          <w:b/>
          <w:sz w:val="28"/>
        </w:rPr>
        <w:tab/>
        <w:t>PLAN DE TRABAJO DE LA IPP</w:t>
      </w:r>
      <w:bookmarkEnd w:id="71"/>
    </w:p>
    <w:p w:rsidR="00772F34" w:rsidRPr="003B5A5C" w:rsidRDefault="00772F34" w:rsidP="003B5A5C">
      <w:pPr>
        <w:rPr>
          <w:b/>
        </w:rPr>
      </w:pPr>
      <w:bookmarkStart w:id="72" w:name="_Toc399239104"/>
      <w:r w:rsidRPr="003B5A5C">
        <w:rPr>
          <w:b/>
        </w:rPr>
        <w:t>2.1</w:t>
      </w:r>
      <w:r w:rsidRPr="003B5A5C">
        <w:rPr>
          <w:b/>
        </w:rPr>
        <w:tab/>
        <w:t>METODOLOGÍA DE ELABORACIÓN</w:t>
      </w:r>
      <w:bookmarkEnd w:id="72"/>
    </w:p>
    <w:p w:rsidR="00772F34" w:rsidRPr="007017E2" w:rsidRDefault="00772F34" w:rsidP="00772F34">
      <w:pPr>
        <w:spacing w:line="360" w:lineRule="auto"/>
        <w:jc w:val="both"/>
        <w:rPr>
          <w:rFonts w:cs="Arial"/>
          <w:lang w:val="es-ES_tradnl"/>
        </w:rPr>
      </w:pPr>
      <w:r w:rsidRPr="007017E2">
        <w:rPr>
          <w:rFonts w:cs="Arial"/>
          <w:lang w:val="es-ES_tradnl"/>
        </w:rPr>
        <w:t xml:space="preserve">El plan de trabajo de </w:t>
      </w:r>
      <w:r>
        <w:rPr>
          <w:rFonts w:cs="Arial"/>
          <w:lang w:val="es-ES_tradnl"/>
        </w:rPr>
        <w:t>la IPP se elaboró en</w:t>
      </w:r>
      <w:r w:rsidRPr="007017E2">
        <w:rPr>
          <w:rFonts w:cs="Arial"/>
          <w:lang w:val="es-ES_tradnl"/>
        </w:rPr>
        <w:t xml:space="preserve"> función de definir las actividades que tienen que ver con </w:t>
      </w:r>
      <w:r>
        <w:rPr>
          <w:rFonts w:cs="Arial"/>
          <w:lang w:val="es-ES_tradnl"/>
        </w:rPr>
        <w:t>el</w:t>
      </w:r>
      <w:r w:rsidRPr="007017E2">
        <w:rPr>
          <w:rFonts w:cs="Arial"/>
          <w:lang w:val="es-ES_tradnl"/>
        </w:rPr>
        <w:t xml:space="preserve"> funcionamiento, fortalecimiento, duración, </w:t>
      </w:r>
      <w:r>
        <w:rPr>
          <w:rFonts w:cs="Arial"/>
          <w:lang w:val="es-ES_tradnl"/>
        </w:rPr>
        <w:t>seguimiento, socialización, promoción, gestión y planificación.</w:t>
      </w:r>
    </w:p>
    <w:p w:rsidR="00772F34" w:rsidRDefault="00E01A48" w:rsidP="00772F34">
      <w:pPr>
        <w:spacing w:line="360" w:lineRule="auto"/>
        <w:jc w:val="both"/>
        <w:rPr>
          <w:rFonts w:cs="Arial"/>
          <w:lang w:val="es-ES_tradnl"/>
        </w:rPr>
      </w:pPr>
      <w:r w:rsidRPr="007017E2">
        <w:rPr>
          <w:rFonts w:cs="Arial"/>
          <w:lang w:val="es-ES_tradnl"/>
        </w:rPr>
        <w:t>La definición</w:t>
      </w:r>
      <w:r w:rsidR="00772F34" w:rsidRPr="007017E2">
        <w:rPr>
          <w:rFonts w:cs="Arial"/>
          <w:lang w:val="es-ES_tradnl"/>
        </w:rPr>
        <w:t xml:space="preserve"> de estas actividades se hizo a través de </w:t>
      </w:r>
      <w:r w:rsidRPr="007017E2">
        <w:rPr>
          <w:rFonts w:cs="Arial"/>
          <w:lang w:val="es-ES_tradnl"/>
        </w:rPr>
        <w:t>una lista</w:t>
      </w:r>
      <w:r w:rsidR="00772F34" w:rsidRPr="007017E2">
        <w:rPr>
          <w:rFonts w:cs="Arial"/>
          <w:lang w:val="es-ES_tradnl"/>
        </w:rPr>
        <w:t xml:space="preserve"> de preguntas que </w:t>
      </w:r>
      <w:r w:rsidR="00772F34">
        <w:rPr>
          <w:rFonts w:cs="Arial"/>
          <w:lang w:val="es-ES_tradnl"/>
        </w:rPr>
        <w:t>orientaron</w:t>
      </w:r>
      <w:r w:rsidR="00772F34" w:rsidRPr="007017E2">
        <w:rPr>
          <w:rFonts w:cs="Arial"/>
          <w:lang w:val="es-ES_tradnl"/>
        </w:rPr>
        <w:t xml:space="preserve"> la reflexión en los grandes temas mencionados anteriormente</w:t>
      </w:r>
      <w:r w:rsidR="00772F34">
        <w:rPr>
          <w:rFonts w:cs="Arial"/>
          <w:lang w:val="es-ES_tradnl"/>
        </w:rPr>
        <w:t>:</w:t>
      </w:r>
    </w:p>
    <w:p w:rsidR="00772F34" w:rsidRPr="0032156F" w:rsidRDefault="00772F34" w:rsidP="00865638">
      <w:pPr>
        <w:pStyle w:val="Prrafodelista"/>
        <w:numPr>
          <w:ilvl w:val="0"/>
          <w:numId w:val="10"/>
        </w:numPr>
        <w:spacing w:line="360" w:lineRule="auto"/>
        <w:jc w:val="both"/>
        <w:rPr>
          <w:rFonts w:cs="Arial"/>
        </w:rPr>
      </w:pPr>
      <w:r w:rsidRPr="0032156F">
        <w:rPr>
          <w:rFonts w:cs="Arial"/>
        </w:rPr>
        <w:t xml:space="preserve">Funcionamiento: ¿cómo vamos a funcionar?, ¿cómo nos coordinamos entre nosotros?, ¿cada cuánto </w:t>
      </w:r>
      <w:r w:rsidR="00E01A48" w:rsidRPr="0032156F">
        <w:rPr>
          <w:rFonts w:cs="Arial"/>
        </w:rPr>
        <w:t>hacemos las</w:t>
      </w:r>
      <w:r w:rsidRPr="0032156F">
        <w:rPr>
          <w:rFonts w:cs="Arial"/>
        </w:rPr>
        <w:t xml:space="preserve"> reuniones?, </w:t>
      </w:r>
    </w:p>
    <w:p w:rsidR="00772F34" w:rsidRPr="0032156F" w:rsidRDefault="00772F34" w:rsidP="00865638">
      <w:pPr>
        <w:pStyle w:val="Prrafodelista"/>
        <w:numPr>
          <w:ilvl w:val="0"/>
          <w:numId w:val="10"/>
        </w:numPr>
        <w:spacing w:line="360" w:lineRule="auto"/>
        <w:jc w:val="both"/>
        <w:rPr>
          <w:rFonts w:cs="Arial"/>
        </w:rPr>
      </w:pPr>
      <w:r w:rsidRPr="0032156F">
        <w:rPr>
          <w:rFonts w:cs="Arial"/>
        </w:rPr>
        <w:t xml:space="preserve">Fortalecimiento: ¿qué tipo de temáticas o talleres necesitamos para </w:t>
      </w:r>
      <w:r w:rsidR="00E01A48" w:rsidRPr="0032156F">
        <w:rPr>
          <w:rFonts w:cs="Arial"/>
        </w:rPr>
        <w:t>fortalecer las</w:t>
      </w:r>
      <w:r w:rsidRPr="0032156F">
        <w:rPr>
          <w:rFonts w:cs="Arial"/>
        </w:rPr>
        <w:t xml:space="preserve"> capacidades de la IPP?, ¿cada </w:t>
      </w:r>
      <w:r w:rsidR="00E01A48" w:rsidRPr="0032156F">
        <w:rPr>
          <w:rFonts w:cs="Arial"/>
        </w:rPr>
        <w:t>cuánto</w:t>
      </w:r>
      <w:r w:rsidRPr="0032156F">
        <w:rPr>
          <w:rFonts w:cs="Arial"/>
        </w:rPr>
        <w:t xml:space="preserve"> consideramos que podrían ser los talleres?</w:t>
      </w:r>
    </w:p>
    <w:p w:rsidR="00772F34" w:rsidRPr="0032156F" w:rsidRDefault="00772F34" w:rsidP="00865638">
      <w:pPr>
        <w:pStyle w:val="Prrafodelista"/>
        <w:numPr>
          <w:ilvl w:val="0"/>
          <w:numId w:val="10"/>
        </w:numPr>
        <w:spacing w:line="360" w:lineRule="auto"/>
        <w:jc w:val="both"/>
        <w:rPr>
          <w:rFonts w:cs="Arial"/>
        </w:rPr>
      </w:pPr>
      <w:r w:rsidRPr="0032156F">
        <w:rPr>
          <w:rFonts w:cs="Arial"/>
        </w:rPr>
        <w:t xml:space="preserve">Duración como miembros de la IPP: ¿Cada </w:t>
      </w:r>
      <w:r w:rsidR="00E01A48" w:rsidRPr="0032156F">
        <w:rPr>
          <w:rFonts w:cs="Arial"/>
        </w:rPr>
        <w:t>cuánto</w:t>
      </w:r>
      <w:r w:rsidRPr="0032156F">
        <w:rPr>
          <w:rFonts w:cs="Arial"/>
        </w:rPr>
        <w:t xml:space="preserve"> se harán los relevos? ¿Cómo creen que será lo más conveniente que se renueve la IPP?</w:t>
      </w:r>
    </w:p>
    <w:p w:rsidR="00772F34" w:rsidRPr="0032156F" w:rsidRDefault="00772F34" w:rsidP="00865638">
      <w:pPr>
        <w:pStyle w:val="Prrafodelista"/>
        <w:numPr>
          <w:ilvl w:val="0"/>
          <w:numId w:val="10"/>
        </w:numPr>
        <w:spacing w:line="360" w:lineRule="auto"/>
        <w:jc w:val="both"/>
        <w:rPr>
          <w:rFonts w:cs="Arial"/>
        </w:rPr>
      </w:pPr>
      <w:r w:rsidRPr="0032156F">
        <w:rPr>
          <w:rFonts w:cs="Arial"/>
        </w:rPr>
        <w:t>Comunicación y gestión: ¿qué acciones hacemos para promover el PEP?</w:t>
      </w:r>
    </w:p>
    <w:p w:rsidR="00772F34" w:rsidRPr="0032156F" w:rsidRDefault="00772F34" w:rsidP="00865638">
      <w:pPr>
        <w:pStyle w:val="Prrafodelista"/>
        <w:numPr>
          <w:ilvl w:val="0"/>
          <w:numId w:val="10"/>
        </w:numPr>
        <w:spacing w:line="360" w:lineRule="auto"/>
        <w:jc w:val="both"/>
        <w:rPr>
          <w:rFonts w:cs="Arial"/>
          <w:b/>
        </w:rPr>
      </w:pPr>
      <w:r w:rsidRPr="0032156F">
        <w:rPr>
          <w:rFonts w:cs="Arial"/>
        </w:rPr>
        <w:t xml:space="preserve">Seguimiento y evaluación: ¿qué acciones hacemos para </w:t>
      </w:r>
      <w:r w:rsidR="00E01A48" w:rsidRPr="0032156F">
        <w:rPr>
          <w:rFonts w:cs="Arial"/>
        </w:rPr>
        <w:t>que los</w:t>
      </w:r>
      <w:r w:rsidRPr="0032156F">
        <w:rPr>
          <w:rFonts w:cs="Arial"/>
        </w:rPr>
        <w:t xml:space="preserve"> proyectos se ejecuten adecuadamente?</w:t>
      </w:r>
    </w:p>
    <w:p w:rsidR="00772F34" w:rsidRDefault="00772F34" w:rsidP="00772F34">
      <w:pPr>
        <w:spacing w:line="360" w:lineRule="auto"/>
        <w:jc w:val="both"/>
        <w:rPr>
          <w:rFonts w:cs="Arial"/>
        </w:rPr>
      </w:pPr>
      <w:r w:rsidRPr="007017E2">
        <w:rPr>
          <w:rFonts w:cs="Arial"/>
        </w:rPr>
        <w:t>L</w:t>
      </w:r>
      <w:r>
        <w:rPr>
          <w:rFonts w:cs="Arial"/>
        </w:rPr>
        <w:t xml:space="preserve">a </w:t>
      </w:r>
      <w:r w:rsidRPr="007017E2">
        <w:rPr>
          <w:rFonts w:cs="Arial"/>
        </w:rPr>
        <w:t>IPP</w:t>
      </w:r>
      <w:r>
        <w:rPr>
          <w:rFonts w:cs="Arial"/>
        </w:rPr>
        <w:t xml:space="preserve"> considera el Plan de Trabajo como su agenda, y se espera que la forma de coordinación dinamice todas las actividades definidas.</w:t>
      </w:r>
    </w:p>
    <w:p w:rsidR="00772F34" w:rsidRPr="003B5A5C" w:rsidRDefault="00772F34" w:rsidP="003B5A5C">
      <w:pPr>
        <w:rPr>
          <w:b/>
          <w:lang w:val="es-ES_tradnl"/>
        </w:rPr>
      </w:pPr>
      <w:bookmarkStart w:id="73" w:name="_Toc399239105"/>
      <w:r w:rsidRPr="003B5A5C">
        <w:rPr>
          <w:b/>
          <w:lang w:val="es-ES_tradnl"/>
        </w:rPr>
        <w:t>2.2</w:t>
      </w:r>
      <w:r w:rsidRPr="003B5A5C">
        <w:rPr>
          <w:b/>
          <w:lang w:val="es-ES_tradnl"/>
        </w:rPr>
        <w:tab/>
        <w:t>COMPONENTES DEL TRABAJO DE LA IPP</w:t>
      </w:r>
      <w:bookmarkEnd w:id="73"/>
    </w:p>
    <w:p w:rsidR="00772F34" w:rsidRPr="003B5A5C" w:rsidRDefault="00772F34" w:rsidP="003B5A5C">
      <w:pPr>
        <w:rPr>
          <w:b/>
          <w:lang w:val="es-ES_tradnl"/>
        </w:rPr>
      </w:pPr>
      <w:bookmarkStart w:id="74" w:name="_Toc399239106"/>
      <w:r w:rsidRPr="003B5A5C">
        <w:rPr>
          <w:b/>
          <w:lang w:val="es-ES_tradnl"/>
        </w:rPr>
        <w:t>2.2.1</w:t>
      </w:r>
      <w:r w:rsidRPr="003B5A5C">
        <w:rPr>
          <w:b/>
          <w:lang w:val="es-ES_tradnl"/>
        </w:rPr>
        <w:tab/>
      </w:r>
      <w:r w:rsidR="003B5A5C">
        <w:rPr>
          <w:b/>
          <w:lang w:val="es-ES_tradnl"/>
        </w:rPr>
        <w:t>F</w:t>
      </w:r>
      <w:r w:rsidR="003B5A5C" w:rsidRPr="003B5A5C">
        <w:rPr>
          <w:b/>
          <w:lang w:val="es-ES_tradnl"/>
        </w:rPr>
        <w:t>uncionamiento</w:t>
      </w:r>
      <w:bookmarkEnd w:id="74"/>
    </w:p>
    <w:p w:rsidR="00772F34" w:rsidRPr="0032156F" w:rsidRDefault="00772F34" w:rsidP="00865638">
      <w:pPr>
        <w:pStyle w:val="Prrafodelista"/>
        <w:numPr>
          <w:ilvl w:val="0"/>
          <w:numId w:val="11"/>
        </w:numPr>
        <w:spacing w:line="360" w:lineRule="auto"/>
        <w:jc w:val="both"/>
        <w:rPr>
          <w:rFonts w:cs="Arial"/>
          <w:lang w:val="es-ES_tradnl"/>
        </w:rPr>
      </w:pPr>
      <w:r>
        <w:t>La coordinación de la IPP se efectuará por medio de una junta directiva conformada por Presidencia, Vicepresidencia, Secretaría, Tesorería, Sindicatura y dos personas coordinadoras de sus respectivas comisiones.</w:t>
      </w:r>
    </w:p>
    <w:p w:rsidR="00772F34" w:rsidRPr="0032156F" w:rsidRDefault="00772F34" w:rsidP="00865638">
      <w:pPr>
        <w:pStyle w:val="Prrafodelista"/>
        <w:numPr>
          <w:ilvl w:val="0"/>
          <w:numId w:val="11"/>
        </w:numPr>
        <w:spacing w:line="360" w:lineRule="auto"/>
        <w:jc w:val="both"/>
        <w:rPr>
          <w:rFonts w:cs="Arial"/>
          <w:lang w:val="es-ES_tradnl"/>
        </w:rPr>
      </w:pPr>
      <w:r>
        <w:t xml:space="preserve">Se crearán las comisiones de trabajo en seguimiento y evaluación, </w:t>
      </w:r>
      <w:r w:rsidR="00E01A48">
        <w:t>y comunicación</w:t>
      </w:r>
      <w:r>
        <w:t xml:space="preserve"> y gestión, las cuales facilitarán el trabajo y mejorarán el desempeño de la IPP.</w:t>
      </w:r>
    </w:p>
    <w:p w:rsidR="001118D2" w:rsidRPr="001118D2" w:rsidRDefault="001118D2" w:rsidP="001118D2">
      <w:pPr>
        <w:pStyle w:val="Prrafodelista"/>
        <w:numPr>
          <w:ilvl w:val="0"/>
          <w:numId w:val="11"/>
        </w:numPr>
        <w:spacing w:line="360" w:lineRule="auto"/>
        <w:jc w:val="both"/>
      </w:pPr>
      <w:r w:rsidRPr="001118D2">
        <w:t>Las reuniones de la IPP se realizaran mensualmente y las reuniones de la Junta Directiva cada 15 días, teniendo un lugar establecido dentro de la municipalidad para la realización de las reuniones.</w:t>
      </w:r>
    </w:p>
    <w:p w:rsidR="00772F34" w:rsidRPr="0032156F" w:rsidRDefault="00772F34" w:rsidP="00865638">
      <w:pPr>
        <w:pStyle w:val="Prrafodelista"/>
        <w:numPr>
          <w:ilvl w:val="0"/>
          <w:numId w:val="11"/>
        </w:numPr>
        <w:spacing w:line="360" w:lineRule="auto"/>
        <w:jc w:val="both"/>
        <w:rPr>
          <w:rFonts w:cs="Arial"/>
          <w:lang w:val="es-ES_tradnl"/>
        </w:rPr>
      </w:pPr>
      <w:r w:rsidRPr="0032156F">
        <w:rPr>
          <w:rFonts w:cs="Arial"/>
          <w:lang w:val="es-ES_tradnl"/>
        </w:rPr>
        <w:t xml:space="preserve">Las convocaciones serán </w:t>
      </w:r>
      <w:r>
        <w:t>se realizarán por medio escrito, correo electrónico u otro medio disponible y estarán a cargo de la presidencia a través de la secretaría y en caso de ausencia será la vicepresidencia la responsable</w:t>
      </w:r>
      <w:r w:rsidRPr="0032156F">
        <w:rPr>
          <w:rFonts w:cs="Arial"/>
          <w:lang w:val="es-ES_tradnl"/>
        </w:rPr>
        <w:t>.</w:t>
      </w:r>
    </w:p>
    <w:p w:rsidR="00772F34" w:rsidRDefault="00772F34" w:rsidP="00865638">
      <w:pPr>
        <w:pStyle w:val="Prrafodelista"/>
        <w:numPr>
          <w:ilvl w:val="0"/>
          <w:numId w:val="11"/>
        </w:numPr>
        <w:spacing w:line="360" w:lineRule="auto"/>
        <w:jc w:val="both"/>
      </w:pPr>
      <w:r>
        <w:lastRenderedPageBreak/>
        <w:t>Los acuerdos se tomarán por mayoría simple de votos y se levantará un acta en cada reunión.</w:t>
      </w:r>
    </w:p>
    <w:p w:rsidR="00772F34" w:rsidRPr="003B5A5C" w:rsidRDefault="00772F34" w:rsidP="003B5A5C">
      <w:pPr>
        <w:rPr>
          <w:b/>
          <w:i/>
          <w:lang w:val="es-ES_tradnl"/>
        </w:rPr>
      </w:pPr>
      <w:bookmarkStart w:id="75" w:name="_Toc399239107"/>
      <w:r w:rsidRPr="003B5A5C">
        <w:rPr>
          <w:b/>
          <w:i/>
          <w:lang w:val="es-ES_tradnl"/>
        </w:rPr>
        <w:t>2.2.2</w:t>
      </w:r>
      <w:r w:rsidRPr="003B5A5C">
        <w:rPr>
          <w:b/>
          <w:i/>
          <w:lang w:val="es-ES_tradnl"/>
        </w:rPr>
        <w:tab/>
      </w:r>
      <w:r w:rsidR="003B5A5C">
        <w:rPr>
          <w:b/>
          <w:i/>
          <w:lang w:val="es-ES_tradnl"/>
        </w:rPr>
        <w:t>F</w:t>
      </w:r>
      <w:r w:rsidR="003B5A5C" w:rsidRPr="003B5A5C">
        <w:rPr>
          <w:b/>
          <w:i/>
          <w:lang w:val="es-ES_tradnl"/>
        </w:rPr>
        <w:t>ortalecimiento</w:t>
      </w:r>
      <w:bookmarkEnd w:id="75"/>
    </w:p>
    <w:p w:rsidR="00772F34" w:rsidRPr="0032156F" w:rsidRDefault="00772F34" w:rsidP="00865638">
      <w:pPr>
        <w:pStyle w:val="Prrafodelista"/>
        <w:numPr>
          <w:ilvl w:val="0"/>
          <w:numId w:val="9"/>
        </w:numPr>
        <w:spacing w:line="360" w:lineRule="auto"/>
        <w:jc w:val="both"/>
        <w:rPr>
          <w:rFonts w:cs="Arial"/>
          <w:lang w:val="es-ES_tradnl"/>
        </w:rPr>
      </w:pPr>
      <w:r w:rsidRPr="0032156F">
        <w:rPr>
          <w:rFonts w:cs="Arial"/>
          <w:lang w:val="es-ES_tradnl"/>
        </w:rPr>
        <w:t xml:space="preserve">Para la generación y fortalecimiento de capacidades, se definen las siguientes temáticas para la IPP: contraloría social, trabajo en equipo, concertación y negociación, resolución de conflictos, </w:t>
      </w:r>
      <w:r>
        <w:rPr>
          <w:rFonts w:cs="Arial"/>
          <w:lang w:val="es-ES_tradnl"/>
        </w:rPr>
        <w:t xml:space="preserve">concejos municipales plurales, </w:t>
      </w:r>
      <w:r w:rsidRPr="0032156F">
        <w:rPr>
          <w:rFonts w:cs="Arial"/>
          <w:lang w:val="es-ES_tradnl"/>
        </w:rPr>
        <w:t>administración de proyectos y elaboración de informes.</w:t>
      </w:r>
    </w:p>
    <w:p w:rsidR="00772F34" w:rsidRPr="0032156F" w:rsidRDefault="00772F34" w:rsidP="00865638">
      <w:pPr>
        <w:pStyle w:val="Prrafodelista"/>
        <w:numPr>
          <w:ilvl w:val="0"/>
          <w:numId w:val="9"/>
        </w:numPr>
        <w:spacing w:line="360" w:lineRule="auto"/>
        <w:jc w:val="both"/>
        <w:rPr>
          <w:rFonts w:cs="Arial"/>
          <w:lang w:val="es-ES_tradnl"/>
        </w:rPr>
      </w:pPr>
      <w:r w:rsidRPr="0032156F">
        <w:rPr>
          <w:rFonts w:cs="Arial"/>
          <w:lang w:val="es-ES_tradnl"/>
        </w:rPr>
        <w:t>Los talleres de capacitación se hará cada 3 meses.</w:t>
      </w:r>
    </w:p>
    <w:p w:rsidR="00772F34" w:rsidRPr="003B5A5C" w:rsidRDefault="00772F34" w:rsidP="003B5A5C">
      <w:pPr>
        <w:rPr>
          <w:b/>
          <w:i/>
          <w:lang w:val="es-ES_tradnl"/>
        </w:rPr>
      </w:pPr>
      <w:bookmarkStart w:id="76" w:name="_Toc399239108"/>
      <w:r w:rsidRPr="003B5A5C">
        <w:rPr>
          <w:b/>
          <w:i/>
          <w:lang w:val="es-ES_tradnl"/>
        </w:rPr>
        <w:t>2.2.3</w:t>
      </w:r>
      <w:r w:rsidRPr="003B5A5C">
        <w:rPr>
          <w:b/>
          <w:i/>
          <w:lang w:val="es-ES_tradnl"/>
        </w:rPr>
        <w:tab/>
      </w:r>
      <w:r w:rsidR="003B5A5C">
        <w:rPr>
          <w:b/>
          <w:i/>
          <w:lang w:val="es-ES_tradnl"/>
        </w:rPr>
        <w:t>D</w:t>
      </w:r>
      <w:r w:rsidR="003B5A5C" w:rsidRPr="003B5A5C">
        <w:rPr>
          <w:b/>
          <w:i/>
          <w:lang w:val="es-ES_tradnl"/>
        </w:rPr>
        <w:t xml:space="preserve">uración como miembros de la </w:t>
      </w:r>
      <w:r w:rsidR="00F75C3A">
        <w:rPr>
          <w:b/>
          <w:i/>
          <w:lang w:val="es-ES_tradnl"/>
        </w:rPr>
        <w:t>IPP</w:t>
      </w:r>
      <w:bookmarkEnd w:id="76"/>
    </w:p>
    <w:p w:rsidR="00772F34" w:rsidRPr="00350787" w:rsidRDefault="00772F34" w:rsidP="00865638">
      <w:pPr>
        <w:pStyle w:val="Default"/>
        <w:numPr>
          <w:ilvl w:val="0"/>
          <w:numId w:val="8"/>
        </w:numPr>
        <w:spacing w:before="120" w:after="120" w:line="360" w:lineRule="auto"/>
        <w:jc w:val="both"/>
        <w:rPr>
          <w:rFonts w:ascii="Arial" w:hAnsi="Arial" w:cs="Arial"/>
          <w:color w:val="auto"/>
          <w:sz w:val="22"/>
          <w:szCs w:val="22"/>
          <w:lang w:val="es-SV"/>
        </w:rPr>
      </w:pPr>
      <w:r w:rsidRPr="003A1A6A">
        <w:rPr>
          <w:rFonts w:ascii="Arial" w:hAnsi="Arial" w:cs="Arial"/>
          <w:color w:val="auto"/>
          <w:sz w:val="22"/>
          <w:szCs w:val="22"/>
          <w:lang w:val="es-SV"/>
        </w:rPr>
        <w:t xml:space="preserve">Las personas que integran la Instancia de Participación Permanente serán electos para un periodo de dos años, pudiendo ser reelectos el 50% de los integrantes </w:t>
      </w:r>
      <w:r>
        <w:rPr>
          <w:rFonts w:ascii="Arial" w:hAnsi="Arial" w:cs="Arial"/>
          <w:color w:val="auto"/>
          <w:sz w:val="22"/>
          <w:szCs w:val="22"/>
          <w:lang w:val="es-SV"/>
        </w:rPr>
        <w:t>según lo establezca la Asamblea General de la IPP.</w:t>
      </w:r>
    </w:p>
    <w:p w:rsidR="00772F34" w:rsidRPr="003B5A5C" w:rsidRDefault="003B5A5C" w:rsidP="003B5A5C">
      <w:pPr>
        <w:rPr>
          <w:b/>
          <w:i/>
          <w:lang w:val="es-ES_tradnl"/>
        </w:rPr>
      </w:pPr>
      <w:bookmarkStart w:id="77" w:name="_Toc399239109"/>
      <w:r w:rsidRPr="003B5A5C">
        <w:rPr>
          <w:b/>
          <w:i/>
          <w:lang w:val="es-ES_tradnl"/>
        </w:rPr>
        <w:t>2.2.4</w:t>
      </w:r>
      <w:r w:rsidRPr="003B5A5C">
        <w:rPr>
          <w:b/>
          <w:i/>
          <w:lang w:val="es-ES_tradnl"/>
        </w:rPr>
        <w:tab/>
      </w:r>
      <w:r>
        <w:rPr>
          <w:b/>
          <w:i/>
          <w:lang w:val="es-ES_tradnl"/>
        </w:rPr>
        <w:t>C</w:t>
      </w:r>
      <w:r w:rsidRPr="003B5A5C">
        <w:rPr>
          <w:b/>
          <w:i/>
          <w:lang w:val="es-ES_tradnl"/>
        </w:rPr>
        <w:t>omunicación y gestión</w:t>
      </w:r>
      <w:bookmarkEnd w:id="77"/>
    </w:p>
    <w:p w:rsidR="00772F34" w:rsidRPr="0032156F" w:rsidRDefault="00772F34" w:rsidP="00865638">
      <w:pPr>
        <w:pStyle w:val="Prrafodelista"/>
        <w:numPr>
          <w:ilvl w:val="0"/>
          <w:numId w:val="8"/>
        </w:numPr>
        <w:spacing w:line="360" w:lineRule="auto"/>
        <w:jc w:val="both"/>
        <w:rPr>
          <w:rFonts w:cs="Arial"/>
          <w:lang w:val="es-ES_tradnl"/>
        </w:rPr>
      </w:pPr>
      <w:r w:rsidRPr="0032156F">
        <w:rPr>
          <w:rFonts w:cs="Arial"/>
          <w:lang w:val="es-ES_tradnl"/>
        </w:rPr>
        <w:t>La Instancia de Participación Permanente, de acuerdo a sus funciones, es la responsable de la puesta en marcha de la estrategia de comunicaciones y gestión del Plan Estratégico Participativo. Como parte de esta estrategia se desarrollarán campañas para difundir el PEP a partir del año 2014. Entre las acciones que se realizarán con este fin están:</w:t>
      </w:r>
    </w:p>
    <w:p w:rsidR="00772F34" w:rsidRPr="0032156F" w:rsidRDefault="00772F34" w:rsidP="00865638">
      <w:pPr>
        <w:pStyle w:val="Prrafodelista"/>
        <w:numPr>
          <w:ilvl w:val="0"/>
          <w:numId w:val="8"/>
        </w:numPr>
        <w:spacing w:line="360" w:lineRule="auto"/>
        <w:jc w:val="both"/>
        <w:rPr>
          <w:rFonts w:cs="Arial"/>
        </w:rPr>
      </w:pPr>
      <w:r w:rsidRPr="0032156F">
        <w:rPr>
          <w:rFonts w:cs="Arial"/>
        </w:rPr>
        <w:t>Reuniones informativas en asambleas territoriales a partir de enero 2014, informando sobre los avances del PEP y con una recurrencia de cada tres meses.</w:t>
      </w:r>
    </w:p>
    <w:p w:rsidR="00772F34" w:rsidRPr="0032156F" w:rsidRDefault="00772F34" w:rsidP="00865638">
      <w:pPr>
        <w:pStyle w:val="Prrafodelista"/>
        <w:numPr>
          <w:ilvl w:val="0"/>
          <w:numId w:val="8"/>
        </w:numPr>
        <w:spacing w:line="360" w:lineRule="auto"/>
        <w:jc w:val="both"/>
        <w:rPr>
          <w:rFonts w:cs="Arial"/>
        </w:rPr>
      </w:pPr>
      <w:r w:rsidRPr="0032156F">
        <w:rPr>
          <w:rFonts w:cs="Arial"/>
        </w:rPr>
        <w:t>Elaboración de boletines para las comunidades con información sobre el PEP; para esto se contará con el apoyo de la Unidad de Comunicaciones y la de Recursos Humanos de la municipalidad. Estos boletines se elaborarán cada 6 meses, iniciando en junio del 2015.</w:t>
      </w:r>
    </w:p>
    <w:p w:rsidR="00772F34" w:rsidRPr="0032156F" w:rsidRDefault="00772F34" w:rsidP="00865638">
      <w:pPr>
        <w:pStyle w:val="Prrafodelista"/>
        <w:numPr>
          <w:ilvl w:val="0"/>
          <w:numId w:val="8"/>
        </w:numPr>
        <w:spacing w:line="360" w:lineRule="auto"/>
        <w:jc w:val="both"/>
        <w:rPr>
          <w:rFonts w:cs="Arial"/>
        </w:rPr>
      </w:pPr>
      <w:r w:rsidRPr="0032156F">
        <w:rPr>
          <w:rFonts w:cs="Arial"/>
        </w:rPr>
        <w:t>Se informará de las actividades de la IPP a partir de enero de 2015 en la radio local de Usulután, a través de cuñas radiales programadas con las que cuentan ya la municipalidad, realizándose semanalmente.</w:t>
      </w:r>
    </w:p>
    <w:p w:rsidR="00772F34" w:rsidRPr="0032156F" w:rsidRDefault="00772F34" w:rsidP="00865638">
      <w:pPr>
        <w:pStyle w:val="Prrafodelista"/>
        <w:numPr>
          <w:ilvl w:val="0"/>
          <w:numId w:val="8"/>
        </w:numPr>
        <w:spacing w:line="360" w:lineRule="auto"/>
        <w:jc w:val="both"/>
        <w:rPr>
          <w:rFonts w:cs="Arial"/>
        </w:rPr>
      </w:pPr>
      <w:r w:rsidRPr="0032156F">
        <w:rPr>
          <w:rFonts w:cs="Arial"/>
        </w:rPr>
        <w:t>La IPP informará de las actividades de la a partir de enero de 2015 en la televisión local de Usulután, a través de espacios programadas con las que cuentan ya la municipalidad, realizándose mensualmente.</w:t>
      </w:r>
    </w:p>
    <w:p w:rsidR="00772F34" w:rsidRDefault="00772F34" w:rsidP="00865638">
      <w:pPr>
        <w:pStyle w:val="Prrafodelista"/>
        <w:numPr>
          <w:ilvl w:val="0"/>
          <w:numId w:val="8"/>
        </w:numPr>
        <w:spacing w:line="360" w:lineRule="auto"/>
        <w:jc w:val="both"/>
        <w:rPr>
          <w:rFonts w:cs="Arial"/>
        </w:rPr>
      </w:pPr>
      <w:r w:rsidRPr="0032156F">
        <w:rPr>
          <w:rFonts w:cs="Arial"/>
        </w:rPr>
        <w:lastRenderedPageBreak/>
        <w:t>Se informará de las actividades de la IPP a partir de enero de 2015 a través de la página web y de las redes sociales de la municipalidad, realizándose las actualizaciones semanalmente.</w:t>
      </w:r>
    </w:p>
    <w:p w:rsidR="00772F34" w:rsidRPr="0032156F" w:rsidRDefault="004C5530" w:rsidP="00865638">
      <w:pPr>
        <w:pStyle w:val="Prrafodelista"/>
        <w:numPr>
          <w:ilvl w:val="0"/>
          <w:numId w:val="8"/>
        </w:numPr>
        <w:spacing w:line="360" w:lineRule="auto"/>
        <w:jc w:val="both"/>
        <w:rPr>
          <w:rFonts w:cs="Arial"/>
        </w:rPr>
      </w:pPr>
      <w:r w:rsidRPr="0032156F">
        <w:rPr>
          <w:rFonts w:cs="Arial"/>
        </w:rPr>
        <w:t>La IPP</w:t>
      </w:r>
      <w:r w:rsidR="00772F34" w:rsidRPr="0032156F">
        <w:rPr>
          <w:rFonts w:cs="Arial"/>
        </w:rPr>
        <w:t>, en apoyo y en coordinación con el Concejo Municipal, gestionará recursos para financiar el PEP, en aquellos aspectos o componentes que lo necesiten. En este sentido, se tendrán reuniones con ONG´s, empresa privada, agencias de cooperación y organizaciones gubernamentales para la búsqueda de complementar el financiamiento a algunos proyectos del PEP. Inicialmente estas reuniones se harán estas a partir de enero 2015.</w:t>
      </w:r>
    </w:p>
    <w:p w:rsidR="00772F34" w:rsidRPr="003B5A5C" w:rsidRDefault="00772F34" w:rsidP="003B5A5C">
      <w:pPr>
        <w:rPr>
          <w:b/>
          <w:i/>
          <w:lang w:val="es-ES_tradnl"/>
        </w:rPr>
      </w:pPr>
      <w:bookmarkStart w:id="78" w:name="_Toc399239110"/>
      <w:r w:rsidRPr="003B5A5C">
        <w:rPr>
          <w:b/>
          <w:i/>
          <w:lang w:val="es-ES_tradnl"/>
        </w:rPr>
        <w:t>2.2.5</w:t>
      </w:r>
      <w:r w:rsidRPr="003B5A5C">
        <w:rPr>
          <w:b/>
          <w:i/>
          <w:lang w:val="es-ES_tradnl"/>
        </w:rPr>
        <w:tab/>
      </w:r>
      <w:r w:rsidR="003B5A5C">
        <w:rPr>
          <w:b/>
          <w:i/>
          <w:lang w:val="es-ES_tradnl"/>
        </w:rPr>
        <w:t>S</w:t>
      </w:r>
      <w:r w:rsidR="003B5A5C" w:rsidRPr="003B5A5C">
        <w:rPr>
          <w:b/>
          <w:i/>
          <w:lang w:val="es-ES_tradnl"/>
        </w:rPr>
        <w:t xml:space="preserve">eguimiento y evaluación del </w:t>
      </w:r>
      <w:bookmarkEnd w:id="78"/>
      <w:r w:rsidR="00C66170">
        <w:rPr>
          <w:b/>
          <w:i/>
          <w:lang w:val="es-ES_tradnl"/>
        </w:rPr>
        <w:t>PEP</w:t>
      </w:r>
    </w:p>
    <w:p w:rsidR="00772F34" w:rsidRPr="003D7071" w:rsidRDefault="00772F34" w:rsidP="00865638">
      <w:pPr>
        <w:pStyle w:val="Prrafodelista"/>
        <w:numPr>
          <w:ilvl w:val="0"/>
          <w:numId w:val="12"/>
        </w:numPr>
        <w:spacing w:line="360" w:lineRule="auto"/>
        <w:contextualSpacing w:val="0"/>
        <w:jc w:val="both"/>
        <w:rPr>
          <w:rFonts w:cs="Arial"/>
          <w:lang w:val="es-ES_tradnl"/>
        </w:rPr>
      </w:pPr>
      <w:r>
        <w:rPr>
          <w:rFonts w:cs="Arial"/>
          <w:lang w:val="es-ES_tradnl"/>
        </w:rPr>
        <w:t>La Instancia de Participación Permanente desarrollará actividades</w:t>
      </w:r>
      <w:r w:rsidRPr="003D7071">
        <w:rPr>
          <w:rFonts w:cs="Arial"/>
          <w:lang w:val="es-ES_tradnl"/>
        </w:rPr>
        <w:t xml:space="preserve"> de seguimiento y evaluación, aplicando </w:t>
      </w:r>
      <w:r>
        <w:rPr>
          <w:rFonts w:cs="Arial"/>
          <w:lang w:val="es-ES_tradnl"/>
        </w:rPr>
        <w:t>lo establecido</w:t>
      </w:r>
      <w:r w:rsidRPr="003D7071">
        <w:rPr>
          <w:rFonts w:cs="Arial"/>
          <w:lang w:val="es-ES_tradnl"/>
        </w:rPr>
        <w:t xml:space="preserve"> en la estrategia de seguimiento y evaluación.</w:t>
      </w:r>
      <w:r>
        <w:rPr>
          <w:rFonts w:cs="Arial"/>
          <w:lang w:val="es-ES_tradnl"/>
        </w:rPr>
        <w:t xml:space="preserve"> Específicamente se trabajará en lo siguiente: </w:t>
      </w:r>
    </w:p>
    <w:p w:rsidR="00772F34" w:rsidRPr="003D7071" w:rsidRDefault="00772F34" w:rsidP="00865638">
      <w:pPr>
        <w:pStyle w:val="Prrafodelista"/>
        <w:numPr>
          <w:ilvl w:val="0"/>
          <w:numId w:val="12"/>
        </w:numPr>
        <w:spacing w:line="360" w:lineRule="auto"/>
        <w:contextualSpacing w:val="0"/>
        <w:jc w:val="both"/>
        <w:rPr>
          <w:rFonts w:cs="Arial"/>
          <w:lang w:val="es-ES_tradnl"/>
        </w:rPr>
      </w:pPr>
      <w:r w:rsidRPr="003D7071">
        <w:rPr>
          <w:rFonts w:cs="Arial"/>
          <w:lang w:val="es-ES_tradnl"/>
        </w:rPr>
        <w:t xml:space="preserve">Reunión con </w:t>
      </w:r>
      <w:r>
        <w:rPr>
          <w:rFonts w:cs="Arial"/>
          <w:lang w:val="es-ES_tradnl"/>
        </w:rPr>
        <w:t>ADESCO’s</w:t>
      </w:r>
      <w:r w:rsidRPr="003D7071">
        <w:rPr>
          <w:rFonts w:cs="Arial"/>
          <w:lang w:val="es-ES_tradnl"/>
        </w:rPr>
        <w:t xml:space="preserve"> para tomar acuerdos respecto a los proyectos a ejecutar en el territorio.</w:t>
      </w:r>
    </w:p>
    <w:p w:rsidR="00772F34" w:rsidRPr="003D7071" w:rsidRDefault="00772F34" w:rsidP="00865638">
      <w:pPr>
        <w:pStyle w:val="Prrafodelista"/>
        <w:numPr>
          <w:ilvl w:val="0"/>
          <w:numId w:val="12"/>
        </w:numPr>
        <w:spacing w:line="360" w:lineRule="auto"/>
        <w:contextualSpacing w:val="0"/>
        <w:jc w:val="both"/>
        <w:rPr>
          <w:rFonts w:cs="Arial"/>
          <w:lang w:val="es-ES_tradnl"/>
        </w:rPr>
      </w:pPr>
      <w:r w:rsidRPr="003D7071">
        <w:rPr>
          <w:rFonts w:cs="Arial"/>
          <w:lang w:val="es-ES_tradnl"/>
        </w:rPr>
        <w:t>Definir la participación comunitaria en cada una de las comunidades donde se ejecutar</w:t>
      </w:r>
      <w:r>
        <w:rPr>
          <w:rFonts w:cs="Arial"/>
          <w:lang w:val="es-ES_tradnl"/>
        </w:rPr>
        <w:t>á</w:t>
      </w:r>
      <w:r w:rsidRPr="003D7071">
        <w:rPr>
          <w:rFonts w:cs="Arial"/>
          <w:lang w:val="es-ES_tradnl"/>
        </w:rPr>
        <w:t>n los proyectos (Acta de compromiso).</w:t>
      </w:r>
    </w:p>
    <w:p w:rsidR="00772F34" w:rsidRPr="003D7071" w:rsidRDefault="00772F34" w:rsidP="00865638">
      <w:pPr>
        <w:pStyle w:val="Prrafodelista"/>
        <w:numPr>
          <w:ilvl w:val="0"/>
          <w:numId w:val="12"/>
        </w:numPr>
        <w:spacing w:line="360" w:lineRule="auto"/>
        <w:contextualSpacing w:val="0"/>
        <w:jc w:val="both"/>
        <w:rPr>
          <w:rFonts w:cs="Arial"/>
          <w:lang w:val="es-ES_tradnl"/>
        </w:rPr>
      </w:pPr>
      <w:r w:rsidRPr="003D7071">
        <w:rPr>
          <w:rFonts w:cs="Arial"/>
          <w:lang w:val="es-ES_tradnl"/>
        </w:rPr>
        <w:t>Conformar un comité de contraloría en cada comunidad donde se va a ejecutar los proyectos</w:t>
      </w:r>
    </w:p>
    <w:p w:rsidR="00772F34" w:rsidRPr="003D7071" w:rsidRDefault="00772F34" w:rsidP="00865638">
      <w:pPr>
        <w:pStyle w:val="Prrafodelista"/>
        <w:numPr>
          <w:ilvl w:val="0"/>
          <w:numId w:val="12"/>
        </w:numPr>
        <w:spacing w:line="360" w:lineRule="auto"/>
        <w:contextualSpacing w:val="0"/>
        <w:rPr>
          <w:rFonts w:cs="Arial"/>
          <w:lang w:val="es-ES_tradnl"/>
        </w:rPr>
      </w:pPr>
      <w:r w:rsidRPr="003D7071">
        <w:rPr>
          <w:rFonts w:cs="Arial"/>
          <w:lang w:val="es-ES_tradnl"/>
        </w:rPr>
        <w:t>Evaluación de avance de la ejecución de los proyectos</w:t>
      </w:r>
    </w:p>
    <w:p w:rsidR="00772F34" w:rsidRPr="003D7071" w:rsidRDefault="00772F34" w:rsidP="00865638">
      <w:pPr>
        <w:pStyle w:val="Prrafodelista"/>
        <w:numPr>
          <w:ilvl w:val="0"/>
          <w:numId w:val="12"/>
        </w:numPr>
        <w:spacing w:line="360" w:lineRule="auto"/>
        <w:contextualSpacing w:val="0"/>
        <w:rPr>
          <w:rFonts w:cs="Arial"/>
          <w:lang w:val="es-ES_tradnl"/>
        </w:rPr>
      </w:pPr>
      <w:r w:rsidRPr="003D7071">
        <w:rPr>
          <w:rFonts w:cs="Arial"/>
          <w:lang w:val="es-ES_tradnl"/>
        </w:rPr>
        <w:t xml:space="preserve">Reunión con Concejo Municipal para presentar informe de evaluación </w:t>
      </w:r>
    </w:p>
    <w:p w:rsidR="00772F34" w:rsidRPr="00E46DAC" w:rsidRDefault="00772F34" w:rsidP="00865638">
      <w:pPr>
        <w:pStyle w:val="Prrafodelista"/>
        <w:numPr>
          <w:ilvl w:val="0"/>
          <w:numId w:val="12"/>
        </w:numPr>
        <w:spacing w:line="360" w:lineRule="auto"/>
        <w:contextualSpacing w:val="0"/>
        <w:jc w:val="both"/>
        <w:rPr>
          <w:rFonts w:cs="Arial"/>
          <w:lang w:val="es-ES_tradnl"/>
        </w:rPr>
      </w:pPr>
      <w:r w:rsidRPr="003D7071">
        <w:rPr>
          <w:rFonts w:cs="Arial"/>
        </w:rPr>
        <w:t xml:space="preserve">Reunión para </w:t>
      </w:r>
      <w:r>
        <w:rPr>
          <w:rFonts w:cs="Arial"/>
        </w:rPr>
        <w:t xml:space="preserve">elaboración </w:t>
      </w:r>
      <w:r w:rsidRPr="003D7071">
        <w:rPr>
          <w:rFonts w:cs="Arial"/>
        </w:rPr>
        <w:t xml:space="preserve">de POA </w:t>
      </w:r>
      <w:r>
        <w:rPr>
          <w:rFonts w:cs="Arial"/>
        </w:rPr>
        <w:t xml:space="preserve">y PIP </w:t>
      </w:r>
      <w:r w:rsidRPr="003D7071">
        <w:rPr>
          <w:rFonts w:cs="Arial"/>
        </w:rPr>
        <w:t>del PEP</w:t>
      </w:r>
      <w:r>
        <w:rPr>
          <w:rFonts w:cs="Arial"/>
        </w:rPr>
        <w:t xml:space="preserve">, así como del plan de trabajo </w:t>
      </w:r>
      <w:r w:rsidRPr="003D7071">
        <w:rPr>
          <w:rFonts w:cs="Arial"/>
        </w:rPr>
        <w:t xml:space="preserve">de la IPP </w:t>
      </w:r>
      <w:r>
        <w:rPr>
          <w:rFonts w:cs="Arial"/>
        </w:rPr>
        <w:t>para el</w:t>
      </w:r>
      <w:r w:rsidRPr="003D7071">
        <w:rPr>
          <w:rFonts w:cs="Arial"/>
        </w:rPr>
        <w:t xml:space="preserve"> 201</w:t>
      </w:r>
      <w:r>
        <w:rPr>
          <w:rFonts w:cs="Arial"/>
        </w:rPr>
        <w:t>6</w:t>
      </w:r>
      <w:r w:rsidRPr="003D7071">
        <w:rPr>
          <w:rFonts w:cs="Arial"/>
        </w:rPr>
        <w:t>.</w:t>
      </w:r>
    </w:p>
    <w:p w:rsidR="00772F34" w:rsidRPr="007D6B88" w:rsidRDefault="00772F34" w:rsidP="00E01A48">
      <w:pPr>
        <w:spacing w:line="360" w:lineRule="auto"/>
        <w:jc w:val="both"/>
        <w:rPr>
          <w:lang w:val="es-ES_tradnl"/>
        </w:rPr>
        <w:sectPr w:rsidR="00772F34" w:rsidRPr="007D6B88" w:rsidSect="00772F34">
          <w:headerReference w:type="default" r:id="rId29"/>
          <w:footerReference w:type="default" r:id="rId30"/>
          <w:pgSz w:w="12240" w:h="15840"/>
          <w:pgMar w:top="1418" w:right="1418" w:bottom="1418" w:left="1701" w:header="709" w:footer="709" w:gutter="0"/>
          <w:cols w:space="708"/>
          <w:docGrid w:linePitch="360"/>
        </w:sectPr>
      </w:pPr>
    </w:p>
    <w:p w:rsidR="006C0687" w:rsidRDefault="004C5530" w:rsidP="00771D31">
      <w:pPr>
        <w:pStyle w:val="Ttulo2"/>
      </w:pPr>
      <w:bookmarkStart w:id="79" w:name="_Toc402789467"/>
      <w:r>
        <w:rPr>
          <w:caps w:val="0"/>
        </w:rPr>
        <w:lastRenderedPageBreak/>
        <w:t xml:space="preserve">ANEXO </w:t>
      </w:r>
      <w:r w:rsidR="00D65F18">
        <w:rPr>
          <w:caps w:val="0"/>
        </w:rPr>
        <w:t>5</w:t>
      </w:r>
      <w:r w:rsidR="00D65F18">
        <w:rPr>
          <w:caps w:val="0"/>
        </w:rPr>
        <w:tab/>
        <w:t>REGLAMENTO INTERNO DE LA IPP</w:t>
      </w:r>
      <w:bookmarkEnd w:id="79"/>
    </w:p>
    <w:p w:rsidR="006C0687" w:rsidRPr="00A13BFD" w:rsidRDefault="006C0687" w:rsidP="006C0687">
      <w:pPr>
        <w:pStyle w:val="Default"/>
        <w:spacing w:before="120" w:after="120" w:line="360" w:lineRule="auto"/>
        <w:jc w:val="center"/>
        <w:rPr>
          <w:rFonts w:ascii="Arial" w:hAnsi="Arial" w:cs="Arial"/>
          <w:b/>
          <w:color w:val="auto"/>
          <w:sz w:val="22"/>
          <w:szCs w:val="22"/>
          <w:lang w:val="es-SV"/>
        </w:rPr>
      </w:pPr>
      <w:r w:rsidRPr="00A13BFD">
        <w:rPr>
          <w:rFonts w:ascii="Arial" w:hAnsi="Arial" w:cs="Arial"/>
          <w:b/>
          <w:color w:val="auto"/>
          <w:sz w:val="22"/>
          <w:szCs w:val="22"/>
          <w:lang w:val="es-SV"/>
        </w:rPr>
        <w:t xml:space="preserve">CAPITULO I. </w:t>
      </w:r>
      <w:r w:rsidRPr="00A13BFD">
        <w:rPr>
          <w:rFonts w:ascii="Arial" w:hAnsi="Arial" w:cs="Arial"/>
          <w:b/>
          <w:bCs/>
          <w:color w:val="auto"/>
          <w:sz w:val="22"/>
          <w:szCs w:val="22"/>
          <w:lang w:val="es-SV"/>
        </w:rPr>
        <w:t>NATURALEZA Y COMPOSICIÓN</w:t>
      </w:r>
      <w:r w:rsidRPr="00A13BFD">
        <w:rPr>
          <w:rFonts w:ascii="Arial" w:hAnsi="Arial" w:cs="Arial"/>
          <w:b/>
          <w:color w:val="auto"/>
          <w:sz w:val="22"/>
          <w:szCs w:val="22"/>
          <w:lang w:val="es-SV"/>
        </w:rPr>
        <w:t xml:space="preserve"> DELA INSTANCIA DE PARTICIPACIÓN PERMANENTE</w:t>
      </w:r>
    </w:p>
    <w:p w:rsidR="006C0687" w:rsidRPr="00A13BFD" w:rsidRDefault="006C0687" w:rsidP="006C0687">
      <w:pPr>
        <w:pStyle w:val="Default"/>
        <w:spacing w:before="120" w:after="120" w:line="360" w:lineRule="auto"/>
        <w:jc w:val="both"/>
        <w:rPr>
          <w:rFonts w:ascii="Arial" w:hAnsi="Arial" w:cs="Arial"/>
          <w:b/>
          <w:bCs/>
          <w:color w:val="auto"/>
          <w:sz w:val="22"/>
          <w:szCs w:val="22"/>
          <w:lang w:val="es-SV"/>
        </w:rPr>
      </w:pPr>
      <w:r w:rsidRPr="00A13BFD">
        <w:rPr>
          <w:rFonts w:ascii="Arial" w:hAnsi="Arial" w:cs="Arial"/>
          <w:b/>
          <w:bCs/>
          <w:color w:val="auto"/>
          <w:sz w:val="22"/>
          <w:szCs w:val="22"/>
          <w:lang w:val="es-SV"/>
        </w:rPr>
        <w:t xml:space="preserve">Artículo 1. Origen: </w:t>
      </w:r>
      <w:r w:rsidRPr="00A13BFD">
        <w:rPr>
          <w:rFonts w:ascii="Arial" w:hAnsi="Arial" w:cs="Arial"/>
          <w:color w:val="auto"/>
          <w:sz w:val="22"/>
          <w:szCs w:val="22"/>
          <w:lang w:val="es-SV"/>
        </w:rPr>
        <w:t>La conformación de la IPP surge de un proceso participativo de formulación, socialización y validación del Plan Estratégico Participativo (PEP), en el marco del Proyecto de Fortalecimientos de Gobiernos Locales (PFGL), como parte de una iniciativa de la Secretaría para Asuntos Estratégicos de la Presidencia de la República (SAEP), proceso desarrollado entre la Municipalidad y distintos actores económicos y de la sociedad civil del municipio de Usulután</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bCs/>
          <w:color w:val="auto"/>
          <w:sz w:val="22"/>
          <w:szCs w:val="22"/>
          <w:lang w:val="es-SV"/>
        </w:rPr>
        <w:t xml:space="preserve">Artículo 2. Naturaleza: </w:t>
      </w:r>
      <w:r w:rsidRPr="00A13BFD">
        <w:rPr>
          <w:rFonts w:ascii="Arial" w:hAnsi="Arial" w:cs="Arial"/>
          <w:color w:val="auto"/>
          <w:sz w:val="22"/>
          <w:szCs w:val="22"/>
          <w:lang w:val="es-SV"/>
        </w:rPr>
        <w:t>La Instancia de Participación Permanente (de ahora en adelante el IPP), es  una  organización local  sin fines de lucro, no partidista, no religiosa, conformada  por  actores públicos  y  privados  del  municipio, entendiéndose como tales los liderazgos comunitarios y representantes de distintos sectores</w:t>
      </w:r>
      <w:r>
        <w:rPr>
          <w:rFonts w:ascii="Arial" w:hAnsi="Arial" w:cs="Arial"/>
          <w:color w:val="auto"/>
          <w:sz w:val="22"/>
          <w:szCs w:val="22"/>
          <w:lang w:val="es-SV"/>
        </w:rPr>
        <w:t xml:space="preserve"> y territorios del Municipio de Usulután</w:t>
      </w:r>
      <w:r w:rsidRPr="00A13BFD">
        <w:rPr>
          <w:rFonts w:ascii="Arial" w:hAnsi="Arial" w:cs="Arial"/>
          <w:color w:val="auto"/>
          <w:sz w:val="22"/>
          <w:szCs w:val="22"/>
          <w:lang w:val="es-SV"/>
        </w:rPr>
        <w:t xml:space="preserve">; es un órgano creado como instancia de concertación y articulación entre los actores públicos, las entidades territoriales y sociedad civil en temas relacionados con el desarrollo integral del </w:t>
      </w:r>
      <w:r>
        <w:rPr>
          <w:rFonts w:ascii="Arial" w:hAnsi="Arial" w:cs="Arial"/>
          <w:color w:val="auto"/>
          <w:sz w:val="22"/>
          <w:szCs w:val="22"/>
          <w:lang w:val="es-SV"/>
        </w:rPr>
        <w:t>Municipio</w:t>
      </w:r>
      <w:r w:rsidRPr="00A13BFD">
        <w:rPr>
          <w:rFonts w:ascii="Arial" w:hAnsi="Arial" w:cs="Arial"/>
          <w:color w:val="auto"/>
          <w:sz w:val="22"/>
          <w:szCs w:val="22"/>
          <w:lang w:val="es-SV"/>
        </w:rPr>
        <w:t>, con énfasis en el desarrollo económico y mejorar el nivel de vida de la población. Las principales funciones a cargo de la IPP son:</w:t>
      </w:r>
    </w:p>
    <w:p w:rsidR="006C0687" w:rsidRPr="00A13BFD" w:rsidRDefault="006C0687" w:rsidP="006C0687">
      <w:pPr>
        <w:pStyle w:val="Prrafodelista"/>
        <w:numPr>
          <w:ilvl w:val="0"/>
          <w:numId w:val="45"/>
        </w:numPr>
        <w:autoSpaceDE w:val="0"/>
        <w:autoSpaceDN w:val="0"/>
        <w:adjustRightInd w:val="0"/>
        <w:spacing w:line="360" w:lineRule="auto"/>
        <w:jc w:val="both"/>
        <w:rPr>
          <w:rFonts w:cs="Arial"/>
        </w:rPr>
      </w:pPr>
      <w:r w:rsidRPr="00A13BFD">
        <w:rPr>
          <w:rFonts w:cs="Arial"/>
        </w:rPr>
        <w:t>Garantiza la efectiva ejecución del PEP, promoviendo la contraloría ciudadana para este fin.</w:t>
      </w:r>
    </w:p>
    <w:p w:rsidR="006C0687" w:rsidRPr="00A13BFD" w:rsidRDefault="006C0687" w:rsidP="006C0687">
      <w:pPr>
        <w:pStyle w:val="Prrafodelista"/>
        <w:numPr>
          <w:ilvl w:val="0"/>
          <w:numId w:val="45"/>
        </w:numPr>
        <w:autoSpaceDE w:val="0"/>
        <w:autoSpaceDN w:val="0"/>
        <w:adjustRightInd w:val="0"/>
        <w:spacing w:line="360" w:lineRule="auto"/>
        <w:jc w:val="both"/>
        <w:rPr>
          <w:rFonts w:cs="Arial"/>
        </w:rPr>
      </w:pPr>
      <w:r w:rsidRPr="00A13BFD">
        <w:rPr>
          <w:rFonts w:cs="Arial"/>
        </w:rPr>
        <w:t>Promueve y articula la participación de los integrantes de la comunidad, grupos sociales y organizaciones comunitarias en la implementación, seguimiento y evaluación del PEP.</w:t>
      </w:r>
    </w:p>
    <w:p w:rsidR="006C0687" w:rsidRPr="00A13BFD" w:rsidRDefault="006C0687" w:rsidP="006C0687">
      <w:pPr>
        <w:pStyle w:val="Prrafodelista"/>
        <w:numPr>
          <w:ilvl w:val="0"/>
          <w:numId w:val="45"/>
        </w:numPr>
        <w:autoSpaceDE w:val="0"/>
        <w:autoSpaceDN w:val="0"/>
        <w:adjustRightInd w:val="0"/>
        <w:spacing w:line="360" w:lineRule="auto"/>
        <w:jc w:val="both"/>
        <w:rPr>
          <w:rFonts w:cs="Arial"/>
        </w:rPr>
      </w:pPr>
      <w:r w:rsidRPr="00A13BFD">
        <w:rPr>
          <w:rFonts w:cs="Arial"/>
        </w:rPr>
        <w:t>Apoya al Concejo Municipal en la implementación, seguimiento, evaluación y actualización del PEP.</w:t>
      </w:r>
    </w:p>
    <w:p w:rsidR="006C0687" w:rsidRPr="00A13BFD" w:rsidRDefault="006C0687" w:rsidP="006C0687">
      <w:pPr>
        <w:pStyle w:val="Prrafodelista"/>
        <w:numPr>
          <w:ilvl w:val="0"/>
          <w:numId w:val="45"/>
        </w:numPr>
        <w:autoSpaceDE w:val="0"/>
        <w:autoSpaceDN w:val="0"/>
        <w:adjustRightInd w:val="0"/>
        <w:spacing w:line="360" w:lineRule="auto"/>
        <w:jc w:val="both"/>
        <w:rPr>
          <w:rFonts w:cs="Arial"/>
        </w:rPr>
      </w:pPr>
      <w:r w:rsidRPr="00A13BFD">
        <w:rPr>
          <w:rFonts w:cs="Arial"/>
        </w:rPr>
        <w:t>Apoya al Concejo Municipal en la obten</w:t>
      </w:r>
      <w:r w:rsidR="00A957AC">
        <w:rPr>
          <w:rFonts w:cs="Arial"/>
        </w:rPr>
        <w:t>ción y movilización de recursos</w:t>
      </w:r>
      <w:r w:rsidRPr="00A13BFD">
        <w:rPr>
          <w:rFonts w:cs="Arial"/>
        </w:rPr>
        <w:t xml:space="preserve"> necesarios para la implementación del PEP.</w:t>
      </w:r>
    </w:p>
    <w:p w:rsidR="006C0687" w:rsidRPr="00A13BFD" w:rsidRDefault="006C0687" w:rsidP="006C0687">
      <w:pPr>
        <w:pStyle w:val="Prrafodelista"/>
        <w:numPr>
          <w:ilvl w:val="0"/>
          <w:numId w:val="45"/>
        </w:numPr>
        <w:autoSpaceDE w:val="0"/>
        <w:autoSpaceDN w:val="0"/>
        <w:adjustRightInd w:val="0"/>
        <w:spacing w:line="360" w:lineRule="auto"/>
        <w:jc w:val="both"/>
        <w:rPr>
          <w:rFonts w:cs="Arial"/>
        </w:rPr>
      </w:pPr>
      <w:r w:rsidRPr="00A13BFD">
        <w:rPr>
          <w:rFonts w:cs="Arial"/>
        </w:rPr>
        <w:t>Promueve la conformación de mesas de concertación y otras instancias de articulación de esfuerzos con el Concejo Municipal para la ejecución de proyectos.</w:t>
      </w:r>
    </w:p>
    <w:p w:rsidR="006C0687" w:rsidRPr="006E330D" w:rsidRDefault="006C0687" w:rsidP="006C0687">
      <w:pPr>
        <w:pStyle w:val="Default"/>
        <w:numPr>
          <w:ilvl w:val="0"/>
          <w:numId w:val="45"/>
        </w:numPr>
        <w:spacing w:before="120" w:after="120" w:line="360" w:lineRule="auto"/>
        <w:jc w:val="both"/>
        <w:rPr>
          <w:rFonts w:ascii="Arial" w:hAnsi="Arial" w:cs="Arial"/>
          <w:color w:val="auto"/>
          <w:sz w:val="22"/>
          <w:lang w:val="es-SV"/>
        </w:rPr>
      </w:pPr>
      <w:r w:rsidRPr="006E330D">
        <w:rPr>
          <w:rFonts w:ascii="Arial" w:hAnsi="Arial" w:cs="Arial"/>
          <w:color w:val="auto"/>
          <w:sz w:val="22"/>
          <w:lang w:val="es-SV"/>
        </w:rPr>
        <w:t>Elabora participativamente el POA y el PIP</w:t>
      </w:r>
    </w:p>
    <w:p w:rsidR="006C0687" w:rsidRPr="00A13BFD" w:rsidRDefault="006C0687" w:rsidP="006C0687">
      <w:pPr>
        <w:pStyle w:val="Default"/>
        <w:spacing w:before="120" w:after="120" w:line="360" w:lineRule="auto"/>
        <w:jc w:val="both"/>
        <w:rPr>
          <w:rFonts w:ascii="Arial" w:hAnsi="Arial" w:cs="Arial"/>
          <w:b/>
          <w:bCs/>
          <w:color w:val="auto"/>
          <w:sz w:val="22"/>
          <w:szCs w:val="22"/>
          <w:lang w:val="es-SV"/>
        </w:rPr>
      </w:pPr>
      <w:r w:rsidRPr="00A13BFD">
        <w:rPr>
          <w:rFonts w:ascii="Arial" w:hAnsi="Arial" w:cs="Arial"/>
          <w:b/>
          <w:bCs/>
          <w:color w:val="auto"/>
          <w:sz w:val="22"/>
          <w:szCs w:val="22"/>
          <w:lang w:val="es-SV"/>
        </w:rPr>
        <w:t xml:space="preserve">Artículo 3. Integrantes: </w:t>
      </w:r>
      <w:r w:rsidRPr="00A13BFD">
        <w:rPr>
          <w:rFonts w:ascii="Arial" w:hAnsi="Arial" w:cs="Arial"/>
          <w:color w:val="auto"/>
          <w:sz w:val="22"/>
          <w:szCs w:val="22"/>
          <w:lang w:val="es-SV"/>
        </w:rPr>
        <w:t xml:space="preserve">Para pertenecer a la Instancia de Participación Permanente es necesario tener voluntad de servicio y ser miembro activo de las instituciones y </w:t>
      </w:r>
      <w:r w:rsidRPr="00A13BFD">
        <w:rPr>
          <w:rFonts w:ascii="Arial" w:hAnsi="Arial" w:cs="Arial"/>
          <w:color w:val="auto"/>
          <w:sz w:val="22"/>
          <w:szCs w:val="22"/>
          <w:lang w:val="es-SV"/>
        </w:rPr>
        <w:lastRenderedPageBreak/>
        <w:t>organizaciones que conforman los diferentes sectores del Municipio, de la sociedad civil o de la Municipalidad.</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color w:val="auto"/>
          <w:sz w:val="22"/>
          <w:szCs w:val="22"/>
          <w:lang w:val="es-SV"/>
        </w:rPr>
        <w:t xml:space="preserve">Son miembros fundadores de la Instancia, las personas cuyos nombres aparecen en el acuerdo municipal que le dio vida a la IPP.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color w:val="auto"/>
          <w:sz w:val="22"/>
          <w:szCs w:val="22"/>
          <w:lang w:val="es-SV"/>
        </w:rPr>
        <w:t>Asimismo, podrán incorporarse como miembros de la IPP, aquellas personas que cumplan con los requisitos señalados, sean promovidos por sus organizaciones o sectores representativos y sean aceptados por acuerdo de</w:t>
      </w:r>
      <w:r>
        <w:rPr>
          <w:rFonts w:ascii="Arial" w:hAnsi="Arial" w:cs="Arial"/>
          <w:color w:val="auto"/>
          <w:sz w:val="22"/>
          <w:szCs w:val="22"/>
          <w:lang w:val="es-SV"/>
        </w:rPr>
        <w:t xml:space="preserve"> </w:t>
      </w:r>
      <w:r w:rsidRPr="00A13BFD">
        <w:rPr>
          <w:rFonts w:ascii="Arial" w:hAnsi="Arial" w:cs="Arial"/>
          <w:color w:val="auto"/>
          <w:sz w:val="22"/>
          <w:szCs w:val="22"/>
          <w:lang w:val="es-SV"/>
        </w:rPr>
        <w:t>l</w:t>
      </w:r>
      <w:r>
        <w:rPr>
          <w:rFonts w:ascii="Arial" w:hAnsi="Arial" w:cs="Arial"/>
          <w:color w:val="auto"/>
          <w:sz w:val="22"/>
          <w:szCs w:val="22"/>
          <w:lang w:val="es-SV"/>
        </w:rPr>
        <w:t>a</w:t>
      </w:r>
      <w:r w:rsidRPr="00A13BFD">
        <w:rPr>
          <w:rFonts w:ascii="Arial" w:hAnsi="Arial" w:cs="Arial"/>
          <w:color w:val="auto"/>
          <w:sz w:val="22"/>
          <w:szCs w:val="22"/>
          <w:lang w:val="es-SV"/>
        </w:rPr>
        <w:t xml:space="preserve"> Instancia</w:t>
      </w:r>
      <w:r>
        <w:rPr>
          <w:rFonts w:ascii="Arial" w:hAnsi="Arial" w:cs="Arial"/>
          <w:color w:val="auto"/>
          <w:sz w:val="22"/>
          <w:szCs w:val="22"/>
          <w:lang w:val="es-SV"/>
        </w:rPr>
        <w:t>.</w:t>
      </w:r>
    </w:p>
    <w:p w:rsidR="006C0687" w:rsidRPr="00A13BFD" w:rsidRDefault="006C0687" w:rsidP="006C0687">
      <w:pPr>
        <w:pStyle w:val="Default"/>
        <w:spacing w:before="120" w:after="120" w:line="360" w:lineRule="auto"/>
        <w:jc w:val="both"/>
        <w:rPr>
          <w:rFonts w:ascii="Arial" w:hAnsi="Arial" w:cs="Arial"/>
          <w:b/>
          <w:bCs/>
          <w:color w:val="auto"/>
          <w:sz w:val="22"/>
          <w:szCs w:val="22"/>
          <w:lang w:val="es-SV"/>
        </w:rPr>
      </w:pPr>
      <w:r w:rsidRPr="00A13BFD">
        <w:rPr>
          <w:rFonts w:ascii="Arial" w:hAnsi="Arial" w:cs="Arial"/>
          <w:b/>
          <w:bCs/>
          <w:color w:val="auto"/>
          <w:sz w:val="22"/>
          <w:szCs w:val="22"/>
          <w:lang w:val="es-SV"/>
        </w:rPr>
        <w:t xml:space="preserve">Artículo 4. Exclusión: </w:t>
      </w:r>
      <w:r w:rsidRPr="00A13BFD">
        <w:rPr>
          <w:rFonts w:ascii="Arial" w:hAnsi="Arial" w:cs="Arial"/>
          <w:bCs/>
          <w:color w:val="auto"/>
          <w:sz w:val="22"/>
          <w:szCs w:val="22"/>
          <w:lang w:val="es-SV"/>
        </w:rPr>
        <w:t xml:space="preserve">Perderán su calidad de miembros de la Instancia aquellos personas que presenten su </w:t>
      </w:r>
      <w:r w:rsidRPr="00A13BFD">
        <w:rPr>
          <w:rFonts w:ascii="Arial" w:hAnsi="Arial" w:cs="Arial"/>
          <w:color w:val="auto"/>
          <w:sz w:val="22"/>
          <w:szCs w:val="22"/>
          <w:lang w:val="es-SV"/>
        </w:rPr>
        <w:t xml:space="preserve">renuncia por escrito, los que dejaren de cumplir con los requisitos señalados en el artículo anterior y los que </w:t>
      </w:r>
      <w:r>
        <w:rPr>
          <w:rFonts w:ascii="Arial" w:hAnsi="Arial" w:cs="Arial"/>
          <w:color w:val="auto"/>
          <w:sz w:val="22"/>
          <w:szCs w:val="22"/>
          <w:lang w:val="es-SV"/>
        </w:rPr>
        <w:t>utilicen</w:t>
      </w:r>
      <w:r w:rsidRPr="00A13BFD">
        <w:rPr>
          <w:rFonts w:ascii="Arial" w:hAnsi="Arial" w:cs="Arial"/>
          <w:color w:val="auto"/>
          <w:sz w:val="22"/>
          <w:szCs w:val="22"/>
          <w:lang w:val="es-SV"/>
        </w:rPr>
        <w:t xml:space="preserve"> la Instancia para fines personales; la exclusión debe ser acordada por la </w:t>
      </w:r>
      <w:r>
        <w:rPr>
          <w:rFonts w:ascii="Arial" w:hAnsi="Arial" w:cs="Arial"/>
          <w:color w:val="auto"/>
          <w:sz w:val="22"/>
          <w:szCs w:val="22"/>
          <w:lang w:val="es-SV"/>
        </w:rPr>
        <w:t>Junta Directiva con la aprobación de los miembros de la Instancia</w:t>
      </w:r>
      <w:r w:rsidRPr="00A13BFD">
        <w:rPr>
          <w:rFonts w:ascii="Arial" w:hAnsi="Arial" w:cs="Arial"/>
          <w:color w:val="auto"/>
          <w:sz w:val="22"/>
          <w:szCs w:val="22"/>
          <w:lang w:val="es-SV"/>
        </w:rPr>
        <w:t xml:space="preserve">, posterior a haberle hecho </w:t>
      </w:r>
      <w:r>
        <w:rPr>
          <w:rFonts w:ascii="Arial" w:hAnsi="Arial" w:cs="Arial"/>
          <w:color w:val="auto"/>
          <w:sz w:val="22"/>
          <w:szCs w:val="22"/>
          <w:lang w:val="es-SV"/>
        </w:rPr>
        <w:t xml:space="preserve">dos llamados de </w:t>
      </w:r>
      <w:r w:rsidRPr="00A13BFD">
        <w:rPr>
          <w:rFonts w:ascii="Arial" w:hAnsi="Arial" w:cs="Arial"/>
          <w:color w:val="auto"/>
          <w:sz w:val="22"/>
          <w:szCs w:val="22"/>
          <w:lang w:val="es-SV"/>
        </w:rPr>
        <w:t>atención</w:t>
      </w:r>
      <w:r>
        <w:rPr>
          <w:rFonts w:ascii="Arial" w:hAnsi="Arial" w:cs="Arial"/>
          <w:color w:val="auto"/>
          <w:sz w:val="22"/>
          <w:szCs w:val="22"/>
          <w:lang w:val="es-SV"/>
        </w:rPr>
        <w:t>, un primero de manera verbal y un segundo llamado por escrito. Además a los miembros que tienen tres ausencias consecutivas o alternas sin justificación ni comprobación, se aplicará la sanción verbal y si la persona reincidiera se aplicará la escrita.</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color w:val="auto"/>
          <w:sz w:val="22"/>
          <w:szCs w:val="22"/>
          <w:lang w:val="es-SV"/>
        </w:rPr>
        <w:t xml:space="preserve">Artículo 5. Periodo de Elección: </w:t>
      </w:r>
      <w:r w:rsidRPr="00A13BFD">
        <w:rPr>
          <w:rFonts w:ascii="Arial" w:hAnsi="Arial" w:cs="Arial"/>
          <w:color w:val="auto"/>
          <w:sz w:val="22"/>
          <w:szCs w:val="22"/>
          <w:lang w:val="es-SV"/>
        </w:rPr>
        <w:t xml:space="preserve">Las personas que integran la Instancia de Participación Permanente serán electos para un periodo de dos años, pudiendo ser reelectos el 50% de los integrantes </w:t>
      </w:r>
      <w:r>
        <w:rPr>
          <w:rFonts w:ascii="Arial" w:hAnsi="Arial" w:cs="Arial"/>
          <w:color w:val="auto"/>
          <w:sz w:val="22"/>
          <w:szCs w:val="22"/>
          <w:lang w:val="es-SV"/>
        </w:rPr>
        <w:t>según lo establezca la Asamblea General de la IPP. Para obtener representatividad, en cada período de elección se deberán integrar a una persona de los territorios y sectores que no están representados en la IPP, los cuales pasará a ser socios honorarios de dicha Instancia.</w:t>
      </w:r>
    </w:p>
    <w:p w:rsidR="006C0687" w:rsidRPr="00A13BFD" w:rsidRDefault="006C0687" w:rsidP="006C0687">
      <w:pPr>
        <w:pStyle w:val="Default"/>
        <w:spacing w:before="120" w:after="120" w:line="360" w:lineRule="auto"/>
        <w:jc w:val="center"/>
        <w:rPr>
          <w:rFonts w:ascii="Arial" w:hAnsi="Arial" w:cs="Arial"/>
          <w:b/>
          <w:bCs/>
          <w:color w:val="auto"/>
          <w:sz w:val="22"/>
          <w:szCs w:val="22"/>
          <w:lang w:val="es-SV"/>
        </w:rPr>
      </w:pPr>
      <w:r w:rsidRPr="00A13BFD">
        <w:rPr>
          <w:rFonts w:ascii="Arial" w:hAnsi="Arial" w:cs="Arial"/>
          <w:b/>
          <w:bCs/>
          <w:color w:val="auto"/>
          <w:sz w:val="22"/>
          <w:szCs w:val="22"/>
          <w:lang w:val="es-SV"/>
        </w:rPr>
        <w:t>CAPITULO II. DE LOS DERECHOS Y DEBERES DE LAS Y LOS MIEMBROS.</w:t>
      </w:r>
    </w:p>
    <w:p w:rsidR="006C0687" w:rsidRPr="00A13BFD" w:rsidRDefault="006C0687" w:rsidP="006C0687">
      <w:pPr>
        <w:spacing w:line="360" w:lineRule="auto"/>
        <w:rPr>
          <w:rFonts w:cs="Arial"/>
          <w:b/>
          <w:bCs/>
        </w:rPr>
      </w:pPr>
      <w:r w:rsidRPr="00A13BFD">
        <w:rPr>
          <w:rFonts w:cs="Arial"/>
          <w:b/>
          <w:bCs/>
        </w:rPr>
        <w:t>Artículo 6. Las y los miembros de la IPP tendrán los siguientes derechos: </w:t>
      </w:r>
    </w:p>
    <w:p w:rsidR="006C0687" w:rsidRPr="00A13BFD" w:rsidRDefault="006C0687" w:rsidP="006C0687">
      <w:pPr>
        <w:numPr>
          <w:ilvl w:val="0"/>
          <w:numId w:val="36"/>
        </w:numPr>
        <w:tabs>
          <w:tab w:val="num" w:pos="426"/>
        </w:tabs>
        <w:spacing w:line="360" w:lineRule="auto"/>
        <w:jc w:val="both"/>
        <w:rPr>
          <w:rFonts w:cs="Arial"/>
        </w:rPr>
      </w:pPr>
      <w:r w:rsidRPr="00A13BFD">
        <w:rPr>
          <w:rFonts w:cs="Arial"/>
        </w:rPr>
        <w:t>Participar en las actividades y actos sociales de la Instancia,</w:t>
      </w:r>
    </w:p>
    <w:p w:rsidR="006C0687" w:rsidRPr="00A13BFD" w:rsidRDefault="006C0687" w:rsidP="006C0687">
      <w:pPr>
        <w:numPr>
          <w:ilvl w:val="0"/>
          <w:numId w:val="36"/>
        </w:numPr>
        <w:tabs>
          <w:tab w:val="num" w:pos="426"/>
        </w:tabs>
        <w:spacing w:line="360" w:lineRule="auto"/>
        <w:jc w:val="both"/>
        <w:rPr>
          <w:rFonts w:cs="Arial"/>
        </w:rPr>
      </w:pPr>
      <w:r w:rsidRPr="00A13BFD">
        <w:rPr>
          <w:rFonts w:cs="Arial"/>
        </w:rPr>
        <w:t>Asistir con voz y voto a las reuniones de la Instancia,</w:t>
      </w:r>
    </w:p>
    <w:p w:rsidR="006C0687" w:rsidRPr="00A13BFD" w:rsidRDefault="006C0687" w:rsidP="006C0687">
      <w:pPr>
        <w:numPr>
          <w:ilvl w:val="0"/>
          <w:numId w:val="36"/>
        </w:numPr>
        <w:tabs>
          <w:tab w:val="num" w:pos="426"/>
        </w:tabs>
        <w:spacing w:line="360" w:lineRule="auto"/>
        <w:jc w:val="both"/>
        <w:rPr>
          <w:rFonts w:cs="Arial"/>
        </w:rPr>
      </w:pPr>
      <w:r w:rsidRPr="00A13BFD">
        <w:rPr>
          <w:rFonts w:cs="Arial"/>
        </w:rPr>
        <w:t>Elegir y ser elegido(a) en los cargos directivos,</w:t>
      </w:r>
    </w:p>
    <w:p w:rsidR="006C0687" w:rsidRPr="00A13BFD" w:rsidRDefault="006C0687" w:rsidP="006C0687">
      <w:pPr>
        <w:numPr>
          <w:ilvl w:val="0"/>
          <w:numId w:val="36"/>
        </w:numPr>
        <w:tabs>
          <w:tab w:val="num" w:pos="426"/>
        </w:tabs>
        <w:spacing w:line="360" w:lineRule="auto"/>
        <w:jc w:val="both"/>
        <w:rPr>
          <w:rFonts w:cs="Arial"/>
        </w:rPr>
      </w:pPr>
      <w:r w:rsidRPr="00A13BFD">
        <w:rPr>
          <w:rFonts w:cs="Arial"/>
        </w:rPr>
        <w:t>Poseer un ejemplar del presente reglamento desde su ingreso en la Instancia,</w:t>
      </w:r>
    </w:p>
    <w:p w:rsidR="006C0687" w:rsidRPr="00A13BFD" w:rsidRDefault="006C0687" w:rsidP="006C0687">
      <w:pPr>
        <w:numPr>
          <w:ilvl w:val="0"/>
          <w:numId w:val="36"/>
        </w:numPr>
        <w:tabs>
          <w:tab w:val="num" w:pos="426"/>
        </w:tabs>
        <w:spacing w:line="360" w:lineRule="auto"/>
        <w:jc w:val="both"/>
        <w:rPr>
          <w:rFonts w:cs="Arial"/>
        </w:rPr>
      </w:pPr>
      <w:r w:rsidRPr="00A13BFD">
        <w:rPr>
          <w:rFonts w:cs="Arial"/>
        </w:rPr>
        <w:t>Tener el conocimiento oportuno de los acuerdos adoptados por los órganos de la Instancia.</w:t>
      </w:r>
    </w:p>
    <w:p w:rsidR="006C0687" w:rsidRPr="00A13BFD" w:rsidRDefault="006C0687" w:rsidP="006C0687">
      <w:pPr>
        <w:spacing w:line="360" w:lineRule="auto"/>
        <w:rPr>
          <w:rFonts w:cs="Arial"/>
          <w:b/>
          <w:bCs/>
        </w:rPr>
      </w:pPr>
      <w:r w:rsidRPr="00A13BFD">
        <w:rPr>
          <w:rFonts w:cs="Arial"/>
          <w:b/>
          <w:bCs/>
        </w:rPr>
        <w:lastRenderedPageBreak/>
        <w:t>Artículo 7. Los miembros tendrán las siguientes obligaciones:</w:t>
      </w:r>
    </w:p>
    <w:p w:rsidR="006C0687" w:rsidRPr="00A13BFD" w:rsidRDefault="006C0687" w:rsidP="006C0687">
      <w:pPr>
        <w:numPr>
          <w:ilvl w:val="0"/>
          <w:numId w:val="37"/>
        </w:numPr>
        <w:spacing w:line="360" w:lineRule="auto"/>
        <w:jc w:val="both"/>
        <w:rPr>
          <w:rFonts w:cs="Arial"/>
        </w:rPr>
      </w:pPr>
      <w:r w:rsidRPr="00A13BFD">
        <w:rPr>
          <w:rFonts w:cs="Arial"/>
        </w:rPr>
        <w:t>Cumplir los acuerdos adoptados por los órganos de la Instancia,</w:t>
      </w:r>
    </w:p>
    <w:p w:rsidR="006C0687" w:rsidRPr="00A13BFD" w:rsidRDefault="006C0687" w:rsidP="006C0687">
      <w:pPr>
        <w:numPr>
          <w:ilvl w:val="0"/>
          <w:numId w:val="37"/>
        </w:numPr>
        <w:spacing w:line="360" w:lineRule="auto"/>
        <w:jc w:val="both"/>
        <w:rPr>
          <w:rFonts w:cs="Arial"/>
        </w:rPr>
      </w:pPr>
      <w:r w:rsidRPr="00A13BFD">
        <w:rPr>
          <w:rFonts w:cs="Arial"/>
        </w:rPr>
        <w:t>Cooperar en el desarrollo del trabajo de la Instancia y en la buena ejecución de las actividades que se determinen,</w:t>
      </w:r>
    </w:p>
    <w:p w:rsidR="006C0687" w:rsidRPr="00A13BFD" w:rsidRDefault="006C0687" w:rsidP="006C0687">
      <w:pPr>
        <w:numPr>
          <w:ilvl w:val="0"/>
          <w:numId w:val="37"/>
        </w:numPr>
        <w:spacing w:line="360" w:lineRule="auto"/>
        <w:jc w:val="both"/>
        <w:rPr>
          <w:rFonts w:cs="Arial"/>
        </w:rPr>
      </w:pPr>
      <w:r w:rsidRPr="00A13BFD">
        <w:rPr>
          <w:rFonts w:cs="Arial"/>
        </w:rPr>
        <w:t>Desempeñar las funciones que les sean encomendadas por la Junta Directiva para la buena marcha de la Instancia.</w:t>
      </w:r>
    </w:p>
    <w:p w:rsidR="006C0687" w:rsidRPr="00A13BFD" w:rsidRDefault="006C0687" w:rsidP="006C0687">
      <w:pPr>
        <w:spacing w:line="360" w:lineRule="auto"/>
        <w:jc w:val="both"/>
        <w:rPr>
          <w:rFonts w:cs="Arial"/>
        </w:rPr>
      </w:pPr>
    </w:p>
    <w:p w:rsidR="006C0687" w:rsidRPr="00A13BFD" w:rsidRDefault="006C0687" w:rsidP="006C0687">
      <w:pPr>
        <w:pStyle w:val="Default"/>
        <w:spacing w:before="120" w:after="120" w:line="360" w:lineRule="auto"/>
        <w:jc w:val="center"/>
        <w:rPr>
          <w:rFonts w:ascii="Arial" w:hAnsi="Arial" w:cs="Arial"/>
          <w:color w:val="auto"/>
          <w:sz w:val="22"/>
          <w:szCs w:val="22"/>
          <w:lang w:val="es-SV"/>
        </w:rPr>
      </w:pPr>
      <w:r w:rsidRPr="00A13BFD">
        <w:rPr>
          <w:rFonts w:ascii="Arial" w:hAnsi="Arial" w:cs="Arial"/>
          <w:b/>
          <w:color w:val="auto"/>
          <w:sz w:val="22"/>
          <w:szCs w:val="22"/>
          <w:lang w:val="es-SV"/>
        </w:rPr>
        <w:t>CAPITULO III. ÓRGANOS DE DIRECCIÓN DE LA INSTANCIA, ATRIBUCIONES Y FUNCIONES</w:t>
      </w:r>
    </w:p>
    <w:p w:rsidR="006C0687" w:rsidRPr="004D360B" w:rsidRDefault="006C0687" w:rsidP="006C0687">
      <w:pPr>
        <w:pStyle w:val="Default"/>
        <w:spacing w:before="120" w:after="120" w:line="360" w:lineRule="auto"/>
        <w:jc w:val="both"/>
        <w:rPr>
          <w:rFonts w:ascii="Arial" w:hAnsi="Arial" w:cs="Arial"/>
          <w:bCs/>
          <w:color w:val="auto"/>
          <w:sz w:val="22"/>
          <w:szCs w:val="22"/>
          <w:lang w:val="es-SV"/>
        </w:rPr>
      </w:pPr>
      <w:r>
        <w:rPr>
          <w:rFonts w:ascii="Arial" w:hAnsi="Arial" w:cs="Arial"/>
          <w:b/>
          <w:bCs/>
          <w:color w:val="auto"/>
          <w:sz w:val="22"/>
          <w:szCs w:val="22"/>
          <w:lang w:val="es-SV"/>
        </w:rPr>
        <w:t>Artículo 8</w:t>
      </w:r>
      <w:r w:rsidRPr="004D360B">
        <w:rPr>
          <w:rFonts w:ascii="Arial" w:hAnsi="Arial" w:cs="Arial"/>
          <w:b/>
          <w:bCs/>
          <w:color w:val="auto"/>
          <w:sz w:val="22"/>
          <w:szCs w:val="22"/>
          <w:lang w:val="es-SV"/>
        </w:rPr>
        <w:t>.</w:t>
      </w:r>
      <w:r>
        <w:rPr>
          <w:rFonts w:ascii="Arial" w:hAnsi="Arial" w:cs="Arial"/>
          <w:b/>
          <w:bCs/>
          <w:color w:val="auto"/>
          <w:sz w:val="22"/>
          <w:szCs w:val="22"/>
          <w:lang w:val="es-SV"/>
        </w:rPr>
        <w:t xml:space="preserve"> A</w:t>
      </w:r>
      <w:r w:rsidRPr="004D360B">
        <w:rPr>
          <w:rFonts w:ascii="Arial" w:hAnsi="Arial" w:cs="Arial"/>
          <w:b/>
          <w:bCs/>
          <w:color w:val="auto"/>
          <w:sz w:val="22"/>
          <w:szCs w:val="22"/>
          <w:lang w:val="es-SV"/>
        </w:rPr>
        <w:t>. Asamblea General Comunitaria:</w:t>
      </w:r>
      <w:r w:rsidRPr="004D360B">
        <w:rPr>
          <w:rFonts w:ascii="Arial" w:hAnsi="Arial" w:cs="Arial"/>
          <w:bCs/>
          <w:color w:val="auto"/>
          <w:sz w:val="22"/>
          <w:szCs w:val="22"/>
          <w:lang w:val="es-SV"/>
        </w:rPr>
        <w:t xml:space="preserve"> Estará compuesta por al menos un miembro de cada ADESCO, Junta de Agua y organismos registradas legalmente del municipio de Usulután, cuyo quorúm será de mitad más uno.</w:t>
      </w:r>
    </w:p>
    <w:p w:rsidR="006C0687" w:rsidRPr="004D360B" w:rsidRDefault="006C0687" w:rsidP="006C0687">
      <w:pPr>
        <w:pStyle w:val="Default"/>
        <w:spacing w:before="120" w:after="120" w:line="360" w:lineRule="auto"/>
        <w:jc w:val="both"/>
        <w:rPr>
          <w:rFonts w:ascii="Arial" w:hAnsi="Arial" w:cs="Arial"/>
          <w:bCs/>
          <w:color w:val="auto"/>
          <w:sz w:val="22"/>
          <w:szCs w:val="22"/>
          <w:lang w:val="es-SV"/>
        </w:rPr>
      </w:pPr>
      <w:r w:rsidRPr="004D360B">
        <w:rPr>
          <w:rFonts w:ascii="Arial" w:hAnsi="Arial" w:cs="Arial"/>
          <w:b/>
          <w:bCs/>
          <w:color w:val="auto"/>
          <w:sz w:val="22"/>
          <w:szCs w:val="22"/>
          <w:lang w:val="es-SV"/>
        </w:rPr>
        <w:t>Artículo 8. B. Asamblea General de la IPP:</w:t>
      </w:r>
      <w:r w:rsidRPr="004D360B">
        <w:rPr>
          <w:rFonts w:ascii="Arial" w:hAnsi="Arial" w:cs="Arial"/>
          <w:bCs/>
          <w:color w:val="auto"/>
          <w:sz w:val="22"/>
          <w:szCs w:val="22"/>
          <w:lang w:val="es-SV"/>
        </w:rPr>
        <w:t xml:space="preserve"> Estará integrada por todas las personas que firmaron el acta de constitución de la Instancia, cuyo quórum será de mitad más uno.</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Pr>
          <w:rFonts w:ascii="Arial" w:hAnsi="Arial" w:cs="Arial"/>
          <w:b/>
          <w:bCs/>
          <w:color w:val="auto"/>
          <w:sz w:val="22"/>
          <w:szCs w:val="22"/>
          <w:lang w:val="es-SV"/>
        </w:rPr>
        <w:t>Artículo 9.</w:t>
      </w:r>
      <w:r w:rsidRPr="00A13BFD">
        <w:rPr>
          <w:rFonts w:ascii="Arial" w:hAnsi="Arial" w:cs="Arial"/>
          <w:b/>
          <w:bCs/>
          <w:color w:val="auto"/>
          <w:sz w:val="22"/>
          <w:szCs w:val="22"/>
          <w:lang w:val="es-SV"/>
        </w:rPr>
        <w:t xml:space="preserve"> Junta Directiva: </w:t>
      </w:r>
      <w:r w:rsidRPr="00A13BFD">
        <w:rPr>
          <w:rFonts w:ascii="Arial" w:hAnsi="Arial" w:cs="Arial"/>
          <w:color w:val="auto"/>
          <w:sz w:val="22"/>
          <w:szCs w:val="22"/>
          <w:lang w:val="es-SV"/>
        </w:rPr>
        <w:t>La Junta Directiva de la Instancia estará compuesta por un(a) Presidente(a), un(a) Vice Presidente(a), un(a) Secretario(a), un(a) Tesorero(a)</w:t>
      </w:r>
      <w:r>
        <w:rPr>
          <w:rFonts w:ascii="Arial" w:hAnsi="Arial" w:cs="Arial"/>
          <w:color w:val="auto"/>
          <w:sz w:val="22"/>
          <w:szCs w:val="22"/>
          <w:lang w:val="es-SV"/>
        </w:rPr>
        <w:t>, un Síndico(a)</w:t>
      </w:r>
      <w:r w:rsidRPr="00A13BFD">
        <w:rPr>
          <w:rFonts w:ascii="Arial" w:hAnsi="Arial" w:cs="Arial"/>
          <w:color w:val="auto"/>
          <w:sz w:val="22"/>
          <w:szCs w:val="22"/>
          <w:lang w:val="es-SV"/>
        </w:rPr>
        <w:t xml:space="preserve"> y los(as) </w:t>
      </w:r>
      <w:r>
        <w:rPr>
          <w:rFonts w:ascii="Arial" w:hAnsi="Arial" w:cs="Arial"/>
          <w:color w:val="auto"/>
          <w:sz w:val="22"/>
          <w:szCs w:val="22"/>
          <w:lang w:val="es-SV"/>
        </w:rPr>
        <w:t>dos</w:t>
      </w:r>
      <w:r w:rsidRPr="00A13BFD">
        <w:rPr>
          <w:rFonts w:ascii="Arial" w:hAnsi="Arial" w:cs="Arial"/>
          <w:color w:val="auto"/>
          <w:sz w:val="22"/>
          <w:szCs w:val="22"/>
          <w:lang w:val="es-SV"/>
        </w:rPr>
        <w:t xml:space="preserve"> coordinadores(as) de sus respectivas comisiones, de quienes tendrán las atribuciones señaladas en este Reglamento.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bCs/>
          <w:color w:val="auto"/>
          <w:sz w:val="22"/>
          <w:szCs w:val="22"/>
          <w:lang w:val="es-SV"/>
        </w:rPr>
        <w:t>A</w:t>
      </w:r>
      <w:r>
        <w:rPr>
          <w:rFonts w:ascii="Arial" w:hAnsi="Arial" w:cs="Arial"/>
          <w:b/>
          <w:bCs/>
          <w:color w:val="auto"/>
          <w:sz w:val="22"/>
          <w:szCs w:val="22"/>
          <w:lang w:val="es-SV"/>
        </w:rPr>
        <w:t>rtículo 10</w:t>
      </w:r>
      <w:r w:rsidRPr="00A13BFD">
        <w:rPr>
          <w:rFonts w:ascii="Arial" w:hAnsi="Arial" w:cs="Arial"/>
          <w:b/>
          <w:bCs/>
          <w:color w:val="auto"/>
          <w:sz w:val="22"/>
          <w:szCs w:val="22"/>
          <w:lang w:val="es-SV"/>
        </w:rPr>
        <w:t xml:space="preserve">. Atribuciones de la Presidencia: </w:t>
      </w:r>
      <w:r w:rsidRPr="00A13BFD">
        <w:rPr>
          <w:rFonts w:ascii="Arial" w:hAnsi="Arial" w:cs="Arial"/>
          <w:color w:val="auto"/>
          <w:sz w:val="22"/>
          <w:szCs w:val="22"/>
          <w:lang w:val="es-SV"/>
        </w:rPr>
        <w:t xml:space="preserve">Son atribuciones de la Presidencia: </w:t>
      </w:r>
    </w:p>
    <w:p w:rsidR="006C0687" w:rsidRPr="00A13BFD" w:rsidRDefault="006C0687" w:rsidP="006C0687">
      <w:pPr>
        <w:numPr>
          <w:ilvl w:val="0"/>
          <w:numId w:val="38"/>
        </w:numPr>
        <w:spacing w:line="360" w:lineRule="auto"/>
        <w:jc w:val="both"/>
        <w:rPr>
          <w:rFonts w:cs="Arial"/>
        </w:rPr>
      </w:pPr>
      <w:r w:rsidRPr="00A13BFD">
        <w:rPr>
          <w:rFonts w:cs="Arial"/>
        </w:rPr>
        <w:t xml:space="preserve">Representar a la Instancia ante otros Comités Municipales y otras instituciones públicas y/o privadas; </w:t>
      </w:r>
    </w:p>
    <w:p w:rsidR="006C0687" w:rsidRPr="00A13BFD" w:rsidRDefault="006C0687" w:rsidP="006C0687">
      <w:pPr>
        <w:numPr>
          <w:ilvl w:val="0"/>
          <w:numId w:val="38"/>
        </w:numPr>
        <w:spacing w:line="360" w:lineRule="auto"/>
        <w:jc w:val="both"/>
        <w:rPr>
          <w:rFonts w:cs="Arial"/>
        </w:rPr>
      </w:pPr>
      <w:r w:rsidRPr="00A13BFD">
        <w:rPr>
          <w:rFonts w:cs="Arial"/>
        </w:rPr>
        <w:t xml:space="preserve">Convocar y asistir a sesiones de la Instancia, con puntualidad y de conformidad con el presente Reglamento; </w:t>
      </w:r>
    </w:p>
    <w:p w:rsidR="006C0687" w:rsidRPr="00A13BFD" w:rsidRDefault="006C0687" w:rsidP="006C0687">
      <w:pPr>
        <w:numPr>
          <w:ilvl w:val="0"/>
          <w:numId w:val="38"/>
        </w:numPr>
        <w:spacing w:line="360" w:lineRule="auto"/>
        <w:jc w:val="both"/>
        <w:rPr>
          <w:rFonts w:cs="Arial"/>
        </w:rPr>
      </w:pPr>
      <w:r w:rsidRPr="00A13BFD">
        <w:rPr>
          <w:rFonts w:cs="Arial"/>
        </w:rPr>
        <w:t>Presidir las reuniones de la Instancia y someter a su consideración las materias que figuren en la agenda de trabajo aprobada para la correspondiente reunión; decidir las cuestiones de orden que se susciten durante las deliberaciones;</w:t>
      </w:r>
    </w:p>
    <w:p w:rsidR="006C0687" w:rsidRPr="00A13BFD" w:rsidRDefault="006C0687" w:rsidP="006C0687">
      <w:pPr>
        <w:numPr>
          <w:ilvl w:val="0"/>
          <w:numId w:val="38"/>
        </w:numPr>
        <w:spacing w:line="360" w:lineRule="auto"/>
        <w:jc w:val="both"/>
        <w:rPr>
          <w:rFonts w:cs="Arial"/>
        </w:rPr>
      </w:pPr>
      <w:r w:rsidRPr="00A13BFD">
        <w:rPr>
          <w:rFonts w:cs="Arial"/>
        </w:rPr>
        <w:t xml:space="preserve">Conceder el uso de la palabra a las y los miembros en el orden en que la hayan solicitado; </w:t>
      </w:r>
    </w:p>
    <w:p w:rsidR="006C0687" w:rsidRPr="00A13BFD" w:rsidRDefault="006C0687" w:rsidP="006C0687">
      <w:pPr>
        <w:numPr>
          <w:ilvl w:val="0"/>
          <w:numId w:val="38"/>
        </w:numPr>
        <w:spacing w:line="360" w:lineRule="auto"/>
        <w:jc w:val="both"/>
        <w:rPr>
          <w:rFonts w:cs="Arial"/>
        </w:rPr>
      </w:pPr>
      <w:r w:rsidRPr="00A13BFD">
        <w:rPr>
          <w:rFonts w:cs="Arial"/>
        </w:rPr>
        <w:lastRenderedPageBreak/>
        <w:t xml:space="preserve">Someter asuntos a votación de acuerdo con las disposiciones pertinentes de este Reglamento; </w:t>
      </w:r>
    </w:p>
    <w:p w:rsidR="006C0687" w:rsidRPr="00A13BFD" w:rsidRDefault="006C0687" w:rsidP="006C0687">
      <w:pPr>
        <w:numPr>
          <w:ilvl w:val="0"/>
          <w:numId w:val="38"/>
        </w:numPr>
        <w:spacing w:line="360" w:lineRule="auto"/>
        <w:jc w:val="both"/>
        <w:rPr>
          <w:rFonts w:cs="Arial"/>
        </w:rPr>
      </w:pPr>
      <w:r w:rsidRPr="00A13BFD">
        <w:rPr>
          <w:rFonts w:cs="Arial"/>
        </w:rPr>
        <w:t>Promover la formulación del Plan de Trabajo de la Instancia e integrar al mismo los planes de trabajo de las comisiones, velando por el cumplimiento del mismo.</w:t>
      </w:r>
    </w:p>
    <w:p w:rsidR="006C0687" w:rsidRPr="00A13BFD" w:rsidRDefault="006C0687" w:rsidP="006C0687">
      <w:pPr>
        <w:numPr>
          <w:ilvl w:val="0"/>
          <w:numId w:val="38"/>
        </w:numPr>
        <w:spacing w:line="360" w:lineRule="auto"/>
        <w:jc w:val="both"/>
        <w:rPr>
          <w:rFonts w:cs="Arial"/>
        </w:rPr>
      </w:pPr>
      <w:r w:rsidRPr="00A13BFD">
        <w:rPr>
          <w:rFonts w:cs="Arial"/>
        </w:rPr>
        <w:t>Rendir un informe escrito a la Instancia, al finalizar cada año, sobre las actividades desarrolladas durante este, en cumplimiento de las funciones que le confiere el presente Reglamento.</w:t>
      </w:r>
    </w:p>
    <w:p w:rsidR="006C0687" w:rsidRPr="00A13BFD" w:rsidRDefault="006C0687" w:rsidP="006C0687">
      <w:pPr>
        <w:numPr>
          <w:ilvl w:val="0"/>
          <w:numId w:val="38"/>
        </w:numPr>
        <w:spacing w:line="360" w:lineRule="auto"/>
        <w:jc w:val="both"/>
        <w:rPr>
          <w:rFonts w:cs="Arial"/>
        </w:rPr>
      </w:pPr>
      <w:r w:rsidRPr="00A13BFD">
        <w:rPr>
          <w:rFonts w:cs="Arial"/>
        </w:rPr>
        <w:t>Velar por el cumplimiento de las decisiones de la Instancia.</w:t>
      </w:r>
    </w:p>
    <w:p w:rsidR="006C0687" w:rsidRPr="00A13BFD" w:rsidRDefault="006C0687" w:rsidP="006C0687">
      <w:pPr>
        <w:numPr>
          <w:ilvl w:val="0"/>
          <w:numId w:val="38"/>
        </w:numPr>
        <w:spacing w:line="360" w:lineRule="auto"/>
        <w:jc w:val="both"/>
        <w:rPr>
          <w:rFonts w:cs="Arial"/>
        </w:rPr>
      </w:pPr>
      <w:r w:rsidRPr="00A13BFD">
        <w:rPr>
          <w:rFonts w:cs="Arial"/>
        </w:rPr>
        <w:t>Asistir a las reuniones y a otras actividades relacionadas con el Desarrollo Local.</w:t>
      </w:r>
    </w:p>
    <w:p w:rsidR="006C0687" w:rsidRPr="00A13BFD" w:rsidRDefault="006C0687" w:rsidP="006C0687">
      <w:pPr>
        <w:numPr>
          <w:ilvl w:val="0"/>
          <w:numId w:val="38"/>
        </w:numPr>
        <w:spacing w:line="360" w:lineRule="auto"/>
        <w:jc w:val="both"/>
        <w:rPr>
          <w:rFonts w:cs="Arial"/>
        </w:rPr>
      </w:pPr>
      <w:r w:rsidRPr="00A13BFD">
        <w:rPr>
          <w:rFonts w:cs="Arial"/>
        </w:rPr>
        <w:t xml:space="preserve">Ejercer cualquier otra atribución conferida en el presente Reglamento u otras tareas que le encomiende la Instancia. </w:t>
      </w:r>
    </w:p>
    <w:p w:rsidR="006C0687" w:rsidRPr="00A13BFD" w:rsidRDefault="006C0687" w:rsidP="006C0687">
      <w:pPr>
        <w:numPr>
          <w:ilvl w:val="0"/>
          <w:numId w:val="38"/>
        </w:numPr>
        <w:spacing w:line="360" w:lineRule="auto"/>
        <w:jc w:val="both"/>
        <w:rPr>
          <w:rFonts w:cs="Arial"/>
        </w:rPr>
      </w:pPr>
      <w:r w:rsidRPr="00A13BFD">
        <w:rPr>
          <w:rFonts w:cs="Arial"/>
        </w:rPr>
        <w:t>Evaluar con el apoyo de una Comisión de la Instancia, la gestión y desarrollo de las acciones planteadas en los distintos planes, programas o acuerdos.</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color w:val="auto"/>
          <w:sz w:val="22"/>
          <w:szCs w:val="22"/>
          <w:lang w:val="es-SV"/>
        </w:rPr>
        <w:t xml:space="preserve">La Presidencia podrá delegar en otro miembro dela Instancia las atribuciones especificadas en los incisos aei.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bCs/>
          <w:color w:val="auto"/>
          <w:sz w:val="22"/>
          <w:szCs w:val="22"/>
          <w:lang w:val="es-SV"/>
        </w:rPr>
        <w:t>Artículo 1</w:t>
      </w:r>
      <w:r>
        <w:rPr>
          <w:rFonts w:ascii="Arial" w:hAnsi="Arial" w:cs="Arial"/>
          <w:b/>
          <w:bCs/>
          <w:color w:val="auto"/>
          <w:sz w:val="22"/>
          <w:szCs w:val="22"/>
          <w:lang w:val="es-SV"/>
        </w:rPr>
        <w:t>1</w:t>
      </w:r>
      <w:r w:rsidRPr="00A13BFD">
        <w:rPr>
          <w:rFonts w:ascii="Arial" w:hAnsi="Arial" w:cs="Arial"/>
          <w:b/>
          <w:bCs/>
          <w:color w:val="auto"/>
          <w:sz w:val="22"/>
          <w:szCs w:val="22"/>
          <w:lang w:val="es-SV"/>
        </w:rPr>
        <w:t xml:space="preserve">. Atribuciones de la Vicepresidencia: </w:t>
      </w:r>
      <w:r w:rsidRPr="00A13BFD">
        <w:rPr>
          <w:rFonts w:ascii="Arial" w:hAnsi="Arial" w:cs="Arial"/>
          <w:color w:val="auto"/>
          <w:sz w:val="22"/>
          <w:szCs w:val="22"/>
          <w:lang w:val="es-SV"/>
        </w:rPr>
        <w:t xml:space="preserve">Son atribuciones de la </w:t>
      </w:r>
      <w:r w:rsidRPr="00A13BFD">
        <w:rPr>
          <w:rFonts w:ascii="Arial" w:hAnsi="Arial" w:cs="Arial"/>
          <w:bCs/>
          <w:color w:val="auto"/>
          <w:sz w:val="22"/>
          <w:szCs w:val="22"/>
          <w:lang w:val="es-SV"/>
        </w:rPr>
        <w:t>Vicepresidencia</w:t>
      </w:r>
      <w:r w:rsidRPr="00A13BFD">
        <w:rPr>
          <w:rFonts w:ascii="Arial" w:hAnsi="Arial" w:cs="Arial"/>
          <w:color w:val="auto"/>
          <w:sz w:val="22"/>
          <w:szCs w:val="22"/>
          <w:lang w:val="es-SV"/>
        </w:rPr>
        <w:t xml:space="preserve">: </w:t>
      </w:r>
    </w:p>
    <w:p w:rsidR="006C0687" w:rsidRPr="00A13BFD" w:rsidRDefault="006C0687" w:rsidP="006C0687">
      <w:pPr>
        <w:numPr>
          <w:ilvl w:val="0"/>
          <w:numId w:val="39"/>
        </w:numPr>
        <w:spacing w:line="360" w:lineRule="auto"/>
        <w:jc w:val="both"/>
        <w:rPr>
          <w:rFonts w:cs="Arial"/>
        </w:rPr>
      </w:pPr>
      <w:r w:rsidRPr="00A13BFD">
        <w:rPr>
          <w:rFonts w:cs="Arial"/>
        </w:rPr>
        <w:t xml:space="preserve">Reemplazar a la Presidencia en ausencias parciales o totales; </w:t>
      </w:r>
    </w:p>
    <w:p w:rsidR="006C0687" w:rsidRPr="00A13BFD" w:rsidRDefault="006C0687" w:rsidP="006C0687">
      <w:pPr>
        <w:numPr>
          <w:ilvl w:val="0"/>
          <w:numId w:val="39"/>
        </w:numPr>
        <w:spacing w:line="360" w:lineRule="auto"/>
        <w:jc w:val="both"/>
        <w:rPr>
          <w:rFonts w:cs="Arial"/>
        </w:rPr>
      </w:pPr>
      <w:r w:rsidRPr="00A13BFD">
        <w:rPr>
          <w:rFonts w:cs="Arial"/>
        </w:rPr>
        <w:t xml:space="preserve">Presidir las reuniones delegadas por la Presidencia y en ausencia del mismo. </w:t>
      </w:r>
    </w:p>
    <w:p w:rsidR="006C0687" w:rsidRPr="00A13BFD" w:rsidRDefault="006C0687" w:rsidP="006C0687">
      <w:pPr>
        <w:numPr>
          <w:ilvl w:val="0"/>
          <w:numId w:val="39"/>
        </w:numPr>
        <w:spacing w:line="360" w:lineRule="auto"/>
        <w:jc w:val="both"/>
        <w:rPr>
          <w:rFonts w:cs="Arial"/>
        </w:rPr>
      </w:pPr>
      <w:r w:rsidRPr="00A13BFD">
        <w:rPr>
          <w:rFonts w:cs="Arial"/>
        </w:rPr>
        <w:t xml:space="preserve">Participar activamente en las mesas o comisiones de trabajo correspondientes para el cumplimiento del trabajo de la Instancia. </w:t>
      </w:r>
    </w:p>
    <w:p w:rsidR="006C0687" w:rsidRPr="00A13BFD" w:rsidRDefault="006C0687" w:rsidP="006C0687">
      <w:pPr>
        <w:numPr>
          <w:ilvl w:val="0"/>
          <w:numId w:val="39"/>
        </w:numPr>
        <w:spacing w:line="360" w:lineRule="auto"/>
        <w:jc w:val="both"/>
        <w:rPr>
          <w:rFonts w:cs="Arial"/>
        </w:rPr>
      </w:pPr>
      <w:r w:rsidRPr="00A13BFD">
        <w:rPr>
          <w:rFonts w:cs="Arial"/>
        </w:rPr>
        <w:t xml:space="preserve">Aquellas delegadas por la Presidencia. </w:t>
      </w:r>
    </w:p>
    <w:p w:rsidR="006C0687" w:rsidRPr="00A13BFD" w:rsidRDefault="006C0687" w:rsidP="006C0687">
      <w:pPr>
        <w:spacing w:line="360" w:lineRule="auto"/>
        <w:rPr>
          <w:rFonts w:cs="Arial"/>
          <w:b/>
          <w:bCs/>
        </w:rPr>
      </w:pPr>
      <w:r>
        <w:rPr>
          <w:rFonts w:cs="Arial"/>
          <w:b/>
          <w:bCs/>
        </w:rPr>
        <w:t>Artículo 12</w:t>
      </w:r>
      <w:r w:rsidRPr="00A13BFD">
        <w:rPr>
          <w:rFonts w:cs="Arial"/>
          <w:b/>
          <w:bCs/>
        </w:rPr>
        <w:t xml:space="preserve">. Funciones de la Secretaría: </w:t>
      </w:r>
      <w:r w:rsidRPr="00A13BFD">
        <w:rPr>
          <w:rFonts w:cs="Arial"/>
        </w:rPr>
        <w:t xml:space="preserve">Los servicios de Secretaría de la Instancia, la persona encargada deberá cumplir las tareas que le encomiende la Instancia. Las funciones de la Secretaría son: </w:t>
      </w:r>
    </w:p>
    <w:p w:rsidR="006C0687" w:rsidRPr="00A13BFD" w:rsidRDefault="006C0687" w:rsidP="006C0687">
      <w:pPr>
        <w:numPr>
          <w:ilvl w:val="0"/>
          <w:numId w:val="40"/>
        </w:numPr>
        <w:spacing w:line="360" w:lineRule="auto"/>
        <w:jc w:val="both"/>
        <w:rPr>
          <w:rFonts w:cs="Arial"/>
        </w:rPr>
      </w:pPr>
      <w:r w:rsidRPr="00A13BFD">
        <w:rPr>
          <w:rFonts w:cs="Arial"/>
        </w:rPr>
        <w:t>Preparar las invitaciones a los miembros de la Instancia, para las reuniones convocadas por la Presidencia, y coordinar con la Municipalidad la entrega de las mismas.</w:t>
      </w:r>
    </w:p>
    <w:p w:rsidR="006C0687" w:rsidRPr="00A13BFD" w:rsidRDefault="006C0687" w:rsidP="006C0687">
      <w:pPr>
        <w:numPr>
          <w:ilvl w:val="0"/>
          <w:numId w:val="40"/>
        </w:numPr>
        <w:spacing w:line="360" w:lineRule="auto"/>
        <w:jc w:val="both"/>
        <w:rPr>
          <w:rFonts w:cs="Arial"/>
        </w:rPr>
      </w:pPr>
      <w:r w:rsidRPr="00A13BFD">
        <w:rPr>
          <w:rFonts w:cs="Arial"/>
        </w:rPr>
        <w:lastRenderedPageBreak/>
        <w:t xml:space="preserve">Convocar invitados especiales de los sectores público y privado, a solicitud de la Presidencia o ante aceptación de propuesta formulada por cualquier otro integrante de la Instancia o por él/ella mismos, de acuerdo a la pertinencia del tema, quienes tendrán derecho a voz sin voto. </w:t>
      </w:r>
    </w:p>
    <w:p w:rsidR="006C0687" w:rsidRPr="00A13BFD" w:rsidRDefault="006C0687" w:rsidP="006C0687">
      <w:pPr>
        <w:numPr>
          <w:ilvl w:val="0"/>
          <w:numId w:val="40"/>
        </w:numPr>
        <w:spacing w:line="360" w:lineRule="auto"/>
        <w:jc w:val="both"/>
        <w:rPr>
          <w:rFonts w:cs="Arial"/>
        </w:rPr>
      </w:pPr>
      <w:r w:rsidRPr="00A13BFD">
        <w:rPr>
          <w:rFonts w:cs="Arial"/>
        </w:rPr>
        <w:t>Elaborar actas de reuniones, acuerdos y resoluciones.</w:t>
      </w:r>
    </w:p>
    <w:p w:rsidR="006C0687" w:rsidRPr="00A13BFD" w:rsidRDefault="006C0687" w:rsidP="006C0687">
      <w:pPr>
        <w:numPr>
          <w:ilvl w:val="0"/>
          <w:numId w:val="40"/>
        </w:numPr>
        <w:spacing w:line="360" w:lineRule="auto"/>
        <w:jc w:val="both"/>
        <w:rPr>
          <w:rFonts w:cs="Arial"/>
        </w:rPr>
      </w:pPr>
      <w:r w:rsidRPr="00A13BFD">
        <w:rPr>
          <w:rFonts w:cs="Arial"/>
        </w:rPr>
        <w:t>Recibir y dar trámite a la correspondencia, peticiones y comunicaciones dirigidas a la Instancia.</w:t>
      </w:r>
    </w:p>
    <w:p w:rsidR="006C0687" w:rsidRPr="00A13BFD" w:rsidRDefault="006C0687" w:rsidP="006C0687">
      <w:pPr>
        <w:numPr>
          <w:ilvl w:val="0"/>
          <w:numId w:val="40"/>
        </w:numPr>
        <w:spacing w:line="360" w:lineRule="auto"/>
        <w:jc w:val="both"/>
        <w:rPr>
          <w:rFonts w:cs="Arial"/>
        </w:rPr>
      </w:pPr>
      <w:r w:rsidRPr="00A13BFD">
        <w:rPr>
          <w:rFonts w:cs="Arial"/>
        </w:rPr>
        <w:t>Solicitar a las partes interesadas la información que considere pertinente para los trámites ordinarios de la Instancia</w:t>
      </w:r>
    </w:p>
    <w:p w:rsidR="006C0687" w:rsidRPr="00A13BFD" w:rsidRDefault="006C0687" w:rsidP="006C0687">
      <w:pPr>
        <w:numPr>
          <w:ilvl w:val="0"/>
          <w:numId w:val="40"/>
        </w:numPr>
        <w:spacing w:line="360" w:lineRule="auto"/>
        <w:jc w:val="both"/>
        <w:rPr>
          <w:rFonts w:cs="Arial"/>
        </w:rPr>
      </w:pPr>
      <w:r w:rsidRPr="00A13BFD">
        <w:rPr>
          <w:rFonts w:cs="Arial"/>
        </w:rPr>
        <w:t xml:space="preserve">Las demás que le sean delegadas en razón de la operación de la Instancia. </w:t>
      </w:r>
    </w:p>
    <w:p w:rsidR="006C0687" w:rsidRPr="00A13BFD" w:rsidRDefault="006C0687" w:rsidP="006C0687">
      <w:pPr>
        <w:spacing w:line="360" w:lineRule="auto"/>
        <w:rPr>
          <w:rFonts w:cs="Arial"/>
        </w:rPr>
      </w:pPr>
      <w:r w:rsidRPr="00A13BFD">
        <w:rPr>
          <w:rFonts w:cs="Arial"/>
          <w:b/>
          <w:bCs/>
        </w:rPr>
        <w:t>Artículo 1</w:t>
      </w:r>
      <w:r>
        <w:rPr>
          <w:rFonts w:cs="Arial"/>
          <w:b/>
          <w:bCs/>
        </w:rPr>
        <w:t>3</w:t>
      </w:r>
      <w:r w:rsidRPr="00A13BFD">
        <w:rPr>
          <w:rFonts w:cs="Arial"/>
          <w:b/>
          <w:bCs/>
        </w:rPr>
        <w:t xml:space="preserve">. Funciones de la Tesorería: </w:t>
      </w:r>
      <w:r w:rsidRPr="00A13BFD">
        <w:rPr>
          <w:rFonts w:cs="Arial"/>
        </w:rPr>
        <w:t xml:space="preserve">Las funciones de la Tesorería son: </w:t>
      </w:r>
    </w:p>
    <w:p w:rsidR="006C0687" w:rsidRPr="00A13BFD" w:rsidRDefault="006C0687" w:rsidP="006C0687">
      <w:pPr>
        <w:pStyle w:val="Prrafodelista"/>
        <w:numPr>
          <w:ilvl w:val="0"/>
          <w:numId w:val="44"/>
        </w:numPr>
        <w:spacing w:line="360" w:lineRule="auto"/>
        <w:rPr>
          <w:rFonts w:cs="Arial"/>
        </w:rPr>
      </w:pPr>
      <w:r w:rsidRPr="00A13BFD">
        <w:rPr>
          <w:rFonts w:cs="Arial"/>
        </w:rPr>
        <w:t>Recaudación, erogación de fondos a cargo de la Instancia, previo acuerdo de la Junta Directiva.</w:t>
      </w:r>
    </w:p>
    <w:p w:rsidR="006C0687" w:rsidRPr="00A13BFD" w:rsidRDefault="006C0687" w:rsidP="006C0687">
      <w:pPr>
        <w:pStyle w:val="Prrafodelista"/>
        <w:numPr>
          <w:ilvl w:val="0"/>
          <w:numId w:val="44"/>
        </w:numPr>
        <w:spacing w:line="360" w:lineRule="auto"/>
        <w:rPr>
          <w:rFonts w:cs="Arial"/>
        </w:rPr>
      </w:pPr>
      <w:r w:rsidRPr="00A13BFD">
        <w:rPr>
          <w:rFonts w:cs="Arial"/>
        </w:rPr>
        <w:t>Llevar el registro de los ingresos y egresos</w:t>
      </w:r>
      <w:r>
        <w:rPr>
          <w:rFonts w:cs="Arial"/>
        </w:rPr>
        <w:t xml:space="preserve"> provenientes de aportes financieros y no financieros, ya sean gubernamentales, no gubernamentales o por actividades realizadas.</w:t>
      </w:r>
    </w:p>
    <w:p w:rsidR="006C0687" w:rsidRPr="00A13BFD" w:rsidRDefault="006C0687" w:rsidP="006C0687">
      <w:pPr>
        <w:pStyle w:val="Prrafodelista"/>
        <w:numPr>
          <w:ilvl w:val="0"/>
          <w:numId w:val="44"/>
        </w:numPr>
        <w:spacing w:line="360" w:lineRule="auto"/>
        <w:rPr>
          <w:rFonts w:cs="Arial"/>
        </w:rPr>
      </w:pPr>
      <w:r w:rsidRPr="00A13BFD">
        <w:rPr>
          <w:rFonts w:cs="Arial"/>
        </w:rPr>
        <w:t>Presentar informes financieros mensualmente</w:t>
      </w:r>
    </w:p>
    <w:p w:rsidR="006C0687" w:rsidRDefault="006C0687" w:rsidP="006C0687">
      <w:pPr>
        <w:pStyle w:val="Prrafodelista"/>
        <w:numPr>
          <w:ilvl w:val="0"/>
          <w:numId w:val="44"/>
        </w:numPr>
        <w:spacing w:line="360" w:lineRule="auto"/>
        <w:rPr>
          <w:rFonts w:cs="Arial"/>
        </w:rPr>
      </w:pPr>
      <w:r w:rsidRPr="00A13BFD">
        <w:rPr>
          <w:rFonts w:cs="Arial"/>
        </w:rPr>
        <w:t xml:space="preserve">Llevar el control de las cuentas bancarias, según se presenten y con las firmas de Presidencia, </w:t>
      </w:r>
      <w:r>
        <w:rPr>
          <w:rFonts w:cs="Arial"/>
        </w:rPr>
        <w:t>sindicatura</w:t>
      </w:r>
      <w:r w:rsidRPr="00A13BFD">
        <w:rPr>
          <w:rFonts w:cs="Arial"/>
        </w:rPr>
        <w:t xml:space="preserve"> y tesorería.</w:t>
      </w:r>
    </w:p>
    <w:p w:rsidR="006C0687" w:rsidRPr="005D3669" w:rsidRDefault="006C0687" w:rsidP="006C0687">
      <w:pPr>
        <w:spacing w:line="360" w:lineRule="auto"/>
        <w:rPr>
          <w:rFonts w:cs="Arial"/>
          <w:b/>
        </w:rPr>
      </w:pPr>
      <w:r w:rsidRPr="005D3669">
        <w:rPr>
          <w:rFonts w:cs="Arial"/>
          <w:b/>
        </w:rPr>
        <w:t>Artículo 1</w:t>
      </w:r>
      <w:r>
        <w:rPr>
          <w:rFonts w:cs="Arial"/>
          <w:b/>
        </w:rPr>
        <w:t>4</w:t>
      </w:r>
      <w:r w:rsidRPr="005D3669">
        <w:rPr>
          <w:rFonts w:cs="Arial"/>
          <w:b/>
        </w:rPr>
        <w:t>. Funciones del Sindicatura: Las funciones de la Sindicatura son:</w:t>
      </w:r>
    </w:p>
    <w:p w:rsidR="006C0687" w:rsidRPr="005D3669" w:rsidRDefault="006C0687" w:rsidP="006C0687">
      <w:pPr>
        <w:pStyle w:val="Prrafodelista"/>
        <w:numPr>
          <w:ilvl w:val="0"/>
          <w:numId w:val="48"/>
        </w:numPr>
        <w:spacing w:line="360" w:lineRule="auto"/>
        <w:rPr>
          <w:rFonts w:cs="Arial"/>
        </w:rPr>
      </w:pPr>
      <w:r w:rsidRPr="005D3669">
        <w:rPr>
          <w:rFonts w:cs="Arial"/>
        </w:rPr>
        <w:t>Representar legalmente a la Instancia según previo acuerdo de la Junta Directiva.</w:t>
      </w:r>
    </w:p>
    <w:p w:rsidR="006C0687" w:rsidRPr="005D3669" w:rsidRDefault="006C0687" w:rsidP="006C0687">
      <w:pPr>
        <w:pStyle w:val="Prrafodelista"/>
        <w:numPr>
          <w:ilvl w:val="0"/>
          <w:numId w:val="48"/>
        </w:numPr>
        <w:spacing w:line="360" w:lineRule="auto"/>
        <w:rPr>
          <w:rFonts w:cs="Arial"/>
        </w:rPr>
      </w:pPr>
      <w:r w:rsidRPr="005D3669">
        <w:rPr>
          <w:rFonts w:cs="Arial"/>
        </w:rPr>
        <w:t>Velar por que se cumplan los acuerdos de la Junta Directiva y Asamblea General de la IPP.</w:t>
      </w:r>
    </w:p>
    <w:p w:rsidR="006C0687" w:rsidRDefault="006C0687" w:rsidP="006C0687">
      <w:pPr>
        <w:pStyle w:val="Prrafodelista"/>
        <w:numPr>
          <w:ilvl w:val="0"/>
          <w:numId w:val="48"/>
        </w:numPr>
        <w:spacing w:line="360" w:lineRule="auto"/>
        <w:rPr>
          <w:rFonts w:cs="Arial"/>
        </w:rPr>
      </w:pPr>
      <w:r w:rsidRPr="005D3669">
        <w:rPr>
          <w:rFonts w:cs="Arial"/>
        </w:rPr>
        <w:t>Promover el cumplimiento del Reglamento Interno de la Instancia y su aplicación.</w:t>
      </w:r>
    </w:p>
    <w:p w:rsidR="006C0687" w:rsidRPr="00A13BFD" w:rsidRDefault="006C0687" w:rsidP="006C0687">
      <w:pPr>
        <w:numPr>
          <w:ilvl w:val="0"/>
          <w:numId w:val="48"/>
        </w:numPr>
        <w:spacing w:line="360" w:lineRule="auto"/>
        <w:jc w:val="both"/>
        <w:rPr>
          <w:rFonts w:cs="Arial"/>
        </w:rPr>
      </w:pPr>
      <w:r w:rsidRPr="00A13BFD">
        <w:rPr>
          <w:rFonts w:cs="Arial"/>
        </w:rPr>
        <w:t xml:space="preserve">Las demás que le sean delegadas en razón de la operación de la Instancia. </w:t>
      </w:r>
    </w:p>
    <w:p w:rsidR="006C0687" w:rsidRPr="00A514F8"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bCs/>
          <w:color w:val="auto"/>
          <w:sz w:val="22"/>
          <w:szCs w:val="22"/>
          <w:lang w:val="es-SV"/>
        </w:rPr>
        <w:t>Artículo 1</w:t>
      </w:r>
      <w:r>
        <w:rPr>
          <w:rFonts w:ascii="Arial" w:hAnsi="Arial" w:cs="Arial"/>
          <w:b/>
          <w:bCs/>
          <w:color w:val="auto"/>
          <w:sz w:val="22"/>
          <w:szCs w:val="22"/>
          <w:lang w:val="es-SV"/>
        </w:rPr>
        <w:t>5</w:t>
      </w:r>
      <w:r w:rsidRPr="00A13BFD">
        <w:rPr>
          <w:rFonts w:ascii="Arial" w:hAnsi="Arial" w:cs="Arial"/>
          <w:b/>
          <w:bCs/>
          <w:color w:val="auto"/>
          <w:sz w:val="22"/>
          <w:szCs w:val="22"/>
          <w:lang w:val="es-SV"/>
        </w:rPr>
        <w:t xml:space="preserve">. Comisiones de Trabajo: </w:t>
      </w:r>
      <w:r w:rsidRPr="00A13BFD">
        <w:rPr>
          <w:rFonts w:ascii="Arial" w:hAnsi="Arial" w:cs="Arial"/>
          <w:bCs/>
          <w:color w:val="auto"/>
          <w:sz w:val="22"/>
          <w:szCs w:val="22"/>
          <w:lang w:val="es-SV"/>
        </w:rPr>
        <w:t>Las Comisiones de Trabajo de la Instancia estarán conformadas por la Comisión de Evaluación y Seguimiento, Comis</w:t>
      </w:r>
      <w:r>
        <w:rPr>
          <w:rFonts w:ascii="Arial" w:hAnsi="Arial" w:cs="Arial"/>
          <w:bCs/>
          <w:color w:val="auto"/>
          <w:sz w:val="22"/>
          <w:szCs w:val="22"/>
          <w:lang w:val="es-SV"/>
        </w:rPr>
        <w:t xml:space="preserve">ión de Comunicación y </w:t>
      </w:r>
      <w:r w:rsidRPr="00A13BFD">
        <w:rPr>
          <w:rFonts w:ascii="Arial" w:hAnsi="Arial" w:cs="Arial"/>
          <w:bCs/>
          <w:color w:val="auto"/>
          <w:sz w:val="22"/>
          <w:szCs w:val="22"/>
          <w:lang w:val="es-SV"/>
        </w:rPr>
        <w:t xml:space="preserve">Gestión, las cuales </w:t>
      </w:r>
      <w:r w:rsidRPr="00A13BFD">
        <w:rPr>
          <w:rFonts w:ascii="Arial" w:hAnsi="Arial" w:cs="Arial"/>
          <w:color w:val="auto"/>
          <w:sz w:val="22"/>
          <w:szCs w:val="22"/>
          <w:lang w:val="es-SV"/>
        </w:rPr>
        <w:t xml:space="preserve">tendrán un(a) </w:t>
      </w:r>
      <w:r w:rsidRPr="004D360B">
        <w:rPr>
          <w:rFonts w:ascii="Arial" w:hAnsi="Arial" w:cs="Arial"/>
          <w:color w:val="auto"/>
          <w:sz w:val="22"/>
          <w:szCs w:val="22"/>
          <w:lang w:val="es-SV"/>
        </w:rPr>
        <w:t>Coordinador(a), que será parte de la Junta Directiva de la IPP</w:t>
      </w:r>
      <w:r>
        <w:rPr>
          <w:rFonts w:ascii="Arial" w:hAnsi="Arial" w:cs="Arial"/>
          <w:color w:val="auto"/>
          <w:sz w:val="22"/>
          <w:szCs w:val="22"/>
          <w:lang w:val="es-SV"/>
        </w:rPr>
        <w:t>.</w:t>
      </w:r>
    </w:p>
    <w:p w:rsidR="006C0687" w:rsidRPr="00A13BFD" w:rsidRDefault="006C0687" w:rsidP="006C0687">
      <w:pPr>
        <w:pStyle w:val="Default"/>
        <w:spacing w:before="120" w:after="120" w:line="360" w:lineRule="auto"/>
        <w:jc w:val="both"/>
        <w:rPr>
          <w:rFonts w:ascii="Arial" w:hAnsi="Arial" w:cs="Arial"/>
          <w:b/>
          <w:bCs/>
          <w:color w:val="auto"/>
          <w:sz w:val="22"/>
          <w:szCs w:val="22"/>
          <w:lang w:val="es-SV"/>
        </w:rPr>
      </w:pPr>
      <w:r w:rsidRPr="00A13BFD">
        <w:rPr>
          <w:rFonts w:ascii="Arial" w:hAnsi="Arial" w:cs="Arial"/>
          <w:color w:val="auto"/>
          <w:sz w:val="22"/>
          <w:szCs w:val="22"/>
          <w:lang w:val="es-SV"/>
        </w:rPr>
        <w:lastRenderedPageBreak/>
        <w:t xml:space="preserve">Las Comisiones de Trabajo serán </w:t>
      </w:r>
      <w:r>
        <w:rPr>
          <w:rFonts w:ascii="Arial" w:hAnsi="Arial" w:cs="Arial"/>
          <w:color w:val="auto"/>
          <w:sz w:val="22"/>
          <w:szCs w:val="22"/>
          <w:lang w:val="es-SV"/>
        </w:rPr>
        <w:t xml:space="preserve">conformadas por seis personas, incluyendo a su Coordinador(a), </w:t>
      </w:r>
      <w:r w:rsidRPr="00A13BFD">
        <w:rPr>
          <w:rFonts w:ascii="Arial" w:hAnsi="Arial" w:cs="Arial"/>
          <w:color w:val="auto"/>
          <w:sz w:val="22"/>
          <w:szCs w:val="22"/>
          <w:lang w:val="es-SV"/>
        </w:rPr>
        <w:t xml:space="preserve">las que se encarguen de velar por el desarrollo de las líneas estratégicas identificadas en el PEP, así como acompañar la gestión y el seguimiento a la marcha de los programas y proyectos correspondientes, </w:t>
      </w:r>
      <w:r w:rsidRPr="00A13BFD">
        <w:rPr>
          <w:rFonts w:ascii="Arial" w:hAnsi="Arial" w:cs="Arial"/>
          <w:bCs/>
          <w:color w:val="auto"/>
          <w:sz w:val="22"/>
          <w:szCs w:val="22"/>
          <w:lang w:val="es-SV"/>
        </w:rPr>
        <w:t>estarán integradas por representantes de la Municipalidad, de los sectores privados y sociedad civil del municipio</w:t>
      </w:r>
      <w:r w:rsidRPr="00A13BFD">
        <w:rPr>
          <w:rFonts w:ascii="Arial" w:hAnsi="Arial" w:cs="Arial"/>
          <w:bCs/>
          <w:color w:val="auto"/>
          <w:lang w:val="es-SV"/>
        </w:rPr>
        <w:t xml:space="preserve">; </w:t>
      </w:r>
      <w:r w:rsidRPr="00A13BFD">
        <w:rPr>
          <w:rFonts w:ascii="Arial" w:hAnsi="Arial" w:cs="Arial"/>
          <w:color w:val="auto"/>
          <w:sz w:val="22"/>
          <w:szCs w:val="22"/>
          <w:lang w:val="es-SV"/>
        </w:rPr>
        <w:t>podrán contar, cuando así lo requieran, con la participación de expertos municipales y de otras instituciones, que profundicen sobre acciones y proyectos específicos; por lo que podrán convocar a técnicos y actores involucrados en la ejecución y desarrollo de proyectos y acciones del PEP, para su monitoreo y evaluación y recoger opiniones que le permitan efectuar propuestas para su mejor direccionamiento. Las funciones de las Comisiones de Trabajo son:</w:t>
      </w:r>
    </w:p>
    <w:p w:rsidR="006C0687" w:rsidRPr="00A13BFD" w:rsidRDefault="006C0687" w:rsidP="006C0687">
      <w:pPr>
        <w:spacing w:line="360" w:lineRule="auto"/>
        <w:rPr>
          <w:rFonts w:cs="Arial"/>
        </w:rPr>
      </w:pPr>
      <w:r w:rsidRPr="00A13BFD">
        <w:rPr>
          <w:rFonts w:cs="Arial"/>
          <w:b/>
          <w:bCs/>
        </w:rPr>
        <w:t>Artículo 1</w:t>
      </w:r>
      <w:r>
        <w:rPr>
          <w:rFonts w:cs="Arial"/>
          <w:b/>
          <w:bCs/>
        </w:rPr>
        <w:t>6</w:t>
      </w:r>
      <w:r w:rsidRPr="00A13BFD">
        <w:rPr>
          <w:rFonts w:cs="Arial"/>
          <w:b/>
          <w:bCs/>
        </w:rPr>
        <w:t>. Funcione</w:t>
      </w:r>
      <w:r w:rsidR="00C540CE">
        <w:rPr>
          <w:rFonts w:cs="Arial"/>
          <w:b/>
          <w:bCs/>
        </w:rPr>
        <w:t xml:space="preserve">s de la Comisión de Evaluación </w:t>
      </w:r>
      <w:r w:rsidRPr="00A13BFD">
        <w:rPr>
          <w:rFonts w:cs="Arial"/>
          <w:b/>
          <w:bCs/>
        </w:rPr>
        <w:t xml:space="preserve">y Seguimiento: </w:t>
      </w:r>
      <w:r w:rsidRPr="00A13BFD">
        <w:rPr>
          <w:rFonts w:cs="Arial"/>
        </w:rPr>
        <w:t xml:space="preserve">Las funciones de la Comisión de Evaluación y Seguimiento son: </w:t>
      </w:r>
    </w:p>
    <w:p w:rsidR="006C0687" w:rsidRPr="00A13BFD" w:rsidRDefault="006C0687" w:rsidP="006C0687">
      <w:pPr>
        <w:pStyle w:val="Default"/>
        <w:numPr>
          <w:ilvl w:val="0"/>
          <w:numId w:val="46"/>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Recolectar e interpretar información cualitativa y cuantitativa que sean insumos para evaluar las acciones, resultados e impactos del PEP.</w:t>
      </w:r>
    </w:p>
    <w:p w:rsidR="006C0687" w:rsidRPr="00A13BFD" w:rsidRDefault="006C0687" w:rsidP="006C0687">
      <w:pPr>
        <w:pStyle w:val="Default"/>
        <w:numPr>
          <w:ilvl w:val="0"/>
          <w:numId w:val="46"/>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Verificar a través de indicadores, el cumplimiento e impacto del proceso de ejecución del PEP.</w:t>
      </w:r>
    </w:p>
    <w:p w:rsidR="006C0687" w:rsidRPr="00A13BFD" w:rsidRDefault="006C0687" w:rsidP="006C0687">
      <w:pPr>
        <w:pStyle w:val="Default"/>
        <w:numPr>
          <w:ilvl w:val="0"/>
          <w:numId w:val="46"/>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Elaborar informes de avance de la implementación del PEP.</w:t>
      </w:r>
    </w:p>
    <w:p w:rsidR="006C0687" w:rsidRPr="00A13BFD" w:rsidRDefault="006C0687" w:rsidP="006C0687">
      <w:pPr>
        <w:pStyle w:val="Default"/>
        <w:numPr>
          <w:ilvl w:val="0"/>
          <w:numId w:val="46"/>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Realizar rendición de cuentas sobre los avanc</w:t>
      </w:r>
      <w:r>
        <w:rPr>
          <w:rFonts w:ascii="Arial" w:hAnsi="Arial" w:cs="Arial"/>
          <w:bCs/>
          <w:color w:val="auto"/>
          <w:sz w:val="22"/>
          <w:szCs w:val="22"/>
          <w:lang w:val="es-SV"/>
        </w:rPr>
        <w:t>es de la ejecución del PEP al Concejo Municipal y a la población.</w:t>
      </w:r>
    </w:p>
    <w:p w:rsidR="006C0687" w:rsidRPr="00A13BFD" w:rsidRDefault="006C0687" w:rsidP="006C0687">
      <w:pPr>
        <w:spacing w:line="360" w:lineRule="auto"/>
        <w:rPr>
          <w:rFonts w:cs="Arial"/>
        </w:rPr>
      </w:pPr>
      <w:r w:rsidRPr="00A13BFD">
        <w:rPr>
          <w:rFonts w:cs="Arial"/>
          <w:b/>
          <w:bCs/>
        </w:rPr>
        <w:t>Artículo 1</w:t>
      </w:r>
      <w:r>
        <w:rPr>
          <w:rFonts w:cs="Arial"/>
          <w:b/>
          <w:bCs/>
        </w:rPr>
        <w:t>7</w:t>
      </w:r>
      <w:r w:rsidRPr="00A13BFD">
        <w:rPr>
          <w:rFonts w:cs="Arial"/>
          <w:b/>
          <w:bCs/>
        </w:rPr>
        <w:t>. Funciones de la Comisión de Comunicación</w:t>
      </w:r>
      <w:r>
        <w:rPr>
          <w:rFonts w:cs="Arial"/>
          <w:b/>
          <w:bCs/>
        </w:rPr>
        <w:t xml:space="preserve"> y Gestión</w:t>
      </w:r>
      <w:r w:rsidRPr="00A13BFD">
        <w:rPr>
          <w:rFonts w:cs="Arial"/>
          <w:b/>
          <w:bCs/>
        </w:rPr>
        <w:t xml:space="preserve">: </w:t>
      </w:r>
      <w:r w:rsidRPr="00A13BFD">
        <w:rPr>
          <w:rFonts w:cs="Arial"/>
        </w:rPr>
        <w:t xml:space="preserve">Las funciones de la Comisión de Comunicación </w:t>
      </w:r>
      <w:r>
        <w:rPr>
          <w:rFonts w:cs="Arial"/>
        </w:rPr>
        <w:t xml:space="preserve">y Gestión </w:t>
      </w:r>
      <w:r w:rsidRPr="00A13BFD">
        <w:rPr>
          <w:rFonts w:cs="Arial"/>
        </w:rPr>
        <w:t xml:space="preserve">son: </w:t>
      </w:r>
    </w:p>
    <w:p w:rsidR="006C0687" w:rsidRPr="00A13BFD"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Construir una estrategia de comunicación del plan.</w:t>
      </w:r>
    </w:p>
    <w:p w:rsidR="006C0687" w:rsidRPr="00A13BFD"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Promover la difusión del PEP con organizaciones no gubernamentales (ONG’s), empresa privada, agencias de cooperación, instituciones públicas y la ciudadanía en general.</w:t>
      </w:r>
    </w:p>
    <w:p w:rsidR="006C0687"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Apoyo en la preparación del material a difundir para la elaboración de boletines, cuñas radiales, espacios programados en televisión local e información de actividades en página web y redes sociales de la municipalidad.</w:t>
      </w:r>
    </w:p>
    <w:p w:rsidR="006C0687" w:rsidRPr="00A13BFD"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lastRenderedPageBreak/>
        <w:t>Elaborar un mapeo actualizado de las agencias de cooperación que colaboran con los procesos locales y establecer vínculos entre éstas y la Instancia para el proceso de gestión del PEP.</w:t>
      </w:r>
    </w:p>
    <w:p w:rsidR="006C0687" w:rsidRPr="00A13BFD"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Dar a conocer el programa multianual de inversiones con las ONG’s, empresa privada, instituciones públicas y agencias de cooperación para la gestión de proyectos</w:t>
      </w:r>
    </w:p>
    <w:p w:rsidR="006C0687"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 xml:space="preserve">Dar seguimiento a los requerimientos de las instituciones que apoyen a la gestión del plan </w:t>
      </w:r>
    </w:p>
    <w:p w:rsidR="006C0687" w:rsidRPr="004D360B"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4D360B">
        <w:rPr>
          <w:rFonts w:ascii="Arial" w:hAnsi="Arial" w:cs="Arial"/>
          <w:bCs/>
          <w:color w:val="auto"/>
          <w:sz w:val="22"/>
          <w:szCs w:val="22"/>
          <w:lang w:val="es-SV"/>
        </w:rPr>
        <w:t>Brindar informe a la Junta Directiva sobre las gestiones realizadas</w:t>
      </w:r>
    </w:p>
    <w:p w:rsidR="006C0687" w:rsidRPr="00204294" w:rsidRDefault="006C0687" w:rsidP="006C0687">
      <w:pPr>
        <w:pStyle w:val="Default"/>
        <w:numPr>
          <w:ilvl w:val="0"/>
          <w:numId w:val="47"/>
        </w:numPr>
        <w:spacing w:before="120" w:after="120" w:line="360" w:lineRule="auto"/>
        <w:jc w:val="both"/>
        <w:rPr>
          <w:rFonts w:ascii="Arial" w:hAnsi="Arial" w:cs="Arial"/>
          <w:bCs/>
          <w:color w:val="auto"/>
          <w:sz w:val="22"/>
          <w:szCs w:val="22"/>
          <w:lang w:val="es-SV"/>
        </w:rPr>
      </w:pPr>
      <w:r w:rsidRPr="00A13BFD">
        <w:rPr>
          <w:rFonts w:ascii="Arial" w:hAnsi="Arial" w:cs="Arial"/>
          <w:bCs/>
          <w:color w:val="auto"/>
          <w:sz w:val="22"/>
          <w:szCs w:val="22"/>
          <w:lang w:val="es-SV"/>
        </w:rPr>
        <w:t>Realizar rendición de cuentas sobre los avanc</w:t>
      </w:r>
      <w:r>
        <w:rPr>
          <w:rFonts w:ascii="Arial" w:hAnsi="Arial" w:cs="Arial"/>
          <w:bCs/>
          <w:color w:val="auto"/>
          <w:sz w:val="22"/>
          <w:szCs w:val="22"/>
          <w:lang w:val="es-SV"/>
        </w:rPr>
        <w:t>es de la ejecución del PEP al Concejo Municipal y a la población.</w:t>
      </w:r>
    </w:p>
    <w:p w:rsidR="006C0687" w:rsidRPr="00A13BFD" w:rsidRDefault="006C0687" w:rsidP="006C0687">
      <w:pPr>
        <w:pStyle w:val="Default"/>
        <w:spacing w:before="120" w:after="120" w:line="360" w:lineRule="auto"/>
        <w:jc w:val="center"/>
        <w:rPr>
          <w:rFonts w:ascii="Arial" w:hAnsi="Arial" w:cs="Arial"/>
          <w:color w:val="auto"/>
          <w:sz w:val="22"/>
          <w:szCs w:val="22"/>
          <w:lang w:val="es-SV"/>
        </w:rPr>
      </w:pPr>
      <w:r w:rsidRPr="00A13BFD">
        <w:rPr>
          <w:rFonts w:ascii="Arial" w:hAnsi="Arial" w:cs="Arial"/>
          <w:b/>
          <w:bCs/>
          <w:color w:val="auto"/>
          <w:sz w:val="22"/>
          <w:szCs w:val="22"/>
          <w:lang w:val="es-SV"/>
        </w:rPr>
        <w:t>IV. FUNCIONAMIENTO DE LA INSTANCIA</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bCs/>
          <w:color w:val="auto"/>
          <w:sz w:val="22"/>
          <w:szCs w:val="22"/>
          <w:lang w:val="es-SV"/>
        </w:rPr>
        <w:t>Artículo 1</w:t>
      </w:r>
      <w:r>
        <w:rPr>
          <w:rFonts w:ascii="Arial" w:hAnsi="Arial" w:cs="Arial"/>
          <w:b/>
          <w:bCs/>
          <w:color w:val="auto"/>
          <w:sz w:val="22"/>
          <w:szCs w:val="22"/>
          <w:lang w:val="es-SV"/>
        </w:rPr>
        <w:t>8</w:t>
      </w:r>
      <w:r w:rsidRPr="00A13BFD">
        <w:rPr>
          <w:rFonts w:ascii="Arial" w:hAnsi="Arial" w:cs="Arial"/>
          <w:b/>
          <w:bCs/>
          <w:color w:val="auto"/>
          <w:sz w:val="22"/>
          <w:szCs w:val="22"/>
          <w:lang w:val="es-SV"/>
        </w:rPr>
        <w:t xml:space="preserve">. Reuniones: </w:t>
      </w:r>
    </w:p>
    <w:p w:rsidR="006C0687" w:rsidRPr="00A13BFD" w:rsidRDefault="006C0687" w:rsidP="006C0687">
      <w:pPr>
        <w:numPr>
          <w:ilvl w:val="0"/>
          <w:numId w:val="41"/>
        </w:numPr>
        <w:spacing w:line="360" w:lineRule="auto"/>
        <w:jc w:val="both"/>
        <w:rPr>
          <w:rFonts w:cs="Arial"/>
        </w:rPr>
      </w:pPr>
      <w:r w:rsidRPr="00A13BFD">
        <w:rPr>
          <w:rFonts w:cs="Arial"/>
        </w:rPr>
        <w:t xml:space="preserve">La Instancia celebrará una reunión cada dos semanas, y el número de sesiones extraordinarias que considere necesarias. </w:t>
      </w:r>
      <w:r>
        <w:rPr>
          <w:rFonts w:cs="Arial"/>
        </w:rPr>
        <w:t>Teniendo un espacio asignado dentro de la municipalidad para efectuar las reuniones.</w:t>
      </w:r>
    </w:p>
    <w:p w:rsidR="006C0687" w:rsidRPr="00A13BFD" w:rsidRDefault="006C0687" w:rsidP="006C0687">
      <w:pPr>
        <w:numPr>
          <w:ilvl w:val="0"/>
          <w:numId w:val="41"/>
        </w:numPr>
        <w:spacing w:line="360" w:lineRule="auto"/>
        <w:jc w:val="both"/>
        <w:rPr>
          <w:rFonts w:cs="Arial"/>
        </w:rPr>
      </w:pPr>
      <w:r w:rsidRPr="00A13BFD">
        <w:rPr>
          <w:rFonts w:cs="Arial"/>
        </w:rPr>
        <w:t xml:space="preserve">Las reuniones del Instancia se celebrarán en el lugar señalado por la Presidencia o la Junta Directiva. </w:t>
      </w:r>
    </w:p>
    <w:p w:rsidR="006C0687" w:rsidRPr="00A13BFD" w:rsidRDefault="006C0687" w:rsidP="006C0687">
      <w:pPr>
        <w:numPr>
          <w:ilvl w:val="0"/>
          <w:numId w:val="41"/>
        </w:numPr>
        <w:spacing w:line="360" w:lineRule="auto"/>
        <w:jc w:val="both"/>
        <w:rPr>
          <w:rFonts w:cs="Arial"/>
        </w:rPr>
      </w:pPr>
      <w:r w:rsidRPr="00A13BFD">
        <w:rPr>
          <w:rFonts w:cs="Arial"/>
        </w:rPr>
        <w:t>La duración de las reuniones no excederá de dos horas cada una, salvo que los asuntos a tratar demanden de más tiempo para su análisis, previo acuerdo de la instancia respectiva.</w:t>
      </w:r>
    </w:p>
    <w:p w:rsidR="006C0687" w:rsidRPr="00A13BFD" w:rsidRDefault="006C0687" w:rsidP="006C0687">
      <w:pPr>
        <w:numPr>
          <w:ilvl w:val="0"/>
          <w:numId w:val="41"/>
        </w:numPr>
        <w:spacing w:line="360" w:lineRule="auto"/>
        <w:jc w:val="both"/>
        <w:rPr>
          <w:rFonts w:cs="Arial"/>
        </w:rPr>
      </w:pPr>
      <w:r w:rsidRPr="00A13BFD">
        <w:rPr>
          <w:rFonts w:cs="Arial"/>
        </w:rPr>
        <w:t>La Instancia celebrará una asamblea general cada tres meses.</w:t>
      </w:r>
    </w:p>
    <w:p w:rsidR="006C0687" w:rsidRPr="00A13BFD" w:rsidRDefault="006C0687" w:rsidP="006C0687">
      <w:pPr>
        <w:numPr>
          <w:ilvl w:val="0"/>
          <w:numId w:val="41"/>
        </w:numPr>
        <w:spacing w:line="360" w:lineRule="auto"/>
        <w:jc w:val="both"/>
        <w:rPr>
          <w:rFonts w:cs="Arial"/>
        </w:rPr>
      </w:pPr>
      <w:r w:rsidRPr="00A13BFD">
        <w:rPr>
          <w:rFonts w:cs="Arial"/>
        </w:rPr>
        <w:t>Las asambleas generales se celebrarán en el lugar señalado por la Presidencia o la Junta Directiva.</w:t>
      </w:r>
    </w:p>
    <w:p w:rsidR="006C0687" w:rsidRPr="00A13BFD" w:rsidRDefault="006C0687" w:rsidP="006C0687">
      <w:pPr>
        <w:numPr>
          <w:ilvl w:val="0"/>
          <w:numId w:val="41"/>
        </w:numPr>
        <w:spacing w:line="360" w:lineRule="auto"/>
        <w:jc w:val="both"/>
        <w:rPr>
          <w:rFonts w:cs="Arial"/>
        </w:rPr>
      </w:pPr>
      <w:r w:rsidRPr="00A13BFD">
        <w:rPr>
          <w:rFonts w:cs="Arial"/>
        </w:rPr>
        <w:t>La duración de las asambleas generales no excederán de tres horas cada una, salvo que los asuntos a tratar demanden de más tiempo para su análisis, previo acuerdo de la instancia respectiva.</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Pr>
          <w:rFonts w:ascii="Arial" w:hAnsi="Arial" w:cs="Arial"/>
          <w:b/>
          <w:bCs/>
          <w:color w:val="auto"/>
          <w:sz w:val="22"/>
          <w:szCs w:val="22"/>
          <w:lang w:val="es-SV"/>
        </w:rPr>
        <w:lastRenderedPageBreak/>
        <w:t>Artículo 19</w:t>
      </w:r>
      <w:r w:rsidRPr="00A13BFD">
        <w:rPr>
          <w:rFonts w:ascii="Arial" w:hAnsi="Arial" w:cs="Arial"/>
          <w:b/>
          <w:bCs/>
          <w:color w:val="auto"/>
          <w:sz w:val="22"/>
          <w:szCs w:val="22"/>
          <w:lang w:val="es-SV"/>
        </w:rPr>
        <w:t xml:space="preserve">. Iniciativa: </w:t>
      </w:r>
      <w:r w:rsidRPr="00A13BFD">
        <w:rPr>
          <w:rFonts w:ascii="Arial" w:hAnsi="Arial" w:cs="Arial"/>
          <w:color w:val="auto"/>
          <w:sz w:val="22"/>
          <w:szCs w:val="22"/>
          <w:lang w:val="es-SV"/>
        </w:rPr>
        <w:t xml:space="preserve">La Instancia podrá celebrar reuniones por iniciativa propia o a solicitud de algún miembro interesado. La decisión de convocar a las reuniones será adoptada por </w:t>
      </w:r>
      <w:r w:rsidRPr="00A13BFD">
        <w:rPr>
          <w:rFonts w:ascii="Arial" w:hAnsi="Arial" w:cs="Arial"/>
          <w:color w:val="auto"/>
          <w:lang w:val="es-SV"/>
        </w:rPr>
        <w:t xml:space="preserve">la Presidencia </w:t>
      </w:r>
      <w:r w:rsidRPr="00A13BFD">
        <w:rPr>
          <w:rFonts w:ascii="Arial" w:hAnsi="Arial" w:cs="Arial"/>
          <w:color w:val="auto"/>
          <w:sz w:val="22"/>
          <w:szCs w:val="22"/>
          <w:lang w:val="es-SV"/>
        </w:rPr>
        <w:t xml:space="preserve">de la Instancia.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Pr>
          <w:rFonts w:ascii="Arial" w:hAnsi="Arial" w:cs="Arial"/>
          <w:b/>
          <w:bCs/>
          <w:color w:val="auto"/>
          <w:sz w:val="22"/>
          <w:szCs w:val="22"/>
          <w:lang w:val="es-SV"/>
        </w:rPr>
        <w:t>Artículo 20</w:t>
      </w:r>
      <w:r w:rsidRPr="00A13BFD">
        <w:rPr>
          <w:rFonts w:ascii="Arial" w:hAnsi="Arial" w:cs="Arial"/>
          <w:b/>
          <w:bCs/>
          <w:color w:val="auto"/>
          <w:sz w:val="22"/>
          <w:szCs w:val="22"/>
          <w:lang w:val="es-SV"/>
        </w:rPr>
        <w:t xml:space="preserve">. Objeto: </w:t>
      </w:r>
      <w:r w:rsidRPr="00A13BFD">
        <w:rPr>
          <w:rFonts w:ascii="Arial" w:hAnsi="Arial" w:cs="Arial"/>
          <w:color w:val="auto"/>
          <w:sz w:val="22"/>
          <w:szCs w:val="22"/>
          <w:lang w:val="es-SV"/>
        </w:rPr>
        <w:t>Las reuniones de la Instancia podrán tener por objeto la promoción y práctica de los diálogos público privado alrededor de temas que promuevan el desarrollo local y que se plantean en el PEP y apoyar en todas las iniciativas posibles la gestión del desarrollo integral del municipio.</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Pr>
          <w:rFonts w:ascii="Arial" w:hAnsi="Arial" w:cs="Arial"/>
          <w:b/>
          <w:bCs/>
          <w:color w:val="auto"/>
          <w:sz w:val="22"/>
          <w:szCs w:val="22"/>
          <w:lang w:val="es-SV"/>
        </w:rPr>
        <w:t>Artículo 21</w:t>
      </w:r>
      <w:r w:rsidRPr="00A13BFD">
        <w:rPr>
          <w:rFonts w:ascii="Arial" w:hAnsi="Arial" w:cs="Arial"/>
          <w:b/>
          <w:bCs/>
          <w:color w:val="auto"/>
          <w:sz w:val="22"/>
          <w:szCs w:val="22"/>
          <w:lang w:val="es-SV"/>
        </w:rPr>
        <w:t xml:space="preserve">. Quórum: </w:t>
      </w:r>
      <w:r w:rsidRPr="00A13BFD">
        <w:rPr>
          <w:rFonts w:ascii="Arial" w:hAnsi="Arial" w:cs="Arial"/>
          <w:color w:val="auto"/>
          <w:sz w:val="22"/>
          <w:szCs w:val="22"/>
          <w:lang w:val="es-SV"/>
        </w:rPr>
        <w:t xml:space="preserve">Habrá quórum suficiente para realizar reuniones formales con la participación de la mitad más uno de los miembros de la IPP. Sus decisiones se adoptarán por mayoría simple de los asistentes, </w:t>
      </w:r>
      <w:r>
        <w:rPr>
          <w:rFonts w:ascii="Arial" w:hAnsi="Arial" w:cs="Arial"/>
          <w:color w:val="auto"/>
          <w:sz w:val="22"/>
          <w:szCs w:val="22"/>
          <w:lang w:val="es-SV"/>
        </w:rPr>
        <w:t>en caso de empate, la Presidencia o Vicepresidencia</w:t>
      </w:r>
      <w:r w:rsidRPr="00A13BFD">
        <w:rPr>
          <w:rFonts w:ascii="Arial" w:hAnsi="Arial" w:cs="Arial"/>
          <w:color w:val="auto"/>
          <w:sz w:val="22"/>
          <w:szCs w:val="22"/>
          <w:lang w:val="es-SV"/>
        </w:rPr>
        <w:t xml:space="preserve"> tendrá voto calificado.</w:t>
      </w:r>
    </w:p>
    <w:p w:rsidR="006C0687" w:rsidRPr="00A13BFD" w:rsidRDefault="006C0687" w:rsidP="006C0687">
      <w:pPr>
        <w:spacing w:line="360" w:lineRule="auto"/>
        <w:rPr>
          <w:rFonts w:cs="Arial"/>
          <w:b/>
          <w:bCs/>
        </w:rPr>
      </w:pPr>
      <w:r>
        <w:rPr>
          <w:rFonts w:cs="Arial"/>
          <w:b/>
          <w:bCs/>
        </w:rPr>
        <w:t>Artículo 22</w:t>
      </w:r>
      <w:r w:rsidRPr="00A13BFD">
        <w:rPr>
          <w:rFonts w:cs="Arial"/>
          <w:b/>
          <w:bCs/>
        </w:rPr>
        <w:t xml:space="preserve">. Quórum especial para decidir: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color w:val="auto"/>
          <w:sz w:val="22"/>
          <w:szCs w:val="22"/>
          <w:lang w:val="es-SV"/>
        </w:rPr>
        <w:t xml:space="preserve">La IPP resolverá las siguientes cuestiones por el voto de la mayoría absoluta de sus miembros: </w:t>
      </w:r>
    </w:p>
    <w:p w:rsidR="006C0687" w:rsidRPr="00A13BFD" w:rsidRDefault="006C0687" w:rsidP="006C0687">
      <w:pPr>
        <w:numPr>
          <w:ilvl w:val="0"/>
          <w:numId w:val="42"/>
        </w:numPr>
        <w:spacing w:line="360" w:lineRule="auto"/>
        <w:jc w:val="both"/>
        <w:rPr>
          <w:rFonts w:cs="Arial"/>
        </w:rPr>
      </w:pPr>
      <w:r w:rsidRPr="00A13BFD">
        <w:rPr>
          <w:rFonts w:cs="Arial"/>
        </w:rPr>
        <w:t>Elección de los integrantes de la Junta Directiva (Presidenci</w:t>
      </w:r>
      <w:r>
        <w:rPr>
          <w:rFonts w:cs="Arial"/>
        </w:rPr>
        <w:t>a, Vicepresidencia, Secretaría,</w:t>
      </w:r>
      <w:r w:rsidRPr="00A13BFD">
        <w:rPr>
          <w:rFonts w:cs="Arial"/>
        </w:rPr>
        <w:t xml:space="preserve"> Tesorería</w:t>
      </w:r>
      <w:r>
        <w:rPr>
          <w:rFonts w:cs="Arial"/>
        </w:rPr>
        <w:t>, Síndico y Coordinadores</w:t>
      </w:r>
      <w:r w:rsidRPr="00A13BFD">
        <w:rPr>
          <w:rFonts w:cs="Arial"/>
        </w:rPr>
        <w:t xml:space="preserve">); </w:t>
      </w:r>
    </w:p>
    <w:p w:rsidR="006C0687" w:rsidRPr="00A13BFD" w:rsidRDefault="006C0687" w:rsidP="006C0687">
      <w:pPr>
        <w:numPr>
          <w:ilvl w:val="0"/>
          <w:numId w:val="42"/>
        </w:numPr>
        <w:spacing w:line="360" w:lineRule="auto"/>
        <w:jc w:val="both"/>
        <w:rPr>
          <w:rFonts w:cs="Arial"/>
        </w:rPr>
      </w:pPr>
      <w:r w:rsidRPr="00A13BFD">
        <w:rPr>
          <w:rFonts w:cs="Arial"/>
        </w:rPr>
        <w:t xml:space="preserve">Interpretación de la aplicación del presente Reglamento;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Pr>
          <w:rFonts w:ascii="Arial" w:hAnsi="Arial" w:cs="Arial"/>
          <w:b/>
          <w:bCs/>
          <w:color w:val="auto"/>
          <w:sz w:val="22"/>
          <w:szCs w:val="22"/>
          <w:lang w:val="es-SV"/>
        </w:rPr>
        <w:t>Artículo 23</w:t>
      </w:r>
      <w:r w:rsidRPr="00A13BFD">
        <w:rPr>
          <w:rFonts w:ascii="Arial" w:hAnsi="Arial" w:cs="Arial"/>
          <w:b/>
          <w:bCs/>
          <w:color w:val="auto"/>
          <w:sz w:val="22"/>
          <w:szCs w:val="22"/>
          <w:lang w:val="es-SV"/>
        </w:rPr>
        <w:t xml:space="preserve">. Documentos y Actas de las reuniones: </w:t>
      </w:r>
      <w:r w:rsidRPr="00A13BFD">
        <w:rPr>
          <w:rFonts w:ascii="Arial" w:hAnsi="Arial" w:cs="Arial"/>
          <w:color w:val="auto"/>
          <w:sz w:val="22"/>
          <w:szCs w:val="22"/>
          <w:lang w:val="es-SV"/>
        </w:rPr>
        <w:t xml:space="preserve">En cada reunión se levantará un acta resumida en la que constará el día y la hora de celebración, los nombres de las y los miembros presentes, los asuntos tratados, las decisiones adoptadas, los compromisos asumidos por las partes y cualquier declaración especialmente formulada por los miembros con el fin de que conste en acta. Los documentos presentados en las reuniones por alguno de los miembros se agregaran como anexos al acta.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color w:val="auto"/>
          <w:sz w:val="22"/>
          <w:szCs w:val="22"/>
          <w:lang w:val="es-SV"/>
        </w:rPr>
        <w:t>Los documentos de la IPP serán resguardados por la Secretaría en un lugar definido por la Junta Directiva y estarán disponibles para las personas que integran la IPP o de sus Órganos de Dirección, cuando fuere necesario.</w:t>
      </w:r>
    </w:p>
    <w:p w:rsidR="006C0687" w:rsidRPr="00A13BFD" w:rsidRDefault="006C0687" w:rsidP="006C0687">
      <w:pPr>
        <w:pStyle w:val="Default"/>
        <w:spacing w:before="120" w:after="120" w:line="360" w:lineRule="auto"/>
        <w:rPr>
          <w:rFonts w:ascii="Arial" w:hAnsi="Arial" w:cs="Arial"/>
          <w:color w:val="auto"/>
          <w:sz w:val="22"/>
          <w:szCs w:val="22"/>
          <w:lang w:val="es-SV"/>
        </w:rPr>
      </w:pPr>
      <w:r w:rsidRPr="00A13BFD">
        <w:rPr>
          <w:rFonts w:ascii="Arial" w:hAnsi="Arial" w:cs="Arial"/>
          <w:b/>
          <w:bCs/>
          <w:color w:val="auto"/>
          <w:sz w:val="22"/>
          <w:szCs w:val="22"/>
          <w:lang w:val="es-SV"/>
        </w:rPr>
        <w:t>Artículo 2</w:t>
      </w:r>
      <w:r>
        <w:rPr>
          <w:rFonts w:ascii="Arial" w:hAnsi="Arial" w:cs="Arial"/>
          <w:b/>
          <w:bCs/>
          <w:color w:val="auto"/>
          <w:sz w:val="22"/>
          <w:szCs w:val="22"/>
          <w:lang w:val="es-SV"/>
        </w:rPr>
        <w:t>4</w:t>
      </w:r>
      <w:r w:rsidRPr="00A13BFD">
        <w:rPr>
          <w:rFonts w:ascii="Arial" w:hAnsi="Arial" w:cs="Arial"/>
          <w:b/>
          <w:bCs/>
          <w:color w:val="auto"/>
          <w:sz w:val="22"/>
          <w:szCs w:val="22"/>
          <w:lang w:val="es-SV"/>
        </w:rPr>
        <w:t xml:space="preserve">. Informes: </w:t>
      </w:r>
      <w:r w:rsidRPr="00A13BFD">
        <w:rPr>
          <w:rFonts w:ascii="Arial" w:hAnsi="Arial" w:cs="Arial"/>
          <w:color w:val="auto"/>
          <w:sz w:val="22"/>
          <w:szCs w:val="22"/>
          <w:lang w:val="es-SV"/>
        </w:rPr>
        <w:t xml:space="preserve">Los informes anuales de la IPP deberán incluir lo siguiente: </w:t>
      </w:r>
    </w:p>
    <w:p w:rsidR="006C0687" w:rsidRPr="00A13BFD" w:rsidRDefault="006C0687" w:rsidP="006C0687">
      <w:pPr>
        <w:numPr>
          <w:ilvl w:val="0"/>
          <w:numId w:val="43"/>
        </w:numPr>
        <w:spacing w:line="360" w:lineRule="auto"/>
        <w:jc w:val="both"/>
        <w:rPr>
          <w:rFonts w:cs="Arial"/>
        </w:rPr>
      </w:pPr>
      <w:r w:rsidRPr="00A13BFD">
        <w:rPr>
          <w:rFonts w:cs="Arial"/>
        </w:rPr>
        <w:t xml:space="preserve">Análisis y observaciones sobre el progreso alcanzado en la consecución de los objetivos señalados en el PEP; </w:t>
      </w:r>
    </w:p>
    <w:p w:rsidR="006C0687" w:rsidRPr="00A13BFD" w:rsidRDefault="006C0687" w:rsidP="006C0687">
      <w:pPr>
        <w:numPr>
          <w:ilvl w:val="0"/>
          <w:numId w:val="43"/>
        </w:numPr>
        <w:spacing w:line="360" w:lineRule="auto"/>
        <w:jc w:val="both"/>
        <w:rPr>
          <w:rFonts w:cs="Arial"/>
        </w:rPr>
      </w:pPr>
      <w:r w:rsidRPr="00A13BFD">
        <w:rPr>
          <w:rFonts w:cs="Arial"/>
        </w:rPr>
        <w:lastRenderedPageBreak/>
        <w:t xml:space="preserve">Una lista de las reuniones celebradas durante el lapso cubierto por el informe y de otras actividades desarrolladas por la IPP para el cumplimiento de sus fines, objetivos y mandatos; </w:t>
      </w:r>
    </w:p>
    <w:p w:rsidR="006C0687" w:rsidRPr="00A13BFD" w:rsidRDefault="006C0687" w:rsidP="006C0687">
      <w:pPr>
        <w:numPr>
          <w:ilvl w:val="0"/>
          <w:numId w:val="43"/>
        </w:numPr>
        <w:spacing w:line="360" w:lineRule="auto"/>
        <w:jc w:val="both"/>
        <w:rPr>
          <w:rFonts w:cs="Arial"/>
        </w:rPr>
      </w:pPr>
      <w:r w:rsidRPr="00A13BFD">
        <w:rPr>
          <w:rFonts w:cs="Arial"/>
        </w:rPr>
        <w:t xml:space="preserve">Un resumen de las actividades de cooperación desarrolladas por la IPP con otras entidades y organismos locales o regionales de la misma índole y los resultados logrados; </w:t>
      </w:r>
    </w:p>
    <w:p w:rsidR="006C0687" w:rsidRPr="00A13BFD" w:rsidRDefault="006C0687" w:rsidP="006C0687">
      <w:pPr>
        <w:numPr>
          <w:ilvl w:val="0"/>
          <w:numId w:val="43"/>
        </w:numPr>
        <w:spacing w:line="360" w:lineRule="auto"/>
        <w:jc w:val="both"/>
        <w:rPr>
          <w:rFonts w:cs="Arial"/>
        </w:rPr>
      </w:pPr>
      <w:r w:rsidRPr="00A13BFD">
        <w:rPr>
          <w:rFonts w:cs="Arial"/>
        </w:rPr>
        <w:t xml:space="preserve">Los informes generales o especiales que la IPP considere necesarios sobre la situación del desarrollo en el Municipio y en su caso, informes de seguimiento, destacándose los progresos alcanzados y las dificultades que han existido para alcanzar el desarrollo integral en el Municipio; </w:t>
      </w:r>
    </w:p>
    <w:p w:rsidR="006C0687" w:rsidRPr="00A13BFD" w:rsidRDefault="006C0687" w:rsidP="006C0687">
      <w:pPr>
        <w:numPr>
          <w:ilvl w:val="0"/>
          <w:numId w:val="43"/>
        </w:numPr>
        <w:spacing w:line="360" w:lineRule="auto"/>
        <w:jc w:val="both"/>
        <w:rPr>
          <w:rFonts w:cs="Arial"/>
        </w:rPr>
      </w:pPr>
      <w:r w:rsidRPr="00A13BFD">
        <w:rPr>
          <w:rFonts w:cs="Arial"/>
        </w:rPr>
        <w:t xml:space="preserve">Recomendaciones de mejora o ajuste a cada uno de los proyectos dentro del PEP; </w:t>
      </w:r>
    </w:p>
    <w:p w:rsidR="006C0687" w:rsidRPr="00A13BFD" w:rsidRDefault="006C0687" w:rsidP="006C0687">
      <w:pPr>
        <w:numPr>
          <w:ilvl w:val="0"/>
          <w:numId w:val="43"/>
        </w:numPr>
        <w:spacing w:line="360" w:lineRule="auto"/>
        <w:jc w:val="both"/>
        <w:rPr>
          <w:rFonts w:cs="Arial"/>
        </w:rPr>
      </w:pPr>
      <w:r w:rsidRPr="00A13BFD">
        <w:rPr>
          <w:rFonts w:cs="Arial"/>
        </w:rPr>
        <w:t xml:space="preserve">Recomendaciones de políticas sectoriales para el desarrollo del municipio, así como de la articulación de las políticas nacionales con políticas regionales. </w:t>
      </w:r>
    </w:p>
    <w:p w:rsidR="006C0687" w:rsidRPr="00A13BFD" w:rsidRDefault="006C0687" w:rsidP="006C0687">
      <w:pPr>
        <w:numPr>
          <w:ilvl w:val="0"/>
          <w:numId w:val="43"/>
        </w:numPr>
        <w:spacing w:line="360" w:lineRule="auto"/>
        <w:jc w:val="both"/>
        <w:rPr>
          <w:rFonts w:cs="Arial"/>
        </w:rPr>
      </w:pPr>
      <w:r w:rsidRPr="00A13BFD">
        <w:rPr>
          <w:rFonts w:cs="Arial"/>
        </w:rPr>
        <w:t xml:space="preserve">Toda otra información, observación o recomendación que la Instancia considere conveniente. </w:t>
      </w:r>
    </w:p>
    <w:p w:rsidR="006C0687" w:rsidRPr="00A13BFD" w:rsidRDefault="006C0687" w:rsidP="006C0687">
      <w:pPr>
        <w:spacing w:line="360" w:lineRule="auto"/>
        <w:rPr>
          <w:rFonts w:cs="Arial"/>
          <w:b/>
          <w:bCs/>
        </w:rPr>
      </w:pPr>
      <w:r w:rsidRPr="00A13BFD">
        <w:rPr>
          <w:rFonts w:cs="Arial"/>
          <w:b/>
          <w:bCs/>
        </w:rPr>
        <w:t xml:space="preserve">VII. DISPOSICIONES FINALES </w:t>
      </w:r>
    </w:p>
    <w:p w:rsidR="006C0687" w:rsidRPr="00A13BFD" w:rsidRDefault="006C0687" w:rsidP="006C0687">
      <w:pPr>
        <w:pStyle w:val="Default"/>
        <w:spacing w:before="120" w:after="120" w:line="360" w:lineRule="auto"/>
        <w:jc w:val="both"/>
        <w:rPr>
          <w:rFonts w:ascii="Arial" w:hAnsi="Arial" w:cs="Arial"/>
          <w:color w:val="auto"/>
          <w:sz w:val="22"/>
          <w:szCs w:val="22"/>
          <w:lang w:val="es-SV"/>
        </w:rPr>
      </w:pPr>
      <w:r w:rsidRPr="00A13BFD">
        <w:rPr>
          <w:rFonts w:ascii="Arial" w:hAnsi="Arial" w:cs="Arial"/>
          <w:b/>
          <w:bCs/>
          <w:color w:val="auto"/>
          <w:sz w:val="22"/>
          <w:szCs w:val="22"/>
          <w:lang w:val="es-SV"/>
        </w:rPr>
        <w:t>Artículo 2</w:t>
      </w:r>
      <w:r>
        <w:rPr>
          <w:rFonts w:ascii="Arial" w:hAnsi="Arial" w:cs="Arial"/>
          <w:b/>
          <w:bCs/>
          <w:color w:val="auto"/>
          <w:sz w:val="22"/>
          <w:szCs w:val="22"/>
          <w:lang w:val="es-SV"/>
        </w:rPr>
        <w:t>5</w:t>
      </w:r>
      <w:r w:rsidRPr="00A13BFD">
        <w:rPr>
          <w:rFonts w:ascii="Arial" w:hAnsi="Arial" w:cs="Arial"/>
          <w:b/>
          <w:bCs/>
          <w:color w:val="auto"/>
          <w:sz w:val="22"/>
          <w:szCs w:val="22"/>
          <w:lang w:val="es-SV"/>
        </w:rPr>
        <w:t xml:space="preserve">. Modificación del Reglamento: </w:t>
      </w:r>
      <w:r w:rsidRPr="00A13BFD">
        <w:rPr>
          <w:rFonts w:ascii="Arial" w:hAnsi="Arial" w:cs="Arial"/>
          <w:color w:val="auto"/>
          <w:sz w:val="22"/>
          <w:szCs w:val="22"/>
          <w:lang w:val="es-SV"/>
        </w:rPr>
        <w:t xml:space="preserve">El presente reglamento podrá ser modificado con los votos de al menos tres cuartas partes de los miembros de la IPP. </w:t>
      </w:r>
    </w:p>
    <w:p w:rsidR="006C0687" w:rsidRPr="00A13BFD" w:rsidRDefault="006C0687" w:rsidP="006C0687">
      <w:pPr>
        <w:spacing w:line="360" w:lineRule="auto"/>
        <w:jc w:val="both"/>
        <w:rPr>
          <w:rFonts w:cs="Arial"/>
        </w:rPr>
      </w:pPr>
      <w:r w:rsidRPr="00A13BFD">
        <w:rPr>
          <w:rFonts w:cs="Arial"/>
          <w:b/>
          <w:bCs/>
        </w:rPr>
        <w:t>Artículo 2</w:t>
      </w:r>
      <w:r>
        <w:rPr>
          <w:rFonts w:cs="Arial"/>
          <w:b/>
          <w:bCs/>
        </w:rPr>
        <w:t>6</w:t>
      </w:r>
      <w:r w:rsidRPr="00A13BFD">
        <w:rPr>
          <w:rFonts w:cs="Arial"/>
          <w:b/>
          <w:bCs/>
        </w:rPr>
        <w:t xml:space="preserve">. Disposición transitoria: </w:t>
      </w:r>
      <w:r w:rsidRPr="00A13BFD">
        <w:rPr>
          <w:rFonts w:cs="Arial"/>
        </w:rPr>
        <w:t>El presente</w:t>
      </w:r>
      <w:r>
        <w:rPr>
          <w:rFonts w:cs="Arial"/>
        </w:rPr>
        <w:t xml:space="preserve"> reglamento entrará en vigor en </w:t>
      </w:r>
      <w:r w:rsidR="00C540CE">
        <w:rPr>
          <w:rFonts w:cs="Arial"/>
        </w:rPr>
        <w:t xml:space="preserve">octubre </w:t>
      </w:r>
      <w:r w:rsidRPr="00A13BFD">
        <w:rPr>
          <w:rFonts w:cs="Arial"/>
        </w:rPr>
        <w:t>de 201</w:t>
      </w:r>
      <w:r>
        <w:rPr>
          <w:rFonts w:cs="Arial"/>
        </w:rPr>
        <w:t>4</w:t>
      </w:r>
      <w:r w:rsidRPr="00A13BFD">
        <w:rPr>
          <w:rFonts w:cs="Arial"/>
        </w:rPr>
        <w:t>.</w:t>
      </w:r>
    </w:p>
    <w:p w:rsidR="006C0687" w:rsidRDefault="006C0687" w:rsidP="00771D31">
      <w:pPr>
        <w:pStyle w:val="Ttulo2"/>
      </w:pPr>
    </w:p>
    <w:p w:rsidR="006C0687" w:rsidRDefault="006C0687" w:rsidP="006C0687"/>
    <w:p w:rsidR="00E01A48" w:rsidRDefault="00E01A48" w:rsidP="006C0687"/>
    <w:p w:rsidR="00E01A48" w:rsidRDefault="00E01A48" w:rsidP="006C0687"/>
    <w:p w:rsidR="006C0687" w:rsidRDefault="006C0687" w:rsidP="006C0687"/>
    <w:p w:rsidR="006C0687" w:rsidRDefault="006C0687" w:rsidP="006C0687"/>
    <w:p w:rsidR="006C0687" w:rsidRDefault="006C0687" w:rsidP="006C0687"/>
    <w:p w:rsidR="004C5530" w:rsidRDefault="004C5530" w:rsidP="006C0687"/>
    <w:p w:rsidR="004C5530" w:rsidRDefault="004C5530" w:rsidP="006C0687"/>
    <w:p w:rsidR="004C5530" w:rsidRDefault="004C5530" w:rsidP="006C0687"/>
    <w:p w:rsidR="004C5530" w:rsidRDefault="004C5530" w:rsidP="006C0687"/>
    <w:p w:rsidR="004C5530" w:rsidRDefault="004C5530" w:rsidP="006C0687"/>
    <w:p w:rsidR="004C5530" w:rsidRDefault="004C5530" w:rsidP="006C0687"/>
    <w:p w:rsidR="004C5530" w:rsidRPr="006C0687" w:rsidRDefault="004C5530" w:rsidP="006C0687"/>
    <w:p w:rsidR="00771D31" w:rsidRDefault="004C5530" w:rsidP="00771D31">
      <w:pPr>
        <w:pStyle w:val="Ttulo2"/>
      </w:pPr>
      <w:bookmarkStart w:id="80" w:name="_Toc402789468"/>
      <w:r>
        <w:t xml:space="preserve">ANEXO </w:t>
      </w:r>
      <w:r w:rsidR="00037EF4">
        <w:t>6</w:t>
      </w:r>
      <w:r w:rsidR="00771D31">
        <w:tab/>
        <w:t>METODOLOGÍA DE CONSTRUCCIÓN DEL POA</w:t>
      </w:r>
      <w:bookmarkEnd w:id="80"/>
    </w:p>
    <w:p w:rsidR="009D5AFF" w:rsidRPr="009D5AFF" w:rsidRDefault="009D5AFF" w:rsidP="009D5AFF">
      <w:pPr>
        <w:spacing w:line="360" w:lineRule="auto"/>
        <w:jc w:val="both"/>
        <w:rPr>
          <w:rFonts w:cs="Arial"/>
          <w:lang w:val="es-ES_tradnl"/>
        </w:rPr>
      </w:pPr>
      <w:r w:rsidRPr="009D5AFF">
        <w:rPr>
          <w:rFonts w:cs="Arial"/>
          <w:lang w:val="es-ES_tradnl"/>
        </w:rPr>
        <w:t xml:space="preserve">Para la construcción del Plan Operativo Anual se inició con una explicación en plenaria de la estructura de la matriz del POA, posteriormente se realizó en conjunto con los y las integrantes de la IPP un ejercicio con los proyectos que están descritos en el Plan Multianual de Inversión y Financiamiento, en donde </w:t>
      </w:r>
      <w:r>
        <w:rPr>
          <w:rFonts w:cs="Arial"/>
          <w:lang w:val="es-ES_tradnl"/>
        </w:rPr>
        <w:t xml:space="preserve">en trabajos grupales </w:t>
      </w:r>
      <w:r w:rsidRPr="009D5AFF">
        <w:rPr>
          <w:rFonts w:cs="Arial"/>
          <w:lang w:val="es-ES_tradnl"/>
        </w:rPr>
        <w:t>se retomaron los proyectos para el año 2015</w:t>
      </w:r>
      <w:r>
        <w:rPr>
          <w:rFonts w:cs="Arial"/>
          <w:lang w:val="es-ES_tradnl"/>
        </w:rPr>
        <w:t xml:space="preserve">, de manera que la IPP desarrollaran las capacidades para su elaboración. Más adelante se elaboró el POA, comparando la información con el portafolio de perfiles de proyectos. </w:t>
      </w:r>
    </w:p>
    <w:p w:rsidR="00771D31" w:rsidRDefault="004C5530" w:rsidP="00771D31">
      <w:pPr>
        <w:pStyle w:val="Ttulo2"/>
      </w:pPr>
      <w:bookmarkStart w:id="81" w:name="_Toc402789469"/>
      <w:r>
        <w:t xml:space="preserve">ANEXO </w:t>
      </w:r>
      <w:r w:rsidR="00037EF4">
        <w:t>7</w:t>
      </w:r>
      <w:r w:rsidR="00771D31">
        <w:tab/>
        <w:t>METODOLOGÍA DE CONSTRUCCIÓN DEL PIP</w:t>
      </w:r>
      <w:bookmarkEnd w:id="81"/>
    </w:p>
    <w:p w:rsidR="009D5AFF" w:rsidRPr="009D5AFF" w:rsidRDefault="009D5AFF" w:rsidP="009D5AFF">
      <w:pPr>
        <w:spacing w:line="360" w:lineRule="auto"/>
        <w:jc w:val="both"/>
        <w:rPr>
          <w:rFonts w:cs="Arial"/>
          <w:lang w:val="es-ES_tradnl"/>
        </w:rPr>
      </w:pPr>
      <w:r w:rsidRPr="009D5AFF">
        <w:rPr>
          <w:rFonts w:cs="Arial"/>
          <w:lang w:val="es-ES_tradnl"/>
        </w:rPr>
        <w:t xml:space="preserve">Para la construcción del </w:t>
      </w:r>
      <w:r>
        <w:rPr>
          <w:rFonts w:cs="Arial"/>
          <w:lang w:val="es-ES_tradnl"/>
        </w:rPr>
        <w:t>Plan de Inversión Participativo</w:t>
      </w:r>
      <w:r w:rsidRPr="009D5AFF">
        <w:rPr>
          <w:rFonts w:cs="Arial"/>
          <w:lang w:val="es-ES_tradnl"/>
        </w:rPr>
        <w:t xml:space="preserve"> se inició con una explicación en plenaria de la estructura de la matriz del </w:t>
      </w:r>
      <w:r>
        <w:rPr>
          <w:rFonts w:cs="Arial"/>
          <w:lang w:val="es-ES_tradnl"/>
        </w:rPr>
        <w:t>PIP</w:t>
      </w:r>
      <w:r w:rsidRPr="009D5AFF">
        <w:rPr>
          <w:rFonts w:cs="Arial"/>
          <w:lang w:val="es-ES_tradnl"/>
        </w:rPr>
        <w:t>, posteriormente se realizó en conjunto con los y las integrantes de la IPP un ejercicio con los proyectos que están descritos en el Plan Multianual de Inversión y Financiamiento</w:t>
      </w:r>
      <w:r>
        <w:rPr>
          <w:rFonts w:cs="Arial"/>
          <w:lang w:val="es-ES_tradnl"/>
        </w:rPr>
        <w:t xml:space="preserve"> y en el POA</w:t>
      </w:r>
      <w:r w:rsidRPr="009D5AFF">
        <w:rPr>
          <w:rFonts w:cs="Arial"/>
          <w:lang w:val="es-ES_tradnl"/>
        </w:rPr>
        <w:t xml:space="preserve">, en donde </w:t>
      </w:r>
      <w:r>
        <w:rPr>
          <w:rFonts w:cs="Arial"/>
          <w:lang w:val="es-ES_tradnl"/>
        </w:rPr>
        <w:t xml:space="preserve">en trabajos grupales </w:t>
      </w:r>
      <w:r w:rsidRPr="009D5AFF">
        <w:rPr>
          <w:rFonts w:cs="Arial"/>
          <w:lang w:val="es-ES_tradnl"/>
        </w:rPr>
        <w:t>se retomaron los proyectos para el año 2015</w:t>
      </w:r>
      <w:r>
        <w:rPr>
          <w:rFonts w:cs="Arial"/>
          <w:lang w:val="es-ES_tradnl"/>
        </w:rPr>
        <w:t>, de manera que la IPP desarrollaran las capacidades para su elaboración. Más adelante se elaboró el PIP, comparando la información con el portafolio de perfiles de proyectos y el POA.</w:t>
      </w:r>
    </w:p>
    <w:p w:rsidR="00771D31" w:rsidRDefault="004C5530" w:rsidP="00771D31">
      <w:pPr>
        <w:pStyle w:val="Ttulo2"/>
      </w:pPr>
      <w:bookmarkStart w:id="82" w:name="_Toc402789470"/>
      <w:r>
        <w:t xml:space="preserve">ANEXO </w:t>
      </w:r>
      <w:r w:rsidR="00037EF4">
        <w:t>8</w:t>
      </w:r>
      <w:r w:rsidR="00771D31">
        <w:tab/>
        <w:t>MATRIZ DE SEGUIMIENTO DEL TRABAJO DEL IPP</w:t>
      </w:r>
      <w:bookmarkEnd w:id="82"/>
    </w:p>
    <w:p w:rsidR="00772F34" w:rsidRPr="00D90DCC" w:rsidRDefault="0098211D" w:rsidP="00D90DCC">
      <w:pPr>
        <w:spacing w:line="360" w:lineRule="auto"/>
        <w:jc w:val="both"/>
        <w:rPr>
          <w:rFonts w:cs="Arial"/>
          <w:lang w:val="es-ES_tradnl"/>
        </w:rPr>
      </w:pPr>
      <w:r w:rsidRPr="00D90DCC">
        <w:rPr>
          <w:rFonts w:cs="Arial"/>
          <w:lang w:val="es-ES_tradnl"/>
        </w:rPr>
        <w:t xml:space="preserve">Acorde a lo señalado por los miembros de la IPP, se presenta a continuación la matriz de seguimiento de la IPP para el período que comprende de octubre 2014 a diciembre 2015, </w:t>
      </w:r>
      <w:r w:rsidR="00D90DCC" w:rsidRPr="00D90DCC">
        <w:rPr>
          <w:rFonts w:cs="Arial"/>
          <w:lang w:val="es-ES_tradnl"/>
        </w:rPr>
        <w:t>la cual contempla aquellas actividades a realizar, el presupuesto estimado para llevarlas a cabo, la persona o instancia responsable y el cronograma por mes.</w:t>
      </w:r>
    </w:p>
    <w:p w:rsidR="00772F34" w:rsidRDefault="00772F34" w:rsidP="00772F34"/>
    <w:p w:rsidR="00772F34" w:rsidRDefault="00772F34" w:rsidP="00772F34"/>
    <w:p w:rsidR="0098211D" w:rsidRDefault="0098211D" w:rsidP="00772F34"/>
    <w:p w:rsidR="003B5A5C" w:rsidRDefault="003B5A5C" w:rsidP="00772F34"/>
    <w:p w:rsidR="003B5A5C" w:rsidRDefault="003B5A5C" w:rsidP="00772F34"/>
    <w:p w:rsidR="003B5A5C" w:rsidRDefault="003B5A5C" w:rsidP="00772F34"/>
    <w:p w:rsidR="003B5A5C" w:rsidRDefault="003B5A5C" w:rsidP="00772F34">
      <w:pPr>
        <w:sectPr w:rsidR="003B5A5C" w:rsidSect="007E75CC">
          <w:footerReference w:type="first" r:id="rId31"/>
          <w:pgSz w:w="12240" w:h="15840"/>
          <w:pgMar w:top="1418" w:right="1418" w:bottom="1418" w:left="1701" w:header="709" w:footer="709" w:gutter="0"/>
          <w:cols w:space="708"/>
          <w:titlePg/>
          <w:docGrid w:linePitch="360"/>
        </w:sectPr>
      </w:pPr>
    </w:p>
    <w:p w:rsidR="0098211D" w:rsidRPr="0098211D" w:rsidRDefault="0098211D" w:rsidP="0098211D">
      <w:pPr>
        <w:pStyle w:val="Descripcin"/>
        <w:keepNext/>
        <w:jc w:val="center"/>
        <w:rPr>
          <w:color w:val="auto"/>
        </w:rPr>
      </w:pPr>
      <w:r w:rsidRPr="0098211D">
        <w:rPr>
          <w:color w:val="auto"/>
        </w:rPr>
        <w:lastRenderedPageBreak/>
        <w:t>MATRIZ DE SEGUIMIENTO DE LA IPP PERÍODO 2014-2015</w:t>
      </w:r>
    </w:p>
    <w:tbl>
      <w:tblPr>
        <w:tblW w:w="461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2" w:type="dxa"/>
          <w:right w:w="72" w:type="dxa"/>
        </w:tblCellMar>
        <w:tblLook w:val="0000" w:firstRow="0" w:lastRow="0" w:firstColumn="0" w:lastColumn="0" w:noHBand="0" w:noVBand="0"/>
      </w:tblPr>
      <w:tblGrid>
        <w:gridCol w:w="3797"/>
        <w:gridCol w:w="1505"/>
        <w:gridCol w:w="2661"/>
        <w:gridCol w:w="285"/>
        <w:gridCol w:w="300"/>
        <w:gridCol w:w="265"/>
        <w:gridCol w:w="9"/>
        <w:gridCol w:w="265"/>
        <w:gridCol w:w="255"/>
        <w:gridCol w:w="294"/>
        <w:gridCol w:w="274"/>
        <w:gridCol w:w="294"/>
        <w:gridCol w:w="282"/>
        <w:gridCol w:w="265"/>
        <w:gridCol w:w="294"/>
        <w:gridCol w:w="265"/>
        <w:gridCol w:w="285"/>
        <w:gridCol w:w="274"/>
        <w:gridCol w:w="274"/>
      </w:tblGrid>
      <w:tr w:rsidR="0098211D" w:rsidRPr="00EB1583" w:rsidTr="004C458B">
        <w:trPr>
          <w:trHeight w:hRule="exact" w:val="397"/>
          <w:tblHeader/>
          <w:jc w:val="center"/>
        </w:trPr>
        <w:tc>
          <w:tcPr>
            <w:tcW w:w="1564" w:type="pct"/>
            <w:vMerge w:val="restart"/>
            <w:shd w:val="clear" w:color="auto" w:fill="95B3D7" w:themeFill="accent1" w:themeFillTint="99"/>
            <w:vAlign w:val="center"/>
          </w:tcPr>
          <w:p w:rsidR="0098211D" w:rsidRPr="00EB1583" w:rsidRDefault="0098211D" w:rsidP="00C44E88">
            <w:pPr>
              <w:tabs>
                <w:tab w:val="left" w:pos="900"/>
              </w:tabs>
              <w:spacing w:after="0" w:line="360" w:lineRule="auto"/>
              <w:jc w:val="center"/>
              <w:rPr>
                <w:rFonts w:cs="Arial"/>
                <w:b/>
                <w:sz w:val="18"/>
                <w:szCs w:val="18"/>
              </w:rPr>
            </w:pPr>
            <w:r>
              <w:rPr>
                <w:rFonts w:cs="Arial"/>
                <w:b/>
                <w:sz w:val="18"/>
                <w:szCs w:val="18"/>
              </w:rPr>
              <w:t>ACTIVIDADES</w:t>
            </w:r>
          </w:p>
        </w:tc>
        <w:tc>
          <w:tcPr>
            <w:tcW w:w="620" w:type="pct"/>
            <w:vMerge w:val="restart"/>
            <w:shd w:val="clear" w:color="auto" w:fill="95B3D7" w:themeFill="accent1" w:themeFillTint="99"/>
            <w:vAlign w:val="center"/>
          </w:tcPr>
          <w:p w:rsidR="0098211D" w:rsidRDefault="0098211D" w:rsidP="00C44E88">
            <w:pPr>
              <w:spacing w:line="360" w:lineRule="auto"/>
              <w:jc w:val="center"/>
              <w:rPr>
                <w:rFonts w:cs="Arial"/>
                <w:b/>
                <w:sz w:val="18"/>
                <w:szCs w:val="18"/>
              </w:rPr>
            </w:pPr>
            <w:r>
              <w:rPr>
                <w:rFonts w:cs="Arial"/>
                <w:b/>
                <w:sz w:val="18"/>
                <w:szCs w:val="18"/>
              </w:rPr>
              <w:t>PRESUPUESTO</w:t>
            </w:r>
          </w:p>
        </w:tc>
        <w:tc>
          <w:tcPr>
            <w:tcW w:w="1096" w:type="pct"/>
            <w:vMerge w:val="restart"/>
            <w:shd w:val="clear" w:color="auto" w:fill="95B3D7" w:themeFill="accent1" w:themeFillTint="99"/>
            <w:vAlign w:val="center"/>
          </w:tcPr>
          <w:p w:rsidR="0098211D" w:rsidRDefault="0098211D" w:rsidP="00C44E88">
            <w:pPr>
              <w:spacing w:line="360" w:lineRule="auto"/>
              <w:jc w:val="center"/>
              <w:rPr>
                <w:rFonts w:cs="Arial"/>
                <w:b/>
                <w:sz w:val="18"/>
                <w:szCs w:val="18"/>
              </w:rPr>
            </w:pPr>
            <w:r>
              <w:rPr>
                <w:rFonts w:cs="Arial"/>
                <w:b/>
                <w:sz w:val="18"/>
                <w:szCs w:val="18"/>
              </w:rPr>
              <w:t>RESPONSABLE</w:t>
            </w:r>
          </w:p>
        </w:tc>
        <w:tc>
          <w:tcPr>
            <w:tcW w:w="350" w:type="pct"/>
            <w:gridSpan w:val="3"/>
            <w:tcBorders>
              <w:bottom w:val="single" w:sz="6" w:space="0" w:color="auto"/>
            </w:tcBorders>
            <w:shd w:val="clear" w:color="auto" w:fill="95B3D7" w:themeFill="accent1" w:themeFillTint="99"/>
            <w:vAlign w:val="center"/>
          </w:tcPr>
          <w:p w:rsidR="0098211D" w:rsidRDefault="0098211D" w:rsidP="00C44E88">
            <w:pPr>
              <w:spacing w:line="360" w:lineRule="auto"/>
              <w:jc w:val="center"/>
              <w:rPr>
                <w:rFonts w:cs="Arial"/>
                <w:b/>
                <w:sz w:val="18"/>
                <w:szCs w:val="18"/>
              </w:rPr>
            </w:pPr>
            <w:r>
              <w:rPr>
                <w:rFonts w:cs="Arial"/>
                <w:b/>
                <w:sz w:val="18"/>
                <w:szCs w:val="18"/>
              </w:rPr>
              <w:t>2014</w:t>
            </w:r>
          </w:p>
        </w:tc>
        <w:tc>
          <w:tcPr>
            <w:tcW w:w="1370" w:type="pct"/>
            <w:gridSpan w:val="13"/>
            <w:tcBorders>
              <w:bottom w:val="single" w:sz="6" w:space="0" w:color="auto"/>
            </w:tcBorders>
            <w:shd w:val="clear" w:color="auto" w:fill="95B3D7" w:themeFill="accent1" w:themeFillTint="99"/>
            <w:vAlign w:val="center"/>
          </w:tcPr>
          <w:p w:rsidR="0098211D" w:rsidRDefault="0098211D" w:rsidP="00C44E88">
            <w:pPr>
              <w:spacing w:line="360" w:lineRule="auto"/>
              <w:jc w:val="center"/>
              <w:rPr>
                <w:rFonts w:cs="Arial"/>
                <w:b/>
                <w:sz w:val="18"/>
                <w:szCs w:val="18"/>
              </w:rPr>
            </w:pPr>
            <w:r>
              <w:rPr>
                <w:rFonts w:cs="Arial"/>
                <w:b/>
                <w:sz w:val="18"/>
                <w:szCs w:val="18"/>
              </w:rPr>
              <w:t>2015</w:t>
            </w:r>
          </w:p>
        </w:tc>
      </w:tr>
      <w:tr w:rsidR="0098211D" w:rsidRPr="00EB1583" w:rsidTr="004C458B">
        <w:trPr>
          <w:trHeight w:hRule="exact" w:val="397"/>
          <w:tblHeader/>
          <w:jc w:val="center"/>
        </w:trPr>
        <w:tc>
          <w:tcPr>
            <w:tcW w:w="1564" w:type="pct"/>
            <w:vMerge/>
            <w:shd w:val="clear" w:color="auto" w:fill="95B3D7" w:themeFill="accent1" w:themeFillTint="99"/>
          </w:tcPr>
          <w:p w:rsidR="0098211D" w:rsidRPr="00EB1583" w:rsidRDefault="0098211D" w:rsidP="00C44E88">
            <w:pPr>
              <w:tabs>
                <w:tab w:val="left" w:pos="900"/>
              </w:tabs>
              <w:spacing w:line="360" w:lineRule="auto"/>
              <w:rPr>
                <w:rFonts w:cs="Arial"/>
                <w:b/>
                <w:sz w:val="18"/>
                <w:szCs w:val="18"/>
              </w:rPr>
            </w:pPr>
          </w:p>
        </w:tc>
        <w:tc>
          <w:tcPr>
            <w:tcW w:w="620" w:type="pct"/>
            <w:vMerge/>
            <w:shd w:val="clear" w:color="auto" w:fill="95B3D7" w:themeFill="accent1" w:themeFillTint="99"/>
          </w:tcPr>
          <w:p w:rsidR="0098211D" w:rsidRDefault="0098211D" w:rsidP="00C44E88">
            <w:pPr>
              <w:spacing w:line="360" w:lineRule="auto"/>
              <w:rPr>
                <w:rFonts w:cs="Arial"/>
                <w:b/>
                <w:sz w:val="18"/>
                <w:szCs w:val="18"/>
              </w:rPr>
            </w:pPr>
          </w:p>
        </w:tc>
        <w:tc>
          <w:tcPr>
            <w:tcW w:w="1096" w:type="pct"/>
            <w:vMerge/>
            <w:shd w:val="clear" w:color="auto" w:fill="95B3D7" w:themeFill="accent1" w:themeFillTint="99"/>
          </w:tcPr>
          <w:p w:rsidR="0098211D" w:rsidRDefault="0098211D" w:rsidP="00C44E88">
            <w:pPr>
              <w:spacing w:line="360" w:lineRule="auto"/>
              <w:rPr>
                <w:rFonts w:cs="Arial"/>
                <w:b/>
                <w:sz w:val="18"/>
                <w:szCs w:val="18"/>
              </w:rPr>
            </w:pPr>
          </w:p>
        </w:tc>
        <w:tc>
          <w:tcPr>
            <w:tcW w:w="117"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O</w:t>
            </w:r>
          </w:p>
        </w:tc>
        <w:tc>
          <w:tcPr>
            <w:tcW w:w="124"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N</w:t>
            </w:r>
          </w:p>
        </w:tc>
        <w:tc>
          <w:tcPr>
            <w:tcW w:w="113" w:type="pct"/>
            <w:gridSpan w:val="2"/>
            <w:shd w:val="clear" w:color="auto" w:fill="95B3D7" w:themeFill="accent1" w:themeFillTint="99"/>
          </w:tcPr>
          <w:p w:rsidR="0098211D" w:rsidRPr="00EB1583" w:rsidRDefault="0098211D" w:rsidP="00C44E88">
            <w:pPr>
              <w:spacing w:line="360" w:lineRule="auto"/>
              <w:rPr>
                <w:rFonts w:cs="Arial"/>
                <w:b/>
                <w:sz w:val="18"/>
                <w:szCs w:val="18"/>
              </w:rPr>
            </w:pPr>
            <w:r>
              <w:rPr>
                <w:rFonts w:cs="Arial"/>
                <w:b/>
                <w:sz w:val="18"/>
                <w:szCs w:val="18"/>
              </w:rPr>
              <w:t>D</w:t>
            </w:r>
          </w:p>
        </w:tc>
        <w:tc>
          <w:tcPr>
            <w:tcW w:w="109"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E</w:t>
            </w:r>
          </w:p>
        </w:tc>
        <w:tc>
          <w:tcPr>
            <w:tcW w:w="105" w:type="pct"/>
            <w:shd w:val="clear" w:color="auto" w:fill="95B3D7" w:themeFill="accent1" w:themeFillTint="99"/>
          </w:tcPr>
          <w:p w:rsidR="0098211D" w:rsidRPr="00EB1583" w:rsidRDefault="0098211D" w:rsidP="00C44E88">
            <w:pPr>
              <w:spacing w:line="360" w:lineRule="auto"/>
              <w:rPr>
                <w:rFonts w:cs="Arial"/>
                <w:b/>
                <w:sz w:val="18"/>
                <w:szCs w:val="18"/>
              </w:rPr>
            </w:pPr>
            <w:r>
              <w:rPr>
                <w:rFonts w:cs="Arial"/>
                <w:b/>
                <w:sz w:val="18"/>
                <w:szCs w:val="18"/>
              </w:rPr>
              <w:t>F</w:t>
            </w:r>
          </w:p>
        </w:tc>
        <w:tc>
          <w:tcPr>
            <w:tcW w:w="121"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M</w:t>
            </w:r>
          </w:p>
        </w:tc>
        <w:tc>
          <w:tcPr>
            <w:tcW w:w="113"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A</w:t>
            </w:r>
          </w:p>
        </w:tc>
        <w:tc>
          <w:tcPr>
            <w:tcW w:w="121"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M</w:t>
            </w:r>
          </w:p>
        </w:tc>
        <w:tc>
          <w:tcPr>
            <w:tcW w:w="116"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J</w:t>
            </w:r>
          </w:p>
        </w:tc>
        <w:tc>
          <w:tcPr>
            <w:tcW w:w="109"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J</w:t>
            </w:r>
          </w:p>
        </w:tc>
        <w:tc>
          <w:tcPr>
            <w:tcW w:w="121"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A</w:t>
            </w:r>
          </w:p>
        </w:tc>
        <w:tc>
          <w:tcPr>
            <w:tcW w:w="109"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S</w:t>
            </w:r>
          </w:p>
        </w:tc>
        <w:tc>
          <w:tcPr>
            <w:tcW w:w="117"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O</w:t>
            </w:r>
          </w:p>
        </w:tc>
        <w:tc>
          <w:tcPr>
            <w:tcW w:w="113" w:type="pct"/>
            <w:shd w:val="clear" w:color="auto" w:fill="95B3D7" w:themeFill="accent1" w:themeFillTint="99"/>
          </w:tcPr>
          <w:p w:rsidR="0098211D" w:rsidRDefault="0098211D" w:rsidP="00C44E88">
            <w:pPr>
              <w:spacing w:line="360" w:lineRule="auto"/>
              <w:rPr>
                <w:rFonts w:cs="Arial"/>
                <w:b/>
                <w:sz w:val="18"/>
                <w:szCs w:val="18"/>
              </w:rPr>
            </w:pPr>
            <w:r>
              <w:rPr>
                <w:rFonts w:cs="Arial"/>
                <w:b/>
                <w:sz w:val="18"/>
                <w:szCs w:val="18"/>
              </w:rPr>
              <w:t>N</w:t>
            </w:r>
          </w:p>
        </w:tc>
        <w:tc>
          <w:tcPr>
            <w:tcW w:w="113" w:type="pct"/>
            <w:shd w:val="clear" w:color="auto" w:fill="95B3D7" w:themeFill="accent1" w:themeFillTint="99"/>
          </w:tcPr>
          <w:p w:rsidR="0098211D" w:rsidRPr="00EB1583" w:rsidRDefault="0098211D" w:rsidP="00C44E88">
            <w:pPr>
              <w:spacing w:line="360" w:lineRule="auto"/>
              <w:rPr>
                <w:rFonts w:cs="Arial"/>
                <w:b/>
                <w:sz w:val="18"/>
                <w:szCs w:val="18"/>
              </w:rPr>
            </w:pPr>
            <w:r>
              <w:rPr>
                <w:rFonts w:cs="Arial"/>
                <w:b/>
                <w:sz w:val="18"/>
                <w:szCs w:val="18"/>
              </w:rPr>
              <w:t>D</w:t>
            </w:r>
          </w:p>
        </w:tc>
      </w:tr>
      <w:tr w:rsidR="0098211D" w:rsidRPr="00EB1583" w:rsidTr="0098211D">
        <w:trPr>
          <w:trHeight w:val="529"/>
          <w:jc w:val="center"/>
        </w:trPr>
        <w:tc>
          <w:tcPr>
            <w:tcW w:w="1564" w:type="pct"/>
            <w:shd w:val="clear" w:color="auto" w:fill="auto"/>
            <w:vAlign w:val="center"/>
          </w:tcPr>
          <w:p w:rsidR="0098211D" w:rsidRPr="00614694" w:rsidRDefault="0098211D" w:rsidP="00C44E88">
            <w:pPr>
              <w:autoSpaceDE w:val="0"/>
              <w:autoSpaceDN w:val="0"/>
              <w:adjustRightInd w:val="0"/>
              <w:spacing w:line="240" w:lineRule="auto"/>
              <w:jc w:val="both"/>
              <w:rPr>
                <w:rFonts w:cs="Arial"/>
                <w:sz w:val="18"/>
                <w:szCs w:val="18"/>
                <w:lang w:val="es-ES_tradnl"/>
              </w:rPr>
            </w:pPr>
            <w:r w:rsidRPr="00614694">
              <w:rPr>
                <w:rFonts w:cs="Arial"/>
                <w:sz w:val="18"/>
                <w:szCs w:val="18"/>
                <w:lang w:val="es-ES_tradnl"/>
              </w:rPr>
              <w:t>Reuniones ordinarias de la IPP 1 vez al mes</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w:t>
            </w:r>
            <w:r>
              <w:rPr>
                <w:rFonts w:cs="Arial"/>
                <w:sz w:val="18"/>
                <w:szCs w:val="18"/>
              </w:rPr>
              <w:t>450</w:t>
            </w:r>
            <w:r w:rsidRPr="003B7964">
              <w:rPr>
                <w:rFonts w:cs="Arial"/>
                <w:sz w:val="18"/>
                <w:szCs w:val="18"/>
              </w:rPr>
              <w:t>.00</w:t>
            </w:r>
          </w:p>
        </w:tc>
        <w:tc>
          <w:tcPr>
            <w:tcW w:w="1096" w:type="pct"/>
            <w:shd w:val="clear" w:color="auto" w:fill="auto"/>
          </w:tcPr>
          <w:p w:rsidR="0098211D" w:rsidRPr="00EB1583" w:rsidRDefault="0098211D" w:rsidP="00C44E88">
            <w:pPr>
              <w:spacing w:line="360" w:lineRule="auto"/>
              <w:rPr>
                <w:rFonts w:cs="Arial"/>
                <w:sz w:val="18"/>
                <w:szCs w:val="18"/>
              </w:rPr>
            </w:pPr>
            <w:r>
              <w:rPr>
                <w:rFonts w:cs="Arial"/>
                <w:sz w:val="18"/>
                <w:szCs w:val="18"/>
              </w:rPr>
              <w:t>Junta Directiva</w:t>
            </w:r>
          </w:p>
        </w:tc>
        <w:tc>
          <w:tcPr>
            <w:tcW w:w="117"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4"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gridSpan w:val="2"/>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9"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5"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1"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1"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6"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9"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1"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9"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7"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r>
      <w:tr w:rsidR="0098211D" w:rsidRPr="00EB1583" w:rsidTr="0098211D">
        <w:trPr>
          <w:trHeight w:val="529"/>
          <w:jc w:val="center"/>
        </w:trPr>
        <w:tc>
          <w:tcPr>
            <w:tcW w:w="1564" w:type="pct"/>
            <w:shd w:val="clear" w:color="auto" w:fill="auto"/>
            <w:vAlign w:val="center"/>
          </w:tcPr>
          <w:p w:rsidR="0098211D" w:rsidRPr="00614694" w:rsidRDefault="0098211D" w:rsidP="00C44E88">
            <w:pPr>
              <w:autoSpaceDE w:val="0"/>
              <w:autoSpaceDN w:val="0"/>
              <w:adjustRightInd w:val="0"/>
              <w:spacing w:line="240" w:lineRule="auto"/>
              <w:jc w:val="both"/>
              <w:rPr>
                <w:rFonts w:cs="Arial"/>
                <w:sz w:val="18"/>
                <w:szCs w:val="18"/>
                <w:lang w:val="es-ES_tradnl"/>
              </w:rPr>
            </w:pPr>
            <w:r w:rsidRPr="00614694">
              <w:rPr>
                <w:rFonts w:cs="Arial"/>
                <w:sz w:val="18"/>
                <w:szCs w:val="18"/>
                <w:lang w:val="es-ES_tradnl"/>
              </w:rPr>
              <w:t>Reuniones ordinarias de la Junta Directiva 1 vez cada dos semanas</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$210.00</w:t>
            </w:r>
          </w:p>
        </w:tc>
        <w:tc>
          <w:tcPr>
            <w:tcW w:w="1096" w:type="pct"/>
            <w:shd w:val="clear" w:color="auto" w:fill="auto"/>
          </w:tcPr>
          <w:p w:rsidR="0098211D" w:rsidRPr="00122F2F" w:rsidRDefault="0098211D" w:rsidP="00C44E88">
            <w:pPr>
              <w:spacing w:line="360" w:lineRule="auto"/>
              <w:rPr>
                <w:rFonts w:cs="Arial"/>
                <w:sz w:val="18"/>
                <w:szCs w:val="18"/>
              </w:rPr>
            </w:pPr>
            <w:r>
              <w:rPr>
                <w:rFonts w:cs="Arial"/>
                <w:sz w:val="18"/>
                <w:szCs w:val="18"/>
              </w:rPr>
              <w:t>Junta Directiva y socios</w:t>
            </w:r>
          </w:p>
        </w:tc>
        <w:tc>
          <w:tcPr>
            <w:tcW w:w="117"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4"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gridSpan w:val="2"/>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9"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5"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1"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1"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6"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9"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21"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09"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7"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c>
          <w:tcPr>
            <w:tcW w:w="113" w:type="pct"/>
            <w:tcBorders>
              <w:bottom w:val="single" w:sz="6" w:space="0" w:color="auto"/>
            </w:tcBorders>
            <w:shd w:val="clear" w:color="auto" w:fill="BFBFBF" w:themeFill="background1" w:themeFillShade="BF"/>
          </w:tcPr>
          <w:p w:rsidR="0098211D" w:rsidRPr="00EB1583" w:rsidRDefault="0098211D" w:rsidP="00C44E88">
            <w:pPr>
              <w:spacing w:line="360" w:lineRule="auto"/>
              <w:rPr>
                <w:rFonts w:cs="Arial"/>
                <w:sz w:val="18"/>
                <w:szCs w:val="18"/>
              </w:rPr>
            </w:pPr>
          </w:p>
        </w:tc>
      </w:tr>
      <w:tr w:rsidR="0098211D" w:rsidRPr="00122F2F" w:rsidTr="0098211D">
        <w:trPr>
          <w:trHeight w:val="520"/>
          <w:jc w:val="center"/>
        </w:trPr>
        <w:tc>
          <w:tcPr>
            <w:tcW w:w="1564" w:type="pct"/>
            <w:shd w:val="clear" w:color="auto" w:fill="auto"/>
            <w:vAlign w:val="center"/>
          </w:tcPr>
          <w:p w:rsidR="0098211D" w:rsidRPr="008919B4" w:rsidRDefault="0098211D" w:rsidP="00C44E88">
            <w:pPr>
              <w:autoSpaceDE w:val="0"/>
              <w:autoSpaceDN w:val="0"/>
              <w:adjustRightInd w:val="0"/>
              <w:spacing w:line="240" w:lineRule="auto"/>
              <w:jc w:val="both"/>
              <w:rPr>
                <w:rFonts w:cs="Arial"/>
                <w:color w:val="000000"/>
                <w:sz w:val="18"/>
                <w:szCs w:val="18"/>
                <w:highlight w:val="yellow"/>
              </w:rPr>
            </w:pPr>
            <w:r w:rsidRPr="008919B4">
              <w:rPr>
                <w:rFonts w:cs="Arial"/>
                <w:color w:val="000000"/>
                <w:sz w:val="18"/>
                <w:szCs w:val="18"/>
              </w:rPr>
              <w:t xml:space="preserve">Renovación de la </w:t>
            </w:r>
            <w:r>
              <w:rPr>
                <w:rFonts w:cs="Arial"/>
                <w:color w:val="000000"/>
                <w:sz w:val="18"/>
                <w:szCs w:val="18"/>
              </w:rPr>
              <w:t>junta directiva</w:t>
            </w:r>
            <w:r w:rsidRPr="008919B4">
              <w:rPr>
                <w:rFonts w:cs="Arial"/>
                <w:color w:val="000000"/>
                <w:sz w:val="18"/>
                <w:szCs w:val="18"/>
              </w:rPr>
              <w:t xml:space="preserve"> de la IPP</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w:t>
            </w:r>
          </w:p>
        </w:tc>
        <w:tc>
          <w:tcPr>
            <w:tcW w:w="1096" w:type="pct"/>
          </w:tcPr>
          <w:p w:rsidR="0098211D" w:rsidRPr="00122F2F" w:rsidRDefault="0098211D" w:rsidP="00C44E88">
            <w:pPr>
              <w:spacing w:line="360" w:lineRule="auto"/>
              <w:rPr>
                <w:rFonts w:cs="Arial"/>
                <w:sz w:val="18"/>
                <w:szCs w:val="18"/>
              </w:rPr>
            </w:pPr>
            <w:r>
              <w:rPr>
                <w:rFonts w:cs="Arial"/>
                <w:sz w:val="18"/>
                <w:szCs w:val="18"/>
              </w:rPr>
              <w:t>Junta Directiva y socios</w:t>
            </w:r>
          </w:p>
        </w:tc>
        <w:tc>
          <w:tcPr>
            <w:tcW w:w="117" w:type="pct"/>
            <w:shd w:val="clear" w:color="auto" w:fill="auto"/>
          </w:tcPr>
          <w:p w:rsidR="0098211D" w:rsidRPr="00122F2F" w:rsidRDefault="0098211D" w:rsidP="00C44E88">
            <w:pPr>
              <w:spacing w:line="360" w:lineRule="auto"/>
              <w:rPr>
                <w:rFonts w:cs="Arial"/>
                <w:sz w:val="18"/>
                <w:szCs w:val="18"/>
              </w:rPr>
            </w:pPr>
          </w:p>
        </w:tc>
        <w:tc>
          <w:tcPr>
            <w:tcW w:w="124" w:type="pct"/>
            <w:tcBorders>
              <w:bottom w:val="single" w:sz="6" w:space="0" w:color="auto"/>
            </w:tcBorders>
            <w:shd w:val="clear" w:color="auto" w:fill="auto"/>
          </w:tcPr>
          <w:p w:rsidR="0098211D" w:rsidRPr="00122F2F" w:rsidRDefault="0098211D" w:rsidP="00C44E88">
            <w:pPr>
              <w:spacing w:line="360" w:lineRule="auto"/>
              <w:rPr>
                <w:rFonts w:cs="Arial"/>
                <w:sz w:val="18"/>
                <w:szCs w:val="18"/>
              </w:rPr>
            </w:pPr>
          </w:p>
        </w:tc>
        <w:tc>
          <w:tcPr>
            <w:tcW w:w="113" w:type="pct"/>
            <w:gridSpan w:val="2"/>
            <w:tcBorders>
              <w:bottom w:val="single" w:sz="6" w:space="0" w:color="auto"/>
            </w:tcBorders>
            <w:shd w:val="clear" w:color="auto" w:fill="auto"/>
          </w:tcPr>
          <w:p w:rsidR="0098211D" w:rsidRPr="00122F2F" w:rsidRDefault="0098211D" w:rsidP="00C44E88">
            <w:pPr>
              <w:spacing w:line="360" w:lineRule="auto"/>
              <w:rPr>
                <w:rFonts w:cs="Arial"/>
                <w:sz w:val="18"/>
                <w:szCs w:val="18"/>
              </w:rPr>
            </w:pPr>
          </w:p>
        </w:tc>
        <w:tc>
          <w:tcPr>
            <w:tcW w:w="109" w:type="pct"/>
            <w:shd w:val="clear" w:color="auto" w:fill="auto"/>
          </w:tcPr>
          <w:p w:rsidR="0098211D" w:rsidRPr="00122F2F" w:rsidRDefault="0098211D" w:rsidP="00C44E88">
            <w:pPr>
              <w:spacing w:line="360" w:lineRule="auto"/>
              <w:rPr>
                <w:rFonts w:cs="Arial"/>
                <w:sz w:val="18"/>
                <w:szCs w:val="18"/>
              </w:rPr>
            </w:pPr>
          </w:p>
        </w:tc>
        <w:tc>
          <w:tcPr>
            <w:tcW w:w="105" w:type="pct"/>
            <w:shd w:val="clear" w:color="auto" w:fill="auto"/>
          </w:tcPr>
          <w:p w:rsidR="0098211D" w:rsidRPr="00122F2F" w:rsidRDefault="0098211D" w:rsidP="00C44E88">
            <w:pPr>
              <w:spacing w:line="360" w:lineRule="auto"/>
              <w:rPr>
                <w:rFonts w:cs="Arial"/>
                <w:sz w:val="18"/>
                <w:szCs w:val="18"/>
              </w:rPr>
            </w:pPr>
          </w:p>
        </w:tc>
        <w:tc>
          <w:tcPr>
            <w:tcW w:w="121" w:type="pct"/>
            <w:shd w:val="clear" w:color="auto" w:fill="auto"/>
          </w:tcPr>
          <w:p w:rsidR="0098211D" w:rsidRPr="00122F2F" w:rsidRDefault="0098211D" w:rsidP="00C44E88">
            <w:pPr>
              <w:spacing w:line="360" w:lineRule="auto"/>
              <w:rPr>
                <w:rFonts w:cs="Arial"/>
                <w:sz w:val="18"/>
                <w:szCs w:val="18"/>
              </w:rPr>
            </w:pPr>
          </w:p>
        </w:tc>
        <w:tc>
          <w:tcPr>
            <w:tcW w:w="113" w:type="pct"/>
            <w:shd w:val="clear" w:color="auto" w:fill="auto"/>
          </w:tcPr>
          <w:p w:rsidR="0098211D" w:rsidRPr="00122F2F" w:rsidRDefault="0098211D" w:rsidP="00C44E88">
            <w:pPr>
              <w:spacing w:line="360" w:lineRule="auto"/>
              <w:rPr>
                <w:rFonts w:cs="Arial"/>
                <w:sz w:val="18"/>
                <w:szCs w:val="18"/>
              </w:rPr>
            </w:pPr>
          </w:p>
        </w:tc>
        <w:tc>
          <w:tcPr>
            <w:tcW w:w="121" w:type="pct"/>
            <w:shd w:val="clear" w:color="auto" w:fill="auto"/>
          </w:tcPr>
          <w:p w:rsidR="0098211D" w:rsidRPr="00122F2F" w:rsidRDefault="0098211D" w:rsidP="00C44E88">
            <w:pPr>
              <w:spacing w:line="360" w:lineRule="auto"/>
              <w:rPr>
                <w:rFonts w:cs="Arial"/>
                <w:sz w:val="18"/>
                <w:szCs w:val="18"/>
              </w:rPr>
            </w:pPr>
          </w:p>
        </w:tc>
        <w:tc>
          <w:tcPr>
            <w:tcW w:w="116" w:type="pct"/>
            <w:shd w:val="clear" w:color="auto" w:fill="auto"/>
          </w:tcPr>
          <w:p w:rsidR="0098211D" w:rsidRPr="00122F2F" w:rsidRDefault="0098211D" w:rsidP="00C44E88">
            <w:pPr>
              <w:spacing w:line="360" w:lineRule="auto"/>
              <w:rPr>
                <w:rFonts w:cs="Arial"/>
                <w:sz w:val="18"/>
                <w:szCs w:val="18"/>
              </w:rPr>
            </w:pPr>
          </w:p>
        </w:tc>
        <w:tc>
          <w:tcPr>
            <w:tcW w:w="109" w:type="pct"/>
            <w:shd w:val="clear" w:color="auto" w:fill="auto"/>
          </w:tcPr>
          <w:p w:rsidR="0098211D" w:rsidRPr="00122F2F" w:rsidRDefault="0098211D" w:rsidP="00C44E88">
            <w:pPr>
              <w:spacing w:line="360" w:lineRule="auto"/>
              <w:rPr>
                <w:rFonts w:cs="Arial"/>
                <w:sz w:val="18"/>
                <w:szCs w:val="18"/>
              </w:rPr>
            </w:pPr>
          </w:p>
        </w:tc>
        <w:tc>
          <w:tcPr>
            <w:tcW w:w="121" w:type="pct"/>
            <w:shd w:val="clear" w:color="auto" w:fill="auto"/>
          </w:tcPr>
          <w:p w:rsidR="0098211D" w:rsidRPr="00122F2F" w:rsidRDefault="0098211D" w:rsidP="00C44E88">
            <w:pPr>
              <w:spacing w:line="360" w:lineRule="auto"/>
              <w:rPr>
                <w:rFonts w:cs="Arial"/>
                <w:sz w:val="18"/>
                <w:szCs w:val="18"/>
              </w:rPr>
            </w:pPr>
          </w:p>
        </w:tc>
        <w:tc>
          <w:tcPr>
            <w:tcW w:w="109" w:type="pct"/>
            <w:shd w:val="clear" w:color="auto" w:fill="auto"/>
          </w:tcPr>
          <w:p w:rsidR="0098211D" w:rsidRPr="00122F2F" w:rsidRDefault="0098211D" w:rsidP="00C44E88">
            <w:pPr>
              <w:spacing w:line="360" w:lineRule="auto"/>
              <w:rPr>
                <w:rFonts w:cs="Arial"/>
                <w:sz w:val="18"/>
                <w:szCs w:val="18"/>
              </w:rPr>
            </w:pPr>
          </w:p>
        </w:tc>
        <w:tc>
          <w:tcPr>
            <w:tcW w:w="117" w:type="pct"/>
            <w:shd w:val="clear" w:color="auto" w:fill="auto"/>
          </w:tcPr>
          <w:p w:rsidR="0098211D" w:rsidRPr="00122F2F" w:rsidRDefault="0098211D" w:rsidP="00C44E88">
            <w:pPr>
              <w:spacing w:line="360" w:lineRule="auto"/>
              <w:rPr>
                <w:rFonts w:cs="Arial"/>
                <w:sz w:val="18"/>
                <w:szCs w:val="18"/>
              </w:rPr>
            </w:pPr>
          </w:p>
        </w:tc>
        <w:tc>
          <w:tcPr>
            <w:tcW w:w="113" w:type="pct"/>
            <w:shd w:val="clear" w:color="auto" w:fill="auto"/>
          </w:tcPr>
          <w:p w:rsidR="0098211D" w:rsidRPr="00122F2F" w:rsidRDefault="0098211D" w:rsidP="00C44E88">
            <w:pPr>
              <w:spacing w:line="360" w:lineRule="auto"/>
              <w:rPr>
                <w:rFonts w:cs="Arial"/>
                <w:sz w:val="18"/>
                <w:szCs w:val="18"/>
              </w:rPr>
            </w:pPr>
          </w:p>
        </w:tc>
        <w:tc>
          <w:tcPr>
            <w:tcW w:w="113" w:type="pct"/>
            <w:shd w:val="clear" w:color="auto" w:fill="auto"/>
          </w:tcPr>
          <w:p w:rsidR="0098211D" w:rsidRPr="00122F2F" w:rsidRDefault="0098211D" w:rsidP="00C44E88">
            <w:pPr>
              <w:spacing w:line="360" w:lineRule="auto"/>
              <w:rPr>
                <w:rFonts w:cs="Arial"/>
                <w:sz w:val="18"/>
                <w:szCs w:val="18"/>
              </w:rPr>
            </w:pPr>
          </w:p>
        </w:tc>
      </w:tr>
      <w:tr w:rsidR="0098211D" w:rsidRPr="00EB1583" w:rsidTr="0098211D">
        <w:trPr>
          <w:trHeight w:val="299"/>
          <w:jc w:val="center"/>
        </w:trPr>
        <w:tc>
          <w:tcPr>
            <w:tcW w:w="1564" w:type="pct"/>
            <w:shd w:val="clear" w:color="auto" w:fill="auto"/>
            <w:vAlign w:val="center"/>
          </w:tcPr>
          <w:p w:rsidR="0098211D" w:rsidRPr="008919B4" w:rsidRDefault="0098211D" w:rsidP="00C44E88">
            <w:pPr>
              <w:autoSpaceDE w:val="0"/>
              <w:autoSpaceDN w:val="0"/>
              <w:adjustRightInd w:val="0"/>
              <w:spacing w:line="240" w:lineRule="auto"/>
              <w:jc w:val="both"/>
              <w:rPr>
                <w:rFonts w:cs="Arial"/>
                <w:color w:val="000000"/>
                <w:sz w:val="18"/>
                <w:szCs w:val="18"/>
              </w:rPr>
            </w:pPr>
            <w:r w:rsidRPr="008919B4">
              <w:rPr>
                <w:rFonts w:cs="Arial"/>
                <w:color w:val="000000"/>
                <w:sz w:val="18"/>
                <w:szCs w:val="18"/>
              </w:rPr>
              <w:t>Jornadas de talleres de capacitación para el fortalecimiento de la IPP</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w:t>
            </w:r>
            <w:r>
              <w:rPr>
                <w:rFonts w:cs="Arial"/>
                <w:sz w:val="18"/>
                <w:szCs w:val="18"/>
              </w:rPr>
              <w:t>120</w:t>
            </w:r>
            <w:r w:rsidRPr="003B7964">
              <w:rPr>
                <w:rFonts w:cs="Arial"/>
                <w:sz w:val="18"/>
                <w:szCs w:val="18"/>
              </w:rPr>
              <w:t>.00</w:t>
            </w:r>
          </w:p>
        </w:tc>
        <w:tc>
          <w:tcPr>
            <w:tcW w:w="1096" w:type="pct"/>
          </w:tcPr>
          <w:p w:rsidR="0098211D" w:rsidRPr="003E7CF4" w:rsidRDefault="0098211D" w:rsidP="00C44E88">
            <w:pPr>
              <w:spacing w:line="360" w:lineRule="auto"/>
              <w:rPr>
                <w:rFonts w:cs="Arial"/>
                <w:sz w:val="18"/>
                <w:szCs w:val="18"/>
              </w:rPr>
            </w:pPr>
            <w:r w:rsidRPr="003E7CF4">
              <w:rPr>
                <w:rFonts w:cs="Arial"/>
                <w:sz w:val="18"/>
                <w:szCs w:val="18"/>
              </w:rPr>
              <w:t>Junta Directiva</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tcBorders>
              <w:bottom w:val="single" w:sz="6" w:space="0" w:color="auto"/>
            </w:tcBorders>
            <w:shd w:val="clear" w:color="auto" w:fill="BFBFBF" w:themeFill="background1" w:themeFillShade="BF"/>
          </w:tcPr>
          <w:p w:rsidR="0098211D" w:rsidRPr="00B466D6" w:rsidRDefault="0098211D" w:rsidP="00C44E88">
            <w:pPr>
              <w:spacing w:line="360" w:lineRule="auto"/>
              <w:rPr>
                <w:rFonts w:cs="Arial"/>
                <w:sz w:val="18"/>
                <w:szCs w:val="18"/>
                <w:highlight w:val="yellow"/>
              </w:rPr>
            </w:pPr>
          </w:p>
        </w:tc>
        <w:tc>
          <w:tcPr>
            <w:tcW w:w="105" w:type="pct"/>
            <w:tcBorders>
              <w:bottom w:val="single" w:sz="6" w:space="0" w:color="auto"/>
            </w:tcBorders>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BFBFBF" w:themeFill="background1" w:themeFillShade="BF"/>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6"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BFBFBF" w:themeFill="background1" w:themeFillShade="BF"/>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17" w:type="pct"/>
            <w:shd w:val="clear" w:color="auto" w:fill="BFBFBF" w:themeFill="background1" w:themeFillShade="BF"/>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8919B4" w:rsidRDefault="0098211D" w:rsidP="00C44E88">
            <w:pPr>
              <w:autoSpaceDE w:val="0"/>
              <w:autoSpaceDN w:val="0"/>
              <w:adjustRightInd w:val="0"/>
              <w:spacing w:line="240" w:lineRule="auto"/>
              <w:jc w:val="both"/>
              <w:rPr>
                <w:rFonts w:cs="Arial"/>
                <w:color w:val="000000"/>
                <w:sz w:val="18"/>
                <w:szCs w:val="18"/>
                <w:highlight w:val="yellow"/>
              </w:rPr>
            </w:pPr>
            <w:r w:rsidRPr="008919B4">
              <w:rPr>
                <w:rFonts w:cs="Arial"/>
                <w:sz w:val="18"/>
                <w:szCs w:val="18"/>
              </w:rPr>
              <w:t>Reuniones informativas para difundir el PEP en asambleas  territoriales</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$20</w:t>
            </w:r>
            <w:r w:rsidRPr="003B7964">
              <w:rPr>
                <w:rFonts w:cs="Arial"/>
                <w:sz w:val="18"/>
                <w:szCs w:val="18"/>
              </w:rPr>
              <w:t>0.00</w:t>
            </w:r>
          </w:p>
        </w:tc>
        <w:tc>
          <w:tcPr>
            <w:tcW w:w="1096" w:type="pct"/>
            <w:shd w:val="clear" w:color="auto" w:fill="auto"/>
          </w:tcPr>
          <w:p w:rsidR="0098211D" w:rsidRPr="003E7CF4" w:rsidRDefault="0098211D" w:rsidP="00C44E88">
            <w:pPr>
              <w:spacing w:line="360" w:lineRule="auto"/>
              <w:rPr>
                <w:rFonts w:cs="Arial"/>
                <w:sz w:val="18"/>
                <w:szCs w:val="18"/>
              </w:rPr>
            </w:pPr>
            <w:r>
              <w:rPr>
                <w:rFonts w:cs="Arial"/>
                <w:sz w:val="18"/>
                <w:szCs w:val="18"/>
              </w:rPr>
              <w:t>Secretario/a de la Junta Directiva y Comisión de Comunicación y Gestión</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05"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8919B4" w:rsidRDefault="0098211D" w:rsidP="00C44E88">
            <w:pPr>
              <w:autoSpaceDE w:val="0"/>
              <w:autoSpaceDN w:val="0"/>
              <w:adjustRightInd w:val="0"/>
              <w:spacing w:line="240" w:lineRule="auto"/>
              <w:jc w:val="both"/>
              <w:rPr>
                <w:rFonts w:cs="Arial"/>
                <w:color w:val="000000"/>
                <w:sz w:val="18"/>
                <w:szCs w:val="18"/>
              </w:rPr>
            </w:pPr>
            <w:r w:rsidRPr="008919B4">
              <w:rPr>
                <w:rFonts w:cs="Arial"/>
                <w:sz w:val="18"/>
                <w:szCs w:val="18"/>
              </w:rPr>
              <w:t>Elaboración</w:t>
            </w:r>
            <w:r>
              <w:rPr>
                <w:rFonts w:cs="Arial"/>
                <w:sz w:val="18"/>
                <w:szCs w:val="18"/>
              </w:rPr>
              <w:t xml:space="preserve"> y distribución</w:t>
            </w:r>
            <w:r w:rsidRPr="008919B4">
              <w:rPr>
                <w:rFonts w:cs="Arial"/>
                <w:sz w:val="18"/>
                <w:szCs w:val="18"/>
              </w:rPr>
              <w:t xml:space="preserve"> de boletines con contenido del PEP para las comunidades</w:t>
            </w:r>
            <w:r>
              <w:rPr>
                <w:rFonts w:cs="Arial"/>
                <w:sz w:val="18"/>
                <w:szCs w:val="18"/>
              </w:rPr>
              <w:t>.</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$10</w:t>
            </w:r>
            <w:r>
              <w:rPr>
                <w:rFonts w:cs="Arial"/>
                <w:sz w:val="18"/>
                <w:szCs w:val="18"/>
              </w:rPr>
              <w:t>0</w:t>
            </w:r>
            <w:r w:rsidRPr="003B7964">
              <w:rPr>
                <w:rFonts w:cs="Arial"/>
                <w:sz w:val="18"/>
                <w:szCs w:val="18"/>
              </w:rPr>
              <w:t>.00</w:t>
            </w:r>
          </w:p>
        </w:tc>
        <w:tc>
          <w:tcPr>
            <w:tcW w:w="1096" w:type="pct"/>
            <w:shd w:val="clear" w:color="auto" w:fill="auto"/>
          </w:tcPr>
          <w:p w:rsidR="0098211D" w:rsidRPr="003E7CF4" w:rsidRDefault="0098211D" w:rsidP="00C44E88">
            <w:pPr>
              <w:spacing w:line="360" w:lineRule="auto"/>
              <w:rPr>
                <w:rFonts w:cs="Arial"/>
                <w:sz w:val="18"/>
                <w:szCs w:val="18"/>
              </w:rPr>
            </w:pPr>
            <w:r>
              <w:rPr>
                <w:rFonts w:cs="Arial"/>
                <w:sz w:val="18"/>
                <w:szCs w:val="18"/>
              </w:rPr>
              <w:t>Municipalidad y Comisión de Comunicación y Gestión</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05"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CD6FFD" w:rsidRDefault="0098211D" w:rsidP="00C44E88">
            <w:pPr>
              <w:autoSpaceDE w:val="0"/>
              <w:autoSpaceDN w:val="0"/>
              <w:adjustRightInd w:val="0"/>
              <w:spacing w:line="240" w:lineRule="auto"/>
              <w:jc w:val="both"/>
              <w:rPr>
                <w:rFonts w:cs="Arial"/>
                <w:color w:val="000000"/>
                <w:sz w:val="18"/>
                <w:szCs w:val="18"/>
              </w:rPr>
            </w:pPr>
            <w:r w:rsidRPr="00CD6FFD">
              <w:rPr>
                <w:rFonts w:cs="Arial"/>
                <w:sz w:val="18"/>
                <w:szCs w:val="18"/>
              </w:rPr>
              <w:t xml:space="preserve">Informar actividades de la IPP </w:t>
            </w:r>
            <w:r>
              <w:rPr>
                <w:rFonts w:cs="Arial"/>
                <w:sz w:val="18"/>
                <w:szCs w:val="18"/>
              </w:rPr>
              <w:t xml:space="preserve">a través de cuñas </w:t>
            </w:r>
            <w:r w:rsidRPr="00CD6FFD">
              <w:rPr>
                <w:rFonts w:cs="Arial"/>
                <w:sz w:val="18"/>
                <w:szCs w:val="18"/>
              </w:rPr>
              <w:t xml:space="preserve">en la radio local de </w:t>
            </w:r>
            <w:r>
              <w:rPr>
                <w:rFonts w:cs="Arial"/>
                <w:sz w:val="18"/>
                <w:szCs w:val="18"/>
              </w:rPr>
              <w:t>Usulután</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w:t>
            </w:r>
          </w:p>
        </w:tc>
        <w:tc>
          <w:tcPr>
            <w:tcW w:w="1096" w:type="pct"/>
            <w:shd w:val="clear" w:color="auto" w:fill="auto"/>
          </w:tcPr>
          <w:p w:rsidR="0098211D" w:rsidRPr="003E7CF4" w:rsidRDefault="0098211D" w:rsidP="00C44E88">
            <w:pPr>
              <w:spacing w:line="360" w:lineRule="auto"/>
              <w:rPr>
                <w:rFonts w:cs="Arial"/>
                <w:sz w:val="18"/>
                <w:szCs w:val="18"/>
              </w:rPr>
            </w:pPr>
            <w:r>
              <w:rPr>
                <w:rFonts w:cs="Arial"/>
                <w:sz w:val="18"/>
                <w:szCs w:val="18"/>
              </w:rPr>
              <w:t>Municipalidad y Comisión de Comunicación y Gestión</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jc w:val="both"/>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CD6FFD" w:rsidRDefault="0098211D" w:rsidP="00C44E88">
            <w:pPr>
              <w:autoSpaceDE w:val="0"/>
              <w:autoSpaceDN w:val="0"/>
              <w:adjustRightInd w:val="0"/>
              <w:spacing w:line="240" w:lineRule="auto"/>
              <w:jc w:val="both"/>
              <w:rPr>
                <w:rFonts w:cs="Arial"/>
                <w:sz w:val="18"/>
                <w:szCs w:val="18"/>
              </w:rPr>
            </w:pPr>
            <w:r w:rsidRPr="00CD6FFD">
              <w:rPr>
                <w:rFonts w:cs="Arial"/>
                <w:sz w:val="18"/>
                <w:szCs w:val="18"/>
              </w:rPr>
              <w:t xml:space="preserve">Informar actividades de la IPP </w:t>
            </w:r>
            <w:r>
              <w:rPr>
                <w:rFonts w:cs="Arial"/>
                <w:sz w:val="18"/>
                <w:szCs w:val="18"/>
              </w:rPr>
              <w:t xml:space="preserve">a través un espacio programado </w:t>
            </w:r>
            <w:r w:rsidRPr="00CD6FFD">
              <w:rPr>
                <w:rFonts w:cs="Arial"/>
                <w:sz w:val="18"/>
                <w:szCs w:val="18"/>
              </w:rPr>
              <w:t xml:space="preserve">en </w:t>
            </w:r>
            <w:r>
              <w:rPr>
                <w:rFonts w:cs="Arial"/>
                <w:sz w:val="18"/>
                <w:szCs w:val="18"/>
              </w:rPr>
              <w:t>tv</w:t>
            </w:r>
            <w:r w:rsidRPr="00CD6FFD">
              <w:rPr>
                <w:rFonts w:cs="Arial"/>
                <w:sz w:val="18"/>
                <w:szCs w:val="18"/>
              </w:rPr>
              <w:t xml:space="preserve"> local de </w:t>
            </w:r>
            <w:r>
              <w:rPr>
                <w:rFonts w:cs="Arial"/>
                <w:sz w:val="18"/>
                <w:szCs w:val="18"/>
              </w:rPr>
              <w:t>Usulután</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w:t>
            </w:r>
          </w:p>
        </w:tc>
        <w:tc>
          <w:tcPr>
            <w:tcW w:w="1096" w:type="pct"/>
            <w:shd w:val="clear" w:color="auto" w:fill="auto"/>
          </w:tcPr>
          <w:p w:rsidR="0098211D" w:rsidRPr="003E7CF4" w:rsidRDefault="0098211D" w:rsidP="00C44E88">
            <w:pPr>
              <w:spacing w:line="360" w:lineRule="auto"/>
              <w:rPr>
                <w:rFonts w:cs="Arial"/>
                <w:sz w:val="18"/>
                <w:szCs w:val="18"/>
              </w:rPr>
            </w:pPr>
            <w:r>
              <w:rPr>
                <w:rFonts w:cs="Arial"/>
                <w:sz w:val="18"/>
                <w:szCs w:val="18"/>
              </w:rPr>
              <w:t>Municipalidad y Comisión de Comunicación y Gestión</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CD6FFD" w:rsidRDefault="0098211D" w:rsidP="00C44E88">
            <w:pPr>
              <w:autoSpaceDE w:val="0"/>
              <w:autoSpaceDN w:val="0"/>
              <w:adjustRightInd w:val="0"/>
              <w:spacing w:line="240" w:lineRule="auto"/>
              <w:jc w:val="both"/>
              <w:rPr>
                <w:rFonts w:cs="Arial"/>
                <w:color w:val="000000"/>
                <w:sz w:val="18"/>
                <w:szCs w:val="18"/>
              </w:rPr>
            </w:pPr>
            <w:r w:rsidRPr="00CD6FFD">
              <w:rPr>
                <w:rFonts w:cs="Arial"/>
                <w:sz w:val="18"/>
                <w:szCs w:val="18"/>
              </w:rPr>
              <w:t xml:space="preserve">Informar actividades de la IPP </w:t>
            </w:r>
            <w:r>
              <w:rPr>
                <w:rFonts w:cs="Arial"/>
                <w:sz w:val="18"/>
                <w:szCs w:val="18"/>
              </w:rPr>
              <w:t>a través de la página web y redes sociales de la municipalidad</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w:t>
            </w:r>
          </w:p>
        </w:tc>
        <w:tc>
          <w:tcPr>
            <w:tcW w:w="1096" w:type="pct"/>
            <w:shd w:val="clear" w:color="auto" w:fill="auto"/>
          </w:tcPr>
          <w:p w:rsidR="0098211D" w:rsidRPr="003E7CF4" w:rsidRDefault="0098211D" w:rsidP="00C44E88">
            <w:pPr>
              <w:spacing w:line="360" w:lineRule="auto"/>
              <w:rPr>
                <w:rFonts w:cs="Arial"/>
                <w:sz w:val="18"/>
                <w:szCs w:val="18"/>
              </w:rPr>
            </w:pPr>
            <w:r>
              <w:rPr>
                <w:rFonts w:cs="Arial"/>
                <w:sz w:val="18"/>
                <w:szCs w:val="18"/>
              </w:rPr>
              <w:t>Municipalidad y Comisión de Comunicación y Gestión</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D80913" w:rsidRDefault="0098211D" w:rsidP="00C44E88">
            <w:pPr>
              <w:autoSpaceDE w:val="0"/>
              <w:autoSpaceDN w:val="0"/>
              <w:adjustRightInd w:val="0"/>
              <w:spacing w:line="240" w:lineRule="auto"/>
              <w:jc w:val="both"/>
              <w:rPr>
                <w:rFonts w:cs="Arial"/>
                <w:color w:val="000000"/>
                <w:sz w:val="18"/>
                <w:szCs w:val="18"/>
              </w:rPr>
            </w:pPr>
            <w:r w:rsidRPr="00461B1E">
              <w:rPr>
                <w:rFonts w:cs="Arial"/>
                <w:sz w:val="18"/>
                <w:szCs w:val="18"/>
              </w:rPr>
              <w:t>Reuniones con ONG´s</w:t>
            </w:r>
            <w:r>
              <w:rPr>
                <w:rFonts w:cs="Arial"/>
                <w:sz w:val="18"/>
                <w:szCs w:val="18"/>
              </w:rPr>
              <w:t>,</w:t>
            </w:r>
            <w:r w:rsidRPr="00461B1E">
              <w:rPr>
                <w:rFonts w:cs="Arial"/>
                <w:sz w:val="18"/>
                <w:szCs w:val="18"/>
              </w:rPr>
              <w:t xml:space="preserve"> empresa privada</w:t>
            </w:r>
            <w:r>
              <w:rPr>
                <w:rFonts w:cs="Arial"/>
                <w:sz w:val="18"/>
                <w:szCs w:val="18"/>
              </w:rPr>
              <w:t>, agencias de cooperación y organizaciones gubernamentales</w:t>
            </w:r>
            <w:r w:rsidRPr="00461B1E">
              <w:rPr>
                <w:rFonts w:cs="Arial"/>
                <w:sz w:val="18"/>
                <w:szCs w:val="18"/>
              </w:rPr>
              <w:t xml:space="preserve"> para la búsqueda de </w:t>
            </w:r>
            <w:r w:rsidRPr="00461B1E">
              <w:rPr>
                <w:rFonts w:cs="Arial"/>
                <w:sz w:val="18"/>
                <w:szCs w:val="18"/>
              </w:rPr>
              <w:lastRenderedPageBreak/>
              <w:t>financiamiento a algunos proyectos del PEP</w:t>
            </w:r>
            <w:r>
              <w:rPr>
                <w:rFonts w:cs="Arial"/>
                <w:sz w:val="18"/>
                <w:szCs w:val="18"/>
              </w:rPr>
              <w:t>.</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lastRenderedPageBreak/>
              <w:t>$30</w:t>
            </w:r>
            <w:r w:rsidRPr="003B7964">
              <w:rPr>
                <w:rFonts w:cs="Arial"/>
                <w:sz w:val="18"/>
                <w:szCs w:val="18"/>
              </w:rPr>
              <w:t>0.00</w:t>
            </w:r>
          </w:p>
        </w:tc>
        <w:tc>
          <w:tcPr>
            <w:tcW w:w="1096" w:type="pct"/>
            <w:shd w:val="clear" w:color="auto" w:fill="auto"/>
          </w:tcPr>
          <w:p w:rsidR="0098211D" w:rsidRPr="003E7CF4" w:rsidRDefault="0098211D" w:rsidP="00C44E88">
            <w:pPr>
              <w:spacing w:line="360" w:lineRule="auto"/>
              <w:rPr>
                <w:rFonts w:cs="Arial"/>
                <w:sz w:val="18"/>
                <w:szCs w:val="18"/>
              </w:rPr>
            </w:pPr>
            <w:r>
              <w:rPr>
                <w:rFonts w:cs="Arial"/>
                <w:sz w:val="18"/>
                <w:szCs w:val="18"/>
              </w:rPr>
              <w:t xml:space="preserve">Municipalidad y Comisión de </w:t>
            </w:r>
            <w:r>
              <w:rPr>
                <w:rFonts w:cs="Arial"/>
                <w:sz w:val="18"/>
                <w:szCs w:val="18"/>
              </w:rPr>
              <w:lastRenderedPageBreak/>
              <w:t>Comunicación y Gestión</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0F5F46" w:rsidRDefault="0098211D" w:rsidP="00C44E88">
            <w:pPr>
              <w:autoSpaceDE w:val="0"/>
              <w:autoSpaceDN w:val="0"/>
              <w:adjustRightInd w:val="0"/>
              <w:spacing w:line="240" w:lineRule="auto"/>
              <w:jc w:val="both"/>
              <w:rPr>
                <w:rFonts w:cs="Arial"/>
                <w:sz w:val="18"/>
                <w:szCs w:val="18"/>
              </w:rPr>
            </w:pPr>
            <w:r>
              <w:rPr>
                <w:rFonts w:cs="Arial"/>
                <w:sz w:val="18"/>
                <w:szCs w:val="18"/>
                <w:lang w:val="es-ES_tradnl"/>
              </w:rPr>
              <w:t>Reunión con juntas directivas</w:t>
            </w:r>
            <w:r w:rsidRPr="000F5F46">
              <w:rPr>
                <w:rFonts w:cs="Arial"/>
                <w:sz w:val="18"/>
                <w:szCs w:val="18"/>
                <w:lang w:val="es-ES_tradnl"/>
              </w:rPr>
              <w:t xml:space="preserve"> de </w:t>
            </w:r>
            <w:r>
              <w:rPr>
                <w:rFonts w:cs="Arial"/>
                <w:sz w:val="18"/>
                <w:szCs w:val="18"/>
                <w:lang w:val="es-ES_tradnl"/>
              </w:rPr>
              <w:t>ADESCO’s</w:t>
            </w:r>
            <w:r w:rsidRPr="000F5F46">
              <w:rPr>
                <w:rFonts w:cs="Arial"/>
                <w:sz w:val="18"/>
                <w:szCs w:val="18"/>
                <w:lang w:val="es-ES_tradnl"/>
              </w:rPr>
              <w:t xml:space="preserve"> para tomar acuerdos respecto a los proyectos </w:t>
            </w:r>
            <w:r>
              <w:rPr>
                <w:rFonts w:cs="Arial"/>
                <w:sz w:val="18"/>
                <w:szCs w:val="18"/>
                <w:lang w:val="es-ES_tradnl"/>
              </w:rPr>
              <w:t>que se ejecutarán en sus t</w:t>
            </w:r>
            <w:r w:rsidRPr="000F5F46">
              <w:rPr>
                <w:rFonts w:cs="Arial"/>
                <w:sz w:val="18"/>
                <w:szCs w:val="18"/>
                <w:lang w:val="es-ES_tradnl"/>
              </w:rPr>
              <w:t>erritorio</w:t>
            </w:r>
            <w:r>
              <w:rPr>
                <w:rFonts w:cs="Arial"/>
                <w:sz w:val="18"/>
                <w:szCs w:val="18"/>
                <w:lang w:val="es-ES_tradnl"/>
              </w:rPr>
              <w:t>s</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$60.00</w:t>
            </w:r>
          </w:p>
        </w:tc>
        <w:tc>
          <w:tcPr>
            <w:tcW w:w="1096" w:type="pct"/>
            <w:shd w:val="clear" w:color="auto" w:fill="auto"/>
          </w:tcPr>
          <w:p w:rsidR="0098211D" w:rsidRPr="00B466D6" w:rsidRDefault="0098211D" w:rsidP="00C44E88">
            <w:pPr>
              <w:spacing w:line="360" w:lineRule="auto"/>
              <w:rPr>
                <w:rFonts w:cs="Arial"/>
                <w:sz w:val="18"/>
                <w:szCs w:val="18"/>
                <w:highlight w:val="yellow"/>
              </w:rPr>
            </w:pPr>
            <w:r>
              <w:rPr>
                <w:rFonts w:cs="Arial"/>
                <w:sz w:val="18"/>
                <w:szCs w:val="18"/>
              </w:rPr>
              <w:t>Municipalidad y Comisión de Evaluación y Seguimiento</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0F5F46" w:rsidRDefault="0098211D" w:rsidP="00C44E88">
            <w:pPr>
              <w:spacing w:line="240" w:lineRule="auto"/>
              <w:jc w:val="both"/>
              <w:rPr>
                <w:rFonts w:cs="Arial"/>
                <w:sz w:val="18"/>
                <w:szCs w:val="18"/>
                <w:lang w:val="es-ES_tradnl"/>
              </w:rPr>
            </w:pPr>
            <w:r w:rsidRPr="000F5F46">
              <w:rPr>
                <w:rFonts w:cs="Arial"/>
                <w:sz w:val="18"/>
                <w:szCs w:val="18"/>
                <w:lang w:val="es-ES_tradnl"/>
              </w:rPr>
              <w:t>Definir la participación comunitaria en cada una de las comunidades donde se ejecutaran los proyectos (Acta de compromiso)</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w:t>
            </w:r>
            <w:r>
              <w:rPr>
                <w:rFonts w:cs="Arial"/>
                <w:sz w:val="18"/>
                <w:szCs w:val="18"/>
              </w:rPr>
              <w:t>15</w:t>
            </w:r>
            <w:r w:rsidRPr="003B7964">
              <w:rPr>
                <w:rFonts w:cs="Arial"/>
                <w:sz w:val="18"/>
                <w:szCs w:val="18"/>
              </w:rPr>
              <w:t>0.00</w:t>
            </w:r>
          </w:p>
        </w:tc>
        <w:tc>
          <w:tcPr>
            <w:tcW w:w="1096" w:type="pct"/>
            <w:shd w:val="clear" w:color="auto" w:fill="auto"/>
          </w:tcPr>
          <w:p w:rsidR="0098211D" w:rsidRPr="00B466D6" w:rsidRDefault="0098211D" w:rsidP="00C44E88">
            <w:pPr>
              <w:spacing w:line="360" w:lineRule="auto"/>
              <w:rPr>
                <w:rFonts w:cs="Arial"/>
                <w:sz w:val="18"/>
                <w:szCs w:val="18"/>
                <w:highlight w:val="yellow"/>
              </w:rPr>
            </w:pPr>
            <w:r>
              <w:rPr>
                <w:rFonts w:cs="Arial"/>
                <w:sz w:val="18"/>
                <w:szCs w:val="18"/>
              </w:rPr>
              <w:t>Municipalidad y Comisión de Evaluación y Seguimiento</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0F5F46" w:rsidRDefault="0098211D" w:rsidP="00C44E88">
            <w:pPr>
              <w:spacing w:line="240" w:lineRule="auto"/>
              <w:jc w:val="both"/>
              <w:rPr>
                <w:rFonts w:cs="Arial"/>
                <w:sz w:val="18"/>
                <w:szCs w:val="18"/>
                <w:lang w:val="es-ES_tradnl"/>
              </w:rPr>
            </w:pPr>
            <w:r w:rsidRPr="000F5F46">
              <w:rPr>
                <w:rFonts w:cs="Arial"/>
                <w:sz w:val="18"/>
                <w:szCs w:val="18"/>
                <w:lang w:val="es-ES_tradnl"/>
              </w:rPr>
              <w:t>Conformar un comité de contraloría en cada comunidad donde se va a ejecutar los proyectos</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$1</w:t>
            </w:r>
            <w:r>
              <w:rPr>
                <w:rFonts w:cs="Arial"/>
                <w:sz w:val="18"/>
                <w:szCs w:val="18"/>
              </w:rPr>
              <w:t>5</w:t>
            </w:r>
            <w:r w:rsidRPr="003B7964">
              <w:rPr>
                <w:rFonts w:cs="Arial"/>
                <w:sz w:val="18"/>
                <w:szCs w:val="18"/>
              </w:rPr>
              <w:t>0.00</w:t>
            </w:r>
          </w:p>
        </w:tc>
        <w:tc>
          <w:tcPr>
            <w:tcW w:w="1096" w:type="pct"/>
            <w:shd w:val="clear" w:color="auto" w:fill="auto"/>
          </w:tcPr>
          <w:p w:rsidR="0098211D" w:rsidRPr="00B466D6" w:rsidRDefault="0098211D" w:rsidP="00C44E88">
            <w:pPr>
              <w:spacing w:line="360" w:lineRule="auto"/>
              <w:rPr>
                <w:rFonts w:cs="Arial"/>
                <w:sz w:val="18"/>
                <w:szCs w:val="18"/>
                <w:highlight w:val="yellow"/>
              </w:rPr>
            </w:pPr>
            <w:r>
              <w:rPr>
                <w:rFonts w:cs="Arial"/>
                <w:sz w:val="18"/>
                <w:szCs w:val="18"/>
              </w:rPr>
              <w:t>Municipalidad y Comisión de Evaluación y Seguimiento</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Default="0098211D" w:rsidP="00C44E88">
            <w:pPr>
              <w:jc w:val="both"/>
              <w:rPr>
                <w:rFonts w:cs="Arial"/>
                <w:sz w:val="18"/>
                <w:szCs w:val="18"/>
                <w:lang w:val="es-ES_tradnl"/>
              </w:rPr>
            </w:pPr>
            <w:r>
              <w:rPr>
                <w:rFonts w:cs="Arial"/>
                <w:sz w:val="18"/>
                <w:szCs w:val="18"/>
                <w:lang w:val="es-ES_tradnl"/>
              </w:rPr>
              <w:t>Control y monitoreo de las actividades realizadas y no realizadas en los proyectos</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$150</w:t>
            </w:r>
            <w:r w:rsidRPr="003B7964">
              <w:rPr>
                <w:rFonts w:cs="Arial"/>
                <w:sz w:val="18"/>
                <w:szCs w:val="18"/>
              </w:rPr>
              <w:t>.00</w:t>
            </w:r>
          </w:p>
        </w:tc>
        <w:tc>
          <w:tcPr>
            <w:tcW w:w="1096" w:type="pct"/>
            <w:shd w:val="clear" w:color="auto" w:fill="auto"/>
          </w:tcPr>
          <w:p w:rsidR="0098211D" w:rsidRPr="00B466D6" w:rsidRDefault="0098211D" w:rsidP="00C44E88">
            <w:pPr>
              <w:spacing w:line="360" w:lineRule="auto"/>
              <w:rPr>
                <w:rFonts w:cs="Arial"/>
                <w:sz w:val="18"/>
                <w:szCs w:val="18"/>
                <w:highlight w:val="yellow"/>
              </w:rPr>
            </w:pPr>
            <w:r>
              <w:rPr>
                <w:rFonts w:cs="Arial"/>
                <w:sz w:val="18"/>
                <w:szCs w:val="18"/>
              </w:rPr>
              <w:t>Municipalidad y Comisión de Evaluación y Seguimiento</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BB5A7F" w:rsidRDefault="0098211D" w:rsidP="00C44E88">
            <w:pPr>
              <w:jc w:val="both"/>
              <w:rPr>
                <w:rFonts w:cs="Arial"/>
                <w:sz w:val="18"/>
                <w:szCs w:val="18"/>
                <w:lang w:val="es-ES_tradnl"/>
              </w:rPr>
            </w:pPr>
            <w:r>
              <w:rPr>
                <w:rFonts w:cs="Arial"/>
                <w:sz w:val="18"/>
                <w:szCs w:val="18"/>
                <w:lang w:val="es-ES_tradnl"/>
              </w:rPr>
              <w:t>Evaluación de avance de la ejecución de los proyectos</w:t>
            </w:r>
          </w:p>
        </w:tc>
        <w:tc>
          <w:tcPr>
            <w:tcW w:w="620" w:type="pct"/>
            <w:vAlign w:val="center"/>
          </w:tcPr>
          <w:p w:rsidR="0098211D" w:rsidRPr="003B7964" w:rsidRDefault="0098211D" w:rsidP="00C44E88">
            <w:pPr>
              <w:spacing w:line="360" w:lineRule="auto"/>
              <w:jc w:val="center"/>
              <w:rPr>
                <w:rFonts w:cs="Arial"/>
                <w:sz w:val="18"/>
                <w:szCs w:val="18"/>
              </w:rPr>
            </w:pPr>
            <w:r>
              <w:rPr>
                <w:rFonts w:cs="Arial"/>
                <w:sz w:val="18"/>
                <w:szCs w:val="18"/>
              </w:rPr>
              <w:t>$150</w:t>
            </w:r>
            <w:r w:rsidRPr="003B7964">
              <w:rPr>
                <w:rFonts w:cs="Arial"/>
                <w:sz w:val="18"/>
                <w:szCs w:val="18"/>
              </w:rPr>
              <w:t>.00</w:t>
            </w:r>
          </w:p>
        </w:tc>
        <w:tc>
          <w:tcPr>
            <w:tcW w:w="1096" w:type="pct"/>
            <w:shd w:val="clear" w:color="auto" w:fill="auto"/>
          </w:tcPr>
          <w:p w:rsidR="0098211D" w:rsidRPr="00B466D6" w:rsidRDefault="0098211D" w:rsidP="00C44E88">
            <w:pPr>
              <w:spacing w:line="360" w:lineRule="auto"/>
              <w:rPr>
                <w:rFonts w:cs="Arial"/>
                <w:sz w:val="18"/>
                <w:szCs w:val="18"/>
                <w:highlight w:val="yellow"/>
              </w:rPr>
            </w:pPr>
            <w:r>
              <w:rPr>
                <w:rFonts w:cs="Arial"/>
                <w:sz w:val="18"/>
                <w:szCs w:val="18"/>
              </w:rPr>
              <w:t>Municipalidad y Comisión de Evaluación y Seguimiento</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5"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BB5A7F" w:rsidRDefault="0098211D" w:rsidP="00C44E88">
            <w:pPr>
              <w:jc w:val="both"/>
              <w:rPr>
                <w:rFonts w:cs="Arial"/>
                <w:sz w:val="18"/>
                <w:szCs w:val="18"/>
                <w:lang w:val="es-ES_tradnl"/>
              </w:rPr>
            </w:pPr>
            <w:r>
              <w:rPr>
                <w:rFonts w:cs="Arial"/>
                <w:sz w:val="18"/>
                <w:szCs w:val="18"/>
                <w:lang w:val="es-ES_tradnl"/>
              </w:rPr>
              <w:t xml:space="preserve">Reunión con Concejo Municipal para presentar informe de evaluación </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$40.00</w:t>
            </w:r>
          </w:p>
        </w:tc>
        <w:tc>
          <w:tcPr>
            <w:tcW w:w="1096" w:type="pct"/>
            <w:shd w:val="clear" w:color="auto" w:fill="auto"/>
          </w:tcPr>
          <w:p w:rsidR="0098211D" w:rsidRPr="003E7CF4" w:rsidRDefault="0098211D" w:rsidP="00C44E88">
            <w:pPr>
              <w:spacing w:line="360" w:lineRule="auto"/>
              <w:rPr>
                <w:rFonts w:cs="Arial"/>
                <w:sz w:val="18"/>
                <w:szCs w:val="18"/>
              </w:rPr>
            </w:pPr>
            <w:r w:rsidRPr="003E7CF4">
              <w:rPr>
                <w:rFonts w:cs="Arial"/>
                <w:sz w:val="18"/>
                <w:szCs w:val="18"/>
              </w:rPr>
              <w:t>Junta Directiva</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F2F2F2" w:themeFill="background1" w:themeFillShade="F2"/>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05"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FFFFFF" w:themeFill="background1"/>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6"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r w:rsidR="0098211D" w:rsidRPr="00EB1583" w:rsidTr="0098211D">
        <w:trPr>
          <w:trHeight w:val="520"/>
          <w:jc w:val="center"/>
        </w:trPr>
        <w:tc>
          <w:tcPr>
            <w:tcW w:w="1564" w:type="pct"/>
            <w:shd w:val="clear" w:color="auto" w:fill="auto"/>
            <w:vAlign w:val="center"/>
          </w:tcPr>
          <w:p w:rsidR="0098211D" w:rsidRPr="00D80913" w:rsidRDefault="0098211D" w:rsidP="00C44E88">
            <w:pPr>
              <w:jc w:val="both"/>
              <w:rPr>
                <w:rFonts w:cs="Arial"/>
                <w:color w:val="000000"/>
                <w:sz w:val="18"/>
                <w:szCs w:val="18"/>
              </w:rPr>
            </w:pPr>
            <w:r w:rsidRPr="00461B1E">
              <w:rPr>
                <w:rFonts w:cs="Arial"/>
                <w:sz w:val="18"/>
                <w:szCs w:val="18"/>
              </w:rPr>
              <w:t xml:space="preserve">Reunión para </w:t>
            </w:r>
            <w:r>
              <w:rPr>
                <w:rFonts w:cs="Arial"/>
                <w:sz w:val="18"/>
                <w:szCs w:val="18"/>
              </w:rPr>
              <w:t xml:space="preserve">elaboración </w:t>
            </w:r>
            <w:r w:rsidRPr="00461B1E">
              <w:rPr>
                <w:rFonts w:cs="Arial"/>
                <w:sz w:val="18"/>
                <w:szCs w:val="18"/>
              </w:rPr>
              <w:t>de</w:t>
            </w:r>
            <w:r>
              <w:rPr>
                <w:rFonts w:cs="Arial"/>
                <w:sz w:val="18"/>
                <w:szCs w:val="18"/>
              </w:rPr>
              <w:t>l</w:t>
            </w:r>
            <w:r w:rsidRPr="00461B1E">
              <w:rPr>
                <w:rFonts w:cs="Arial"/>
                <w:sz w:val="18"/>
                <w:szCs w:val="18"/>
              </w:rPr>
              <w:t xml:space="preserve"> POA</w:t>
            </w:r>
            <w:r>
              <w:rPr>
                <w:rFonts w:cs="Arial"/>
                <w:sz w:val="18"/>
                <w:szCs w:val="18"/>
              </w:rPr>
              <w:t xml:space="preserve"> y PIP del PEP, así </w:t>
            </w:r>
            <w:r w:rsidR="009F607F">
              <w:rPr>
                <w:rFonts w:cs="Arial"/>
                <w:sz w:val="18"/>
                <w:szCs w:val="18"/>
              </w:rPr>
              <w:t>como del</w:t>
            </w:r>
            <w:r>
              <w:rPr>
                <w:rFonts w:cs="Arial"/>
                <w:sz w:val="18"/>
                <w:szCs w:val="18"/>
              </w:rPr>
              <w:t xml:space="preserve"> plan de </w:t>
            </w:r>
            <w:r w:rsidR="009F607F">
              <w:rPr>
                <w:rFonts w:cs="Arial"/>
                <w:sz w:val="18"/>
                <w:szCs w:val="18"/>
              </w:rPr>
              <w:t>acción de</w:t>
            </w:r>
            <w:r>
              <w:rPr>
                <w:rFonts w:cs="Arial"/>
                <w:sz w:val="18"/>
                <w:szCs w:val="18"/>
              </w:rPr>
              <w:t xml:space="preserve"> la IPP </w:t>
            </w:r>
            <w:r w:rsidR="009F607F">
              <w:rPr>
                <w:rFonts w:cs="Arial"/>
                <w:sz w:val="18"/>
                <w:szCs w:val="18"/>
              </w:rPr>
              <w:t>para 2016</w:t>
            </w:r>
            <w:r>
              <w:rPr>
                <w:rFonts w:cs="Arial"/>
                <w:sz w:val="18"/>
                <w:szCs w:val="18"/>
              </w:rPr>
              <w:t>.</w:t>
            </w:r>
          </w:p>
        </w:tc>
        <w:tc>
          <w:tcPr>
            <w:tcW w:w="620" w:type="pct"/>
            <w:vAlign w:val="center"/>
          </w:tcPr>
          <w:p w:rsidR="0098211D" w:rsidRPr="003B7964" w:rsidRDefault="0098211D" w:rsidP="00C44E88">
            <w:pPr>
              <w:spacing w:line="360" w:lineRule="auto"/>
              <w:jc w:val="center"/>
              <w:rPr>
                <w:rFonts w:cs="Arial"/>
                <w:sz w:val="18"/>
                <w:szCs w:val="18"/>
              </w:rPr>
            </w:pPr>
            <w:r w:rsidRPr="003B7964">
              <w:rPr>
                <w:rFonts w:cs="Arial"/>
                <w:sz w:val="18"/>
                <w:szCs w:val="18"/>
              </w:rPr>
              <w:t>$60.00</w:t>
            </w:r>
          </w:p>
        </w:tc>
        <w:tc>
          <w:tcPr>
            <w:tcW w:w="1096" w:type="pct"/>
            <w:shd w:val="clear" w:color="auto" w:fill="auto"/>
          </w:tcPr>
          <w:p w:rsidR="0098211D" w:rsidRPr="003E7CF4" w:rsidRDefault="0098211D" w:rsidP="00C44E88">
            <w:pPr>
              <w:spacing w:line="360" w:lineRule="auto"/>
              <w:rPr>
                <w:rFonts w:cs="Arial"/>
                <w:sz w:val="18"/>
                <w:szCs w:val="18"/>
              </w:rPr>
            </w:pPr>
            <w:r w:rsidRPr="003E7CF4">
              <w:rPr>
                <w:rFonts w:cs="Arial"/>
                <w:sz w:val="18"/>
                <w:szCs w:val="18"/>
              </w:rPr>
              <w:t>Junta Directiva</w:t>
            </w:r>
          </w:p>
        </w:tc>
        <w:tc>
          <w:tcPr>
            <w:tcW w:w="117" w:type="pct"/>
            <w:shd w:val="clear" w:color="auto" w:fill="auto"/>
          </w:tcPr>
          <w:p w:rsidR="0098211D" w:rsidRPr="00B466D6" w:rsidRDefault="0098211D" w:rsidP="00C44E88">
            <w:pPr>
              <w:spacing w:line="360" w:lineRule="auto"/>
              <w:rPr>
                <w:rFonts w:cs="Arial"/>
                <w:sz w:val="18"/>
                <w:szCs w:val="18"/>
                <w:highlight w:val="yellow"/>
              </w:rPr>
            </w:pPr>
          </w:p>
        </w:tc>
        <w:tc>
          <w:tcPr>
            <w:tcW w:w="124" w:type="pct"/>
            <w:shd w:val="clear" w:color="auto" w:fill="auto"/>
          </w:tcPr>
          <w:p w:rsidR="0098211D" w:rsidRPr="00B466D6" w:rsidRDefault="0098211D" w:rsidP="00C44E88">
            <w:pPr>
              <w:spacing w:line="360" w:lineRule="auto"/>
              <w:rPr>
                <w:rFonts w:cs="Arial"/>
                <w:sz w:val="18"/>
                <w:szCs w:val="18"/>
                <w:highlight w:val="yellow"/>
              </w:rPr>
            </w:pPr>
          </w:p>
        </w:tc>
        <w:tc>
          <w:tcPr>
            <w:tcW w:w="113" w:type="pct"/>
            <w:gridSpan w:val="2"/>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05"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3"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16"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uto"/>
          </w:tcPr>
          <w:p w:rsidR="0098211D" w:rsidRPr="00B466D6" w:rsidRDefault="0098211D" w:rsidP="00C44E88">
            <w:pPr>
              <w:spacing w:line="360" w:lineRule="auto"/>
              <w:rPr>
                <w:rFonts w:cs="Arial"/>
                <w:sz w:val="18"/>
                <w:szCs w:val="18"/>
                <w:highlight w:val="yellow"/>
              </w:rPr>
            </w:pPr>
          </w:p>
        </w:tc>
        <w:tc>
          <w:tcPr>
            <w:tcW w:w="121" w:type="pct"/>
            <w:shd w:val="clear" w:color="auto" w:fill="auto"/>
          </w:tcPr>
          <w:p w:rsidR="0098211D" w:rsidRPr="00B466D6" w:rsidRDefault="0098211D" w:rsidP="00C44E88">
            <w:pPr>
              <w:spacing w:line="360" w:lineRule="auto"/>
              <w:rPr>
                <w:rFonts w:cs="Arial"/>
                <w:sz w:val="18"/>
                <w:szCs w:val="18"/>
                <w:highlight w:val="yellow"/>
              </w:rPr>
            </w:pPr>
          </w:p>
        </w:tc>
        <w:tc>
          <w:tcPr>
            <w:tcW w:w="109"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7"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c>
          <w:tcPr>
            <w:tcW w:w="113" w:type="pct"/>
            <w:shd w:val="clear" w:color="auto" w:fill="A6A6A6" w:themeFill="background1" w:themeFillShade="A6"/>
          </w:tcPr>
          <w:p w:rsidR="0098211D" w:rsidRPr="00B466D6" w:rsidRDefault="0098211D" w:rsidP="00C44E88">
            <w:pPr>
              <w:spacing w:line="360" w:lineRule="auto"/>
              <w:rPr>
                <w:rFonts w:cs="Arial"/>
                <w:sz w:val="18"/>
                <w:szCs w:val="18"/>
                <w:highlight w:val="yellow"/>
              </w:rPr>
            </w:pPr>
          </w:p>
        </w:tc>
      </w:tr>
    </w:tbl>
    <w:p w:rsidR="00D90DCC" w:rsidRPr="009F607F" w:rsidRDefault="004C458B" w:rsidP="00772F34">
      <w:pPr>
        <w:rPr>
          <w:sz w:val="16"/>
        </w:rPr>
        <w:sectPr w:rsidR="00D90DCC" w:rsidRPr="009F607F" w:rsidSect="003B5A5C">
          <w:pgSz w:w="15840" w:h="12240" w:orient="landscape"/>
          <w:pgMar w:top="1701" w:right="1418" w:bottom="1418" w:left="1418" w:header="709" w:footer="709" w:gutter="0"/>
          <w:cols w:space="708"/>
          <w:titlePg/>
          <w:docGrid w:linePitch="360"/>
        </w:sectPr>
      </w:pPr>
      <w:r w:rsidRPr="009F607F">
        <w:rPr>
          <w:sz w:val="16"/>
        </w:rPr>
        <w:t>Fuente: Elaboración propia en base a información proporcionada por la IPP.</w:t>
      </w:r>
    </w:p>
    <w:p w:rsidR="00771D31" w:rsidRDefault="004C5530" w:rsidP="00771D31">
      <w:pPr>
        <w:pStyle w:val="Ttulo2"/>
      </w:pPr>
      <w:bookmarkStart w:id="83" w:name="_Toc402789471"/>
      <w:r>
        <w:lastRenderedPageBreak/>
        <w:t xml:space="preserve">Anexo </w:t>
      </w:r>
      <w:r w:rsidR="00037EF4">
        <w:t>9</w:t>
      </w:r>
      <w:r w:rsidR="00771D31">
        <w:tab/>
        <w:t>PROGRAMA DE CAPACITACIÓN PARA LA IPP</w:t>
      </w:r>
      <w:bookmarkEnd w:id="83"/>
    </w:p>
    <w:p w:rsidR="009F607F" w:rsidRDefault="009F607F" w:rsidP="009F607F">
      <w:pPr>
        <w:spacing w:line="360" w:lineRule="auto"/>
        <w:jc w:val="both"/>
        <w:rPr>
          <w:b/>
        </w:rPr>
      </w:pPr>
      <w:r>
        <w:t>Con el fin de g</w:t>
      </w:r>
      <w:r w:rsidRPr="00D732D9">
        <w:t>enerar y fortalecer las capacidades en las y los integrantes de la IPP</w:t>
      </w:r>
      <w:r>
        <w:t>, se desarrollaron 9 temáticas, divididas en 8 jornadas de trabajo con un total de 10 capacitaciones, detallándose en el siguiente cuadro sus objetivos, fecha de realización y las herramientas metodológicas utilizadas:</w:t>
      </w:r>
    </w:p>
    <w:p w:rsidR="009F607F" w:rsidRPr="00D732D9" w:rsidRDefault="009F607F" w:rsidP="009F607F">
      <w:pPr>
        <w:pStyle w:val="Descripcin"/>
        <w:keepNext/>
        <w:jc w:val="center"/>
        <w:rPr>
          <w:color w:val="auto"/>
        </w:rPr>
      </w:pPr>
      <w:r w:rsidRPr="00D732D9">
        <w:rPr>
          <w:color w:val="auto"/>
        </w:rPr>
        <w:t>PROGRAMA DE CAPACITACIONES PARA LA IPP</w:t>
      </w:r>
    </w:p>
    <w:tbl>
      <w:tblPr>
        <w:tblStyle w:val="MediumShading1-Accent11"/>
        <w:tblW w:w="0" w:type="auto"/>
        <w:jc w:val="center"/>
        <w:tblLook w:val="04A0" w:firstRow="1" w:lastRow="0" w:firstColumn="1" w:lastColumn="0" w:noHBand="0" w:noVBand="1"/>
      </w:tblPr>
      <w:tblGrid>
        <w:gridCol w:w="1837"/>
        <w:gridCol w:w="3006"/>
        <w:gridCol w:w="1302"/>
        <w:gridCol w:w="3192"/>
      </w:tblGrid>
      <w:tr w:rsidR="009F607F" w:rsidRPr="00536089" w:rsidTr="00E40EBC">
        <w:trPr>
          <w:cnfStyle w:val="100000000000" w:firstRow="1" w:lastRow="0" w:firstColumn="0" w:lastColumn="0" w:oddVBand="0" w:evenVBand="0" w:oddHBand="0"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center"/>
              <w:rPr>
                <w:rFonts w:cs="Arial"/>
                <w:sz w:val="18"/>
                <w:szCs w:val="18"/>
              </w:rPr>
            </w:pPr>
            <w:r w:rsidRPr="00536089">
              <w:rPr>
                <w:rFonts w:cs="Arial"/>
                <w:sz w:val="18"/>
                <w:szCs w:val="18"/>
              </w:rPr>
              <w:t>TEMÁTICA</w:t>
            </w:r>
          </w:p>
        </w:tc>
        <w:tc>
          <w:tcPr>
            <w:tcW w:w="4575" w:type="dxa"/>
            <w:vAlign w:val="center"/>
          </w:tcPr>
          <w:p w:rsidR="009F607F" w:rsidRPr="00536089" w:rsidRDefault="009F607F" w:rsidP="00E40EBC">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536089">
              <w:rPr>
                <w:rFonts w:cs="Arial"/>
                <w:sz w:val="18"/>
                <w:szCs w:val="18"/>
              </w:rPr>
              <w:t>OBJETIVO</w:t>
            </w:r>
          </w:p>
        </w:tc>
        <w:tc>
          <w:tcPr>
            <w:tcW w:w="1520" w:type="dxa"/>
            <w:vAlign w:val="center"/>
          </w:tcPr>
          <w:p w:rsidR="009F607F" w:rsidRPr="00536089" w:rsidRDefault="009F607F" w:rsidP="00E40EBC">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536089">
              <w:rPr>
                <w:rFonts w:cs="Arial"/>
                <w:sz w:val="18"/>
                <w:szCs w:val="18"/>
              </w:rPr>
              <w:t>FECHA</w:t>
            </w:r>
          </w:p>
        </w:tc>
        <w:tc>
          <w:tcPr>
            <w:tcW w:w="4890" w:type="dxa"/>
          </w:tcPr>
          <w:p w:rsidR="009F607F" w:rsidRPr="00536089" w:rsidRDefault="009F607F" w:rsidP="00E40EBC">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536089">
              <w:rPr>
                <w:rFonts w:cs="Arial"/>
                <w:sz w:val="18"/>
                <w:szCs w:val="18"/>
              </w:rPr>
              <w:t>HERRAMIENTAS UTILIZADAS</w:t>
            </w:r>
          </w:p>
        </w:tc>
      </w:tr>
      <w:tr w:rsidR="009F607F" w:rsidRPr="00536089" w:rsidTr="00E40EBC">
        <w:trPr>
          <w:cnfStyle w:val="000000100000" w:firstRow="0" w:lastRow="0" w:firstColumn="0" w:lastColumn="0" w:oddVBand="0" w:evenVBand="0" w:oddHBand="1"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Proceso de elaboración del PEP con énfasis en DEL</w:t>
            </w:r>
          </w:p>
        </w:tc>
        <w:tc>
          <w:tcPr>
            <w:tcW w:w="4575" w:type="dxa"/>
            <w:vAlign w:val="center"/>
          </w:tcPr>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Introducir a las personas participantes en el proceso de elaboración del PEP con énfasis en el Desarrollo Económico Local, sus etapas y los productos realizados en cada una de ellas.</w:t>
            </w:r>
          </w:p>
        </w:tc>
        <w:tc>
          <w:tcPr>
            <w:tcW w:w="1520" w:type="dxa"/>
            <w:vAlign w:val="center"/>
          </w:tcPr>
          <w:p w:rsidR="009F607F" w:rsidRPr="00536089" w:rsidRDefault="009F607F" w:rsidP="00E40EB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25 / septiembre</w:t>
            </w:r>
          </w:p>
        </w:tc>
        <w:tc>
          <w:tcPr>
            <w:tcW w:w="4890" w:type="dxa"/>
          </w:tcPr>
          <w:p w:rsidR="009F607F"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-Técnica del carrusel, en donde en 4 equipos de trabajo socializan el contenido de cada etapa.</w:t>
            </w:r>
          </w:p>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-Presentación de ayuda visual formato Word</w:t>
            </w:r>
          </w:p>
        </w:tc>
      </w:tr>
      <w:tr w:rsidR="009F607F" w:rsidRPr="00536089" w:rsidTr="00E40EBC">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Proceso de elaboración del POA y PIP con énfasis en DEL</w:t>
            </w:r>
          </w:p>
        </w:tc>
        <w:tc>
          <w:tcPr>
            <w:tcW w:w="4575" w:type="dxa"/>
            <w:vAlign w:val="center"/>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Introducir a las personas participantes en el proceso de construcción del POA y PIP con énfasis en el desarrollo económico local.</w:t>
            </w:r>
          </w:p>
        </w:tc>
        <w:tc>
          <w:tcPr>
            <w:tcW w:w="1520" w:type="dxa"/>
            <w:vAlign w:val="center"/>
          </w:tcPr>
          <w:p w:rsidR="009F607F" w:rsidRPr="00536089" w:rsidRDefault="009F607F" w:rsidP="00E40EBC">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08 / octubre</w:t>
            </w:r>
          </w:p>
        </w:tc>
        <w:tc>
          <w:tcPr>
            <w:tcW w:w="4890" w:type="dxa"/>
          </w:tcPr>
          <w:p w:rsidR="009F607F"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-Presentación de ayuda visual formato Word</w:t>
            </w:r>
          </w:p>
          <w:p w:rsidR="009F607F"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-Conformación de equipos de trabajo para la realización de ejercicios de elaboración del POA y PIP.</w:t>
            </w:r>
          </w:p>
          <w:p w:rsidR="009F607F"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-Dinámica para el fomento de la organización y el respeto hacia los demás.</w:t>
            </w:r>
          </w:p>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-Desarrollo de ejercicio de elaboración del POA en plenaria.</w:t>
            </w:r>
          </w:p>
        </w:tc>
      </w:tr>
      <w:tr w:rsidR="009F607F" w:rsidRPr="00536089" w:rsidTr="00E40EBC">
        <w:trPr>
          <w:cnfStyle w:val="000000100000" w:firstRow="0" w:lastRow="0" w:firstColumn="0" w:lastColumn="0" w:oddVBand="0" w:evenVBand="0" w:oddHBand="1"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Fomento del DEL en el territorio: identificación de potencialidades y oportunidades</w:t>
            </w:r>
          </w:p>
        </w:tc>
        <w:tc>
          <w:tcPr>
            <w:tcW w:w="4575" w:type="dxa"/>
            <w:vAlign w:val="center"/>
          </w:tcPr>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Introducir a las personas participantes en la discusión sobre el Desarrollo Económico Local (DEL), ¿qué es?, ¿quiénes participan?, los factores que intervienen, su importancia y los roles que juegan los actores en el impulso del mismo</w:t>
            </w:r>
          </w:p>
        </w:tc>
        <w:tc>
          <w:tcPr>
            <w:tcW w:w="1520" w:type="dxa"/>
            <w:vAlign w:val="center"/>
          </w:tcPr>
          <w:p w:rsidR="009F607F" w:rsidRPr="00536089" w:rsidRDefault="009F607F" w:rsidP="00E40EB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25 / septiembre</w:t>
            </w:r>
          </w:p>
        </w:tc>
        <w:tc>
          <w:tcPr>
            <w:tcW w:w="4890" w:type="dxa"/>
          </w:tcPr>
          <w:p w:rsidR="009F607F"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-Dinámica de elaboración de rompecabezas sobre DEL.</w:t>
            </w:r>
          </w:p>
          <w:p w:rsidR="009F607F"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-Técnica del carrusel, en donde en 4 equipos de trabajo y en base a cuatro carteles con preguntas generadoras, exploran los conocimientos previos al tema del DEL.</w:t>
            </w:r>
          </w:p>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-Presentación en Power Point</w:t>
            </w:r>
          </w:p>
        </w:tc>
      </w:tr>
      <w:tr w:rsidR="009F607F" w:rsidRPr="00536089" w:rsidTr="00E40EBC">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 xml:space="preserve">Sistema de </w:t>
            </w:r>
            <w:r w:rsidRPr="00536089">
              <w:rPr>
                <w:rFonts w:cs="Arial"/>
                <w:b w:val="0"/>
                <w:sz w:val="18"/>
                <w:szCs w:val="18"/>
              </w:rPr>
              <w:lastRenderedPageBreak/>
              <w:t>monitoreo y evaluación del PEP, sus programas y proyectos</w:t>
            </w:r>
          </w:p>
        </w:tc>
        <w:tc>
          <w:tcPr>
            <w:tcW w:w="4575" w:type="dxa"/>
            <w:vAlign w:val="center"/>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lastRenderedPageBreak/>
              <w:t xml:space="preserve">Capacitar a las personas </w:t>
            </w:r>
            <w:r w:rsidRPr="00536089">
              <w:rPr>
                <w:rFonts w:eastAsia="Times New Roman" w:cs="Arial"/>
                <w:color w:val="000000"/>
                <w:sz w:val="18"/>
                <w:szCs w:val="18"/>
                <w:lang w:val="es-SV" w:eastAsia="es-SV"/>
              </w:rPr>
              <w:lastRenderedPageBreak/>
              <w:t>integrantes de la IPP en el sistema de monitoreo y evaluación del PEP, sus programas y proyectos para poder darle un mejor seguimiento y evaluación.</w:t>
            </w:r>
          </w:p>
        </w:tc>
        <w:tc>
          <w:tcPr>
            <w:tcW w:w="1520" w:type="dxa"/>
            <w:vAlign w:val="center"/>
          </w:tcPr>
          <w:p w:rsidR="009F607F" w:rsidRPr="00536089" w:rsidRDefault="009F607F" w:rsidP="00E40EBC">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lastRenderedPageBreak/>
              <w:t xml:space="preserve">17 / </w:t>
            </w:r>
            <w:r>
              <w:rPr>
                <w:rFonts w:cs="Arial"/>
                <w:sz w:val="18"/>
                <w:szCs w:val="18"/>
              </w:rPr>
              <w:lastRenderedPageBreak/>
              <w:t>septiembre</w:t>
            </w:r>
          </w:p>
        </w:tc>
        <w:tc>
          <w:tcPr>
            <w:tcW w:w="4890" w:type="dxa"/>
          </w:tcPr>
          <w:p w:rsidR="009F607F"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lastRenderedPageBreak/>
              <w:t xml:space="preserve">-Presentación de ayuda visual </w:t>
            </w:r>
            <w:r>
              <w:rPr>
                <w:rFonts w:cs="Arial"/>
                <w:sz w:val="18"/>
                <w:szCs w:val="18"/>
              </w:rPr>
              <w:lastRenderedPageBreak/>
              <w:t>formato Word</w:t>
            </w:r>
          </w:p>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-Conformación de 4 equipos de trabajo para el ejercicio de elaboración de la matriz de seguimiento y evaluación del PEP.</w:t>
            </w:r>
          </w:p>
        </w:tc>
      </w:tr>
      <w:tr w:rsidR="009F607F" w:rsidRPr="00536089" w:rsidTr="00E40EBC">
        <w:trPr>
          <w:cnfStyle w:val="000000100000" w:firstRow="0" w:lastRow="0" w:firstColumn="0" w:lastColumn="0" w:oddVBand="0" w:evenVBand="0" w:oddHBand="1"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lastRenderedPageBreak/>
              <w:t>Sistema de información gerencial para la toma de decisiones</w:t>
            </w:r>
          </w:p>
        </w:tc>
        <w:tc>
          <w:tcPr>
            <w:tcW w:w="4575" w:type="dxa"/>
            <w:vAlign w:val="center"/>
          </w:tcPr>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Introducir a las personas participantes en el sistema organizacional de la municipalidad y sus competencias para la toma adecuada de las decisiones.</w:t>
            </w:r>
          </w:p>
        </w:tc>
        <w:tc>
          <w:tcPr>
            <w:tcW w:w="1520" w:type="dxa"/>
            <w:vAlign w:val="center"/>
          </w:tcPr>
          <w:p w:rsidR="009F607F" w:rsidRPr="00536089" w:rsidRDefault="009F607F" w:rsidP="00E40EB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02 / octubre</w:t>
            </w:r>
          </w:p>
        </w:tc>
        <w:tc>
          <w:tcPr>
            <w:tcW w:w="4890" w:type="dxa"/>
          </w:tcPr>
          <w:p w:rsidR="009F607F"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-Presentación en Power Point</w:t>
            </w:r>
          </w:p>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-Conformación de 2 equipos de trabajo para el desarrollo del ejercicio de competencias municipales para la toma de decisión.</w:t>
            </w:r>
          </w:p>
        </w:tc>
      </w:tr>
      <w:tr w:rsidR="009F607F" w:rsidRPr="00536089" w:rsidTr="00E40EBC">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Estrategia de divulgación y mercadeo del PEP</w:t>
            </w:r>
          </w:p>
        </w:tc>
        <w:tc>
          <w:tcPr>
            <w:tcW w:w="4575" w:type="dxa"/>
            <w:vAlign w:val="center"/>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Capacitar a las personas integrantes de la IPP en la estrategia de divulgación y mercadeo del PEP</w:t>
            </w:r>
          </w:p>
        </w:tc>
        <w:tc>
          <w:tcPr>
            <w:tcW w:w="1520" w:type="dxa"/>
            <w:vAlign w:val="center"/>
          </w:tcPr>
          <w:p w:rsidR="009F607F" w:rsidRPr="00536089" w:rsidRDefault="009F607F" w:rsidP="00E40EBC">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17 / septiembre</w:t>
            </w:r>
          </w:p>
        </w:tc>
        <w:tc>
          <w:tcPr>
            <w:tcW w:w="4890" w:type="dxa"/>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-Presentación en Power Point</w:t>
            </w:r>
          </w:p>
        </w:tc>
      </w:tr>
      <w:tr w:rsidR="009F607F" w:rsidRPr="00536089" w:rsidTr="00E40EBC">
        <w:trPr>
          <w:cnfStyle w:val="000000100000" w:firstRow="0" w:lastRow="0" w:firstColumn="0" w:lastColumn="0" w:oddVBand="0" w:evenVBand="0" w:oddHBand="1" w:evenHBand="0" w:firstRowFirstColumn="0" w:firstRowLastColumn="0" w:lastRowFirstColumn="0" w:lastRowLastColumn="0"/>
          <w:trHeight w:val="1778"/>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Estrategia para la gestión financiera /  presupuesto para la implementación del PEP</w:t>
            </w:r>
          </w:p>
        </w:tc>
        <w:tc>
          <w:tcPr>
            <w:tcW w:w="4575" w:type="dxa"/>
            <w:vAlign w:val="center"/>
          </w:tcPr>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Introducir a las personas participantes en la discusión sobre el presupuesto municipal, ¿qué es?, ¿quiénes participan?, su importancia para la implementación del PEP y los roles que juegan los actores en el impulso del mismo.</w:t>
            </w:r>
          </w:p>
        </w:tc>
        <w:tc>
          <w:tcPr>
            <w:tcW w:w="1520" w:type="dxa"/>
            <w:vAlign w:val="center"/>
          </w:tcPr>
          <w:p w:rsidR="009F607F" w:rsidRPr="00536089" w:rsidRDefault="009F607F" w:rsidP="00E40EB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22 / octubre</w:t>
            </w:r>
          </w:p>
        </w:tc>
        <w:tc>
          <w:tcPr>
            <w:tcW w:w="4890" w:type="dxa"/>
          </w:tcPr>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-Presentación en Power Point</w:t>
            </w:r>
          </w:p>
        </w:tc>
      </w:tr>
      <w:tr w:rsidR="009F607F" w:rsidRPr="00536089" w:rsidTr="00E40EBC">
        <w:trPr>
          <w:cnfStyle w:val="000000010000" w:firstRow="0" w:lastRow="0" w:firstColumn="0" w:lastColumn="0" w:oddVBand="0" w:evenVBand="0" w:oddHBand="0" w:evenHBand="1" w:firstRowFirstColumn="0" w:firstRowLastColumn="0" w:lastRowFirstColumn="0" w:lastRowLastColumn="0"/>
          <w:trHeight w:val="1381"/>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Ciclo del proyecto: Etapas y elaboración de perfiles de proyectos</w:t>
            </w:r>
          </w:p>
        </w:tc>
        <w:tc>
          <w:tcPr>
            <w:tcW w:w="4575" w:type="dxa"/>
            <w:vAlign w:val="center"/>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I</w:t>
            </w:r>
            <w:r w:rsidRPr="00536089">
              <w:rPr>
                <w:rFonts w:cs="Arial"/>
                <w:sz w:val="18"/>
                <w:szCs w:val="18"/>
              </w:rPr>
              <w:t>ntroducir a las personas participantes en la discusión sobre las etapas y elaboración de perfiles de proyectos, correspondientes al ciclo del proyecto</w:t>
            </w:r>
          </w:p>
        </w:tc>
        <w:tc>
          <w:tcPr>
            <w:tcW w:w="1520" w:type="dxa"/>
            <w:vAlign w:val="center"/>
          </w:tcPr>
          <w:p w:rsidR="009F607F" w:rsidRPr="00536089" w:rsidRDefault="009F607F" w:rsidP="00E40EBC">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22 / octubre</w:t>
            </w:r>
          </w:p>
        </w:tc>
        <w:tc>
          <w:tcPr>
            <w:tcW w:w="4890" w:type="dxa"/>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-Presentación en Power Point</w:t>
            </w:r>
          </w:p>
        </w:tc>
      </w:tr>
      <w:tr w:rsidR="009F607F" w:rsidRPr="00536089" w:rsidTr="009F607F">
        <w:trPr>
          <w:cnfStyle w:val="000000100000" w:firstRow="0" w:lastRow="0" w:firstColumn="0" w:lastColumn="0" w:oddVBand="0" w:evenVBand="0" w:oddHBand="1"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Organización, rol y funciones de la IPP con énfasis en el trabajo en equipo</w:t>
            </w:r>
          </w:p>
        </w:tc>
        <w:tc>
          <w:tcPr>
            <w:tcW w:w="4575" w:type="dxa"/>
            <w:vAlign w:val="center"/>
          </w:tcPr>
          <w:p w:rsidR="009F607F" w:rsidRPr="005360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 xml:space="preserve">Introducir a las personas participantes en la Instancia de Participación Permanente, su organización, rol y funciones, de manera que se asienten las bases </w:t>
            </w:r>
            <w:r w:rsidRPr="00536089">
              <w:rPr>
                <w:rFonts w:eastAsia="Times New Roman" w:cs="Arial"/>
                <w:color w:val="000000"/>
                <w:sz w:val="18"/>
                <w:szCs w:val="18"/>
                <w:lang w:val="es-SV" w:eastAsia="es-SV"/>
              </w:rPr>
              <w:lastRenderedPageBreak/>
              <w:t>para un desempeño exitoso.</w:t>
            </w:r>
          </w:p>
        </w:tc>
        <w:tc>
          <w:tcPr>
            <w:tcW w:w="1520" w:type="dxa"/>
            <w:vAlign w:val="center"/>
          </w:tcPr>
          <w:p w:rsidR="009F607F" w:rsidRDefault="009F607F" w:rsidP="00E40EB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lastRenderedPageBreak/>
              <w:t>27 / agosto</w:t>
            </w:r>
          </w:p>
          <w:p w:rsidR="009F607F" w:rsidRPr="00536089" w:rsidRDefault="009F607F" w:rsidP="00E40EB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03 /  septiembre</w:t>
            </w:r>
          </w:p>
        </w:tc>
        <w:tc>
          <w:tcPr>
            <w:tcW w:w="4890" w:type="dxa"/>
          </w:tcPr>
          <w:p w:rsidR="009F607F"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-Presentación en Power Point</w:t>
            </w:r>
          </w:p>
          <w:p w:rsidR="009F607F" w:rsidRPr="00A17889" w:rsidRDefault="009F607F" w:rsidP="00E40EBC">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 w:val="18"/>
                <w:szCs w:val="18"/>
                <w:lang w:val="es-SV"/>
              </w:rPr>
            </w:pPr>
            <w:r>
              <w:rPr>
                <w:rFonts w:cs="Arial"/>
                <w:sz w:val="18"/>
                <w:szCs w:val="18"/>
              </w:rPr>
              <w:t>-Dinámica para fortalecer la</w:t>
            </w:r>
            <w:r w:rsidRPr="00A17889">
              <w:rPr>
                <w:sz w:val="18"/>
                <w:szCs w:val="18"/>
                <w:lang w:val="es-SV"/>
              </w:rPr>
              <w:t xml:space="preserve"> buena organización y </w:t>
            </w:r>
            <w:r>
              <w:rPr>
                <w:sz w:val="18"/>
                <w:szCs w:val="18"/>
                <w:lang w:val="es-SV"/>
              </w:rPr>
              <w:t>el</w:t>
            </w:r>
            <w:r w:rsidRPr="00A17889">
              <w:rPr>
                <w:sz w:val="18"/>
                <w:szCs w:val="18"/>
                <w:lang w:val="es-SV"/>
              </w:rPr>
              <w:t xml:space="preserve"> trabajo en equipo</w:t>
            </w:r>
          </w:p>
        </w:tc>
      </w:tr>
      <w:tr w:rsidR="009F607F" w:rsidRPr="00536089" w:rsidTr="00E40EBC">
        <w:trPr>
          <w:cnfStyle w:val="000000010000" w:firstRow="0" w:lastRow="0" w:firstColumn="0" w:lastColumn="0" w:oddVBand="0" w:evenVBand="0" w:oddHBand="0" w:evenHBand="1" w:firstRowFirstColumn="0" w:firstRowLastColumn="0" w:lastRowFirstColumn="0" w:lastRowLastColumn="0"/>
          <w:trHeight w:val="1002"/>
          <w:jc w:val="center"/>
        </w:trPr>
        <w:tc>
          <w:tcPr>
            <w:cnfStyle w:val="001000000000" w:firstRow="0" w:lastRow="0" w:firstColumn="1" w:lastColumn="0" w:oddVBand="0" w:evenVBand="0" w:oddHBand="0" w:evenHBand="0" w:firstRowFirstColumn="0" w:firstRowLastColumn="0" w:lastRowFirstColumn="0" w:lastRowLastColumn="0"/>
            <w:tcW w:w="2235" w:type="dxa"/>
            <w:vAlign w:val="center"/>
          </w:tcPr>
          <w:p w:rsidR="009F607F" w:rsidRPr="00536089" w:rsidRDefault="009F607F" w:rsidP="00E40EBC">
            <w:pPr>
              <w:spacing w:line="360" w:lineRule="auto"/>
              <w:jc w:val="both"/>
              <w:rPr>
                <w:rFonts w:cs="Arial"/>
                <w:b w:val="0"/>
                <w:sz w:val="18"/>
                <w:szCs w:val="18"/>
              </w:rPr>
            </w:pPr>
            <w:r w:rsidRPr="00536089">
              <w:rPr>
                <w:rFonts w:cs="Arial"/>
                <w:b w:val="0"/>
                <w:sz w:val="18"/>
                <w:szCs w:val="18"/>
              </w:rPr>
              <w:t>Concejos Municipales Plurales</w:t>
            </w:r>
          </w:p>
        </w:tc>
        <w:tc>
          <w:tcPr>
            <w:tcW w:w="4575" w:type="dxa"/>
            <w:vAlign w:val="center"/>
          </w:tcPr>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lang w:val="es-SV"/>
              </w:rPr>
            </w:pPr>
            <w:r w:rsidRPr="00536089">
              <w:rPr>
                <w:rFonts w:eastAsia="Times New Roman" w:cs="Arial"/>
                <w:color w:val="000000"/>
                <w:sz w:val="18"/>
                <w:szCs w:val="18"/>
                <w:lang w:val="es-SV" w:eastAsia="es-SV"/>
              </w:rPr>
              <w:t>Introducir a las personas participantes en la discusión sobre los Concejos Municipales Plurales, su línea de tiempo, sus ventajas, retos y la forma en que se constituyen en una municipalidad según los votos obtenidos.</w:t>
            </w:r>
          </w:p>
        </w:tc>
        <w:tc>
          <w:tcPr>
            <w:tcW w:w="1520" w:type="dxa"/>
            <w:vAlign w:val="center"/>
          </w:tcPr>
          <w:p w:rsidR="009F607F" w:rsidRPr="00536089" w:rsidRDefault="009F607F" w:rsidP="00E40EBC">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15 / octubre</w:t>
            </w:r>
          </w:p>
        </w:tc>
        <w:tc>
          <w:tcPr>
            <w:tcW w:w="4890" w:type="dxa"/>
          </w:tcPr>
          <w:p w:rsidR="009F607F"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-Presentación en Power Point</w:t>
            </w:r>
          </w:p>
          <w:p w:rsidR="009F607F"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-Conformación de dos equipos de trabajo que identifiquen las ventajas y retos de los Concejos Municipales Plurales.</w:t>
            </w:r>
          </w:p>
          <w:p w:rsidR="009F607F" w:rsidRPr="00536089" w:rsidRDefault="009F607F" w:rsidP="00E40EBC">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 w:val="18"/>
                <w:szCs w:val="18"/>
              </w:rPr>
            </w:pPr>
            <w:r>
              <w:rPr>
                <w:rFonts w:cs="Arial"/>
                <w:sz w:val="18"/>
                <w:szCs w:val="18"/>
              </w:rPr>
              <w:t>-Realización de ejercicios de conformación de los Concejos Municipales Plurales en base a las estadísticas de elecciones del año 2012</w:t>
            </w:r>
          </w:p>
        </w:tc>
      </w:tr>
    </w:tbl>
    <w:p w:rsidR="009F607F" w:rsidRPr="00017F19" w:rsidRDefault="009F607F" w:rsidP="009F607F">
      <w:pPr>
        <w:spacing w:line="360" w:lineRule="auto"/>
        <w:jc w:val="both"/>
      </w:pPr>
    </w:p>
    <w:p w:rsidR="00771D31" w:rsidRDefault="00771D31"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Default="00E40EBC" w:rsidP="006829B2">
      <w:pPr>
        <w:spacing w:line="360" w:lineRule="auto"/>
      </w:pPr>
    </w:p>
    <w:p w:rsidR="00E40EBC" w:rsidRPr="005F6495" w:rsidRDefault="00FF2AB5" w:rsidP="006829B2">
      <w:pPr>
        <w:spacing w:line="360" w:lineRule="auto"/>
        <w:rPr>
          <w:b/>
        </w:rPr>
      </w:pPr>
      <w:r w:rsidRPr="005F6495">
        <w:rPr>
          <w:b/>
        </w:rPr>
        <w:lastRenderedPageBreak/>
        <w:t>ÍNDICE DE CUADROS</w:t>
      </w:r>
    </w:p>
    <w:p w:rsidR="00FF2AB5" w:rsidRDefault="00FF2AB5" w:rsidP="006829B2">
      <w:pPr>
        <w:spacing w:line="360" w:lineRule="auto"/>
      </w:pPr>
    </w:p>
    <w:p w:rsidR="00A957AC" w:rsidRDefault="00133364">
      <w:pPr>
        <w:pStyle w:val="Tabladeilustraciones"/>
        <w:tabs>
          <w:tab w:val="right" w:leader="dot" w:pos="9111"/>
        </w:tabs>
        <w:rPr>
          <w:rFonts w:asciiTheme="minorHAnsi" w:eastAsiaTheme="minorEastAsia" w:hAnsiTheme="minorHAnsi" w:cstheme="minorBidi"/>
          <w:smallCaps w:val="0"/>
          <w:noProof/>
          <w:szCs w:val="22"/>
        </w:rPr>
      </w:pPr>
      <w:r>
        <w:fldChar w:fldCharType="begin"/>
      </w:r>
      <w:r w:rsidR="00FF2AB5">
        <w:instrText xml:space="preserve"> TOC \h \z \c "CUADRO N°" </w:instrText>
      </w:r>
      <w:r>
        <w:fldChar w:fldCharType="separate"/>
      </w:r>
      <w:hyperlink w:anchor="_Toc402794043" w:history="1">
        <w:r w:rsidR="00A957AC" w:rsidRPr="00641D09">
          <w:rPr>
            <w:rStyle w:val="Hipervnculo"/>
            <w:rFonts w:eastAsiaTheme="majorEastAsia"/>
            <w:noProof/>
          </w:rPr>
          <w:t>CUADRO N° 1. PLAN OPERATIVO ANUAL 2015 ÁMBITO ECONÓMICO</w:t>
        </w:r>
        <w:r w:rsidR="00A957AC">
          <w:rPr>
            <w:noProof/>
            <w:webHidden/>
          </w:rPr>
          <w:tab/>
        </w:r>
        <w:r>
          <w:rPr>
            <w:noProof/>
            <w:webHidden/>
          </w:rPr>
          <w:fldChar w:fldCharType="begin"/>
        </w:r>
        <w:r w:rsidR="00A957AC">
          <w:rPr>
            <w:noProof/>
            <w:webHidden/>
          </w:rPr>
          <w:instrText xml:space="preserve"> PAGEREF _Toc402794043 \h </w:instrText>
        </w:r>
        <w:r>
          <w:rPr>
            <w:noProof/>
            <w:webHidden/>
          </w:rPr>
        </w:r>
        <w:r>
          <w:rPr>
            <w:noProof/>
            <w:webHidden/>
          </w:rPr>
          <w:fldChar w:fldCharType="separate"/>
        </w:r>
        <w:r w:rsidR="00A957AC">
          <w:rPr>
            <w:noProof/>
            <w:webHidden/>
          </w:rPr>
          <w:t>11</w:t>
        </w:r>
        <w:r>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44" w:history="1">
        <w:r w:rsidR="00A957AC" w:rsidRPr="00641D09">
          <w:rPr>
            <w:rStyle w:val="Hipervnculo"/>
            <w:rFonts w:eastAsiaTheme="majorEastAsia"/>
            <w:noProof/>
          </w:rPr>
          <w:t>CUADRO N° 2. PLAN OPERATIVO ANUAL 2015 ÁMBITO SOCIOCULTURAL</w:t>
        </w:r>
        <w:r w:rsidR="00A957AC">
          <w:rPr>
            <w:noProof/>
            <w:webHidden/>
          </w:rPr>
          <w:tab/>
        </w:r>
        <w:r w:rsidR="00133364">
          <w:rPr>
            <w:noProof/>
            <w:webHidden/>
          </w:rPr>
          <w:fldChar w:fldCharType="begin"/>
        </w:r>
        <w:r w:rsidR="00A957AC">
          <w:rPr>
            <w:noProof/>
            <w:webHidden/>
          </w:rPr>
          <w:instrText xml:space="preserve"> PAGEREF _Toc402794044 \h </w:instrText>
        </w:r>
        <w:r w:rsidR="00133364">
          <w:rPr>
            <w:noProof/>
            <w:webHidden/>
          </w:rPr>
        </w:r>
        <w:r w:rsidR="00133364">
          <w:rPr>
            <w:noProof/>
            <w:webHidden/>
          </w:rPr>
          <w:fldChar w:fldCharType="separate"/>
        </w:r>
        <w:r w:rsidR="00A957AC">
          <w:rPr>
            <w:noProof/>
            <w:webHidden/>
          </w:rPr>
          <w:t>12</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45" w:history="1">
        <w:r w:rsidR="00A957AC" w:rsidRPr="00641D09">
          <w:rPr>
            <w:rStyle w:val="Hipervnculo"/>
            <w:rFonts w:eastAsiaTheme="majorEastAsia"/>
            <w:noProof/>
          </w:rPr>
          <w:t>CUADRO N° 3. PLAN OPERATIVO ANUAL 2015 ÁMBITO AMBIENTAL</w:t>
        </w:r>
        <w:r w:rsidR="00A957AC">
          <w:rPr>
            <w:noProof/>
            <w:webHidden/>
          </w:rPr>
          <w:tab/>
        </w:r>
        <w:r w:rsidR="00133364">
          <w:rPr>
            <w:noProof/>
            <w:webHidden/>
          </w:rPr>
          <w:fldChar w:fldCharType="begin"/>
        </w:r>
        <w:r w:rsidR="00A957AC">
          <w:rPr>
            <w:noProof/>
            <w:webHidden/>
          </w:rPr>
          <w:instrText xml:space="preserve"> PAGEREF _Toc402794045 \h </w:instrText>
        </w:r>
        <w:r w:rsidR="00133364">
          <w:rPr>
            <w:noProof/>
            <w:webHidden/>
          </w:rPr>
        </w:r>
        <w:r w:rsidR="00133364">
          <w:rPr>
            <w:noProof/>
            <w:webHidden/>
          </w:rPr>
          <w:fldChar w:fldCharType="separate"/>
        </w:r>
        <w:r w:rsidR="00A957AC">
          <w:rPr>
            <w:noProof/>
            <w:webHidden/>
          </w:rPr>
          <w:t>15</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46" w:history="1">
        <w:r w:rsidR="00A957AC" w:rsidRPr="00641D09">
          <w:rPr>
            <w:rStyle w:val="Hipervnculo"/>
            <w:rFonts w:eastAsiaTheme="majorEastAsia"/>
            <w:noProof/>
          </w:rPr>
          <w:t>CUADRO N° 4. PLAN OPERATIVO ANUAL 2015 ÁMBITO POLÍTICO INSTITUCIONAL</w:t>
        </w:r>
        <w:r w:rsidR="00A957AC">
          <w:rPr>
            <w:noProof/>
            <w:webHidden/>
          </w:rPr>
          <w:tab/>
        </w:r>
        <w:r w:rsidR="00133364">
          <w:rPr>
            <w:noProof/>
            <w:webHidden/>
          </w:rPr>
          <w:fldChar w:fldCharType="begin"/>
        </w:r>
        <w:r w:rsidR="00A957AC">
          <w:rPr>
            <w:noProof/>
            <w:webHidden/>
          </w:rPr>
          <w:instrText xml:space="preserve"> PAGEREF _Toc402794046 \h </w:instrText>
        </w:r>
        <w:r w:rsidR="00133364">
          <w:rPr>
            <w:noProof/>
            <w:webHidden/>
          </w:rPr>
        </w:r>
        <w:r w:rsidR="00133364">
          <w:rPr>
            <w:noProof/>
            <w:webHidden/>
          </w:rPr>
          <w:fldChar w:fldCharType="separate"/>
        </w:r>
        <w:r w:rsidR="00A957AC">
          <w:rPr>
            <w:noProof/>
            <w:webHidden/>
          </w:rPr>
          <w:t>17</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47" w:history="1">
        <w:r w:rsidR="00A957AC" w:rsidRPr="00641D09">
          <w:rPr>
            <w:rStyle w:val="Hipervnculo"/>
            <w:rFonts w:eastAsiaTheme="majorEastAsia"/>
            <w:noProof/>
          </w:rPr>
          <w:t>CUADRO N° 5. PLAN DE INVERSIÓN PARTICIPATIVO 2015 ÁMBITO ECONÓMICO</w:t>
        </w:r>
        <w:r w:rsidR="00A957AC">
          <w:rPr>
            <w:noProof/>
            <w:webHidden/>
          </w:rPr>
          <w:tab/>
        </w:r>
        <w:r w:rsidR="00133364">
          <w:rPr>
            <w:noProof/>
            <w:webHidden/>
          </w:rPr>
          <w:fldChar w:fldCharType="begin"/>
        </w:r>
        <w:r w:rsidR="00A957AC">
          <w:rPr>
            <w:noProof/>
            <w:webHidden/>
          </w:rPr>
          <w:instrText xml:space="preserve"> PAGEREF _Toc402794047 \h </w:instrText>
        </w:r>
        <w:r w:rsidR="00133364">
          <w:rPr>
            <w:noProof/>
            <w:webHidden/>
          </w:rPr>
        </w:r>
        <w:r w:rsidR="00133364">
          <w:rPr>
            <w:noProof/>
            <w:webHidden/>
          </w:rPr>
          <w:fldChar w:fldCharType="separate"/>
        </w:r>
        <w:r w:rsidR="00A957AC">
          <w:rPr>
            <w:noProof/>
            <w:webHidden/>
          </w:rPr>
          <w:t>18</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48" w:history="1">
        <w:r w:rsidR="00A957AC" w:rsidRPr="00641D09">
          <w:rPr>
            <w:rStyle w:val="Hipervnculo"/>
            <w:rFonts w:eastAsiaTheme="majorEastAsia"/>
            <w:noProof/>
          </w:rPr>
          <w:t>CUADRO N° 6. PLAN DE INVERSIÓN PARTICIPATIVO 2015 ÁMBITO SOCIOCULTURAL</w:t>
        </w:r>
        <w:r w:rsidR="00A957AC">
          <w:rPr>
            <w:noProof/>
            <w:webHidden/>
          </w:rPr>
          <w:tab/>
        </w:r>
        <w:r w:rsidR="00133364">
          <w:rPr>
            <w:noProof/>
            <w:webHidden/>
          </w:rPr>
          <w:fldChar w:fldCharType="begin"/>
        </w:r>
        <w:r w:rsidR="00A957AC">
          <w:rPr>
            <w:noProof/>
            <w:webHidden/>
          </w:rPr>
          <w:instrText xml:space="preserve"> PAGEREF _Toc402794048 \h </w:instrText>
        </w:r>
        <w:r w:rsidR="00133364">
          <w:rPr>
            <w:noProof/>
            <w:webHidden/>
          </w:rPr>
        </w:r>
        <w:r w:rsidR="00133364">
          <w:rPr>
            <w:noProof/>
            <w:webHidden/>
          </w:rPr>
          <w:fldChar w:fldCharType="separate"/>
        </w:r>
        <w:r w:rsidR="00A957AC">
          <w:rPr>
            <w:noProof/>
            <w:webHidden/>
          </w:rPr>
          <w:t>19</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49" w:history="1">
        <w:r w:rsidR="00A957AC" w:rsidRPr="00641D09">
          <w:rPr>
            <w:rStyle w:val="Hipervnculo"/>
            <w:rFonts w:eastAsiaTheme="majorEastAsia"/>
            <w:noProof/>
          </w:rPr>
          <w:t>CUADRO N° 7. PLAN DE INVERSIÓN PARTICIPATIVO 2015 ÁMBITO AMBIENTAL</w:t>
        </w:r>
        <w:r w:rsidR="00A957AC">
          <w:rPr>
            <w:noProof/>
            <w:webHidden/>
          </w:rPr>
          <w:tab/>
        </w:r>
        <w:r w:rsidR="00133364">
          <w:rPr>
            <w:noProof/>
            <w:webHidden/>
          </w:rPr>
          <w:fldChar w:fldCharType="begin"/>
        </w:r>
        <w:r w:rsidR="00A957AC">
          <w:rPr>
            <w:noProof/>
            <w:webHidden/>
          </w:rPr>
          <w:instrText xml:space="preserve"> PAGEREF _Toc402794049 \h </w:instrText>
        </w:r>
        <w:r w:rsidR="00133364">
          <w:rPr>
            <w:noProof/>
            <w:webHidden/>
          </w:rPr>
        </w:r>
        <w:r w:rsidR="00133364">
          <w:rPr>
            <w:noProof/>
            <w:webHidden/>
          </w:rPr>
          <w:fldChar w:fldCharType="separate"/>
        </w:r>
        <w:r w:rsidR="00A957AC">
          <w:rPr>
            <w:noProof/>
            <w:webHidden/>
          </w:rPr>
          <w:t>21</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0" w:history="1">
        <w:r w:rsidR="00A957AC" w:rsidRPr="00641D09">
          <w:rPr>
            <w:rStyle w:val="Hipervnculo"/>
            <w:rFonts w:eastAsiaTheme="majorEastAsia"/>
            <w:noProof/>
          </w:rPr>
          <w:t>CUADRO N° 8. PLAN DE INVERSIÓN PARTICIPATIVO 2015 ÁMBITO POLÍTICO INSTITUCIONAL</w:t>
        </w:r>
        <w:r w:rsidR="00A957AC">
          <w:rPr>
            <w:noProof/>
            <w:webHidden/>
          </w:rPr>
          <w:tab/>
        </w:r>
        <w:r w:rsidR="00133364">
          <w:rPr>
            <w:noProof/>
            <w:webHidden/>
          </w:rPr>
          <w:fldChar w:fldCharType="begin"/>
        </w:r>
        <w:r w:rsidR="00A957AC">
          <w:rPr>
            <w:noProof/>
            <w:webHidden/>
          </w:rPr>
          <w:instrText xml:space="preserve"> PAGEREF _Toc402794050 \h </w:instrText>
        </w:r>
        <w:r w:rsidR="00133364">
          <w:rPr>
            <w:noProof/>
            <w:webHidden/>
          </w:rPr>
        </w:r>
        <w:r w:rsidR="00133364">
          <w:rPr>
            <w:noProof/>
            <w:webHidden/>
          </w:rPr>
          <w:fldChar w:fldCharType="separate"/>
        </w:r>
        <w:r w:rsidR="00A957AC">
          <w:rPr>
            <w:noProof/>
            <w:webHidden/>
          </w:rPr>
          <w:t>22</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1" w:history="1">
        <w:r w:rsidR="00A957AC" w:rsidRPr="00641D09">
          <w:rPr>
            <w:rStyle w:val="Hipervnculo"/>
            <w:rFonts w:eastAsiaTheme="majorEastAsia"/>
            <w:noProof/>
          </w:rPr>
          <w:t>CUADRO N° 9. PROYECTOS PREVISTOS PARA AÑO 2015</w:t>
        </w:r>
        <w:r w:rsidR="00A957AC">
          <w:rPr>
            <w:noProof/>
            <w:webHidden/>
          </w:rPr>
          <w:tab/>
        </w:r>
        <w:r w:rsidR="00133364">
          <w:rPr>
            <w:noProof/>
            <w:webHidden/>
          </w:rPr>
          <w:fldChar w:fldCharType="begin"/>
        </w:r>
        <w:r w:rsidR="00A957AC">
          <w:rPr>
            <w:noProof/>
            <w:webHidden/>
          </w:rPr>
          <w:instrText xml:space="preserve"> PAGEREF _Toc402794051 \h </w:instrText>
        </w:r>
        <w:r w:rsidR="00133364">
          <w:rPr>
            <w:noProof/>
            <w:webHidden/>
          </w:rPr>
        </w:r>
        <w:r w:rsidR="00133364">
          <w:rPr>
            <w:noProof/>
            <w:webHidden/>
          </w:rPr>
          <w:fldChar w:fldCharType="separate"/>
        </w:r>
        <w:r w:rsidR="00A957AC">
          <w:rPr>
            <w:noProof/>
            <w:webHidden/>
          </w:rPr>
          <w:t>23</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2" w:history="1">
        <w:r w:rsidR="00A957AC" w:rsidRPr="00641D09">
          <w:rPr>
            <w:rStyle w:val="Hipervnculo"/>
            <w:rFonts w:eastAsiaTheme="majorEastAsia"/>
            <w:noProof/>
          </w:rPr>
          <w:t>CUADRO N° 10. PROYECTOS FIJOS PARA EL AÑO 2015</w:t>
        </w:r>
        <w:r w:rsidR="00A957AC">
          <w:rPr>
            <w:noProof/>
            <w:webHidden/>
          </w:rPr>
          <w:tab/>
        </w:r>
        <w:r w:rsidR="00133364">
          <w:rPr>
            <w:noProof/>
            <w:webHidden/>
          </w:rPr>
          <w:fldChar w:fldCharType="begin"/>
        </w:r>
        <w:r w:rsidR="00A957AC">
          <w:rPr>
            <w:noProof/>
            <w:webHidden/>
          </w:rPr>
          <w:instrText xml:space="preserve"> PAGEREF _Toc402794052 \h </w:instrText>
        </w:r>
        <w:r w:rsidR="00133364">
          <w:rPr>
            <w:noProof/>
            <w:webHidden/>
          </w:rPr>
        </w:r>
        <w:r w:rsidR="00133364">
          <w:rPr>
            <w:noProof/>
            <w:webHidden/>
          </w:rPr>
          <w:fldChar w:fldCharType="separate"/>
        </w:r>
        <w:r w:rsidR="00A957AC">
          <w:rPr>
            <w:noProof/>
            <w:webHidden/>
          </w:rPr>
          <w:t>23</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3" w:history="1">
        <w:r w:rsidR="00A957AC" w:rsidRPr="00641D09">
          <w:rPr>
            <w:rStyle w:val="Hipervnculo"/>
            <w:rFonts w:eastAsiaTheme="majorEastAsia"/>
            <w:noProof/>
          </w:rPr>
          <w:t>CUADRO N° 11. PERFIL DEL PROYECTO: FORMACIÓN TÉCNICA VOCACIONAL EN JÓVENES Y ADULTOS</w:t>
        </w:r>
        <w:r w:rsidR="00A957AC">
          <w:rPr>
            <w:noProof/>
            <w:webHidden/>
          </w:rPr>
          <w:tab/>
        </w:r>
        <w:r w:rsidR="00133364">
          <w:rPr>
            <w:noProof/>
            <w:webHidden/>
          </w:rPr>
          <w:fldChar w:fldCharType="begin"/>
        </w:r>
        <w:r w:rsidR="00A957AC">
          <w:rPr>
            <w:noProof/>
            <w:webHidden/>
          </w:rPr>
          <w:instrText xml:space="preserve"> PAGEREF _Toc402794053 \h </w:instrText>
        </w:r>
        <w:r w:rsidR="00133364">
          <w:rPr>
            <w:noProof/>
            <w:webHidden/>
          </w:rPr>
        </w:r>
        <w:r w:rsidR="00133364">
          <w:rPr>
            <w:noProof/>
            <w:webHidden/>
          </w:rPr>
          <w:fldChar w:fldCharType="separate"/>
        </w:r>
        <w:r w:rsidR="00A957AC">
          <w:rPr>
            <w:noProof/>
            <w:webHidden/>
          </w:rPr>
          <w:t>24</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4" w:history="1">
        <w:r w:rsidR="00A957AC" w:rsidRPr="00641D09">
          <w:rPr>
            <w:rStyle w:val="Hipervnculo"/>
            <w:rFonts w:eastAsiaTheme="majorEastAsia"/>
            <w:noProof/>
          </w:rPr>
          <w:t>CUADRO N° 12. PERFIL DEL PROYECTO: GESTIÓN PARA LA CREACIÓN DE BANCO COMUNAL</w:t>
        </w:r>
        <w:r w:rsidR="00A957AC">
          <w:rPr>
            <w:noProof/>
            <w:webHidden/>
          </w:rPr>
          <w:tab/>
        </w:r>
        <w:r w:rsidR="00133364">
          <w:rPr>
            <w:noProof/>
            <w:webHidden/>
          </w:rPr>
          <w:fldChar w:fldCharType="begin"/>
        </w:r>
        <w:r w:rsidR="00A957AC">
          <w:rPr>
            <w:noProof/>
            <w:webHidden/>
          </w:rPr>
          <w:instrText xml:space="preserve"> PAGEREF _Toc402794054 \h </w:instrText>
        </w:r>
        <w:r w:rsidR="00133364">
          <w:rPr>
            <w:noProof/>
            <w:webHidden/>
          </w:rPr>
        </w:r>
        <w:r w:rsidR="00133364">
          <w:rPr>
            <w:noProof/>
            <w:webHidden/>
          </w:rPr>
          <w:fldChar w:fldCharType="separate"/>
        </w:r>
        <w:r w:rsidR="00A957AC">
          <w:rPr>
            <w:noProof/>
            <w:webHidden/>
          </w:rPr>
          <w:t>25</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5" w:history="1">
        <w:r w:rsidR="00A957AC" w:rsidRPr="00641D09">
          <w:rPr>
            <w:rStyle w:val="Hipervnculo"/>
            <w:rFonts w:eastAsiaTheme="majorEastAsia"/>
            <w:noProof/>
          </w:rPr>
          <w:t>CUADRO N° 13. PERFIL DEL PROYECTO: REPARACIÓN DE CALLE DE 6 METROS DE ANCHO CON BALASTADO Y CONSTRUCCIÓN DE SUS CANALETAS</w:t>
        </w:r>
        <w:r w:rsidR="00A957AC">
          <w:rPr>
            <w:noProof/>
            <w:webHidden/>
          </w:rPr>
          <w:tab/>
        </w:r>
        <w:r w:rsidR="00133364">
          <w:rPr>
            <w:noProof/>
            <w:webHidden/>
          </w:rPr>
          <w:fldChar w:fldCharType="begin"/>
        </w:r>
        <w:r w:rsidR="00A957AC">
          <w:rPr>
            <w:noProof/>
            <w:webHidden/>
          </w:rPr>
          <w:instrText xml:space="preserve"> PAGEREF _Toc402794055 \h </w:instrText>
        </w:r>
        <w:r w:rsidR="00133364">
          <w:rPr>
            <w:noProof/>
            <w:webHidden/>
          </w:rPr>
        </w:r>
        <w:r w:rsidR="00133364">
          <w:rPr>
            <w:noProof/>
            <w:webHidden/>
          </w:rPr>
          <w:fldChar w:fldCharType="separate"/>
        </w:r>
        <w:r w:rsidR="00A957AC">
          <w:rPr>
            <w:noProof/>
            <w:webHidden/>
          </w:rPr>
          <w:t>26</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6" w:history="1">
        <w:r w:rsidR="00A957AC" w:rsidRPr="00641D09">
          <w:rPr>
            <w:rStyle w:val="Hipervnculo"/>
            <w:rFonts w:eastAsiaTheme="majorEastAsia"/>
            <w:noProof/>
          </w:rPr>
          <w:t>CUADRO N° 14. PERFIL DEL PROYECTO: REPARACIÓN DE 500 METROS DE CONCRETO DE CALLE PRINCIPAL CON 6 METROS DE ANCHO Y LA CONSTRUCCIÓN DE SUS CUNETAS</w:t>
        </w:r>
        <w:r w:rsidR="00A957AC">
          <w:rPr>
            <w:noProof/>
            <w:webHidden/>
          </w:rPr>
          <w:tab/>
        </w:r>
        <w:r w:rsidR="00133364">
          <w:rPr>
            <w:noProof/>
            <w:webHidden/>
          </w:rPr>
          <w:fldChar w:fldCharType="begin"/>
        </w:r>
        <w:r w:rsidR="00A957AC">
          <w:rPr>
            <w:noProof/>
            <w:webHidden/>
          </w:rPr>
          <w:instrText xml:space="preserve"> PAGEREF _Toc402794056 \h </w:instrText>
        </w:r>
        <w:r w:rsidR="00133364">
          <w:rPr>
            <w:noProof/>
            <w:webHidden/>
          </w:rPr>
        </w:r>
        <w:r w:rsidR="00133364">
          <w:rPr>
            <w:noProof/>
            <w:webHidden/>
          </w:rPr>
          <w:fldChar w:fldCharType="separate"/>
        </w:r>
        <w:r w:rsidR="00A957AC">
          <w:rPr>
            <w:noProof/>
            <w:webHidden/>
          </w:rPr>
          <w:t>27</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7" w:history="1">
        <w:r w:rsidR="00A957AC" w:rsidRPr="00641D09">
          <w:rPr>
            <w:rStyle w:val="Hipervnculo"/>
            <w:rFonts w:eastAsiaTheme="majorEastAsia"/>
            <w:noProof/>
          </w:rPr>
          <w:t>CUADRO N° 15. PERFIL DEL PROYECTO: REPARACIÓN DE 1 KM. CON 6 METROS DE ANCHO DE CALLE ASFALTADA</w:t>
        </w:r>
        <w:r w:rsidR="00A957AC">
          <w:rPr>
            <w:noProof/>
            <w:webHidden/>
          </w:rPr>
          <w:tab/>
        </w:r>
        <w:r w:rsidR="00133364">
          <w:rPr>
            <w:noProof/>
            <w:webHidden/>
          </w:rPr>
          <w:fldChar w:fldCharType="begin"/>
        </w:r>
        <w:r w:rsidR="00A957AC">
          <w:rPr>
            <w:noProof/>
            <w:webHidden/>
          </w:rPr>
          <w:instrText xml:space="preserve"> PAGEREF _Toc402794057 \h </w:instrText>
        </w:r>
        <w:r w:rsidR="00133364">
          <w:rPr>
            <w:noProof/>
            <w:webHidden/>
          </w:rPr>
        </w:r>
        <w:r w:rsidR="00133364">
          <w:rPr>
            <w:noProof/>
            <w:webHidden/>
          </w:rPr>
          <w:fldChar w:fldCharType="separate"/>
        </w:r>
        <w:r w:rsidR="00A957AC">
          <w:rPr>
            <w:noProof/>
            <w:webHidden/>
          </w:rPr>
          <w:t>28</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8" w:history="1">
        <w:r w:rsidR="00A957AC" w:rsidRPr="00641D09">
          <w:rPr>
            <w:rStyle w:val="Hipervnculo"/>
            <w:rFonts w:eastAsiaTheme="majorEastAsia"/>
            <w:noProof/>
          </w:rPr>
          <w:t>CUADRO N° 16. PERFIL DEL PROYECTO: AMPLIACIÓN DE LA COBERTURA DEL SERVICIO DE RECOLECCIÓN DE DESECHOS SÓLIDOS</w:t>
        </w:r>
        <w:r w:rsidR="00A957AC">
          <w:rPr>
            <w:noProof/>
            <w:webHidden/>
          </w:rPr>
          <w:tab/>
        </w:r>
        <w:r w:rsidR="00133364">
          <w:rPr>
            <w:noProof/>
            <w:webHidden/>
          </w:rPr>
          <w:fldChar w:fldCharType="begin"/>
        </w:r>
        <w:r w:rsidR="00A957AC">
          <w:rPr>
            <w:noProof/>
            <w:webHidden/>
          </w:rPr>
          <w:instrText xml:space="preserve"> PAGEREF _Toc402794058 \h </w:instrText>
        </w:r>
        <w:r w:rsidR="00133364">
          <w:rPr>
            <w:noProof/>
            <w:webHidden/>
          </w:rPr>
        </w:r>
        <w:r w:rsidR="00133364">
          <w:rPr>
            <w:noProof/>
            <w:webHidden/>
          </w:rPr>
          <w:fldChar w:fldCharType="separate"/>
        </w:r>
        <w:r w:rsidR="00A957AC">
          <w:rPr>
            <w:noProof/>
            <w:webHidden/>
          </w:rPr>
          <w:t>29</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59" w:history="1">
        <w:r w:rsidR="00A957AC" w:rsidRPr="00641D09">
          <w:rPr>
            <w:rStyle w:val="Hipervnculo"/>
            <w:rFonts w:eastAsiaTheme="majorEastAsia"/>
            <w:noProof/>
          </w:rPr>
          <w:t>CUADRO N° 17. PERFIL DEL PROYECTO: ADQUISICIÓN DE CAMIÓN RECOLECTOR DE DESECHOS SÓLIDOS</w:t>
        </w:r>
        <w:r w:rsidR="00A957AC">
          <w:rPr>
            <w:noProof/>
            <w:webHidden/>
          </w:rPr>
          <w:tab/>
        </w:r>
        <w:r w:rsidR="00133364">
          <w:rPr>
            <w:noProof/>
            <w:webHidden/>
          </w:rPr>
          <w:fldChar w:fldCharType="begin"/>
        </w:r>
        <w:r w:rsidR="00A957AC">
          <w:rPr>
            <w:noProof/>
            <w:webHidden/>
          </w:rPr>
          <w:instrText xml:space="preserve"> PAGEREF _Toc402794059 \h </w:instrText>
        </w:r>
        <w:r w:rsidR="00133364">
          <w:rPr>
            <w:noProof/>
            <w:webHidden/>
          </w:rPr>
        </w:r>
        <w:r w:rsidR="00133364">
          <w:rPr>
            <w:noProof/>
            <w:webHidden/>
          </w:rPr>
          <w:fldChar w:fldCharType="separate"/>
        </w:r>
        <w:r w:rsidR="00A957AC">
          <w:rPr>
            <w:noProof/>
            <w:webHidden/>
          </w:rPr>
          <w:t>30</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0" w:history="1">
        <w:r w:rsidR="00A957AC" w:rsidRPr="00641D09">
          <w:rPr>
            <w:rStyle w:val="Hipervnculo"/>
            <w:rFonts w:eastAsiaTheme="majorEastAsia"/>
            <w:noProof/>
          </w:rPr>
          <w:t>CUADRO N° 18. PERFIL DEL PROYECTO: AMPLIACIÓN DE 3 KM. DE COLECTORES PARA AGUAS LLUVIAS</w:t>
        </w:r>
        <w:r w:rsidR="00A957AC">
          <w:rPr>
            <w:noProof/>
            <w:webHidden/>
          </w:rPr>
          <w:tab/>
        </w:r>
        <w:r w:rsidR="00133364">
          <w:rPr>
            <w:noProof/>
            <w:webHidden/>
          </w:rPr>
          <w:fldChar w:fldCharType="begin"/>
        </w:r>
        <w:r w:rsidR="00A957AC">
          <w:rPr>
            <w:noProof/>
            <w:webHidden/>
          </w:rPr>
          <w:instrText xml:space="preserve"> PAGEREF _Toc402794060 \h </w:instrText>
        </w:r>
        <w:r w:rsidR="00133364">
          <w:rPr>
            <w:noProof/>
            <w:webHidden/>
          </w:rPr>
        </w:r>
        <w:r w:rsidR="00133364">
          <w:rPr>
            <w:noProof/>
            <w:webHidden/>
          </w:rPr>
          <w:fldChar w:fldCharType="separate"/>
        </w:r>
        <w:r w:rsidR="00A957AC">
          <w:rPr>
            <w:noProof/>
            <w:webHidden/>
          </w:rPr>
          <w:t>31</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1" w:history="1">
        <w:r w:rsidR="00A957AC" w:rsidRPr="00641D09">
          <w:rPr>
            <w:rStyle w:val="Hipervnculo"/>
            <w:rFonts w:eastAsiaTheme="majorEastAsia"/>
            <w:noProof/>
          </w:rPr>
          <w:t>CUADRO N° 19. PERFIL DEL PROYECTO: CONSTRUCCIÓN DE UN PARQUE RECREATIVO CON UN LOCAL PARA JÓVENES</w:t>
        </w:r>
        <w:r w:rsidR="00A957AC">
          <w:rPr>
            <w:noProof/>
            <w:webHidden/>
          </w:rPr>
          <w:tab/>
        </w:r>
        <w:r w:rsidR="00133364">
          <w:rPr>
            <w:noProof/>
            <w:webHidden/>
          </w:rPr>
          <w:fldChar w:fldCharType="begin"/>
        </w:r>
        <w:r w:rsidR="00A957AC">
          <w:rPr>
            <w:noProof/>
            <w:webHidden/>
          </w:rPr>
          <w:instrText xml:space="preserve"> PAGEREF _Toc402794061 \h </w:instrText>
        </w:r>
        <w:r w:rsidR="00133364">
          <w:rPr>
            <w:noProof/>
            <w:webHidden/>
          </w:rPr>
        </w:r>
        <w:r w:rsidR="00133364">
          <w:rPr>
            <w:noProof/>
            <w:webHidden/>
          </w:rPr>
          <w:fldChar w:fldCharType="separate"/>
        </w:r>
        <w:r w:rsidR="00A957AC">
          <w:rPr>
            <w:noProof/>
            <w:webHidden/>
          </w:rPr>
          <w:t>32</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2" w:history="1">
        <w:r w:rsidR="00A957AC" w:rsidRPr="00641D09">
          <w:rPr>
            <w:rStyle w:val="Hipervnculo"/>
            <w:rFonts w:eastAsiaTheme="majorEastAsia"/>
            <w:noProof/>
          </w:rPr>
          <w:t>CUADRO N° 20. PERFIL DEL PROYECTO: DIFUSIÓN DE POLÍTICAS ENFOCADAS EN JÓVENES POR LOS MEDIOS DE COMUNICACIÓN Y EN CENTROS ESCOLARES PARA EL MUNICIPIO DE USULUTÁN</w:t>
        </w:r>
        <w:r w:rsidR="00A957AC">
          <w:rPr>
            <w:noProof/>
            <w:webHidden/>
          </w:rPr>
          <w:tab/>
        </w:r>
        <w:r w:rsidR="00133364">
          <w:rPr>
            <w:noProof/>
            <w:webHidden/>
          </w:rPr>
          <w:fldChar w:fldCharType="begin"/>
        </w:r>
        <w:r w:rsidR="00A957AC">
          <w:rPr>
            <w:noProof/>
            <w:webHidden/>
          </w:rPr>
          <w:instrText xml:space="preserve"> PAGEREF _Toc402794062 \h </w:instrText>
        </w:r>
        <w:r w:rsidR="00133364">
          <w:rPr>
            <w:noProof/>
            <w:webHidden/>
          </w:rPr>
        </w:r>
        <w:r w:rsidR="00133364">
          <w:rPr>
            <w:noProof/>
            <w:webHidden/>
          </w:rPr>
          <w:fldChar w:fldCharType="separate"/>
        </w:r>
        <w:r w:rsidR="00A957AC">
          <w:rPr>
            <w:noProof/>
            <w:webHidden/>
          </w:rPr>
          <w:t>33</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3" w:history="1">
        <w:r w:rsidR="00A957AC" w:rsidRPr="00641D09">
          <w:rPr>
            <w:rStyle w:val="Hipervnculo"/>
            <w:rFonts w:eastAsiaTheme="majorEastAsia"/>
            <w:noProof/>
          </w:rPr>
          <w:t>CUADRO N° 21. PERFIL DEL PROYECTO: EQUIPAMIENTO CON RECURSO HUMANO, EQUIPO Y MEDICAMENTOS PARA CLÍNICA COMUNAL</w:t>
        </w:r>
        <w:r w:rsidR="00A957AC">
          <w:rPr>
            <w:noProof/>
            <w:webHidden/>
          </w:rPr>
          <w:tab/>
        </w:r>
        <w:r w:rsidR="00133364">
          <w:rPr>
            <w:noProof/>
            <w:webHidden/>
          </w:rPr>
          <w:fldChar w:fldCharType="begin"/>
        </w:r>
        <w:r w:rsidR="00A957AC">
          <w:rPr>
            <w:noProof/>
            <w:webHidden/>
          </w:rPr>
          <w:instrText xml:space="preserve"> PAGEREF _Toc402794063 \h </w:instrText>
        </w:r>
        <w:r w:rsidR="00133364">
          <w:rPr>
            <w:noProof/>
            <w:webHidden/>
          </w:rPr>
        </w:r>
        <w:r w:rsidR="00133364">
          <w:rPr>
            <w:noProof/>
            <w:webHidden/>
          </w:rPr>
          <w:fldChar w:fldCharType="separate"/>
        </w:r>
        <w:r w:rsidR="00A957AC">
          <w:rPr>
            <w:noProof/>
            <w:webHidden/>
          </w:rPr>
          <w:t>34</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4" w:history="1">
        <w:r w:rsidR="00A957AC" w:rsidRPr="00641D09">
          <w:rPr>
            <w:rStyle w:val="Hipervnculo"/>
            <w:rFonts w:eastAsiaTheme="majorEastAsia"/>
            <w:noProof/>
          </w:rPr>
          <w:t>CUADRO N° 22.  PERFIL DEL PROYECTO: CONSTRUCCIÓN Y EQUIPAMIENTO DE CASA DE SALUD</w:t>
        </w:r>
        <w:r w:rsidR="00A957AC">
          <w:rPr>
            <w:noProof/>
            <w:webHidden/>
          </w:rPr>
          <w:tab/>
        </w:r>
        <w:r w:rsidR="00133364">
          <w:rPr>
            <w:noProof/>
            <w:webHidden/>
          </w:rPr>
          <w:fldChar w:fldCharType="begin"/>
        </w:r>
        <w:r w:rsidR="00A957AC">
          <w:rPr>
            <w:noProof/>
            <w:webHidden/>
          </w:rPr>
          <w:instrText xml:space="preserve"> PAGEREF _Toc402794064 \h </w:instrText>
        </w:r>
        <w:r w:rsidR="00133364">
          <w:rPr>
            <w:noProof/>
            <w:webHidden/>
          </w:rPr>
        </w:r>
        <w:r w:rsidR="00133364">
          <w:rPr>
            <w:noProof/>
            <w:webHidden/>
          </w:rPr>
          <w:fldChar w:fldCharType="separate"/>
        </w:r>
        <w:r w:rsidR="00A957AC">
          <w:rPr>
            <w:noProof/>
            <w:webHidden/>
          </w:rPr>
          <w:t>35</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5" w:history="1">
        <w:r w:rsidR="00A957AC" w:rsidRPr="00641D09">
          <w:rPr>
            <w:rStyle w:val="Hipervnculo"/>
            <w:rFonts w:eastAsiaTheme="majorEastAsia"/>
            <w:noProof/>
          </w:rPr>
          <w:t>CUADRO N° 23. PERFIL DEL PROYECTO: PROGRAMA DE DESARROLLO INTEGRAL PARA 300 JÓVENES</w:t>
        </w:r>
        <w:r w:rsidR="00A957AC">
          <w:rPr>
            <w:noProof/>
            <w:webHidden/>
          </w:rPr>
          <w:tab/>
        </w:r>
        <w:r w:rsidR="00133364">
          <w:rPr>
            <w:noProof/>
            <w:webHidden/>
          </w:rPr>
          <w:fldChar w:fldCharType="begin"/>
        </w:r>
        <w:r w:rsidR="00A957AC">
          <w:rPr>
            <w:noProof/>
            <w:webHidden/>
          </w:rPr>
          <w:instrText xml:space="preserve"> PAGEREF _Toc402794065 \h </w:instrText>
        </w:r>
        <w:r w:rsidR="00133364">
          <w:rPr>
            <w:noProof/>
            <w:webHidden/>
          </w:rPr>
        </w:r>
        <w:r w:rsidR="00133364">
          <w:rPr>
            <w:noProof/>
            <w:webHidden/>
          </w:rPr>
          <w:fldChar w:fldCharType="separate"/>
        </w:r>
        <w:r w:rsidR="00A957AC">
          <w:rPr>
            <w:noProof/>
            <w:webHidden/>
          </w:rPr>
          <w:t>36</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6" w:history="1">
        <w:r w:rsidR="00A957AC" w:rsidRPr="00641D09">
          <w:rPr>
            <w:rStyle w:val="Hipervnculo"/>
            <w:rFonts w:eastAsiaTheme="majorEastAsia"/>
            <w:noProof/>
          </w:rPr>
          <w:t>CUADRO N° 24. PERFIL DEL PROYECTO: PROYECTO DE CAPACITACIÓN EN PREVENCIÓN DE LA VIOLENCIA A JÓVENES Y PADRES DE FAMILIA</w:t>
        </w:r>
        <w:r w:rsidR="00A957AC">
          <w:rPr>
            <w:noProof/>
            <w:webHidden/>
          </w:rPr>
          <w:tab/>
        </w:r>
        <w:r w:rsidR="00133364">
          <w:rPr>
            <w:noProof/>
            <w:webHidden/>
          </w:rPr>
          <w:fldChar w:fldCharType="begin"/>
        </w:r>
        <w:r w:rsidR="00A957AC">
          <w:rPr>
            <w:noProof/>
            <w:webHidden/>
          </w:rPr>
          <w:instrText xml:space="preserve"> PAGEREF _Toc402794066 \h </w:instrText>
        </w:r>
        <w:r w:rsidR="00133364">
          <w:rPr>
            <w:noProof/>
            <w:webHidden/>
          </w:rPr>
        </w:r>
        <w:r w:rsidR="00133364">
          <w:rPr>
            <w:noProof/>
            <w:webHidden/>
          </w:rPr>
          <w:fldChar w:fldCharType="separate"/>
        </w:r>
        <w:r w:rsidR="00A957AC">
          <w:rPr>
            <w:noProof/>
            <w:webHidden/>
          </w:rPr>
          <w:t>37</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7" w:history="1">
        <w:r w:rsidR="00A957AC" w:rsidRPr="00641D09">
          <w:rPr>
            <w:rStyle w:val="Hipervnculo"/>
            <w:rFonts w:eastAsiaTheme="majorEastAsia"/>
            <w:noProof/>
          </w:rPr>
          <w:t>CUADRO N° 25.PERFIL DE PROYECTO: CONSTRUCCIÓN DE 10.6 KM. DE BORDAS CON GAVIONADO INTERNO</w:t>
        </w:r>
        <w:r w:rsidR="00A957AC">
          <w:rPr>
            <w:noProof/>
            <w:webHidden/>
          </w:rPr>
          <w:tab/>
        </w:r>
        <w:r w:rsidR="00133364">
          <w:rPr>
            <w:noProof/>
            <w:webHidden/>
          </w:rPr>
          <w:fldChar w:fldCharType="begin"/>
        </w:r>
        <w:r w:rsidR="00A957AC">
          <w:rPr>
            <w:noProof/>
            <w:webHidden/>
          </w:rPr>
          <w:instrText xml:space="preserve"> PAGEREF _Toc402794067 \h </w:instrText>
        </w:r>
        <w:r w:rsidR="00133364">
          <w:rPr>
            <w:noProof/>
            <w:webHidden/>
          </w:rPr>
        </w:r>
        <w:r w:rsidR="00133364">
          <w:rPr>
            <w:noProof/>
            <w:webHidden/>
          </w:rPr>
          <w:fldChar w:fldCharType="separate"/>
        </w:r>
        <w:r w:rsidR="00A957AC">
          <w:rPr>
            <w:noProof/>
            <w:webHidden/>
          </w:rPr>
          <w:t>38</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8" w:history="1">
        <w:r w:rsidR="00A957AC" w:rsidRPr="00641D09">
          <w:rPr>
            <w:rStyle w:val="Hipervnculo"/>
            <w:rFonts w:eastAsiaTheme="majorEastAsia"/>
            <w:noProof/>
          </w:rPr>
          <w:t>CUADRO N° 26. PERFIL DEL PROYECTO: PROYECTO DE CONSTRUCCIÓN DE LETRINAS ABONERAS</w:t>
        </w:r>
        <w:r w:rsidR="00A957AC">
          <w:rPr>
            <w:noProof/>
            <w:webHidden/>
          </w:rPr>
          <w:tab/>
        </w:r>
        <w:r w:rsidR="00133364">
          <w:rPr>
            <w:noProof/>
            <w:webHidden/>
          </w:rPr>
          <w:fldChar w:fldCharType="begin"/>
        </w:r>
        <w:r w:rsidR="00A957AC">
          <w:rPr>
            <w:noProof/>
            <w:webHidden/>
          </w:rPr>
          <w:instrText xml:space="preserve"> PAGEREF _Toc402794068 \h </w:instrText>
        </w:r>
        <w:r w:rsidR="00133364">
          <w:rPr>
            <w:noProof/>
            <w:webHidden/>
          </w:rPr>
        </w:r>
        <w:r w:rsidR="00133364">
          <w:rPr>
            <w:noProof/>
            <w:webHidden/>
          </w:rPr>
          <w:fldChar w:fldCharType="separate"/>
        </w:r>
        <w:r w:rsidR="00A957AC">
          <w:rPr>
            <w:noProof/>
            <w:webHidden/>
          </w:rPr>
          <w:t>39</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69" w:history="1">
        <w:r w:rsidR="00A957AC" w:rsidRPr="00641D09">
          <w:rPr>
            <w:rStyle w:val="Hipervnculo"/>
            <w:rFonts w:eastAsiaTheme="majorEastAsia"/>
            <w:noProof/>
          </w:rPr>
          <w:t>CUADRO N° 27. PERFIL DE PROYECTO: SANEAMIENTO Y PROTECCIÓN DEL MEDIO AMBIENTE</w:t>
        </w:r>
        <w:r w:rsidR="00A957AC">
          <w:rPr>
            <w:noProof/>
            <w:webHidden/>
          </w:rPr>
          <w:tab/>
        </w:r>
        <w:r w:rsidR="00133364">
          <w:rPr>
            <w:noProof/>
            <w:webHidden/>
          </w:rPr>
          <w:fldChar w:fldCharType="begin"/>
        </w:r>
        <w:r w:rsidR="00A957AC">
          <w:rPr>
            <w:noProof/>
            <w:webHidden/>
          </w:rPr>
          <w:instrText xml:space="preserve"> PAGEREF _Toc402794069 \h </w:instrText>
        </w:r>
        <w:r w:rsidR="00133364">
          <w:rPr>
            <w:noProof/>
            <w:webHidden/>
          </w:rPr>
        </w:r>
        <w:r w:rsidR="00133364">
          <w:rPr>
            <w:noProof/>
            <w:webHidden/>
          </w:rPr>
          <w:fldChar w:fldCharType="separate"/>
        </w:r>
        <w:r w:rsidR="00A957AC">
          <w:rPr>
            <w:noProof/>
            <w:webHidden/>
          </w:rPr>
          <w:t>40</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0" w:history="1">
        <w:r w:rsidR="00A957AC" w:rsidRPr="00641D09">
          <w:rPr>
            <w:rStyle w:val="Hipervnculo"/>
            <w:rFonts w:eastAsiaTheme="majorEastAsia"/>
            <w:noProof/>
          </w:rPr>
          <w:t>CUADRO N° 28. PERFIL DEL PROYECTO: PROGRAMA DE CAPACITACIONES PARA EL FORTALECIMIENTO Y EMPODERAMIENTO HACIA LAS MUJERES</w:t>
        </w:r>
        <w:r w:rsidR="00A957AC">
          <w:rPr>
            <w:noProof/>
            <w:webHidden/>
          </w:rPr>
          <w:tab/>
        </w:r>
        <w:r w:rsidR="00133364">
          <w:rPr>
            <w:noProof/>
            <w:webHidden/>
          </w:rPr>
          <w:fldChar w:fldCharType="begin"/>
        </w:r>
        <w:r w:rsidR="00A957AC">
          <w:rPr>
            <w:noProof/>
            <w:webHidden/>
          </w:rPr>
          <w:instrText xml:space="preserve"> PAGEREF _Toc402794070 \h </w:instrText>
        </w:r>
        <w:r w:rsidR="00133364">
          <w:rPr>
            <w:noProof/>
            <w:webHidden/>
          </w:rPr>
        </w:r>
        <w:r w:rsidR="00133364">
          <w:rPr>
            <w:noProof/>
            <w:webHidden/>
          </w:rPr>
          <w:fldChar w:fldCharType="separate"/>
        </w:r>
        <w:r w:rsidR="00A957AC">
          <w:rPr>
            <w:noProof/>
            <w:webHidden/>
          </w:rPr>
          <w:t>41</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1" w:history="1">
        <w:r w:rsidR="00A957AC" w:rsidRPr="00641D09">
          <w:rPr>
            <w:rStyle w:val="Hipervnculo"/>
            <w:rFonts w:eastAsiaTheme="majorEastAsia"/>
            <w:noProof/>
          </w:rPr>
          <w:t>CUADRO N° 29. PERFIL DEL PROYECTO: CREACIÓN DE PROGRAMAS DE FORTALECIMIENTO DE LA JUVENTUD</w:t>
        </w:r>
        <w:r w:rsidR="00A957AC">
          <w:rPr>
            <w:noProof/>
            <w:webHidden/>
          </w:rPr>
          <w:tab/>
        </w:r>
        <w:r w:rsidR="00133364">
          <w:rPr>
            <w:noProof/>
            <w:webHidden/>
          </w:rPr>
          <w:fldChar w:fldCharType="begin"/>
        </w:r>
        <w:r w:rsidR="00A957AC">
          <w:rPr>
            <w:noProof/>
            <w:webHidden/>
          </w:rPr>
          <w:instrText xml:space="preserve"> PAGEREF _Toc402794071 \h </w:instrText>
        </w:r>
        <w:r w:rsidR="00133364">
          <w:rPr>
            <w:noProof/>
            <w:webHidden/>
          </w:rPr>
        </w:r>
        <w:r w:rsidR="00133364">
          <w:rPr>
            <w:noProof/>
            <w:webHidden/>
          </w:rPr>
          <w:fldChar w:fldCharType="separate"/>
        </w:r>
        <w:r w:rsidR="00A957AC">
          <w:rPr>
            <w:noProof/>
            <w:webHidden/>
          </w:rPr>
          <w:t>42</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2" w:history="1">
        <w:r w:rsidR="00A957AC" w:rsidRPr="00641D09">
          <w:rPr>
            <w:rStyle w:val="Hipervnculo"/>
            <w:rFonts w:eastAsiaTheme="majorEastAsia"/>
            <w:noProof/>
          </w:rPr>
          <w:t>CUADRO N° 30. PERFIL DEL PROYECTO: CREACIÓN DE PLANES DE TRABAJO Y PROGRAMAS PARA LA NIÑEZ Y JÓVENES</w:t>
        </w:r>
        <w:r w:rsidR="00A957AC">
          <w:rPr>
            <w:noProof/>
            <w:webHidden/>
          </w:rPr>
          <w:tab/>
        </w:r>
        <w:r w:rsidR="00133364">
          <w:rPr>
            <w:noProof/>
            <w:webHidden/>
          </w:rPr>
          <w:fldChar w:fldCharType="begin"/>
        </w:r>
        <w:r w:rsidR="00A957AC">
          <w:rPr>
            <w:noProof/>
            <w:webHidden/>
          </w:rPr>
          <w:instrText xml:space="preserve"> PAGEREF _Toc402794072 \h </w:instrText>
        </w:r>
        <w:r w:rsidR="00133364">
          <w:rPr>
            <w:noProof/>
            <w:webHidden/>
          </w:rPr>
        </w:r>
        <w:r w:rsidR="00133364">
          <w:rPr>
            <w:noProof/>
            <w:webHidden/>
          </w:rPr>
          <w:fldChar w:fldCharType="separate"/>
        </w:r>
        <w:r w:rsidR="00A957AC">
          <w:rPr>
            <w:noProof/>
            <w:webHidden/>
          </w:rPr>
          <w:t>43</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3" w:history="1">
        <w:r w:rsidR="00A957AC" w:rsidRPr="00641D09">
          <w:rPr>
            <w:rStyle w:val="Hipervnculo"/>
            <w:rFonts w:eastAsiaTheme="majorEastAsia"/>
            <w:noProof/>
          </w:rPr>
          <w:t>CUADRO N° 31. PERFIL DEL PROYECTO: CREACIÓN Y APLICACIÓN DE ORDENANZA DE PROTECCIÓN DE MANTOS ACUÍFEROS</w:t>
        </w:r>
        <w:r w:rsidR="00A957AC">
          <w:rPr>
            <w:noProof/>
            <w:webHidden/>
          </w:rPr>
          <w:tab/>
        </w:r>
        <w:r w:rsidR="00133364">
          <w:rPr>
            <w:noProof/>
            <w:webHidden/>
          </w:rPr>
          <w:fldChar w:fldCharType="begin"/>
        </w:r>
        <w:r w:rsidR="00A957AC">
          <w:rPr>
            <w:noProof/>
            <w:webHidden/>
          </w:rPr>
          <w:instrText xml:space="preserve"> PAGEREF _Toc402794073 \h </w:instrText>
        </w:r>
        <w:r w:rsidR="00133364">
          <w:rPr>
            <w:noProof/>
            <w:webHidden/>
          </w:rPr>
        </w:r>
        <w:r w:rsidR="00133364">
          <w:rPr>
            <w:noProof/>
            <w:webHidden/>
          </w:rPr>
          <w:fldChar w:fldCharType="separate"/>
        </w:r>
        <w:r w:rsidR="00A957AC">
          <w:rPr>
            <w:noProof/>
            <w:webHidden/>
          </w:rPr>
          <w:t>44</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4" w:history="1">
        <w:r w:rsidR="00A957AC" w:rsidRPr="00641D09">
          <w:rPr>
            <w:rStyle w:val="Hipervnculo"/>
            <w:rFonts w:eastAsiaTheme="majorEastAsia"/>
            <w:noProof/>
          </w:rPr>
          <w:t>CUADRO N° 32. PERFIL DEL PROYECTO: APLICACIÓN Y FOMENTO DE MECANISMOS DE PARTICIPACIÓN CIUDADANA</w:t>
        </w:r>
        <w:r w:rsidR="00A957AC">
          <w:rPr>
            <w:noProof/>
            <w:webHidden/>
          </w:rPr>
          <w:tab/>
        </w:r>
        <w:r w:rsidR="00133364">
          <w:rPr>
            <w:noProof/>
            <w:webHidden/>
          </w:rPr>
          <w:fldChar w:fldCharType="begin"/>
        </w:r>
        <w:r w:rsidR="00A957AC">
          <w:rPr>
            <w:noProof/>
            <w:webHidden/>
          </w:rPr>
          <w:instrText xml:space="preserve"> PAGEREF _Toc402794074 \h </w:instrText>
        </w:r>
        <w:r w:rsidR="00133364">
          <w:rPr>
            <w:noProof/>
            <w:webHidden/>
          </w:rPr>
        </w:r>
        <w:r w:rsidR="00133364">
          <w:rPr>
            <w:noProof/>
            <w:webHidden/>
          </w:rPr>
          <w:fldChar w:fldCharType="separate"/>
        </w:r>
        <w:r w:rsidR="00A957AC">
          <w:rPr>
            <w:noProof/>
            <w:webHidden/>
          </w:rPr>
          <w:t>45</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5" w:history="1">
        <w:r w:rsidR="00A957AC" w:rsidRPr="00641D09">
          <w:rPr>
            <w:rStyle w:val="Hipervnculo"/>
            <w:rFonts w:eastAsiaTheme="majorEastAsia"/>
            <w:noProof/>
          </w:rPr>
          <w:t>CUADRO N° 33. MATRIZ DE SEGUIMIENTO DEL PEP</w:t>
        </w:r>
        <w:r w:rsidR="00A957AC">
          <w:rPr>
            <w:noProof/>
            <w:webHidden/>
          </w:rPr>
          <w:tab/>
        </w:r>
        <w:r w:rsidR="00133364">
          <w:rPr>
            <w:noProof/>
            <w:webHidden/>
          </w:rPr>
          <w:fldChar w:fldCharType="begin"/>
        </w:r>
        <w:r w:rsidR="00A957AC">
          <w:rPr>
            <w:noProof/>
            <w:webHidden/>
          </w:rPr>
          <w:instrText xml:space="preserve"> PAGEREF _Toc402794075 \h </w:instrText>
        </w:r>
        <w:r w:rsidR="00133364">
          <w:rPr>
            <w:noProof/>
            <w:webHidden/>
          </w:rPr>
        </w:r>
        <w:r w:rsidR="00133364">
          <w:rPr>
            <w:noProof/>
            <w:webHidden/>
          </w:rPr>
          <w:fldChar w:fldCharType="separate"/>
        </w:r>
        <w:r w:rsidR="00A957AC">
          <w:rPr>
            <w:noProof/>
            <w:webHidden/>
          </w:rPr>
          <w:t>47</w:t>
        </w:r>
        <w:r w:rsidR="00133364">
          <w:rPr>
            <w:noProof/>
            <w:webHidden/>
          </w:rPr>
          <w:fldChar w:fldCharType="end"/>
        </w:r>
      </w:hyperlink>
    </w:p>
    <w:p w:rsidR="00A957AC" w:rsidRDefault="007A2251">
      <w:pPr>
        <w:pStyle w:val="Tabladeilustraciones"/>
        <w:tabs>
          <w:tab w:val="right" w:leader="dot" w:pos="9111"/>
        </w:tabs>
        <w:rPr>
          <w:rFonts w:asciiTheme="minorHAnsi" w:eastAsiaTheme="minorEastAsia" w:hAnsiTheme="minorHAnsi" w:cstheme="minorBidi"/>
          <w:smallCaps w:val="0"/>
          <w:noProof/>
          <w:szCs w:val="22"/>
        </w:rPr>
      </w:pPr>
      <w:hyperlink w:anchor="_Toc402794076" w:history="1">
        <w:r w:rsidR="00A957AC" w:rsidRPr="00641D09">
          <w:rPr>
            <w:rStyle w:val="Hipervnculo"/>
            <w:rFonts w:eastAsiaTheme="majorEastAsia"/>
            <w:noProof/>
          </w:rPr>
          <w:t>CUADRO N° 34. MATRIZ DE EVALUACIÓN DEL POA Y PIP</w:t>
        </w:r>
        <w:r w:rsidR="00A957AC">
          <w:rPr>
            <w:noProof/>
            <w:webHidden/>
          </w:rPr>
          <w:tab/>
        </w:r>
        <w:r w:rsidR="00133364">
          <w:rPr>
            <w:noProof/>
            <w:webHidden/>
          </w:rPr>
          <w:fldChar w:fldCharType="begin"/>
        </w:r>
        <w:r w:rsidR="00A957AC">
          <w:rPr>
            <w:noProof/>
            <w:webHidden/>
          </w:rPr>
          <w:instrText xml:space="preserve"> PAGEREF _Toc402794076 \h </w:instrText>
        </w:r>
        <w:r w:rsidR="00133364">
          <w:rPr>
            <w:noProof/>
            <w:webHidden/>
          </w:rPr>
        </w:r>
        <w:r w:rsidR="00133364">
          <w:rPr>
            <w:noProof/>
            <w:webHidden/>
          </w:rPr>
          <w:fldChar w:fldCharType="separate"/>
        </w:r>
        <w:r w:rsidR="00A957AC">
          <w:rPr>
            <w:noProof/>
            <w:webHidden/>
          </w:rPr>
          <w:t>55</w:t>
        </w:r>
        <w:r w:rsidR="00133364">
          <w:rPr>
            <w:noProof/>
            <w:webHidden/>
          </w:rPr>
          <w:fldChar w:fldCharType="end"/>
        </w:r>
      </w:hyperlink>
    </w:p>
    <w:p w:rsidR="00FF2AB5" w:rsidRDefault="00133364" w:rsidP="006829B2">
      <w:pPr>
        <w:spacing w:line="360" w:lineRule="auto"/>
      </w:pPr>
      <w:r>
        <w:fldChar w:fldCharType="end"/>
      </w:r>
    </w:p>
    <w:p w:rsidR="00C540CE" w:rsidRDefault="00C540CE" w:rsidP="006829B2">
      <w:pPr>
        <w:spacing w:line="360" w:lineRule="auto"/>
      </w:pPr>
    </w:p>
    <w:p w:rsidR="00C540CE" w:rsidRDefault="00C540CE" w:rsidP="006829B2">
      <w:pPr>
        <w:spacing w:line="360" w:lineRule="auto"/>
      </w:pPr>
    </w:p>
    <w:p w:rsidR="00E40EBC" w:rsidRPr="005F6495" w:rsidRDefault="00C540CE" w:rsidP="006829B2">
      <w:pPr>
        <w:spacing w:line="360" w:lineRule="auto"/>
        <w:rPr>
          <w:b/>
        </w:rPr>
      </w:pPr>
      <w:r w:rsidRPr="005F6495">
        <w:rPr>
          <w:b/>
        </w:rPr>
        <w:lastRenderedPageBreak/>
        <w:t xml:space="preserve">ÍNDICE DE FOTOGRAFÍAS </w:t>
      </w:r>
    </w:p>
    <w:p w:rsidR="00C540CE" w:rsidRDefault="00133364">
      <w:pPr>
        <w:pStyle w:val="Tabladeilustraciones"/>
        <w:tabs>
          <w:tab w:val="right" w:leader="dot" w:pos="9111"/>
        </w:tabs>
        <w:rPr>
          <w:rFonts w:asciiTheme="minorHAnsi" w:eastAsiaTheme="minorEastAsia" w:hAnsiTheme="minorHAnsi" w:cstheme="minorBidi"/>
          <w:smallCaps w:val="0"/>
          <w:noProof/>
          <w:szCs w:val="22"/>
        </w:rPr>
      </w:pPr>
      <w:r>
        <w:fldChar w:fldCharType="begin"/>
      </w:r>
      <w:r w:rsidR="00C540CE">
        <w:instrText xml:space="preserve"> TOC \h \z \c "FOTOGRAFÍA N°" </w:instrText>
      </w:r>
      <w:r>
        <w:fldChar w:fldCharType="separate"/>
      </w:r>
      <w:hyperlink r:id="rId32" w:anchor="_Toc402794355" w:history="1">
        <w:r w:rsidR="00C540CE" w:rsidRPr="00AB0A5F">
          <w:rPr>
            <w:rStyle w:val="Hipervnculo"/>
            <w:rFonts w:eastAsiaTheme="majorEastAsia"/>
            <w:noProof/>
          </w:rPr>
          <w:t>FOTOGRAFÍA N° 1. PROCESO DE ORGANIZACIÓN DE LA IPP</w:t>
        </w:r>
        <w:r w:rsidR="00C540CE">
          <w:rPr>
            <w:noProof/>
            <w:webHidden/>
          </w:rPr>
          <w:tab/>
        </w:r>
        <w:r>
          <w:rPr>
            <w:noProof/>
            <w:webHidden/>
          </w:rPr>
          <w:fldChar w:fldCharType="begin"/>
        </w:r>
        <w:r w:rsidR="00C540CE">
          <w:rPr>
            <w:noProof/>
            <w:webHidden/>
          </w:rPr>
          <w:instrText xml:space="preserve"> PAGEREF _Toc402794355 \h </w:instrText>
        </w:r>
        <w:r>
          <w:rPr>
            <w:noProof/>
            <w:webHidden/>
          </w:rPr>
        </w:r>
        <w:r>
          <w:rPr>
            <w:noProof/>
            <w:webHidden/>
          </w:rPr>
          <w:fldChar w:fldCharType="separate"/>
        </w:r>
        <w:r w:rsidR="00C540CE">
          <w:rPr>
            <w:noProof/>
            <w:webHidden/>
          </w:rPr>
          <w:t>6</w:t>
        </w:r>
        <w:r>
          <w:rPr>
            <w:noProof/>
            <w:webHidden/>
          </w:rPr>
          <w:fldChar w:fldCharType="end"/>
        </w:r>
      </w:hyperlink>
    </w:p>
    <w:p w:rsidR="00C540CE" w:rsidRDefault="007A2251">
      <w:pPr>
        <w:pStyle w:val="Tabladeilustraciones"/>
        <w:tabs>
          <w:tab w:val="right" w:leader="dot" w:pos="9111"/>
        </w:tabs>
        <w:rPr>
          <w:rFonts w:asciiTheme="minorHAnsi" w:eastAsiaTheme="minorEastAsia" w:hAnsiTheme="minorHAnsi" w:cstheme="minorBidi"/>
          <w:smallCaps w:val="0"/>
          <w:noProof/>
          <w:szCs w:val="22"/>
        </w:rPr>
      </w:pPr>
      <w:hyperlink r:id="rId33" w:anchor="_Toc402794356" w:history="1">
        <w:r w:rsidR="00C540CE" w:rsidRPr="00AB0A5F">
          <w:rPr>
            <w:rStyle w:val="Hipervnculo"/>
            <w:rFonts w:eastAsiaTheme="majorEastAsia"/>
            <w:noProof/>
          </w:rPr>
          <w:t>FOTOGRAFÍA N° 2. FIRMA DEL ACTA DE CONSTITUCIÓN DE LA IPP</w:t>
        </w:r>
        <w:r w:rsidR="00C540CE">
          <w:rPr>
            <w:noProof/>
            <w:webHidden/>
          </w:rPr>
          <w:tab/>
        </w:r>
        <w:r w:rsidR="00133364">
          <w:rPr>
            <w:noProof/>
            <w:webHidden/>
          </w:rPr>
          <w:fldChar w:fldCharType="begin"/>
        </w:r>
        <w:r w:rsidR="00C540CE">
          <w:rPr>
            <w:noProof/>
            <w:webHidden/>
          </w:rPr>
          <w:instrText xml:space="preserve"> PAGEREF _Toc402794356 \h </w:instrText>
        </w:r>
        <w:r w:rsidR="00133364">
          <w:rPr>
            <w:noProof/>
            <w:webHidden/>
          </w:rPr>
        </w:r>
        <w:r w:rsidR="00133364">
          <w:rPr>
            <w:noProof/>
            <w:webHidden/>
          </w:rPr>
          <w:fldChar w:fldCharType="separate"/>
        </w:r>
        <w:r w:rsidR="00C540CE">
          <w:rPr>
            <w:noProof/>
            <w:webHidden/>
          </w:rPr>
          <w:t>9</w:t>
        </w:r>
        <w:r w:rsidR="00133364">
          <w:rPr>
            <w:noProof/>
            <w:webHidden/>
          </w:rPr>
          <w:fldChar w:fldCharType="end"/>
        </w:r>
      </w:hyperlink>
    </w:p>
    <w:p w:rsidR="00E40EBC" w:rsidRDefault="00133364" w:rsidP="006829B2">
      <w:pPr>
        <w:spacing w:line="360" w:lineRule="auto"/>
      </w:pPr>
      <w:r>
        <w:fldChar w:fldCharType="end"/>
      </w:r>
    </w:p>
    <w:p w:rsidR="00E40EBC" w:rsidRPr="00017F19" w:rsidRDefault="00E40EBC" w:rsidP="006829B2">
      <w:pPr>
        <w:spacing w:line="360" w:lineRule="auto"/>
      </w:pPr>
    </w:p>
    <w:sectPr w:rsidR="00E40EBC" w:rsidRPr="00017F19" w:rsidSect="00D90DCC">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2251" w:rsidRDefault="007A2251" w:rsidP="003B14E4">
      <w:pPr>
        <w:spacing w:after="0" w:line="240" w:lineRule="auto"/>
      </w:pPr>
      <w:r>
        <w:separator/>
      </w:r>
    </w:p>
  </w:endnote>
  <w:endnote w:type="continuationSeparator" w:id="0">
    <w:p w:rsidR="007A2251" w:rsidRDefault="007A2251" w:rsidP="003B14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inion Pro">
    <w:panose1 w:val="00000000000000000000"/>
    <w:charset w:val="00"/>
    <w:family w:val="roman"/>
    <w:notTrueType/>
    <w:pitch w:val="variable"/>
    <w:sig w:usb0="E00002AF" w:usb1="5000E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Arial"/>
        <w:sz w:val="16"/>
        <w:szCs w:val="16"/>
      </w:rPr>
      <w:id w:val="5618784"/>
      <w:docPartObj>
        <w:docPartGallery w:val="Page Numbers (Bottom of Page)"/>
        <w:docPartUnique/>
      </w:docPartObj>
    </w:sdtPr>
    <w:sdtEndPr/>
    <w:sdtContent>
      <w:p w:rsidR="006C09D9" w:rsidRPr="00E71EC7" w:rsidRDefault="006C09D9">
        <w:pPr>
          <w:pStyle w:val="Piedepgina"/>
          <w:jc w:val="right"/>
          <w:rPr>
            <w:rFonts w:cs="Arial"/>
            <w:sz w:val="16"/>
            <w:szCs w:val="16"/>
          </w:rPr>
        </w:pPr>
        <w:r w:rsidRPr="00E71EC7">
          <w:rPr>
            <w:rFonts w:cs="Arial"/>
            <w:sz w:val="16"/>
            <w:szCs w:val="16"/>
          </w:rPr>
          <w:t>MUNICIPIO DE USULUTÁN</w:t>
        </w:r>
        <w:r w:rsidRPr="00E71EC7">
          <w:rPr>
            <w:rFonts w:cs="Arial"/>
            <w:sz w:val="16"/>
            <w:szCs w:val="16"/>
          </w:rPr>
          <w:tab/>
        </w:r>
        <w:r w:rsidRPr="00E71EC7">
          <w:rPr>
            <w:rFonts w:cs="Arial"/>
            <w:sz w:val="16"/>
            <w:szCs w:val="16"/>
          </w:rPr>
          <w:tab/>
          <w:t xml:space="preserve">Página | </w:t>
        </w:r>
        <w:r w:rsidR="00133364" w:rsidRPr="00E71EC7">
          <w:rPr>
            <w:rFonts w:cs="Arial"/>
            <w:sz w:val="16"/>
            <w:szCs w:val="16"/>
          </w:rPr>
          <w:fldChar w:fldCharType="begin"/>
        </w:r>
        <w:r w:rsidRPr="00E71EC7">
          <w:rPr>
            <w:rFonts w:cs="Arial"/>
            <w:sz w:val="16"/>
            <w:szCs w:val="16"/>
          </w:rPr>
          <w:instrText xml:space="preserve"> PAGE   \* MERGEFORMAT </w:instrText>
        </w:r>
        <w:r w:rsidR="00133364" w:rsidRPr="00E71EC7">
          <w:rPr>
            <w:rFonts w:cs="Arial"/>
            <w:sz w:val="16"/>
            <w:szCs w:val="16"/>
          </w:rPr>
          <w:fldChar w:fldCharType="separate"/>
        </w:r>
        <w:r w:rsidR="00544A4D" w:rsidRPr="00544A4D">
          <w:rPr>
            <w:rFonts w:ascii="Calibri" w:hAnsi="Calibri" w:cs="Arial"/>
            <w:noProof/>
            <w:sz w:val="16"/>
            <w:szCs w:val="16"/>
          </w:rPr>
          <w:t>2</w:t>
        </w:r>
        <w:r w:rsidR="00133364" w:rsidRPr="00E71EC7">
          <w:rPr>
            <w:rFonts w:cs="Arial"/>
            <w:sz w:val="16"/>
            <w:szCs w:val="16"/>
          </w:rPr>
          <w:fldChar w:fldCharType="end"/>
        </w:r>
      </w:p>
    </w:sdtContent>
  </w:sdt>
  <w:p w:rsidR="006C09D9" w:rsidRPr="00E71EC7" w:rsidRDefault="006C09D9">
    <w:pPr>
      <w:pStyle w:val="Piedepgina"/>
      <w:rPr>
        <w:rFonts w:cs="Arial"/>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Arial"/>
        <w:sz w:val="16"/>
        <w:szCs w:val="16"/>
      </w:rPr>
      <w:id w:val="36729154"/>
      <w:docPartObj>
        <w:docPartGallery w:val="Page Numbers (Bottom of Page)"/>
        <w:docPartUnique/>
      </w:docPartObj>
    </w:sdtPr>
    <w:sdtEndPr/>
    <w:sdtContent>
      <w:p w:rsidR="006C09D9" w:rsidRPr="003B5A5C" w:rsidRDefault="006C09D9" w:rsidP="003B5A5C">
        <w:pPr>
          <w:pStyle w:val="Piedepgina"/>
          <w:jc w:val="center"/>
          <w:rPr>
            <w:rFonts w:cs="Arial"/>
            <w:sz w:val="16"/>
            <w:szCs w:val="16"/>
          </w:rPr>
        </w:pPr>
        <w:r w:rsidRPr="00E71EC7">
          <w:rPr>
            <w:rFonts w:cs="Arial"/>
            <w:sz w:val="16"/>
            <w:szCs w:val="16"/>
          </w:rPr>
          <w:t>MUNICIPIO DE USULUTÁN</w:t>
        </w:r>
        <w:r w:rsidRPr="00E71EC7">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sidRPr="00E71EC7">
          <w:rPr>
            <w:rFonts w:cs="Arial"/>
            <w:sz w:val="16"/>
            <w:szCs w:val="16"/>
          </w:rPr>
          <w:tab/>
          <w:t xml:space="preserve">Página | </w:t>
        </w:r>
        <w:r w:rsidR="00133364" w:rsidRPr="00E71EC7">
          <w:rPr>
            <w:rFonts w:cs="Arial"/>
            <w:sz w:val="16"/>
            <w:szCs w:val="16"/>
          </w:rPr>
          <w:fldChar w:fldCharType="begin"/>
        </w:r>
        <w:r w:rsidRPr="00E71EC7">
          <w:rPr>
            <w:rFonts w:cs="Arial"/>
            <w:sz w:val="16"/>
            <w:szCs w:val="16"/>
          </w:rPr>
          <w:instrText xml:space="preserve"> PAGE   \* MERGEFORMAT </w:instrText>
        </w:r>
        <w:r w:rsidR="00133364" w:rsidRPr="00E71EC7">
          <w:rPr>
            <w:rFonts w:cs="Arial"/>
            <w:sz w:val="16"/>
            <w:szCs w:val="16"/>
          </w:rPr>
          <w:fldChar w:fldCharType="separate"/>
        </w:r>
        <w:r w:rsidR="00544A4D" w:rsidRPr="00544A4D">
          <w:rPr>
            <w:rFonts w:ascii="Calibri" w:hAnsi="Calibri" w:cs="Arial"/>
            <w:noProof/>
            <w:sz w:val="16"/>
            <w:szCs w:val="16"/>
          </w:rPr>
          <w:t>1</w:t>
        </w:r>
        <w:r w:rsidR="00133364" w:rsidRPr="00E71EC7">
          <w:rPr>
            <w:rFonts w:cs="Arial"/>
            <w:sz w:val="16"/>
            <w:szCs w:val="16"/>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Arial"/>
        <w:sz w:val="16"/>
        <w:szCs w:val="16"/>
      </w:rPr>
      <w:id w:val="36729110"/>
      <w:docPartObj>
        <w:docPartGallery w:val="Page Numbers (Bottom of Page)"/>
        <w:docPartUnique/>
      </w:docPartObj>
    </w:sdtPr>
    <w:sdtEndPr/>
    <w:sdtContent>
      <w:p w:rsidR="006C09D9" w:rsidRPr="00E71EC7" w:rsidRDefault="006C09D9" w:rsidP="003B5A5C">
        <w:pPr>
          <w:pStyle w:val="Piedepgina"/>
          <w:rPr>
            <w:rFonts w:cs="Arial"/>
            <w:sz w:val="16"/>
            <w:szCs w:val="16"/>
          </w:rPr>
        </w:pPr>
        <w:r w:rsidRPr="00E71EC7">
          <w:rPr>
            <w:rFonts w:cs="Arial"/>
            <w:sz w:val="16"/>
            <w:szCs w:val="16"/>
          </w:rPr>
          <w:t>MUNICIPIO DE USULUTÁN</w:t>
        </w:r>
        <w:r w:rsidRPr="00E71EC7">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sidRPr="00E71EC7">
          <w:rPr>
            <w:rFonts w:cs="Arial"/>
            <w:sz w:val="16"/>
            <w:szCs w:val="16"/>
          </w:rPr>
          <w:tab/>
        </w:r>
        <w:r>
          <w:rPr>
            <w:rFonts w:cs="Arial"/>
            <w:sz w:val="16"/>
            <w:szCs w:val="16"/>
          </w:rPr>
          <w:tab/>
        </w:r>
        <w:r w:rsidRPr="00E71EC7">
          <w:rPr>
            <w:rFonts w:cs="Arial"/>
            <w:sz w:val="16"/>
            <w:szCs w:val="16"/>
          </w:rPr>
          <w:t xml:space="preserve">Página | </w:t>
        </w:r>
        <w:r w:rsidR="00133364" w:rsidRPr="00E71EC7">
          <w:rPr>
            <w:rFonts w:cs="Arial"/>
            <w:sz w:val="16"/>
            <w:szCs w:val="16"/>
          </w:rPr>
          <w:fldChar w:fldCharType="begin"/>
        </w:r>
        <w:r w:rsidRPr="00E71EC7">
          <w:rPr>
            <w:rFonts w:cs="Arial"/>
            <w:sz w:val="16"/>
            <w:szCs w:val="16"/>
          </w:rPr>
          <w:instrText xml:space="preserve"> PAGE   \* MERGEFORMAT </w:instrText>
        </w:r>
        <w:r w:rsidR="00133364" w:rsidRPr="00E71EC7">
          <w:rPr>
            <w:rFonts w:cs="Arial"/>
            <w:sz w:val="16"/>
            <w:szCs w:val="16"/>
          </w:rPr>
          <w:fldChar w:fldCharType="separate"/>
        </w:r>
        <w:r w:rsidR="00544A4D" w:rsidRPr="00544A4D">
          <w:rPr>
            <w:rFonts w:ascii="Calibri" w:hAnsi="Calibri" w:cs="Arial"/>
            <w:noProof/>
            <w:sz w:val="16"/>
            <w:szCs w:val="16"/>
          </w:rPr>
          <w:t>21</w:t>
        </w:r>
        <w:r w:rsidR="00133364" w:rsidRPr="00E71EC7">
          <w:rPr>
            <w:rFonts w:cs="Arial"/>
            <w:sz w:val="16"/>
            <w:szCs w:val="16"/>
          </w:rPr>
          <w:fldChar w:fldCharType="end"/>
        </w:r>
      </w:p>
    </w:sdtContent>
  </w:sdt>
  <w:p w:rsidR="006C09D9" w:rsidRPr="00E71EC7" w:rsidRDefault="006C09D9">
    <w:pPr>
      <w:pStyle w:val="Piedepgina"/>
      <w:rPr>
        <w:rFonts w:cs="Arial"/>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Arial"/>
        <w:sz w:val="16"/>
        <w:szCs w:val="16"/>
      </w:rPr>
      <w:id w:val="36729193"/>
      <w:docPartObj>
        <w:docPartGallery w:val="Page Numbers (Bottom of Page)"/>
        <w:docPartUnique/>
      </w:docPartObj>
    </w:sdtPr>
    <w:sdtEndPr/>
    <w:sdtContent>
      <w:p w:rsidR="006C09D9" w:rsidRPr="00E71EC7" w:rsidRDefault="006C09D9" w:rsidP="003B5A5C">
        <w:pPr>
          <w:pStyle w:val="Piedepgina"/>
          <w:jc w:val="right"/>
          <w:rPr>
            <w:rFonts w:cs="Arial"/>
            <w:sz w:val="16"/>
            <w:szCs w:val="16"/>
          </w:rPr>
        </w:pPr>
        <w:r w:rsidRPr="00E71EC7">
          <w:rPr>
            <w:rFonts w:cs="Arial"/>
            <w:sz w:val="16"/>
            <w:szCs w:val="16"/>
          </w:rPr>
          <w:t>MUNICIPIO DE USULUTÁN</w:t>
        </w:r>
        <w:r w:rsidRPr="00E71EC7">
          <w:rPr>
            <w:rFonts w:cs="Arial"/>
            <w:sz w:val="16"/>
            <w:szCs w:val="16"/>
          </w:rPr>
          <w:tab/>
        </w:r>
        <w:r>
          <w:rPr>
            <w:rFonts w:cs="Arial"/>
            <w:sz w:val="16"/>
            <w:szCs w:val="16"/>
          </w:rPr>
          <w:tab/>
        </w:r>
        <w:r w:rsidRPr="00E71EC7">
          <w:rPr>
            <w:rFonts w:cs="Arial"/>
            <w:sz w:val="16"/>
            <w:szCs w:val="16"/>
          </w:rPr>
          <w:t xml:space="preserve">Página | </w:t>
        </w:r>
        <w:r w:rsidR="00133364" w:rsidRPr="00E71EC7">
          <w:rPr>
            <w:rFonts w:cs="Arial"/>
            <w:sz w:val="16"/>
            <w:szCs w:val="16"/>
          </w:rPr>
          <w:fldChar w:fldCharType="begin"/>
        </w:r>
        <w:r w:rsidRPr="00E71EC7">
          <w:rPr>
            <w:rFonts w:cs="Arial"/>
            <w:sz w:val="16"/>
            <w:szCs w:val="16"/>
          </w:rPr>
          <w:instrText xml:space="preserve"> PAGE   \* MERGEFORMAT </w:instrText>
        </w:r>
        <w:r w:rsidR="00133364" w:rsidRPr="00E71EC7">
          <w:rPr>
            <w:rFonts w:cs="Arial"/>
            <w:sz w:val="16"/>
            <w:szCs w:val="16"/>
          </w:rPr>
          <w:fldChar w:fldCharType="separate"/>
        </w:r>
        <w:r w:rsidR="00544A4D" w:rsidRPr="00544A4D">
          <w:rPr>
            <w:rFonts w:ascii="Calibri" w:hAnsi="Calibri" w:cs="Arial"/>
            <w:noProof/>
            <w:sz w:val="16"/>
            <w:szCs w:val="16"/>
          </w:rPr>
          <w:t>60</w:t>
        </w:r>
        <w:r w:rsidR="00133364" w:rsidRPr="00E71EC7">
          <w:rPr>
            <w:rFonts w:cs="Arial"/>
            <w:sz w:val="16"/>
            <w:szCs w:val="16"/>
          </w:rPr>
          <w:fldChar w:fldCharType="end"/>
        </w:r>
      </w:p>
    </w:sdtContent>
  </w:sdt>
  <w:p w:rsidR="006C09D9" w:rsidRPr="00E71EC7" w:rsidRDefault="006C09D9">
    <w:pPr>
      <w:pStyle w:val="Piedepgina"/>
      <w:rPr>
        <w:rFonts w:cs="Arial"/>
        <w:sz w:val="16"/>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Arial"/>
        <w:sz w:val="16"/>
        <w:szCs w:val="16"/>
      </w:rPr>
      <w:id w:val="36729080"/>
      <w:docPartObj>
        <w:docPartGallery w:val="Page Numbers (Bottom of Page)"/>
        <w:docPartUnique/>
      </w:docPartObj>
    </w:sdtPr>
    <w:sdtEndPr/>
    <w:sdtContent>
      <w:p w:rsidR="006C09D9" w:rsidRPr="00E71EC7" w:rsidRDefault="006C09D9" w:rsidP="003B5A5C">
        <w:pPr>
          <w:pStyle w:val="Piedepgina"/>
          <w:rPr>
            <w:rFonts w:cs="Arial"/>
            <w:sz w:val="16"/>
            <w:szCs w:val="16"/>
          </w:rPr>
        </w:pPr>
        <w:r w:rsidRPr="00E71EC7">
          <w:rPr>
            <w:rFonts w:cs="Arial"/>
            <w:sz w:val="16"/>
            <w:szCs w:val="16"/>
          </w:rPr>
          <w:t>MUNICIPIO DE USULUTÁN</w:t>
        </w:r>
        <w:r w:rsidRPr="00E71EC7">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sidRPr="00E71EC7">
          <w:rPr>
            <w:rFonts w:cs="Arial"/>
            <w:sz w:val="16"/>
            <w:szCs w:val="16"/>
          </w:rPr>
          <w:tab/>
          <w:t xml:space="preserve">Página | </w:t>
        </w:r>
        <w:r w:rsidR="00133364" w:rsidRPr="00E71EC7">
          <w:rPr>
            <w:rFonts w:cs="Arial"/>
            <w:sz w:val="16"/>
            <w:szCs w:val="16"/>
          </w:rPr>
          <w:fldChar w:fldCharType="begin"/>
        </w:r>
        <w:r w:rsidRPr="00E71EC7">
          <w:rPr>
            <w:rFonts w:cs="Arial"/>
            <w:sz w:val="16"/>
            <w:szCs w:val="16"/>
          </w:rPr>
          <w:instrText xml:space="preserve"> PAGE   \* MERGEFORMAT </w:instrText>
        </w:r>
        <w:r w:rsidR="00133364" w:rsidRPr="00E71EC7">
          <w:rPr>
            <w:rFonts w:cs="Arial"/>
            <w:sz w:val="16"/>
            <w:szCs w:val="16"/>
          </w:rPr>
          <w:fldChar w:fldCharType="separate"/>
        </w:r>
        <w:r w:rsidR="00544A4D" w:rsidRPr="00544A4D">
          <w:rPr>
            <w:rFonts w:ascii="Calibri" w:hAnsi="Calibri" w:cs="Arial"/>
            <w:noProof/>
            <w:sz w:val="16"/>
            <w:szCs w:val="16"/>
          </w:rPr>
          <w:t>97</w:t>
        </w:r>
        <w:r w:rsidR="00133364" w:rsidRPr="00E71EC7">
          <w:rPr>
            <w:rFonts w:cs="Arial"/>
            <w:sz w:val="16"/>
            <w:szCs w:val="16"/>
          </w:rPr>
          <w:fldChar w:fldCharType="end"/>
        </w:r>
      </w:p>
    </w:sdtContent>
  </w:sdt>
  <w:p w:rsidR="006C09D9" w:rsidRPr="00E71EC7" w:rsidRDefault="006C09D9">
    <w:pPr>
      <w:pStyle w:val="Piedepgina"/>
      <w:rPr>
        <w:rFonts w:cs="Arial"/>
        <w:sz w:val="16"/>
        <w:szCs w:val="1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Arial"/>
        <w:sz w:val="16"/>
        <w:szCs w:val="16"/>
      </w:rPr>
      <w:id w:val="3945374"/>
      <w:docPartObj>
        <w:docPartGallery w:val="Page Numbers (Bottom of Page)"/>
        <w:docPartUnique/>
      </w:docPartObj>
    </w:sdtPr>
    <w:sdtEndPr/>
    <w:sdtContent>
      <w:p w:rsidR="006C09D9" w:rsidRPr="003B5A5C" w:rsidRDefault="006C09D9" w:rsidP="003B5A5C">
        <w:pPr>
          <w:pStyle w:val="Piedepgina"/>
          <w:jc w:val="center"/>
          <w:rPr>
            <w:rFonts w:cs="Arial"/>
            <w:sz w:val="16"/>
            <w:szCs w:val="16"/>
          </w:rPr>
        </w:pPr>
        <w:r w:rsidRPr="00E71EC7">
          <w:rPr>
            <w:rFonts w:cs="Arial"/>
            <w:sz w:val="16"/>
            <w:szCs w:val="16"/>
          </w:rPr>
          <w:t>MUNICIPIO DE USULUTÁN</w:t>
        </w:r>
        <w:r w:rsidRPr="00E71EC7">
          <w:rPr>
            <w:rFonts w:cs="Arial"/>
            <w:sz w:val="16"/>
            <w:szCs w:val="16"/>
          </w:rPr>
          <w:tab/>
        </w:r>
        <w:r w:rsidRPr="00E71EC7">
          <w:rPr>
            <w:rFonts w:cs="Arial"/>
            <w:sz w:val="16"/>
            <w:szCs w:val="16"/>
          </w:rPr>
          <w:tab/>
          <w:t xml:space="preserve">Página | </w:t>
        </w:r>
        <w:r w:rsidR="00133364" w:rsidRPr="00E71EC7">
          <w:rPr>
            <w:rFonts w:cs="Arial"/>
            <w:sz w:val="16"/>
            <w:szCs w:val="16"/>
          </w:rPr>
          <w:fldChar w:fldCharType="begin"/>
        </w:r>
        <w:r w:rsidRPr="00E71EC7">
          <w:rPr>
            <w:rFonts w:cs="Arial"/>
            <w:sz w:val="16"/>
            <w:szCs w:val="16"/>
          </w:rPr>
          <w:instrText xml:space="preserve"> PAGE   \* MERGEFORMAT </w:instrText>
        </w:r>
        <w:r w:rsidR="00133364" w:rsidRPr="00E71EC7">
          <w:rPr>
            <w:rFonts w:cs="Arial"/>
            <w:sz w:val="16"/>
            <w:szCs w:val="16"/>
          </w:rPr>
          <w:fldChar w:fldCharType="separate"/>
        </w:r>
        <w:r w:rsidR="00544A4D" w:rsidRPr="00544A4D">
          <w:rPr>
            <w:rFonts w:ascii="Calibri" w:hAnsi="Calibri" w:cs="Arial"/>
            <w:noProof/>
            <w:sz w:val="16"/>
            <w:szCs w:val="16"/>
          </w:rPr>
          <w:t>92</w:t>
        </w:r>
        <w:r w:rsidR="00133364" w:rsidRPr="00E71EC7">
          <w:rPr>
            <w:rFonts w:cs="Arial"/>
            <w:sz w:val="16"/>
            <w:szCs w:val="16"/>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2251" w:rsidRDefault="007A2251" w:rsidP="003B14E4">
      <w:pPr>
        <w:spacing w:after="0" w:line="240" w:lineRule="auto"/>
      </w:pPr>
      <w:r>
        <w:separator/>
      </w:r>
    </w:p>
  </w:footnote>
  <w:footnote w:type="continuationSeparator" w:id="0">
    <w:p w:rsidR="007A2251" w:rsidRDefault="007A2251" w:rsidP="003B14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09D9" w:rsidRPr="007747F9" w:rsidRDefault="006C09D9" w:rsidP="004575A0">
    <w:pPr>
      <w:spacing w:after="0" w:line="240" w:lineRule="auto"/>
      <w:jc w:val="right"/>
      <w:rPr>
        <w:rFonts w:cs="Arial"/>
        <w:sz w:val="16"/>
        <w:szCs w:val="16"/>
      </w:rPr>
    </w:pPr>
    <w:r w:rsidRPr="007747F9">
      <w:rPr>
        <w:rFonts w:cs="Arial"/>
        <w:sz w:val="16"/>
        <w:szCs w:val="16"/>
      </w:rPr>
      <w:t>PLAN ES</w:t>
    </w:r>
    <w:r>
      <w:rPr>
        <w:rFonts w:cs="Arial"/>
        <w:sz w:val="16"/>
        <w:szCs w:val="16"/>
      </w:rPr>
      <w:t xml:space="preserve">TRATÉGICO PARTICIPATIVO (PEP) </w:t>
    </w:r>
  </w:p>
  <w:p w:rsidR="006C09D9" w:rsidRDefault="006C09D9" w:rsidP="004575A0">
    <w:pPr>
      <w:pStyle w:val="Encabezado"/>
      <w:jc w:val="right"/>
    </w:pPr>
    <w:r>
      <w:rPr>
        <w:rFonts w:cs="Arial"/>
        <w:sz w:val="16"/>
        <w:szCs w:val="16"/>
      </w:rPr>
      <w:t>ACOMPAÑAMIENTO A LA GESTIÓN Y SEGUIMIENTO DEL PEP</w:t>
    </w:r>
  </w:p>
  <w:p w:rsidR="006C09D9" w:rsidRPr="00E71EC7" w:rsidRDefault="006C09D9">
    <w:pPr>
      <w:pStyle w:val="Encabezado"/>
      <w:rPr>
        <w:rFonts w:cs="Arial"/>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09D9" w:rsidRPr="007747F9" w:rsidRDefault="006C09D9" w:rsidP="004575A0">
    <w:pPr>
      <w:spacing w:after="0" w:line="240" w:lineRule="auto"/>
      <w:jc w:val="right"/>
      <w:rPr>
        <w:rFonts w:cs="Arial"/>
        <w:sz w:val="16"/>
        <w:szCs w:val="16"/>
      </w:rPr>
    </w:pPr>
    <w:r w:rsidRPr="007747F9">
      <w:rPr>
        <w:rFonts w:cs="Arial"/>
        <w:sz w:val="16"/>
        <w:szCs w:val="16"/>
      </w:rPr>
      <w:t xml:space="preserve">PLAN </w:t>
    </w:r>
    <w:r>
      <w:rPr>
        <w:rFonts w:cs="Arial"/>
        <w:sz w:val="16"/>
        <w:szCs w:val="16"/>
      </w:rPr>
      <w:t xml:space="preserve">DE TRABAJO DE LA INSTANCIA DE PARTICIPACIÓN PERMANENTE </w:t>
    </w:r>
  </w:p>
  <w:p w:rsidR="006C09D9" w:rsidRDefault="006C09D9" w:rsidP="004575A0">
    <w:pPr>
      <w:pStyle w:val="Encabezado"/>
      <w:jc w:val="right"/>
    </w:pPr>
    <w:r>
      <w:rPr>
        <w:rFonts w:cs="Arial"/>
        <w:sz w:val="16"/>
        <w:szCs w:val="16"/>
      </w:rPr>
      <w:t>ACOMPAÑAMIENTO A LA GESTIÓN Y SEGUIMIENTO DEL PEP</w:t>
    </w:r>
  </w:p>
  <w:p w:rsidR="006C09D9" w:rsidRPr="00E71EC7" w:rsidRDefault="006C09D9">
    <w:pPr>
      <w:pStyle w:val="Encabezado"/>
      <w:rPr>
        <w:rFonts w:cs="Arial"/>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70055"/>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8E6360"/>
    <w:multiLevelType w:val="hybridMultilevel"/>
    <w:tmpl w:val="452E45B6"/>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04E31977"/>
    <w:multiLevelType w:val="hybridMultilevel"/>
    <w:tmpl w:val="213AFA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6E0D7E"/>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B226B"/>
    <w:multiLevelType w:val="hybridMultilevel"/>
    <w:tmpl w:val="47DC23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3405A3"/>
    <w:multiLevelType w:val="hybridMultilevel"/>
    <w:tmpl w:val="4FE2F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FD6B5D"/>
    <w:multiLevelType w:val="hybridMultilevel"/>
    <w:tmpl w:val="37BC8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8F6AA9"/>
    <w:multiLevelType w:val="hybridMultilevel"/>
    <w:tmpl w:val="3F32D8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D645CC"/>
    <w:multiLevelType w:val="hybridMultilevel"/>
    <w:tmpl w:val="BDFE42C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DB45AC"/>
    <w:multiLevelType w:val="hybridMultilevel"/>
    <w:tmpl w:val="1368E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EA6050"/>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1810C7"/>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3C429B"/>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C3395C"/>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B30434"/>
    <w:multiLevelType w:val="hybridMultilevel"/>
    <w:tmpl w:val="FD7E86CA"/>
    <w:lvl w:ilvl="0" w:tplc="04090001">
      <w:start w:val="1"/>
      <w:numFmt w:val="bullet"/>
      <w:lvlText w:val=""/>
      <w:lvlJc w:val="left"/>
      <w:pPr>
        <w:ind w:left="720" w:hanging="360"/>
      </w:pPr>
      <w:rPr>
        <w:rFonts w:ascii="Symbol" w:hAnsi="Symbol" w:hint="default"/>
      </w:rPr>
    </w:lvl>
    <w:lvl w:ilvl="1" w:tplc="C1CC5B02">
      <w:numFmt w:val="bullet"/>
      <w:lvlText w:val="•"/>
      <w:lvlJc w:val="left"/>
      <w:pPr>
        <w:ind w:left="1440" w:hanging="360"/>
      </w:pPr>
      <w:rPr>
        <w:rFonts w:ascii="Times-Roman" w:eastAsia="Times New Roman" w:hAnsi="Times-Roman"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3A6115"/>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BB0F68"/>
    <w:multiLevelType w:val="hybridMultilevel"/>
    <w:tmpl w:val="57FE3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752BDA"/>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BD5BAB"/>
    <w:multiLevelType w:val="hybridMultilevel"/>
    <w:tmpl w:val="E2AED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BE1C7B"/>
    <w:multiLevelType w:val="hybridMultilevel"/>
    <w:tmpl w:val="514064E6"/>
    <w:lvl w:ilvl="0" w:tplc="440A0017">
      <w:start w:val="1"/>
      <w:numFmt w:val="lowerLetter"/>
      <w:lvlText w:val="%1)"/>
      <w:lvlJc w:val="left"/>
      <w:pPr>
        <w:ind w:left="1068" w:hanging="360"/>
      </w:pPr>
      <w:rPr>
        <w:rFonts w:hint="default"/>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20" w15:restartNumberingAfterBreak="0">
    <w:nsid w:val="3165376B"/>
    <w:multiLevelType w:val="hybridMultilevel"/>
    <w:tmpl w:val="ABB4BC6C"/>
    <w:lvl w:ilvl="0" w:tplc="440A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327913E7"/>
    <w:multiLevelType w:val="hybridMultilevel"/>
    <w:tmpl w:val="514064E6"/>
    <w:lvl w:ilvl="0" w:tplc="440A0017">
      <w:start w:val="1"/>
      <w:numFmt w:val="lowerLetter"/>
      <w:lvlText w:val="%1)"/>
      <w:lvlJc w:val="left"/>
      <w:pPr>
        <w:ind w:left="1068" w:hanging="360"/>
      </w:pPr>
      <w:rPr>
        <w:rFonts w:hint="default"/>
      </w:r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22" w15:restartNumberingAfterBreak="0">
    <w:nsid w:val="35A5376E"/>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D74024"/>
    <w:multiLevelType w:val="hybridMultilevel"/>
    <w:tmpl w:val="514064E6"/>
    <w:lvl w:ilvl="0" w:tplc="440A0017">
      <w:start w:val="1"/>
      <w:numFmt w:val="lowerLetter"/>
      <w:lvlText w:val="%1)"/>
      <w:lvlJc w:val="left"/>
      <w:pPr>
        <w:ind w:left="1068" w:hanging="360"/>
      </w:pPr>
      <w:rPr>
        <w:rFonts w:hint="default"/>
      </w:r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24" w15:restartNumberingAfterBreak="0">
    <w:nsid w:val="367C62FC"/>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96E88"/>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B81C17"/>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37D4997"/>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075C3D"/>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E0496D"/>
    <w:multiLevelType w:val="hybridMultilevel"/>
    <w:tmpl w:val="40661AF0"/>
    <w:lvl w:ilvl="0" w:tplc="04090001">
      <w:start w:val="1"/>
      <w:numFmt w:val="bullet"/>
      <w:lvlText w:val=""/>
      <w:lvlJc w:val="left"/>
      <w:pPr>
        <w:ind w:left="720" w:hanging="360"/>
      </w:pPr>
      <w:rPr>
        <w:rFonts w:ascii="Symbol" w:hAnsi="Symbol" w:hint="default"/>
      </w:rPr>
    </w:lvl>
    <w:lvl w:ilvl="1" w:tplc="D38E804A">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95447A"/>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340C43"/>
    <w:multiLevelType w:val="hybridMultilevel"/>
    <w:tmpl w:val="75B406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274871"/>
    <w:multiLevelType w:val="hybridMultilevel"/>
    <w:tmpl w:val="C0088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5F2FE6"/>
    <w:multiLevelType w:val="hybridMultilevel"/>
    <w:tmpl w:val="514064E6"/>
    <w:lvl w:ilvl="0" w:tplc="440A0017">
      <w:start w:val="1"/>
      <w:numFmt w:val="lowerLetter"/>
      <w:lvlText w:val="%1)"/>
      <w:lvlJc w:val="left"/>
      <w:pPr>
        <w:ind w:left="1068" w:hanging="360"/>
      </w:pPr>
      <w:rPr>
        <w:rFonts w:hint="default"/>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34" w15:restartNumberingAfterBreak="0">
    <w:nsid w:val="5FCF4AC6"/>
    <w:multiLevelType w:val="hybridMultilevel"/>
    <w:tmpl w:val="B69ADBA8"/>
    <w:lvl w:ilvl="0" w:tplc="B5F8582A">
      <w:start w:val="1"/>
      <w:numFmt w:val="lowerLetter"/>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A90FE2"/>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9667E6"/>
    <w:multiLevelType w:val="hybridMultilevel"/>
    <w:tmpl w:val="54245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1D16A4"/>
    <w:multiLevelType w:val="hybridMultilevel"/>
    <w:tmpl w:val="B2B43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BB7D12"/>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5D0F93"/>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FD179E1"/>
    <w:multiLevelType w:val="multilevel"/>
    <w:tmpl w:val="04E4113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20C7576"/>
    <w:multiLevelType w:val="hybridMultilevel"/>
    <w:tmpl w:val="514064E6"/>
    <w:lvl w:ilvl="0" w:tplc="440A0017">
      <w:start w:val="1"/>
      <w:numFmt w:val="lowerLetter"/>
      <w:lvlText w:val="%1)"/>
      <w:lvlJc w:val="left"/>
      <w:pPr>
        <w:ind w:left="1068" w:hanging="360"/>
      </w:pPr>
      <w:rPr>
        <w:rFonts w:hint="default"/>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42" w15:restartNumberingAfterBreak="0">
    <w:nsid w:val="782A2412"/>
    <w:multiLevelType w:val="hybridMultilevel"/>
    <w:tmpl w:val="C624FD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130E87"/>
    <w:multiLevelType w:val="hybridMultilevel"/>
    <w:tmpl w:val="514064E6"/>
    <w:lvl w:ilvl="0" w:tplc="440A0017">
      <w:start w:val="1"/>
      <w:numFmt w:val="lowerLetter"/>
      <w:lvlText w:val="%1)"/>
      <w:lvlJc w:val="left"/>
      <w:pPr>
        <w:ind w:left="1068" w:hanging="360"/>
      </w:pPr>
      <w:rPr>
        <w:rFonts w:hint="default"/>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44" w15:restartNumberingAfterBreak="0">
    <w:nsid w:val="799E66F2"/>
    <w:multiLevelType w:val="hybridMultilevel"/>
    <w:tmpl w:val="514064E6"/>
    <w:lvl w:ilvl="0" w:tplc="440A0017">
      <w:start w:val="1"/>
      <w:numFmt w:val="lowerLetter"/>
      <w:lvlText w:val="%1)"/>
      <w:lvlJc w:val="left"/>
      <w:pPr>
        <w:ind w:left="1068" w:hanging="360"/>
      </w:pPr>
      <w:rPr>
        <w:rFonts w:hint="default"/>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45" w15:restartNumberingAfterBreak="0">
    <w:nsid w:val="7CAB70A4"/>
    <w:multiLevelType w:val="hybridMultilevel"/>
    <w:tmpl w:val="321A9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3651DE"/>
    <w:multiLevelType w:val="hybridMultilevel"/>
    <w:tmpl w:val="E7321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A12F15"/>
    <w:multiLevelType w:val="hybridMultilevel"/>
    <w:tmpl w:val="514064E6"/>
    <w:lvl w:ilvl="0" w:tplc="440A0017">
      <w:start w:val="1"/>
      <w:numFmt w:val="lowerLetter"/>
      <w:lvlText w:val="%1)"/>
      <w:lvlJc w:val="left"/>
      <w:pPr>
        <w:ind w:left="1068" w:hanging="360"/>
      </w:pPr>
      <w:rPr>
        <w:rFonts w:hint="default"/>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48" w15:restartNumberingAfterBreak="0">
    <w:nsid w:val="7FC51040"/>
    <w:multiLevelType w:val="hybridMultilevel"/>
    <w:tmpl w:val="B8AE5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5"/>
  </w:num>
  <w:num w:numId="3">
    <w:abstractNumId w:val="46"/>
  </w:num>
  <w:num w:numId="4">
    <w:abstractNumId w:val="16"/>
  </w:num>
  <w:num w:numId="5">
    <w:abstractNumId w:val="45"/>
  </w:num>
  <w:num w:numId="6">
    <w:abstractNumId w:val="36"/>
  </w:num>
  <w:num w:numId="7">
    <w:abstractNumId w:val="20"/>
  </w:num>
  <w:num w:numId="8">
    <w:abstractNumId w:val="48"/>
  </w:num>
  <w:num w:numId="9">
    <w:abstractNumId w:val="32"/>
  </w:num>
  <w:num w:numId="10">
    <w:abstractNumId w:val="18"/>
  </w:num>
  <w:num w:numId="11">
    <w:abstractNumId w:val="9"/>
  </w:num>
  <w:num w:numId="12">
    <w:abstractNumId w:val="37"/>
  </w:num>
  <w:num w:numId="13">
    <w:abstractNumId w:val="24"/>
  </w:num>
  <w:num w:numId="14">
    <w:abstractNumId w:val="28"/>
  </w:num>
  <w:num w:numId="15">
    <w:abstractNumId w:val="30"/>
  </w:num>
  <w:num w:numId="16">
    <w:abstractNumId w:val="22"/>
  </w:num>
  <w:num w:numId="17">
    <w:abstractNumId w:val="17"/>
  </w:num>
  <w:num w:numId="18">
    <w:abstractNumId w:val="26"/>
  </w:num>
  <w:num w:numId="19">
    <w:abstractNumId w:val="35"/>
  </w:num>
  <w:num w:numId="20">
    <w:abstractNumId w:val="3"/>
  </w:num>
  <w:num w:numId="21">
    <w:abstractNumId w:val="27"/>
  </w:num>
  <w:num w:numId="22">
    <w:abstractNumId w:val="42"/>
  </w:num>
  <w:num w:numId="23">
    <w:abstractNumId w:val="39"/>
  </w:num>
  <w:num w:numId="24">
    <w:abstractNumId w:val="15"/>
  </w:num>
  <w:num w:numId="25">
    <w:abstractNumId w:val="13"/>
  </w:num>
  <w:num w:numId="26">
    <w:abstractNumId w:val="38"/>
  </w:num>
  <w:num w:numId="27">
    <w:abstractNumId w:val="0"/>
  </w:num>
  <w:num w:numId="28">
    <w:abstractNumId w:val="12"/>
  </w:num>
  <w:num w:numId="29">
    <w:abstractNumId w:val="11"/>
  </w:num>
  <w:num w:numId="30">
    <w:abstractNumId w:val="10"/>
  </w:num>
  <w:num w:numId="31">
    <w:abstractNumId w:val="25"/>
  </w:num>
  <w:num w:numId="32">
    <w:abstractNumId w:val="31"/>
  </w:num>
  <w:num w:numId="33">
    <w:abstractNumId w:val="29"/>
  </w:num>
  <w:num w:numId="34">
    <w:abstractNumId w:val="7"/>
  </w:num>
  <w:num w:numId="35">
    <w:abstractNumId w:val="6"/>
  </w:num>
  <w:num w:numId="36">
    <w:abstractNumId w:val="21"/>
  </w:num>
  <w:num w:numId="37">
    <w:abstractNumId w:val="23"/>
  </w:num>
  <w:num w:numId="38">
    <w:abstractNumId w:val="19"/>
  </w:num>
  <w:num w:numId="39">
    <w:abstractNumId w:val="43"/>
  </w:num>
  <w:num w:numId="40">
    <w:abstractNumId w:val="33"/>
  </w:num>
  <w:num w:numId="41">
    <w:abstractNumId w:val="44"/>
  </w:num>
  <w:num w:numId="42">
    <w:abstractNumId w:val="47"/>
  </w:num>
  <w:num w:numId="43">
    <w:abstractNumId w:val="41"/>
  </w:num>
  <w:num w:numId="44">
    <w:abstractNumId w:val="1"/>
  </w:num>
  <w:num w:numId="45">
    <w:abstractNumId w:val="14"/>
  </w:num>
  <w:num w:numId="46">
    <w:abstractNumId w:val="4"/>
  </w:num>
  <w:num w:numId="47">
    <w:abstractNumId w:val="8"/>
  </w:num>
  <w:num w:numId="48">
    <w:abstractNumId w:val="2"/>
  </w:num>
  <w:num w:numId="49">
    <w:abstractNumId w:val="3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3815"/>
    <w:rsid w:val="00001A4E"/>
    <w:rsid w:val="000021C9"/>
    <w:rsid w:val="0000523C"/>
    <w:rsid w:val="00005DF2"/>
    <w:rsid w:val="00006416"/>
    <w:rsid w:val="00010431"/>
    <w:rsid w:val="00011FF8"/>
    <w:rsid w:val="00012950"/>
    <w:rsid w:val="000129AC"/>
    <w:rsid w:val="0001432D"/>
    <w:rsid w:val="00014B9C"/>
    <w:rsid w:val="000158ED"/>
    <w:rsid w:val="00016B5B"/>
    <w:rsid w:val="00016C16"/>
    <w:rsid w:val="00016EB5"/>
    <w:rsid w:val="00017F19"/>
    <w:rsid w:val="0002079C"/>
    <w:rsid w:val="00020C59"/>
    <w:rsid w:val="0002225F"/>
    <w:rsid w:val="00026414"/>
    <w:rsid w:val="00026546"/>
    <w:rsid w:val="000279B8"/>
    <w:rsid w:val="0003022F"/>
    <w:rsid w:val="00030465"/>
    <w:rsid w:val="00030C36"/>
    <w:rsid w:val="00030C8A"/>
    <w:rsid w:val="00035B04"/>
    <w:rsid w:val="00036505"/>
    <w:rsid w:val="00036FEB"/>
    <w:rsid w:val="000370CE"/>
    <w:rsid w:val="00037EF4"/>
    <w:rsid w:val="000417D5"/>
    <w:rsid w:val="00041B53"/>
    <w:rsid w:val="0004375A"/>
    <w:rsid w:val="0004688F"/>
    <w:rsid w:val="00047EE7"/>
    <w:rsid w:val="000500CF"/>
    <w:rsid w:val="000505D5"/>
    <w:rsid w:val="000507A7"/>
    <w:rsid w:val="00050B5C"/>
    <w:rsid w:val="00052208"/>
    <w:rsid w:val="000530C6"/>
    <w:rsid w:val="00053751"/>
    <w:rsid w:val="00055A43"/>
    <w:rsid w:val="00055BB1"/>
    <w:rsid w:val="00056CDA"/>
    <w:rsid w:val="0005766E"/>
    <w:rsid w:val="00057CE9"/>
    <w:rsid w:val="00060441"/>
    <w:rsid w:val="00065C89"/>
    <w:rsid w:val="00065EB7"/>
    <w:rsid w:val="000715A7"/>
    <w:rsid w:val="0007255B"/>
    <w:rsid w:val="00077929"/>
    <w:rsid w:val="0008034C"/>
    <w:rsid w:val="00080517"/>
    <w:rsid w:val="000811CF"/>
    <w:rsid w:val="00082FEE"/>
    <w:rsid w:val="00083E47"/>
    <w:rsid w:val="00087325"/>
    <w:rsid w:val="0009078F"/>
    <w:rsid w:val="00091619"/>
    <w:rsid w:val="00093F41"/>
    <w:rsid w:val="0009572C"/>
    <w:rsid w:val="00095C1F"/>
    <w:rsid w:val="000A0B55"/>
    <w:rsid w:val="000A28A6"/>
    <w:rsid w:val="000A2C30"/>
    <w:rsid w:val="000A5869"/>
    <w:rsid w:val="000B0D9E"/>
    <w:rsid w:val="000B2D15"/>
    <w:rsid w:val="000B351E"/>
    <w:rsid w:val="000B3C73"/>
    <w:rsid w:val="000B5AD4"/>
    <w:rsid w:val="000B5C56"/>
    <w:rsid w:val="000B5DFB"/>
    <w:rsid w:val="000B6EBE"/>
    <w:rsid w:val="000B7259"/>
    <w:rsid w:val="000B751C"/>
    <w:rsid w:val="000B79C3"/>
    <w:rsid w:val="000C1775"/>
    <w:rsid w:val="000C2653"/>
    <w:rsid w:val="000C28E6"/>
    <w:rsid w:val="000C3DFD"/>
    <w:rsid w:val="000C3F99"/>
    <w:rsid w:val="000C6117"/>
    <w:rsid w:val="000C6901"/>
    <w:rsid w:val="000C7060"/>
    <w:rsid w:val="000D32B6"/>
    <w:rsid w:val="000D4AA9"/>
    <w:rsid w:val="000D53EA"/>
    <w:rsid w:val="000D5A12"/>
    <w:rsid w:val="000E037C"/>
    <w:rsid w:val="000E129C"/>
    <w:rsid w:val="000E1C9E"/>
    <w:rsid w:val="000E4837"/>
    <w:rsid w:val="000E4A06"/>
    <w:rsid w:val="000E5D9C"/>
    <w:rsid w:val="000E6AF2"/>
    <w:rsid w:val="000F00A2"/>
    <w:rsid w:val="000F54E7"/>
    <w:rsid w:val="000F6BFD"/>
    <w:rsid w:val="000F6E1F"/>
    <w:rsid w:val="000F6F1A"/>
    <w:rsid w:val="00100E27"/>
    <w:rsid w:val="001018C3"/>
    <w:rsid w:val="0010220C"/>
    <w:rsid w:val="00102701"/>
    <w:rsid w:val="00105D16"/>
    <w:rsid w:val="00106816"/>
    <w:rsid w:val="00111458"/>
    <w:rsid w:val="001118D2"/>
    <w:rsid w:val="00112B8B"/>
    <w:rsid w:val="00114838"/>
    <w:rsid w:val="00114C63"/>
    <w:rsid w:val="00117AC5"/>
    <w:rsid w:val="00120F78"/>
    <w:rsid w:val="001214ED"/>
    <w:rsid w:val="00123C4D"/>
    <w:rsid w:val="001242FC"/>
    <w:rsid w:val="0012486A"/>
    <w:rsid w:val="00124B22"/>
    <w:rsid w:val="001263CE"/>
    <w:rsid w:val="0012676D"/>
    <w:rsid w:val="00130BEE"/>
    <w:rsid w:val="001319AF"/>
    <w:rsid w:val="00132F88"/>
    <w:rsid w:val="00133364"/>
    <w:rsid w:val="001355BB"/>
    <w:rsid w:val="0013653E"/>
    <w:rsid w:val="0014066D"/>
    <w:rsid w:val="00144A40"/>
    <w:rsid w:val="00147D8C"/>
    <w:rsid w:val="001503A0"/>
    <w:rsid w:val="00151C6F"/>
    <w:rsid w:val="00151F73"/>
    <w:rsid w:val="00154B54"/>
    <w:rsid w:val="00155AC4"/>
    <w:rsid w:val="00156A5C"/>
    <w:rsid w:val="001607CC"/>
    <w:rsid w:val="00162A0A"/>
    <w:rsid w:val="00164BC6"/>
    <w:rsid w:val="00164D45"/>
    <w:rsid w:val="00165AF4"/>
    <w:rsid w:val="00167143"/>
    <w:rsid w:val="00167BE4"/>
    <w:rsid w:val="001713A0"/>
    <w:rsid w:val="001728E0"/>
    <w:rsid w:val="001735E9"/>
    <w:rsid w:val="0017396E"/>
    <w:rsid w:val="00173CF2"/>
    <w:rsid w:val="001757C4"/>
    <w:rsid w:val="00183611"/>
    <w:rsid w:val="0018378B"/>
    <w:rsid w:val="0018451B"/>
    <w:rsid w:val="001869A5"/>
    <w:rsid w:val="00187526"/>
    <w:rsid w:val="0019281A"/>
    <w:rsid w:val="0019345E"/>
    <w:rsid w:val="0019492E"/>
    <w:rsid w:val="0019641C"/>
    <w:rsid w:val="00196927"/>
    <w:rsid w:val="0019774C"/>
    <w:rsid w:val="001A0F04"/>
    <w:rsid w:val="001A1D5E"/>
    <w:rsid w:val="001A252B"/>
    <w:rsid w:val="001A45BD"/>
    <w:rsid w:val="001B00C6"/>
    <w:rsid w:val="001B0287"/>
    <w:rsid w:val="001B20C4"/>
    <w:rsid w:val="001B28DD"/>
    <w:rsid w:val="001B4253"/>
    <w:rsid w:val="001B4AAF"/>
    <w:rsid w:val="001B7173"/>
    <w:rsid w:val="001B7B77"/>
    <w:rsid w:val="001C0B32"/>
    <w:rsid w:val="001C1530"/>
    <w:rsid w:val="001C3CA8"/>
    <w:rsid w:val="001C51A8"/>
    <w:rsid w:val="001C7402"/>
    <w:rsid w:val="001C7944"/>
    <w:rsid w:val="001D056C"/>
    <w:rsid w:val="001D0827"/>
    <w:rsid w:val="001D2B11"/>
    <w:rsid w:val="001D48BD"/>
    <w:rsid w:val="001D58BE"/>
    <w:rsid w:val="001D61CA"/>
    <w:rsid w:val="001E02B8"/>
    <w:rsid w:val="001E20C3"/>
    <w:rsid w:val="001E30F5"/>
    <w:rsid w:val="001E43BF"/>
    <w:rsid w:val="001E46C3"/>
    <w:rsid w:val="001E4F55"/>
    <w:rsid w:val="001E70DB"/>
    <w:rsid w:val="001E78E5"/>
    <w:rsid w:val="001E7E13"/>
    <w:rsid w:val="001F07AD"/>
    <w:rsid w:val="001F20A7"/>
    <w:rsid w:val="001F2774"/>
    <w:rsid w:val="001F2F8B"/>
    <w:rsid w:val="001F34CB"/>
    <w:rsid w:val="001F50BD"/>
    <w:rsid w:val="001F6AC8"/>
    <w:rsid w:val="002006A0"/>
    <w:rsid w:val="00201659"/>
    <w:rsid w:val="00204172"/>
    <w:rsid w:val="00204D09"/>
    <w:rsid w:val="0020567B"/>
    <w:rsid w:val="0020583B"/>
    <w:rsid w:val="002063C0"/>
    <w:rsid w:val="00207CC2"/>
    <w:rsid w:val="00210BCC"/>
    <w:rsid w:val="00211A36"/>
    <w:rsid w:val="00212006"/>
    <w:rsid w:val="00213C44"/>
    <w:rsid w:val="002150AF"/>
    <w:rsid w:val="00215782"/>
    <w:rsid w:val="00215D0E"/>
    <w:rsid w:val="00216422"/>
    <w:rsid w:val="0021664B"/>
    <w:rsid w:val="00217773"/>
    <w:rsid w:val="00217C22"/>
    <w:rsid w:val="0022180D"/>
    <w:rsid w:val="0022671D"/>
    <w:rsid w:val="002267EB"/>
    <w:rsid w:val="00226AC3"/>
    <w:rsid w:val="00231927"/>
    <w:rsid w:val="002332B2"/>
    <w:rsid w:val="00233465"/>
    <w:rsid w:val="00233DAC"/>
    <w:rsid w:val="002340C1"/>
    <w:rsid w:val="002342E2"/>
    <w:rsid w:val="00235921"/>
    <w:rsid w:val="00236097"/>
    <w:rsid w:val="00236215"/>
    <w:rsid w:val="0023672D"/>
    <w:rsid w:val="00241997"/>
    <w:rsid w:val="0024222B"/>
    <w:rsid w:val="0024237F"/>
    <w:rsid w:val="00242C83"/>
    <w:rsid w:val="00244495"/>
    <w:rsid w:val="00245BCE"/>
    <w:rsid w:val="00246A64"/>
    <w:rsid w:val="00246CE8"/>
    <w:rsid w:val="0025080C"/>
    <w:rsid w:val="0025084B"/>
    <w:rsid w:val="00256466"/>
    <w:rsid w:val="0025664D"/>
    <w:rsid w:val="00257488"/>
    <w:rsid w:val="00257757"/>
    <w:rsid w:val="002604E3"/>
    <w:rsid w:val="002608B7"/>
    <w:rsid w:val="00261F42"/>
    <w:rsid w:val="00263A76"/>
    <w:rsid w:val="00264293"/>
    <w:rsid w:val="00267C34"/>
    <w:rsid w:val="002718B5"/>
    <w:rsid w:val="002724EB"/>
    <w:rsid w:val="00272D14"/>
    <w:rsid w:val="002740FF"/>
    <w:rsid w:val="002743BE"/>
    <w:rsid w:val="00275842"/>
    <w:rsid w:val="00281189"/>
    <w:rsid w:val="00283376"/>
    <w:rsid w:val="002845D2"/>
    <w:rsid w:val="002868F8"/>
    <w:rsid w:val="0029012C"/>
    <w:rsid w:val="002918E1"/>
    <w:rsid w:val="00294F03"/>
    <w:rsid w:val="00296313"/>
    <w:rsid w:val="002A082D"/>
    <w:rsid w:val="002A2BFA"/>
    <w:rsid w:val="002A308E"/>
    <w:rsid w:val="002A3CF6"/>
    <w:rsid w:val="002A5A1A"/>
    <w:rsid w:val="002A5E72"/>
    <w:rsid w:val="002B12CF"/>
    <w:rsid w:val="002B22C2"/>
    <w:rsid w:val="002B4818"/>
    <w:rsid w:val="002B4C89"/>
    <w:rsid w:val="002B5F57"/>
    <w:rsid w:val="002B6009"/>
    <w:rsid w:val="002B60C8"/>
    <w:rsid w:val="002B6194"/>
    <w:rsid w:val="002B7817"/>
    <w:rsid w:val="002C0F31"/>
    <w:rsid w:val="002C16BE"/>
    <w:rsid w:val="002C1C46"/>
    <w:rsid w:val="002C5157"/>
    <w:rsid w:val="002C7839"/>
    <w:rsid w:val="002C7907"/>
    <w:rsid w:val="002C79E0"/>
    <w:rsid w:val="002D03BA"/>
    <w:rsid w:val="002D3DD2"/>
    <w:rsid w:val="002D4890"/>
    <w:rsid w:val="002D6D93"/>
    <w:rsid w:val="002E088A"/>
    <w:rsid w:val="002E09AC"/>
    <w:rsid w:val="002E0E66"/>
    <w:rsid w:val="002E1A8F"/>
    <w:rsid w:val="002E1B38"/>
    <w:rsid w:val="002E4073"/>
    <w:rsid w:val="002E4C05"/>
    <w:rsid w:val="002F06CD"/>
    <w:rsid w:val="002F1BE8"/>
    <w:rsid w:val="002F2707"/>
    <w:rsid w:val="002F545E"/>
    <w:rsid w:val="002F6059"/>
    <w:rsid w:val="002F7244"/>
    <w:rsid w:val="003010B9"/>
    <w:rsid w:val="00303266"/>
    <w:rsid w:val="00303472"/>
    <w:rsid w:val="0030404A"/>
    <w:rsid w:val="00306EBF"/>
    <w:rsid w:val="003078FA"/>
    <w:rsid w:val="00307959"/>
    <w:rsid w:val="00310342"/>
    <w:rsid w:val="00312D35"/>
    <w:rsid w:val="00314B1D"/>
    <w:rsid w:val="00315CE0"/>
    <w:rsid w:val="0031659F"/>
    <w:rsid w:val="00316889"/>
    <w:rsid w:val="00317B69"/>
    <w:rsid w:val="003232FF"/>
    <w:rsid w:val="00323360"/>
    <w:rsid w:val="0032570A"/>
    <w:rsid w:val="00326CDC"/>
    <w:rsid w:val="003333A9"/>
    <w:rsid w:val="00333ED5"/>
    <w:rsid w:val="00335E53"/>
    <w:rsid w:val="003404E6"/>
    <w:rsid w:val="0034083C"/>
    <w:rsid w:val="00345640"/>
    <w:rsid w:val="00350B6A"/>
    <w:rsid w:val="00351627"/>
    <w:rsid w:val="00352CE5"/>
    <w:rsid w:val="0035393A"/>
    <w:rsid w:val="003546C7"/>
    <w:rsid w:val="00354766"/>
    <w:rsid w:val="00361E3F"/>
    <w:rsid w:val="003625A5"/>
    <w:rsid w:val="00363B75"/>
    <w:rsid w:val="00366A87"/>
    <w:rsid w:val="003679A8"/>
    <w:rsid w:val="0037263D"/>
    <w:rsid w:val="00372811"/>
    <w:rsid w:val="00374A06"/>
    <w:rsid w:val="00377F0D"/>
    <w:rsid w:val="003827E4"/>
    <w:rsid w:val="00383A1A"/>
    <w:rsid w:val="003906EE"/>
    <w:rsid w:val="00391DB2"/>
    <w:rsid w:val="003921AA"/>
    <w:rsid w:val="00394610"/>
    <w:rsid w:val="00395070"/>
    <w:rsid w:val="003953A4"/>
    <w:rsid w:val="00396D49"/>
    <w:rsid w:val="003A0495"/>
    <w:rsid w:val="003A0693"/>
    <w:rsid w:val="003A2AFB"/>
    <w:rsid w:val="003A313C"/>
    <w:rsid w:val="003A5DB7"/>
    <w:rsid w:val="003A707B"/>
    <w:rsid w:val="003B0118"/>
    <w:rsid w:val="003B0CB6"/>
    <w:rsid w:val="003B14E4"/>
    <w:rsid w:val="003B18DB"/>
    <w:rsid w:val="003B2473"/>
    <w:rsid w:val="003B285A"/>
    <w:rsid w:val="003B2E66"/>
    <w:rsid w:val="003B44E1"/>
    <w:rsid w:val="003B49CC"/>
    <w:rsid w:val="003B5A5C"/>
    <w:rsid w:val="003B6222"/>
    <w:rsid w:val="003C0F8A"/>
    <w:rsid w:val="003C28FF"/>
    <w:rsid w:val="003C292A"/>
    <w:rsid w:val="003C491E"/>
    <w:rsid w:val="003C4C51"/>
    <w:rsid w:val="003D036F"/>
    <w:rsid w:val="003D3C94"/>
    <w:rsid w:val="003D42E6"/>
    <w:rsid w:val="003D59F1"/>
    <w:rsid w:val="003E25A5"/>
    <w:rsid w:val="003E3749"/>
    <w:rsid w:val="003E3F80"/>
    <w:rsid w:val="003E4267"/>
    <w:rsid w:val="003E4F3C"/>
    <w:rsid w:val="003E542F"/>
    <w:rsid w:val="003E5931"/>
    <w:rsid w:val="003E64CE"/>
    <w:rsid w:val="003F15BE"/>
    <w:rsid w:val="003F2659"/>
    <w:rsid w:val="003F520C"/>
    <w:rsid w:val="003F532C"/>
    <w:rsid w:val="003F5E2F"/>
    <w:rsid w:val="003F6557"/>
    <w:rsid w:val="003F7F53"/>
    <w:rsid w:val="0040057E"/>
    <w:rsid w:val="0040292E"/>
    <w:rsid w:val="00402C70"/>
    <w:rsid w:val="00403302"/>
    <w:rsid w:val="004036A8"/>
    <w:rsid w:val="004045A7"/>
    <w:rsid w:val="0040460B"/>
    <w:rsid w:val="00406B04"/>
    <w:rsid w:val="004072C0"/>
    <w:rsid w:val="004078ED"/>
    <w:rsid w:val="00410298"/>
    <w:rsid w:val="0041325B"/>
    <w:rsid w:val="0041380B"/>
    <w:rsid w:val="00415B35"/>
    <w:rsid w:val="00420CB2"/>
    <w:rsid w:val="0042186F"/>
    <w:rsid w:val="004246E7"/>
    <w:rsid w:val="00426733"/>
    <w:rsid w:val="00427604"/>
    <w:rsid w:val="00435732"/>
    <w:rsid w:val="00435C22"/>
    <w:rsid w:val="00436D29"/>
    <w:rsid w:val="0044109B"/>
    <w:rsid w:val="004421A2"/>
    <w:rsid w:val="00443162"/>
    <w:rsid w:val="00443BF8"/>
    <w:rsid w:val="00445CE9"/>
    <w:rsid w:val="00446EED"/>
    <w:rsid w:val="00450433"/>
    <w:rsid w:val="00450EA0"/>
    <w:rsid w:val="00451513"/>
    <w:rsid w:val="004528AE"/>
    <w:rsid w:val="0045311D"/>
    <w:rsid w:val="004536D2"/>
    <w:rsid w:val="00453815"/>
    <w:rsid w:val="004575A0"/>
    <w:rsid w:val="004578B4"/>
    <w:rsid w:val="00462236"/>
    <w:rsid w:val="0046473B"/>
    <w:rsid w:val="0046530A"/>
    <w:rsid w:val="00465706"/>
    <w:rsid w:val="004710EF"/>
    <w:rsid w:val="00471E22"/>
    <w:rsid w:val="00472C68"/>
    <w:rsid w:val="00472FFF"/>
    <w:rsid w:val="00473B99"/>
    <w:rsid w:val="004776CB"/>
    <w:rsid w:val="00480E8C"/>
    <w:rsid w:val="00481D6F"/>
    <w:rsid w:val="00483BFE"/>
    <w:rsid w:val="00486311"/>
    <w:rsid w:val="0048643F"/>
    <w:rsid w:val="00486E1B"/>
    <w:rsid w:val="00487E11"/>
    <w:rsid w:val="0049055D"/>
    <w:rsid w:val="0049073F"/>
    <w:rsid w:val="00491136"/>
    <w:rsid w:val="004926EA"/>
    <w:rsid w:val="00492C46"/>
    <w:rsid w:val="00492DA8"/>
    <w:rsid w:val="00495338"/>
    <w:rsid w:val="00496588"/>
    <w:rsid w:val="004A02B8"/>
    <w:rsid w:val="004A0EB6"/>
    <w:rsid w:val="004A1D91"/>
    <w:rsid w:val="004A1E30"/>
    <w:rsid w:val="004A31FB"/>
    <w:rsid w:val="004A41B5"/>
    <w:rsid w:val="004A4817"/>
    <w:rsid w:val="004A64A3"/>
    <w:rsid w:val="004A64CF"/>
    <w:rsid w:val="004A6FE6"/>
    <w:rsid w:val="004B09CC"/>
    <w:rsid w:val="004B0B1D"/>
    <w:rsid w:val="004B130F"/>
    <w:rsid w:val="004B146B"/>
    <w:rsid w:val="004B471B"/>
    <w:rsid w:val="004B4F20"/>
    <w:rsid w:val="004B5C6E"/>
    <w:rsid w:val="004B6E38"/>
    <w:rsid w:val="004C1622"/>
    <w:rsid w:val="004C3635"/>
    <w:rsid w:val="004C458B"/>
    <w:rsid w:val="004C4CD4"/>
    <w:rsid w:val="004C5530"/>
    <w:rsid w:val="004D345B"/>
    <w:rsid w:val="004D4E90"/>
    <w:rsid w:val="004D6281"/>
    <w:rsid w:val="004D7788"/>
    <w:rsid w:val="004E104D"/>
    <w:rsid w:val="004E1C20"/>
    <w:rsid w:val="004E2EA0"/>
    <w:rsid w:val="004E4E24"/>
    <w:rsid w:val="004E4F86"/>
    <w:rsid w:val="004E54D5"/>
    <w:rsid w:val="004F0B89"/>
    <w:rsid w:val="004F4ACE"/>
    <w:rsid w:val="004F5170"/>
    <w:rsid w:val="00500828"/>
    <w:rsid w:val="005041E3"/>
    <w:rsid w:val="00504376"/>
    <w:rsid w:val="005053F7"/>
    <w:rsid w:val="005067A8"/>
    <w:rsid w:val="00512566"/>
    <w:rsid w:val="00513547"/>
    <w:rsid w:val="00516433"/>
    <w:rsid w:val="00517F7A"/>
    <w:rsid w:val="005224AE"/>
    <w:rsid w:val="00522BEF"/>
    <w:rsid w:val="00525EE4"/>
    <w:rsid w:val="005313AB"/>
    <w:rsid w:val="00533261"/>
    <w:rsid w:val="00535AEF"/>
    <w:rsid w:val="00540E48"/>
    <w:rsid w:val="00542DD1"/>
    <w:rsid w:val="00544A4D"/>
    <w:rsid w:val="00544EB4"/>
    <w:rsid w:val="00552D51"/>
    <w:rsid w:val="00553954"/>
    <w:rsid w:val="00553DC7"/>
    <w:rsid w:val="0055414C"/>
    <w:rsid w:val="0055573E"/>
    <w:rsid w:val="00556730"/>
    <w:rsid w:val="005572A1"/>
    <w:rsid w:val="00560244"/>
    <w:rsid w:val="00567E63"/>
    <w:rsid w:val="00567F7C"/>
    <w:rsid w:val="00570211"/>
    <w:rsid w:val="00571640"/>
    <w:rsid w:val="00574043"/>
    <w:rsid w:val="005755A1"/>
    <w:rsid w:val="00575802"/>
    <w:rsid w:val="005767EF"/>
    <w:rsid w:val="00576881"/>
    <w:rsid w:val="00576FF0"/>
    <w:rsid w:val="005776DA"/>
    <w:rsid w:val="00577A47"/>
    <w:rsid w:val="00582CB2"/>
    <w:rsid w:val="0058433F"/>
    <w:rsid w:val="005846C1"/>
    <w:rsid w:val="00587346"/>
    <w:rsid w:val="00591BD6"/>
    <w:rsid w:val="0059296E"/>
    <w:rsid w:val="00593548"/>
    <w:rsid w:val="00594DC6"/>
    <w:rsid w:val="005958A6"/>
    <w:rsid w:val="00596B74"/>
    <w:rsid w:val="0059752D"/>
    <w:rsid w:val="00597EED"/>
    <w:rsid w:val="005A0842"/>
    <w:rsid w:val="005A0E38"/>
    <w:rsid w:val="005A1964"/>
    <w:rsid w:val="005A1B2C"/>
    <w:rsid w:val="005A2686"/>
    <w:rsid w:val="005B2385"/>
    <w:rsid w:val="005B3F37"/>
    <w:rsid w:val="005B718D"/>
    <w:rsid w:val="005C302C"/>
    <w:rsid w:val="005C3A6B"/>
    <w:rsid w:val="005C402A"/>
    <w:rsid w:val="005D03A5"/>
    <w:rsid w:val="005D0E13"/>
    <w:rsid w:val="005D0EE0"/>
    <w:rsid w:val="005D18B4"/>
    <w:rsid w:val="005D2CC8"/>
    <w:rsid w:val="005D3A67"/>
    <w:rsid w:val="005D3B0E"/>
    <w:rsid w:val="005D4B36"/>
    <w:rsid w:val="005D4E32"/>
    <w:rsid w:val="005D5DE3"/>
    <w:rsid w:val="005D621D"/>
    <w:rsid w:val="005D6229"/>
    <w:rsid w:val="005D7150"/>
    <w:rsid w:val="005D7E5F"/>
    <w:rsid w:val="005D7FE5"/>
    <w:rsid w:val="005E1CAC"/>
    <w:rsid w:val="005E3197"/>
    <w:rsid w:val="005E4F88"/>
    <w:rsid w:val="005F0894"/>
    <w:rsid w:val="005F0D26"/>
    <w:rsid w:val="005F1DFF"/>
    <w:rsid w:val="005F290C"/>
    <w:rsid w:val="005F2CE6"/>
    <w:rsid w:val="005F3390"/>
    <w:rsid w:val="005F6495"/>
    <w:rsid w:val="00600B3F"/>
    <w:rsid w:val="00601901"/>
    <w:rsid w:val="0060287F"/>
    <w:rsid w:val="00602D76"/>
    <w:rsid w:val="00602E4A"/>
    <w:rsid w:val="00605601"/>
    <w:rsid w:val="0060799A"/>
    <w:rsid w:val="0061039D"/>
    <w:rsid w:val="0061131B"/>
    <w:rsid w:val="00612FDF"/>
    <w:rsid w:val="00613BCB"/>
    <w:rsid w:val="0061562C"/>
    <w:rsid w:val="00615BE7"/>
    <w:rsid w:val="00616707"/>
    <w:rsid w:val="00620D3D"/>
    <w:rsid w:val="00621C07"/>
    <w:rsid w:val="006226CE"/>
    <w:rsid w:val="00622B81"/>
    <w:rsid w:val="00622F7F"/>
    <w:rsid w:val="00625A97"/>
    <w:rsid w:val="00625F6D"/>
    <w:rsid w:val="006341AB"/>
    <w:rsid w:val="00634B8E"/>
    <w:rsid w:val="00640734"/>
    <w:rsid w:val="00642840"/>
    <w:rsid w:val="00643220"/>
    <w:rsid w:val="00643D71"/>
    <w:rsid w:val="00644924"/>
    <w:rsid w:val="00644B60"/>
    <w:rsid w:val="00645293"/>
    <w:rsid w:val="00652118"/>
    <w:rsid w:val="006542D0"/>
    <w:rsid w:val="0065442F"/>
    <w:rsid w:val="00654F49"/>
    <w:rsid w:val="00655898"/>
    <w:rsid w:val="006566C2"/>
    <w:rsid w:val="006567EE"/>
    <w:rsid w:val="006614C2"/>
    <w:rsid w:val="00662490"/>
    <w:rsid w:val="00662EBF"/>
    <w:rsid w:val="0066379A"/>
    <w:rsid w:val="00663DD0"/>
    <w:rsid w:val="006645B7"/>
    <w:rsid w:val="00664BEA"/>
    <w:rsid w:val="00670C73"/>
    <w:rsid w:val="0067591C"/>
    <w:rsid w:val="00675FF5"/>
    <w:rsid w:val="0067766C"/>
    <w:rsid w:val="006809B7"/>
    <w:rsid w:val="00682971"/>
    <w:rsid w:val="006829B2"/>
    <w:rsid w:val="00684D8D"/>
    <w:rsid w:val="00685AFB"/>
    <w:rsid w:val="006869FD"/>
    <w:rsid w:val="00687B66"/>
    <w:rsid w:val="00690492"/>
    <w:rsid w:val="00692217"/>
    <w:rsid w:val="0069281D"/>
    <w:rsid w:val="006940FE"/>
    <w:rsid w:val="0069692C"/>
    <w:rsid w:val="006A0880"/>
    <w:rsid w:val="006A0AB8"/>
    <w:rsid w:val="006A2661"/>
    <w:rsid w:val="006A42F5"/>
    <w:rsid w:val="006A4807"/>
    <w:rsid w:val="006A59A4"/>
    <w:rsid w:val="006A666A"/>
    <w:rsid w:val="006A67D3"/>
    <w:rsid w:val="006A6859"/>
    <w:rsid w:val="006A68C1"/>
    <w:rsid w:val="006A73FD"/>
    <w:rsid w:val="006B05CE"/>
    <w:rsid w:val="006B0A4E"/>
    <w:rsid w:val="006B54F1"/>
    <w:rsid w:val="006B6809"/>
    <w:rsid w:val="006B6941"/>
    <w:rsid w:val="006C0687"/>
    <w:rsid w:val="006C09D9"/>
    <w:rsid w:val="006C0C00"/>
    <w:rsid w:val="006C29EC"/>
    <w:rsid w:val="006C2BA2"/>
    <w:rsid w:val="006C2D92"/>
    <w:rsid w:val="006C4672"/>
    <w:rsid w:val="006C5D48"/>
    <w:rsid w:val="006D33D0"/>
    <w:rsid w:val="006D4C2E"/>
    <w:rsid w:val="006D4E66"/>
    <w:rsid w:val="006D4EB0"/>
    <w:rsid w:val="006D5015"/>
    <w:rsid w:val="006D50E8"/>
    <w:rsid w:val="006D610E"/>
    <w:rsid w:val="006E4362"/>
    <w:rsid w:val="006E65E4"/>
    <w:rsid w:val="006E66B0"/>
    <w:rsid w:val="006E740F"/>
    <w:rsid w:val="006F01AB"/>
    <w:rsid w:val="006F2922"/>
    <w:rsid w:val="006F2A35"/>
    <w:rsid w:val="006F2A81"/>
    <w:rsid w:val="006F6A6A"/>
    <w:rsid w:val="006F6D9C"/>
    <w:rsid w:val="00700223"/>
    <w:rsid w:val="00700C0E"/>
    <w:rsid w:val="00701553"/>
    <w:rsid w:val="00701750"/>
    <w:rsid w:val="00703C4F"/>
    <w:rsid w:val="00706AD5"/>
    <w:rsid w:val="007103DC"/>
    <w:rsid w:val="00711930"/>
    <w:rsid w:val="00711B0D"/>
    <w:rsid w:val="0071282A"/>
    <w:rsid w:val="00713E7D"/>
    <w:rsid w:val="007154F7"/>
    <w:rsid w:val="00715FFB"/>
    <w:rsid w:val="0071640C"/>
    <w:rsid w:val="00716741"/>
    <w:rsid w:val="007176C9"/>
    <w:rsid w:val="0072057E"/>
    <w:rsid w:val="007214AF"/>
    <w:rsid w:val="00722F6D"/>
    <w:rsid w:val="00723866"/>
    <w:rsid w:val="00724BD1"/>
    <w:rsid w:val="0072560F"/>
    <w:rsid w:val="00725B43"/>
    <w:rsid w:val="00732999"/>
    <w:rsid w:val="0073367D"/>
    <w:rsid w:val="00734051"/>
    <w:rsid w:val="00735885"/>
    <w:rsid w:val="007370E1"/>
    <w:rsid w:val="00740BE2"/>
    <w:rsid w:val="0074253E"/>
    <w:rsid w:val="00743907"/>
    <w:rsid w:val="00744519"/>
    <w:rsid w:val="00746F1F"/>
    <w:rsid w:val="0075074A"/>
    <w:rsid w:val="00751D83"/>
    <w:rsid w:val="0075219E"/>
    <w:rsid w:val="0075398F"/>
    <w:rsid w:val="00754E12"/>
    <w:rsid w:val="00755889"/>
    <w:rsid w:val="00756027"/>
    <w:rsid w:val="0075699B"/>
    <w:rsid w:val="00760167"/>
    <w:rsid w:val="00762785"/>
    <w:rsid w:val="00762E80"/>
    <w:rsid w:val="007653ED"/>
    <w:rsid w:val="00766211"/>
    <w:rsid w:val="00767A35"/>
    <w:rsid w:val="007712E5"/>
    <w:rsid w:val="00771D31"/>
    <w:rsid w:val="00772F34"/>
    <w:rsid w:val="007732BF"/>
    <w:rsid w:val="00773E53"/>
    <w:rsid w:val="007747F9"/>
    <w:rsid w:val="00774B4B"/>
    <w:rsid w:val="00775D34"/>
    <w:rsid w:val="00777150"/>
    <w:rsid w:val="00777B4E"/>
    <w:rsid w:val="0078020D"/>
    <w:rsid w:val="0078055A"/>
    <w:rsid w:val="00780D43"/>
    <w:rsid w:val="00781149"/>
    <w:rsid w:val="0078127C"/>
    <w:rsid w:val="00781C5D"/>
    <w:rsid w:val="00783CB2"/>
    <w:rsid w:val="00783E0F"/>
    <w:rsid w:val="007851CB"/>
    <w:rsid w:val="00786F43"/>
    <w:rsid w:val="00790A1C"/>
    <w:rsid w:val="0079256D"/>
    <w:rsid w:val="007943F0"/>
    <w:rsid w:val="007A2251"/>
    <w:rsid w:val="007A53D8"/>
    <w:rsid w:val="007A6234"/>
    <w:rsid w:val="007A64E2"/>
    <w:rsid w:val="007A6BB7"/>
    <w:rsid w:val="007B0296"/>
    <w:rsid w:val="007B098D"/>
    <w:rsid w:val="007B2D45"/>
    <w:rsid w:val="007B2E78"/>
    <w:rsid w:val="007B3131"/>
    <w:rsid w:val="007B3F1D"/>
    <w:rsid w:val="007B5BD6"/>
    <w:rsid w:val="007B5D7F"/>
    <w:rsid w:val="007B78C8"/>
    <w:rsid w:val="007B7D81"/>
    <w:rsid w:val="007C1739"/>
    <w:rsid w:val="007C4010"/>
    <w:rsid w:val="007C42A8"/>
    <w:rsid w:val="007C4D98"/>
    <w:rsid w:val="007C5FB3"/>
    <w:rsid w:val="007C6962"/>
    <w:rsid w:val="007C7E04"/>
    <w:rsid w:val="007D0CA2"/>
    <w:rsid w:val="007D6EB4"/>
    <w:rsid w:val="007D6F1B"/>
    <w:rsid w:val="007E02AF"/>
    <w:rsid w:val="007E1B0D"/>
    <w:rsid w:val="007E2E9E"/>
    <w:rsid w:val="007E334F"/>
    <w:rsid w:val="007E36A9"/>
    <w:rsid w:val="007E3764"/>
    <w:rsid w:val="007E3B35"/>
    <w:rsid w:val="007E4A4A"/>
    <w:rsid w:val="007E4F28"/>
    <w:rsid w:val="007E6533"/>
    <w:rsid w:val="007E6AFE"/>
    <w:rsid w:val="007E741A"/>
    <w:rsid w:val="007E75CC"/>
    <w:rsid w:val="007E7CB5"/>
    <w:rsid w:val="007E7D89"/>
    <w:rsid w:val="007F25FB"/>
    <w:rsid w:val="007F2F87"/>
    <w:rsid w:val="007F572F"/>
    <w:rsid w:val="007F6EC6"/>
    <w:rsid w:val="007F7DF6"/>
    <w:rsid w:val="0080079E"/>
    <w:rsid w:val="008052AB"/>
    <w:rsid w:val="00805DFB"/>
    <w:rsid w:val="00806AD2"/>
    <w:rsid w:val="00806AE5"/>
    <w:rsid w:val="00811176"/>
    <w:rsid w:val="00812193"/>
    <w:rsid w:val="0081237F"/>
    <w:rsid w:val="008128DD"/>
    <w:rsid w:val="00814210"/>
    <w:rsid w:val="00815B05"/>
    <w:rsid w:val="008215E8"/>
    <w:rsid w:val="00821AFF"/>
    <w:rsid w:val="008268BA"/>
    <w:rsid w:val="0082717F"/>
    <w:rsid w:val="00831077"/>
    <w:rsid w:val="00831EFC"/>
    <w:rsid w:val="00833C0A"/>
    <w:rsid w:val="0083640A"/>
    <w:rsid w:val="008419FE"/>
    <w:rsid w:val="00845723"/>
    <w:rsid w:val="0084583C"/>
    <w:rsid w:val="008466B3"/>
    <w:rsid w:val="00846789"/>
    <w:rsid w:val="008470B6"/>
    <w:rsid w:val="00851879"/>
    <w:rsid w:val="008569C8"/>
    <w:rsid w:val="00856DB0"/>
    <w:rsid w:val="00861DED"/>
    <w:rsid w:val="00864033"/>
    <w:rsid w:val="00865638"/>
    <w:rsid w:val="00871648"/>
    <w:rsid w:val="00873118"/>
    <w:rsid w:val="00873347"/>
    <w:rsid w:val="00881041"/>
    <w:rsid w:val="00882C63"/>
    <w:rsid w:val="0088348B"/>
    <w:rsid w:val="00883649"/>
    <w:rsid w:val="00885452"/>
    <w:rsid w:val="00887720"/>
    <w:rsid w:val="00890614"/>
    <w:rsid w:val="00891168"/>
    <w:rsid w:val="00891315"/>
    <w:rsid w:val="0089480F"/>
    <w:rsid w:val="00895B3D"/>
    <w:rsid w:val="00895C3D"/>
    <w:rsid w:val="00897C12"/>
    <w:rsid w:val="008A19B4"/>
    <w:rsid w:val="008A3B37"/>
    <w:rsid w:val="008A4AEE"/>
    <w:rsid w:val="008A4EE4"/>
    <w:rsid w:val="008A5195"/>
    <w:rsid w:val="008A57B7"/>
    <w:rsid w:val="008A5AD6"/>
    <w:rsid w:val="008B1817"/>
    <w:rsid w:val="008B1CDC"/>
    <w:rsid w:val="008B3916"/>
    <w:rsid w:val="008B3A15"/>
    <w:rsid w:val="008B71AD"/>
    <w:rsid w:val="008C0EAB"/>
    <w:rsid w:val="008C2043"/>
    <w:rsid w:val="008C24AB"/>
    <w:rsid w:val="008C2EEA"/>
    <w:rsid w:val="008C3020"/>
    <w:rsid w:val="008C3661"/>
    <w:rsid w:val="008C3E95"/>
    <w:rsid w:val="008C6D4E"/>
    <w:rsid w:val="008D211B"/>
    <w:rsid w:val="008D4CE8"/>
    <w:rsid w:val="008D5480"/>
    <w:rsid w:val="008D5A83"/>
    <w:rsid w:val="008E0065"/>
    <w:rsid w:val="008E0EDD"/>
    <w:rsid w:val="008E3A40"/>
    <w:rsid w:val="008E507A"/>
    <w:rsid w:val="008E5C5B"/>
    <w:rsid w:val="008E75A1"/>
    <w:rsid w:val="008E7F3A"/>
    <w:rsid w:val="008F166F"/>
    <w:rsid w:val="008F2333"/>
    <w:rsid w:val="008F3BCD"/>
    <w:rsid w:val="008F65CB"/>
    <w:rsid w:val="008F6A5B"/>
    <w:rsid w:val="008F7446"/>
    <w:rsid w:val="00907677"/>
    <w:rsid w:val="00910B33"/>
    <w:rsid w:val="00911D91"/>
    <w:rsid w:val="00916F4A"/>
    <w:rsid w:val="00917108"/>
    <w:rsid w:val="009177D8"/>
    <w:rsid w:val="00921A0A"/>
    <w:rsid w:val="00922F25"/>
    <w:rsid w:val="00924172"/>
    <w:rsid w:val="00925C98"/>
    <w:rsid w:val="009270F7"/>
    <w:rsid w:val="009273EE"/>
    <w:rsid w:val="00930379"/>
    <w:rsid w:val="009303E0"/>
    <w:rsid w:val="009305D4"/>
    <w:rsid w:val="0093177E"/>
    <w:rsid w:val="009318D6"/>
    <w:rsid w:val="00932137"/>
    <w:rsid w:val="009369A6"/>
    <w:rsid w:val="0094079A"/>
    <w:rsid w:val="00943463"/>
    <w:rsid w:val="009444C1"/>
    <w:rsid w:val="00944BF3"/>
    <w:rsid w:val="00944D01"/>
    <w:rsid w:val="00944F6B"/>
    <w:rsid w:val="0094663F"/>
    <w:rsid w:val="00946D7E"/>
    <w:rsid w:val="0095174F"/>
    <w:rsid w:val="00952B9F"/>
    <w:rsid w:val="00952FEE"/>
    <w:rsid w:val="0095455A"/>
    <w:rsid w:val="00954679"/>
    <w:rsid w:val="00955950"/>
    <w:rsid w:val="00955B48"/>
    <w:rsid w:val="00956B0D"/>
    <w:rsid w:val="00961135"/>
    <w:rsid w:val="00962A9E"/>
    <w:rsid w:val="00962D24"/>
    <w:rsid w:val="009640B7"/>
    <w:rsid w:val="009641A8"/>
    <w:rsid w:val="00964CA4"/>
    <w:rsid w:val="00964EB1"/>
    <w:rsid w:val="0096575F"/>
    <w:rsid w:val="00965A4B"/>
    <w:rsid w:val="00965DEA"/>
    <w:rsid w:val="00966215"/>
    <w:rsid w:val="00975BA9"/>
    <w:rsid w:val="009768A3"/>
    <w:rsid w:val="009774AA"/>
    <w:rsid w:val="00977A37"/>
    <w:rsid w:val="00977DA5"/>
    <w:rsid w:val="0098211D"/>
    <w:rsid w:val="00984ACD"/>
    <w:rsid w:val="00984B63"/>
    <w:rsid w:val="00987FAC"/>
    <w:rsid w:val="00990C86"/>
    <w:rsid w:val="00990D3E"/>
    <w:rsid w:val="00995541"/>
    <w:rsid w:val="00995E2C"/>
    <w:rsid w:val="00997CEE"/>
    <w:rsid w:val="009A3135"/>
    <w:rsid w:val="009A4C68"/>
    <w:rsid w:val="009A6010"/>
    <w:rsid w:val="009A7B61"/>
    <w:rsid w:val="009A7C15"/>
    <w:rsid w:val="009A7D29"/>
    <w:rsid w:val="009B2252"/>
    <w:rsid w:val="009B4C74"/>
    <w:rsid w:val="009B580B"/>
    <w:rsid w:val="009B5C8C"/>
    <w:rsid w:val="009B614A"/>
    <w:rsid w:val="009B63B7"/>
    <w:rsid w:val="009C0830"/>
    <w:rsid w:val="009C1092"/>
    <w:rsid w:val="009C1E10"/>
    <w:rsid w:val="009C5B63"/>
    <w:rsid w:val="009C5DA0"/>
    <w:rsid w:val="009C6248"/>
    <w:rsid w:val="009C6F69"/>
    <w:rsid w:val="009D05C3"/>
    <w:rsid w:val="009D26CA"/>
    <w:rsid w:val="009D2A10"/>
    <w:rsid w:val="009D374C"/>
    <w:rsid w:val="009D424F"/>
    <w:rsid w:val="009D5AFC"/>
    <w:rsid w:val="009D5AFF"/>
    <w:rsid w:val="009D6DC6"/>
    <w:rsid w:val="009D6DE0"/>
    <w:rsid w:val="009D763D"/>
    <w:rsid w:val="009E2785"/>
    <w:rsid w:val="009E2D6E"/>
    <w:rsid w:val="009E38FA"/>
    <w:rsid w:val="009E39C6"/>
    <w:rsid w:val="009E4609"/>
    <w:rsid w:val="009E69B2"/>
    <w:rsid w:val="009F0FA0"/>
    <w:rsid w:val="009F4DFF"/>
    <w:rsid w:val="009F607F"/>
    <w:rsid w:val="009F6F4A"/>
    <w:rsid w:val="009F7FD9"/>
    <w:rsid w:val="00A002E3"/>
    <w:rsid w:val="00A01773"/>
    <w:rsid w:val="00A065B4"/>
    <w:rsid w:val="00A10F9A"/>
    <w:rsid w:val="00A112A6"/>
    <w:rsid w:val="00A11808"/>
    <w:rsid w:val="00A13907"/>
    <w:rsid w:val="00A15AE5"/>
    <w:rsid w:val="00A1613F"/>
    <w:rsid w:val="00A22767"/>
    <w:rsid w:val="00A23509"/>
    <w:rsid w:val="00A23C84"/>
    <w:rsid w:val="00A23FE5"/>
    <w:rsid w:val="00A24234"/>
    <w:rsid w:val="00A249BC"/>
    <w:rsid w:val="00A26A7A"/>
    <w:rsid w:val="00A31D79"/>
    <w:rsid w:val="00A322C7"/>
    <w:rsid w:val="00A325A5"/>
    <w:rsid w:val="00A32FB4"/>
    <w:rsid w:val="00A33477"/>
    <w:rsid w:val="00A34457"/>
    <w:rsid w:val="00A36039"/>
    <w:rsid w:val="00A367AB"/>
    <w:rsid w:val="00A37311"/>
    <w:rsid w:val="00A4002D"/>
    <w:rsid w:val="00A4038C"/>
    <w:rsid w:val="00A40D89"/>
    <w:rsid w:val="00A41969"/>
    <w:rsid w:val="00A41AD0"/>
    <w:rsid w:val="00A4371B"/>
    <w:rsid w:val="00A43B7A"/>
    <w:rsid w:val="00A44E4E"/>
    <w:rsid w:val="00A453D7"/>
    <w:rsid w:val="00A4666A"/>
    <w:rsid w:val="00A4776C"/>
    <w:rsid w:val="00A5009F"/>
    <w:rsid w:val="00A51FE1"/>
    <w:rsid w:val="00A54702"/>
    <w:rsid w:val="00A55B93"/>
    <w:rsid w:val="00A5731C"/>
    <w:rsid w:val="00A57E66"/>
    <w:rsid w:val="00A60175"/>
    <w:rsid w:val="00A6359C"/>
    <w:rsid w:val="00A64000"/>
    <w:rsid w:val="00A6613F"/>
    <w:rsid w:val="00A7271B"/>
    <w:rsid w:val="00A73053"/>
    <w:rsid w:val="00A739EF"/>
    <w:rsid w:val="00A7579A"/>
    <w:rsid w:val="00A76634"/>
    <w:rsid w:val="00A77BC1"/>
    <w:rsid w:val="00A80D67"/>
    <w:rsid w:val="00A80F5A"/>
    <w:rsid w:val="00A8119C"/>
    <w:rsid w:val="00A81F0E"/>
    <w:rsid w:val="00A82F70"/>
    <w:rsid w:val="00A84355"/>
    <w:rsid w:val="00A854C0"/>
    <w:rsid w:val="00A90A77"/>
    <w:rsid w:val="00A92306"/>
    <w:rsid w:val="00A943E4"/>
    <w:rsid w:val="00A957AC"/>
    <w:rsid w:val="00A9742A"/>
    <w:rsid w:val="00A97FC2"/>
    <w:rsid w:val="00AA06DB"/>
    <w:rsid w:val="00AA0D23"/>
    <w:rsid w:val="00AA3DAA"/>
    <w:rsid w:val="00AB1C82"/>
    <w:rsid w:val="00AB1D70"/>
    <w:rsid w:val="00AB37EC"/>
    <w:rsid w:val="00AB5832"/>
    <w:rsid w:val="00AB5C5D"/>
    <w:rsid w:val="00AB73E9"/>
    <w:rsid w:val="00AB7811"/>
    <w:rsid w:val="00AC0023"/>
    <w:rsid w:val="00AC1271"/>
    <w:rsid w:val="00AC1F68"/>
    <w:rsid w:val="00AC268E"/>
    <w:rsid w:val="00AC3EDC"/>
    <w:rsid w:val="00AC4FC4"/>
    <w:rsid w:val="00AC61AF"/>
    <w:rsid w:val="00AC66F1"/>
    <w:rsid w:val="00AD04E7"/>
    <w:rsid w:val="00AD1679"/>
    <w:rsid w:val="00AD4411"/>
    <w:rsid w:val="00AD48DC"/>
    <w:rsid w:val="00AD5B8F"/>
    <w:rsid w:val="00AD5C51"/>
    <w:rsid w:val="00AD6F6B"/>
    <w:rsid w:val="00AD7A93"/>
    <w:rsid w:val="00AE04AE"/>
    <w:rsid w:val="00AE0B29"/>
    <w:rsid w:val="00AE0D9A"/>
    <w:rsid w:val="00AE189F"/>
    <w:rsid w:val="00AE20A9"/>
    <w:rsid w:val="00AE3B7C"/>
    <w:rsid w:val="00AE4036"/>
    <w:rsid w:val="00AE4755"/>
    <w:rsid w:val="00AE4F51"/>
    <w:rsid w:val="00AE7ECE"/>
    <w:rsid w:val="00AF0D15"/>
    <w:rsid w:val="00AF3509"/>
    <w:rsid w:val="00AF410D"/>
    <w:rsid w:val="00AF5E0F"/>
    <w:rsid w:val="00AF7611"/>
    <w:rsid w:val="00B01385"/>
    <w:rsid w:val="00B0184C"/>
    <w:rsid w:val="00B01A9E"/>
    <w:rsid w:val="00B02E36"/>
    <w:rsid w:val="00B03C3A"/>
    <w:rsid w:val="00B04163"/>
    <w:rsid w:val="00B04E62"/>
    <w:rsid w:val="00B05851"/>
    <w:rsid w:val="00B06B20"/>
    <w:rsid w:val="00B06EFD"/>
    <w:rsid w:val="00B06FA3"/>
    <w:rsid w:val="00B076BE"/>
    <w:rsid w:val="00B120F4"/>
    <w:rsid w:val="00B1285A"/>
    <w:rsid w:val="00B13DE1"/>
    <w:rsid w:val="00B17D6C"/>
    <w:rsid w:val="00B20838"/>
    <w:rsid w:val="00B24A44"/>
    <w:rsid w:val="00B26164"/>
    <w:rsid w:val="00B30B60"/>
    <w:rsid w:val="00B30F73"/>
    <w:rsid w:val="00B3126E"/>
    <w:rsid w:val="00B317A3"/>
    <w:rsid w:val="00B32645"/>
    <w:rsid w:val="00B35160"/>
    <w:rsid w:val="00B37527"/>
    <w:rsid w:val="00B37653"/>
    <w:rsid w:val="00B402AA"/>
    <w:rsid w:val="00B40A67"/>
    <w:rsid w:val="00B40E8C"/>
    <w:rsid w:val="00B41562"/>
    <w:rsid w:val="00B41890"/>
    <w:rsid w:val="00B41A33"/>
    <w:rsid w:val="00B439C8"/>
    <w:rsid w:val="00B43A1F"/>
    <w:rsid w:val="00B453BC"/>
    <w:rsid w:val="00B501CA"/>
    <w:rsid w:val="00B50D9A"/>
    <w:rsid w:val="00B51273"/>
    <w:rsid w:val="00B517C1"/>
    <w:rsid w:val="00B54739"/>
    <w:rsid w:val="00B55046"/>
    <w:rsid w:val="00B561D5"/>
    <w:rsid w:val="00B603B4"/>
    <w:rsid w:val="00B612C9"/>
    <w:rsid w:val="00B61728"/>
    <w:rsid w:val="00B648B6"/>
    <w:rsid w:val="00B65CE7"/>
    <w:rsid w:val="00B6603C"/>
    <w:rsid w:val="00B70CB1"/>
    <w:rsid w:val="00B70F19"/>
    <w:rsid w:val="00B718FB"/>
    <w:rsid w:val="00B71C84"/>
    <w:rsid w:val="00B723A5"/>
    <w:rsid w:val="00B73AC7"/>
    <w:rsid w:val="00B751A8"/>
    <w:rsid w:val="00B80010"/>
    <w:rsid w:val="00B81840"/>
    <w:rsid w:val="00B822AB"/>
    <w:rsid w:val="00B83B93"/>
    <w:rsid w:val="00B83C36"/>
    <w:rsid w:val="00B8437C"/>
    <w:rsid w:val="00B84EDC"/>
    <w:rsid w:val="00B86506"/>
    <w:rsid w:val="00B93907"/>
    <w:rsid w:val="00B94014"/>
    <w:rsid w:val="00B96E4D"/>
    <w:rsid w:val="00BA0304"/>
    <w:rsid w:val="00BA15F3"/>
    <w:rsid w:val="00BA3313"/>
    <w:rsid w:val="00BA41E7"/>
    <w:rsid w:val="00BA554A"/>
    <w:rsid w:val="00BA621C"/>
    <w:rsid w:val="00BA6E3E"/>
    <w:rsid w:val="00BB2C21"/>
    <w:rsid w:val="00BB3A07"/>
    <w:rsid w:val="00BB3E63"/>
    <w:rsid w:val="00BB4051"/>
    <w:rsid w:val="00BB5BF5"/>
    <w:rsid w:val="00BB62FF"/>
    <w:rsid w:val="00BB7F28"/>
    <w:rsid w:val="00BC2D97"/>
    <w:rsid w:val="00BC42DE"/>
    <w:rsid w:val="00BC4764"/>
    <w:rsid w:val="00BC5321"/>
    <w:rsid w:val="00BC60CC"/>
    <w:rsid w:val="00BC615B"/>
    <w:rsid w:val="00BD02AC"/>
    <w:rsid w:val="00BD3C44"/>
    <w:rsid w:val="00BD4361"/>
    <w:rsid w:val="00BD4463"/>
    <w:rsid w:val="00BD4CE1"/>
    <w:rsid w:val="00BD617B"/>
    <w:rsid w:val="00BD7BD5"/>
    <w:rsid w:val="00BE2489"/>
    <w:rsid w:val="00BE365B"/>
    <w:rsid w:val="00BE46DE"/>
    <w:rsid w:val="00BE4928"/>
    <w:rsid w:val="00BF174C"/>
    <w:rsid w:val="00BF239E"/>
    <w:rsid w:val="00BF2C77"/>
    <w:rsid w:val="00BF3F5A"/>
    <w:rsid w:val="00BF479B"/>
    <w:rsid w:val="00BF4C17"/>
    <w:rsid w:val="00BF6389"/>
    <w:rsid w:val="00BF66E3"/>
    <w:rsid w:val="00C01ADC"/>
    <w:rsid w:val="00C02F08"/>
    <w:rsid w:val="00C03E1B"/>
    <w:rsid w:val="00C075DE"/>
    <w:rsid w:val="00C07767"/>
    <w:rsid w:val="00C078B7"/>
    <w:rsid w:val="00C07BE6"/>
    <w:rsid w:val="00C10846"/>
    <w:rsid w:val="00C117CF"/>
    <w:rsid w:val="00C1484B"/>
    <w:rsid w:val="00C15061"/>
    <w:rsid w:val="00C151E1"/>
    <w:rsid w:val="00C16770"/>
    <w:rsid w:val="00C201F0"/>
    <w:rsid w:val="00C2229D"/>
    <w:rsid w:val="00C22DAC"/>
    <w:rsid w:val="00C3454B"/>
    <w:rsid w:val="00C35B64"/>
    <w:rsid w:val="00C36BA2"/>
    <w:rsid w:val="00C36C6F"/>
    <w:rsid w:val="00C36C71"/>
    <w:rsid w:val="00C401C8"/>
    <w:rsid w:val="00C4143C"/>
    <w:rsid w:val="00C43D31"/>
    <w:rsid w:val="00C447AB"/>
    <w:rsid w:val="00C44E88"/>
    <w:rsid w:val="00C4523A"/>
    <w:rsid w:val="00C455AC"/>
    <w:rsid w:val="00C464ED"/>
    <w:rsid w:val="00C51D0C"/>
    <w:rsid w:val="00C540CE"/>
    <w:rsid w:val="00C60C77"/>
    <w:rsid w:val="00C61222"/>
    <w:rsid w:val="00C6257D"/>
    <w:rsid w:val="00C65755"/>
    <w:rsid w:val="00C65A4A"/>
    <w:rsid w:val="00C65B26"/>
    <w:rsid w:val="00C66170"/>
    <w:rsid w:val="00C70FBF"/>
    <w:rsid w:val="00C71EFB"/>
    <w:rsid w:val="00C73FB7"/>
    <w:rsid w:val="00C77E86"/>
    <w:rsid w:val="00C819BA"/>
    <w:rsid w:val="00C83168"/>
    <w:rsid w:val="00C8434A"/>
    <w:rsid w:val="00C8502E"/>
    <w:rsid w:val="00C85B26"/>
    <w:rsid w:val="00C85BF4"/>
    <w:rsid w:val="00C866B9"/>
    <w:rsid w:val="00C86BCF"/>
    <w:rsid w:val="00C87392"/>
    <w:rsid w:val="00C875A0"/>
    <w:rsid w:val="00C92080"/>
    <w:rsid w:val="00C9217E"/>
    <w:rsid w:val="00C945DA"/>
    <w:rsid w:val="00CA1052"/>
    <w:rsid w:val="00CA44FC"/>
    <w:rsid w:val="00CA531D"/>
    <w:rsid w:val="00CA6CAC"/>
    <w:rsid w:val="00CA7BB3"/>
    <w:rsid w:val="00CB1222"/>
    <w:rsid w:val="00CB134A"/>
    <w:rsid w:val="00CB2A82"/>
    <w:rsid w:val="00CB693E"/>
    <w:rsid w:val="00CC16B8"/>
    <w:rsid w:val="00CC1DE8"/>
    <w:rsid w:val="00CC2BC7"/>
    <w:rsid w:val="00CC432D"/>
    <w:rsid w:val="00CC51D9"/>
    <w:rsid w:val="00CC6A8F"/>
    <w:rsid w:val="00CC6AC6"/>
    <w:rsid w:val="00CC7005"/>
    <w:rsid w:val="00CC744A"/>
    <w:rsid w:val="00CD032B"/>
    <w:rsid w:val="00CD0DE6"/>
    <w:rsid w:val="00CD0F3D"/>
    <w:rsid w:val="00CD1FB2"/>
    <w:rsid w:val="00CD258B"/>
    <w:rsid w:val="00CD37FB"/>
    <w:rsid w:val="00CE37AA"/>
    <w:rsid w:val="00CE37BA"/>
    <w:rsid w:val="00CE4C3F"/>
    <w:rsid w:val="00CE4C73"/>
    <w:rsid w:val="00CE5F64"/>
    <w:rsid w:val="00CE6807"/>
    <w:rsid w:val="00CF0604"/>
    <w:rsid w:val="00CF38D6"/>
    <w:rsid w:val="00CF4095"/>
    <w:rsid w:val="00CF4B92"/>
    <w:rsid w:val="00CF5660"/>
    <w:rsid w:val="00CF6EF6"/>
    <w:rsid w:val="00D005EF"/>
    <w:rsid w:val="00D01532"/>
    <w:rsid w:val="00D029D5"/>
    <w:rsid w:val="00D035AE"/>
    <w:rsid w:val="00D03608"/>
    <w:rsid w:val="00D0377F"/>
    <w:rsid w:val="00D05282"/>
    <w:rsid w:val="00D064F7"/>
    <w:rsid w:val="00D07EFD"/>
    <w:rsid w:val="00D17979"/>
    <w:rsid w:val="00D17DF6"/>
    <w:rsid w:val="00D21B3B"/>
    <w:rsid w:val="00D224B6"/>
    <w:rsid w:val="00D22F79"/>
    <w:rsid w:val="00D242F2"/>
    <w:rsid w:val="00D259FA"/>
    <w:rsid w:val="00D26B24"/>
    <w:rsid w:val="00D27582"/>
    <w:rsid w:val="00D310DB"/>
    <w:rsid w:val="00D31A17"/>
    <w:rsid w:val="00D34F17"/>
    <w:rsid w:val="00D355B8"/>
    <w:rsid w:val="00D3605C"/>
    <w:rsid w:val="00D36A56"/>
    <w:rsid w:val="00D40EA8"/>
    <w:rsid w:val="00D40F3E"/>
    <w:rsid w:val="00D40F6B"/>
    <w:rsid w:val="00D451AD"/>
    <w:rsid w:val="00D473C7"/>
    <w:rsid w:val="00D479F5"/>
    <w:rsid w:val="00D47C27"/>
    <w:rsid w:val="00D52CDC"/>
    <w:rsid w:val="00D53DD7"/>
    <w:rsid w:val="00D54B1A"/>
    <w:rsid w:val="00D5704D"/>
    <w:rsid w:val="00D57525"/>
    <w:rsid w:val="00D57F6A"/>
    <w:rsid w:val="00D60859"/>
    <w:rsid w:val="00D64345"/>
    <w:rsid w:val="00D65A82"/>
    <w:rsid w:val="00D65F18"/>
    <w:rsid w:val="00D67310"/>
    <w:rsid w:val="00D70C4C"/>
    <w:rsid w:val="00D71E52"/>
    <w:rsid w:val="00D74BFB"/>
    <w:rsid w:val="00D76721"/>
    <w:rsid w:val="00D77BA6"/>
    <w:rsid w:val="00D82628"/>
    <w:rsid w:val="00D83199"/>
    <w:rsid w:val="00D85311"/>
    <w:rsid w:val="00D85312"/>
    <w:rsid w:val="00D86070"/>
    <w:rsid w:val="00D86BF0"/>
    <w:rsid w:val="00D8727E"/>
    <w:rsid w:val="00D90C38"/>
    <w:rsid w:val="00D90DCC"/>
    <w:rsid w:val="00D92EA5"/>
    <w:rsid w:val="00D96E36"/>
    <w:rsid w:val="00D97A6A"/>
    <w:rsid w:val="00DA0F28"/>
    <w:rsid w:val="00DA11B0"/>
    <w:rsid w:val="00DA1214"/>
    <w:rsid w:val="00DA25A9"/>
    <w:rsid w:val="00DA2B50"/>
    <w:rsid w:val="00DA3148"/>
    <w:rsid w:val="00DA32BC"/>
    <w:rsid w:val="00DA350E"/>
    <w:rsid w:val="00DB0BFF"/>
    <w:rsid w:val="00DB1277"/>
    <w:rsid w:val="00DB154D"/>
    <w:rsid w:val="00DB1A30"/>
    <w:rsid w:val="00DB1E9C"/>
    <w:rsid w:val="00DB2EFE"/>
    <w:rsid w:val="00DB39AD"/>
    <w:rsid w:val="00DB4134"/>
    <w:rsid w:val="00DB7616"/>
    <w:rsid w:val="00DC142F"/>
    <w:rsid w:val="00DC2B12"/>
    <w:rsid w:val="00DC3994"/>
    <w:rsid w:val="00DC69BF"/>
    <w:rsid w:val="00DC7C20"/>
    <w:rsid w:val="00DC7E8A"/>
    <w:rsid w:val="00DD422E"/>
    <w:rsid w:val="00DD5F16"/>
    <w:rsid w:val="00DE1D81"/>
    <w:rsid w:val="00DE2108"/>
    <w:rsid w:val="00DE5A51"/>
    <w:rsid w:val="00DE60E8"/>
    <w:rsid w:val="00DF10E2"/>
    <w:rsid w:val="00DF7C94"/>
    <w:rsid w:val="00E00332"/>
    <w:rsid w:val="00E01A48"/>
    <w:rsid w:val="00E02C4A"/>
    <w:rsid w:val="00E03E92"/>
    <w:rsid w:val="00E03ECE"/>
    <w:rsid w:val="00E04F8F"/>
    <w:rsid w:val="00E07780"/>
    <w:rsid w:val="00E1373D"/>
    <w:rsid w:val="00E13FB0"/>
    <w:rsid w:val="00E1763D"/>
    <w:rsid w:val="00E212BB"/>
    <w:rsid w:val="00E21829"/>
    <w:rsid w:val="00E21BDB"/>
    <w:rsid w:val="00E24B99"/>
    <w:rsid w:val="00E26916"/>
    <w:rsid w:val="00E27D03"/>
    <w:rsid w:val="00E30920"/>
    <w:rsid w:val="00E32F01"/>
    <w:rsid w:val="00E330FF"/>
    <w:rsid w:val="00E345C8"/>
    <w:rsid w:val="00E3534A"/>
    <w:rsid w:val="00E359F4"/>
    <w:rsid w:val="00E36E68"/>
    <w:rsid w:val="00E40413"/>
    <w:rsid w:val="00E40D0C"/>
    <w:rsid w:val="00E40EBC"/>
    <w:rsid w:val="00E4238E"/>
    <w:rsid w:val="00E50E02"/>
    <w:rsid w:val="00E51D03"/>
    <w:rsid w:val="00E542D4"/>
    <w:rsid w:val="00E54726"/>
    <w:rsid w:val="00E5523E"/>
    <w:rsid w:val="00E55C0C"/>
    <w:rsid w:val="00E605E1"/>
    <w:rsid w:val="00E60A40"/>
    <w:rsid w:val="00E63057"/>
    <w:rsid w:val="00E649C2"/>
    <w:rsid w:val="00E64CE0"/>
    <w:rsid w:val="00E64DAE"/>
    <w:rsid w:val="00E64E9A"/>
    <w:rsid w:val="00E66913"/>
    <w:rsid w:val="00E66D0B"/>
    <w:rsid w:val="00E67B91"/>
    <w:rsid w:val="00E71EC7"/>
    <w:rsid w:val="00E74FAC"/>
    <w:rsid w:val="00E776CF"/>
    <w:rsid w:val="00E80032"/>
    <w:rsid w:val="00E81884"/>
    <w:rsid w:val="00E82638"/>
    <w:rsid w:val="00E832EC"/>
    <w:rsid w:val="00E86447"/>
    <w:rsid w:val="00E907D2"/>
    <w:rsid w:val="00E91FBE"/>
    <w:rsid w:val="00E941C5"/>
    <w:rsid w:val="00E94A98"/>
    <w:rsid w:val="00E95B1B"/>
    <w:rsid w:val="00E978B6"/>
    <w:rsid w:val="00EA0690"/>
    <w:rsid w:val="00EA1714"/>
    <w:rsid w:val="00EA1E82"/>
    <w:rsid w:val="00EA48B0"/>
    <w:rsid w:val="00EA5F4D"/>
    <w:rsid w:val="00EA7564"/>
    <w:rsid w:val="00EB08C8"/>
    <w:rsid w:val="00EB0B0B"/>
    <w:rsid w:val="00EB21E9"/>
    <w:rsid w:val="00EB3F13"/>
    <w:rsid w:val="00EB4AE4"/>
    <w:rsid w:val="00EB4F01"/>
    <w:rsid w:val="00EB63F2"/>
    <w:rsid w:val="00EB6FD2"/>
    <w:rsid w:val="00EC0977"/>
    <w:rsid w:val="00EC0DD6"/>
    <w:rsid w:val="00EC0F58"/>
    <w:rsid w:val="00EC1D7C"/>
    <w:rsid w:val="00EC2499"/>
    <w:rsid w:val="00EC24C0"/>
    <w:rsid w:val="00EC2A76"/>
    <w:rsid w:val="00EC36EC"/>
    <w:rsid w:val="00EC3B65"/>
    <w:rsid w:val="00EC4047"/>
    <w:rsid w:val="00EC42D6"/>
    <w:rsid w:val="00EC6EC2"/>
    <w:rsid w:val="00EC7608"/>
    <w:rsid w:val="00ED04C9"/>
    <w:rsid w:val="00ED0D50"/>
    <w:rsid w:val="00ED4531"/>
    <w:rsid w:val="00ED6761"/>
    <w:rsid w:val="00ED76D1"/>
    <w:rsid w:val="00ED7732"/>
    <w:rsid w:val="00ED7D9B"/>
    <w:rsid w:val="00ED7F92"/>
    <w:rsid w:val="00EE02D2"/>
    <w:rsid w:val="00EE1021"/>
    <w:rsid w:val="00EE1DED"/>
    <w:rsid w:val="00EF1DC9"/>
    <w:rsid w:val="00EF2757"/>
    <w:rsid w:val="00EF32F7"/>
    <w:rsid w:val="00EF4C8A"/>
    <w:rsid w:val="00EF5C14"/>
    <w:rsid w:val="00EF5EE9"/>
    <w:rsid w:val="00EF6058"/>
    <w:rsid w:val="00EF7A1A"/>
    <w:rsid w:val="00F00852"/>
    <w:rsid w:val="00F018EB"/>
    <w:rsid w:val="00F02089"/>
    <w:rsid w:val="00F02146"/>
    <w:rsid w:val="00F0346E"/>
    <w:rsid w:val="00F044E9"/>
    <w:rsid w:val="00F069FE"/>
    <w:rsid w:val="00F12D12"/>
    <w:rsid w:val="00F16114"/>
    <w:rsid w:val="00F20C8C"/>
    <w:rsid w:val="00F22654"/>
    <w:rsid w:val="00F2376C"/>
    <w:rsid w:val="00F23DCD"/>
    <w:rsid w:val="00F25250"/>
    <w:rsid w:val="00F315CB"/>
    <w:rsid w:val="00F32977"/>
    <w:rsid w:val="00F33D80"/>
    <w:rsid w:val="00F3511C"/>
    <w:rsid w:val="00F361FD"/>
    <w:rsid w:val="00F372B8"/>
    <w:rsid w:val="00F4087C"/>
    <w:rsid w:val="00F41145"/>
    <w:rsid w:val="00F42308"/>
    <w:rsid w:val="00F4369B"/>
    <w:rsid w:val="00F445E3"/>
    <w:rsid w:val="00F46571"/>
    <w:rsid w:val="00F47C36"/>
    <w:rsid w:val="00F5064E"/>
    <w:rsid w:val="00F52E99"/>
    <w:rsid w:val="00F53272"/>
    <w:rsid w:val="00F54B7B"/>
    <w:rsid w:val="00F54B8E"/>
    <w:rsid w:val="00F5619F"/>
    <w:rsid w:val="00F5693D"/>
    <w:rsid w:val="00F56A9C"/>
    <w:rsid w:val="00F57047"/>
    <w:rsid w:val="00F57860"/>
    <w:rsid w:val="00F602B7"/>
    <w:rsid w:val="00F60D9D"/>
    <w:rsid w:val="00F62DA7"/>
    <w:rsid w:val="00F636D9"/>
    <w:rsid w:val="00F63ACA"/>
    <w:rsid w:val="00F641D3"/>
    <w:rsid w:val="00F65358"/>
    <w:rsid w:val="00F653F7"/>
    <w:rsid w:val="00F66395"/>
    <w:rsid w:val="00F73008"/>
    <w:rsid w:val="00F74428"/>
    <w:rsid w:val="00F75C3A"/>
    <w:rsid w:val="00F772DA"/>
    <w:rsid w:val="00F82924"/>
    <w:rsid w:val="00F82C86"/>
    <w:rsid w:val="00F86826"/>
    <w:rsid w:val="00F87E99"/>
    <w:rsid w:val="00F91E17"/>
    <w:rsid w:val="00F94E02"/>
    <w:rsid w:val="00F97A24"/>
    <w:rsid w:val="00FA0125"/>
    <w:rsid w:val="00FA09B7"/>
    <w:rsid w:val="00FA1F14"/>
    <w:rsid w:val="00FA22E2"/>
    <w:rsid w:val="00FA38B3"/>
    <w:rsid w:val="00FA4BB6"/>
    <w:rsid w:val="00FA7BB4"/>
    <w:rsid w:val="00FB0192"/>
    <w:rsid w:val="00FB104A"/>
    <w:rsid w:val="00FB2266"/>
    <w:rsid w:val="00FB2D0E"/>
    <w:rsid w:val="00FB3114"/>
    <w:rsid w:val="00FB50C6"/>
    <w:rsid w:val="00FB5263"/>
    <w:rsid w:val="00FB5D86"/>
    <w:rsid w:val="00FB60D5"/>
    <w:rsid w:val="00FC0545"/>
    <w:rsid w:val="00FC067A"/>
    <w:rsid w:val="00FC0D37"/>
    <w:rsid w:val="00FC148A"/>
    <w:rsid w:val="00FC1745"/>
    <w:rsid w:val="00FC1F3B"/>
    <w:rsid w:val="00FC22CB"/>
    <w:rsid w:val="00FC2963"/>
    <w:rsid w:val="00FC460F"/>
    <w:rsid w:val="00FC4ECC"/>
    <w:rsid w:val="00FC54EB"/>
    <w:rsid w:val="00FC63FC"/>
    <w:rsid w:val="00FD04F5"/>
    <w:rsid w:val="00FD1D02"/>
    <w:rsid w:val="00FD1E9C"/>
    <w:rsid w:val="00FD2F94"/>
    <w:rsid w:val="00FD3E2E"/>
    <w:rsid w:val="00FD7E26"/>
    <w:rsid w:val="00FD7E33"/>
    <w:rsid w:val="00FD7F3F"/>
    <w:rsid w:val="00FE02AB"/>
    <w:rsid w:val="00FE14DC"/>
    <w:rsid w:val="00FE2096"/>
    <w:rsid w:val="00FE2455"/>
    <w:rsid w:val="00FE3DC9"/>
    <w:rsid w:val="00FE4BE4"/>
    <w:rsid w:val="00FE68EE"/>
    <w:rsid w:val="00FF160B"/>
    <w:rsid w:val="00FF2AB5"/>
    <w:rsid w:val="00FF48D9"/>
    <w:rsid w:val="00FF6D6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58ABB7F0-B38B-4293-A8D4-606866DBD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s-SV" w:eastAsia="es-S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189F"/>
    <w:pPr>
      <w:spacing w:before="120" w:after="120" w:line="276" w:lineRule="auto"/>
    </w:pPr>
    <w:rPr>
      <w:rFonts w:ascii="Arial" w:hAnsi="Arial" w:cs="Calibri"/>
      <w:sz w:val="22"/>
      <w:szCs w:val="22"/>
    </w:rPr>
  </w:style>
  <w:style w:type="paragraph" w:styleId="Ttulo1">
    <w:name w:val="heading 1"/>
    <w:basedOn w:val="Normal"/>
    <w:next w:val="Normal"/>
    <w:link w:val="Ttulo1Car"/>
    <w:uiPriority w:val="9"/>
    <w:qFormat/>
    <w:rsid w:val="00771D31"/>
    <w:pPr>
      <w:keepNext/>
      <w:keepLines/>
      <w:spacing w:before="480" w:after="0" w:line="360" w:lineRule="auto"/>
      <w:outlineLvl w:val="0"/>
    </w:pPr>
    <w:rPr>
      <w:rFonts w:eastAsiaTheme="majorEastAsia" w:cstheme="majorBidi"/>
      <w:b/>
      <w:bCs/>
      <w:caps/>
      <w:sz w:val="28"/>
      <w:szCs w:val="28"/>
    </w:rPr>
  </w:style>
  <w:style w:type="paragraph" w:styleId="Ttulo2">
    <w:name w:val="heading 2"/>
    <w:basedOn w:val="Normal"/>
    <w:next w:val="Normal"/>
    <w:link w:val="Ttulo2Car"/>
    <w:uiPriority w:val="9"/>
    <w:unhideWhenUsed/>
    <w:qFormat/>
    <w:rsid w:val="00771D31"/>
    <w:pPr>
      <w:keepNext/>
      <w:keepLines/>
      <w:spacing w:before="200" w:after="0" w:line="360" w:lineRule="auto"/>
      <w:outlineLvl w:val="1"/>
    </w:pPr>
    <w:rPr>
      <w:rFonts w:eastAsiaTheme="majorEastAsia" w:cstheme="majorBidi"/>
      <w:b/>
      <w:bCs/>
      <w:caps/>
      <w:szCs w:val="26"/>
    </w:rPr>
  </w:style>
  <w:style w:type="paragraph" w:styleId="Ttulo3">
    <w:name w:val="heading 3"/>
    <w:basedOn w:val="Normal"/>
    <w:next w:val="Normal"/>
    <w:link w:val="Ttulo3Car"/>
    <w:uiPriority w:val="9"/>
    <w:unhideWhenUsed/>
    <w:qFormat/>
    <w:rsid w:val="00771D31"/>
    <w:pPr>
      <w:keepNext/>
      <w:keepLines/>
      <w:spacing w:before="200" w:after="0" w:line="360" w:lineRule="auto"/>
      <w:outlineLvl w:val="2"/>
    </w:pPr>
    <w:rPr>
      <w:rFonts w:eastAsiaTheme="majorEastAsia" w:cstheme="majorBidi"/>
      <w:b/>
      <w:bCs/>
      <w:i/>
    </w:rPr>
  </w:style>
  <w:style w:type="paragraph" w:styleId="Ttulo4">
    <w:name w:val="heading 4"/>
    <w:basedOn w:val="Normal"/>
    <w:next w:val="Normal"/>
    <w:link w:val="Ttulo4Car"/>
    <w:uiPriority w:val="9"/>
    <w:semiHidden/>
    <w:unhideWhenUsed/>
    <w:qFormat/>
    <w:rsid w:val="008C0EA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71D31"/>
    <w:rPr>
      <w:rFonts w:ascii="Arial" w:eastAsiaTheme="majorEastAsia" w:hAnsi="Arial" w:cstheme="majorBidi"/>
      <w:b/>
      <w:bCs/>
      <w:caps/>
      <w:sz w:val="28"/>
      <w:szCs w:val="28"/>
    </w:rPr>
  </w:style>
  <w:style w:type="character" w:customStyle="1" w:styleId="Ttulo2Car">
    <w:name w:val="Título 2 Car"/>
    <w:basedOn w:val="Fuentedeprrafopredeter"/>
    <w:link w:val="Ttulo2"/>
    <w:uiPriority w:val="9"/>
    <w:rsid w:val="00771D31"/>
    <w:rPr>
      <w:rFonts w:ascii="Arial" w:eastAsiaTheme="majorEastAsia" w:hAnsi="Arial" w:cstheme="majorBidi"/>
      <w:b/>
      <w:bCs/>
      <w:caps/>
      <w:sz w:val="22"/>
      <w:szCs w:val="26"/>
    </w:rPr>
  </w:style>
  <w:style w:type="character" w:customStyle="1" w:styleId="Ttulo3Car">
    <w:name w:val="Título 3 Car"/>
    <w:basedOn w:val="Fuentedeprrafopredeter"/>
    <w:link w:val="Ttulo3"/>
    <w:uiPriority w:val="9"/>
    <w:rsid w:val="00771D31"/>
    <w:rPr>
      <w:rFonts w:ascii="Arial" w:eastAsiaTheme="majorEastAsia" w:hAnsi="Arial" w:cstheme="majorBidi"/>
      <w:b/>
      <w:bCs/>
      <w:i/>
      <w:sz w:val="22"/>
      <w:szCs w:val="22"/>
    </w:rPr>
  </w:style>
  <w:style w:type="character" w:customStyle="1" w:styleId="Ttulo4Car">
    <w:name w:val="Título 4 Car"/>
    <w:basedOn w:val="Fuentedeprrafopredeter"/>
    <w:link w:val="Ttulo4"/>
    <w:uiPriority w:val="9"/>
    <w:semiHidden/>
    <w:rsid w:val="008C0EAB"/>
    <w:rPr>
      <w:rFonts w:asciiTheme="majorHAnsi" w:eastAsiaTheme="majorEastAsia" w:hAnsiTheme="majorHAnsi" w:cstheme="majorBidi"/>
      <w:b/>
      <w:bCs/>
      <w:i/>
      <w:iCs/>
      <w:color w:val="4F81BD" w:themeColor="accent1"/>
      <w:sz w:val="22"/>
      <w:szCs w:val="22"/>
    </w:rPr>
  </w:style>
  <w:style w:type="paragraph" w:styleId="Prrafodelista">
    <w:name w:val="List Paragraph"/>
    <w:basedOn w:val="Normal"/>
    <w:link w:val="PrrafodelistaCar"/>
    <w:uiPriority w:val="34"/>
    <w:qFormat/>
    <w:rsid w:val="00453815"/>
    <w:pPr>
      <w:ind w:left="720"/>
      <w:contextualSpacing/>
    </w:pPr>
  </w:style>
  <w:style w:type="character" w:customStyle="1" w:styleId="PrrafodelistaCar">
    <w:name w:val="Párrafo de lista Car"/>
    <w:link w:val="Prrafodelista"/>
    <w:uiPriority w:val="34"/>
    <w:rsid w:val="00772F34"/>
    <w:rPr>
      <w:rFonts w:ascii="Arial" w:hAnsi="Arial" w:cs="Calibri"/>
      <w:sz w:val="22"/>
      <w:szCs w:val="22"/>
    </w:rPr>
  </w:style>
  <w:style w:type="table" w:styleId="Tablaconcuadrcula">
    <w:name w:val="Table Grid"/>
    <w:basedOn w:val="Tablanormal"/>
    <w:uiPriority w:val="99"/>
    <w:rsid w:val="003B14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3B14E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B14E4"/>
  </w:style>
  <w:style w:type="paragraph" w:styleId="Piedepgina">
    <w:name w:val="footer"/>
    <w:basedOn w:val="Normal"/>
    <w:link w:val="PiedepginaCar"/>
    <w:uiPriority w:val="99"/>
    <w:rsid w:val="003B14E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B14E4"/>
  </w:style>
  <w:style w:type="paragraph" w:styleId="Textodeglobo">
    <w:name w:val="Balloon Text"/>
    <w:basedOn w:val="Normal"/>
    <w:link w:val="TextodegloboCar"/>
    <w:uiPriority w:val="99"/>
    <w:semiHidden/>
    <w:rsid w:val="00217C22"/>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217C22"/>
    <w:rPr>
      <w:rFonts w:ascii="Tahoma" w:hAnsi="Tahoma" w:cs="Tahoma"/>
      <w:sz w:val="16"/>
      <w:szCs w:val="16"/>
    </w:rPr>
  </w:style>
  <w:style w:type="table" w:customStyle="1" w:styleId="LightShading-Accent11">
    <w:name w:val="Light Shading - Accent 11"/>
    <w:basedOn w:val="Tablanormal"/>
    <w:uiPriority w:val="60"/>
    <w:rsid w:val="00602E4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anormal"/>
    <w:uiPriority w:val="61"/>
    <w:rsid w:val="00602E4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Hipervnculo">
    <w:name w:val="Hyperlink"/>
    <w:uiPriority w:val="99"/>
    <w:unhideWhenUsed/>
    <w:rsid w:val="00F2376C"/>
    <w:rPr>
      <w:color w:val="0000FF"/>
      <w:u w:val="single"/>
    </w:rPr>
  </w:style>
  <w:style w:type="paragraph" w:styleId="TtulodeTDC">
    <w:name w:val="TOC Heading"/>
    <w:basedOn w:val="Ttulo1"/>
    <w:next w:val="Normal"/>
    <w:uiPriority w:val="39"/>
    <w:unhideWhenUsed/>
    <w:qFormat/>
    <w:rsid w:val="00962D24"/>
    <w:pPr>
      <w:outlineLvl w:val="9"/>
    </w:pPr>
    <w:rPr>
      <w:lang w:val="en-US" w:eastAsia="en-US"/>
    </w:rPr>
  </w:style>
  <w:style w:type="paragraph" w:styleId="TDC1">
    <w:name w:val="toc 1"/>
    <w:basedOn w:val="Normal"/>
    <w:next w:val="Normal"/>
    <w:autoRedefine/>
    <w:uiPriority w:val="39"/>
    <w:unhideWhenUsed/>
    <w:qFormat/>
    <w:rsid w:val="00167BE4"/>
    <w:pPr>
      <w:spacing w:after="100"/>
    </w:pPr>
    <w:rPr>
      <w:b/>
      <w:sz w:val="28"/>
    </w:rPr>
  </w:style>
  <w:style w:type="paragraph" w:styleId="TDC2">
    <w:name w:val="toc 2"/>
    <w:basedOn w:val="Normal"/>
    <w:next w:val="Normal"/>
    <w:autoRedefine/>
    <w:uiPriority w:val="39"/>
    <w:unhideWhenUsed/>
    <w:qFormat/>
    <w:rsid w:val="00AF3509"/>
    <w:pPr>
      <w:spacing w:after="100"/>
      <w:ind w:left="220"/>
    </w:pPr>
    <w:rPr>
      <w:b/>
    </w:rPr>
  </w:style>
  <w:style w:type="paragraph" w:styleId="TDC3">
    <w:name w:val="toc 3"/>
    <w:basedOn w:val="Normal"/>
    <w:next w:val="Normal"/>
    <w:autoRedefine/>
    <w:uiPriority w:val="39"/>
    <w:unhideWhenUsed/>
    <w:qFormat/>
    <w:rsid w:val="00AF3509"/>
    <w:pPr>
      <w:spacing w:after="100"/>
      <w:ind w:left="440"/>
    </w:pPr>
    <w:rPr>
      <w:rFonts w:eastAsiaTheme="minorEastAsia" w:cstheme="minorBidi"/>
      <w:b/>
      <w:i/>
      <w:lang w:val="en-US" w:eastAsia="en-US"/>
    </w:rPr>
  </w:style>
  <w:style w:type="paragraph" w:styleId="NormalWeb">
    <w:name w:val="Normal (Web)"/>
    <w:basedOn w:val="Normal"/>
    <w:uiPriority w:val="99"/>
    <w:unhideWhenUsed/>
    <w:rsid w:val="00962D24"/>
    <w:pPr>
      <w:spacing w:before="100" w:beforeAutospacing="1" w:after="100" w:afterAutospacing="1" w:line="240" w:lineRule="auto"/>
    </w:pPr>
    <w:rPr>
      <w:rFonts w:ascii="Times New Roman" w:hAnsi="Times New Roman" w:cs="Times New Roman"/>
      <w:sz w:val="24"/>
      <w:szCs w:val="24"/>
      <w:lang w:val="en-US" w:eastAsia="en-US"/>
    </w:rPr>
  </w:style>
  <w:style w:type="paragraph" w:styleId="Textonotapie">
    <w:name w:val="footnote text"/>
    <w:basedOn w:val="Normal"/>
    <w:link w:val="TextonotapieCar"/>
    <w:uiPriority w:val="99"/>
    <w:semiHidden/>
    <w:unhideWhenUsed/>
    <w:rsid w:val="00A367A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367AB"/>
    <w:rPr>
      <w:rFonts w:cs="Calibri"/>
    </w:rPr>
  </w:style>
  <w:style w:type="character" w:styleId="Refdenotaalpie">
    <w:name w:val="footnote reference"/>
    <w:basedOn w:val="Fuentedeprrafopredeter"/>
    <w:uiPriority w:val="99"/>
    <w:semiHidden/>
    <w:unhideWhenUsed/>
    <w:rsid w:val="00A367AB"/>
    <w:rPr>
      <w:vertAlign w:val="superscript"/>
    </w:rPr>
  </w:style>
  <w:style w:type="paragraph" w:styleId="Bibliografa">
    <w:name w:val="Bibliography"/>
    <w:basedOn w:val="Normal"/>
    <w:next w:val="Normal"/>
    <w:uiPriority w:val="37"/>
    <w:unhideWhenUsed/>
    <w:rsid w:val="001757C4"/>
  </w:style>
  <w:style w:type="table" w:customStyle="1" w:styleId="Sombreadomedio1-nfasis11">
    <w:name w:val="Sombreado medio 1 - Énfasis 11"/>
    <w:basedOn w:val="Tablanormal"/>
    <w:uiPriority w:val="63"/>
    <w:rsid w:val="009C5B63"/>
    <w:rPr>
      <w:rFonts w:eastAsia="Calibri"/>
      <w:lang w:val="en-US"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Refdecomentario">
    <w:name w:val="annotation reference"/>
    <w:basedOn w:val="Fuentedeprrafopredeter"/>
    <w:uiPriority w:val="99"/>
    <w:semiHidden/>
    <w:unhideWhenUsed/>
    <w:rsid w:val="00553954"/>
    <w:rPr>
      <w:sz w:val="16"/>
      <w:szCs w:val="16"/>
    </w:rPr>
  </w:style>
  <w:style w:type="paragraph" w:styleId="Textocomentario">
    <w:name w:val="annotation text"/>
    <w:basedOn w:val="Normal"/>
    <w:link w:val="TextocomentarioCar"/>
    <w:uiPriority w:val="99"/>
    <w:unhideWhenUsed/>
    <w:rsid w:val="00553954"/>
    <w:pPr>
      <w:spacing w:line="240" w:lineRule="auto"/>
    </w:pPr>
    <w:rPr>
      <w:sz w:val="20"/>
      <w:szCs w:val="20"/>
    </w:rPr>
  </w:style>
  <w:style w:type="character" w:customStyle="1" w:styleId="TextocomentarioCar">
    <w:name w:val="Texto comentario Car"/>
    <w:basedOn w:val="Fuentedeprrafopredeter"/>
    <w:link w:val="Textocomentario"/>
    <w:uiPriority w:val="99"/>
    <w:rsid w:val="00553954"/>
    <w:rPr>
      <w:rFonts w:cs="Calibri"/>
    </w:rPr>
  </w:style>
  <w:style w:type="paragraph" w:styleId="Asuntodelcomentario">
    <w:name w:val="annotation subject"/>
    <w:basedOn w:val="Textocomentario"/>
    <w:next w:val="Textocomentario"/>
    <w:link w:val="AsuntodelcomentarioCar"/>
    <w:uiPriority w:val="99"/>
    <w:semiHidden/>
    <w:unhideWhenUsed/>
    <w:rsid w:val="00553954"/>
    <w:rPr>
      <w:b/>
      <w:bCs/>
    </w:rPr>
  </w:style>
  <w:style w:type="character" w:customStyle="1" w:styleId="AsuntodelcomentarioCar">
    <w:name w:val="Asunto del comentario Car"/>
    <w:basedOn w:val="TextocomentarioCar"/>
    <w:link w:val="Asuntodelcomentario"/>
    <w:uiPriority w:val="99"/>
    <w:semiHidden/>
    <w:rsid w:val="00553954"/>
    <w:rPr>
      <w:rFonts w:cs="Calibri"/>
      <w:b/>
      <w:bCs/>
    </w:rPr>
  </w:style>
  <w:style w:type="table" w:customStyle="1" w:styleId="TableGrid">
    <w:name w:val="TableGrid"/>
    <w:rsid w:val="002C5157"/>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Default">
    <w:name w:val="Default"/>
    <w:rsid w:val="00B41A33"/>
    <w:pPr>
      <w:autoSpaceDE w:val="0"/>
      <w:autoSpaceDN w:val="0"/>
      <w:adjustRightInd w:val="0"/>
    </w:pPr>
    <w:rPr>
      <w:rFonts w:cs="Calibri"/>
      <w:color w:val="000000"/>
      <w:sz w:val="24"/>
      <w:szCs w:val="24"/>
      <w:lang w:val="en-US"/>
    </w:rPr>
  </w:style>
  <w:style w:type="table" w:styleId="Listaclara-nfasis5">
    <w:name w:val="Light List Accent 5"/>
    <w:basedOn w:val="Tablanormal"/>
    <w:uiPriority w:val="61"/>
    <w:rsid w:val="00BD4CE1"/>
    <w:rPr>
      <w:rFonts w:asciiTheme="minorHAnsi" w:eastAsiaTheme="minorEastAsia" w:hAnsiTheme="minorHAnsi" w:cstheme="minorBid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Descripcin">
    <w:name w:val="caption"/>
    <w:basedOn w:val="Normal"/>
    <w:next w:val="Normal"/>
    <w:uiPriority w:val="35"/>
    <w:unhideWhenUsed/>
    <w:qFormat/>
    <w:rsid w:val="00F4087C"/>
    <w:pPr>
      <w:spacing w:line="240" w:lineRule="auto"/>
    </w:pPr>
    <w:rPr>
      <w:b/>
      <w:bCs/>
      <w:color w:val="4F81BD" w:themeColor="accent1"/>
      <w:sz w:val="18"/>
      <w:szCs w:val="18"/>
    </w:rPr>
  </w:style>
  <w:style w:type="paragraph" w:styleId="Puesto">
    <w:name w:val="Title"/>
    <w:basedOn w:val="Normal"/>
    <w:link w:val="PuestoCar"/>
    <w:qFormat/>
    <w:rsid w:val="008C0EAB"/>
    <w:pPr>
      <w:spacing w:after="0" w:line="240" w:lineRule="auto"/>
      <w:jc w:val="center"/>
    </w:pPr>
    <w:rPr>
      <w:rFonts w:ascii="Century Gothic" w:eastAsia="MS Mincho" w:hAnsi="Century Gothic" w:cs="Times New Roman"/>
      <w:b/>
      <w:bCs/>
      <w:sz w:val="20"/>
      <w:szCs w:val="20"/>
      <w:lang w:val="es-ES" w:eastAsia="es-ES"/>
    </w:rPr>
  </w:style>
  <w:style w:type="character" w:customStyle="1" w:styleId="PuestoCar">
    <w:name w:val="Puesto Car"/>
    <w:basedOn w:val="Fuentedeprrafopredeter"/>
    <w:link w:val="Puesto"/>
    <w:rsid w:val="008C0EAB"/>
    <w:rPr>
      <w:rFonts w:ascii="Century Gothic" w:eastAsia="MS Mincho" w:hAnsi="Century Gothic"/>
      <w:b/>
      <w:bCs/>
      <w:lang w:val="es-ES" w:eastAsia="es-ES"/>
    </w:rPr>
  </w:style>
  <w:style w:type="paragraph" w:customStyle="1" w:styleId="Asuntodelcomentario1">
    <w:name w:val="Asunto del comentario1"/>
    <w:basedOn w:val="Textocomentario"/>
    <w:next w:val="Textocomentario"/>
    <w:rsid w:val="008C0EAB"/>
    <w:pPr>
      <w:spacing w:after="0"/>
    </w:pPr>
    <w:rPr>
      <w:rFonts w:ascii="Times New Roman" w:hAnsi="Times New Roman" w:cs="Times New Roman"/>
      <w:b/>
      <w:bCs/>
      <w:lang w:val="es-ES" w:eastAsia="es-ES"/>
    </w:rPr>
  </w:style>
  <w:style w:type="paragraph" w:customStyle="1" w:styleId="xl112">
    <w:name w:val="xl112"/>
    <w:basedOn w:val="Normal"/>
    <w:rsid w:val="008C0EAB"/>
    <w:pPr>
      <w:pBdr>
        <w:bottom w:val="single" w:sz="4" w:space="0" w:color="auto"/>
      </w:pBdr>
      <w:spacing w:before="100" w:beforeAutospacing="1" w:after="100" w:afterAutospacing="1" w:line="240" w:lineRule="auto"/>
    </w:pPr>
    <w:rPr>
      <w:rFonts w:ascii="Century Gothic" w:eastAsia="Arial Unicode MS" w:hAnsi="Century Gothic" w:cs="Arial Unicode MS"/>
      <w:b/>
      <w:bCs/>
      <w:sz w:val="18"/>
      <w:szCs w:val="18"/>
      <w:lang w:val="es-ES" w:eastAsia="es-ES"/>
    </w:rPr>
  </w:style>
  <w:style w:type="character" w:styleId="Textodelmarcadordeposicin">
    <w:name w:val="Placeholder Text"/>
    <w:basedOn w:val="Fuentedeprrafopredeter"/>
    <w:uiPriority w:val="99"/>
    <w:semiHidden/>
    <w:rsid w:val="00EC4047"/>
    <w:rPr>
      <w:color w:val="808080"/>
    </w:rPr>
  </w:style>
  <w:style w:type="paragraph" w:styleId="TDC4">
    <w:name w:val="toc 4"/>
    <w:basedOn w:val="Normal"/>
    <w:next w:val="Normal"/>
    <w:autoRedefine/>
    <w:uiPriority w:val="39"/>
    <w:unhideWhenUsed/>
    <w:rsid w:val="00961135"/>
    <w:pPr>
      <w:spacing w:after="100"/>
      <w:ind w:left="660"/>
    </w:pPr>
    <w:rPr>
      <w:rFonts w:asciiTheme="minorHAnsi" w:eastAsiaTheme="minorEastAsia" w:hAnsiTheme="minorHAnsi" w:cstheme="minorBidi"/>
      <w:lang w:val="en-US" w:eastAsia="en-US"/>
    </w:rPr>
  </w:style>
  <w:style w:type="paragraph" w:styleId="TDC5">
    <w:name w:val="toc 5"/>
    <w:basedOn w:val="Normal"/>
    <w:next w:val="Normal"/>
    <w:autoRedefine/>
    <w:uiPriority w:val="39"/>
    <w:unhideWhenUsed/>
    <w:rsid w:val="00961135"/>
    <w:pPr>
      <w:spacing w:after="100"/>
      <w:ind w:left="880"/>
    </w:pPr>
    <w:rPr>
      <w:rFonts w:asciiTheme="minorHAnsi" w:eastAsiaTheme="minorEastAsia" w:hAnsiTheme="minorHAnsi" w:cstheme="minorBidi"/>
      <w:lang w:val="en-US" w:eastAsia="en-US"/>
    </w:rPr>
  </w:style>
  <w:style w:type="paragraph" w:styleId="TDC6">
    <w:name w:val="toc 6"/>
    <w:basedOn w:val="Normal"/>
    <w:next w:val="Normal"/>
    <w:autoRedefine/>
    <w:uiPriority w:val="39"/>
    <w:unhideWhenUsed/>
    <w:rsid w:val="00961135"/>
    <w:pPr>
      <w:spacing w:after="100"/>
      <w:ind w:left="1100"/>
    </w:pPr>
    <w:rPr>
      <w:rFonts w:asciiTheme="minorHAnsi" w:eastAsiaTheme="minorEastAsia" w:hAnsiTheme="minorHAnsi" w:cstheme="minorBidi"/>
      <w:lang w:val="en-US" w:eastAsia="en-US"/>
    </w:rPr>
  </w:style>
  <w:style w:type="paragraph" w:styleId="TDC7">
    <w:name w:val="toc 7"/>
    <w:basedOn w:val="Normal"/>
    <w:next w:val="Normal"/>
    <w:autoRedefine/>
    <w:uiPriority w:val="39"/>
    <w:unhideWhenUsed/>
    <w:rsid w:val="00961135"/>
    <w:pPr>
      <w:spacing w:after="100"/>
      <w:ind w:left="1320"/>
    </w:pPr>
    <w:rPr>
      <w:rFonts w:asciiTheme="minorHAnsi" w:eastAsiaTheme="minorEastAsia" w:hAnsiTheme="minorHAnsi" w:cstheme="minorBidi"/>
      <w:lang w:val="en-US" w:eastAsia="en-US"/>
    </w:rPr>
  </w:style>
  <w:style w:type="paragraph" w:styleId="TDC8">
    <w:name w:val="toc 8"/>
    <w:basedOn w:val="Normal"/>
    <w:next w:val="Normal"/>
    <w:autoRedefine/>
    <w:uiPriority w:val="39"/>
    <w:unhideWhenUsed/>
    <w:rsid w:val="00961135"/>
    <w:pPr>
      <w:spacing w:after="100"/>
      <w:ind w:left="1540"/>
    </w:pPr>
    <w:rPr>
      <w:rFonts w:asciiTheme="minorHAnsi" w:eastAsiaTheme="minorEastAsia" w:hAnsiTheme="minorHAnsi" w:cstheme="minorBidi"/>
      <w:lang w:val="en-US" w:eastAsia="en-US"/>
    </w:rPr>
  </w:style>
  <w:style w:type="paragraph" w:styleId="TDC9">
    <w:name w:val="toc 9"/>
    <w:basedOn w:val="Normal"/>
    <w:next w:val="Normal"/>
    <w:autoRedefine/>
    <w:uiPriority w:val="39"/>
    <w:unhideWhenUsed/>
    <w:rsid w:val="00961135"/>
    <w:pPr>
      <w:spacing w:after="100"/>
      <w:ind w:left="1760"/>
    </w:pPr>
    <w:rPr>
      <w:rFonts w:asciiTheme="minorHAnsi" w:eastAsiaTheme="minorEastAsia" w:hAnsiTheme="minorHAnsi" w:cstheme="minorBidi"/>
      <w:lang w:val="en-US" w:eastAsia="en-US"/>
    </w:rPr>
  </w:style>
  <w:style w:type="paragraph" w:styleId="Tabladeilustraciones">
    <w:name w:val="table of figures"/>
    <w:basedOn w:val="Normal"/>
    <w:next w:val="Normal"/>
    <w:uiPriority w:val="99"/>
    <w:unhideWhenUsed/>
    <w:rsid w:val="00E1763D"/>
    <w:pPr>
      <w:spacing w:before="0" w:after="0" w:line="360" w:lineRule="auto"/>
      <w:ind w:left="442" w:hanging="442"/>
    </w:pPr>
    <w:rPr>
      <w:smallCaps/>
      <w:szCs w:val="20"/>
    </w:rPr>
  </w:style>
  <w:style w:type="paragraph" w:styleId="Sinespaciado">
    <w:name w:val="No Spacing"/>
    <w:link w:val="SinespaciadoCar"/>
    <w:uiPriority w:val="1"/>
    <w:qFormat/>
    <w:rsid w:val="000B5C56"/>
    <w:rPr>
      <w:rFonts w:asciiTheme="minorHAnsi" w:eastAsiaTheme="minorEastAsia" w:hAnsiTheme="minorHAnsi" w:cstheme="minorBidi"/>
      <w:sz w:val="22"/>
      <w:szCs w:val="22"/>
    </w:rPr>
  </w:style>
  <w:style w:type="character" w:customStyle="1" w:styleId="SinespaciadoCar">
    <w:name w:val="Sin espaciado Car"/>
    <w:link w:val="Sinespaciado"/>
    <w:uiPriority w:val="1"/>
    <w:rsid w:val="000B5C56"/>
    <w:rPr>
      <w:rFonts w:asciiTheme="minorHAnsi" w:eastAsiaTheme="minorEastAsia" w:hAnsiTheme="minorHAnsi" w:cstheme="minorBidi"/>
      <w:sz w:val="22"/>
      <w:szCs w:val="22"/>
    </w:rPr>
  </w:style>
  <w:style w:type="paragraph" w:styleId="Lista2">
    <w:name w:val="List 2"/>
    <w:basedOn w:val="Normal"/>
    <w:uiPriority w:val="99"/>
    <w:unhideWhenUsed/>
    <w:rsid w:val="0081237F"/>
    <w:pPr>
      <w:suppressAutoHyphens/>
      <w:spacing w:before="0" w:after="200"/>
      <w:ind w:left="566" w:hanging="283"/>
      <w:contextualSpacing/>
    </w:pPr>
    <w:rPr>
      <w:rFonts w:ascii="Calibri" w:eastAsia="Calibri" w:hAnsi="Calibri" w:cs="Times New Roman"/>
      <w:lang w:eastAsia="zh-CN"/>
    </w:rPr>
  </w:style>
  <w:style w:type="character" w:customStyle="1" w:styleId="A6">
    <w:name w:val="A6"/>
    <w:uiPriority w:val="99"/>
    <w:rsid w:val="00812193"/>
    <w:rPr>
      <w:rFonts w:cs="Minion Pro"/>
      <w:color w:val="000000"/>
      <w:sz w:val="20"/>
      <w:szCs w:val="20"/>
    </w:rPr>
  </w:style>
  <w:style w:type="character" w:styleId="Hipervnculovisitado">
    <w:name w:val="FollowedHyperlink"/>
    <w:basedOn w:val="Fuentedeprrafopredeter"/>
    <w:uiPriority w:val="99"/>
    <w:semiHidden/>
    <w:unhideWhenUsed/>
    <w:rsid w:val="007E6AFE"/>
    <w:rPr>
      <w:color w:val="800080"/>
      <w:u w:val="single"/>
    </w:rPr>
  </w:style>
  <w:style w:type="paragraph" w:customStyle="1" w:styleId="font5">
    <w:name w:val="font5"/>
    <w:basedOn w:val="Normal"/>
    <w:rsid w:val="007E6AFE"/>
    <w:pPr>
      <w:spacing w:before="100" w:beforeAutospacing="1" w:after="100" w:afterAutospacing="1" w:line="240" w:lineRule="auto"/>
    </w:pPr>
    <w:rPr>
      <w:rFonts w:cs="Arial"/>
      <w:sz w:val="18"/>
      <w:szCs w:val="18"/>
      <w:lang w:val="en-US" w:eastAsia="en-US"/>
    </w:rPr>
  </w:style>
  <w:style w:type="paragraph" w:customStyle="1" w:styleId="font6">
    <w:name w:val="font6"/>
    <w:basedOn w:val="Normal"/>
    <w:rsid w:val="007E6AFE"/>
    <w:pPr>
      <w:spacing w:before="100" w:beforeAutospacing="1" w:after="100" w:afterAutospacing="1" w:line="240" w:lineRule="auto"/>
    </w:pPr>
    <w:rPr>
      <w:rFonts w:cs="Arial"/>
      <w:sz w:val="18"/>
      <w:szCs w:val="18"/>
      <w:lang w:val="en-US" w:eastAsia="en-US"/>
    </w:rPr>
  </w:style>
  <w:style w:type="paragraph" w:customStyle="1" w:styleId="xl63">
    <w:name w:val="xl63"/>
    <w:basedOn w:val="Normal"/>
    <w:rsid w:val="007E6AFE"/>
    <w:pPr>
      <w:spacing w:before="100" w:beforeAutospacing="1" w:after="100" w:afterAutospacing="1" w:line="240" w:lineRule="auto"/>
    </w:pPr>
    <w:rPr>
      <w:rFonts w:cs="Arial"/>
      <w:sz w:val="18"/>
      <w:szCs w:val="18"/>
      <w:lang w:val="en-US" w:eastAsia="en-US"/>
    </w:rPr>
  </w:style>
  <w:style w:type="paragraph" w:customStyle="1" w:styleId="xl64">
    <w:name w:val="xl64"/>
    <w:basedOn w:val="Normal"/>
    <w:rsid w:val="007E6AFE"/>
    <w:pPr>
      <w:spacing w:before="100" w:beforeAutospacing="1" w:after="100" w:afterAutospacing="1" w:line="240" w:lineRule="auto"/>
      <w:textAlignment w:val="center"/>
    </w:pPr>
    <w:rPr>
      <w:rFonts w:cs="Arial"/>
      <w:sz w:val="18"/>
      <w:szCs w:val="18"/>
      <w:lang w:val="en-US" w:eastAsia="en-US"/>
    </w:rPr>
  </w:style>
  <w:style w:type="paragraph" w:customStyle="1" w:styleId="xl65">
    <w:name w:val="xl65"/>
    <w:basedOn w:val="Normal"/>
    <w:rsid w:val="007E6AFE"/>
    <w:pPr>
      <w:spacing w:before="100" w:beforeAutospacing="1" w:after="100" w:afterAutospacing="1" w:line="240" w:lineRule="auto"/>
      <w:textAlignment w:val="center"/>
    </w:pPr>
    <w:rPr>
      <w:rFonts w:cs="Arial"/>
      <w:sz w:val="18"/>
      <w:szCs w:val="18"/>
      <w:lang w:val="en-US" w:eastAsia="en-US"/>
    </w:rPr>
  </w:style>
  <w:style w:type="paragraph" w:customStyle="1" w:styleId="xl66">
    <w:name w:val="xl66"/>
    <w:basedOn w:val="Normal"/>
    <w:rsid w:val="007E6AFE"/>
    <w:pPr>
      <w:spacing w:before="100" w:beforeAutospacing="1" w:after="100" w:afterAutospacing="1" w:line="240" w:lineRule="auto"/>
    </w:pPr>
    <w:rPr>
      <w:rFonts w:cs="Arial"/>
      <w:sz w:val="18"/>
      <w:szCs w:val="18"/>
      <w:lang w:val="en-US" w:eastAsia="en-US"/>
    </w:rPr>
  </w:style>
  <w:style w:type="paragraph" w:customStyle="1" w:styleId="xl67">
    <w:name w:val="xl67"/>
    <w:basedOn w:val="Normal"/>
    <w:rsid w:val="007E6AFE"/>
    <w:pPr>
      <w:pBdr>
        <w:top w:val="single" w:sz="4" w:space="0" w:color="auto"/>
        <w:left w:val="single" w:sz="4" w:space="0" w:color="auto"/>
        <w:bottom w:val="single" w:sz="4" w:space="0" w:color="auto"/>
      </w:pBdr>
      <w:shd w:val="clear" w:color="000000" w:fill="4F81BD"/>
      <w:spacing w:before="100" w:beforeAutospacing="1" w:after="100" w:afterAutospacing="1" w:line="240" w:lineRule="auto"/>
      <w:textAlignment w:val="center"/>
    </w:pPr>
    <w:rPr>
      <w:rFonts w:cs="Arial"/>
      <w:b/>
      <w:bCs/>
      <w:sz w:val="18"/>
      <w:szCs w:val="18"/>
      <w:lang w:val="en-US" w:eastAsia="en-US"/>
    </w:rPr>
  </w:style>
  <w:style w:type="paragraph" w:customStyle="1" w:styleId="xl68">
    <w:name w:val="xl68"/>
    <w:basedOn w:val="Normal"/>
    <w:rsid w:val="007E6AFE"/>
    <w:pPr>
      <w:pBdr>
        <w:top w:val="single" w:sz="4" w:space="0" w:color="auto"/>
        <w:bottom w:val="single" w:sz="4" w:space="0" w:color="auto"/>
      </w:pBdr>
      <w:shd w:val="clear" w:color="000000" w:fill="4F81BD"/>
      <w:spacing w:before="100" w:beforeAutospacing="1" w:after="100" w:afterAutospacing="1" w:line="240" w:lineRule="auto"/>
    </w:pPr>
    <w:rPr>
      <w:rFonts w:cs="Arial"/>
      <w:b/>
      <w:bCs/>
      <w:sz w:val="18"/>
      <w:szCs w:val="18"/>
      <w:lang w:val="en-US" w:eastAsia="en-US"/>
    </w:rPr>
  </w:style>
  <w:style w:type="paragraph" w:customStyle="1" w:styleId="xl69">
    <w:name w:val="xl69"/>
    <w:basedOn w:val="Normal"/>
    <w:rsid w:val="007E6AFE"/>
    <w:pPr>
      <w:pBdr>
        <w:top w:val="single" w:sz="4" w:space="0" w:color="auto"/>
        <w:bottom w:val="single" w:sz="4" w:space="0" w:color="auto"/>
      </w:pBdr>
      <w:shd w:val="clear" w:color="000000" w:fill="4F81BD"/>
      <w:spacing w:before="100" w:beforeAutospacing="1" w:after="100" w:afterAutospacing="1" w:line="240" w:lineRule="auto"/>
      <w:jc w:val="center"/>
    </w:pPr>
    <w:rPr>
      <w:rFonts w:cs="Arial"/>
      <w:b/>
      <w:bCs/>
      <w:sz w:val="18"/>
      <w:szCs w:val="18"/>
      <w:lang w:val="en-US" w:eastAsia="en-US"/>
    </w:rPr>
  </w:style>
  <w:style w:type="paragraph" w:customStyle="1" w:styleId="xl70">
    <w:name w:val="xl70"/>
    <w:basedOn w:val="Normal"/>
    <w:rsid w:val="007E6AFE"/>
    <w:pPr>
      <w:pBdr>
        <w:top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cs="Arial"/>
      <w:b/>
      <w:bCs/>
      <w:sz w:val="18"/>
      <w:szCs w:val="18"/>
      <w:lang w:val="en-US" w:eastAsia="en-US"/>
    </w:rPr>
  </w:style>
  <w:style w:type="paragraph" w:customStyle="1" w:styleId="xl71">
    <w:name w:val="xl71"/>
    <w:basedOn w:val="Normal"/>
    <w:rsid w:val="007E6AFE"/>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textAlignment w:val="center"/>
    </w:pPr>
    <w:rPr>
      <w:rFonts w:cs="Arial"/>
      <w:b/>
      <w:bCs/>
      <w:sz w:val="18"/>
      <w:szCs w:val="18"/>
      <w:lang w:val="en-US" w:eastAsia="en-US"/>
    </w:rPr>
  </w:style>
  <w:style w:type="paragraph" w:customStyle="1" w:styleId="xl72">
    <w:name w:val="xl72"/>
    <w:basedOn w:val="Normal"/>
    <w:rsid w:val="007E6AFE"/>
    <w:pPr>
      <w:pBdr>
        <w:top w:val="single" w:sz="4" w:space="0" w:color="auto"/>
        <w:left w:val="single" w:sz="4" w:space="0" w:color="auto"/>
        <w:bottom w:val="single" w:sz="4" w:space="0" w:color="auto"/>
      </w:pBdr>
      <w:shd w:val="clear" w:color="000000" w:fill="4F81BD"/>
      <w:spacing w:before="100" w:beforeAutospacing="1" w:after="100" w:afterAutospacing="1" w:line="240" w:lineRule="auto"/>
    </w:pPr>
    <w:rPr>
      <w:rFonts w:cs="Arial"/>
      <w:b/>
      <w:bCs/>
      <w:sz w:val="18"/>
      <w:szCs w:val="18"/>
      <w:lang w:val="en-US" w:eastAsia="en-US"/>
    </w:rPr>
  </w:style>
  <w:style w:type="paragraph" w:customStyle="1" w:styleId="xl73">
    <w:name w:val="xl73"/>
    <w:basedOn w:val="Normal"/>
    <w:rsid w:val="007E6AFE"/>
    <w:pPr>
      <w:pBdr>
        <w:top w:val="single" w:sz="4" w:space="0" w:color="auto"/>
        <w:bottom w:val="single" w:sz="4" w:space="0" w:color="auto"/>
      </w:pBdr>
      <w:shd w:val="clear" w:color="000000" w:fill="4F81BD"/>
      <w:spacing w:before="100" w:beforeAutospacing="1" w:after="100" w:afterAutospacing="1" w:line="240" w:lineRule="auto"/>
    </w:pPr>
    <w:rPr>
      <w:rFonts w:cs="Arial"/>
      <w:b/>
      <w:bCs/>
      <w:sz w:val="18"/>
      <w:szCs w:val="18"/>
      <w:lang w:val="en-US" w:eastAsia="en-US"/>
    </w:rPr>
  </w:style>
  <w:style w:type="paragraph" w:customStyle="1" w:styleId="xl74">
    <w:name w:val="xl74"/>
    <w:basedOn w:val="Normal"/>
    <w:rsid w:val="007E6AFE"/>
    <w:pPr>
      <w:pBdr>
        <w:top w:val="single" w:sz="4" w:space="0" w:color="auto"/>
        <w:bottom w:val="single" w:sz="4" w:space="0" w:color="auto"/>
        <w:right w:val="single" w:sz="4" w:space="0" w:color="auto"/>
      </w:pBdr>
      <w:shd w:val="clear" w:color="000000" w:fill="4F81BD"/>
      <w:spacing w:before="100" w:beforeAutospacing="1" w:after="100" w:afterAutospacing="1" w:line="240" w:lineRule="auto"/>
    </w:pPr>
    <w:rPr>
      <w:rFonts w:cs="Arial"/>
      <w:b/>
      <w:bCs/>
      <w:sz w:val="18"/>
      <w:szCs w:val="18"/>
      <w:lang w:val="en-US" w:eastAsia="en-US"/>
    </w:rPr>
  </w:style>
  <w:style w:type="paragraph" w:customStyle="1" w:styleId="xl75">
    <w:name w:val="xl75"/>
    <w:basedOn w:val="Normal"/>
    <w:rsid w:val="007E6AFE"/>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textAlignment w:val="center"/>
    </w:pPr>
    <w:rPr>
      <w:rFonts w:cs="Arial"/>
      <w:b/>
      <w:bCs/>
      <w:sz w:val="18"/>
      <w:szCs w:val="18"/>
      <w:lang w:val="en-US" w:eastAsia="en-US"/>
    </w:rPr>
  </w:style>
  <w:style w:type="paragraph" w:customStyle="1" w:styleId="xl76">
    <w:name w:val="xl76"/>
    <w:basedOn w:val="Normal"/>
    <w:rsid w:val="007E6AF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cs="Arial"/>
      <w:sz w:val="18"/>
      <w:szCs w:val="18"/>
      <w:lang w:val="en-US" w:eastAsia="en-US"/>
    </w:rPr>
  </w:style>
  <w:style w:type="paragraph" w:customStyle="1" w:styleId="xl77">
    <w:name w:val="xl77"/>
    <w:basedOn w:val="Normal"/>
    <w:rsid w:val="007E6AF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cs="Arial"/>
      <w:sz w:val="18"/>
      <w:szCs w:val="18"/>
      <w:lang w:val="en-US" w:eastAsia="en-US"/>
    </w:rPr>
  </w:style>
  <w:style w:type="paragraph" w:customStyle="1" w:styleId="xl78">
    <w:name w:val="xl78"/>
    <w:basedOn w:val="Normal"/>
    <w:rsid w:val="007E6AFE"/>
    <w:pPr>
      <w:pBdr>
        <w:top w:val="single" w:sz="4" w:space="0" w:color="auto"/>
        <w:bottom w:val="single" w:sz="4" w:space="0" w:color="auto"/>
      </w:pBdr>
      <w:shd w:val="clear" w:color="000000" w:fill="95B3D7"/>
      <w:spacing w:before="100" w:beforeAutospacing="1" w:after="100" w:afterAutospacing="1" w:line="240" w:lineRule="auto"/>
      <w:jc w:val="center"/>
    </w:pPr>
    <w:rPr>
      <w:rFonts w:cs="Arial"/>
      <w:sz w:val="18"/>
      <w:szCs w:val="18"/>
      <w:lang w:val="en-US" w:eastAsia="en-US"/>
    </w:rPr>
  </w:style>
  <w:style w:type="paragraph" w:customStyle="1" w:styleId="xl79">
    <w:name w:val="xl79"/>
    <w:basedOn w:val="Normal"/>
    <w:rsid w:val="007E6AFE"/>
    <w:pPr>
      <w:pBdr>
        <w:top w:val="single" w:sz="4" w:space="0" w:color="auto"/>
        <w:left w:val="single" w:sz="4" w:space="0" w:color="auto"/>
        <w:bottom w:val="single" w:sz="4" w:space="0" w:color="auto"/>
      </w:pBdr>
      <w:shd w:val="clear" w:color="000000" w:fill="95B3D7"/>
      <w:spacing w:before="100" w:beforeAutospacing="1" w:after="100" w:afterAutospacing="1" w:line="240" w:lineRule="auto"/>
      <w:textAlignment w:val="center"/>
    </w:pPr>
    <w:rPr>
      <w:rFonts w:cs="Arial"/>
      <w:sz w:val="18"/>
      <w:szCs w:val="18"/>
      <w:lang w:val="en-US" w:eastAsia="en-US"/>
    </w:rPr>
  </w:style>
  <w:style w:type="paragraph" w:customStyle="1" w:styleId="xl80">
    <w:name w:val="xl80"/>
    <w:basedOn w:val="Normal"/>
    <w:rsid w:val="007E6AFE"/>
    <w:pPr>
      <w:pBdr>
        <w:top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cs="Arial"/>
      <w:sz w:val="18"/>
      <w:szCs w:val="18"/>
      <w:lang w:val="en-US" w:eastAsia="en-US"/>
    </w:rPr>
  </w:style>
  <w:style w:type="paragraph" w:customStyle="1" w:styleId="xl81">
    <w:name w:val="xl81"/>
    <w:basedOn w:val="Normal"/>
    <w:rsid w:val="007E6AFE"/>
    <w:pPr>
      <w:pBdr>
        <w:top w:val="single" w:sz="4" w:space="0" w:color="auto"/>
        <w:bottom w:val="single" w:sz="4" w:space="0" w:color="auto"/>
      </w:pBdr>
      <w:shd w:val="clear" w:color="000000" w:fill="95B3D7"/>
      <w:spacing w:before="100" w:beforeAutospacing="1" w:after="100" w:afterAutospacing="1" w:line="240" w:lineRule="auto"/>
      <w:textAlignment w:val="center"/>
    </w:pPr>
    <w:rPr>
      <w:rFonts w:cs="Arial"/>
      <w:sz w:val="18"/>
      <w:szCs w:val="18"/>
      <w:lang w:val="en-US" w:eastAsia="en-US"/>
    </w:rPr>
  </w:style>
  <w:style w:type="paragraph" w:customStyle="1" w:styleId="xl82">
    <w:name w:val="xl82"/>
    <w:basedOn w:val="Normal"/>
    <w:rsid w:val="007E6AFE"/>
    <w:pPr>
      <w:pBdr>
        <w:top w:val="single" w:sz="4" w:space="0" w:color="auto"/>
        <w:left w:val="single" w:sz="4" w:space="0" w:color="auto"/>
        <w:right w:val="single" w:sz="4" w:space="0" w:color="auto"/>
      </w:pBdr>
      <w:shd w:val="clear" w:color="000000" w:fill="95B3D7"/>
      <w:spacing w:before="100" w:beforeAutospacing="1" w:after="100" w:afterAutospacing="1" w:line="240" w:lineRule="auto"/>
      <w:jc w:val="center"/>
      <w:textAlignment w:val="center"/>
    </w:pPr>
    <w:rPr>
      <w:rFonts w:cs="Arial"/>
      <w:sz w:val="18"/>
      <w:szCs w:val="18"/>
      <w:lang w:val="en-US" w:eastAsia="en-US"/>
    </w:rPr>
  </w:style>
  <w:style w:type="paragraph" w:customStyle="1" w:styleId="xl83">
    <w:name w:val="xl83"/>
    <w:basedOn w:val="Normal"/>
    <w:rsid w:val="007E6AFE"/>
    <w:pPr>
      <w:pBdr>
        <w:top w:val="single" w:sz="4" w:space="0" w:color="auto"/>
        <w:left w:val="single" w:sz="4" w:space="0" w:color="auto"/>
        <w:right w:val="single" w:sz="4" w:space="0" w:color="auto"/>
      </w:pBdr>
      <w:shd w:val="clear" w:color="000000" w:fill="95B3D7"/>
      <w:spacing w:before="100" w:beforeAutospacing="1" w:after="100" w:afterAutospacing="1" w:line="240" w:lineRule="auto"/>
      <w:jc w:val="center"/>
    </w:pPr>
    <w:rPr>
      <w:rFonts w:cs="Arial"/>
      <w:sz w:val="18"/>
      <w:szCs w:val="18"/>
      <w:lang w:val="en-US" w:eastAsia="en-US"/>
    </w:rPr>
  </w:style>
  <w:style w:type="paragraph" w:customStyle="1" w:styleId="xl84">
    <w:name w:val="xl84"/>
    <w:basedOn w:val="Normal"/>
    <w:rsid w:val="007E6AFE"/>
    <w:pPr>
      <w:pBdr>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cs="Arial"/>
      <w:sz w:val="18"/>
      <w:szCs w:val="18"/>
      <w:lang w:val="en-US" w:eastAsia="en-US"/>
    </w:rPr>
  </w:style>
  <w:style w:type="paragraph" w:customStyle="1" w:styleId="xl85">
    <w:name w:val="xl85"/>
    <w:basedOn w:val="Normal"/>
    <w:rsid w:val="007E6AF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sz w:val="24"/>
      <w:szCs w:val="24"/>
      <w:lang w:val="en-US" w:eastAsia="en-US"/>
    </w:rPr>
  </w:style>
  <w:style w:type="paragraph" w:customStyle="1" w:styleId="xl86">
    <w:name w:val="xl86"/>
    <w:basedOn w:val="Normal"/>
    <w:rsid w:val="007E6AFE"/>
    <w:pPr>
      <w:pBdr>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cs="Arial"/>
      <w:sz w:val="18"/>
      <w:szCs w:val="18"/>
      <w:lang w:val="en-US" w:eastAsia="en-US"/>
    </w:rPr>
  </w:style>
  <w:style w:type="paragraph" w:customStyle="1" w:styleId="xl87">
    <w:name w:val="xl87"/>
    <w:basedOn w:val="Normal"/>
    <w:rsid w:val="007E6AF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cs="Arial"/>
      <w:sz w:val="18"/>
      <w:szCs w:val="18"/>
      <w:lang w:val="en-US" w:eastAsia="en-US"/>
    </w:rPr>
  </w:style>
  <w:style w:type="paragraph" w:customStyle="1" w:styleId="xl88">
    <w:name w:val="xl88"/>
    <w:basedOn w:val="Normal"/>
    <w:rsid w:val="007E6AFE"/>
    <w:pPr>
      <w:pBdr>
        <w:top w:val="single" w:sz="4" w:space="0" w:color="4F6228"/>
        <w:left w:val="single" w:sz="4" w:space="0" w:color="4F6228"/>
        <w:bottom w:val="single" w:sz="4" w:space="0" w:color="4F6228"/>
        <w:right w:val="single" w:sz="4" w:space="0" w:color="4F6228"/>
      </w:pBdr>
      <w:spacing w:before="100" w:beforeAutospacing="1" w:after="100" w:afterAutospacing="1" w:line="240" w:lineRule="auto"/>
      <w:jc w:val="both"/>
      <w:textAlignment w:val="center"/>
    </w:pPr>
    <w:rPr>
      <w:rFonts w:ascii="Times New Roman" w:hAnsi="Times New Roman" w:cs="Times New Roman"/>
      <w:sz w:val="24"/>
      <w:szCs w:val="24"/>
      <w:lang w:val="en-US" w:eastAsia="en-US"/>
    </w:rPr>
  </w:style>
  <w:style w:type="paragraph" w:customStyle="1" w:styleId="xl89">
    <w:name w:val="xl89"/>
    <w:basedOn w:val="Normal"/>
    <w:rsid w:val="007E6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18"/>
      <w:szCs w:val="18"/>
      <w:lang w:val="en-US" w:eastAsia="en-US"/>
    </w:rPr>
  </w:style>
  <w:style w:type="paragraph" w:customStyle="1" w:styleId="xl90">
    <w:name w:val="xl90"/>
    <w:basedOn w:val="Normal"/>
    <w:rsid w:val="007E6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val="en-US" w:eastAsia="en-US"/>
    </w:rPr>
  </w:style>
  <w:style w:type="paragraph" w:customStyle="1" w:styleId="xl91">
    <w:name w:val="xl91"/>
    <w:basedOn w:val="Normal"/>
    <w:rsid w:val="007E6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cs="Arial"/>
      <w:sz w:val="18"/>
      <w:szCs w:val="18"/>
      <w:lang w:val="en-US" w:eastAsia="en-US"/>
    </w:rPr>
  </w:style>
  <w:style w:type="paragraph" w:customStyle="1" w:styleId="xl92">
    <w:name w:val="xl92"/>
    <w:basedOn w:val="Normal"/>
    <w:rsid w:val="007E6AFE"/>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pPr>
    <w:rPr>
      <w:rFonts w:cs="Arial"/>
      <w:sz w:val="18"/>
      <w:szCs w:val="18"/>
      <w:lang w:val="en-US" w:eastAsia="en-US"/>
    </w:rPr>
  </w:style>
  <w:style w:type="paragraph" w:customStyle="1" w:styleId="xl93">
    <w:name w:val="xl93"/>
    <w:basedOn w:val="Normal"/>
    <w:rsid w:val="007E6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18"/>
      <w:szCs w:val="18"/>
      <w:lang w:val="en-US" w:eastAsia="en-US"/>
    </w:rPr>
  </w:style>
  <w:style w:type="paragraph" w:customStyle="1" w:styleId="xl94">
    <w:name w:val="xl94"/>
    <w:basedOn w:val="Normal"/>
    <w:rsid w:val="007E6AFE"/>
    <w:pPr>
      <w:pBdr>
        <w:top w:val="single" w:sz="4" w:space="0" w:color="auto"/>
        <w:left w:val="single" w:sz="4" w:space="0" w:color="auto"/>
        <w:bottom w:val="single" w:sz="4" w:space="0" w:color="auto"/>
      </w:pBdr>
      <w:shd w:val="clear" w:color="000000" w:fill="C2D69A"/>
      <w:spacing w:before="100" w:beforeAutospacing="1" w:after="100" w:afterAutospacing="1" w:line="240" w:lineRule="auto"/>
      <w:jc w:val="center"/>
      <w:textAlignment w:val="center"/>
    </w:pPr>
    <w:rPr>
      <w:rFonts w:cs="Arial"/>
      <w:sz w:val="18"/>
      <w:szCs w:val="18"/>
      <w:lang w:val="en-US" w:eastAsia="en-US"/>
    </w:rPr>
  </w:style>
  <w:style w:type="paragraph" w:customStyle="1" w:styleId="xl95">
    <w:name w:val="xl95"/>
    <w:basedOn w:val="Normal"/>
    <w:rsid w:val="007E6AFE"/>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cs="Arial"/>
      <w:sz w:val="18"/>
      <w:szCs w:val="18"/>
      <w:lang w:val="en-US" w:eastAsia="en-US"/>
    </w:rPr>
  </w:style>
  <w:style w:type="paragraph" w:customStyle="1" w:styleId="xl96">
    <w:name w:val="xl96"/>
    <w:basedOn w:val="Normal"/>
    <w:rsid w:val="007E6AFE"/>
    <w:pPr>
      <w:pBdr>
        <w:top w:val="single" w:sz="4" w:space="0" w:color="auto"/>
        <w:left w:val="single" w:sz="4" w:space="0" w:color="auto"/>
        <w:bottom w:val="single" w:sz="4" w:space="0" w:color="auto"/>
      </w:pBdr>
      <w:shd w:val="clear" w:color="000000" w:fill="C2D69A"/>
      <w:spacing w:before="100" w:beforeAutospacing="1" w:after="100" w:afterAutospacing="1" w:line="240" w:lineRule="auto"/>
      <w:jc w:val="center"/>
    </w:pPr>
    <w:rPr>
      <w:rFonts w:cs="Arial"/>
      <w:sz w:val="18"/>
      <w:szCs w:val="18"/>
      <w:lang w:val="en-US" w:eastAsia="en-US"/>
    </w:rPr>
  </w:style>
  <w:style w:type="paragraph" w:customStyle="1" w:styleId="xl97">
    <w:name w:val="xl97"/>
    <w:basedOn w:val="Normal"/>
    <w:rsid w:val="007E6AFE"/>
    <w:pPr>
      <w:pBdr>
        <w:top w:val="single" w:sz="4" w:space="0" w:color="auto"/>
        <w:bottom w:val="single" w:sz="4" w:space="0" w:color="auto"/>
      </w:pBdr>
      <w:shd w:val="clear" w:color="000000" w:fill="C2D69A"/>
      <w:spacing w:before="100" w:beforeAutospacing="1" w:after="100" w:afterAutospacing="1" w:line="240" w:lineRule="auto"/>
      <w:jc w:val="center"/>
    </w:pPr>
    <w:rPr>
      <w:rFonts w:cs="Arial"/>
      <w:sz w:val="18"/>
      <w:szCs w:val="18"/>
      <w:lang w:val="en-US" w:eastAsia="en-US"/>
    </w:rPr>
  </w:style>
  <w:style w:type="paragraph" w:customStyle="1" w:styleId="xl98">
    <w:name w:val="xl98"/>
    <w:basedOn w:val="Normal"/>
    <w:rsid w:val="007E6AFE"/>
    <w:pPr>
      <w:pBdr>
        <w:top w:val="single" w:sz="4" w:space="0" w:color="auto"/>
        <w:bottom w:val="single" w:sz="4" w:space="0" w:color="auto"/>
        <w:right w:val="single" w:sz="4" w:space="0" w:color="auto"/>
      </w:pBdr>
      <w:shd w:val="clear" w:color="000000" w:fill="C2D69A"/>
      <w:spacing w:before="100" w:beforeAutospacing="1" w:after="100" w:afterAutospacing="1" w:line="240" w:lineRule="auto"/>
      <w:jc w:val="center"/>
    </w:pPr>
    <w:rPr>
      <w:rFonts w:cs="Arial"/>
      <w:sz w:val="18"/>
      <w:szCs w:val="18"/>
      <w:lang w:val="en-US" w:eastAsia="en-US"/>
    </w:rPr>
  </w:style>
  <w:style w:type="paragraph" w:customStyle="1" w:styleId="xl99">
    <w:name w:val="xl99"/>
    <w:basedOn w:val="Normal"/>
    <w:rsid w:val="007E6AFE"/>
    <w:pPr>
      <w:shd w:val="clear" w:color="000000" w:fill="C2D69A"/>
      <w:spacing w:before="100" w:beforeAutospacing="1" w:after="100" w:afterAutospacing="1" w:line="240" w:lineRule="auto"/>
      <w:jc w:val="center"/>
      <w:textAlignment w:val="center"/>
    </w:pPr>
    <w:rPr>
      <w:rFonts w:cs="Arial"/>
      <w:sz w:val="18"/>
      <w:szCs w:val="18"/>
      <w:lang w:val="en-US" w:eastAsia="en-US"/>
    </w:rPr>
  </w:style>
  <w:style w:type="paragraph" w:customStyle="1" w:styleId="xl100">
    <w:name w:val="xl100"/>
    <w:basedOn w:val="Normal"/>
    <w:rsid w:val="007E6AFE"/>
    <w:pPr>
      <w:shd w:val="clear" w:color="000000" w:fill="C2D69A"/>
      <w:spacing w:before="100" w:beforeAutospacing="1" w:after="100" w:afterAutospacing="1" w:line="240" w:lineRule="auto"/>
      <w:textAlignment w:val="center"/>
    </w:pPr>
    <w:rPr>
      <w:rFonts w:cs="Arial"/>
      <w:sz w:val="18"/>
      <w:szCs w:val="18"/>
      <w:lang w:val="en-US" w:eastAsia="en-US"/>
    </w:rPr>
  </w:style>
  <w:style w:type="paragraph" w:customStyle="1" w:styleId="xl101">
    <w:name w:val="xl101"/>
    <w:basedOn w:val="Normal"/>
    <w:rsid w:val="007E6AFE"/>
    <w:pPr>
      <w:shd w:val="clear" w:color="000000" w:fill="C2D69A"/>
      <w:spacing w:before="100" w:beforeAutospacing="1" w:after="100" w:afterAutospacing="1" w:line="240" w:lineRule="auto"/>
      <w:jc w:val="center"/>
    </w:pPr>
    <w:rPr>
      <w:rFonts w:cs="Arial"/>
      <w:sz w:val="18"/>
      <w:szCs w:val="18"/>
      <w:lang w:val="en-US" w:eastAsia="en-US"/>
    </w:rPr>
  </w:style>
  <w:style w:type="paragraph" w:customStyle="1" w:styleId="xl102">
    <w:name w:val="xl102"/>
    <w:basedOn w:val="Normal"/>
    <w:rsid w:val="007E6AFE"/>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pPr>
    <w:rPr>
      <w:rFonts w:cs="Arial"/>
      <w:sz w:val="18"/>
      <w:szCs w:val="18"/>
      <w:lang w:val="en-US" w:eastAsia="en-US"/>
    </w:rPr>
  </w:style>
  <w:style w:type="paragraph" w:customStyle="1" w:styleId="xl103">
    <w:name w:val="xl103"/>
    <w:basedOn w:val="Normal"/>
    <w:rsid w:val="007E6AF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cs="Arial"/>
      <w:sz w:val="18"/>
      <w:szCs w:val="18"/>
      <w:lang w:val="en-US" w:eastAsia="en-US"/>
    </w:rPr>
  </w:style>
  <w:style w:type="paragraph" w:customStyle="1" w:styleId="xl104">
    <w:name w:val="xl104"/>
    <w:basedOn w:val="Normal"/>
    <w:rsid w:val="007E6AFE"/>
    <w:pPr>
      <w:pBdr>
        <w:top w:val="single" w:sz="4" w:space="0" w:color="auto"/>
        <w:bottom w:val="single" w:sz="4" w:space="0" w:color="auto"/>
      </w:pBdr>
      <w:spacing w:before="100" w:beforeAutospacing="1" w:after="100" w:afterAutospacing="1" w:line="240" w:lineRule="auto"/>
      <w:textAlignment w:val="center"/>
    </w:pPr>
    <w:rPr>
      <w:rFonts w:cs="Arial"/>
      <w:sz w:val="18"/>
      <w:szCs w:val="18"/>
      <w:lang w:val="en-US" w:eastAsia="en-US"/>
    </w:rPr>
  </w:style>
  <w:style w:type="paragraph" w:customStyle="1" w:styleId="xl105">
    <w:name w:val="xl105"/>
    <w:basedOn w:val="Normal"/>
    <w:rsid w:val="007E6AFE"/>
    <w:pPr>
      <w:pBdr>
        <w:top w:val="single" w:sz="4" w:space="0" w:color="auto"/>
        <w:bottom w:val="single" w:sz="4" w:space="0" w:color="auto"/>
      </w:pBdr>
      <w:spacing w:before="100" w:beforeAutospacing="1" w:after="100" w:afterAutospacing="1" w:line="240" w:lineRule="auto"/>
    </w:pPr>
    <w:rPr>
      <w:rFonts w:cs="Arial"/>
      <w:sz w:val="18"/>
      <w:szCs w:val="18"/>
      <w:lang w:val="en-US" w:eastAsia="en-US"/>
    </w:rPr>
  </w:style>
  <w:style w:type="paragraph" w:customStyle="1" w:styleId="xl106">
    <w:name w:val="xl106"/>
    <w:basedOn w:val="Normal"/>
    <w:rsid w:val="007E6AF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18"/>
      <w:szCs w:val="18"/>
      <w:lang w:val="en-US" w:eastAsia="en-US"/>
    </w:rPr>
  </w:style>
  <w:style w:type="paragraph" w:customStyle="1" w:styleId="xl107">
    <w:name w:val="xl107"/>
    <w:basedOn w:val="Normal"/>
    <w:rsid w:val="007E6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sz w:val="24"/>
      <w:szCs w:val="24"/>
      <w:lang w:val="en-US" w:eastAsia="en-US"/>
    </w:rPr>
  </w:style>
  <w:style w:type="paragraph" w:customStyle="1" w:styleId="xl108">
    <w:name w:val="xl108"/>
    <w:basedOn w:val="Normal"/>
    <w:rsid w:val="007E6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val="en-US" w:eastAsia="en-US"/>
    </w:rPr>
  </w:style>
  <w:style w:type="paragraph" w:customStyle="1" w:styleId="xl109">
    <w:name w:val="xl109"/>
    <w:basedOn w:val="Normal"/>
    <w:rsid w:val="007E6AFE"/>
    <w:pPr>
      <w:pBdr>
        <w:top w:val="single" w:sz="4" w:space="0" w:color="auto"/>
        <w:left w:val="single" w:sz="4" w:space="0" w:color="auto"/>
        <w:bottom w:val="single" w:sz="4" w:space="0" w:color="auto"/>
      </w:pBdr>
      <w:shd w:val="clear" w:color="000000" w:fill="4F81BD"/>
      <w:spacing w:before="100" w:beforeAutospacing="1" w:after="100" w:afterAutospacing="1" w:line="240" w:lineRule="auto"/>
      <w:jc w:val="center"/>
    </w:pPr>
    <w:rPr>
      <w:rFonts w:cs="Arial"/>
      <w:b/>
      <w:bCs/>
      <w:sz w:val="18"/>
      <w:szCs w:val="18"/>
      <w:lang w:val="en-US" w:eastAsia="en-US"/>
    </w:rPr>
  </w:style>
  <w:style w:type="paragraph" w:customStyle="1" w:styleId="xl110">
    <w:name w:val="xl110"/>
    <w:basedOn w:val="Normal"/>
    <w:rsid w:val="007E6AFE"/>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both"/>
      <w:textAlignment w:val="center"/>
    </w:pPr>
    <w:rPr>
      <w:rFonts w:ascii="Times New Roman" w:hAnsi="Times New Roman" w:cs="Times New Roman"/>
      <w:sz w:val="24"/>
      <w:szCs w:val="24"/>
      <w:lang w:val="en-US" w:eastAsia="en-US"/>
    </w:rPr>
  </w:style>
  <w:style w:type="paragraph" w:customStyle="1" w:styleId="xl111">
    <w:name w:val="xl111"/>
    <w:basedOn w:val="Normal"/>
    <w:rsid w:val="007E6AFE"/>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line="240" w:lineRule="auto"/>
    </w:pPr>
    <w:rPr>
      <w:rFonts w:cs="Arial"/>
      <w:sz w:val="18"/>
      <w:szCs w:val="18"/>
      <w:lang w:val="en-US" w:eastAsia="en-US"/>
    </w:rPr>
  </w:style>
  <w:style w:type="paragraph" w:customStyle="1" w:styleId="xl113">
    <w:name w:val="xl113"/>
    <w:basedOn w:val="Normal"/>
    <w:rsid w:val="007E6AFE"/>
    <w:pPr>
      <w:pBdr>
        <w:top w:val="single" w:sz="4" w:space="0" w:color="auto"/>
        <w:bottom w:val="single" w:sz="4" w:space="0" w:color="auto"/>
      </w:pBdr>
      <w:shd w:val="clear" w:color="000000" w:fill="808080"/>
      <w:spacing w:before="100" w:beforeAutospacing="1" w:after="100" w:afterAutospacing="1" w:line="240" w:lineRule="auto"/>
      <w:jc w:val="center"/>
    </w:pPr>
    <w:rPr>
      <w:rFonts w:cs="Arial"/>
      <w:sz w:val="18"/>
      <w:szCs w:val="18"/>
      <w:lang w:val="en-US" w:eastAsia="en-US"/>
    </w:rPr>
  </w:style>
  <w:style w:type="paragraph" w:customStyle="1" w:styleId="xl114">
    <w:name w:val="xl114"/>
    <w:basedOn w:val="Normal"/>
    <w:rsid w:val="007E6AFE"/>
    <w:pPr>
      <w:pBdr>
        <w:top w:val="single" w:sz="4" w:space="0" w:color="auto"/>
        <w:bottom w:val="single" w:sz="4" w:space="0" w:color="auto"/>
        <w:right w:val="single" w:sz="4" w:space="0" w:color="auto"/>
      </w:pBdr>
      <w:shd w:val="clear" w:color="000000" w:fill="808080"/>
      <w:spacing w:before="100" w:beforeAutospacing="1" w:after="100" w:afterAutospacing="1" w:line="240" w:lineRule="auto"/>
      <w:jc w:val="center"/>
    </w:pPr>
    <w:rPr>
      <w:rFonts w:cs="Arial"/>
      <w:sz w:val="18"/>
      <w:szCs w:val="18"/>
      <w:lang w:val="en-US" w:eastAsia="en-US"/>
    </w:rPr>
  </w:style>
  <w:style w:type="paragraph" w:customStyle="1" w:styleId="xl115">
    <w:name w:val="xl115"/>
    <w:basedOn w:val="Normal"/>
    <w:rsid w:val="007E6AFE"/>
    <w:pPr>
      <w:pBdr>
        <w:top w:val="single" w:sz="4" w:space="0" w:color="auto"/>
        <w:left w:val="single" w:sz="4" w:space="0" w:color="auto"/>
        <w:bottom w:val="single" w:sz="4" w:space="0" w:color="auto"/>
      </w:pBdr>
      <w:shd w:val="clear" w:color="000000" w:fill="95B3D7"/>
      <w:spacing w:before="100" w:beforeAutospacing="1" w:after="100" w:afterAutospacing="1" w:line="240" w:lineRule="auto"/>
    </w:pPr>
    <w:rPr>
      <w:rFonts w:cs="Arial"/>
      <w:sz w:val="18"/>
      <w:szCs w:val="18"/>
      <w:lang w:val="en-US" w:eastAsia="en-US"/>
    </w:rPr>
  </w:style>
  <w:style w:type="paragraph" w:customStyle="1" w:styleId="xl116">
    <w:name w:val="xl116"/>
    <w:basedOn w:val="Normal"/>
    <w:rsid w:val="007E6AFE"/>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cs="Arial"/>
      <w:sz w:val="18"/>
      <w:szCs w:val="18"/>
      <w:lang w:val="en-US" w:eastAsia="en-US"/>
    </w:rPr>
  </w:style>
  <w:style w:type="paragraph" w:customStyle="1" w:styleId="xl117">
    <w:name w:val="xl117"/>
    <w:basedOn w:val="Normal"/>
    <w:rsid w:val="007E6AFE"/>
    <w:pPr>
      <w:pBdr>
        <w:top w:val="single" w:sz="4" w:space="0" w:color="auto"/>
        <w:bottom w:val="single" w:sz="4" w:space="0" w:color="auto"/>
      </w:pBdr>
      <w:shd w:val="clear" w:color="000000" w:fill="95B3D7"/>
      <w:spacing w:before="100" w:beforeAutospacing="1" w:after="100" w:afterAutospacing="1" w:line="240" w:lineRule="auto"/>
    </w:pPr>
    <w:rPr>
      <w:rFonts w:cs="Arial"/>
      <w:sz w:val="18"/>
      <w:szCs w:val="18"/>
      <w:lang w:val="en-US" w:eastAsia="en-US"/>
    </w:rPr>
  </w:style>
  <w:style w:type="table" w:customStyle="1" w:styleId="MediumShading1-Accent11">
    <w:name w:val="Medium Shading 1 - Accent 11"/>
    <w:basedOn w:val="Tablanormal"/>
    <w:uiPriority w:val="63"/>
    <w:rsid w:val="006A73FD"/>
    <w:rPr>
      <w:rFonts w:asciiTheme="minorHAnsi" w:eastAsiaTheme="minorHAnsi" w:hAnsiTheme="minorHAnsi" w:cstheme="minorBidi"/>
      <w:sz w:val="22"/>
      <w:szCs w:val="22"/>
      <w:lang w:val="es-ES"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84075">
      <w:bodyDiv w:val="1"/>
      <w:marLeft w:val="0"/>
      <w:marRight w:val="0"/>
      <w:marTop w:val="0"/>
      <w:marBottom w:val="0"/>
      <w:divBdr>
        <w:top w:val="none" w:sz="0" w:space="0" w:color="auto"/>
        <w:left w:val="none" w:sz="0" w:space="0" w:color="auto"/>
        <w:bottom w:val="none" w:sz="0" w:space="0" w:color="auto"/>
        <w:right w:val="none" w:sz="0" w:space="0" w:color="auto"/>
      </w:divBdr>
    </w:div>
    <w:div w:id="31538714">
      <w:bodyDiv w:val="1"/>
      <w:marLeft w:val="0"/>
      <w:marRight w:val="0"/>
      <w:marTop w:val="0"/>
      <w:marBottom w:val="0"/>
      <w:divBdr>
        <w:top w:val="none" w:sz="0" w:space="0" w:color="auto"/>
        <w:left w:val="none" w:sz="0" w:space="0" w:color="auto"/>
        <w:bottom w:val="none" w:sz="0" w:space="0" w:color="auto"/>
        <w:right w:val="none" w:sz="0" w:space="0" w:color="auto"/>
      </w:divBdr>
    </w:div>
    <w:div w:id="74786160">
      <w:bodyDiv w:val="1"/>
      <w:marLeft w:val="0"/>
      <w:marRight w:val="0"/>
      <w:marTop w:val="0"/>
      <w:marBottom w:val="0"/>
      <w:divBdr>
        <w:top w:val="none" w:sz="0" w:space="0" w:color="auto"/>
        <w:left w:val="none" w:sz="0" w:space="0" w:color="auto"/>
        <w:bottom w:val="none" w:sz="0" w:space="0" w:color="auto"/>
        <w:right w:val="none" w:sz="0" w:space="0" w:color="auto"/>
      </w:divBdr>
    </w:div>
    <w:div w:id="94206817">
      <w:bodyDiv w:val="1"/>
      <w:marLeft w:val="0"/>
      <w:marRight w:val="0"/>
      <w:marTop w:val="0"/>
      <w:marBottom w:val="0"/>
      <w:divBdr>
        <w:top w:val="none" w:sz="0" w:space="0" w:color="auto"/>
        <w:left w:val="none" w:sz="0" w:space="0" w:color="auto"/>
        <w:bottom w:val="none" w:sz="0" w:space="0" w:color="auto"/>
        <w:right w:val="none" w:sz="0" w:space="0" w:color="auto"/>
      </w:divBdr>
    </w:div>
    <w:div w:id="102850256">
      <w:bodyDiv w:val="1"/>
      <w:marLeft w:val="0"/>
      <w:marRight w:val="0"/>
      <w:marTop w:val="0"/>
      <w:marBottom w:val="0"/>
      <w:divBdr>
        <w:top w:val="none" w:sz="0" w:space="0" w:color="auto"/>
        <w:left w:val="none" w:sz="0" w:space="0" w:color="auto"/>
        <w:bottom w:val="none" w:sz="0" w:space="0" w:color="auto"/>
        <w:right w:val="none" w:sz="0" w:space="0" w:color="auto"/>
      </w:divBdr>
    </w:div>
    <w:div w:id="117918038">
      <w:bodyDiv w:val="1"/>
      <w:marLeft w:val="0"/>
      <w:marRight w:val="0"/>
      <w:marTop w:val="0"/>
      <w:marBottom w:val="0"/>
      <w:divBdr>
        <w:top w:val="none" w:sz="0" w:space="0" w:color="auto"/>
        <w:left w:val="none" w:sz="0" w:space="0" w:color="auto"/>
        <w:bottom w:val="none" w:sz="0" w:space="0" w:color="auto"/>
        <w:right w:val="none" w:sz="0" w:space="0" w:color="auto"/>
      </w:divBdr>
    </w:div>
    <w:div w:id="135295636">
      <w:bodyDiv w:val="1"/>
      <w:marLeft w:val="0"/>
      <w:marRight w:val="0"/>
      <w:marTop w:val="0"/>
      <w:marBottom w:val="0"/>
      <w:divBdr>
        <w:top w:val="none" w:sz="0" w:space="0" w:color="auto"/>
        <w:left w:val="none" w:sz="0" w:space="0" w:color="auto"/>
        <w:bottom w:val="none" w:sz="0" w:space="0" w:color="auto"/>
        <w:right w:val="none" w:sz="0" w:space="0" w:color="auto"/>
      </w:divBdr>
    </w:div>
    <w:div w:id="193813589">
      <w:bodyDiv w:val="1"/>
      <w:marLeft w:val="0"/>
      <w:marRight w:val="0"/>
      <w:marTop w:val="0"/>
      <w:marBottom w:val="0"/>
      <w:divBdr>
        <w:top w:val="none" w:sz="0" w:space="0" w:color="auto"/>
        <w:left w:val="none" w:sz="0" w:space="0" w:color="auto"/>
        <w:bottom w:val="none" w:sz="0" w:space="0" w:color="auto"/>
        <w:right w:val="none" w:sz="0" w:space="0" w:color="auto"/>
      </w:divBdr>
    </w:div>
    <w:div w:id="195048724">
      <w:bodyDiv w:val="1"/>
      <w:marLeft w:val="0"/>
      <w:marRight w:val="0"/>
      <w:marTop w:val="0"/>
      <w:marBottom w:val="0"/>
      <w:divBdr>
        <w:top w:val="none" w:sz="0" w:space="0" w:color="auto"/>
        <w:left w:val="none" w:sz="0" w:space="0" w:color="auto"/>
        <w:bottom w:val="none" w:sz="0" w:space="0" w:color="auto"/>
        <w:right w:val="none" w:sz="0" w:space="0" w:color="auto"/>
      </w:divBdr>
    </w:div>
    <w:div w:id="218712168">
      <w:bodyDiv w:val="1"/>
      <w:marLeft w:val="0"/>
      <w:marRight w:val="0"/>
      <w:marTop w:val="0"/>
      <w:marBottom w:val="0"/>
      <w:divBdr>
        <w:top w:val="none" w:sz="0" w:space="0" w:color="auto"/>
        <w:left w:val="none" w:sz="0" w:space="0" w:color="auto"/>
        <w:bottom w:val="none" w:sz="0" w:space="0" w:color="auto"/>
        <w:right w:val="none" w:sz="0" w:space="0" w:color="auto"/>
      </w:divBdr>
    </w:div>
    <w:div w:id="223369269">
      <w:bodyDiv w:val="1"/>
      <w:marLeft w:val="0"/>
      <w:marRight w:val="0"/>
      <w:marTop w:val="0"/>
      <w:marBottom w:val="0"/>
      <w:divBdr>
        <w:top w:val="none" w:sz="0" w:space="0" w:color="auto"/>
        <w:left w:val="none" w:sz="0" w:space="0" w:color="auto"/>
        <w:bottom w:val="none" w:sz="0" w:space="0" w:color="auto"/>
        <w:right w:val="none" w:sz="0" w:space="0" w:color="auto"/>
      </w:divBdr>
    </w:div>
    <w:div w:id="264852080">
      <w:bodyDiv w:val="1"/>
      <w:marLeft w:val="0"/>
      <w:marRight w:val="0"/>
      <w:marTop w:val="0"/>
      <w:marBottom w:val="0"/>
      <w:divBdr>
        <w:top w:val="none" w:sz="0" w:space="0" w:color="auto"/>
        <w:left w:val="none" w:sz="0" w:space="0" w:color="auto"/>
        <w:bottom w:val="none" w:sz="0" w:space="0" w:color="auto"/>
        <w:right w:val="none" w:sz="0" w:space="0" w:color="auto"/>
      </w:divBdr>
    </w:div>
    <w:div w:id="268124990">
      <w:bodyDiv w:val="1"/>
      <w:marLeft w:val="0"/>
      <w:marRight w:val="0"/>
      <w:marTop w:val="0"/>
      <w:marBottom w:val="0"/>
      <w:divBdr>
        <w:top w:val="none" w:sz="0" w:space="0" w:color="auto"/>
        <w:left w:val="none" w:sz="0" w:space="0" w:color="auto"/>
        <w:bottom w:val="none" w:sz="0" w:space="0" w:color="auto"/>
        <w:right w:val="none" w:sz="0" w:space="0" w:color="auto"/>
      </w:divBdr>
    </w:div>
    <w:div w:id="269513787">
      <w:bodyDiv w:val="1"/>
      <w:marLeft w:val="0"/>
      <w:marRight w:val="0"/>
      <w:marTop w:val="0"/>
      <w:marBottom w:val="0"/>
      <w:divBdr>
        <w:top w:val="none" w:sz="0" w:space="0" w:color="auto"/>
        <w:left w:val="none" w:sz="0" w:space="0" w:color="auto"/>
        <w:bottom w:val="none" w:sz="0" w:space="0" w:color="auto"/>
        <w:right w:val="none" w:sz="0" w:space="0" w:color="auto"/>
      </w:divBdr>
    </w:div>
    <w:div w:id="297224708">
      <w:bodyDiv w:val="1"/>
      <w:marLeft w:val="0"/>
      <w:marRight w:val="0"/>
      <w:marTop w:val="0"/>
      <w:marBottom w:val="0"/>
      <w:divBdr>
        <w:top w:val="none" w:sz="0" w:space="0" w:color="auto"/>
        <w:left w:val="none" w:sz="0" w:space="0" w:color="auto"/>
        <w:bottom w:val="none" w:sz="0" w:space="0" w:color="auto"/>
        <w:right w:val="none" w:sz="0" w:space="0" w:color="auto"/>
      </w:divBdr>
    </w:div>
    <w:div w:id="302272395">
      <w:bodyDiv w:val="1"/>
      <w:marLeft w:val="0"/>
      <w:marRight w:val="0"/>
      <w:marTop w:val="0"/>
      <w:marBottom w:val="0"/>
      <w:divBdr>
        <w:top w:val="none" w:sz="0" w:space="0" w:color="auto"/>
        <w:left w:val="none" w:sz="0" w:space="0" w:color="auto"/>
        <w:bottom w:val="none" w:sz="0" w:space="0" w:color="auto"/>
        <w:right w:val="none" w:sz="0" w:space="0" w:color="auto"/>
      </w:divBdr>
    </w:div>
    <w:div w:id="314451005">
      <w:bodyDiv w:val="1"/>
      <w:marLeft w:val="0"/>
      <w:marRight w:val="0"/>
      <w:marTop w:val="0"/>
      <w:marBottom w:val="0"/>
      <w:divBdr>
        <w:top w:val="none" w:sz="0" w:space="0" w:color="auto"/>
        <w:left w:val="none" w:sz="0" w:space="0" w:color="auto"/>
        <w:bottom w:val="none" w:sz="0" w:space="0" w:color="auto"/>
        <w:right w:val="none" w:sz="0" w:space="0" w:color="auto"/>
      </w:divBdr>
    </w:div>
    <w:div w:id="323244261">
      <w:bodyDiv w:val="1"/>
      <w:marLeft w:val="0"/>
      <w:marRight w:val="0"/>
      <w:marTop w:val="0"/>
      <w:marBottom w:val="0"/>
      <w:divBdr>
        <w:top w:val="none" w:sz="0" w:space="0" w:color="auto"/>
        <w:left w:val="none" w:sz="0" w:space="0" w:color="auto"/>
        <w:bottom w:val="none" w:sz="0" w:space="0" w:color="auto"/>
        <w:right w:val="none" w:sz="0" w:space="0" w:color="auto"/>
      </w:divBdr>
    </w:div>
    <w:div w:id="365761396">
      <w:bodyDiv w:val="1"/>
      <w:marLeft w:val="0"/>
      <w:marRight w:val="0"/>
      <w:marTop w:val="0"/>
      <w:marBottom w:val="0"/>
      <w:divBdr>
        <w:top w:val="none" w:sz="0" w:space="0" w:color="auto"/>
        <w:left w:val="none" w:sz="0" w:space="0" w:color="auto"/>
        <w:bottom w:val="none" w:sz="0" w:space="0" w:color="auto"/>
        <w:right w:val="none" w:sz="0" w:space="0" w:color="auto"/>
      </w:divBdr>
    </w:div>
    <w:div w:id="369645772">
      <w:bodyDiv w:val="1"/>
      <w:marLeft w:val="0"/>
      <w:marRight w:val="0"/>
      <w:marTop w:val="0"/>
      <w:marBottom w:val="0"/>
      <w:divBdr>
        <w:top w:val="none" w:sz="0" w:space="0" w:color="auto"/>
        <w:left w:val="none" w:sz="0" w:space="0" w:color="auto"/>
        <w:bottom w:val="none" w:sz="0" w:space="0" w:color="auto"/>
        <w:right w:val="none" w:sz="0" w:space="0" w:color="auto"/>
      </w:divBdr>
    </w:div>
    <w:div w:id="370038033">
      <w:bodyDiv w:val="1"/>
      <w:marLeft w:val="0"/>
      <w:marRight w:val="0"/>
      <w:marTop w:val="0"/>
      <w:marBottom w:val="0"/>
      <w:divBdr>
        <w:top w:val="none" w:sz="0" w:space="0" w:color="auto"/>
        <w:left w:val="none" w:sz="0" w:space="0" w:color="auto"/>
        <w:bottom w:val="none" w:sz="0" w:space="0" w:color="auto"/>
        <w:right w:val="none" w:sz="0" w:space="0" w:color="auto"/>
      </w:divBdr>
    </w:div>
    <w:div w:id="378667790">
      <w:bodyDiv w:val="1"/>
      <w:marLeft w:val="0"/>
      <w:marRight w:val="0"/>
      <w:marTop w:val="0"/>
      <w:marBottom w:val="0"/>
      <w:divBdr>
        <w:top w:val="none" w:sz="0" w:space="0" w:color="auto"/>
        <w:left w:val="none" w:sz="0" w:space="0" w:color="auto"/>
        <w:bottom w:val="none" w:sz="0" w:space="0" w:color="auto"/>
        <w:right w:val="none" w:sz="0" w:space="0" w:color="auto"/>
      </w:divBdr>
    </w:div>
    <w:div w:id="413743277">
      <w:bodyDiv w:val="1"/>
      <w:marLeft w:val="0"/>
      <w:marRight w:val="0"/>
      <w:marTop w:val="0"/>
      <w:marBottom w:val="0"/>
      <w:divBdr>
        <w:top w:val="none" w:sz="0" w:space="0" w:color="auto"/>
        <w:left w:val="none" w:sz="0" w:space="0" w:color="auto"/>
        <w:bottom w:val="none" w:sz="0" w:space="0" w:color="auto"/>
        <w:right w:val="none" w:sz="0" w:space="0" w:color="auto"/>
      </w:divBdr>
    </w:div>
    <w:div w:id="418185544">
      <w:bodyDiv w:val="1"/>
      <w:marLeft w:val="0"/>
      <w:marRight w:val="0"/>
      <w:marTop w:val="0"/>
      <w:marBottom w:val="0"/>
      <w:divBdr>
        <w:top w:val="none" w:sz="0" w:space="0" w:color="auto"/>
        <w:left w:val="none" w:sz="0" w:space="0" w:color="auto"/>
        <w:bottom w:val="none" w:sz="0" w:space="0" w:color="auto"/>
        <w:right w:val="none" w:sz="0" w:space="0" w:color="auto"/>
      </w:divBdr>
    </w:div>
    <w:div w:id="426271347">
      <w:bodyDiv w:val="1"/>
      <w:marLeft w:val="0"/>
      <w:marRight w:val="0"/>
      <w:marTop w:val="0"/>
      <w:marBottom w:val="0"/>
      <w:divBdr>
        <w:top w:val="none" w:sz="0" w:space="0" w:color="auto"/>
        <w:left w:val="none" w:sz="0" w:space="0" w:color="auto"/>
        <w:bottom w:val="none" w:sz="0" w:space="0" w:color="auto"/>
        <w:right w:val="none" w:sz="0" w:space="0" w:color="auto"/>
      </w:divBdr>
    </w:div>
    <w:div w:id="426272792">
      <w:bodyDiv w:val="1"/>
      <w:marLeft w:val="0"/>
      <w:marRight w:val="0"/>
      <w:marTop w:val="0"/>
      <w:marBottom w:val="0"/>
      <w:divBdr>
        <w:top w:val="none" w:sz="0" w:space="0" w:color="auto"/>
        <w:left w:val="none" w:sz="0" w:space="0" w:color="auto"/>
        <w:bottom w:val="none" w:sz="0" w:space="0" w:color="auto"/>
        <w:right w:val="none" w:sz="0" w:space="0" w:color="auto"/>
      </w:divBdr>
    </w:div>
    <w:div w:id="468596855">
      <w:bodyDiv w:val="1"/>
      <w:marLeft w:val="0"/>
      <w:marRight w:val="0"/>
      <w:marTop w:val="0"/>
      <w:marBottom w:val="0"/>
      <w:divBdr>
        <w:top w:val="none" w:sz="0" w:space="0" w:color="auto"/>
        <w:left w:val="none" w:sz="0" w:space="0" w:color="auto"/>
        <w:bottom w:val="none" w:sz="0" w:space="0" w:color="auto"/>
        <w:right w:val="none" w:sz="0" w:space="0" w:color="auto"/>
      </w:divBdr>
    </w:div>
    <w:div w:id="469590634">
      <w:bodyDiv w:val="1"/>
      <w:marLeft w:val="0"/>
      <w:marRight w:val="0"/>
      <w:marTop w:val="0"/>
      <w:marBottom w:val="0"/>
      <w:divBdr>
        <w:top w:val="none" w:sz="0" w:space="0" w:color="auto"/>
        <w:left w:val="none" w:sz="0" w:space="0" w:color="auto"/>
        <w:bottom w:val="none" w:sz="0" w:space="0" w:color="auto"/>
        <w:right w:val="none" w:sz="0" w:space="0" w:color="auto"/>
      </w:divBdr>
    </w:div>
    <w:div w:id="492527445">
      <w:bodyDiv w:val="1"/>
      <w:marLeft w:val="0"/>
      <w:marRight w:val="0"/>
      <w:marTop w:val="0"/>
      <w:marBottom w:val="0"/>
      <w:divBdr>
        <w:top w:val="none" w:sz="0" w:space="0" w:color="auto"/>
        <w:left w:val="none" w:sz="0" w:space="0" w:color="auto"/>
        <w:bottom w:val="none" w:sz="0" w:space="0" w:color="auto"/>
        <w:right w:val="none" w:sz="0" w:space="0" w:color="auto"/>
      </w:divBdr>
    </w:div>
    <w:div w:id="494804355">
      <w:bodyDiv w:val="1"/>
      <w:marLeft w:val="0"/>
      <w:marRight w:val="0"/>
      <w:marTop w:val="0"/>
      <w:marBottom w:val="0"/>
      <w:divBdr>
        <w:top w:val="none" w:sz="0" w:space="0" w:color="auto"/>
        <w:left w:val="none" w:sz="0" w:space="0" w:color="auto"/>
        <w:bottom w:val="none" w:sz="0" w:space="0" w:color="auto"/>
        <w:right w:val="none" w:sz="0" w:space="0" w:color="auto"/>
      </w:divBdr>
    </w:div>
    <w:div w:id="499469073">
      <w:bodyDiv w:val="1"/>
      <w:marLeft w:val="0"/>
      <w:marRight w:val="0"/>
      <w:marTop w:val="0"/>
      <w:marBottom w:val="0"/>
      <w:divBdr>
        <w:top w:val="none" w:sz="0" w:space="0" w:color="auto"/>
        <w:left w:val="none" w:sz="0" w:space="0" w:color="auto"/>
        <w:bottom w:val="none" w:sz="0" w:space="0" w:color="auto"/>
        <w:right w:val="none" w:sz="0" w:space="0" w:color="auto"/>
      </w:divBdr>
    </w:div>
    <w:div w:id="537553231">
      <w:bodyDiv w:val="1"/>
      <w:marLeft w:val="0"/>
      <w:marRight w:val="0"/>
      <w:marTop w:val="0"/>
      <w:marBottom w:val="0"/>
      <w:divBdr>
        <w:top w:val="none" w:sz="0" w:space="0" w:color="auto"/>
        <w:left w:val="none" w:sz="0" w:space="0" w:color="auto"/>
        <w:bottom w:val="none" w:sz="0" w:space="0" w:color="auto"/>
        <w:right w:val="none" w:sz="0" w:space="0" w:color="auto"/>
      </w:divBdr>
    </w:div>
    <w:div w:id="566379352">
      <w:bodyDiv w:val="1"/>
      <w:marLeft w:val="0"/>
      <w:marRight w:val="0"/>
      <w:marTop w:val="0"/>
      <w:marBottom w:val="0"/>
      <w:divBdr>
        <w:top w:val="none" w:sz="0" w:space="0" w:color="auto"/>
        <w:left w:val="none" w:sz="0" w:space="0" w:color="auto"/>
        <w:bottom w:val="none" w:sz="0" w:space="0" w:color="auto"/>
        <w:right w:val="none" w:sz="0" w:space="0" w:color="auto"/>
      </w:divBdr>
    </w:div>
    <w:div w:id="591747294">
      <w:bodyDiv w:val="1"/>
      <w:marLeft w:val="0"/>
      <w:marRight w:val="0"/>
      <w:marTop w:val="0"/>
      <w:marBottom w:val="0"/>
      <w:divBdr>
        <w:top w:val="none" w:sz="0" w:space="0" w:color="auto"/>
        <w:left w:val="none" w:sz="0" w:space="0" w:color="auto"/>
        <w:bottom w:val="none" w:sz="0" w:space="0" w:color="auto"/>
        <w:right w:val="none" w:sz="0" w:space="0" w:color="auto"/>
      </w:divBdr>
    </w:div>
    <w:div w:id="593363767">
      <w:bodyDiv w:val="1"/>
      <w:marLeft w:val="0"/>
      <w:marRight w:val="0"/>
      <w:marTop w:val="0"/>
      <w:marBottom w:val="0"/>
      <w:divBdr>
        <w:top w:val="none" w:sz="0" w:space="0" w:color="auto"/>
        <w:left w:val="none" w:sz="0" w:space="0" w:color="auto"/>
        <w:bottom w:val="none" w:sz="0" w:space="0" w:color="auto"/>
        <w:right w:val="none" w:sz="0" w:space="0" w:color="auto"/>
      </w:divBdr>
    </w:div>
    <w:div w:id="600188789">
      <w:bodyDiv w:val="1"/>
      <w:marLeft w:val="0"/>
      <w:marRight w:val="0"/>
      <w:marTop w:val="0"/>
      <w:marBottom w:val="0"/>
      <w:divBdr>
        <w:top w:val="none" w:sz="0" w:space="0" w:color="auto"/>
        <w:left w:val="none" w:sz="0" w:space="0" w:color="auto"/>
        <w:bottom w:val="none" w:sz="0" w:space="0" w:color="auto"/>
        <w:right w:val="none" w:sz="0" w:space="0" w:color="auto"/>
      </w:divBdr>
    </w:div>
    <w:div w:id="614139989">
      <w:bodyDiv w:val="1"/>
      <w:marLeft w:val="0"/>
      <w:marRight w:val="0"/>
      <w:marTop w:val="0"/>
      <w:marBottom w:val="0"/>
      <w:divBdr>
        <w:top w:val="none" w:sz="0" w:space="0" w:color="auto"/>
        <w:left w:val="none" w:sz="0" w:space="0" w:color="auto"/>
        <w:bottom w:val="none" w:sz="0" w:space="0" w:color="auto"/>
        <w:right w:val="none" w:sz="0" w:space="0" w:color="auto"/>
      </w:divBdr>
    </w:div>
    <w:div w:id="643392040">
      <w:bodyDiv w:val="1"/>
      <w:marLeft w:val="0"/>
      <w:marRight w:val="0"/>
      <w:marTop w:val="0"/>
      <w:marBottom w:val="0"/>
      <w:divBdr>
        <w:top w:val="none" w:sz="0" w:space="0" w:color="auto"/>
        <w:left w:val="none" w:sz="0" w:space="0" w:color="auto"/>
        <w:bottom w:val="none" w:sz="0" w:space="0" w:color="auto"/>
        <w:right w:val="none" w:sz="0" w:space="0" w:color="auto"/>
      </w:divBdr>
    </w:div>
    <w:div w:id="659622745">
      <w:bodyDiv w:val="1"/>
      <w:marLeft w:val="0"/>
      <w:marRight w:val="0"/>
      <w:marTop w:val="0"/>
      <w:marBottom w:val="0"/>
      <w:divBdr>
        <w:top w:val="none" w:sz="0" w:space="0" w:color="auto"/>
        <w:left w:val="none" w:sz="0" w:space="0" w:color="auto"/>
        <w:bottom w:val="none" w:sz="0" w:space="0" w:color="auto"/>
        <w:right w:val="none" w:sz="0" w:space="0" w:color="auto"/>
      </w:divBdr>
    </w:div>
    <w:div w:id="664240003">
      <w:bodyDiv w:val="1"/>
      <w:marLeft w:val="0"/>
      <w:marRight w:val="0"/>
      <w:marTop w:val="0"/>
      <w:marBottom w:val="0"/>
      <w:divBdr>
        <w:top w:val="none" w:sz="0" w:space="0" w:color="auto"/>
        <w:left w:val="none" w:sz="0" w:space="0" w:color="auto"/>
        <w:bottom w:val="none" w:sz="0" w:space="0" w:color="auto"/>
        <w:right w:val="none" w:sz="0" w:space="0" w:color="auto"/>
      </w:divBdr>
    </w:div>
    <w:div w:id="709452578">
      <w:bodyDiv w:val="1"/>
      <w:marLeft w:val="0"/>
      <w:marRight w:val="0"/>
      <w:marTop w:val="0"/>
      <w:marBottom w:val="0"/>
      <w:divBdr>
        <w:top w:val="none" w:sz="0" w:space="0" w:color="auto"/>
        <w:left w:val="none" w:sz="0" w:space="0" w:color="auto"/>
        <w:bottom w:val="none" w:sz="0" w:space="0" w:color="auto"/>
        <w:right w:val="none" w:sz="0" w:space="0" w:color="auto"/>
      </w:divBdr>
      <w:divsChild>
        <w:div w:id="41710955">
          <w:marLeft w:val="0"/>
          <w:marRight w:val="0"/>
          <w:marTop w:val="0"/>
          <w:marBottom w:val="0"/>
          <w:divBdr>
            <w:top w:val="none" w:sz="0" w:space="0" w:color="auto"/>
            <w:left w:val="none" w:sz="0" w:space="0" w:color="auto"/>
            <w:bottom w:val="none" w:sz="0" w:space="0" w:color="auto"/>
            <w:right w:val="none" w:sz="0" w:space="0" w:color="auto"/>
          </w:divBdr>
          <w:divsChild>
            <w:div w:id="1832866555">
              <w:marLeft w:val="-251"/>
              <w:marRight w:val="-251"/>
              <w:marTop w:val="0"/>
              <w:marBottom w:val="0"/>
              <w:divBdr>
                <w:top w:val="none" w:sz="0" w:space="0" w:color="auto"/>
                <w:left w:val="none" w:sz="0" w:space="0" w:color="auto"/>
                <w:bottom w:val="none" w:sz="0" w:space="0" w:color="auto"/>
                <w:right w:val="none" w:sz="0" w:space="0" w:color="auto"/>
              </w:divBdr>
              <w:divsChild>
                <w:div w:id="6639100">
                  <w:marLeft w:val="0"/>
                  <w:marRight w:val="0"/>
                  <w:marTop w:val="0"/>
                  <w:marBottom w:val="0"/>
                  <w:divBdr>
                    <w:top w:val="single" w:sz="6" w:space="0" w:color="CCCCCC"/>
                    <w:left w:val="single" w:sz="6" w:space="0" w:color="CCCCCC"/>
                    <w:bottom w:val="single" w:sz="6" w:space="0" w:color="CCCCCC"/>
                    <w:right w:val="single" w:sz="6" w:space="0" w:color="CCCCCC"/>
                  </w:divBdr>
                  <w:divsChild>
                    <w:div w:id="1608124490">
                      <w:marLeft w:val="0"/>
                      <w:marRight w:val="0"/>
                      <w:marTop w:val="0"/>
                      <w:marBottom w:val="0"/>
                      <w:divBdr>
                        <w:top w:val="none" w:sz="0" w:space="0" w:color="auto"/>
                        <w:left w:val="none" w:sz="0" w:space="0" w:color="auto"/>
                        <w:bottom w:val="none" w:sz="0" w:space="0" w:color="auto"/>
                        <w:right w:val="none" w:sz="0" w:space="0" w:color="auto"/>
                      </w:divBdr>
                      <w:divsChild>
                        <w:div w:id="14586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5200243">
      <w:bodyDiv w:val="1"/>
      <w:marLeft w:val="0"/>
      <w:marRight w:val="0"/>
      <w:marTop w:val="0"/>
      <w:marBottom w:val="0"/>
      <w:divBdr>
        <w:top w:val="none" w:sz="0" w:space="0" w:color="auto"/>
        <w:left w:val="none" w:sz="0" w:space="0" w:color="auto"/>
        <w:bottom w:val="none" w:sz="0" w:space="0" w:color="auto"/>
        <w:right w:val="none" w:sz="0" w:space="0" w:color="auto"/>
      </w:divBdr>
    </w:div>
    <w:div w:id="786585048">
      <w:bodyDiv w:val="1"/>
      <w:marLeft w:val="0"/>
      <w:marRight w:val="0"/>
      <w:marTop w:val="0"/>
      <w:marBottom w:val="0"/>
      <w:divBdr>
        <w:top w:val="none" w:sz="0" w:space="0" w:color="auto"/>
        <w:left w:val="none" w:sz="0" w:space="0" w:color="auto"/>
        <w:bottom w:val="none" w:sz="0" w:space="0" w:color="auto"/>
        <w:right w:val="none" w:sz="0" w:space="0" w:color="auto"/>
      </w:divBdr>
    </w:div>
    <w:div w:id="810826862">
      <w:bodyDiv w:val="1"/>
      <w:marLeft w:val="0"/>
      <w:marRight w:val="0"/>
      <w:marTop w:val="0"/>
      <w:marBottom w:val="0"/>
      <w:divBdr>
        <w:top w:val="none" w:sz="0" w:space="0" w:color="auto"/>
        <w:left w:val="none" w:sz="0" w:space="0" w:color="auto"/>
        <w:bottom w:val="none" w:sz="0" w:space="0" w:color="auto"/>
        <w:right w:val="none" w:sz="0" w:space="0" w:color="auto"/>
      </w:divBdr>
    </w:div>
    <w:div w:id="824393262">
      <w:bodyDiv w:val="1"/>
      <w:marLeft w:val="0"/>
      <w:marRight w:val="0"/>
      <w:marTop w:val="0"/>
      <w:marBottom w:val="0"/>
      <w:divBdr>
        <w:top w:val="none" w:sz="0" w:space="0" w:color="auto"/>
        <w:left w:val="none" w:sz="0" w:space="0" w:color="auto"/>
        <w:bottom w:val="none" w:sz="0" w:space="0" w:color="auto"/>
        <w:right w:val="none" w:sz="0" w:space="0" w:color="auto"/>
      </w:divBdr>
      <w:divsChild>
        <w:div w:id="775829843">
          <w:marLeft w:val="0"/>
          <w:marRight w:val="0"/>
          <w:marTop w:val="0"/>
          <w:marBottom w:val="0"/>
          <w:divBdr>
            <w:top w:val="none" w:sz="0" w:space="0" w:color="auto"/>
            <w:left w:val="none" w:sz="0" w:space="0" w:color="auto"/>
            <w:bottom w:val="none" w:sz="0" w:space="0" w:color="auto"/>
            <w:right w:val="none" w:sz="0" w:space="0" w:color="auto"/>
          </w:divBdr>
          <w:divsChild>
            <w:div w:id="787511696">
              <w:marLeft w:val="0"/>
              <w:marRight w:val="0"/>
              <w:marTop w:val="0"/>
              <w:marBottom w:val="0"/>
              <w:divBdr>
                <w:top w:val="none" w:sz="0" w:space="0" w:color="auto"/>
                <w:left w:val="none" w:sz="0" w:space="0" w:color="auto"/>
                <w:bottom w:val="none" w:sz="0" w:space="0" w:color="auto"/>
                <w:right w:val="none" w:sz="0" w:space="0" w:color="auto"/>
              </w:divBdr>
              <w:divsChild>
                <w:div w:id="426314190">
                  <w:marLeft w:val="0"/>
                  <w:marRight w:val="0"/>
                  <w:marTop w:val="0"/>
                  <w:marBottom w:val="0"/>
                  <w:divBdr>
                    <w:top w:val="none" w:sz="0" w:space="0" w:color="auto"/>
                    <w:left w:val="none" w:sz="0" w:space="0" w:color="auto"/>
                    <w:bottom w:val="none" w:sz="0" w:space="0" w:color="auto"/>
                    <w:right w:val="none" w:sz="0" w:space="0" w:color="auto"/>
                  </w:divBdr>
                  <w:divsChild>
                    <w:div w:id="617421019">
                      <w:marLeft w:val="0"/>
                      <w:marRight w:val="0"/>
                      <w:marTop w:val="0"/>
                      <w:marBottom w:val="0"/>
                      <w:divBdr>
                        <w:top w:val="none" w:sz="0" w:space="0" w:color="auto"/>
                        <w:left w:val="none" w:sz="0" w:space="0" w:color="auto"/>
                        <w:bottom w:val="none" w:sz="0" w:space="0" w:color="auto"/>
                        <w:right w:val="none" w:sz="0" w:space="0" w:color="auto"/>
                      </w:divBdr>
                      <w:divsChild>
                        <w:div w:id="841244483">
                          <w:marLeft w:val="0"/>
                          <w:marRight w:val="0"/>
                          <w:marTop w:val="0"/>
                          <w:marBottom w:val="0"/>
                          <w:divBdr>
                            <w:top w:val="none" w:sz="0" w:space="0" w:color="auto"/>
                            <w:left w:val="none" w:sz="0" w:space="0" w:color="auto"/>
                            <w:bottom w:val="none" w:sz="0" w:space="0" w:color="auto"/>
                            <w:right w:val="none" w:sz="0" w:space="0" w:color="auto"/>
                          </w:divBdr>
                          <w:divsChild>
                            <w:div w:id="686365913">
                              <w:marLeft w:val="0"/>
                              <w:marRight w:val="0"/>
                              <w:marTop w:val="0"/>
                              <w:marBottom w:val="0"/>
                              <w:divBdr>
                                <w:top w:val="none" w:sz="0" w:space="0" w:color="auto"/>
                                <w:left w:val="none" w:sz="0" w:space="0" w:color="auto"/>
                                <w:bottom w:val="none" w:sz="0" w:space="0" w:color="auto"/>
                                <w:right w:val="none" w:sz="0" w:space="0" w:color="auto"/>
                              </w:divBdr>
                              <w:divsChild>
                                <w:div w:id="719937730">
                                  <w:marLeft w:val="0"/>
                                  <w:marRight w:val="0"/>
                                  <w:marTop w:val="0"/>
                                  <w:marBottom w:val="0"/>
                                  <w:divBdr>
                                    <w:top w:val="none" w:sz="0" w:space="0" w:color="auto"/>
                                    <w:left w:val="none" w:sz="0" w:space="0" w:color="auto"/>
                                    <w:bottom w:val="none" w:sz="0" w:space="0" w:color="auto"/>
                                    <w:right w:val="none" w:sz="0" w:space="0" w:color="auto"/>
                                  </w:divBdr>
                                  <w:divsChild>
                                    <w:div w:id="160984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3609685">
      <w:bodyDiv w:val="1"/>
      <w:marLeft w:val="0"/>
      <w:marRight w:val="0"/>
      <w:marTop w:val="0"/>
      <w:marBottom w:val="0"/>
      <w:divBdr>
        <w:top w:val="none" w:sz="0" w:space="0" w:color="auto"/>
        <w:left w:val="none" w:sz="0" w:space="0" w:color="auto"/>
        <w:bottom w:val="none" w:sz="0" w:space="0" w:color="auto"/>
        <w:right w:val="none" w:sz="0" w:space="0" w:color="auto"/>
      </w:divBdr>
    </w:div>
    <w:div w:id="869687010">
      <w:bodyDiv w:val="1"/>
      <w:marLeft w:val="0"/>
      <w:marRight w:val="0"/>
      <w:marTop w:val="0"/>
      <w:marBottom w:val="0"/>
      <w:divBdr>
        <w:top w:val="none" w:sz="0" w:space="0" w:color="auto"/>
        <w:left w:val="none" w:sz="0" w:space="0" w:color="auto"/>
        <w:bottom w:val="none" w:sz="0" w:space="0" w:color="auto"/>
        <w:right w:val="none" w:sz="0" w:space="0" w:color="auto"/>
      </w:divBdr>
    </w:div>
    <w:div w:id="881677046">
      <w:bodyDiv w:val="1"/>
      <w:marLeft w:val="0"/>
      <w:marRight w:val="0"/>
      <w:marTop w:val="0"/>
      <w:marBottom w:val="0"/>
      <w:divBdr>
        <w:top w:val="none" w:sz="0" w:space="0" w:color="auto"/>
        <w:left w:val="none" w:sz="0" w:space="0" w:color="auto"/>
        <w:bottom w:val="none" w:sz="0" w:space="0" w:color="auto"/>
        <w:right w:val="none" w:sz="0" w:space="0" w:color="auto"/>
      </w:divBdr>
    </w:div>
    <w:div w:id="911088120">
      <w:bodyDiv w:val="1"/>
      <w:marLeft w:val="0"/>
      <w:marRight w:val="0"/>
      <w:marTop w:val="0"/>
      <w:marBottom w:val="0"/>
      <w:divBdr>
        <w:top w:val="none" w:sz="0" w:space="0" w:color="auto"/>
        <w:left w:val="none" w:sz="0" w:space="0" w:color="auto"/>
        <w:bottom w:val="none" w:sz="0" w:space="0" w:color="auto"/>
        <w:right w:val="none" w:sz="0" w:space="0" w:color="auto"/>
      </w:divBdr>
    </w:div>
    <w:div w:id="912541388">
      <w:bodyDiv w:val="1"/>
      <w:marLeft w:val="0"/>
      <w:marRight w:val="0"/>
      <w:marTop w:val="0"/>
      <w:marBottom w:val="0"/>
      <w:divBdr>
        <w:top w:val="none" w:sz="0" w:space="0" w:color="auto"/>
        <w:left w:val="none" w:sz="0" w:space="0" w:color="auto"/>
        <w:bottom w:val="none" w:sz="0" w:space="0" w:color="auto"/>
        <w:right w:val="none" w:sz="0" w:space="0" w:color="auto"/>
      </w:divBdr>
    </w:div>
    <w:div w:id="920482599">
      <w:bodyDiv w:val="1"/>
      <w:marLeft w:val="0"/>
      <w:marRight w:val="0"/>
      <w:marTop w:val="0"/>
      <w:marBottom w:val="0"/>
      <w:divBdr>
        <w:top w:val="none" w:sz="0" w:space="0" w:color="auto"/>
        <w:left w:val="none" w:sz="0" w:space="0" w:color="auto"/>
        <w:bottom w:val="none" w:sz="0" w:space="0" w:color="auto"/>
        <w:right w:val="none" w:sz="0" w:space="0" w:color="auto"/>
      </w:divBdr>
    </w:div>
    <w:div w:id="929897404">
      <w:bodyDiv w:val="1"/>
      <w:marLeft w:val="0"/>
      <w:marRight w:val="0"/>
      <w:marTop w:val="0"/>
      <w:marBottom w:val="0"/>
      <w:divBdr>
        <w:top w:val="none" w:sz="0" w:space="0" w:color="auto"/>
        <w:left w:val="none" w:sz="0" w:space="0" w:color="auto"/>
        <w:bottom w:val="none" w:sz="0" w:space="0" w:color="auto"/>
        <w:right w:val="none" w:sz="0" w:space="0" w:color="auto"/>
      </w:divBdr>
    </w:div>
    <w:div w:id="949817350">
      <w:bodyDiv w:val="1"/>
      <w:marLeft w:val="0"/>
      <w:marRight w:val="0"/>
      <w:marTop w:val="0"/>
      <w:marBottom w:val="0"/>
      <w:divBdr>
        <w:top w:val="none" w:sz="0" w:space="0" w:color="auto"/>
        <w:left w:val="none" w:sz="0" w:space="0" w:color="auto"/>
        <w:bottom w:val="none" w:sz="0" w:space="0" w:color="auto"/>
        <w:right w:val="none" w:sz="0" w:space="0" w:color="auto"/>
      </w:divBdr>
    </w:div>
    <w:div w:id="972178224">
      <w:bodyDiv w:val="1"/>
      <w:marLeft w:val="0"/>
      <w:marRight w:val="0"/>
      <w:marTop w:val="0"/>
      <w:marBottom w:val="0"/>
      <w:divBdr>
        <w:top w:val="none" w:sz="0" w:space="0" w:color="auto"/>
        <w:left w:val="none" w:sz="0" w:space="0" w:color="auto"/>
        <w:bottom w:val="none" w:sz="0" w:space="0" w:color="auto"/>
        <w:right w:val="none" w:sz="0" w:space="0" w:color="auto"/>
      </w:divBdr>
    </w:div>
    <w:div w:id="979771909">
      <w:bodyDiv w:val="1"/>
      <w:marLeft w:val="0"/>
      <w:marRight w:val="0"/>
      <w:marTop w:val="0"/>
      <w:marBottom w:val="0"/>
      <w:divBdr>
        <w:top w:val="none" w:sz="0" w:space="0" w:color="auto"/>
        <w:left w:val="none" w:sz="0" w:space="0" w:color="auto"/>
        <w:bottom w:val="none" w:sz="0" w:space="0" w:color="auto"/>
        <w:right w:val="none" w:sz="0" w:space="0" w:color="auto"/>
      </w:divBdr>
    </w:div>
    <w:div w:id="1001734187">
      <w:bodyDiv w:val="1"/>
      <w:marLeft w:val="0"/>
      <w:marRight w:val="0"/>
      <w:marTop w:val="0"/>
      <w:marBottom w:val="0"/>
      <w:divBdr>
        <w:top w:val="none" w:sz="0" w:space="0" w:color="auto"/>
        <w:left w:val="none" w:sz="0" w:space="0" w:color="auto"/>
        <w:bottom w:val="none" w:sz="0" w:space="0" w:color="auto"/>
        <w:right w:val="none" w:sz="0" w:space="0" w:color="auto"/>
      </w:divBdr>
    </w:div>
    <w:div w:id="1030256036">
      <w:bodyDiv w:val="1"/>
      <w:marLeft w:val="0"/>
      <w:marRight w:val="0"/>
      <w:marTop w:val="0"/>
      <w:marBottom w:val="0"/>
      <w:divBdr>
        <w:top w:val="none" w:sz="0" w:space="0" w:color="auto"/>
        <w:left w:val="none" w:sz="0" w:space="0" w:color="auto"/>
        <w:bottom w:val="none" w:sz="0" w:space="0" w:color="auto"/>
        <w:right w:val="none" w:sz="0" w:space="0" w:color="auto"/>
      </w:divBdr>
    </w:div>
    <w:div w:id="1083068315">
      <w:bodyDiv w:val="1"/>
      <w:marLeft w:val="0"/>
      <w:marRight w:val="0"/>
      <w:marTop w:val="0"/>
      <w:marBottom w:val="0"/>
      <w:divBdr>
        <w:top w:val="none" w:sz="0" w:space="0" w:color="auto"/>
        <w:left w:val="none" w:sz="0" w:space="0" w:color="auto"/>
        <w:bottom w:val="none" w:sz="0" w:space="0" w:color="auto"/>
        <w:right w:val="none" w:sz="0" w:space="0" w:color="auto"/>
      </w:divBdr>
    </w:div>
    <w:div w:id="1089696827">
      <w:bodyDiv w:val="1"/>
      <w:marLeft w:val="0"/>
      <w:marRight w:val="0"/>
      <w:marTop w:val="0"/>
      <w:marBottom w:val="0"/>
      <w:divBdr>
        <w:top w:val="none" w:sz="0" w:space="0" w:color="auto"/>
        <w:left w:val="none" w:sz="0" w:space="0" w:color="auto"/>
        <w:bottom w:val="none" w:sz="0" w:space="0" w:color="auto"/>
        <w:right w:val="none" w:sz="0" w:space="0" w:color="auto"/>
      </w:divBdr>
    </w:div>
    <w:div w:id="1158155564">
      <w:bodyDiv w:val="1"/>
      <w:marLeft w:val="0"/>
      <w:marRight w:val="0"/>
      <w:marTop w:val="0"/>
      <w:marBottom w:val="0"/>
      <w:divBdr>
        <w:top w:val="none" w:sz="0" w:space="0" w:color="auto"/>
        <w:left w:val="none" w:sz="0" w:space="0" w:color="auto"/>
        <w:bottom w:val="none" w:sz="0" w:space="0" w:color="auto"/>
        <w:right w:val="none" w:sz="0" w:space="0" w:color="auto"/>
      </w:divBdr>
    </w:div>
    <w:div w:id="1169951181">
      <w:bodyDiv w:val="1"/>
      <w:marLeft w:val="0"/>
      <w:marRight w:val="0"/>
      <w:marTop w:val="0"/>
      <w:marBottom w:val="0"/>
      <w:divBdr>
        <w:top w:val="none" w:sz="0" w:space="0" w:color="auto"/>
        <w:left w:val="none" w:sz="0" w:space="0" w:color="auto"/>
        <w:bottom w:val="none" w:sz="0" w:space="0" w:color="auto"/>
        <w:right w:val="none" w:sz="0" w:space="0" w:color="auto"/>
      </w:divBdr>
    </w:div>
    <w:div w:id="1232546621">
      <w:bodyDiv w:val="1"/>
      <w:marLeft w:val="0"/>
      <w:marRight w:val="0"/>
      <w:marTop w:val="0"/>
      <w:marBottom w:val="0"/>
      <w:divBdr>
        <w:top w:val="none" w:sz="0" w:space="0" w:color="auto"/>
        <w:left w:val="none" w:sz="0" w:space="0" w:color="auto"/>
        <w:bottom w:val="none" w:sz="0" w:space="0" w:color="auto"/>
        <w:right w:val="none" w:sz="0" w:space="0" w:color="auto"/>
      </w:divBdr>
    </w:div>
    <w:div w:id="1233389193">
      <w:bodyDiv w:val="1"/>
      <w:marLeft w:val="0"/>
      <w:marRight w:val="0"/>
      <w:marTop w:val="0"/>
      <w:marBottom w:val="0"/>
      <w:divBdr>
        <w:top w:val="none" w:sz="0" w:space="0" w:color="auto"/>
        <w:left w:val="none" w:sz="0" w:space="0" w:color="auto"/>
        <w:bottom w:val="none" w:sz="0" w:space="0" w:color="auto"/>
        <w:right w:val="none" w:sz="0" w:space="0" w:color="auto"/>
      </w:divBdr>
    </w:div>
    <w:div w:id="1265960815">
      <w:bodyDiv w:val="1"/>
      <w:marLeft w:val="0"/>
      <w:marRight w:val="0"/>
      <w:marTop w:val="0"/>
      <w:marBottom w:val="0"/>
      <w:divBdr>
        <w:top w:val="none" w:sz="0" w:space="0" w:color="auto"/>
        <w:left w:val="none" w:sz="0" w:space="0" w:color="auto"/>
        <w:bottom w:val="none" w:sz="0" w:space="0" w:color="auto"/>
        <w:right w:val="none" w:sz="0" w:space="0" w:color="auto"/>
      </w:divBdr>
    </w:div>
    <w:div w:id="1283070415">
      <w:bodyDiv w:val="1"/>
      <w:marLeft w:val="0"/>
      <w:marRight w:val="0"/>
      <w:marTop w:val="0"/>
      <w:marBottom w:val="0"/>
      <w:divBdr>
        <w:top w:val="none" w:sz="0" w:space="0" w:color="auto"/>
        <w:left w:val="none" w:sz="0" w:space="0" w:color="auto"/>
        <w:bottom w:val="none" w:sz="0" w:space="0" w:color="auto"/>
        <w:right w:val="none" w:sz="0" w:space="0" w:color="auto"/>
      </w:divBdr>
    </w:div>
    <w:div w:id="1290239427">
      <w:bodyDiv w:val="1"/>
      <w:marLeft w:val="0"/>
      <w:marRight w:val="0"/>
      <w:marTop w:val="0"/>
      <w:marBottom w:val="0"/>
      <w:divBdr>
        <w:top w:val="none" w:sz="0" w:space="0" w:color="auto"/>
        <w:left w:val="none" w:sz="0" w:space="0" w:color="auto"/>
        <w:bottom w:val="none" w:sz="0" w:space="0" w:color="auto"/>
        <w:right w:val="none" w:sz="0" w:space="0" w:color="auto"/>
      </w:divBdr>
    </w:div>
    <w:div w:id="1297419060">
      <w:bodyDiv w:val="1"/>
      <w:marLeft w:val="0"/>
      <w:marRight w:val="0"/>
      <w:marTop w:val="0"/>
      <w:marBottom w:val="0"/>
      <w:divBdr>
        <w:top w:val="none" w:sz="0" w:space="0" w:color="auto"/>
        <w:left w:val="none" w:sz="0" w:space="0" w:color="auto"/>
        <w:bottom w:val="none" w:sz="0" w:space="0" w:color="auto"/>
        <w:right w:val="none" w:sz="0" w:space="0" w:color="auto"/>
      </w:divBdr>
    </w:div>
    <w:div w:id="1309358303">
      <w:bodyDiv w:val="1"/>
      <w:marLeft w:val="0"/>
      <w:marRight w:val="0"/>
      <w:marTop w:val="0"/>
      <w:marBottom w:val="0"/>
      <w:divBdr>
        <w:top w:val="none" w:sz="0" w:space="0" w:color="auto"/>
        <w:left w:val="none" w:sz="0" w:space="0" w:color="auto"/>
        <w:bottom w:val="none" w:sz="0" w:space="0" w:color="auto"/>
        <w:right w:val="none" w:sz="0" w:space="0" w:color="auto"/>
      </w:divBdr>
    </w:div>
    <w:div w:id="1361710473">
      <w:bodyDiv w:val="1"/>
      <w:marLeft w:val="0"/>
      <w:marRight w:val="0"/>
      <w:marTop w:val="0"/>
      <w:marBottom w:val="0"/>
      <w:divBdr>
        <w:top w:val="none" w:sz="0" w:space="0" w:color="auto"/>
        <w:left w:val="none" w:sz="0" w:space="0" w:color="auto"/>
        <w:bottom w:val="none" w:sz="0" w:space="0" w:color="auto"/>
        <w:right w:val="none" w:sz="0" w:space="0" w:color="auto"/>
      </w:divBdr>
    </w:div>
    <w:div w:id="1375034105">
      <w:bodyDiv w:val="1"/>
      <w:marLeft w:val="0"/>
      <w:marRight w:val="0"/>
      <w:marTop w:val="0"/>
      <w:marBottom w:val="0"/>
      <w:divBdr>
        <w:top w:val="none" w:sz="0" w:space="0" w:color="auto"/>
        <w:left w:val="none" w:sz="0" w:space="0" w:color="auto"/>
        <w:bottom w:val="none" w:sz="0" w:space="0" w:color="auto"/>
        <w:right w:val="none" w:sz="0" w:space="0" w:color="auto"/>
      </w:divBdr>
    </w:div>
    <w:div w:id="1406149592">
      <w:bodyDiv w:val="1"/>
      <w:marLeft w:val="0"/>
      <w:marRight w:val="0"/>
      <w:marTop w:val="0"/>
      <w:marBottom w:val="0"/>
      <w:divBdr>
        <w:top w:val="none" w:sz="0" w:space="0" w:color="auto"/>
        <w:left w:val="none" w:sz="0" w:space="0" w:color="auto"/>
        <w:bottom w:val="none" w:sz="0" w:space="0" w:color="auto"/>
        <w:right w:val="none" w:sz="0" w:space="0" w:color="auto"/>
      </w:divBdr>
    </w:div>
    <w:div w:id="1412432356">
      <w:bodyDiv w:val="1"/>
      <w:marLeft w:val="0"/>
      <w:marRight w:val="0"/>
      <w:marTop w:val="0"/>
      <w:marBottom w:val="0"/>
      <w:divBdr>
        <w:top w:val="none" w:sz="0" w:space="0" w:color="auto"/>
        <w:left w:val="none" w:sz="0" w:space="0" w:color="auto"/>
        <w:bottom w:val="none" w:sz="0" w:space="0" w:color="auto"/>
        <w:right w:val="none" w:sz="0" w:space="0" w:color="auto"/>
      </w:divBdr>
    </w:div>
    <w:div w:id="1426073912">
      <w:bodyDiv w:val="1"/>
      <w:marLeft w:val="0"/>
      <w:marRight w:val="0"/>
      <w:marTop w:val="0"/>
      <w:marBottom w:val="0"/>
      <w:divBdr>
        <w:top w:val="none" w:sz="0" w:space="0" w:color="auto"/>
        <w:left w:val="none" w:sz="0" w:space="0" w:color="auto"/>
        <w:bottom w:val="none" w:sz="0" w:space="0" w:color="auto"/>
        <w:right w:val="none" w:sz="0" w:space="0" w:color="auto"/>
      </w:divBdr>
    </w:div>
    <w:div w:id="1428423972">
      <w:bodyDiv w:val="1"/>
      <w:marLeft w:val="0"/>
      <w:marRight w:val="0"/>
      <w:marTop w:val="0"/>
      <w:marBottom w:val="0"/>
      <w:divBdr>
        <w:top w:val="none" w:sz="0" w:space="0" w:color="auto"/>
        <w:left w:val="none" w:sz="0" w:space="0" w:color="auto"/>
        <w:bottom w:val="none" w:sz="0" w:space="0" w:color="auto"/>
        <w:right w:val="none" w:sz="0" w:space="0" w:color="auto"/>
      </w:divBdr>
    </w:div>
    <w:div w:id="1471285418">
      <w:bodyDiv w:val="1"/>
      <w:marLeft w:val="0"/>
      <w:marRight w:val="0"/>
      <w:marTop w:val="0"/>
      <w:marBottom w:val="0"/>
      <w:divBdr>
        <w:top w:val="none" w:sz="0" w:space="0" w:color="auto"/>
        <w:left w:val="none" w:sz="0" w:space="0" w:color="auto"/>
        <w:bottom w:val="none" w:sz="0" w:space="0" w:color="auto"/>
        <w:right w:val="none" w:sz="0" w:space="0" w:color="auto"/>
      </w:divBdr>
    </w:div>
    <w:div w:id="1485584946">
      <w:bodyDiv w:val="1"/>
      <w:marLeft w:val="0"/>
      <w:marRight w:val="0"/>
      <w:marTop w:val="0"/>
      <w:marBottom w:val="0"/>
      <w:divBdr>
        <w:top w:val="none" w:sz="0" w:space="0" w:color="auto"/>
        <w:left w:val="none" w:sz="0" w:space="0" w:color="auto"/>
        <w:bottom w:val="none" w:sz="0" w:space="0" w:color="auto"/>
        <w:right w:val="none" w:sz="0" w:space="0" w:color="auto"/>
      </w:divBdr>
    </w:div>
    <w:div w:id="1519200989">
      <w:bodyDiv w:val="1"/>
      <w:marLeft w:val="0"/>
      <w:marRight w:val="0"/>
      <w:marTop w:val="0"/>
      <w:marBottom w:val="0"/>
      <w:divBdr>
        <w:top w:val="none" w:sz="0" w:space="0" w:color="auto"/>
        <w:left w:val="none" w:sz="0" w:space="0" w:color="auto"/>
        <w:bottom w:val="none" w:sz="0" w:space="0" w:color="auto"/>
        <w:right w:val="none" w:sz="0" w:space="0" w:color="auto"/>
      </w:divBdr>
    </w:div>
    <w:div w:id="1528834604">
      <w:bodyDiv w:val="1"/>
      <w:marLeft w:val="0"/>
      <w:marRight w:val="0"/>
      <w:marTop w:val="0"/>
      <w:marBottom w:val="0"/>
      <w:divBdr>
        <w:top w:val="none" w:sz="0" w:space="0" w:color="auto"/>
        <w:left w:val="none" w:sz="0" w:space="0" w:color="auto"/>
        <w:bottom w:val="none" w:sz="0" w:space="0" w:color="auto"/>
        <w:right w:val="none" w:sz="0" w:space="0" w:color="auto"/>
      </w:divBdr>
    </w:div>
    <w:div w:id="1546060120">
      <w:bodyDiv w:val="1"/>
      <w:marLeft w:val="0"/>
      <w:marRight w:val="0"/>
      <w:marTop w:val="0"/>
      <w:marBottom w:val="0"/>
      <w:divBdr>
        <w:top w:val="none" w:sz="0" w:space="0" w:color="auto"/>
        <w:left w:val="none" w:sz="0" w:space="0" w:color="auto"/>
        <w:bottom w:val="none" w:sz="0" w:space="0" w:color="auto"/>
        <w:right w:val="none" w:sz="0" w:space="0" w:color="auto"/>
      </w:divBdr>
    </w:div>
    <w:div w:id="1571885706">
      <w:bodyDiv w:val="1"/>
      <w:marLeft w:val="0"/>
      <w:marRight w:val="0"/>
      <w:marTop w:val="0"/>
      <w:marBottom w:val="0"/>
      <w:divBdr>
        <w:top w:val="none" w:sz="0" w:space="0" w:color="auto"/>
        <w:left w:val="none" w:sz="0" w:space="0" w:color="auto"/>
        <w:bottom w:val="none" w:sz="0" w:space="0" w:color="auto"/>
        <w:right w:val="none" w:sz="0" w:space="0" w:color="auto"/>
      </w:divBdr>
    </w:div>
    <w:div w:id="1646162833">
      <w:bodyDiv w:val="1"/>
      <w:marLeft w:val="0"/>
      <w:marRight w:val="0"/>
      <w:marTop w:val="0"/>
      <w:marBottom w:val="0"/>
      <w:divBdr>
        <w:top w:val="none" w:sz="0" w:space="0" w:color="auto"/>
        <w:left w:val="none" w:sz="0" w:space="0" w:color="auto"/>
        <w:bottom w:val="none" w:sz="0" w:space="0" w:color="auto"/>
        <w:right w:val="none" w:sz="0" w:space="0" w:color="auto"/>
      </w:divBdr>
    </w:div>
    <w:div w:id="1656303916">
      <w:bodyDiv w:val="1"/>
      <w:marLeft w:val="0"/>
      <w:marRight w:val="0"/>
      <w:marTop w:val="0"/>
      <w:marBottom w:val="0"/>
      <w:divBdr>
        <w:top w:val="none" w:sz="0" w:space="0" w:color="auto"/>
        <w:left w:val="none" w:sz="0" w:space="0" w:color="auto"/>
        <w:bottom w:val="none" w:sz="0" w:space="0" w:color="auto"/>
        <w:right w:val="none" w:sz="0" w:space="0" w:color="auto"/>
      </w:divBdr>
    </w:div>
    <w:div w:id="1659729564">
      <w:bodyDiv w:val="1"/>
      <w:marLeft w:val="0"/>
      <w:marRight w:val="0"/>
      <w:marTop w:val="0"/>
      <w:marBottom w:val="0"/>
      <w:divBdr>
        <w:top w:val="none" w:sz="0" w:space="0" w:color="auto"/>
        <w:left w:val="none" w:sz="0" w:space="0" w:color="auto"/>
        <w:bottom w:val="none" w:sz="0" w:space="0" w:color="auto"/>
        <w:right w:val="none" w:sz="0" w:space="0" w:color="auto"/>
      </w:divBdr>
    </w:div>
    <w:div w:id="1676953579">
      <w:bodyDiv w:val="1"/>
      <w:marLeft w:val="0"/>
      <w:marRight w:val="0"/>
      <w:marTop w:val="0"/>
      <w:marBottom w:val="0"/>
      <w:divBdr>
        <w:top w:val="none" w:sz="0" w:space="0" w:color="auto"/>
        <w:left w:val="none" w:sz="0" w:space="0" w:color="auto"/>
        <w:bottom w:val="none" w:sz="0" w:space="0" w:color="auto"/>
        <w:right w:val="none" w:sz="0" w:space="0" w:color="auto"/>
      </w:divBdr>
    </w:div>
    <w:div w:id="1697805356">
      <w:bodyDiv w:val="1"/>
      <w:marLeft w:val="0"/>
      <w:marRight w:val="0"/>
      <w:marTop w:val="0"/>
      <w:marBottom w:val="0"/>
      <w:divBdr>
        <w:top w:val="none" w:sz="0" w:space="0" w:color="auto"/>
        <w:left w:val="none" w:sz="0" w:space="0" w:color="auto"/>
        <w:bottom w:val="none" w:sz="0" w:space="0" w:color="auto"/>
        <w:right w:val="none" w:sz="0" w:space="0" w:color="auto"/>
      </w:divBdr>
    </w:div>
    <w:div w:id="1820799718">
      <w:bodyDiv w:val="1"/>
      <w:marLeft w:val="0"/>
      <w:marRight w:val="0"/>
      <w:marTop w:val="0"/>
      <w:marBottom w:val="0"/>
      <w:divBdr>
        <w:top w:val="none" w:sz="0" w:space="0" w:color="auto"/>
        <w:left w:val="none" w:sz="0" w:space="0" w:color="auto"/>
        <w:bottom w:val="none" w:sz="0" w:space="0" w:color="auto"/>
        <w:right w:val="none" w:sz="0" w:space="0" w:color="auto"/>
      </w:divBdr>
    </w:div>
    <w:div w:id="1828552607">
      <w:bodyDiv w:val="1"/>
      <w:marLeft w:val="0"/>
      <w:marRight w:val="0"/>
      <w:marTop w:val="0"/>
      <w:marBottom w:val="0"/>
      <w:divBdr>
        <w:top w:val="none" w:sz="0" w:space="0" w:color="auto"/>
        <w:left w:val="none" w:sz="0" w:space="0" w:color="auto"/>
        <w:bottom w:val="none" w:sz="0" w:space="0" w:color="auto"/>
        <w:right w:val="none" w:sz="0" w:space="0" w:color="auto"/>
      </w:divBdr>
    </w:div>
    <w:div w:id="1840266071">
      <w:bodyDiv w:val="1"/>
      <w:marLeft w:val="0"/>
      <w:marRight w:val="0"/>
      <w:marTop w:val="0"/>
      <w:marBottom w:val="0"/>
      <w:divBdr>
        <w:top w:val="none" w:sz="0" w:space="0" w:color="auto"/>
        <w:left w:val="none" w:sz="0" w:space="0" w:color="auto"/>
        <w:bottom w:val="none" w:sz="0" w:space="0" w:color="auto"/>
        <w:right w:val="none" w:sz="0" w:space="0" w:color="auto"/>
      </w:divBdr>
    </w:div>
    <w:div w:id="1842502227">
      <w:bodyDiv w:val="1"/>
      <w:marLeft w:val="0"/>
      <w:marRight w:val="0"/>
      <w:marTop w:val="0"/>
      <w:marBottom w:val="0"/>
      <w:divBdr>
        <w:top w:val="none" w:sz="0" w:space="0" w:color="auto"/>
        <w:left w:val="none" w:sz="0" w:space="0" w:color="auto"/>
        <w:bottom w:val="none" w:sz="0" w:space="0" w:color="auto"/>
        <w:right w:val="none" w:sz="0" w:space="0" w:color="auto"/>
      </w:divBdr>
    </w:div>
    <w:div w:id="1903440602">
      <w:bodyDiv w:val="1"/>
      <w:marLeft w:val="0"/>
      <w:marRight w:val="0"/>
      <w:marTop w:val="0"/>
      <w:marBottom w:val="0"/>
      <w:divBdr>
        <w:top w:val="none" w:sz="0" w:space="0" w:color="auto"/>
        <w:left w:val="none" w:sz="0" w:space="0" w:color="auto"/>
        <w:bottom w:val="none" w:sz="0" w:space="0" w:color="auto"/>
        <w:right w:val="none" w:sz="0" w:space="0" w:color="auto"/>
      </w:divBdr>
    </w:div>
    <w:div w:id="1905143985">
      <w:bodyDiv w:val="1"/>
      <w:marLeft w:val="0"/>
      <w:marRight w:val="0"/>
      <w:marTop w:val="0"/>
      <w:marBottom w:val="0"/>
      <w:divBdr>
        <w:top w:val="none" w:sz="0" w:space="0" w:color="auto"/>
        <w:left w:val="none" w:sz="0" w:space="0" w:color="auto"/>
        <w:bottom w:val="none" w:sz="0" w:space="0" w:color="auto"/>
        <w:right w:val="none" w:sz="0" w:space="0" w:color="auto"/>
      </w:divBdr>
    </w:div>
    <w:div w:id="1929000842">
      <w:bodyDiv w:val="1"/>
      <w:marLeft w:val="0"/>
      <w:marRight w:val="0"/>
      <w:marTop w:val="0"/>
      <w:marBottom w:val="0"/>
      <w:divBdr>
        <w:top w:val="none" w:sz="0" w:space="0" w:color="auto"/>
        <w:left w:val="none" w:sz="0" w:space="0" w:color="auto"/>
        <w:bottom w:val="none" w:sz="0" w:space="0" w:color="auto"/>
        <w:right w:val="none" w:sz="0" w:space="0" w:color="auto"/>
      </w:divBdr>
    </w:div>
    <w:div w:id="1939017607">
      <w:bodyDiv w:val="1"/>
      <w:marLeft w:val="0"/>
      <w:marRight w:val="0"/>
      <w:marTop w:val="0"/>
      <w:marBottom w:val="0"/>
      <w:divBdr>
        <w:top w:val="none" w:sz="0" w:space="0" w:color="auto"/>
        <w:left w:val="none" w:sz="0" w:space="0" w:color="auto"/>
        <w:bottom w:val="none" w:sz="0" w:space="0" w:color="auto"/>
        <w:right w:val="none" w:sz="0" w:space="0" w:color="auto"/>
      </w:divBdr>
    </w:div>
    <w:div w:id="1985038960">
      <w:bodyDiv w:val="1"/>
      <w:marLeft w:val="0"/>
      <w:marRight w:val="0"/>
      <w:marTop w:val="0"/>
      <w:marBottom w:val="0"/>
      <w:divBdr>
        <w:top w:val="none" w:sz="0" w:space="0" w:color="auto"/>
        <w:left w:val="none" w:sz="0" w:space="0" w:color="auto"/>
        <w:bottom w:val="none" w:sz="0" w:space="0" w:color="auto"/>
        <w:right w:val="none" w:sz="0" w:space="0" w:color="auto"/>
      </w:divBdr>
    </w:div>
    <w:div w:id="1995451927">
      <w:bodyDiv w:val="1"/>
      <w:marLeft w:val="0"/>
      <w:marRight w:val="0"/>
      <w:marTop w:val="0"/>
      <w:marBottom w:val="0"/>
      <w:divBdr>
        <w:top w:val="none" w:sz="0" w:space="0" w:color="auto"/>
        <w:left w:val="none" w:sz="0" w:space="0" w:color="auto"/>
        <w:bottom w:val="none" w:sz="0" w:space="0" w:color="auto"/>
        <w:right w:val="none" w:sz="0" w:space="0" w:color="auto"/>
      </w:divBdr>
    </w:div>
    <w:div w:id="2002468626">
      <w:bodyDiv w:val="1"/>
      <w:marLeft w:val="0"/>
      <w:marRight w:val="0"/>
      <w:marTop w:val="0"/>
      <w:marBottom w:val="0"/>
      <w:divBdr>
        <w:top w:val="none" w:sz="0" w:space="0" w:color="auto"/>
        <w:left w:val="none" w:sz="0" w:space="0" w:color="auto"/>
        <w:bottom w:val="none" w:sz="0" w:space="0" w:color="auto"/>
        <w:right w:val="none" w:sz="0" w:space="0" w:color="auto"/>
      </w:divBdr>
    </w:div>
    <w:div w:id="2038237844">
      <w:bodyDiv w:val="1"/>
      <w:marLeft w:val="0"/>
      <w:marRight w:val="0"/>
      <w:marTop w:val="0"/>
      <w:marBottom w:val="0"/>
      <w:divBdr>
        <w:top w:val="none" w:sz="0" w:space="0" w:color="auto"/>
        <w:left w:val="none" w:sz="0" w:space="0" w:color="auto"/>
        <w:bottom w:val="none" w:sz="0" w:space="0" w:color="auto"/>
        <w:right w:val="none" w:sz="0" w:space="0" w:color="auto"/>
      </w:divBdr>
    </w:div>
    <w:div w:id="2051101448">
      <w:bodyDiv w:val="1"/>
      <w:marLeft w:val="0"/>
      <w:marRight w:val="0"/>
      <w:marTop w:val="0"/>
      <w:marBottom w:val="0"/>
      <w:divBdr>
        <w:top w:val="none" w:sz="0" w:space="0" w:color="auto"/>
        <w:left w:val="none" w:sz="0" w:space="0" w:color="auto"/>
        <w:bottom w:val="none" w:sz="0" w:space="0" w:color="auto"/>
        <w:right w:val="none" w:sz="0" w:space="0" w:color="auto"/>
      </w:divBdr>
    </w:div>
    <w:div w:id="2057701392">
      <w:bodyDiv w:val="1"/>
      <w:marLeft w:val="0"/>
      <w:marRight w:val="0"/>
      <w:marTop w:val="0"/>
      <w:marBottom w:val="0"/>
      <w:divBdr>
        <w:top w:val="none" w:sz="0" w:space="0" w:color="auto"/>
        <w:left w:val="none" w:sz="0" w:space="0" w:color="auto"/>
        <w:bottom w:val="none" w:sz="0" w:space="0" w:color="auto"/>
        <w:right w:val="none" w:sz="0" w:space="0" w:color="auto"/>
      </w:divBdr>
    </w:div>
    <w:div w:id="2060350886">
      <w:bodyDiv w:val="1"/>
      <w:marLeft w:val="0"/>
      <w:marRight w:val="0"/>
      <w:marTop w:val="0"/>
      <w:marBottom w:val="0"/>
      <w:divBdr>
        <w:top w:val="none" w:sz="0" w:space="0" w:color="auto"/>
        <w:left w:val="none" w:sz="0" w:space="0" w:color="auto"/>
        <w:bottom w:val="none" w:sz="0" w:space="0" w:color="auto"/>
        <w:right w:val="none" w:sz="0" w:space="0" w:color="auto"/>
      </w:divBdr>
    </w:div>
    <w:div w:id="2106539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3.xml"/><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3.emf"/><Relationship Id="rId33" Type="http://schemas.openxmlformats.org/officeDocument/2006/relationships/hyperlink" Target="file:///C:\Users\User\Desktop\Informe%20Usulutu00E1n%20FG%20(1).docx" TargetMode="Externa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emf"/><Relationship Id="rId32" Type="http://schemas.openxmlformats.org/officeDocument/2006/relationships/hyperlink" Target="file:///C:\Users\User\Desktop\Informe%20Usulutu00E1n%20FG%20(1).docx" TargetMode="Externa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emf"/><Relationship Id="rId28"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footer" Target="footer4.xm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footer" Target="footer5.xm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Leó08</b:Tag>
    <b:SourceType>Report</b:SourceType>
    <b:Guid>{CC8C9EC7-D738-4137-8DC8-3E1791E36F8F}</b:Guid>
    <b:Author>
      <b:Author>
        <b:Corporate>León Sol Arquitectos Consultores</b:Corporate>
      </b:Author>
    </b:Author>
    <b:Title>Plan de Desarrollo Territorial para la Región de Usulután</b:Title>
    <b:Year>2008</b:Year>
    <b:City>Usulután</b:City>
    <b:RefOrder>19</b:RefOrder>
  </b:Source>
  <b:Source>
    <b:Tag>Cas05</b:Tag>
    <b:SourceType>Report</b:SourceType>
    <b:Guid>{8F21E9C5-C7C6-4525-AD33-21A65E932E0F}</b:Guid>
    <b:Author>
      <b:Author>
        <b:Corporate>Casa de la Cultura de Usulután</b:Corporate>
      </b:Author>
    </b:Author>
    <b:Title>Monografía de Usulután</b:Title>
    <b:Year>2005</b:Year>
    <b:City>Usulután</b:City>
    <b:RefOrder>6</b:RefOrder>
  </b:Source>
  <b:Source>
    <b:Tag>Ins01</b:Tag>
    <b:SourceType>Report</b:SourceType>
    <b:Guid>{D3E24AF0-FA9F-4238-9BE4-31CB1E126DC2}</b:Guid>
    <b:Author>
      <b:Author>
        <b:Corporate>Instituto Geográfico y del Catastro Nacional</b:Corporate>
      </b:Author>
    </b:Author>
    <b:Title>Usulután, Monografía Departamental y sus Municipios</b:Title>
    <b:Year>2001</b:Year>
    <b:City>San Salvador</b:City>
    <b:RefOrder>8</b:RefOrder>
  </b:Source>
  <b:Source>
    <b:Tag>Com12</b:Tag>
    <b:SourceType>Report</b:SourceType>
    <b:Guid>{77F4E627-7930-4AF1-B8FA-5F6996435B5F}</b:Guid>
    <b:Author>
      <b:Author>
        <b:Corporate>Comisión Municipal de Protección Civil, Prevención y Mitigación de Desastres</b:Corporate>
      </b:Author>
    </b:Author>
    <b:Title>Plan Municipal de Protección Civil 2012, Municipio de Usulután</b:Title>
    <b:Year>2012</b:Year>
    <b:City>Usulután</b:City>
    <b:RefOrder>20</b:RefOrder>
  </b:Source>
  <b:Source>
    <b:Tag>Min12</b:Tag>
    <b:SourceType>Report</b:SourceType>
    <b:Guid>{B8BCDF8B-DD83-4112-B45C-4876318E0A3D}</b:Guid>
    <b:Author>
      <b:Author>
        <b:Corporate>Ministerio de Salud</b:Corporate>
      </b:Author>
    </b:Author>
    <b:Title>Plan de Emergencia Sanitario Local Unidad de Salud de Usulután</b:Title>
    <b:Year>2011</b:Year>
    <b:City>Usulután</b:City>
    <b:RefOrder>16</b:RefOrder>
  </b:Source>
  <b:Source>
    <b:Tag>Coo13</b:Tag>
    <b:SourceType>Book</b:SourceType>
    <b:Guid>{494ECA34-5441-43D5-B86C-DB7A6BE5937B}</b:Guid>
    <b:Author>
      <b:Author>
        <b:Corporate>CARE</b:Corporate>
      </b:Author>
      <b:BookAuthor>
        <b:NameList>
          <b:Person>
            <b:Last>(CARE)</b:Last>
            <b:First>Cooperativa</b:First>
            <b:Middle>Americana de Remesas al Exterior</b:Middle>
          </b:Person>
        </b:NameList>
      </b:BookAuthor>
    </b:Author>
    <b:Title>Anexo N° 1.2. Diagnóstico Biofísico y Socioeconómico Regió Hidrográfica Bahía de Jiquilisco</b:Title>
    <b:Year>2013</b:Year>
    <b:Pages>100</b:Pages>
    <b:RefOrder>15</b:RefOrder>
  </b:Source>
  <b:Source>
    <b:Tag>UNI14</b:Tag>
    <b:SourceType>InternetSite</b:SourceType>
    <b:Guid>{E6F84F47-79F4-47E7-981C-BA05530F4D36}</b:Guid>
    <b:Author>
      <b:Author>
        <b:Corporate>UNICEF</b:Corporate>
      </b:Author>
    </b:Author>
    <b:InternetSiteTitle>UNICEF</b:InternetSiteTitle>
    <b:YearAccessed>2014</b:YearAccessed>
    <b:MonthAccessed>Junio</b:MonthAccessed>
    <b:DayAccessed>25</b:DayAccessed>
    <b:URL>http://www.unicef.org/spanish/nutrition/index_4050.html</b:URL>
    <b:RefOrder>21</b:RefOrder>
  </b:Source>
  <b:Source>
    <b:Tag>Aki10</b:Tag>
    <b:SourceType>BookSection</b:SourceType>
    <b:Guid>{18E7C2A0-448D-47FA-9008-BBB43F679B9C}</b:Guid>
    <b:Author>
      <b:Author>
        <b:NameList>
          <b:Person>
            <b:Last>Ichikawa</b:Last>
            <b:First>Akira</b:First>
          </b:Person>
        </b:NameList>
      </b:Author>
      <b:BookAuthor>
        <b:NameList>
          <b:Person>
            <b:Last>Arroyo</b:Last>
            <b:First>Barbara</b:First>
          </b:Person>
          <b:Person>
            <b:Last>Palma</b:Last>
            <b:First>Adriana</b:First>
            <b:Middle>Linares</b:Middle>
          </b:Person>
          <b:Person>
            <b:Last>Paiz</b:Last>
            <b:First>Lorena</b:First>
          </b:Person>
          <b:Person>
            <b:Last>al</b:Last>
            <b:First>et</b:First>
          </b:Person>
        </b:NameList>
      </b:BookAuthor>
    </b:Author>
    <b:Title>Sitios arqueológicos en la zona costera de El Salvador, investigaciones realizadas durante los años 2007 a 2009</b:Title>
    <b:Year>2010</b:Year>
    <b:City>Guatemala</b:City>
    <b:Publisher>Ministerio de Cultura y Deportes: Instituto de Antropología e Historia: Asociación Tikal</b:Publisher>
    <b:BookTitle>XXIII Simposio de Investigaciones Arqueológicas en Guatemala, 2009: Museo Nacional de Arqueología y Etnología</b:BookTitle>
    <b:RefOrder>22</b:RefOrder>
  </b:Source>
  <b:Source>
    <b:Tag>FUN14</b:Tag>
    <b:SourceType>Book</b:SourceType>
    <b:Guid>{25CFF8CD-1788-471C-BEB0-5D5EB42D8EF4}</b:Guid>
    <b:Author>
      <b:Author>
        <b:Corporate>FUNDE</b:Corporate>
      </b:Author>
    </b:Author>
    <b:Title>Estrategia de Desarrollo Económico de la Cuenca Bahía Jiquilisco</b:Title>
    <b:Year>2014</b:Year>
    <b:City>San Salvador</b:City>
    <b:RefOrder>13</b:RefOrder>
  </b:Source>
  <b:Source>
    <b:Tag>Min07</b:Tag>
    <b:SourceType>Report</b:SourceType>
    <b:Guid>{B8DCFEF0-5E64-4E45-9BCE-605E0592ABCE}</b:Guid>
    <b:Author>
      <b:Author>
        <b:Corporate>Ministerio de Economía</b:Corporate>
      </b:Author>
    </b:Author>
    <b:Title>IV Censo Agropecuario 2007-2008</b:Title>
    <b:Year>2007</b:Year>
    <b:RefOrder>23</b:RefOrder>
  </b:Source>
  <b:Source>
    <b:Tag>FUN09</b:Tag>
    <b:SourceType>Book</b:SourceType>
    <b:Guid>{7CC0B09D-82B6-4F1C-B59A-3583731EAFE2}</b:Guid>
    <b:Author>
      <b:Author>
        <b:Corporate>FUNDAUNGO</b:Corporate>
      </b:Author>
    </b:Author>
    <b:Title>Almanaque 262. Estado del desarrollo humano en los municipios de El Salvador 2009</b:Title>
    <b:Year>2009</b:Year>
    <b:City>San Salvador</b:City>
    <b:RefOrder>1</b:RefOrder>
  </b:Source>
  <b:Source>
    <b:Tag>Sec13</b:Tag>
    <b:SourceType>Book</b:SourceType>
    <b:Guid>{D4197154-58A6-40EC-9E11-E291C0F0C62B}</b:Guid>
    <b:Author>
      <b:Author>
        <b:Corporate>Secretaría Técnica de la Presidencia</b:Corporate>
      </b:Author>
    </b:Author>
    <b:Title>Territorios de Progreso. Una práctica de articulación institucional con participación ciudadana</b:Title>
    <b:Year>2013</b:Year>
    <b:City>San Salvador</b:City>
    <b:RefOrder>9</b:RefOrder>
  </b:Source>
  <b:Source>
    <b:Tag>Con10</b:Tag>
    <b:SourceType>Book</b:SourceType>
    <b:Guid>{B77F16B4-4567-49F0-A34E-F17ED23D9502}</b:Guid>
    <b:Author>
      <b:Author>
        <b:Corporate>Consejo Agropecuario Centroamericano</b:Corporate>
      </b:Author>
    </b:Author>
    <b:Title>Estrategia Centroamericana de Desarrollo Rural Territorial 2010-2030</b:Title>
    <b:Year>2010</b:Year>
    <b:City>San José, Costa Rica</b:City>
    <b:Publisher>Instituto Regional de Asistencia Técnica</b:Publisher>
    <b:RefOrder>24</b:RefOrder>
  </b:Source>
  <b:Source>
    <b:Tag>FLA10</b:Tag>
    <b:SourceType>BookSection</b:SourceType>
    <b:Guid>{0E5E0819-2044-475A-8B55-2E7980D78788}</b:Guid>
    <b:Author>
      <b:Author>
        <b:Corporate>FLACSO, MINEC, PNUD</b:Corporate>
      </b:Author>
      <b:BookAuthor>
        <b:NameList>
          <b:Person>
            <b:Last>FLACSO</b:Last>
            <b:First>MINEC,</b:First>
            <b:Middle>PNUD</b:Middle>
          </b:Person>
        </b:NameList>
      </b:BookAuthor>
    </b:Author>
    <b:Title>Volumen 2. Atlas. Localización de Asentamientos Urbanos Precarios</b:Title>
    <b:Year>2010</b:Year>
    <b:City>San Salvador, El Salvador</b:City>
    <b:BookTitle>Mapa de Pobreza Urbana y Exclusión Social El Salvador.</b:BookTitle>
    <b:RefOrder>4</b:RefOrder>
  </b:Source>
  <b:Source>
    <b:Tag>Min121</b:Tag>
    <b:SourceType>Book</b:SourceType>
    <b:Guid>{B71C9906-0F54-4A52-A8A7-3B881BF6D360}</b:Guid>
    <b:Author>
      <b:Author>
        <b:Corporate>Ministerio de Agricultura y Ganadería</b:Corporate>
      </b:Author>
    </b:Author>
    <b:Title>Clasificación de ríos por cuencas hidrográficas de El Salvador, C.A.</b:Title>
    <b:Year>2012</b:Year>
    <b:City>Soyapango, San Salvador, El Salvador</b:City>
    <b:RefOrder>25</b:RefOrder>
  </b:Source>
  <b:Source>
    <b:Tag>CON03</b:Tag>
    <b:SourceType>Book</b:SourceType>
    <b:Guid>{5B2003D5-CB5E-406B-ABE9-8193F1EE53B3}</b:Guid>
    <b:Author>
      <b:Author>
        <b:Corporate>CONCULTURA, RUTA, Banco Mundial</b:Corporate>
      </b:Author>
    </b:Author>
    <b:Title>Perfil de los Pueblos Indígenes en El Salvador</b:Title>
    <b:Year>2003</b:Year>
    <b:City>San Salvador</b:City>
    <b:RefOrder>26</b:RefOrder>
  </b:Source>
  <b:Source>
    <b:Tag>FUN07</b:Tag>
    <b:SourceType>Book</b:SourceType>
    <b:Guid>{3EEE2D76-2DB4-4D4A-9310-53CBC792D634}</b:Guid>
    <b:Author>
      <b:Author>
        <b:Corporate>FUNDAUNGO</b:Corporate>
      </b:Author>
    </b:Author>
    <b:Title>Tipología de Municipios El Salvador 2007. Herramienta de apoyo para la planificación del Desarrollo Local y la Descentralización</b:Title>
    <b:Year>2007</b:Year>
    <b:RefOrder>27</b:RefOrder>
  </b:Source>
  <b:Source>
    <b:Tag>DIG14</b:Tag>
    <b:SourceType>InternetSite</b:SourceType>
    <b:Guid>{DE87B06C-31D5-4C64-85FC-B11524BC705A}</b:Guid>
    <b:Author>
      <b:Author>
        <b:Corporate>Dirección General de Estadísticas y Censos</b:Corporate>
      </b:Author>
    </b:Author>
    <b:YearAccessed>2014</b:YearAccessed>
    <b:MonthAccessed>Junio</b:MonthAccessed>
    <b:DayAccessed>08</b:DayAccessed>
    <b:URL>http://www.digestyc.gob.sv/servers/redatam/htdocs/CPV2007S/index.html</b:URL>
    <b:RefOrder>28</b:RefOrder>
  </b:Source>
  <b:Source>
    <b:Tag>Aso14</b:Tag>
    <b:SourceType>InternetSite</b:SourceType>
    <b:Guid>{F88BEDBD-735F-4520-A718-FFE86E525186}</b:Guid>
    <b:Author>
      <b:Author>
        <b:Corporate>Asociación Tikal</b:Corporate>
      </b:Author>
    </b:Author>
    <b:InternetSiteTitle>Asociación Tikal</b:InternetSiteTitle>
    <b:YearAccessed>2014</b:YearAccessed>
    <b:MonthAccessed>Junio</b:MonthAccessed>
    <b:DayAccessed>26</b:DayAccessed>
    <b:URL>http://www.asociaciontikal.com/simposio.php?id=33</b:URL>
    <b:RefOrder>29</b:RefOrder>
  </b:Source>
  <b:Source>
    <b:Tag>Min143</b:Tag>
    <b:SourceType>InternetSite</b:SourceType>
    <b:Guid>{76CB4536-A88B-4054-A8F9-54E90513E934}</b:Guid>
    <b:Author>
      <b:Author>
        <b:Corporate>Ministerio de Economía</b:Corporate>
      </b:Author>
    </b:Author>
    <b:InternetSiteTitle>Censos Nacionales de El Salvador</b:InternetSiteTitle>
    <b:YearAccessed>2014</b:YearAccessed>
    <b:MonthAccessed>Junio</b:MonthAccessed>
    <b:DayAccessed>26</b:DayAccessed>
    <b:URL>http://www.censos.gob.sv/censos/design/view.aspx</b:URL>
    <b:RefOrder>30</b:RefOrder>
  </b:Source>
  <b:Source>
    <b:Tag>Min141</b:Tag>
    <b:SourceType>InternetSite</b:SourceType>
    <b:Guid>{87BB8BF1-8F44-4E53-A7FE-2F75F1D39882}</b:Guid>
    <b:Author>
      <b:Author>
        <b:Corporate>Ministerio de Eduación</b:Corporate>
      </b:Author>
    </b:Author>
    <b:Title>Directorio de Centros Educativos</b:Title>
    <b:InternetSiteTitle>Ministerio de Educación</b:InternetSiteTitle>
    <b:YearAccessed>2014</b:YearAccessed>
    <b:MonthAccessed>Junio</b:MonthAccessed>
    <b:DayAccessed>08</b:DayAccessed>
    <b:URL>http://www.mined.gob.sv/index.php/directorio-de-centros-educativos.html</b:URL>
    <b:RefOrder>31</b:RefOrder>
  </b:Source>
  <b:Source>
    <b:Tag>Min122</b:Tag>
    <b:SourceType>Report</b:SourceType>
    <b:Guid>{E272217E-5B9C-4E46-BE97-E5DF9E6D4C83}</b:Guid>
    <b:Author>
      <b:Author>
        <b:Corporate>Ministerio de Economía</b:Corporate>
      </b:Author>
    </b:Author>
    <b:Title>Encuestas de Hogares y Propósitos Múltiples 2012</b:Title>
    <b:Year>2012</b:Year>
    <b:RefOrder>3</b:RefOrder>
  </b:Source>
  <b:Source>
    <b:Tag>Ins14</b:Tag>
    <b:SourceType>InternetSite</b:SourceType>
    <b:Guid>{CAF1932B-83CF-441B-A175-F251BD211E73}</b:Guid>
    <b:Author>
      <b:Author>
        <b:Corporate>Instituto Tecnológico de Usulután</b:Corporate>
      </b:Author>
    </b:Author>
    <b:InternetSiteTitle>Instituto Tecnológico de Usulután</b:InternetSiteTitle>
    <b:YearAccessed>2014</b:YearAccessed>
    <b:MonthAccessed>Junio</b:MonthAccessed>
    <b:DayAccessed>26</b:DayAccessed>
    <b:URL>http://www.itu.edu.sv</b:URL>
    <b:RefOrder>10</b:RefOrder>
  </b:Source>
  <b:Source>
    <b:Tag>Min142</b:Tag>
    <b:SourceType>InternetSite</b:SourceType>
    <b:Guid>{5C0A5BCB-315B-4EB2-9AA5-52851D76E56A}</b:Guid>
    <b:Author>
      <b:Author>
        <b:Corporate>Ministerio de Agricultura y Ganadería</b:Corporate>
      </b:Author>
    </b:Author>
    <b:InternetSiteTitle>Ministerio de Agricultura y Ganadería</b:InternetSiteTitle>
    <b:YearAccessed>2014</b:YearAccessed>
    <b:MonthAccessed>Junio</b:MonthAccessed>
    <b:DayAccessed>26</b:DayAccessed>
    <b:URL>http://www.mag.gob.sv</b:URL>
    <b:RefOrder>32</b:RefOrder>
  </b:Source>
  <b:Source>
    <b:Tag>Ser14</b:Tag>
    <b:SourceType>InternetSite</b:SourceType>
    <b:Guid>{7B64817C-E45E-45AC-BD2E-DE00AD9D05AA}</b:Guid>
    <b:Author>
      <b:Author>
        <b:Corporate>Servicio Nacional de Estudios Territoriales</b:Corporate>
      </b:Author>
    </b:Author>
    <b:InternetSiteTitle>Servicio Nacional de Estudios Territoriales</b:InternetSiteTitle>
    <b:YearAccessed>2014</b:YearAccessed>
    <b:MonthAccessed>Junio</b:MonthAccessed>
    <b:DayAccessed>24</b:DayAccessed>
    <b:URL>http://www.snet.gob.sv/SRT/zoom/map.php?mapa=amenazas_usulutan%2F</b:URL>
    <b:RefOrder>33</b:RefOrder>
  </b:Source>
  <b:Source>
    <b:Tag>Uni14</b:Tag>
    <b:SourceType>InternetSite</b:SourceType>
    <b:Guid>{02929A5E-47F1-4E98-8138-23F974A1BFD9}</b:Guid>
    <b:Author>
      <b:Author>
        <b:Corporate>Universidad Gerardo Barrios</b:Corporate>
      </b:Author>
    </b:Author>
    <b:YearAccessed>2014</b:YearAccessed>
    <b:MonthAccessed>Junio</b:MonthAccessed>
    <b:DayAccessed>18</b:DayAccessed>
    <b:URL>http://www.ugb.edu.sv/</b:URL>
    <b:InternetSiteTitle>Universidad Gerardo Barrios</b:InternetSiteTitle>
    <b:Year>2014</b:Year>
    <b:RefOrder>34</b:RefOrder>
  </b:Source>
  <b:Source>
    <b:Tag>Mel14</b:Tag>
    <b:SourceType>ArticleInAPeriodical</b:SourceType>
    <b:Guid>{C4C93115-56F2-4689-8822-C1BD185C5AB0}</b:Guid>
    <b:Author>
      <b:Author>
        <b:NameList>
          <b:Person>
            <b:Last>Melara</b:Last>
            <b:First>Gabriel</b:First>
          </b:Person>
        </b:NameList>
      </b:Author>
    </b:Author>
    <b:Title>USAID invertirá en proyecto para erradicar violencia en Usulután</b:Title>
    <b:Year>2014</b:Year>
    <b:PeriodicalTitle>La Prensa Gráfica</b:PeriodicalTitle>
    <b:Month>Marzo</b:Month>
    <b:Day>13</b:Day>
    <b:RefOrder>35</b:RefOrder>
  </b:Source>
  <b:Source>
    <b:Tag>Luc14</b:Tag>
    <b:SourceType>ArticleInAPeriodical</b:SourceType>
    <b:Guid>{4CF82702-A650-4849-B6BB-14F242D111AF}</b:Guid>
    <b:Author>
      <b:Author>
        <b:NameList>
          <b:Person>
            <b:Last>Quintanilla</b:Last>
            <b:First>Lucinda</b:First>
          </b:Person>
        </b:NameList>
      </b:Author>
    </b:Author>
    <b:Title>Promoverán turismo con la construcción de muelles</b:Title>
    <b:Year>2014</b:Year>
    <b:Month>Marzo</b:Month>
    <b:Day>02</b:Day>
    <b:PeriodicalTitle>El Diario de Hoy</b:PeriodicalTitle>
    <b:RefOrder>18</b:RefOrder>
  </b:Source>
  <b:Source>
    <b:Tag>Hec13</b:Tag>
    <b:SourceType>ArticleInAPeriodical</b:SourceType>
    <b:Guid>{2C823D64-C384-4AEC-ABD3-2816876170A1}</b:Guid>
    <b:Author>
      <b:Author>
        <b:NameList>
          <b:Person>
            <b:Last>Rivas</b:Last>
            <b:First>Hector</b:First>
          </b:Person>
        </b:NameList>
      </b:Author>
    </b:Author>
    <b:Title>Alcaldía construye otro mercado</b:Title>
    <b:PeriodicalTitle>La Prensa Gráfica</b:PeriodicalTitle>
    <b:Year>2013</b:Year>
    <b:Month>Marzo</b:Month>
    <b:Day>28</b:Day>
    <b:RefOrder>17</b:RefOrder>
  </b:Source>
  <b:Source>
    <b:Tag>Min08</b:Tag>
    <b:SourceType>Report</b:SourceType>
    <b:Guid>{9472FBEF-BBA6-4EED-91C2-407F7EF6FBC7}</b:Guid>
    <b:Author>
      <b:Author>
        <b:Corporate>Ministerio de Economía</b:Corporate>
      </b:Author>
    </b:Author>
    <b:Title>IV Censo de Población y V de Vivienda 2007</b:Title>
    <b:Year>2008</b:Year>
    <b:RefOrder>2</b:RefOrder>
  </b:Source>
  <b:Source>
    <b:Tag>Eco10</b:Tag>
    <b:SourceType>Report</b:SourceType>
    <b:Guid>{793E652D-D760-4096-8251-FB550C775978}</b:Guid>
    <b:Author>
      <b:Author>
        <b:NameList>
          <b:Person>
            <b:Last>DIGESTYC</b:Last>
          </b:Person>
        </b:NameList>
      </b:Author>
    </b:Author>
    <b:Title>Encueta de hogares y propósitos múltiples </b:Title>
    <b:Year>2010</b:Year>
    <b:Pages>14</b:Pages>
    <b:RefOrder>11</b:RefOrder>
  </b:Source>
  <b:Source>
    <b:Tag>Fab05</b:Tag>
    <b:SourceType>DocumentFromInternetSite</b:SourceType>
    <b:Guid>{1958B737-BDA1-4651-A865-BDACA80AF781}</b:Guid>
    <b:Author>
      <b:Author>
        <b:NameList>
          <b:Person>
            <b:Last>Fabricio</b:Last>
            <b:First>Zelaya</b:First>
          </b:Person>
        </b:NameList>
      </b:Author>
    </b:Author>
    <b:Title>A los maestros de El Salvador</b:Title>
    <b:Year>2005</b:Year>
    <b:PeriodicalTitle>El Diario de Hoy</b:PeriodicalTitle>
    <b:Month>05</b:Month>
    <b:Day>22</b:Day>
    <b:InternetSiteTitle>Hablemos On line</b:InternetSiteTitle>
    <b:YearAccessed>2014</b:YearAccessed>
    <b:MonthAccessed>08</b:MonthAccessed>
    <b:DayAccessed>06</b:DayAccessed>
    <b:URL>www.elsalvador.com/hablemos/2005/220505/220505-2.htm</b:URL>
    <b:RefOrder>12</b:RefOrder>
  </b:Source>
  <b:Source>
    <b:Tag>Los14</b:Tag>
    <b:SourceType>DocumentFromInternetSite</b:SourceType>
    <b:Guid>{7C6A047D-B9F6-449E-A6A9-E94E7EC5A8E7}</b:Guid>
    <b:Title>Los municipios de Santa Ana y Usulután son apoyados con proyectos de seguridad</b:Title>
    <b:InternetSiteTitle>El País</b:InternetSiteTitle>
    <b:Year>2014</b:Year>
    <b:Month>03</b:Month>
    <b:Day>12</b:Day>
    <b:YearAccessed>2014</b:YearAccessed>
    <b:MonthAccessed>08</b:MonthAccessed>
    <b:DayAccessed>06</b:DayAccessed>
    <b:URL>elpais.com.sv/elsalvador/?=15808</b:URL>
    <b:Author>
      <b:Author>
        <b:Corporate>El País</b:Corporate>
      </b:Author>
    </b:Author>
    <b:RefOrder>14</b:RefOrder>
  </b:Source>
  <b:Source xmlns:b="http://schemas.openxmlformats.org/officeDocument/2006/bibliography">
    <b:Tag>Fun04</b:Tag>
    <b:SourceType>Report</b:SourceType>
    <b:Guid>{20A14DD1-67BC-4B4A-8A2C-0534D5BD6C0C}</b:Guid>
    <b:Author>
      <b:Author>
        <b:Corporate>Fundación Nacional para el Desarrollo</b:Corporate>
      </b:Author>
    </b:Author>
    <b:Title>Plan Estratégico Participativo de Usulután 2005-2015</b:Title>
    <b:Year>2004</b:Year>
    <b:City>Usulután</b:City>
    <b:RefOrder>7</b:RefOrder>
  </b:Source>
  <b:Source>
    <b:Tag>Lar00</b:Tag>
    <b:SourceType>Book</b:SourceType>
    <b:Guid>{9D325133-6606-4CB2-ABF0-B2266BC07520}</b:Guid>
    <b:Author>
      <b:Author>
        <b:NameList>
          <b:Person>
            <b:Last>Lardé y Larín</b:Last>
            <b:First>J.</b:First>
          </b:Person>
        </b:NameList>
      </b:Author>
    </b:Author>
    <b:Title>El Salvador historia de sus pueblos, villas y ciudades</b:Title>
    <b:Year>2000</b:Year>
    <b:City>San Salvador</b:City>
    <b:Publisher>Dirección de Publicaciones e Impresos</b:Publisher>
    <b:RefOrder>5</b:RefOrder>
  </b:Source>
  <b:Source>
    <b:Tag>Sec14</b:Tag>
    <b:SourceType>DocumentFromInternetSite</b:SourceType>
    <b:Guid>{3A6218F0-BE8C-471A-AC42-586AEB7167CD}</b:Guid>
    <b:Author>
      <b:Author>
        <b:Corporate>Secretaría para Asuntos Estratégicos</b:Corporate>
      </b:Author>
    </b:Author>
    <b:InternetSiteTitle>Transparencia activa</b:InternetSiteTitle>
    <b:YearAccessed>2014</b:YearAccessed>
    <b:MonthAccessed>08</b:MonthAccessed>
    <b:DayAccessed>11</b:DayAccessed>
    <b:URL>http://www.transparenciaactiva.gob.sv/files/informercsae20120.pdf</b:URL>
    <b:RefOrder>36</b:RefOrder>
  </b:Source>
  <b:Source>
    <b:Tag>Pro14</b:Tag>
    <b:SourceType>InternetSite</b:SourceType>
    <b:Guid>{94F76C94-609E-4C93-9D9C-CC4968D726FB}</b:Guid>
    <b:Author>
      <b:Author>
        <b:Corporate>Proyecto de Fortalecimiento de Gobiernos Locales</b:Corporate>
      </b:Author>
    </b:Author>
    <b:InternetSiteTitle>PFGL</b:InternetSiteTitle>
    <b:YearAccessed>2014</b:YearAccessed>
    <b:MonthAccessed>08</b:MonthAccessed>
    <b:DayAccessed>11</b:DayAccessed>
    <b:URL>http://www.pfgl.gob.sv/Site/index.php/componentes-pfgl/apoyo-a-la-estrategia-de-descentralizacion/ssdt-2.html</b:URL>
    <b:RefOrder>37</b:RefOrder>
  </b:Source>
</b:Sources>
</file>

<file path=customXml/itemProps1.xml><?xml version="1.0" encoding="utf-8"?>
<ds:datastoreItem xmlns:ds="http://schemas.openxmlformats.org/officeDocument/2006/customXml" ds:itemID="{F684688D-0136-42D4-A1C2-C43DB6A0B9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97</Pages>
  <Words>25471</Words>
  <Characters>140095</Characters>
  <Application>Microsoft Office Word</Application>
  <DocSecurity>0</DocSecurity>
  <Lines>1167</Lines>
  <Paragraphs>330</Paragraphs>
  <ScaleCrop>false</ScaleCrop>
  <HeadingPairs>
    <vt:vector size="6" baseType="variant">
      <vt:variant>
        <vt:lpstr>Título</vt:lpstr>
      </vt:variant>
      <vt:variant>
        <vt:i4>1</vt:i4>
      </vt:variant>
      <vt:variant>
        <vt:lpstr>Títulos</vt:lpstr>
      </vt:variant>
      <vt:variant>
        <vt:i4>18</vt:i4>
      </vt:variant>
      <vt:variant>
        <vt:lpstr>Title</vt:lpstr>
      </vt:variant>
      <vt:variant>
        <vt:i4>1</vt:i4>
      </vt:variant>
    </vt:vector>
  </HeadingPairs>
  <TitlesOfParts>
    <vt:vector size="20" baseType="lpstr">
      <vt:lpstr/>
      <vt:lpstr>INTRODUCCIÓN</vt:lpstr>
      <vt:lpstr>INTEGRACIÓN DE LA INSTANCIA DE PARTICIPACIÓN </vt:lpstr>
      <vt:lpstr>    1.1	INTEGRANTES</vt:lpstr>
      <vt:lpstr>    1.2	ORGANIZACIÓN DE LA IPP</vt:lpstr>
      <vt:lpstr>    1.3	PROCEDIMIENTO DE ORGANIZACIÓN DE LA IPP</vt:lpstr>
      <vt:lpstr>    1.4	CRITERIOS PARA SELECCIONAR A LOS INTEGRANTES DE LA IPP</vt:lpstr>
      <vt:lpstr>    1.5	OBJETIVOS DE LA IPP</vt:lpstr>
      <vt:lpstr>DESCRIPCIÓN Y VALORACIÓN DE LOS PRODUCTOS</vt:lpstr>
      <vt:lpstr>    ACUERDO MUNICIPAL</vt:lpstr>
      <vt:lpstr>        2.2.1	Acta de constitución</vt:lpstr>
      <vt:lpstr>        2.2.2	Reglamento interno</vt:lpstr>
      <vt:lpstr>        2.2.3	Plan de trabajo</vt:lpstr>
      <vt:lpstr>    2.3	PROGRAMA DE CAPACITACIÓN</vt:lpstr>
      <vt:lpstr>INSTRUMENTOS DE PLANIFICACIÓN</vt:lpstr>
      <vt:lpstr>    3.1	PLAN OPERATIVO ANUAL</vt:lpstr>
      <vt:lpstr>    3.2	PLAN DE INVERSIÓN PARTICIPATIVO</vt:lpstr>
      <vt:lpstr>    3.3	PORTAFOLIO DE PROYECTOS</vt:lpstr>
      <vt:lpstr>IMPLEMENTACIÓN DE LA ESTRATEGIA DE SEGUIMIENTO Y EVALUACIÓN DEL PEP</vt:lpstr>
      <vt:lpstr/>
    </vt:vector>
  </TitlesOfParts>
  <Company>UEP - ISDEM</Company>
  <LinksUpToDate>false</LinksUpToDate>
  <CharactersWithSpaces>165236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Julio Nájera</dc:creator>
  <cp:lastModifiedBy>ACC002</cp:lastModifiedBy>
  <cp:revision>4</cp:revision>
  <cp:lastPrinted>2014-07-01T08:06:00Z</cp:lastPrinted>
  <dcterms:created xsi:type="dcterms:W3CDTF">2018-11-14T20:17:00Z</dcterms:created>
  <dcterms:modified xsi:type="dcterms:W3CDTF">2019-02-06T16:42:00Z</dcterms:modified>
</cp:coreProperties>
</file>