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71" w:rsidRPr="001F7171" w:rsidRDefault="001F7171" w:rsidP="001F7171">
      <w:pPr>
        <w:pStyle w:val="Default"/>
        <w:jc w:val="right"/>
        <w:rPr>
          <w:rFonts w:ascii="Ubuntu" w:hAnsi="Ubuntu"/>
        </w:rPr>
      </w:pPr>
      <w:r w:rsidRPr="001F7171">
        <w:rPr>
          <w:rFonts w:ascii="Ubuntu" w:hAnsi="Ubuntu"/>
        </w:rPr>
        <w:t xml:space="preserve"> </w:t>
      </w:r>
      <w:r>
        <w:rPr>
          <w:rFonts w:ascii="Ubuntu" w:hAnsi="Ubuntu"/>
        </w:rPr>
        <w:t>Tepetitán 04 de mayo de 2022</w:t>
      </w:r>
    </w:p>
    <w:p w:rsidR="001F7171" w:rsidRDefault="001F7171" w:rsidP="001F7171">
      <w:pPr>
        <w:jc w:val="center"/>
        <w:rPr>
          <w:rFonts w:ascii="Ubuntu" w:hAnsi="Ubuntu"/>
          <w:sz w:val="24"/>
          <w:szCs w:val="24"/>
        </w:rPr>
      </w:pPr>
    </w:p>
    <w:p w:rsidR="001F7171" w:rsidRPr="001F7171" w:rsidRDefault="001F7171" w:rsidP="001F7171">
      <w:pPr>
        <w:spacing w:after="0" w:line="240" w:lineRule="auto"/>
        <w:rPr>
          <w:rFonts w:ascii="Ubuntu" w:hAnsi="Ubuntu"/>
          <w:b/>
          <w:sz w:val="24"/>
          <w:szCs w:val="24"/>
        </w:rPr>
      </w:pPr>
      <w:r w:rsidRPr="001F7171">
        <w:rPr>
          <w:rFonts w:ascii="Ubuntu" w:hAnsi="Ubuntu"/>
          <w:b/>
          <w:sz w:val="24"/>
          <w:szCs w:val="24"/>
        </w:rPr>
        <w:t>PÚBLICO EN GENERAL</w:t>
      </w:r>
    </w:p>
    <w:p w:rsidR="001F7171" w:rsidRPr="001F7171" w:rsidRDefault="001F7171" w:rsidP="001F7171">
      <w:pPr>
        <w:spacing w:after="0" w:line="240" w:lineRule="auto"/>
        <w:rPr>
          <w:rFonts w:ascii="Ubuntu" w:hAnsi="Ubuntu"/>
          <w:b/>
          <w:sz w:val="24"/>
          <w:szCs w:val="24"/>
        </w:rPr>
      </w:pPr>
      <w:r w:rsidRPr="001F7171">
        <w:rPr>
          <w:rFonts w:ascii="Ubuntu" w:hAnsi="Ubuntu"/>
          <w:b/>
          <w:sz w:val="24"/>
          <w:szCs w:val="24"/>
        </w:rPr>
        <w:t>Presente.</w:t>
      </w:r>
    </w:p>
    <w:p w:rsidR="001F7171" w:rsidRPr="001F7171" w:rsidRDefault="001F7171" w:rsidP="001F7171">
      <w:pPr>
        <w:rPr>
          <w:rFonts w:ascii="Ubuntu" w:hAnsi="Ubuntu"/>
          <w:sz w:val="24"/>
          <w:szCs w:val="24"/>
        </w:rPr>
      </w:pPr>
    </w:p>
    <w:p w:rsidR="00B45E93" w:rsidRDefault="001F7171" w:rsidP="001F7171">
      <w:pPr>
        <w:spacing w:line="360" w:lineRule="auto"/>
        <w:jc w:val="both"/>
        <w:rPr>
          <w:rFonts w:ascii="Ubuntu" w:hAnsi="Ubuntu" w:cs="Arial"/>
          <w:sz w:val="24"/>
          <w:szCs w:val="24"/>
          <w:shd w:val="clear" w:color="auto" w:fill="FEFEFE"/>
        </w:rPr>
      </w:pPr>
      <w:r w:rsidRPr="001F7171">
        <w:rPr>
          <w:rFonts w:ascii="Ubuntu" w:hAnsi="Ubuntu"/>
          <w:sz w:val="24"/>
          <w:szCs w:val="24"/>
        </w:rPr>
        <w:t xml:space="preserve">A través de este medio, la Unidad de Acceso a la Información Pública Municipal, hace saber que los anexos de la solicitud con referencia </w:t>
      </w:r>
      <w:r w:rsidRPr="001F7171">
        <w:rPr>
          <w:rFonts w:ascii="Ubuntu" w:hAnsi="Ubuntu" w:cs="Arial"/>
          <w:b/>
          <w:sz w:val="24"/>
          <w:szCs w:val="24"/>
          <w:shd w:val="clear" w:color="auto" w:fill="FEFEFE"/>
        </w:rPr>
        <w:t>UAIPAMTP-00</w:t>
      </w:r>
      <w:r w:rsidR="002F2C53">
        <w:rPr>
          <w:rFonts w:ascii="Ubuntu" w:hAnsi="Ubuntu" w:cs="Arial"/>
          <w:b/>
          <w:sz w:val="24"/>
          <w:szCs w:val="24"/>
          <w:shd w:val="clear" w:color="auto" w:fill="FEFEFE"/>
        </w:rPr>
        <w:t>2</w:t>
      </w:r>
      <w:r w:rsidRPr="001F7171">
        <w:rPr>
          <w:rFonts w:ascii="Ubuntu" w:hAnsi="Ubuntu" w:cs="Arial"/>
          <w:b/>
          <w:sz w:val="24"/>
          <w:szCs w:val="24"/>
          <w:shd w:val="clear" w:color="auto" w:fill="FEFEFE"/>
        </w:rPr>
        <w:t>-2022</w:t>
      </w:r>
      <w:r w:rsidR="002F2C53">
        <w:rPr>
          <w:rFonts w:ascii="Ubuntu" w:hAnsi="Ubuntu" w:cs="Arial"/>
          <w:b/>
          <w:sz w:val="24"/>
          <w:szCs w:val="24"/>
          <w:shd w:val="clear" w:color="auto" w:fill="FEFEFE"/>
        </w:rPr>
        <w:t xml:space="preserve">, </w:t>
      </w:r>
      <w:r w:rsidR="002F2C53">
        <w:rPr>
          <w:rFonts w:ascii="Ubuntu" w:hAnsi="Ubuntu" w:cs="Arial"/>
          <w:sz w:val="24"/>
          <w:szCs w:val="24"/>
          <w:shd w:val="clear" w:color="auto" w:fill="FEFEFE"/>
        </w:rPr>
        <w:t xml:space="preserve">entregados en Versión Integra al solicitante, debido a que él era uno de los generadores de la Información, sin embargo se debe publicar la versión pública de dicha información, la cual ya se encuentra colgada en el portal, específicamente en el apartado de </w:t>
      </w:r>
      <w:r w:rsidR="00433605">
        <w:rPr>
          <w:rFonts w:ascii="Ubuntu" w:hAnsi="Ubuntu" w:cs="Arial"/>
          <w:sz w:val="24"/>
          <w:szCs w:val="24"/>
          <w:shd w:val="clear" w:color="auto" w:fill="FEFEFE"/>
        </w:rPr>
        <w:t>Estándares Municipales,</w:t>
      </w:r>
      <w:r w:rsidR="002F2C53">
        <w:rPr>
          <w:rFonts w:ascii="Ubuntu" w:hAnsi="Ubuntu" w:cs="Arial"/>
          <w:sz w:val="24"/>
          <w:szCs w:val="24"/>
          <w:shd w:val="clear" w:color="auto" w:fill="FEFEFE"/>
        </w:rPr>
        <w:t xml:space="preserve"> Actas </w:t>
      </w:r>
      <w:r w:rsidR="00433605">
        <w:rPr>
          <w:rFonts w:ascii="Ubuntu" w:hAnsi="Ubuntu" w:cs="Arial"/>
          <w:sz w:val="24"/>
          <w:szCs w:val="24"/>
          <w:shd w:val="clear" w:color="auto" w:fill="FEFEFE"/>
        </w:rPr>
        <w:t xml:space="preserve">de Concejo </w:t>
      </w:r>
      <w:r w:rsidR="002F2C53">
        <w:rPr>
          <w:rFonts w:ascii="Ubuntu" w:hAnsi="Ubuntu" w:cs="Arial"/>
          <w:sz w:val="24"/>
          <w:szCs w:val="24"/>
          <w:shd w:val="clear" w:color="auto" w:fill="FEFEFE"/>
        </w:rPr>
        <w:t xml:space="preserve">Municipal y otros,  </w:t>
      </w:r>
      <w:r w:rsidR="00433605">
        <w:rPr>
          <w:rFonts w:ascii="Ubuntu" w:hAnsi="Ubuntu" w:cs="Arial"/>
          <w:sz w:val="24"/>
          <w:szCs w:val="24"/>
          <w:shd w:val="clear" w:color="auto" w:fill="FEFEFE"/>
        </w:rPr>
        <w:t xml:space="preserve">dejo disposición los Link de las Actas Municipales solicitadas: </w:t>
      </w:r>
    </w:p>
    <w:p w:rsidR="00433605" w:rsidRPr="001013D3" w:rsidRDefault="00433605" w:rsidP="00433605">
      <w:pPr>
        <w:spacing w:line="360" w:lineRule="auto"/>
        <w:jc w:val="both"/>
        <w:rPr>
          <w:rFonts w:ascii="Ubuntu" w:hAnsi="Ubuntu"/>
          <w:b/>
          <w:sz w:val="24"/>
          <w:szCs w:val="24"/>
        </w:rPr>
      </w:pPr>
      <w:r w:rsidRPr="001013D3">
        <w:rPr>
          <w:rFonts w:ascii="Ubuntu" w:hAnsi="Ubuntu"/>
          <w:b/>
          <w:sz w:val="24"/>
          <w:szCs w:val="24"/>
        </w:rPr>
        <w:t>AÑO 2021:</w:t>
      </w:r>
    </w:p>
    <w:p w:rsidR="00433605" w:rsidRDefault="00433605" w:rsidP="00CB038D">
      <w:pPr>
        <w:pStyle w:val="Prrafodelista"/>
        <w:numPr>
          <w:ilvl w:val="0"/>
          <w:numId w:val="2"/>
        </w:numPr>
        <w:spacing w:line="360" w:lineRule="auto"/>
        <w:jc w:val="both"/>
        <w:rPr>
          <w:rFonts w:ascii="Ubuntu" w:hAnsi="Ubuntu"/>
          <w:sz w:val="24"/>
          <w:szCs w:val="24"/>
        </w:rPr>
      </w:pPr>
      <w:hyperlink r:id="rId8" w:history="1">
        <w:r w:rsidRPr="002C333D">
          <w:rPr>
            <w:rStyle w:val="Hipervnculo"/>
            <w:rFonts w:ascii="Ubuntu" w:hAnsi="Ubuntu"/>
            <w:sz w:val="24"/>
            <w:szCs w:val="24"/>
          </w:rPr>
          <w:t>https://www.transparencia.gob.sv/institutions/alc-tepetitan/documents/actas-del-concejo-municipal-y-otros?utf8=%E2%9C%93&amp;q%5Bname_or_description_cont%5D=&amp;q%5Byear_cont%5D=2021&amp;button=&amp;q%5Bdocument_category_id_eq%5D</w:t>
        </w:r>
      </w:hyperlink>
      <w:r w:rsidRPr="00433605">
        <w:rPr>
          <w:rFonts w:ascii="Ubuntu" w:hAnsi="Ubuntu"/>
          <w:sz w:val="24"/>
          <w:szCs w:val="24"/>
        </w:rPr>
        <w:t>=</w:t>
      </w:r>
      <w:r>
        <w:rPr>
          <w:rFonts w:ascii="Ubuntu" w:hAnsi="Ubuntu"/>
          <w:sz w:val="24"/>
          <w:szCs w:val="24"/>
        </w:rPr>
        <w:t xml:space="preserve"> </w:t>
      </w:r>
    </w:p>
    <w:p w:rsidR="00433605" w:rsidRPr="001013D3" w:rsidRDefault="00CB038D" w:rsidP="00433605">
      <w:pPr>
        <w:spacing w:line="360" w:lineRule="auto"/>
        <w:jc w:val="both"/>
        <w:rPr>
          <w:rFonts w:ascii="Ubuntu" w:hAnsi="Ubuntu"/>
          <w:b/>
          <w:sz w:val="24"/>
          <w:szCs w:val="24"/>
        </w:rPr>
      </w:pPr>
      <w:r w:rsidRPr="001013D3">
        <w:rPr>
          <w:rFonts w:ascii="Ubuntu" w:hAnsi="Ubuntu"/>
          <w:b/>
          <w:sz w:val="24"/>
          <w:szCs w:val="24"/>
        </w:rPr>
        <w:t xml:space="preserve">AÑO 2020: </w:t>
      </w:r>
      <w:bookmarkStart w:id="0" w:name="_GoBack"/>
      <w:bookmarkEnd w:id="0"/>
    </w:p>
    <w:p w:rsidR="00CB038D" w:rsidRPr="00CB038D" w:rsidRDefault="00CB038D" w:rsidP="00CB038D">
      <w:pPr>
        <w:pStyle w:val="Prrafodelista"/>
        <w:numPr>
          <w:ilvl w:val="0"/>
          <w:numId w:val="3"/>
        </w:numPr>
        <w:spacing w:line="360" w:lineRule="auto"/>
        <w:rPr>
          <w:rFonts w:ascii="Ubuntu" w:hAnsi="Ubuntu"/>
          <w:sz w:val="24"/>
          <w:szCs w:val="24"/>
        </w:rPr>
      </w:pPr>
      <w:hyperlink r:id="rId9" w:history="1">
        <w:r w:rsidRPr="002C333D">
          <w:rPr>
            <w:rStyle w:val="Hipervnculo"/>
            <w:rFonts w:ascii="Ubuntu" w:hAnsi="Ubuntu"/>
            <w:sz w:val="24"/>
            <w:szCs w:val="24"/>
          </w:rPr>
          <w:t>https://www.transparencia.gob.sv/institutions/alc-tepetitan/documents/actas-del-concejo-municipal-y-otros?utf8=%E2%9C%93&amp;q%5Bname_or_description_cont%5D=&amp;q%5Byear_cont%5D=2020&amp;button=&amp;q%5Bdocument_category_id_eq%5D</w:t>
        </w:r>
      </w:hyperlink>
      <w:r w:rsidRPr="00CB038D">
        <w:rPr>
          <w:rFonts w:ascii="Ubuntu" w:hAnsi="Ubuntu"/>
          <w:sz w:val="24"/>
          <w:szCs w:val="24"/>
        </w:rPr>
        <w:t>=</w:t>
      </w:r>
      <w:r>
        <w:rPr>
          <w:rFonts w:ascii="Ubuntu" w:hAnsi="Ubuntu"/>
          <w:sz w:val="24"/>
          <w:szCs w:val="24"/>
        </w:rPr>
        <w:t xml:space="preserve"> </w:t>
      </w:r>
    </w:p>
    <w:p w:rsidR="001F7171" w:rsidRDefault="001F7171" w:rsidP="001F7171">
      <w:pPr>
        <w:spacing w:line="360" w:lineRule="auto"/>
        <w:jc w:val="both"/>
        <w:rPr>
          <w:rFonts w:ascii="Ubuntu" w:hAnsi="Ubuntu"/>
          <w:sz w:val="24"/>
          <w:szCs w:val="24"/>
        </w:rPr>
      </w:pPr>
    </w:p>
    <w:p w:rsidR="001F7171" w:rsidRDefault="001F7171" w:rsidP="001F7171">
      <w:pPr>
        <w:spacing w:line="360" w:lineRule="auto"/>
        <w:jc w:val="both"/>
        <w:rPr>
          <w:rFonts w:ascii="Ubuntu" w:hAnsi="Ubuntu"/>
          <w:sz w:val="24"/>
          <w:szCs w:val="24"/>
        </w:rPr>
      </w:pPr>
    </w:p>
    <w:p w:rsidR="001F7171" w:rsidRPr="006F0AF2" w:rsidRDefault="001F7171" w:rsidP="001F7171">
      <w:pPr>
        <w:widowControl w:val="0"/>
        <w:spacing w:after="0" w:line="360" w:lineRule="auto"/>
        <w:jc w:val="center"/>
        <w:rPr>
          <w:rFonts w:ascii="Ubuntu" w:eastAsia="Century Gothic" w:hAnsi="Ubuntu" w:cs="Century Gothic"/>
          <w:b/>
          <w:color w:val="000000"/>
          <w:sz w:val="24"/>
          <w:szCs w:val="24"/>
        </w:rPr>
      </w:pPr>
      <w:r w:rsidRPr="006F0AF2">
        <w:rPr>
          <w:rFonts w:ascii="Ubuntu" w:eastAsia="Century Gothic" w:hAnsi="Ubuntu" w:cs="Century Gothic"/>
          <w:b/>
          <w:color w:val="000000"/>
          <w:sz w:val="24"/>
          <w:szCs w:val="24"/>
        </w:rPr>
        <w:t>Licda. Flor Alicia Villalta Aguillón</w:t>
      </w:r>
    </w:p>
    <w:p w:rsidR="00B45E93" w:rsidRDefault="001F7171" w:rsidP="00CB038D">
      <w:pPr>
        <w:spacing w:line="360" w:lineRule="auto"/>
        <w:jc w:val="center"/>
      </w:pPr>
      <w:r w:rsidRPr="006F0AF2">
        <w:rPr>
          <w:rFonts w:ascii="Ubuntu" w:eastAsia="Century Gothic" w:hAnsi="Ubuntu" w:cs="Century Gothic"/>
          <w:b/>
          <w:color w:val="000000"/>
          <w:sz w:val="24"/>
          <w:szCs w:val="24"/>
        </w:rPr>
        <w:t>Oficial de Información</w:t>
      </w:r>
    </w:p>
    <w:sectPr w:rsidR="00B45E9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82" w:rsidRDefault="00625F82" w:rsidP="00B45E93">
      <w:pPr>
        <w:spacing w:after="0" w:line="240" w:lineRule="auto"/>
      </w:pPr>
      <w:r>
        <w:separator/>
      </w:r>
    </w:p>
  </w:endnote>
  <w:endnote w:type="continuationSeparator" w:id="0">
    <w:p w:rsidR="00625F82" w:rsidRDefault="00625F82" w:rsidP="00B4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buntu">
    <w:panose1 w:val="020B0504030602030204"/>
    <w:charset w:val="00"/>
    <w:family w:val="swiss"/>
    <w:pitch w:val="variable"/>
    <w:sig w:usb0="E00002FF" w:usb1="50002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93" w:rsidRDefault="00B45E93">
    <w:pPr>
      <w:pStyle w:val="Piedepgina"/>
    </w:pPr>
    <w:r>
      <w:rPr>
        <w:noProof/>
        <w:lang w:eastAsia="es-SV"/>
      </w:rPr>
      <w:drawing>
        <wp:inline distT="0" distB="0" distL="0" distR="0" wp14:anchorId="15597688" wp14:editId="2424F821">
          <wp:extent cx="5612130" cy="5778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5778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82" w:rsidRDefault="00625F82" w:rsidP="00B45E93">
      <w:pPr>
        <w:spacing w:after="0" w:line="240" w:lineRule="auto"/>
      </w:pPr>
      <w:r>
        <w:separator/>
      </w:r>
    </w:p>
  </w:footnote>
  <w:footnote w:type="continuationSeparator" w:id="0">
    <w:p w:rsidR="00625F82" w:rsidRDefault="00625F82" w:rsidP="00B45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93" w:rsidRPr="00B45E93" w:rsidRDefault="00B45E93">
    <w:pPr>
      <w:pStyle w:val="Encabezado"/>
      <w:rPr>
        <w:lang w:val="es-ES"/>
      </w:rPr>
    </w:pPr>
    <w:r>
      <w:rPr>
        <w:noProof/>
        <w:lang w:eastAsia="es-SV"/>
      </w:rPr>
      <w:drawing>
        <wp:inline distT="0" distB="0" distL="0" distR="0" wp14:anchorId="3BC7EBED" wp14:editId="7FB2C7F3">
          <wp:extent cx="5612130" cy="738215"/>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382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3449"/>
    <w:multiLevelType w:val="hybridMultilevel"/>
    <w:tmpl w:val="82DEF770"/>
    <w:lvl w:ilvl="0" w:tplc="0B0AC33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8C73EAB"/>
    <w:multiLevelType w:val="hybridMultilevel"/>
    <w:tmpl w:val="0CB4B7A4"/>
    <w:lvl w:ilvl="0" w:tplc="A07AFA5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B015553"/>
    <w:multiLevelType w:val="hybridMultilevel"/>
    <w:tmpl w:val="F57E9000"/>
    <w:lvl w:ilvl="0" w:tplc="07C0C722">
      <w:start w:val="1"/>
      <w:numFmt w:val="decimal"/>
      <w:lvlText w:val="%1."/>
      <w:lvlJc w:val="left"/>
      <w:pPr>
        <w:ind w:left="720" w:hanging="36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93"/>
    <w:rsid w:val="00082859"/>
    <w:rsid w:val="001013D3"/>
    <w:rsid w:val="00177458"/>
    <w:rsid w:val="001A5846"/>
    <w:rsid w:val="001F7171"/>
    <w:rsid w:val="0026716C"/>
    <w:rsid w:val="002D62FA"/>
    <w:rsid w:val="002F2C53"/>
    <w:rsid w:val="00433605"/>
    <w:rsid w:val="004D35BB"/>
    <w:rsid w:val="00625F82"/>
    <w:rsid w:val="00670D5A"/>
    <w:rsid w:val="00B45E93"/>
    <w:rsid w:val="00CB038D"/>
    <w:rsid w:val="00D07C7B"/>
    <w:rsid w:val="00E2350F"/>
    <w:rsid w:val="00E42E1E"/>
    <w:rsid w:val="00E5728D"/>
    <w:rsid w:val="00E662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E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E93"/>
  </w:style>
  <w:style w:type="paragraph" w:styleId="Piedepgina">
    <w:name w:val="footer"/>
    <w:basedOn w:val="Normal"/>
    <w:link w:val="PiedepginaCar"/>
    <w:uiPriority w:val="99"/>
    <w:unhideWhenUsed/>
    <w:rsid w:val="00B45E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E93"/>
  </w:style>
  <w:style w:type="paragraph" w:styleId="Textodeglobo">
    <w:name w:val="Balloon Text"/>
    <w:basedOn w:val="Normal"/>
    <w:link w:val="TextodegloboCar"/>
    <w:uiPriority w:val="99"/>
    <w:semiHidden/>
    <w:unhideWhenUsed/>
    <w:rsid w:val="00B45E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E93"/>
    <w:rPr>
      <w:rFonts w:ascii="Tahoma" w:hAnsi="Tahoma" w:cs="Tahoma"/>
      <w:sz w:val="16"/>
      <w:szCs w:val="16"/>
    </w:rPr>
  </w:style>
  <w:style w:type="character" w:styleId="Hipervnculo">
    <w:name w:val="Hyperlink"/>
    <w:basedOn w:val="Fuentedeprrafopredeter"/>
    <w:uiPriority w:val="99"/>
    <w:unhideWhenUsed/>
    <w:rsid w:val="00B45E93"/>
    <w:rPr>
      <w:color w:val="0000FF"/>
      <w:u w:val="single"/>
    </w:rPr>
  </w:style>
  <w:style w:type="paragraph" w:customStyle="1" w:styleId="Default">
    <w:name w:val="Default"/>
    <w:rsid w:val="001F7171"/>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33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E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E93"/>
  </w:style>
  <w:style w:type="paragraph" w:styleId="Piedepgina">
    <w:name w:val="footer"/>
    <w:basedOn w:val="Normal"/>
    <w:link w:val="PiedepginaCar"/>
    <w:uiPriority w:val="99"/>
    <w:unhideWhenUsed/>
    <w:rsid w:val="00B45E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E93"/>
  </w:style>
  <w:style w:type="paragraph" w:styleId="Textodeglobo">
    <w:name w:val="Balloon Text"/>
    <w:basedOn w:val="Normal"/>
    <w:link w:val="TextodegloboCar"/>
    <w:uiPriority w:val="99"/>
    <w:semiHidden/>
    <w:unhideWhenUsed/>
    <w:rsid w:val="00B45E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E93"/>
    <w:rPr>
      <w:rFonts w:ascii="Tahoma" w:hAnsi="Tahoma" w:cs="Tahoma"/>
      <w:sz w:val="16"/>
      <w:szCs w:val="16"/>
    </w:rPr>
  </w:style>
  <w:style w:type="character" w:styleId="Hipervnculo">
    <w:name w:val="Hyperlink"/>
    <w:basedOn w:val="Fuentedeprrafopredeter"/>
    <w:uiPriority w:val="99"/>
    <w:unhideWhenUsed/>
    <w:rsid w:val="00B45E93"/>
    <w:rPr>
      <w:color w:val="0000FF"/>
      <w:u w:val="single"/>
    </w:rPr>
  </w:style>
  <w:style w:type="paragraph" w:customStyle="1" w:styleId="Default">
    <w:name w:val="Default"/>
    <w:rsid w:val="001F7171"/>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33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alc-tepetitan/documents/actas-del-concejo-municipal-y-otros?utf8=%E2%9C%93&amp;q%5Bname_or_description_cont%5D=&amp;q%5Byear_cont%5D=2021&amp;button=&amp;q%5Bdocument_category_id_eq%5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nsparencia.gob.sv/institutions/alc-tepetitan/documents/actas-del-concejo-municipal-y-otros?utf8=%E2%9C%93&amp;q%5Bname_or_description_cont%5D=&amp;q%5Byear_cont%5D=2020&amp;button=&amp;q%5Bdocument_category_id_eq%5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2022-05-06T17:38:00Z</dcterms:created>
  <dcterms:modified xsi:type="dcterms:W3CDTF">2022-05-06T17:39:00Z</dcterms:modified>
</cp:coreProperties>
</file>