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40"/>
        <w:gridCol w:w="60"/>
        <w:gridCol w:w="140"/>
        <w:gridCol w:w="40"/>
        <w:gridCol w:w="840"/>
        <w:gridCol w:w="40"/>
        <w:gridCol w:w="40"/>
        <w:gridCol w:w="40"/>
        <w:gridCol w:w="240"/>
        <w:gridCol w:w="180"/>
        <w:gridCol w:w="540"/>
        <w:gridCol w:w="520"/>
        <w:gridCol w:w="40"/>
        <w:gridCol w:w="1000"/>
        <w:gridCol w:w="200"/>
        <w:gridCol w:w="500"/>
        <w:gridCol w:w="360"/>
        <w:gridCol w:w="100"/>
        <w:gridCol w:w="40"/>
        <w:gridCol w:w="40"/>
        <w:gridCol w:w="40"/>
        <w:gridCol w:w="873"/>
        <w:gridCol w:w="307"/>
        <w:gridCol w:w="600"/>
        <w:gridCol w:w="320"/>
        <w:gridCol w:w="40"/>
        <w:gridCol w:w="40"/>
        <w:gridCol w:w="40"/>
        <w:gridCol w:w="40"/>
        <w:gridCol w:w="440"/>
        <w:gridCol w:w="540"/>
        <w:gridCol w:w="1080"/>
        <w:gridCol w:w="40"/>
        <w:gridCol w:w="40"/>
        <w:gridCol w:w="40"/>
        <w:gridCol w:w="40"/>
        <w:gridCol w:w="460"/>
        <w:gridCol w:w="800"/>
        <w:gridCol w:w="160"/>
        <w:gridCol w:w="480"/>
        <w:gridCol w:w="40"/>
        <w:gridCol w:w="40"/>
        <w:gridCol w:w="40"/>
        <w:gridCol w:w="40"/>
        <w:gridCol w:w="160"/>
        <w:gridCol w:w="260"/>
      </w:tblGrid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2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noProof/>
              </w:rPr>
              <w:drawing>
                <wp:anchor distT="0" distB="0" distL="0" distR="0" simplePos="0" relativeHeight="251657216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7006025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0254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2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3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DEPARTAMENTO DE SAN VICENTE</w:t>
            </w: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2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3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ALCALDIA MUNICIPAL DE TEPETITAN</w:t>
            </w: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2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3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28"/>
              </w:rPr>
              <w:t>ESTADO DE EJECUCIÓN PRESUPUESTARIA</w:t>
            </w: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2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3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Del 01 de Abril Al 30 de Junio de 2021</w:t>
            </w: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3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3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(En dólares de los Estados Unidos de Norteamérica)</w:t>
            </w: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40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r>
              <w:rPr>
                <w:rFonts w:ascii="Arial Narrow" w:eastAsia="Arial Narrow" w:hAnsi="Arial Narrow" w:cs="Arial Narrow"/>
                <w:b/>
              </w:rPr>
              <w:t>INSTITUCIONAL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540" w:type="dxa"/>
            <w:gridSpan w:val="43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  <w:b/>
                <w:sz w:val="24"/>
              </w:rPr>
              <w:t>INGRESOS</w:t>
            </w: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Código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Concepto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Presupuesto Modificado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Devengado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Saldo Presupuestario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11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IMPUESTOS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130,755.99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4,905.12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125,850.87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12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TASAS Y DERECHOS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79,200.79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6,904.46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72,296.33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14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VENTA DE BIENES Y SERVICIOS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49,993.17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4,583.74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45,409.43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15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INGRESOS FINANCIEROS Y OTROS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2,726.91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763.42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1,963.49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16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TRANSFERENCIAS CORRIENTES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202,608.48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18,650.89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183,957.59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22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TRANSFERENCIAS DE CAPITAL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1,240,123.80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165,272.87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1,074,850.93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32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SALDOS AÑOS ANTERIORES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237,058.10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237,058.10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Totales por Rubro</w:t>
            </w: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2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1,942,467.24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1,741,386.74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540" w:type="dxa"/>
            <w:gridSpan w:val="43"/>
            <w:tcBorders>
              <w:top w:val="dotted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7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  <w:b/>
                <w:sz w:val="24"/>
              </w:rPr>
              <w:t>EGRESOS</w:t>
            </w: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Código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Concepto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Presupuesto Modificado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Devengado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Saldo Presupuestario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51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REMUNERACIONES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572,530.33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1,866.00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570,664.33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54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ADQUISICIONES DE BIENES Y SERVICIOS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468,205.50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11,423.30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456,782.20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55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GASTOS FINANCIEROS Y OTROS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72,827.29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10,802.79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62,024.50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56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TRANSFERENCIAS CORRIENTES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60,144.02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60,144.02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61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INVERSIONES EN ACTIVOS FIJOS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619,937.68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619,937.68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71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 xml:space="preserve">AMORTIZACION DE ENDEUDAMIENTO 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118,425.70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3,464.33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114,961.37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72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7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</w:rPr>
              <w:t>SALDOS DE AÑOS ANTERIORES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30,396.72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30,396.72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Totales por Rubro</w:t>
            </w: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2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1,942,467.24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1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1,914,910.82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  <w:bookmarkStart w:id="1" w:name="_GoBack" w:colFirst="14" w:colLast="15"/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193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Superavit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 xml:space="preserve"> Presupuestario</w:t>
            </w: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  <w:b/>
              </w:rPr>
              <w:t>173,524.08</w:t>
            </w: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bookmarkEnd w:id="1"/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8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80" w:type="dxa"/>
            <w:gridSpan w:val="1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46B7" w:rsidRDefault="002D5B1B">
            <w:pPr>
              <w:jc w:val="center"/>
            </w:pPr>
            <w:r>
              <w:t>FIRMA Y SELLO</w:t>
            </w: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46B7" w:rsidRDefault="002D5B1B">
            <w:pPr>
              <w:jc w:val="center"/>
            </w:pPr>
            <w:r>
              <w:t>FIRMA Y SELLO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center"/>
            </w:pPr>
            <w:r>
              <w:t>JEFE DE LA UNIDAD FINANCIERA</w:t>
            </w: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center"/>
            </w:pPr>
            <w:r>
              <w:t>CONTADOR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1640" w:type="dxa"/>
            <w:gridSpan w:val="4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73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07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0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8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8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  <w:tr w:rsidR="00B646B7" w:rsidTr="005B68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84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48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r>
              <w:rPr>
                <w:rFonts w:ascii="Arial Narrow" w:eastAsia="Arial Narrow" w:hAnsi="Arial Narrow" w:cs="Arial Narrow"/>
                <w:i/>
              </w:rPr>
              <w:t>lun, 12 jul 2021 09:54:02</w:t>
            </w:r>
          </w:p>
        </w:tc>
        <w:tc>
          <w:tcPr>
            <w:tcW w:w="2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0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6B7" w:rsidRDefault="002D5B1B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estela.urquilla</w:t>
            </w:r>
            <w:proofErr w:type="spellEnd"/>
          </w:p>
        </w:tc>
        <w:tc>
          <w:tcPr>
            <w:tcW w:w="32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348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right"/>
            </w:pPr>
            <w:r>
              <w:rPr>
                <w:rFonts w:ascii="Arial Narrow" w:eastAsia="Arial Narrow" w:hAnsi="Arial Narrow" w:cs="Arial Narrow"/>
                <w:i/>
              </w:rPr>
              <w:t>Página 1 de</w:t>
            </w: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5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6B7" w:rsidRDefault="002D5B1B">
            <w:pPr>
              <w:jc w:val="center"/>
            </w:pPr>
            <w:r>
              <w:rPr>
                <w:rFonts w:ascii="Arial Narrow" w:eastAsia="Arial Narrow" w:hAnsi="Arial Narrow" w:cs="Arial Narrow"/>
                <w:i/>
              </w:rPr>
              <w:t xml:space="preserve"> 1</w:t>
            </w: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4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160" w:type="dxa"/>
          </w:tcPr>
          <w:p w:rsidR="00B646B7" w:rsidRDefault="00B646B7">
            <w:pPr>
              <w:pStyle w:val="EMPTYCELLSTYLE"/>
            </w:pPr>
          </w:p>
        </w:tc>
        <w:tc>
          <w:tcPr>
            <w:tcW w:w="260" w:type="dxa"/>
          </w:tcPr>
          <w:p w:rsidR="00B646B7" w:rsidRDefault="00B646B7">
            <w:pPr>
              <w:pStyle w:val="EMPTYCELLSTYLE"/>
            </w:pPr>
          </w:p>
        </w:tc>
      </w:tr>
    </w:tbl>
    <w:p w:rsidR="002D5B1B" w:rsidRDefault="002D5B1B"/>
    <w:sectPr w:rsidR="002D5B1B">
      <w:pgSz w:w="12240" w:h="15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646B7"/>
    <w:rsid w:val="002131F0"/>
    <w:rsid w:val="002D5B1B"/>
    <w:rsid w:val="005B6804"/>
    <w:rsid w:val="00B6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176189-667C-430B-8DBF-654DDB4B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2021-07-12T15:49:00Z</dcterms:created>
  <dcterms:modified xsi:type="dcterms:W3CDTF">2021-07-12T16:00:00Z</dcterms:modified>
</cp:coreProperties>
</file>