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2D1D7" w14:textId="6A5C6322" w:rsidR="00E368E7" w:rsidRDefault="001360A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2988538" wp14:editId="4043212C">
                <wp:simplePos x="0" y="0"/>
                <wp:positionH relativeFrom="page">
                  <wp:posOffset>1062990</wp:posOffset>
                </wp:positionH>
                <wp:positionV relativeFrom="page">
                  <wp:posOffset>9105900</wp:posOffset>
                </wp:positionV>
                <wp:extent cx="5650230" cy="12700"/>
                <wp:effectExtent l="0" t="0" r="0" b="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230" cy="12700"/>
                        </a:xfrm>
                        <a:custGeom>
                          <a:avLst/>
                          <a:gdLst>
                            <a:gd name="T0" fmla="*/ 0 w 8897"/>
                            <a:gd name="T1" fmla="*/ 20 h 20"/>
                            <a:gd name="T2" fmla="*/ 8897 w 8897"/>
                            <a:gd name="T3" fmla="*/ 20 h 20"/>
                            <a:gd name="T4" fmla="*/ 8897 w 8897"/>
                            <a:gd name="T5" fmla="*/ 0 h 20"/>
                            <a:gd name="T6" fmla="*/ 0 w 8897"/>
                            <a:gd name="T7" fmla="*/ 0 h 20"/>
                            <a:gd name="T8" fmla="*/ 0 w 889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97" h="20">
                              <a:moveTo>
                                <a:pt x="0" y="20"/>
                              </a:moveTo>
                              <a:lnTo>
                                <a:pt x="8897" y="20"/>
                              </a:lnTo>
                              <a:lnTo>
                                <a:pt x="889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7F3C" id="Freeform 6" o:spid="_x0000_s1026" style="position:absolute;margin-left:83.7pt;margin-top:717pt;width:444.9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" o:allowincell="f" path="m,20r8897,l8897,,,e" fillcolor="black" stroked="f">
                <v:path arrowok="t" o:connecttype="custom" o:connectlocs="0,12700;5650230,12700;565023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0" allowOverlap="1" wp14:anchorId="003B6693" wp14:editId="570FAC06">
            <wp:simplePos x="0" y="0"/>
            <wp:positionH relativeFrom="page">
              <wp:posOffset>2294890</wp:posOffset>
            </wp:positionH>
            <wp:positionV relativeFrom="page">
              <wp:posOffset>539750</wp:posOffset>
            </wp:positionV>
            <wp:extent cx="3172460" cy="10083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8D7E9" w14:textId="77777777" w:rsidR="00E368E7" w:rsidRDefault="00E368E7">
      <w:pPr>
        <w:spacing w:after="0" w:line="322" w:lineRule="exact"/>
        <w:ind w:left="5101"/>
        <w:rPr>
          <w:sz w:val="24"/>
          <w:szCs w:val="24"/>
        </w:rPr>
      </w:pPr>
    </w:p>
    <w:p w14:paraId="538FBEF7" w14:textId="77777777" w:rsidR="00E368E7" w:rsidRDefault="00E368E7">
      <w:pPr>
        <w:spacing w:after="0" w:line="322" w:lineRule="exact"/>
        <w:ind w:left="5101"/>
        <w:rPr>
          <w:sz w:val="24"/>
          <w:szCs w:val="24"/>
        </w:rPr>
      </w:pPr>
    </w:p>
    <w:p w14:paraId="4C9DE1D8" w14:textId="77777777" w:rsidR="00E368E7" w:rsidRDefault="00E368E7">
      <w:pPr>
        <w:spacing w:after="0" w:line="322" w:lineRule="exact"/>
        <w:ind w:left="5101"/>
        <w:rPr>
          <w:sz w:val="24"/>
          <w:szCs w:val="24"/>
        </w:rPr>
      </w:pPr>
    </w:p>
    <w:p w14:paraId="5FEE0CAF" w14:textId="77777777" w:rsidR="00E368E7" w:rsidRDefault="00E368E7">
      <w:pPr>
        <w:spacing w:after="0" w:line="322" w:lineRule="exact"/>
        <w:ind w:left="5101"/>
        <w:rPr>
          <w:sz w:val="24"/>
          <w:szCs w:val="24"/>
        </w:rPr>
      </w:pPr>
    </w:p>
    <w:p w14:paraId="4A698105" w14:textId="77777777" w:rsidR="00E368E7" w:rsidRDefault="00E368E7">
      <w:pPr>
        <w:spacing w:after="0" w:line="322" w:lineRule="exact"/>
        <w:ind w:left="5101"/>
        <w:rPr>
          <w:sz w:val="24"/>
          <w:szCs w:val="24"/>
        </w:rPr>
      </w:pPr>
    </w:p>
    <w:p w14:paraId="4C8788CA" w14:textId="77777777" w:rsidR="00E368E7" w:rsidRDefault="00E368E7">
      <w:pPr>
        <w:spacing w:after="0" w:line="322" w:lineRule="exact"/>
        <w:ind w:left="5101"/>
        <w:rPr>
          <w:sz w:val="24"/>
          <w:szCs w:val="24"/>
        </w:rPr>
      </w:pPr>
    </w:p>
    <w:p w14:paraId="06977D69" w14:textId="77777777" w:rsidR="00E368E7" w:rsidRDefault="00E368E7">
      <w:pPr>
        <w:spacing w:after="0" w:line="322" w:lineRule="exact"/>
        <w:ind w:left="5101"/>
        <w:rPr>
          <w:sz w:val="24"/>
          <w:szCs w:val="24"/>
        </w:rPr>
      </w:pPr>
    </w:p>
    <w:p w14:paraId="7CB2D851" w14:textId="77777777" w:rsidR="00E368E7" w:rsidRDefault="001360A8">
      <w:pPr>
        <w:spacing w:before="320" w:after="0" w:line="322" w:lineRule="exact"/>
        <w:ind w:left="5101"/>
      </w:pPr>
      <w:r>
        <w:rPr>
          <w:rFonts w:ascii="Times New Roman Bold" w:hAnsi="Times New Roman Bold" w:cs="Times New Roman Bold"/>
          <w:color w:val="000000"/>
          <w:sz w:val="30"/>
          <w:szCs w:val="30"/>
        </w:rPr>
        <w:t>C</w:t>
      </w:r>
      <w:r>
        <w:rPr>
          <w:rFonts w:ascii="Times New Roman Bold" w:hAnsi="Times New Roman Bold" w:cs="Times New Roman Bold"/>
          <w:color w:val="000000"/>
          <w:sz w:val="28"/>
          <w:szCs w:val="28"/>
        </w:rPr>
        <w:t>OMUNICADO</w:t>
      </w:r>
    </w:p>
    <w:p w14:paraId="74219DF3" w14:textId="77777777" w:rsidR="00E368E7" w:rsidRDefault="001360A8">
      <w:pPr>
        <w:spacing w:before="300" w:after="0" w:line="368" w:lineRule="exact"/>
        <w:ind w:left="2765"/>
      </w:pPr>
      <w:r>
        <w:rPr>
          <w:rFonts w:ascii="Calibri Bold" w:hAnsi="Calibri Bold" w:cs="Calibri Bold"/>
          <w:color w:val="000000"/>
          <w:sz w:val="32"/>
          <w:szCs w:val="32"/>
        </w:rPr>
        <w:t>ALERTA AMARILLA POR EVOLUCIÓN DEL COVID-19</w:t>
      </w:r>
    </w:p>
    <w:p w14:paraId="48B55D4D" w14:textId="77777777" w:rsidR="00E368E7" w:rsidRDefault="00E368E7">
      <w:pPr>
        <w:spacing w:after="0" w:line="253" w:lineRule="exact"/>
        <w:ind w:left="1702"/>
        <w:rPr>
          <w:sz w:val="24"/>
          <w:szCs w:val="24"/>
        </w:rPr>
      </w:pPr>
    </w:p>
    <w:p w14:paraId="70C92DB5" w14:textId="16CE559D" w:rsidR="00E368E7" w:rsidRDefault="001360A8">
      <w:pPr>
        <w:spacing w:before="154" w:after="0" w:line="253" w:lineRule="exact"/>
        <w:ind w:left="1702" w:right="1531"/>
        <w:jc w:val="both"/>
      </w:pPr>
      <w:r>
        <w:rPr>
          <w:rFonts w:ascii="Calibri" w:hAnsi="Calibri" w:cs="Calibri"/>
          <w:color w:val="000000"/>
          <w:spacing w:val="-1"/>
          <w:sz w:val="21"/>
          <w:szCs w:val="21"/>
        </w:rPr>
        <w:t>El Ministerio de Gobernación y Desarrollo Territorial, 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través de la Dirección General de Protección Civil, </w:t>
      </w:r>
      <w:r>
        <w:rPr>
          <w:rFonts w:ascii="Calibri" w:hAnsi="Calibri" w:cs="Calibri"/>
          <w:color w:val="000000"/>
          <w:w w:val="102"/>
          <w:sz w:val="21"/>
          <w:szCs w:val="21"/>
        </w:rPr>
        <w:t xml:space="preserve">Prevención y Mitigación de Desastres, en uso de sus facultades emite </w:t>
      </w:r>
      <w:r>
        <w:rPr>
          <w:rFonts w:ascii="Calibri Bold" w:hAnsi="Calibri Bold" w:cs="Calibri Bold"/>
          <w:color w:val="000000"/>
          <w:w w:val="102"/>
          <w:sz w:val="21"/>
          <w:szCs w:val="21"/>
          <w:u w:val="single"/>
        </w:rPr>
        <w:t>ALERTA AMARILLA</w:t>
      </w:r>
      <w:r>
        <w:rPr>
          <w:rFonts w:ascii="Calibri" w:hAnsi="Calibri" w:cs="Calibri"/>
          <w:color w:val="000000"/>
          <w:w w:val="102"/>
          <w:sz w:val="21"/>
          <w:szCs w:val="21"/>
        </w:rPr>
        <w:t xml:space="preserve"> en todo el </w:t>
      </w:r>
      <w:r>
        <w:rPr>
          <w:rFonts w:ascii="Calibri" w:hAnsi="Calibri" w:cs="Calibri"/>
          <w:color w:val="000000"/>
          <w:sz w:val="21"/>
          <w:szCs w:val="21"/>
        </w:rPr>
        <w:t>territorio nacional a partir de esta fecha, para qu</w:t>
      </w:r>
      <w:r>
        <w:rPr>
          <w:rFonts w:ascii="Calibri" w:hAnsi="Calibri" w:cs="Calibri"/>
          <w:color w:val="000000"/>
          <w:sz w:val="21"/>
          <w:szCs w:val="21"/>
        </w:rPr>
        <w:t>e la población y las instituciones refuercen las medidas preventivas ante la propagación de infecciones respiratorias agudas.</w:t>
      </w:r>
    </w:p>
    <w:p w14:paraId="70EB77AE" w14:textId="77777777" w:rsidR="00E368E7" w:rsidRDefault="00E368E7">
      <w:pPr>
        <w:spacing w:after="0" w:line="260" w:lineRule="exact"/>
        <w:ind w:left="1702"/>
        <w:rPr>
          <w:sz w:val="24"/>
          <w:szCs w:val="24"/>
        </w:rPr>
      </w:pPr>
    </w:p>
    <w:p w14:paraId="145B4307" w14:textId="77777777" w:rsidR="00E368E7" w:rsidRDefault="001360A8">
      <w:pPr>
        <w:spacing w:before="2" w:after="0" w:line="260" w:lineRule="exact"/>
        <w:ind w:left="1702" w:right="1531"/>
        <w:jc w:val="both"/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De acuerdo con el Informe No. 68 del Sistema Nacional Integrado de Salud del 6 de marzo de 2020, el </w:t>
      </w:r>
      <w:r>
        <w:br/>
      </w:r>
      <w:r>
        <w:rPr>
          <w:rFonts w:ascii="Calibri" w:hAnsi="Calibri" w:cs="Calibri"/>
          <w:color w:val="000000"/>
          <w:spacing w:val="2"/>
          <w:sz w:val="21"/>
          <w:szCs w:val="21"/>
        </w:rPr>
        <w:t>comportamiento del virus den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ominado COVID-19, responsable del brote de infecciones respiratorias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 xml:space="preserve">agudas, ha mostrado un alto factor de esparcimiento geográfico, registrando 95,333 casos en 86 países,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>de los cuales, 2,241 son nuevos casos identificados en las últimas 24 horas, con una tasa de letalidad del</w:t>
      </w:r>
    </w:p>
    <w:p w14:paraId="0C271DEA" w14:textId="77777777" w:rsidR="00E368E7" w:rsidRDefault="001360A8">
      <w:pPr>
        <w:spacing w:after="0" w:line="260" w:lineRule="exact"/>
        <w:ind w:left="1702" w:right="1531"/>
        <w:jc w:val="both"/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3.4% a nivel mundial. En el continente americano se registran casos confirmados en Canadá, Estados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 xml:space="preserve">Unidos de América, México, República Dominicana, </w:t>
      </w:r>
      <w:r>
        <w:rPr>
          <w:rFonts w:ascii="Calibri" w:hAnsi="Calibri" w:cs="Calibri"/>
          <w:color w:val="000000"/>
          <w:sz w:val="21"/>
          <w:szCs w:val="21"/>
        </w:rPr>
        <w:t xml:space="preserve"> San Martín, San Bartolomé, Ecuador, Chile, Brasil y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>Argentina.</w:t>
      </w:r>
    </w:p>
    <w:p w14:paraId="53B36097" w14:textId="77777777" w:rsidR="00E368E7" w:rsidRDefault="001360A8">
      <w:pPr>
        <w:spacing w:before="245" w:after="0" w:line="255" w:lineRule="exact"/>
        <w:ind w:left="1702" w:right="1531"/>
        <w:jc w:val="both"/>
      </w:pPr>
      <w:r>
        <w:rPr>
          <w:rFonts w:ascii="Calibri" w:hAnsi="Calibri" w:cs="Calibri"/>
          <w:color w:val="000000"/>
          <w:w w:val="102"/>
          <w:sz w:val="21"/>
          <w:szCs w:val="21"/>
        </w:rPr>
        <w:t xml:space="preserve">Debido a la tendencia de propagación del virus COVID-19 y la confirmación de los primeros casos en </w:t>
      </w:r>
      <w:r>
        <w:br/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países cercanos como México, se determina un grado de amenaza previa, con probabilidad de ocurrencia </w:t>
      </w:r>
      <w:r>
        <w:br/>
      </w:r>
      <w:r>
        <w:rPr>
          <w:rFonts w:ascii="Calibri" w:hAnsi="Calibri" w:cs="Calibri"/>
          <w:color w:val="000000"/>
          <w:w w:val="104"/>
          <w:sz w:val="21"/>
          <w:szCs w:val="21"/>
        </w:rPr>
        <w:t>en nuestro país. Esta situación de alerta conlleva a e</w:t>
      </w:r>
      <w:r>
        <w:rPr>
          <w:rFonts w:ascii="Calibri" w:hAnsi="Calibri" w:cs="Calibri"/>
          <w:color w:val="000000"/>
          <w:w w:val="104"/>
          <w:sz w:val="21"/>
          <w:szCs w:val="21"/>
        </w:rPr>
        <w:t xml:space="preserve">levar las medidas de protección ante posibles </w:t>
      </w:r>
      <w:r>
        <w:br/>
      </w:r>
      <w:r>
        <w:rPr>
          <w:rFonts w:ascii="Calibri" w:hAnsi="Calibri" w:cs="Calibri"/>
          <w:color w:val="000000"/>
          <w:w w:val="106"/>
          <w:sz w:val="21"/>
          <w:szCs w:val="21"/>
        </w:rPr>
        <w:t xml:space="preserve">contagios y reforzar las acciones tendientes a cortar la cadena de transmisión de las infecciones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>respiratorias agudas.</w:t>
      </w:r>
    </w:p>
    <w:p w14:paraId="238D5EBE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0178695B" w14:textId="77777777" w:rsidR="00E368E7" w:rsidRDefault="001360A8">
      <w:pPr>
        <w:spacing w:before="36" w:after="0" w:line="241" w:lineRule="exact"/>
        <w:ind w:left="1702"/>
      </w:pPr>
      <w:r>
        <w:rPr>
          <w:rFonts w:ascii="Calibri" w:hAnsi="Calibri" w:cs="Calibri"/>
          <w:color w:val="000000"/>
          <w:sz w:val="21"/>
          <w:szCs w:val="21"/>
        </w:rPr>
        <w:t>En este sentido, se emiten las siguientes medidas:</w:t>
      </w:r>
    </w:p>
    <w:p w14:paraId="036E82BB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4199FC07" w14:textId="77777777" w:rsidR="00E368E7" w:rsidRDefault="001360A8">
      <w:pPr>
        <w:spacing w:before="18" w:after="0" w:line="241" w:lineRule="exact"/>
        <w:ind w:left="1702"/>
      </w:pPr>
      <w:r>
        <w:rPr>
          <w:rFonts w:ascii="Calibri" w:hAnsi="Calibri" w:cs="Calibri"/>
          <w:color w:val="000000"/>
          <w:sz w:val="21"/>
          <w:szCs w:val="21"/>
          <w:u w:val="single"/>
        </w:rPr>
        <w:t>A la población en general:</w:t>
      </w:r>
    </w:p>
    <w:p w14:paraId="4B667171" w14:textId="77777777" w:rsidR="00E368E7" w:rsidRDefault="001360A8">
      <w:pPr>
        <w:tabs>
          <w:tab w:val="left" w:pos="2061"/>
          <w:tab w:val="left" w:pos="2061"/>
          <w:tab w:val="left" w:pos="2061"/>
        </w:tabs>
        <w:spacing w:before="30" w:after="0" w:line="253" w:lineRule="exact"/>
        <w:ind w:left="1702" w:right="1531"/>
      </w:pPr>
      <w:r>
        <w:rPr>
          <w:rFonts w:ascii="Arial Unicode MS" w:hAnsi="Arial Unicode MS" w:cs="Arial Unicode MS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Acat</w:t>
      </w:r>
      <w:r>
        <w:rPr>
          <w:rFonts w:ascii="Calibri" w:hAnsi="Calibri" w:cs="Calibri"/>
          <w:color w:val="000000"/>
          <w:sz w:val="21"/>
          <w:szCs w:val="21"/>
        </w:rPr>
        <w:t xml:space="preserve">ar las recomendaciones emitidas por el Ministerio de Salud para cortar la cadena de transmisión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de las infecciones respiratorias tales como: Lavarse las manos frecuentemente, evitar contacto con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personas con infecciones respiratorias, usar mascarilla, cubrirse la nariz y boca al toser o estornudar,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"/>
          <w:sz w:val="21"/>
          <w:szCs w:val="21"/>
        </w:rPr>
        <w:t>y mantener la distancia con los demás y otras re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>comendaciones.</w:t>
      </w:r>
    </w:p>
    <w:p w14:paraId="341ACEEC" w14:textId="77777777" w:rsidR="00E368E7" w:rsidRDefault="00E368E7">
      <w:pPr>
        <w:spacing w:after="0" w:line="260" w:lineRule="exact"/>
        <w:ind w:left="1702"/>
        <w:rPr>
          <w:sz w:val="24"/>
          <w:szCs w:val="24"/>
        </w:rPr>
      </w:pPr>
    </w:p>
    <w:p w14:paraId="03810988" w14:textId="77777777" w:rsidR="00E368E7" w:rsidRDefault="001360A8">
      <w:pPr>
        <w:tabs>
          <w:tab w:val="left" w:pos="2061"/>
        </w:tabs>
        <w:spacing w:before="2" w:after="0" w:line="260" w:lineRule="exact"/>
        <w:ind w:left="1702" w:right="1532"/>
        <w:jc w:val="both"/>
      </w:pPr>
      <w:r>
        <w:rPr>
          <w:rFonts w:ascii="Arial Unicode MS" w:hAnsi="Arial Unicode MS" w:cs="Arial Unicode MS"/>
          <w:color w:val="000000"/>
          <w:w w:val="108"/>
          <w:sz w:val="21"/>
          <w:szCs w:val="21"/>
        </w:rPr>
        <w:t>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w w:val="108"/>
          <w:sz w:val="21"/>
          <w:szCs w:val="21"/>
        </w:rPr>
        <w:t xml:space="preserve">  Estar atentos a la información oficial emitida por dicho Ministerio de Salud y evitar difundir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información no oficial.</w:t>
      </w:r>
    </w:p>
    <w:p w14:paraId="08575910" w14:textId="77777777" w:rsidR="00E368E7" w:rsidRDefault="001360A8">
      <w:pPr>
        <w:tabs>
          <w:tab w:val="left" w:pos="2061"/>
        </w:tabs>
        <w:spacing w:before="260" w:after="0" w:line="260" w:lineRule="exact"/>
        <w:ind w:left="1702" w:right="1535"/>
        <w:jc w:val="both"/>
      </w:pPr>
      <w:r>
        <w:rPr>
          <w:rFonts w:ascii="Arial Unicode MS" w:hAnsi="Arial Unicode MS" w:cs="Arial Unicode MS"/>
          <w:color w:val="000000"/>
          <w:spacing w:val="1"/>
          <w:sz w:val="21"/>
          <w:szCs w:val="21"/>
        </w:rPr>
        <w:t>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En la medida de lo posible, evitar asistir a lugares de concentraciones masivas de personas a efecto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de dismi</w:t>
      </w:r>
      <w:r>
        <w:rPr>
          <w:rFonts w:ascii="Calibri" w:hAnsi="Calibri" w:cs="Calibri"/>
          <w:color w:val="000000"/>
          <w:sz w:val="21"/>
          <w:szCs w:val="21"/>
        </w:rPr>
        <w:t>nuir el riesgo a un contagio de infecciones respiratorias.</w:t>
      </w:r>
    </w:p>
    <w:p w14:paraId="1A006633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1C5D6C86" w14:textId="77777777" w:rsidR="00E368E7" w:rsidRDefault="001360A8">
      <w:pPr>
        <w:spacing w:before="35" w:after="0" w:line="241" w:lineRule="exact"/>
        <w:ind w:left="1702"/>
      </w:pPr>
      <w:r>
        <w:rPr>
          <w:rFonts w:ascii="Calibri" w:hAnsi="Calibri" w:cs="Calibri"/>
          <w:color w:val="000000"/>
          <w:sz w:val="21"/>
          <w:szCs w:val="21"/>
          <w:u w:val="single"/>
        </w:rPr>
        <w:t>A las entidades públicas y privadas</w:t>
      </w:r>
      <w:r>
        <w:rPr>
          <w:rFonts w:ascii="Calibri" w:hAnsi="Calibri" w:cs="Calibri"/>
          <w:color w:val="000000"/>
          <w:sz w:val="21"/>
          <w:szCs w:val="21"/>
        </w:rPr>
        <w:t>:</w:t>
      </w:r>
    </w:p>
    <w:p w14:paraId="47191AC9" w14:textId="77777777" w:rsidR="00E368E7" w:rsidRDefault="001360A8">
      <w:pPr>
        <w:tabs>
          <w:tab w:val="left" w:pos="2061"/>
        </w:tabs>
        <w:spacing w:before="4" w:after="0" w:line="260" w:lineRule="exact"/>
        <w:ind w:left="1702" w:right="1532"/>
        <w:jc w:val="both"/>
      </w:pPr>
      <w:r>
        <w:rPr>
          <w:rFonts w:ascii="Arial Unicode MS" w:hAnsi="Arial Unicode MS" w:cs="Arial Unicode MS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w w:val="105"/>
          <w:sz w:val="21"/>
          <w:szCs w:val="21"/>
        </w:rPr>
        <w:t xml:space="preserve">  Colaborar con las instituciones del Gabinete de Salud Ampliado, en las acciones preventivas y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orientadas a cortar la cadena de transmisión de las enfermedades respiratorias.</w:t>
      </w:r>
    </w:p>
    <w:p w14:paraId="29255D26" w14:textId="77777777" w:rsidR="00E368E7" w:rsidRDefault="001360A8">
      <w:pPr>
        <w:tabs>
          <w:tab w:val="left" w:pos="2061"/>
        </w:tabs>
        <w:spacing w:before="260" w:after="0" w:line="260" w:lineRule="exact"/>
        <w:ind w:left="1702" w:right="1532"/>
        <w:jc w:val="both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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w w:val="104"/>
          <w:sz w:val="21"/>
          <w:szCs w:val="21"/>
        </w:rPr>
        <w:t xml:space="preserve">  Activar sus Comités de Seguridad y Salud Ocupacional para promover las rec</w:t>
      </w:r>
      <w:r>
        <w:rPr>
          <w:rFonts w:ascii="Calibri" w:hAnsi="Calibri" w:cs="Calibri"/>
          <w:color w:val="000000"/>
          <w:w w:val="104"/>
          <w:sz w:val="21"/>
          <w:szCs w:val="21"/>
        </w:rPr>
        <w:t xml:space="preserve">omendaciones de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higiene y prevención de contagios en los lugares de trabajo.</w:t>
      </w:r>
    </w:p>
    <w:p w14:paraId="19734343" w14:textId="77777777" w:rsidR="00E368E7" w:rsidRDefault="001360A8">
      <w:pPr>
        <w:spacing w:before="85" w:after="0" w:line="230" w:lineRule="exact"/>
        <w:ind w:left="3084"/>
      </w:pPr>
      <w:r>
        <w:rPr>
          <w:rFonts w:ascii="Calibri" w:hAnsi="Calibri" w:cs="Calibri"/>
          <w:color w:val="000000"/>
          <w:sz w:val="20"/>
          <w:szCs w:val="20"/>
        </w:rPr>
        <w:t>Dirección General de Protección Civil Prevención y Mitigación de Desastres</w:t>
      </w:r>
    </w:p>
    <w:p w14:paraId="75E82D9D" w14:textId="77777777" w:rsidR="00E368E7" w:rsidRDefault="001360A8">
      <w:pPr>
        <w:spacing w:before="10" w:after="0" w:line="230" w:lineRule="exact"/>
        <w:ind w:left="2868"/>
      </w:pPr>
      <w:r>
        <w:rPr>
          <w:rFonts w:ascii="Calibri" w:hAnsi="Calibri" w:cs="Calibri"/>
          <w:color w:val="000000"/>
          <w:sz w:val="20"/>
          <w:szCs w:val="20"/>
        </w:rPr>
        <w:t xml:space="preserve">Tel. 2201-2424  2281-0888 2201-2400  </w:t>
      </w:r>
      <w:hyperlink r:id="rId5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www.proteccioncivil.gob.sv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 @procivil.sv</w:t>
      </w:r>
    </w:p>
    <w:p w14:paraId="672ADCCA" w14:textId="1DCE9369" w:rsidR="00E368E7" w:rsidRDefault="001360A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DAD5D8" wp14:editId="40BC95E0">
                <wp:simplePos x="0" y="0"/>
                <wp:positionH relativeFrom="page">
                  <wp:posOffset>2160905</wp:posOffset>
                </wp:positionH>
                <wp:positionV relativeFrom="page">
                  <wp:posOffset>1913890</wp:posOffset>
                </wp:positionV>
                <wp:extent cx="956945" cy="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945" cy="0"/>
                        </a:xfrm>
                        <a:custGeom>
                          <a:avLst/>
                          <a:gdLst>
                            <a:gd name="T0" fmla="*/ 0 w 1507"/>
                            <a:gd name="T1" fmla="*/ 1507 w 15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07">
                              <a:moveTo>
                                <a:pt x="0" y="0"/>
                              </a:moveTo>
                              <a:lnTo>
                                <a:pt x="1507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3E4CC0" id="Freeform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0.15pt,150.7pt,245.5pt,150.7pt" coordsize="15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" o:allowincell="f" filled="f" strokeweight=".25397mm">
                <v:path arrowok="t" o:connecttype="custom" o:connectlocs="0,0;95694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34A7B0A" wp14:editId="6C8F3C7B">
                <wp:simplePos x="0" y="0"/>
                <wp:positionH relativeFrom="page">
                  <wp:posOffset>4591685</wp:posOffset>
                </wp:positionH>
                <wp:positionV relativeFrom="page">
                  <wp:posOffset>1915160</wp:posOffset>
                </wp:positionV>
                <wp:extent cx="956945" cy="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945" cy="0"/>
                        </a:xfrm>
                        <a:custGeom>
                          <a:avLst/>
                          <a:gdLst>
                            <a:gd name="T0" fmla="*/ 0 w 1507"/>
                            <a:gd name="T1" fmla="*/ 1507 w 15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07">
                              <a:moveTo>
                                <a:pt x="0" y="0"/>
                              </a:moveTo>
                              <a:lnTo>
                                <a:pt x="150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3EF576" id="Freeform 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1.55pt,150.8pt,436.9pt,150.8pt" coordsize="15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" o:allowincell="f" filled="f" strokeweight=".72pt">
                <v:path arrowok="t" o:connecttype="custom" o:connectlocs="0,0;956945,0" o:connectangles="0,0"/>
                <w10:wrap anchorx="page" anchory="page"/>
              </v:polyline>
            </w:pict>
          </mc:Fallback>
        </mc:AlternateContent>
      </w:r>
    </w:p>
    <w:p w14:paraId="72651BDA" w14:textId="77777777" w:rsidR="00E368E7" w:rsidRDefault="00E368E7">
      <w:pPr>
        <w:spacing w:after="0" w:line="240" w:lineRule="exact"/>
        <w:rPr>
          <w:sz w:val="12"/>
          <w:szCs w:val="12"/>
        </w:rPr>
        <w:sectPr w:rsidR="00E368E7">
          <w:pgSz w:w="12240" w:h="15840"/>
          <w:pgMar w:top="-20" w:right="0" w:bottom="-20" w:left="0" w:header="0" w:footer="0" w:gutter="0"/>
          <w:cols w:space="720"/>
        </w:sectPr>
      </w:pPr>
    </w:p>
    <w:p w14:paraId="2BEA7EAC" w14:textId="77777777" w:rsidR="00E368E7" w:rsidRDefault="00E368E7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E0A455A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4B1388BA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47712B26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5B913A01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6D6B1319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3FC8A503" w14:textId="77777777" w:rsidR="00E368E7" w:rsidRDefault="001360A8">
      <w:pPr>
        <w:spacing w:before="136" w:after="0" w:line="241" w:lineRule="exact"/>
        <w:ind w:left="1702"/>
      </w:pPr>
      <w:r>
        <w:rPr>
          <w:rFonts w:ascii="Calibri" w:hAnsi="Calibri" w:cs="Calibri"/>
          <w:color w:val="000000"/>
          <w:sz w:val="21"/>
          <w:szCs w:val="21"/>
          <w:u w:val="single"/>
        </w:rPr>
        <w:t>A los centros educativos y universidades públicas y privadas:</w:t>
      </w:r>
    </w:p>
    <w:p w14:paraId="0F6F328B" w14:textId="77777777" w:rsidR="00E368E7" w:rsidRDefault="001360A8">
      <w:pPr>
        <w:tabs>
          <w:tab w:val="left" w:pos="2061"/>
        </w:tabs>
        <w:spacing w:before="24" w:after="0" w:line="260" w:lineRule="exact"/>
        <w:ind w:left="1702" w:right="1533"/>
        <w:jc w:val="both"/>
      </w:pPr>
      <w:r>
        <w:rPr>
          <w:rFonts w:ascii="Arial Unicode MS" w:hAnsi="Arial Unicode MS" w:cs="Arial Unicode MS"/>
          <w:color w:val="000000"/>
          <w:spacing w:val="3"/>
          <w:sz w:val="21"/>
          <w:szCs w:val="21"/>
        </w:rPr>
        <w:t>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Garantizar el funcionamiento de los filtros escolares para evitar la propagación de las infecciones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respiratorias.</w:t>
      </w:r>
    </w:p>
    <w:p w14:paraId="37F2B8CB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75A8035B" w14:textId="77777777" w:rsidR="00E368E7" w:rsidRDefault="001360A8">
      <w:pPr>
        <w:spacing w:before="35" w:after="0" w:line="241" w:lineRule="exact"/>
        <w:ind w:left="1702"/>
      </w:pPr>
      <w:r>
        <w:rPr>
          <w:rFonts w:ascii="Arial Unicode MS" w:hAnsi="Arial Unicode MS" w:cs="Arial Unicode MS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Fortalecer la promoción de la educación en medidas de prevención de las infecciones respiratorias.</w:t>
      </w:r>
    </w:p>
    <w:p w14:paraId="4995C26E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1150BFEB" w14:textId="77777777" w:rsidR="00E368E7" w:rsidRDefault="001360A8">
      <w:pPr>
        <w:spacing w:before="18" w:after="0" w:line="241" w:lineRule="exact"/>
        <w:ind w:left="1702"/>
      </w:pPr>
      <w:r>
        <w:rPr>
          <w:rFonts w:ascii="Calibri" w:hAnsi="Calibri" w:cs="Calibri"/>
          <w:color w:val="000000"/>
          <w:sz w:val="21"/>
          <w:szCs w:val="21"/>
          <w:u w:val="single"/>
        </w:rPr>
        <w:t>A los gobiernos municipales:</w:t>
      </w:r>
    </w:p>
    <w:p w14:paraId="61DF588F" w14:textId="77777777" w:rsidR="00E368E7" w:rsidRDefault="001360A8">
      <w:pPr>
        <w:tabs>
          <w:tab w:val="left" w:pos="2061"/>
        </w:tabs>
        <w:spacing w:before="24" w:after="0" w:line="260" w:lineRule="exact"/>
        <w:ind w:left="1702" w:right="1536"/>
        <w:jc w:val="both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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w w:val="104"/>
          <w:sz w:val="21"/>
          <w:szCs w:val="21"/>
        </w:rPr>
        <w:t xml:space="preserve">  Fortalecer  la  educación  local  y  comunitaria  en  medidas  de  prevención  de  las  infecciones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respiratorias, con </w:t>
      </w:r>
      <w:r>
        <w:rPr>
          <w:rFonts w:ascii="Calibri" w:hAnsi="Calibri" w:cs="Calibri"/>
          <w:color w:val="000000"/>
          <w:sz w:val="21"/>
          <w:szCs w:val="21"/>
        </w:rPr>
        <w:t>base en las directrices del Ministerio de Salud.</w:t>
      </w:r>
    </w:p>
    <w:p w14:paraId="50555D02" w14:textId="77777777" w:rsidR="00E368E7" w:rsidRDefault="001360A8">
      <w:pPr>
        <w:tabs>
          <w:tab w:val="left" w:pos="2061"/>
        </w:tabs>
        <w:spacing w:before="260" w:after="0" w:line="260" w:lineRule="exact"/>
        <w:ind w:left="1702" w:right="1536"/>
        <w:jc w:val="both"/>
      </w:pPr>
      <w:r>
        <w:rPr>
          <w:rFonts w:ascii="Arial Unicode MS" w:hAnsi="Arial Unicode MS" w:cs="Arial Unicode MS"/>
          <w:color w:val="000000"/>
          <w:spacing w:val="3"/>
          <w:sz w:val="21"/>
          <w:szCs w:val="21"/>
        </w:rPr>
        <w:t>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Apoyar a las autoridades locales de salud con los recursos que dispongan para hacer efectivas las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medidas preventivas necesarias.</w:t>
      </w:r>
    </w:p>
    <w:p w14:paraId="75DE079D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61D715D5" w14:textId="77777777" w:rsidR="00E368E7" w:rsidRDefault="001360A8">
      <w:pPr>
        <w:spacing w:before="15" w:after="0" w:line="241" w:lineRule="exact"/>
        <w:ind w:left="1702"/>
      </w:pPr>
      <w:r>
        <w:rPr>
          <w:rFonts w:ascii="Calibri" w:hAnsi="Calibri" w:cs="Calibri"/>
          <w:color w:val="000000"/>
          <w:sz w:val="21"/>
          <w:szCs w:val="21"/>
          <w:u w:val="single"/>
        </w:rPr>
        <w:t>A las Comisiones Departamentales, Municipales y Comunales de Protección Civil:</w:t>
      </w:r>
    </w:p>
    <w:p w14:paraId="136D79B4" w14:textId="77777777" w:rsidR="00E368E7" w:rsidRDefault="001360A8">
      <w:pPr>
        <w:tabs>
          <w:tab w:val="left" w:pos="2061"/>
          <w:tab w:val="left" w:pos="2061"/>
          <w:tab w:val="left" w:pos="2061"/>
        </w:tabs>
        <w:spacing w:before="30" w:after="0" w:line="253" w:lineRule="exact"/>
        <w:ind w:left="1702" w:right="1532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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w w:val="104"/>
          <w:sz w:val="21"/>
          <w:szCs w:val="21"/>
        </w:rPr>
        <w:t xml:space="preserve">  A los Presidentes de las Comisiones Departamentales, Municipales y a los coordinadores de las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Comunales del Sistema de Protección Civil se les instruye socializar esta ale</w:t>
      </w:r>
      <w:r>
        <w:rPr>
          <w:rFonts w:ascii="Calibri" w:hAnsi="Calibri" w:cs="Calibri"/>
          <w:color w:val="000000"/>
          <w:sz w:val="21"/>
          <w:szCs w:val="21"/>
        </w:rPr>
        <w:t xml:space="preserve">rta y elaborar un Plan de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Acción para el cumplimiento de las recomendaciones bajo los lineamientos del Ministerio de Salud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para cortar la cadena de transmisión de las infecciones respiratorias.</w:t>
      </w:r>
    </w:p>
    <w:p w14:paraId="69E2A263" w14:textId="77777777" w:rsidR="00E368E7" w:rsidRDefault="00E368E7">
      <w:pPr>
        <w:spacing w:after="0" w:line="260" w:lineRule="exact"/>
        <w:ind w:left="1702"/>
        <w:rPr>
          <w:sz w:val="24"/>
          <w:szCs w:val="24"/>
        </w:rPr>
      </w:pPr>
    </w:p>
    <w:p w14:paraId="367CB26A" w14:textId="77777777" w:rsidR="00E368E7" w:rsidRDefault="001360A8">
      <w:pPr>
        <w:tabs>
          <w:tab w:val="left" w:pos="2061"/>
          <w:tab w:val="left" w:pos="2061"/>
        </w:tabs>
        <w:spacing w:before="2" w:after="0" w:line="260" w:lineRule="exact"/>
        <w:ind w:left="1702" w:right="1534"/>
      </w:pPr>
      <w:r>
        <w:rPr>
          <w:rFonts w:ascii="Arial Unicode MS" w:hAnsi="Arial Unicode MS" w:cs="Arial Unicode MS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Declarar a la Comisión de Protección Civil respectiva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en sesión permanente para supervisar que se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cumplan las acciones de prevención de acuerdo con las directrices que a efecto se emitan por las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autoridades competentes.</w:t>
      </w:r>
    </w:p>
    <w:p w14:paraId="68D56F69" w14:textId="77777777" w:rsidR="00E368E7" w:rsidRDefault="00E368E7">
      <w:pPr>
        <w:spacing w:after="0" w:line="241" w:lineRule="exact"/>
        <w:ind w:left="1702"/>
        <w:rPr>
          <w:sz w:val="24"/>
          <w:szCs w:val="24"/>
        </w:rPr>
      </w:pPr>
    </w:p>
    <w:p w14:paraId="5F20065B" w14:textId="77777777" w:rsidR="00E368E7" w:rsidRDefault="001360A8">
      <w:pPr>
        <w:spacing w:before="35" w:after="0" w:line="241" w:lineRule="exact"/>
        <w:ind w:left="1702"/>
      </w:pPr>
      <w:r>
        <w:rPr>
          <w:rFonts w:ascii="Calibri" w:hAnsi="Calibri" w:cs="Calibri"/>
          <w:color w:val="000000"/>
          <w:sz w:val="21"/>
          <w:szCs w:val="21"/>
          <w:u w:val="single"/>
        </w:rPr>
        <w:t>A los medios de comunicación:</w:t>
      </w:r>
    </w:p>
    <w:p w14:paraId="6AA0AA85" w14:textId="77777777" w:rsidR="00E368E7" w:rsidRDefault="001360A8">
      <w:pPr>
        <w:tabs>
          <w:tab w:val="left" w:pos="2061"/>
        </w:tabs>
        <w:spacing w:before="4" w:after="0" w:line="260" w:lineRule="exact"/>
        <w:ind w:left="1702" w:right="1532"/>
        <w:jc w:val="both"/>
      </w:pPr>
      <w:r>
        <w:rPr>
          <w:rFonts w:ascii="Arial Unicode MS" w:hAnsi="Arial Unicode MS" w:cs="Arial Unicode MS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Contribuir a la divulgación de las alertas que se emitan y de las medidas preventivas y preparatorias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orientadas a evitar la transmisión del virus.</w:t>
      </w:r>
    </w:p>
    <w:p w14:paraId="30BAABE0" w14:textId="77777777" w:rsidR="00E368E7" w:rsidRDefault="001360A8">
      <w:pPr>
        <w:tabs>
          <w:tab w:val="left" w:pos="2061"/>
        </w:tabs>
        <w:spacing w:before="260" w:after="0" w:line="260" w:lineRule="exact"/>
        <w:ind w:left="1702" w:right="1537"/>
        <w:jc w:val="both"/>
      </w:pPr>
      <w:r>
        <w:rPr>
          <w:rFonts w:ascii="Arial Unicode MS" w:hAnsi="Arial Unicode MS" w:cs="Arial Unicode MS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Facilitar espacios de difusión para que las autoridades competentes brinden la información oficial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sobre las medidas preventivas y preparativas implementadas por el Gabinete de Salud ampliado.</w:t>
      </w:r>
    </w:p>
    <w:p w14:paraId="04607803" w14:textId="77777777" w:rsidR="00E368E7" w:rsidRDefault="001360A8">
      <w:pPr>
        <w:spacing w:before="240" w:after="0" w:line="260" w:lineRule="exact"/>
        <w:ind w:left="1702" w:right="1531"/>
        <w:jc w:val="both"/>
      </w:pP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El Ministerio de Gobernación y Desarrollo Territorial, a través de la Dirección General de Protección Civil, </w:t>
      </w:r>
      <w:r>
        <w:rPr>
          <w:rFonts w:ascii="Calibri" w:hAnsi="Calibri" w:cs="Calibri"/>
          <w:color w:val="000000"/>
          <w:w w:val="102"/>
          <w:sz w:val="21"/>
          <w:szCs w:val="21"/>
        </w:rPr>
        <w:t>Prevención y Mitigación de Desastres, se mantendrá e</w:t>
      </w:r>
      <w:r>
        <w:rPr>
          <w:rFonts w:ascii="Calibri" w:hAnsi="Calibri" w:cs="Calibri"/>
          <w:color w:val="000000"/>
          <w:w w:val="102"/>
          <w:sz w:val="21"/>
          <w:szCs w:val="21"/>
        </w:rPr>
        <w:t xml:space="preserve">n constante coordinación con el Ministerio de </w:t>
      </w:r>
      <w:r>
        <w:rPr>
          <w:rFonts w:ascii="Calibri" w:hAnsi="Calibri" w:cs="Calibri"/>
          <w:color w:val="000000"/>
          <w:sz w:val="21"/>
          <w:szCs w:val="21"/>
        </w:rPr>
        <w:t>Salud para comunicar a la población sobre las medidas de prevención y protección.</w:t>
      </w:r>
    </w:p>
    <w:p w14:paraId="03E8B115" w14:textId="77777777" w:rsidR="00E368E7" w:rsidRDefault="00E368E7">
      <w:pPr>
        <w:spacing w:after="0" w:line="253" w:lineRule="exact"/>
        <w:ind w:left="1702"/>
        <w:rPr>
          <w:sz w:val="24"/>
          <w:szCs w:val="24"/>
        </w:rPr>
      </w:pPr>
    </w:p>
    <w:p w14:paraId="10DE29A1" w14:textId="77777777" w:rsidR="00E368E7" w:rsidRDefault="001360A8">
      <w:pPr>
        <w:spacing w:before="13" w:after="0" w:line="253" w:lineRule="exact"/>
        <w:ind w:left="1702" w:right="1532"/>
        <w:jc w:val="both"/>
      </w:pPr>
      <w:r>
        <w:rPr>
          <w:rFonts w:ascii="Calibri" w:hAnsi="Calibri" w:cs="Calibri"/>
          <w:color w:val="000000"/>
          <w:w w:val="106"/>
          <w:sz w:val="21"/>
          <w:szCs w:val="21"/>
        </w:rPr>
        <w:t xml:space="preserve">Se emitirán las instrucciones que sean necesarias para que las Comisiones Técnicas Sectoriales y </w:t>
      </w:r>
      <w:r>
        <w:br/>
      </w:r>
      <w:r>
        <w:rPr>
          <w:rFonts w:ascii="Calibri" w:hAnsi="Calibri" w:cs="Calibri"/>
          <w:color w:val="000000"/>
          <w:w w:val="106"/>
          <w:sz w:val="21"/>
          <w:szCs w:val="21"/>
        </w:rPr>
        <w:t xml:space="preserve">Comisiones Departamentales, Municipales y Comunales del Sistema Nacional de Protección Civil </w:t>
      </w:r>
      <w:r>
        <w:br/>
      </w:r>
      <w:r>
        <w:rPr>
          <w:rFonts w:ascii="Calibri" w:hAnsi="Calibri" w:cs="Calibri"/>
          <w:color w:val="000000"/>
          <w:spacing w:val="1"/>
          <w:sz w:val="21"/>
          <w:szCs w:val="21"/>
        </w:rPr>
        <w:t>divulguen la información oficial sobre el virus y desarrollen la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s acciones de apoyo a las autoridades de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>salud.</w:t>
      </w:r>
    </w:p>
    <w:p w14:paraId="35EFC567" w14:textId="77777777" w:rsidR="00E368E7" w:rsidRDefault="00E368E7">
      <w:pPr>
        <w:spacing w:after="0" w:line="240" w:lineRule="exact"/>
        <w:ind w:left="4683"/>
        <w:rPr>
          <w:sz w:val="24"/>
          <w:szCs w:val="24"/>
        </w:rPr>
      </w:pPr>
    </w:p>
    <w:p w14:paraId="4A74D7EF" w14:textId="77777777" w:rsidR="00E368E7" w:rsidRDefault="00E368E7">
      <w:pPr>
        <w:spacing w:after="0" w:line="240" w:lineRule="exact"/>
        <w:ind w:left="4683"/>
        <w:rPr>
          <w:sz w:val="24"/>
          <w:szCs w:val="24"/>
        </w:rPr>
      </w:pPr>
    </w:p>
    <w:p w14:paraId="7F8CCBA7" w14:textId="77777777" w:rsidR="00E368E7" w:rsidRDefault="001360A8">
      <w:pPr>
        <w:tabs>
          <w:tab w:val="left" w:pos="5718"/>
        </w:tabs>
        <w:spacing w:before="58" w:after="0" w:line="240" w:lineRule="exact"/>
        <w:ind w:left="4683" w:right="4513"/>
      </w:pPr>
      <w:r>
        <w:rPr>
          <w:rFonts w:ascii="Calibri" w:hAnsi="Calibri" w:cs="Calibri"/>
          <w:color w:val="000000"/>
          <w:sz w:val="21"/>
          <w:szCs w:val="21"/>
        </w:rPr>
        <w:t xml:space="preserve">San Salvador, 6 de marzo de 2020 </w:t>
      </w:r>
      <w:r>
        <w:br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4:30 p.m.</w:t>
      </w:r>
    </w:p>
    <w:p w14:paraId="576DD215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2B2158C1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3956B7E2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4ED935CA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7DF1544E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2E3C30F1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562E6A16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4DA8B458" w14:textId="77777777" w:rsidR="00E368E7" w:rsidRDefault="00E368E7">
      <w:pPr>
        <w:spacing w:after="0" w:line="230" w:lineRule="exact"/>
        <w:ind w:left="3084"/>
        <w:rPr>
          <w:sz w:val="24"/>
          <w:szCs w:val="24"/>
        </w:rPr>
      </w:pPr>
    </w:p>
    <w:p w14:paraId="5C1B7274" w14:textId="77777777" w:rsidR="00E368E7" w:rsidRDefault="001360A8">
      <w:pPr>
        <w:spacing w:before="89" w:after="0" w:line="230" w:lineRule="exact"/>
        <w:ind w:left="3084"/>
      </w:pPr>
      <w:r>
        <w:rPr>
          <w:rFonts w:ascii="Calibri" w:hAnsi="Calibri" w:cs="Calibri"/>
          <w:color w:val="000000"/>
          <w:sz w:val="20"/>
          <w:szCs w:val="20"/>
        </w:rPr>
        <w:t>Dirección General de Protección Civil Prevención y Mitigación de Desastres</w:t>
      </w:r>
    </w:p>
    <w:p w14:paraId="2402A7DB" w14:textId="77777777" w:rsidR="00E368E7" w:rsidRDefault="001360A8">
      <w:pPr>
        <w:spacing w:before="10" w:after="0" w:line="230" w:lineRule="exact"/>
        <w:ind w:left="2868"/>
      </w:pPr>
      <w:r>
        <w:rPr>
          <w:rFonts w:ascii="Calibri" w:hAnsi="Calibri" w:cs="Calibri"/>
          <w:color w:val="000000"/>
          <w:sz w:val="20"/>
          <w:szCs w:val="20"/>
        </w:rPr>
        <w:t xml:space="preserve">Tel. 2201-2424  2281-0888 2201-2400  </w:t>
      </w:r>
      <w:hyperlink r:id="rId6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www.proteccioncivil.gob.sv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 @procivil.sv</w:t>
      </w:r>
    </w:p>
    <w:p w14:paraId="14EE3CA0" w14:textId="7EC05006" w:rsidR="00E368E7" w:rsidRDefault="001360A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B5EFFFF" wp14:editId="359DB89E">
                <wp:simplePos x="0" y="0"/>
                <wp:positionH relativeFrom="page">
                  <wp:posOffset>1062990</wp:posOffset>
                </wp:positionH>
                <wp:positionV relativeFrom="page">
                  <wp:posOffset>9105900</wp:posOffset>
                </wp:positionV>
                <wp:extent cx="565023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230" cy="12700"/>
                        </a:xfrm>
                        <a:custGeom>
                          <a:avLst/>
                          <a:gdLst>
                            <a:gd name="T0" fmla="*/ 0 w 8897"/>
                            <a:gd name="T1" fmla="*/ 20 h 20"/>
                            <a:gd name="T2" fmla="*/ 8897 w 8897"/>
                            <a:gd name="T3" fmla="*/ 20 h 20"/>
                            <a:gd name="T4" fmla="*/ 8897 w 8897"/>
                            <a:gd name="T5" fmla="*/ 0 h 20"/>
                            <a:gd name="T6" fmla="*/ 0 w 8897"/>
                            <a:gd name="T7" fmla="*/ 0 h 20"/>
                            <a:gd name="T8" fmla="*/ 0 w 889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97" h="20">
                              <a:moveTo>
                                <a:pt x="0" y="20"/>
                              </a:moveTo>
                              <a:lnTo>
                                <a:pt x="8897" y="20"/>
                              </a:lnTo>
                              <a:lnTo>
                                <a:pt x="889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1863" id="Freeform 2" o:spid="_x0000_s1026" style="position:absolute;margin-left:83.7pt;margin-top:717pt;width:444.9pt;height: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" o:allowincell="f" path="m,20r8897,l8897,,,e" fillcolor="black" stroked="f">
                <v:path arrowok="t" o:connecttype="custom" o:connectlocs="0,12700;5650230,12700;5650230,0;0,0;0,0" o:connectangles="0,0,0,0,0"/>
                <w10:wrap anchorx="page" anchory="page"/>
              </v:shape>
            </w:pict>
          </mc:Fallback>
        </mc:AlternateContent>
      </w:r>
    </w:p>
    <w:sectPr w:rsidR="00E368E7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360A8"/>
    <w:rsid w:val="002400D0"/>
    <w:rsid w:val="008202E3"/>
    <w:rsid w:val="00E3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DA971BF"/>
  <w15:docId w15:val="{2F1C0A4A-2048-48D7-BBD9-C6A615B1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teccioncivil.gob.sv/" TargetMode="External"/><Relationship Id="rId5" Type="http://schemas.openxmlformats.org/officeDocument/2006/relationships/hyperlink" Target="http://www.proteccioncivil.gob.s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2</cp:revision>
  <dcterms:created xsi:type="dcterms:W3CDTF">2020-07-03T22:31:00Z</dcterms:created>
  <dcterms:modified xsi:type="dcterms:W3CDTF">2020-07-03T22:31:00Z</dcterms:modified>
</cp:coreProperties>
</file>