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97" w:rsidRPr="00216CFC" w:rsidRDefault="007C1697" w:rsidP="007C1697">
      <w:pPr>
        <w:tabs>
          <w:tab w:val="left" w:pos="993"/>
          <w:tab w:val="left" w:pos="1843"/>
        </w:tabs>
        <w:spacing w:after="0" w:line="240" w:lineRule="auto"/>
        <w:jc w:val="both"/>
        <w:rPr>
          <w:rFonts w:cs="Arial"/>
          <w:lang w:val="es-MX"/>
        </w:rPr>
      </w:pPr>
      <w:r w:rsidRPr="00216CFC">
        <w:rPr>
          <w:rFonts w:cs="Arial"/>
        </w:rPr>
        <w:t xml:space="preserve">Acta número doce. En </w:t>
      </w:r>
      <w:r w:rsidRPr="00216CFC">
        <w:rPr>
          <w:rFonts w:cs="Arial"/>
          <w:bCs/>
          <w:iCs/>
        </w:rPr>
        <w:t xml:space="preserve">la </w:t>
      </w:r>
      <w:r w:rsidRPr="00216CFC">
        <w:rPr>
          <w:rFonts w:cs="Arial"/>
        </w:rPr>
        <w:t xml:space="preserve">Alcaldía Municipal de Tacuba, Departamento de Ahuachapán, a las </w:t>
      </w:r>
      <w:r w:rsidRPr="00216CFC">
        <w:rPr>
          <w:rFonts w:cs="Arial"/>
          <w:bCs/>
        </w:rPr>
        <w:t>catorce</w:t>
      </w:r>
      <w:r w:rsidRPr="00216CFC">
        <w:rPr>
          <w:rFonts w:cs="Arial"/>
        </w:rPr>
        <w:t xml:space="preserve"> horas y cero minutos, del día </w:t>
      </w:r>
      <w:r w:rsidRPr="00216CFC">
        <w:rPr>
          <w:rFonts w:cs="Arial"/>
          <w:bCs/>
        </w:rPr>
        <w:t xml:space="preserve">ocho </w:t>
      </w:r>
      <w:r w:rsidRPr="00216CFC">
        <w:rPr>
          <w:rFonts w:cs="Arial"/>
        </w:rPr>
        <w:t xml:space="preserve">de </w:t>
      </w:r>
      <w:r w:rsidRPr="00216CFC">
        <w:rPr>
          <w:rFonts w:cs="Arial"/>
          <w:bCs/>
        </w:rPr>
        <w:t xml:space="preserve">junio </w:t>
      </w:r>
      <w:r w:rsidRPr="00216CFC">
        <w:rPr>
          <w:rFonts w:cs="Arial"/>
        </w:rPr>
        <w:t xml:space="preserve">del año </w:t>
      </w:r>
      <w:r w:rsidRPr="00216CFC">
        <w:rPr>
          <w:rFonts w:cs="Arial"/>
          <w:bCs/>
        </w:rPr>
        <w:t>dos mil veintidós</w:t>
      </w:r>
      <w:r w:rsidRPr="00216CFC">
        <w:rPr>
          <w:rFonts w:cs="Arial"/>
        </w:rPr>
        <w:t xml:space="preserve">. El Concejo Municipal de Tacuba se reúne en sesión extraordinaria convocada y presidida por el Señor: ALCALDE: </w:t>
      </w:r>
      <w:r w:rsidRPr="00216CFC">
        <w:rPr>
          <w:rFonts w:cs="Arial"/>
          <w:lang w:val="es-MX"/>
        </w:rPr>
        <w:t>LICENCIADO LUIS CARLOS MILLA GARCÍA</w:t>
      </w:r>
      <w:r w:rsidRPr="00216CFC">
        <w:rPr>
          <w:rFonts w:cs="Arial"/>
        </w:rPr>
        <w:t xml:space="preserve">. Asisten los Concejales: SÍNDICO: FRANCISCO RUVIDE CRUZ RUIZ; </w:t>
      </w:r>
      <w:r w:rsidRPr="00216CFC">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216CFC">
        <w:rPr>
          <w:rFonts w:cs="Arial"/>
          <w:lang w:val="es-MX"/>
        </w:rPr>
        <w:t>GARCÍA</w:t>
      </w:r>
      <w:proofErr w:type="spellEnd"/>
      <w:r w:rsidRPr="00216CFC">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216CFC">
        <w:rPr>
          <w:rFonts w:cs="Arial"/>
        </w:rPr>
        <w:t xml:space="preserve">; </w:t>
      </w:r>
      <w:r w:rsidRPr="00216CFC">
        <w:rPr>
          <w:rFonts w:cs="Arial"/>
          <w:lang w:val="es-MX"/>
        </w:rPr>
        <w:t>REGIDORES SUPLENTES POR SU ORDEN: Señores: Primer Regidor Suplente MARIO DAVID SANDOVAL MENDOZA</w:t>
      </w:r>
      <w:r w:rsidRPr="00216CFC">
        <w:rPr>
          <w:rFonts w:cs="Arial"/>
          <w:iCs/>
          <w:lang w:val="es-MX"/>
        </w:rPr>
        <w:t xml:space="preserve">, </w:t>
      </w:r>
      <w:r w:rsidRPr="00216CFC">
        <w:rPr>
          <w:rFonts w:cs="Arial"/>
          <w:lang w:val="es-MX"/>
        </w:rPr>
        <w:t>Segundo Regidor Suplente SAÚL EDGARDO RAMÍREZ GARCÍA</w:t>
      </w:r>
      <w:r w:rsidRPr="00216CFC">
        <w:rPr>
          <w:rFonts w:cs="Arial"/>
          <w:iCs/>
          <w:lang w:val="es-MX"/>
        </w:rPr>
        <w:t xml:space="preserve">, </w:t>
      </w:r>
      <w:r w:rsidRPr="00216CFC">
        <w:rPr>
          <w:rFonts w:cs="Arial"/>
          <w:lang w:val="es-MX"/>
        </w:rPr>
        <w:t xml:space="preserve">Tercer Regidor Suplente RONAL ALEXANDER SALDAÑA HERRERA, Cuarta Regidora Suplente YESICA MARICELA LÓPEZ CONTRERAS. Asistida del SECRETARIO DEL CONCEJO: Enrique </w:t>
      </w:r>
      <w:proofErr w:type="spellStart"/>
      <w:r w:rsidRPr="00216CFC">
        <w:rPr>
          <w:rFonts w:cs="Arial"/>
          <w:lang w:val="es-MX"/>
        </w:rPr>
        <w:t>German</w:t>
      </w:r>
      <w:proofErr w:type="spellEnd"/>
      <w:r w:rsidRPr="00216CFC">
        <w:rPr>
          <w:rFonts w:cs="Arial"/>
          <w:lang w:val="es-MX"/>
        </w:rPr>
        <w:t xml:space="preserve"> Guardado López</w:t>
      </w:r>
      <w:r w:rsidRPr="00216CFC">
        <w:rPr>
          <w:rFonts w:cs="Arial"/>
        </w:rPr>
        <w:t xml:space="preserve">. </w:t>
      </w:r>
      <w:r w:rsidRPr="00216CFC">
        <w:rPr>
          <w:rFonts w:cs="Arial"/>
          <w:lang w:val="es-MX"/>
        </w:rPr>
        <w:t>Abierta la Sesión se dio a conocer la Agenda a tratar, siendo aprobada por el pleno, comprobación de Quórum, seguidamente resoluciones, acuerdos, lectura y aprobación del Acta:</w:t>
      </w:r>
    </w:p>
    <w:p w:rsidR="007C1697" w:rsidRPr="00216CFC" w:rsidRDefault="007C1697" w:rsidP="007C1697">
      <w:pPr>
        <w:tabs>
          <w:tab w:val="left" w:pos="993"/>
        </w:tabs>
        <w:spacing w:after="0" w:line="240" w:lineRule="auto"/>
        <w:jc w:val="both"/>
        <w:rPr>
          <w:rFonts w:cs="Arial"/>
        </w:rPr>
      </w:pPr>
      <w:r w:rsidRPr="00216CFC">
        <w:rPr>
          <w:rFonts w:cs="Arial"/>
          <w:bCs/>
        </w:rPr>
        <w:t xml:space="preserve">ACUERDO </w:t>
      </w:r>
      <w:r w:rsidRPr="00216CFC">
        <w:rPr>
          <w:rFonts w:eastAsia="Calibri" w:cs="Arial"/>
          <w:bCs/>
        </w:rPr>
        <w:t>№</w:t>
      </w:r>
      <w:r w:rsidRPr="00216CFC">
        <w:rPr>
          <w:rFonts w:cs="Arial"/>
          <w:bCs/>
        </w:rPr>
        <w:t>.1</w:t>
      </w:r>
      <w:r w:rsidRPr="00216CFC">
        <w:rPr>
          <w:rFonts w:cs="Arial"/>
        </w:rPr>
        <w:t>.</w:t>
      </w:r>
      <w:r w:rsidRPr="00216CFC">
        <w:rPr>
          <w:rFonts w:cs="Arial"/>
          <w:iCs/>
        </w:rPr>
        <w:t xml:space="preserve">ElConcejo en uso de sus facultades legales conferidas por el Código Municipal; </w:t>
      </w:r>
      <w:r w:rsidRPr="00216CFC">
        <w:rPr>
          <w:rFonts w:cs="Arial"/>
        </w:rPr>
        <w:t>ACUERDA</w:t>
      </w:r>
      <w:r w:rsidRPr="00216CFC">
        <w:rPr>
          <w:rFonts w:cs="Arial"/>
          <w:iCs/>
        </w:rPr>
        <w:t xml:space="preserve">: </w:t>
      </w:r>
      <w:r w:rsidRPr="00216CFC">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7C1697" w:rsidRPr="00216CFC" w:rsidRDefault="007C1697" w:rsidP="007C1697">
      <w:pPr>
        <w:spacing w:after="0" w:line="240" w:lineRule="auto"/>
        <w:jc w:val="both"/>
        <w:rPr>
          <w:rFonts w:cs="Arial"/>
        </w:rPr>
      </w:pPr>
      <w:r w:rsidRPr="00216CFC">
        <w:rPr>
          <w:rFonts w:cs="Arial"/>
        </w:rPr>
        <w:t xml:space="preserve">1) Alcaldía Municipal de </w:t>
      </w:r>
      <w:proofErr w:type="spellStart"/>
      <w:r w:rsidRPr="00216CFC">
        <w:rPr>
          <w:rFonts w:cs="Arial"/>
        </w:rPr>
        <w:t>Atiquizaya</w:t>
      </w:r>
      <w:proofErr w:type="spellEnd"/>
      <w:r w:rsidRPr="00216CFC">
        <w:rPr>
          <w:rFonts w:cs="Arial"/>
        </w:rPr>
        <w:t>, $2,317.94, por los servicios de recibimiento y disposición final de los desechos sólidos, en relleno sanitario de dicha Alcaldía, durante el mes de mayo/2022.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 Planilla No.05, $240.00, correspondiente al mes de mayo/2022; educadoras del programa: Mi juego mi aprendizaje, una apuesta a la educación y atención integral para la primera infancia. Conforme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3) OM CONSTRUCTORES, S.A. DE C.V., $2,352.06, en concepto de devolución de la retención del 5% de la ejecución del proyecto: cinteado de tramos de calle a Caserío Palín, Municipio de Tacuba, Departamento de Ahuachapán.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 xml:space="preserve">4) ING. JOSE AGUSTIN ALAS CASTRO, $33,814.70, según factura No.0010, por estimación No.1 avance 69.68% de ejecución del proyecto: </w:t>
      </w:r>
      <w:proofErr w:type="spellStart"/>
      <w:r w:rsidRPr="00216CFC">
        <w:rPr>
          <w:rFonts w:cs="Arial"/>
        </w:rPr>
        <w:t>concreteado</w:t>
      </w:r>
      <w:proofErr w:type="spellEnd"/>
      <w:r w:rsidRPr="00216CFC">
        <w:rPr>
          <w:rFonts w:cs="Arial"/>
        </w:rPr>
        <w:t xml:space="preserve"> de tramo de calle desde C.E. Los Orantes hasta desvío Caserío Los Juárez, Cantón El Sincuyo,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 xml:space="preserve">5) MINI LIBRERÍA Y PAPELERIA “EL BUEN PRECIO”, facturas detalladas a continuación: </w:t>
      </w:r>
    </w:p>
    <w:tbl>
      <w:tblPr>
        <w:tblStyle w:val="Tablaconcuadrcula"/>
        <w:tblW w:w="8789" w:type="dxa"/>
        <w:tblInd w:w="108" w:type="dxa"/>
        <w:tblLayout w:type="fixed"/>
        <w:tblLook w:val="04A0"/>
      </w:tblPr>
      <w:tblGrid>
        <w:gridCol w:w="5954"/>
        <w:gridCol w:w="1134"/>
        <w:gridCol w:w="1701"/>
      </w:tblGrid>
      <w:tr w:rsidR="007C1697" w:rsidRPr="00216CFC" w:rsidTr="009B05A0">
        <w:tc>
          <w:tcPr>
            <w:tcW w:w="5954" w:type="dxa"/>
          </w:tcPr>
          <w:p w:rsidR="007C1697" w:rsidRPr="00216CFC" w:rsidRDefault="007C1697" w:rsidP="009B05A0">
            <w:pPr>
              <w:jc w:val="center"/>
              <w:rPr>
                <w:rFonts w:cs="Arial"/>
                <w:bCs/>
              </w:rPr>
            </w:pPr>
            <w:r w:rsidRPr="00216CFC">
              <w:rPr>
                <w:rFonts w:cs="Arial"/>
                <w:bCs/>
              </w:rPr>
              <w:t>Detalle</w:t>
            </w:r>
          </w:p>
        </w:tc>
        <w:tc>
          <w:tcPr>
            <w:tcW w:w="1134" w:type="dxa"/>
          </w:tcPr>
          <w:p w:rsidR="007C1697" w:rsidRPr="00216CFC" w:rsidRDefault="007C1697" w:rsidP="009B05A0">
            <w:pPr>
              <w:jc w:val="center"/>
              <w:rPr>
                <w:rFonts w:cs="Arial"/>
                <w:bCs/>
              </w:rPr>
            </w:pPr>
            <w:proofErr w:type="spellStart"/>
            <w:r w:rsidRPr="00216CFC">
              <w:rPr>
                <w:rFonts w:cs="Arial"/>
                <w:bCs/>
              </w:rPr>
              <w:t>Fac</w:t>
            </w:r>
            <w:proofErr w:type="spellEnd"/>
            <w:r w:rsidRPr="00216CFC">
              <w:rPr>
                <w:rFonts w:cs="Arial"/>
                <w:bCs/>
              </w:rPr>
              <w:t>.</w:t>
            </w:r>
          </w:p>
        </w:tc>
        <w:tc>
          <w:tcPr>
            <w:tcW w:w="1701" w:type="dxa"/>
          </w:tcPr>
          <w:p w:rsidR="007C1697" w:rsidRPr="00216CFC" w:rsidRDefault="007C1697" w:rsidP="009B05A0">
            <w:pPr>
              <w:jc w:val="center"/>
              <w:rPr>
                <w:rFonts w:cs="Arial"/>
                <w:bCs/>
              </w:rPr>
            </w:pPr>
            <w:r w:rsidRPr="00216CFC">
              <w:rPr>
                <w:rFonts w:cs="Arial"/>
                <w:bCs/>
              </w:rPr>
              <w:t>Monto</w:t>
            </w:r>
          </w:p>
        </w:tc>
      </w:tr>
      <w:tr w:rsidR="007C1697" w:rsidRPr="00216CFC" w:rsidTr="009B05A0">
        <w:tc>
          <w:tcPr>
            <w:tcW w:w="5954" w:type="dxa"/>
            <w:vMerge w:val="restart"/>
          </w:tcPr>
          <w:p w:rsidR="007C1697" w:rsidRPr="00216CFC" w:rsidRDefault="007C1697" w:rsidP="009B05A0">
            <w:pPr>
              <w:rPr>
                <w:rFonts w:cs="Arial"/>
              </w:rPr>
            </w:pPr>
            <w:r w:rsidRPr="00216CFC">
              <w:rPr>
                <w:rFonts w:cs="Arial"/>
              </w:rPr>
              <w:t>Suministro de papelería y artículos de oficina para uso administrativo</w:t>
            </w:r>
          </w:p>
        </w:tc>
        <w:tc>
          <w:tcPr>
            <w:tcW w:w="1134" w:type="dxa"/>
            <w:tcBorders>
              <w:bottom w:val="single" w:sz="4" w:space="0" w:color="auto"/>
            </w:tcBorders>
          </w:tcPr>
          <w:p w:rsidR="007C1697" w:rsidRPr="00216CFC" w:rsidRDefault="007C1697" w:rsidP="009B05A0">
            <w:pPr>
              <w:jc w:val="center"/>
              <w:rPr>
                <w:rFonts w:cs="Arial"/>
              </w:rPr>
            </w:pPr>
            <w:r w:rsidRPr="00216CFC">
              <w:rPr>
                <w:rFonts w:cs="Arial"/>
              </w:rPr>
              <w:t>283</w:t>
            </w:r>
          </w:p>
        </w:tc>
        <w:tc>
          <w:tcPr>
            <w:tcW w:w="1701" w:type="dxa"/>
          </w:tcPr>
          <w:p w:rsidR="007C1697" w:rsidRPr="00216CFC" w:rsidRDefault="007C1697" w:rsidP="009B05A0">
            <w:pPr>
              <w:jc w:val="right"/>
              <w:rPr>
                <w:rFonts w:cs="Arial"/>
              </w:rPr>
            </w:pPr>
            <w:r w:rsidRPr="00216CFC">
              <w:rPr>
                <w:rFonts w:cs="Arial"/>
              </w:rPr>
              <w:t>$   1,299.60</w:t>
            </w:r>
          </w:p>
        </w:tc>
      </w:tr>
      <w:tr w:rsidR="007C1697" w:rsidRPr="00216CFC" w:rsidTr="009B05A0">
        <w:tc>
          <w:tcPr>
            <w:tcW w:w="5954" w:type="dxa"/>
            <w:vMerge/>
          </w:tcPr>
          <w:p w:rsidR="007C1697" w:rsidRPr="00216CFC" w:rsidRDefault="007C1697" w:rsidP="009B05A0">
            <w:pPr>
              <w:rPr>
                <w:rFonts w:cs="Arial"/>
              </w:rPr>
            </w:pPr>
          </w:p>
        </w:tc>
        <w:tc>
          <w:tcPr>
            <w:tcW w:w="1134" w:type="dxa"/>
            <w:tcBorders>
              <w:top w:val="single" w:sz="4" w:space="0" w:color="auto"/>
            </w:tcBorders>
          </w:tcPr>
          <w:p w:rsidR="007C1697" w:rsidRPr="00216CFC" w:rsidRDefault="007C1697" w:rsidP="009B05A0">
            <w:pPr>
              <w:jc w:val="center"/>
              <w:rPr>
                <w:rFonts w:cs="Arial"/>
              </w:rPr>
            </w:pPr>
            <w:r w:rsidRPr="00216CFC">
              <w:rPr>
                <w:rFonts w:cs="Arial"/>
              </w:rPr>
              <w:t>284</w:t>
            </w:r>
          </w:p>
        </w:tc>
        <w:tc>
          <w:tcPr>
            <w:tcW w:w="1701" w:type="dxa"/>
          </w:tcPr>
          <w:p w:rsidR="007C1697" w:rsidRPr="00216CFC" w:rsidRDefault="007C1697" w:rsidP="009B05A0">
            <w:pPr>
              <w:jc w:val="right"/>
              <w:rPr>
                <w:rFonts w:cs="Arial"/>
              </w:rPr>
            </w:pPr>
            <w:r w:rsidRPr="00216CFC">
              <w:rPr>
                <w:rFonts w:cs="Arial"/>
              </w:rPr>
              <w:t>$      117.85</w:t>
            </w:r>
          </w:p>
        </w:tc>
      </w:tr>
      <w:tr w:rsidR="007C1697" w:rsidRPr="00216CFC" w:rsidTr="009B05A0">
        <w:tc>
          <w:tcPr>
            <w:tcW w:w="7088" w:type="dxa"/>
            <w:gridSpan w:val="2"/>
            <w:tcBorders>
              <w:bottom w:val="single" w:sz="4" w:space="0" w:color="auto"/>
            </w:tcBorders>
          </w:tcPr>
          <w:p w:rsidR="007C1697" w:rsidRPr="00216CFC" w:rsidRDefault="007C1697" w:rsidP="009B05A0">
            <w:pPr>
              <w:jc w:val="right"/>
              <w:rPr>
                <w:rFonts w:cs="Arial"/>
              </w:rPr>
            </w:pPr>
            <w:proofErr w:type="gramStart"/>
            <w:r w:rsidRPr="00216CFC">
              <w:rPr>
                <w:rFonts w:cs="Arial"/>
              </w:rPr>
              <w:t>Total  …</w:t>
            </w:r>
            <w:proofErr w:type="gramEnd"/>
            <w:r w:rsidRPr="00216CFC">
              <w:rPr>
                <w:rFonts w:cs="Arial"/>
              </w:rPr>
              <w:t>……………………………………………</w:t>
            </w:r>
          </w:p>
        </w:tc>
        <w:tc>
          <w:tcPr>
            <w:tcW w:w="1701" w:type="dxa"/>
          </w:tcPr>
          <w:p w:rsidR="007C1697" w:rsidRPr="00216CFC" w:rsidRDefault="007C1697" w:rsidP="009B05A0">
            <w:pPr>
              <w:jc w:val="right"/>
              <w:rPr>
                <w:rFonts w:cs="Arial"/>
              </w:rPr>
            </w:pPr>
            <w:r w:rsidRPr="00216CFC">
              <w:rPr>
                <w:rFonts w:cs="Arial"/>
              </w:rPr>
              <w:fldChar w:fldCharType="begin"/>
            </w:r>
            <w:r w:rsidRPr="00216CFC">
              <w:rPr>
                <w:rFonts w:cs="Arial"/>
              </w:rPr>
              <w:instrText xml:space="preserve"> =SUM(ABOVE) </w:instrText>
            </w:r>
            <w:r w:rsidRPr="00216CFC">
              <w:rPr>
                <w:rFonts w:cs="Arial"/>
              </w:rPr>
              <w:fldChar w:fldCharType="separate"/>
            </w:r>
            <w:r w:rsidRPr="00216CFC">
              <w:rPr>
                <w:rFonts w:cs="Arial"/>
                <w:noProof/>
              </w:rPr>
              <w:t>$   1,417.45</w:t>
            </w:r>
            <w:r w:rsidRPr="00216CFC">
              <w:rPr>
                <w:rFonts w:cs="Arial"/>
              </w:rPr>
              <w:fldChar w:fldCharType="end"/>
            </w:r>
          </w:p>
        </w:tc>
      </w:tr>
    </w:tbl>
    <w:p w:rsidR="007C1697" w:rsidRPr="00216CFC" w:rsidRDefault="007C1697" w:rsidP="007C1697">
      <w:pPr>
        <w:spacing w:after="0" w:line="240" w:lineRule="auto"/>
        <w:jc w:val="both"/>
        <w:rPr>
          <w:rFonts w:cs="Arial"/>
        </w:rPr>
      </w:pPr>
      <w:r w:rsidRPr="00216CFC">
        <w:rPr>
          <w:rFonts w:cs="Arial"/>
        </w:rPr>
        <w:t>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 xml:space="preserve">6) ANGELA VERONICA ZUNIGA DE PINTO, recibos detallados a continuación: </w:t>
      </w:r>
    </w:p>
    <w:tbl>
      <w:tblPr>
        <w:tblStyle w:val="Tablaconcuadrcula"/>
        <w:tblW w:w="8789" w:type="dxa"/>
        <w:tblInd w:w="108" w:type="dxa"/>
        <w:tblLayout w:type="fixed"/>
        <w:tblLook w:val="04A0"/>
      </w:tblPr>
      <w:tblGrid>
        <w:gridCol w:w="7371"/>
        <w:gridCol w:w="1418"/>
      </w:tblGrid>
      <w:tr w:rsidR="007C1697" w:rsidRPr="00216CFC" w:rsidTr="009B05A0">
        <w:tc>
          <w:tcPr>
            <w:tcW w:w="7371" w:type="dxa"/>
          </w:tcPr>
          <w:p w:rsidR="007C1697" w:rsidRPr="00216CFC" w:rsidRDefault="007C1697" w:rsidP="009B05A0">
            <w:pPr>
              <w:jc w:val="center"/>
              <w:rPr>
                <w:rFonts w:cs="Arial"/>
              </w:rPr>
            </w:pPr>
            <w:r w:rsidRPr="00216CFC">
              <w:rPr>
                <w:rFonts w:cs="Arial"/>
              </w:rPr>
              <w:t>Detalle</w:t>
            </w:r>
          </w:p>
        </w:tc>
        <w:tc>
          <w:tcPr>
            <w:tcW w:w="1418" w:type="dxa"/>
          </w:tcPr>
          <w:p w:rsidR="007C1697" w:rsidRPr="00216CFC" w:rsidRDefault="007C1697" w:rsidP="009B05A0">
            <w:pPr>
              <w:jc w:val="center"/>
              <w:rPr>
                <w:rFonts w:cs="Arial"/>
              </w:rPr>
            </w:pPr>
            <w:r w:rsidRPr="00216CFC">
              <w:rPr>
                <w:rFonts w:cs="Arial"/>
              </w:rPr>
              <w:t>Monto</w:t>
            </w:r>
          </w:p>
        </w:tc>
      </w:tr>
      <w:tr w:rsidR="007C1697" w:rsidRPr="00216CFC" w:rsidTr="009B05A0">
        <w:trPr>
          <w:trHeight w:val="43"/>
        </w:trPr>
        <w:tc>
          <w:tcPr>
            <w:tcW w:w="7371" w:type="dxa"/>
            <w:tcBorders>
              <w:bottom w:val="single" w:sz="4" w:space="0" w:color="auto"/>
            </w:tcBorders>
          </w:tcPr>
          <w:p w:rsidR="007C1697" w:rsidRPr="00216CFC" w:rsidRDefault="007C1697" w:rsidP="009B05A0">
            <w:pPr>
              <w:rPr>
                <w:rFonts w:cs="Arial"/>
              </w:rPr>
            </w:pPr>
            <w:r w:rsidRPr="00216CFC">
              <w:rPr>
                <w:rFonts w:cs="Arial"/>
              </w:rPr>
              <w:t>Suministro de alimentos en atención a encargados de la entrega de paquetes agrícolas del MAG</w:t>
            </w:r>
          </w:p>
        </w:tc>
        <w:tc>
          <w:tcPr>
            <w:tcW w:w="1418" w:type="dxa"/>
            <w:tcBorders>
              <w:bottom w:val="single" w:sz="4" w:space="0" w:color="auto"/>
            </w:tcBorders>
          </w:tcPr>
          <w:p w:rsidR="007C1697" w:rsidRPr="00216CFC" w:rsidRDefault="007C1697" w:rsidP="009B05A0">
            <w:pPr>
              <w:jc w:val="right"/>
              <w:rPr>
                <w:rFonts w:cs="Arial"/>
              </w:rPr>
            </w:pPr>
            <w:r w:rsidRPr="00216CFC">
              <w:rPr>
                <w:rFonts w:cs="Arial"/>
              </w:rPr>
              <w:t>$   415.14</w:t>
            </w:r>
          </w:p>
        </w:tc>
      </w:tr>
      <w:tr w:rsidR="007C1697" w:rsidRPr="00216CFC" w:rsidTr="009B05A0">
        <w:trPr>
          <w:trHeight w:val="187"/>
        </w:trPr>
        <w:tc>
          <w:tcPr>
            <w:tcW w:w="7371" w:type="dxa"/>
            <w:tcBorders>
              <w:top w:val="single" w:sz="4" w:space="0" w:color="auto"/>
            </w:tcBorders>
          </w:tcPr>
          <w:p w:rsidR="007C1697" w:rsidRPr="00216CFC" w:rsidRDefault="007C1697" w:rsidP="009B05A0">
            <w:pPr>
              <w:rPr>
                <w:rFonts w:cs="Arial"/>
              </w:rPr>
            </w:pPr>
            <w:r w:rsidRPr="00216CFC">
              <w:rPr>
                <w:rFonts w:cs="Arial"/>
              </w:rPr>
              <w:t xml:space="preserve">Atención en brigada odontológica realizada en Caserío Palín </w:t>
            </w:r>
          </w:p>
        </w:tc>
        <w:tc>
          <w:tcPr>
            <w:tcW w:w="1418" w:type="dxa"/>
            <w:tcBorders>
              <w:top w:val="single" w:sz="4" w:space="0" w:color="auto"/>
            </w:tcBorders>
          </w:tcPr>
          <w:p w:rsidR="007C1697" w:rsidRPr="00216CFC" w:rsidRDefault="007C1697" w:rsidP="009B05A0">
            <w:pPr>
              <w:jc w:val="right"/>
              <w:rPr>
                <w:rFonts w:cs="Arial"/>
              </w:rPr>
            </w:pPr>
            <w:r w:rsidRPr="00216CFC">
              <w:rPr>
                <w:rFonts w:cs="Arial"/>
              </w:rPr>
              <w:t>$     70.00</w:t>
            </w:r>
          </w:p>
        </w:tc>
      </w:tr>
      <w:tr w:rsidR="007C1697" w:rsidRPr="00216CFC" w:rsidTr="009B05A0">
        <w:trPr>
          <w:trHeight w:val="187"/>
        </w:trPr>
        <w:tc>
          <w:tcPr>
            <w:tcW w:w="7371" w:type="dxa"/>
            <w:tcBorders>
              <w:top w:val="single" w:sz="4" w:space="0" w:color="auto"/>
            </w:tcBorders>
          </w:tcPr>
          <w:p w:rsidR="007C1697" w:rsidRPr="00216CFC" w:rsidRDefault="007C1697" w:rsidP="009B05A0">
            <w:pPr>
              <w:rPr>
                <w:rFonts w:cs="Arial"/>
              </w:rPr>
            </w:pPr>
            <w:r w:rsidRPr="00216CFC">
              <w:rPr>
                <w:rFonts w:cs="Arial"/>
              </w:rPr>
              <w:lastRenderedPageBreak/>
              <w:t xml:space="preserve">Atención a grupo de mujeres jornada </w:t>
            </w:r>
            <w:proofErr w:type="spellStart"/>
            <w:r w:rsidRPr="00216CFC">
              <w:rPr>
                <w:rFonts w:cs="Arial"/>
              </w:rPr>
              <w:t>autocuido</w:t>
            </w:r>
            <w:proofErr w:type="spellEnd"/>
            <w:r w:rsidRPr="00216CFC">
              <w:rPr>
                <w:rFonts w:cs="Arial"/>
              </w:rPr>
              <w:t>, con acompañamiento de ISDEMUY y en clausura de cursos agrícolas</w:t>
            </w:r>
          </w:p>
        </w:tc>
        <w:tc>
          <w:tcPr>
            <w:tcW w:w="1418" w:type="dxa"/>
            <w:tcBorders>
              <w:top w:val="single" w:sz="4" w:space="0" w:color="auto"/>
            </w:tcBorders>
          </w:tcPr>
          <w:p w:rsidR="007C1697" w:rsidRPr="00216CFC" w:rsidRDefault="007C1697" w:rsidP="009B05A0">
            <w:pPr>
              <w:jc w:val="right"/>
              <w:rPr>
                <w:rFonts w:cs="Arial"/>
              </w:rPr>
            </w:pPr>
            <w:r w:rsidRPr="00216CFC">
              <w:rPr>
                <w:rFonts w:cs="Arial"/>
              </w:rPr>
              <w:t>$     90.00</w:t>
            </w:r>
          </w:p>
        </w:tc>
      </w:tr>
      <w:tr w:rsidR="007C1697" w:rsidRPr="00216CFC" w:rsidTr="009B05A0">
        <w:trPr>
          <w:trHeight w:val="187"/>
        </w:trPr>
        <w:tc>
          <w:tcPr>
            <w:tcW w:w="7371" w:type="dxa"/>
            <w:tcBorders>
              <w:bottom w:val="single" w:sz="4" w:space="0" w:color="auto"/>
            </w:tcBorders>
          </w:tcPr>
          <w:p w:rsidR="007C1697" w:rsidRPr="00216CFC" w:rsidRDefault="007C1697" w:rsidP="009B05A0">
            <w:pPr>
              <w:jc w:val="right"/>
              <w:rPr>
                <w:rFonts w:cs="Arial"/>
              </w:rPr>
            </w:pPr>
            <w:proofErr w:type="gramStart"/>
            <w:r w:rsidRPr="00216CFC">
              <w:rPr>
                <w:rFonts w:cs="Arial"/>
              </w:rPr>
              <w:t>Total …</w:t>
            </w:r>
            <w:proofErr w:type="gramEnd"/>
            <w:r w:rsidRPr="00216CFC">
              <w:rPr>
                <w:rFonts w:cs="Arial"/>
              </w:rPr>
              <w:t>…………………..…………………..</w:t>
            </w:r>
          </w:p>
        </w:tc>
        <w:tc>
          <w:tcPr>
            <w:tcW w:w="1418" w:type="dxa"/>
          </w:tcPr>
          <w:p w:rsidR="007C1697" w:rsidRPr="00216CFC" w:rsidRDefault="007C1697" w:rsidP="009B05A0">
            <w:pPr>
              <w:jc w:val="right"/>
              <w:rPr>
                <w:rFonts w:cs="Arial"/>
              </w:rPr>
            </w:pPr>
            <w:r w:rsidRPr="00216CFC">
              <w:rPr>
                <w:rFonts w:cs="Arial"/>
              </w:rPr>
              <w:fldChar w:fldCharType="begin"/>
            </w:r>
            <w:r w:rsidRPr="00216CFC">
              <w:rPr>
                <w:rFonts w:cs="Arial"/>
              </w:rPr>
              <w:instrText xml:space="preserve"> =SUM(ABOVE) </w:instrText>
            </w:r>
            <w:r w:rsidRPr="00216CFC">
              <w:rPr>
                <w:rFonts w:cs="Arial"/>
              </w:rPr>
              <w:fldChar w:fldCharType="separate"/>
            </w:r>
            <w:r w:rsidRPr="00216CFC">
              <w:rPr>
                <w:rFonts w:cs="Arial"/>
                <w:noProof/>
              </w:rPr>
              <w:t>$   575.14</w:t>
            </w:r>
            <w:r w:rsidRPr="00216CFC">
              <w:rPr>
                <w:rFonts w:cs="Arial"/>
              </w:rPr>
              <w:fldChar w:fldCharType="end"/>
            </w:r>
          </w:p>
        </w:tc>
      </w:tr>
    </w:tbl>
    <w:p w:rsidR="007C1697" w:rsidRPr="00216CFC" w:rsidRDefault="007C1697" w:rsidP="007C1697">
      <w:pPr>
        <w:spacing w:after="0" w:line="240" w:lineRule="auto"/>
        <w:jc w:val="both"/>
        <w:rPr>
          <w:rFonts w:cs="Arial"/>
        </w:rPr>
      </w:pPr>
      <w:r w:rsidRPr="00216CFC">
        <w:rPr>
          <w:rFonts w:cs="Arial"/>
        </w:rPr>
        <w:t>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7) OLGA LIDIA ROSALES, $342.72, suministro de alimentos en atención a encargados de la entrega de paquetes agrícolas.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8) JOAQUIN HORACIO GARCIA GALLEGOS, $200.00, traslado de alimentos de la Organización Nuevos Horizontes, desde San Salvador hacia el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9) TRINIDAD RIVAS DE MIJANGO, $160.00, atención a niños de primera infancia zona rural, urbano y en brigada odontológica.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10) TEODORA GARCIA RAMIREZ, $81.00, atención en capacitación por parte de la iniciativa de salud mesoamericana a personal del MINSAL.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 xml:space="preserve">11) DORSA, S.A. DE C.V.; facturas detalladas a continuación: </w:t>
      </w:r>
    </w:p>
    <w:tbl>
      <w:tblPr>
        <w:tblStyle w:val="Tablaconcuadrcula"/>
        <w:tblW w:w="8789" w:type="dxa"/>
        <w:tblInd w:w="108" w:type="dxa"/>
        <w:tblLayout w:type="fixed"/>
        <w:tblLook w:val="04A0"/>
      </w:tblPr>
      <w:tblGrid>
        <w:gridCol w:w="5954"/>
        <w:gridCol w:w="1276"/>
        <w:gridCol w:w="1559"/>
      </w:tblGrid>
      <w:tr w:rsidR="007C1697" w:rsidRPr="00216CFC" w:rsidTr="009B05A0">
        <w:tc>
          <w:tcPr>
            <w:tcW w:w="5954" w:type="dxa"/>
          </w:tcPr>
          <w:p w:rsidR="007C1697" w:rsidRPr="00216CFC" w:rsidRDefault="007C1697" w:rsidP="009B05A0">
            <w:pPr>
              <w:jc w:val="center"/>
              <w:rPr>
                <w:rFonts w:cs="Arial"/>
                <w:bCs/>
              </w:rPr>
            </w:pPr>
            <w:r w:rsidRPr="00216CFC">
              <w:rPr>
                <w:rFonts w:cs="Arial"/>
                <w:bCs/>
              </w:rPr>
              <w:t>Detalle</w:t>
            </w:r>
          </w:p>
        </w:tc>
        <w:tc>
          <w:tcPr>
            <w:tcW w:w="1276" w:type="dxa"/>
          </w:tcPr>
          <w:p w:rsidR="007C1697" w:rsidRPr="00216CFC" w:rsidRDefault="007C1697" w:rsidP="009B05A0">
            <w:pPr>
              <w:jc w:val="center"/>
              <w:rPr>
                <w:rFonts w:cs="Arial"/>
                <w:bCs/>
              </w:rPr>
            </w:pPr>
            <w:proofErr w:type="spellStart"/>
            <w:r w:rsidRPr="00216CFC">
              <w:rPr>
                <w:rFonts w:cs="Arial"/>
                <w:bCs/>
              </w:rPr>
              <w:t>Fac</w:t>
            </w:r>
            <w:proofErr w:type="spellEnd"/>
            <w:r w:rsidRPr="00216CFC">
              <w:rPr>
                <w:rFonts w:cs="Arial"/>
                <w:bCs/>
              </w:rPr>
              <w:t>.</w:t>
            </w:r>
          </w:p>
        </w:tc>
        <w:tc>
          <w:tcPr>
            <w:tcW w:w="1559" w:type="dxa"/>
          </w:tcPr>
          <w:p w:rsidR="007C1697" w:rsidRPr="00216CFC" w:rsidRDefault="007C1697" w:rsidP="009B05A0">
            <w:pPr>
              <w:jc w:val="center"/>
              <w:rPr>
                <w:rFonts w:cs="Arial"/>
                <w:bCs/>
              </w:rPr>
            </w:pPr>
            <w:r w:rsidRPr="00216CFC">
              <w:rPr>
                <w:rFonts w:cs="Arial"/>
                <w:bCs/>
              </w:rPr>
              <w:t>Monto</w:t>
            </w:r>
          </w:p>
        </w:tc>
      </w:tr>
      <w:tr w:rsidR="007C1697" w:rsidRPr="00216CFC" w:rsidTr="009B05A0">
        <w:tc>
          <w:tcPr>
            <w:tcW w:w="5954" w:type="dxa"/>
          </w:tcPr>
          <w:p w:rsidR="007C1697" w:rsidRPr="00216CFC" w:rsidRDefault="007C1697" w:rsidP="009B05A0">
            <w:pPr>
              <w:rPr>
                <w:rFonts w:cs="Arial"/>
              </w:rPr>
            </w:pPr>
            <w:proofErr w:type="spellStart"/>
            <w:r w:rsidRPr="00216CFC">
              <w:rPr>
                <w:rFonts w:cs="Arial"/>
              </w:rPr>
              <w:t>Sum</w:t>
            </w:r>
            <w:proofErr w:type="spellEnd"/>
            <w:r w:rsidRPr="00216CFC">
              <w:rPr>
                <w:rFonts w:cs="Arial"/>
              </w:rPr>
              <w:t>. lámparas de vía para pick up gris N17473</w:t>
            </w:r>
          </w:p>
        </w:tc>
        <w:tc>
          <w:tcPr>
            <w:tcW w:w="1276" w:type="dxa"/>
          </w:tcPr>
          <w:p w:rsidR="007C1697" w:rsidRPr="00216CFC" w:rsidRDefault="007C1697" w:rsidP="009B05A0">
            <w:pPr>
              <w:jc w:val="center"/>
              <w:rPr>
                <w:rFonts w:cs="Arial"/>
              </w:rPr>
            </w:pPr>
            <w:r w:rsidRPr="00216CFC">
              <w:rPr>
                <w:rFonts w:cs="Arial"/>
              </w:rPr>
              <w:t>7817</w:t>
            </w:r>
          </w:p>
        </w:tc>
        <w:tc>
          <w:tcPr>
            <w:tcW w:w="1559" w:type="dxa"/>
          </w:tcPr>
          <w:p w:rsidR="007C1697" w:rsidRPr="00216CFC" w:rsidRDefault="007C1697" w:rsidP="009B05A0">
            <w:pPr>
              <w:jc w:val="right"/>
              <w:rPr>
                <w:rFonts w:cs="Arial"/>
              </w:rPr>
            </w:pPr>
            <w:r w:rsidRPr="00216CFC">
              <w:rPr>
                <w:rFonts w:cs="Arial"/>
              </w:rPr>
              <w:t>$   50.83</w:t>
            </w:r>
          </w:p>
        </w:tc>
      </w:tr>
      <w:tr w:rsidR="007C1697" w:rsidRPr="00216CFC" w:rsidTr="009B05A0">
        <w:tc>
          <w:tcPr>
            <w:tcW w:w="5954" w:type="dxa"/>
            <w:vMerge w:val="restart"/>
          </w:tcPr>
          <w:p w:rsidR="007C1697" w:rsidRPr="00216CFC" w:rsidRDefault="007C1697" w:rsidP="009B05A0">
            <w:pPr>
              <w:rPr>
                <w:rFonts w:cs="Arial"/>
              </w:rPr>
            </w:pPr>
            <w:proofErr w:type="spellStart"/>
            <w:r w:rsidRPr="00216CFC">
              <w:rPr>
                <w:rFonts w:cs="Arial"/>
              </w:rPr>
              <w:t>Sum</w:t>
            </w:r>
            <w:proofErr w:type="spellEnd"/>
            <w:r w:rsidRPr="00216CFC">
              <w:rPr>
                <w:rFonts w:cs="Arial"/>
              </w:rPr>
              <w:t>. de aceite para pick up gris N17473 y reparación de llanta para pick up N4956</w:t>
            </w:r>
          </w:p>
        </w:tc>
        <w:tc>
          <w:tcPr>
            <w:tcW w:w="1276" w:type="dxa"/>
          </w:tcPr>
          <w:p w:rsidR="007C1697" w:rsidRPr="00216CFC" w:rsidRDefault="007C1697" w:rsidP="009B05A0">
            <w:pPr>
              <w:jc w:val="center"/>
              <w:rPr>
                <w:rFonts w:cs="Arial"/>
              </w:rPr>
            </w:pPr>
            <w:r w:rsidRPr="00216CFC">
              <w:rPr>
                <w:rFonts w:cs="Arial"/>
              </w:rPr>
              <w:t>8289</w:t>
            </w:r>
          </w:p>
        </w:tc>
        <w:tc>
          <w:tcPr>
            <w:tcW w:w="1559" w:type="dxa"/>
          </w:tcPr>
          <w:p w:rsidR="007C1697" w:rsidRPr="00216CFC" w:rsidRDefault="007C1697" w:rsidP="009B05A0">
            <w:pPr>
              <w:jc w:val="right"/>
              <w:rPr>
                <w:rFonts w:cs="Arial"/>
              </w:rPr>
            </w:pPr>
            <w:r w:rsidRPr="00216CFC">
              <w:rPr>
                <w:rFonts w:cs="Arial"/>
              </w:rPr>
              <w:t>$   46.14</w:t>
            </w:r>
          </w:p>
        </w:tc>
      </w:tr>
      <w:tr w:rsidR="007C1697" w:rsidRPr="00216CFC" w:rsidTr="009B05A0">
        <w:tc>
          <w:tcPr>
            <w:tcW w:w="5954" w:type="dxa"/>
            <w:vMerge/>
          </w:tcPr>
          <w:p w:rsidR="007C1697" w:rsidRPr="00216CFC" w:rsidRDefault="007C1697" w:rsidP="009B05A0">
            <w:pPr>
              <w:rPr>
                <w:rFonts w:cs="Arial"/>
              </w:rPr>
            </w:pPr>
          </w:p>
        </w:tc>
        <w:tc>
          <w:tcPr>
            <w:tcW w:w="1276" w:type="dxa"/>
          </w:tcPr>
          <w:p w:rsidR="007C1697" w:rsidRPr="00216CFC" w:rsidRDefault="007C1697" w:rsidP="009B05A0">
            <w:pPr>
              <w:jc w:val="center"/>
              <w:rPr>
                <w:rFonts w:cs="Arial"/>
              </w:rPr>
            </w:pPr>
            <w:r w:rsidRPr="00216CFC">
              <w:rPr>
                <w:rFonts w:cs="Arial"/>
              </w:rPr>
              <w:t>8288</w:t>
            </w:r>
          </w:p>
        </w:tc>
        <w:tc>
          <w:tcPr>
            <w:tcW w:w="1559" w:type="dxa"/>
          </w:tcPr>
          <w:p w:rsidR="007C1697" w:rsidRPr="00216CFC" w:rsidRDefault="007C1697" w:rsidP="009B05A0">
            <w:pPr>
              <w:jc w:val="right"/>
              <w:rPr>
                <w:rFonts w:cs="Arial"/>
              </w:rPr>
            </w:pPr>
            <w:r w:rsidRPr="00216CFC">
              <w:rPr>
                <w:rFonts w:cs="Arial"/>
              </w:rPr>
              <w:t>$     7.17</w:t>
            </w:r>
          </w:p>
        </w:tc>
      </w:tr>
      <w:tr w:rsidR="007C1697" w:rsidRPr="00216CFC" w:rsidTr="009B05A0">
        <w:tc>
          <w:tcPr>
            <w:tcW w:w="5954" w:type="dxa"/>
          </w:tcPr>
          <w:p w:rsidR="007C1697" w:rsidRPr="00216CFC" w:rsidRDefault="007C1697" w:rsidP="009B05A0">
            <w:pPr>
              <w:rPr>
                <w:rFonts w:cs="Arial"/>
              </w:rPr>
            </w:pPr>
            <w:r w:rsidRPr="00216CFC">
              <w:rPr>
                <w:rFonts w:cs="Arial"/>
              </w:rPr>
              <w:t xml:space="preserve">Suministro de filtro de aire para retroexcavadora </w:t>
            </w:r>
          </w:p>
        </w:tc>
        <w:tc>
          <w:tcPr>
            <w:tcW w:w="1276" w:type="dxa"/>
          </w:tcPr>
          <w:p w:rsidR="007C1697" w:rsidRPr="00216CFC" w:rsidRDefault="007C1697" w:rsidP="009B05A0">
            <w:pPr>
              <w:jc w:val="center"/>
              <w:rPr>
                <w:rFonts w:cs="Arial"/>
              </w:rPr>
            </w:pPr>
            <w:r w:rsidRPr="00216CFC">
              <w:rPr>
                <w:rFonts w:cs="Arial"/>
              </w:rPr>
              <w:t>8287</w:t>
            </w:r>
          </w:p>
        </w:tc>
        <w:tc>
          <w:tcPr>
            <w:tcW w:w="1559" w:type="dxa"/>
          </w:tcPr>
          <w:p w:rsidR="007C1697" w:rsidRPr="00216CFC" w:rsidRDefault="007C1697" w:rsidP="009B05A0">
            <w:pPr>
              <w:jc w:val="right"/>
              <w:rPr>
                <w:rFonts w:cs="Arial"/>
              </w:rPr>
            </w:pPr>
            <w:r w:rsidRPr="00216CFC">
              <w:rPr>
                <w:rFonts w:cs="Arial"/>
              </w:rPr>
              <w:t>$ 203.40</w:t>
            </w:r>
          </w:p>
        </w:tc>
      </w:tr>
      <w:tr w:rsidR="007C1697" w:rsidRPr="00216CFC" w:rsidTr="009B05A0">
        <w:tc>
          <w:tcPr>
            <w:tcW w:w="5954" w:type="dxa"/>
          </w:tcPr>
          <w:p w:rsidR="007C1697" w:rsidRPr="00216CFC" w:rsidRDefault="007C1697" w:rsidP="009B05A0">
            <w:pPr>
              <w:rPr>
                <w:rFonts w:cs="Arial"/>
              </w:rPr>
            </w:pPr>
            <w:proofErr w:type="spellStart"/>
            <w:r w:rsidRPr="00216CFC">
              <w:rPr>
                <w:rFonts w:cs="Arial"/>
              </w:rPr>
              <w:t>Sum</w:t>
            </w:r>
            <w:proofErr w:type="spellEnd"/>
            <w:r w:rsidRPr="00216CFC">
              <w:rPr>
                <w:rFonts w:cs="Arial"/>
              </w:rPr>
              <w:t xml:space="preserve">. </w:t>
            </w:r>
            <w:proofErr w:type="gramStart"/>
            <w:r w:rsidRPr="00216CFC">
              <w:rPr>
                <w:rFonts w:cs="Arial"/>
              </w:rPr>
              <w:t>materiales</w:t>
            </w:r>
            <w:proofErr w:type="gramEnd"/>
            <w:r w:rsidRPr="00216CFC">
              <w:rPr>
                <w:rFonts w:cs="Arial"/>
              </w:rPr>
              <w:t xml:space="preserve"> para reparación ambulancia </w:t>
            </w:r>
            <w:proofErr w:type="spellStart"/>
            <w:r w:rsidRPr="00216CFC">
              <w:rPr>
                <w:rFonts w:cs="Arial"/>
              </w:rPr>
              <w:t>mpal</w:t>
            </w:r>
            <w:proofErr w:type="spellEnd"/>
            <w:r w:rsidRPr="00216CFC">
              <w:rPr>
                <w:rFonts w:cs="Arial"/>
              </w:rPr>
              <w:t>.</w:t>
            </w:r>
          </w:p>
        </w:tc>
        <w:tc>
          <w:tcPr>
            <w:tcW w:w="1276" w:type="dxa"/>
          </w:tcPr>
          <w:p w:rsidR="007C1697" w:rsidRPr="00216CFC" w:rsidRDefault="007C1697" w:rsidP="009B05A0">
            <w:pPr>
              <w:jc w:val="center"/>
              <w:rPr>
                <w:rFonts w:cs="Arial"/>
              </w:rPr>
            </w:pPr>
            <w:r w:rsidRPr="00216CFC">
              <w:rPr>
                <w:rFonts w:cs="Arial"/>
              </w:rPr>
              <w:t>8699</w:t>
            </w:r>
          </w:p>
        </w:tc>
        <w:tc>
          <w:tcPr>
            <w:tcW w:w="1559" w:type="dxa"/>
          </w:tcPr>
          <w:p w:rsidR="007C1697" w:rsidRPr="00216CFC" w:rsidRDefault="007C1697" w:rsidP="009B05A0">
            <w:pPr>
              <w:jc w:val="right"/>
              <w:rPr>
                <w:rFonts w:cs="Arial"/>
              </w:rPr>
            </w:pPr>
            <w:r w:rsidRPr="00216CFC">
              <w:rPr>
                <w:rFonts w:cs="Arial"/>
              </w:rPr>
              <w:t>$   37.49</w:t>
            </w:r>
          </w:p>
        </w:tc>
      </w:tr>
      <w:tr w:rsidR="007C1697" w:rsidRPr="00216CFC" w:rsidTr="009B05A0">
        <w:tc>
          <w:tcPr>
            <w:tcW w:w="7230" w:type="dxa"/>
            <w:gridSpan w:val="2"/>
            <w:tcBorders>
              <w:bottom w:val="single" w:sz="4" w:space="0" w:color="auto"/>
            </w:tcBorders>
          </w:tcPr>
          <w:p w:rsidR="007C1697" w:rsidRPr="00216CFC" w:rsidRDefault="007C1697" w:rsidP="009B05A0">
            <w:pPr>
              <w:jc w:val="right"/>
              <w:rPr>
                <w:rFonts w:cs="Arial"/>
              </w:rPr>
            </w:pPr>
            <w:r w:rsidRPr="00216CFC">
              <w:rPr>
                <w:rFonts w:cs="Arial"/>
              </w:rPr>
              <w:t>TOTAL…………………………….……</w:t>
            </w:r>
          </w:p>
        </w:tc>
        <w:tc>
          <w:tcPr>
            <w:tcW w:w="1559" w:type="dxa"/>
          </w:tcPr>
          <w:p w:rsidR="007C1697" w:rsidRPr="00216CFC" w:rsidRDefault="007C1697" w:rsidP="009B05A0">
            <w:pPr>
              <w:jc w:val="right"/>
              <w:rPr>
                <w:rFonts w:cs="Arial"/>
              </w:rPr>
            </w:pPr>
            <w:r w:rsidRPr="00216CFC">
              <w:rPr>
                <w:rFonts w:cs="Arial"/>
              </w:rPr>
              <w:fldChar w:fldCharType="begin"/>
            </w:r>
            <w:r w:rsidRPr="00216CFC">
              <w:rPr>
                <w:rFonts w:cs="Arial"/>
              </w:rPr>
              <w:instrText xml:space="preserve"> =SUM(ABOVE) </w:instrText>
            </w:r>
            <w:r w:rsidRPr="00216CFC">
              <w:rPr>
                <w:rFonts w:cs="Arial"/>
              </w:rPr>
              <w:fldChar w:fldCharType="separate"/>
            </w:r>
            <w:r w:rsidRPr="00216CFC">
              <w:rPr>
                <w:rFonts w:cs="Arial"/>
                <w:noProof/>
              </w:rPr>
              <w:t>$ 345.03</w:t>
            </w:r>
            <w:r w:rsidRPr="00216CFC">
              <w:rPr>
                <w:rFonts w:cs="Arial"/>
              </w:rPr>
              <w:fldChar w:fldCharType="end"/>
            </w:r>
          </w:p>
        </w:tc>
      </w:tr>
    </w:tbl>
    <w:p w:rsidR="007C1697" w:rsidRPr="00216CFC" w:rsidRDefault="007C1697" w:rsidP="007C1697">
      <w:pPr>
        <w:spacing w:after="0" w:line="240" w:lineRule="auto"/>
        <w:jc w:val="both"/>
        <w:rPr>
          <w:rFonts w:cs="Arial"/>
        </w:rPr>
      </w:pPr>
      <w:r w:rsidRPr="00216CFC">
        <w:rPr>
          <w:rFonts w:cs="Arial"/>
        </w:rPr>
        <w:t>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12) TALLER SAN ANTONIO, facturas detalladas a continuación:</w:t>
      </w:r>
    </w:p>
    <w:tbl>
      <w:tblPr>
        <w:tblStyle w:val="Tablaconcuadrcula"/>
        <w:tblW w:w="8789" w:type="dxa"/>
        <w:tblInd w:w="108" w:type="dxa"/>
        <w:tblLayout w:type="fixed"/>
        <w:tblLook w:val="04A0"/>
      </w:tblPr>
      <w:tblGrid>
        <w:gridCol w:w="5954"/>
        <w:gridCol w:w="1134"/>
        <w:gridCol w:w="1701"/>
      </w:tblGrid>
      <w:tr w:rsidR="007C1697" w:rsidRPr="00216CFC" w:rsidTr="009B05A0">
        <w:tc>
          <w:tcPr>
            <w:tcW w:w="5954" w:type="dxa"/>
          </w:tcPr>
          <w:p w:rsidR="007C1697" w:rsidRPr="00216CFC" w:rsidRDefault="007C1697" w:rsidP="009B05A0">
            <w:pPr>
              <w:jc w:val="center"/>
              <w:rPr>
                <w:rFonts w:cs="Arial"/>
                <w:bCs/>
              </w:rPr>
            </w:pPr>
            <w:r w:rsidRPr="00216CFC">
              <w:rPr>
                <w:rFonts w:cs="Arial"/>
                <w:bCs/>
              </w:rPr>
              <w:t>Detalle</w:t>
            </w:r>
          </w:p>
        </w:tc>
        <w:tc>
          <w:tcPr>
            <w:tcW w:w="1134" w:type="dxa"/>
          </w:tcPr>
          <w:p w:rsidR="007C1697" w:rsidRPr="00216CFC" w:rsidRDefault="007C1697" w:rsidP="009B05A0">
            <w:pPr>
              <w:jc w:val="center"/>
              <w:rPr>
                <w:rFonts w:cs="Arial"/>
                <w:bCs/>
              </w:rPr>
            </w:pPr>
            <w:proofErr w:type="spellStart"/>
            <w:r w:rsidRPr="00216CFC">
              <w:rPr>
                <w:rFonts w:cs="Arial"/>
                <w:bCs/>
              </w:rPr>
              <w:t>Fac</w:t>
            </w:r>
            <w:proofErr w:type="spellEnd"/>
            <w:r w:rsidRPr="00216CFC">
              <w:rPr>
                <w:rFonts w:cs="Arial"/>
                <w:bCs/>
              </w:rPr>
              <w:t>.</w:t>
            </w:r>
          </w:p>
        </w:tc>
        <w:tc>
          <w:tcPr>
            <w:tcW w:w="1701" w:type="dxa"/>
          </w:tcPr>
          <w:p w:rsidR="007C1697" w:rsidRPr="00216CFC" w:rsidRDefault="007C1697" w:rsidP="009B05A0">
            <w:pPr>
              <w:jc w:val="center"/>
              <w:rPr>
                <w:rFonts w:cs="Arial"/>
                <w:bCs/>
              </w:rPr>
            </w:pPr>
            <w:r w:rsidRPr="00216CFC">
              <w:rPr>
                <w:rFonts w:cs="Arial"/>
                <w:bCs/>
              </w:rPr>
              <w:t>Monto</w:t>
            </w:r>
          </w:p>
        </w:tc>
      </w:tr>
      <w:tr w:rsidR="007C1697" w:rsidRPr="00216CFC" w:rsidTr="009B05A0">
        <w:tc>
          <w:tcPr>
            <w:tcW w:w="5954" w:type="dxa"/>
            <w:tcBorders>
              <w:bottom w:val="single" w:sz="4" w:space="0" w:color="auto"/>
            </w:tcBorders>
          </w:tcPr>
          <w:p w:rsidR="007C1697" w:rsidRPr="00216CFC" w:rsidRDefault="007C1697" w:rsidP="009B05A0">
            <w:pPr>
              <w:rPr>
                <w:rFonts w:cs="Arial"/>
              </w:rPr>
            </w:pPr>
            <w:r w:rsidRPr="00216CFC">
              <w:rPr>
                <w:rFonts w:cs="Arial"/>
              </w:rPr>
              <w:t>Reparación y servicio de mecánica para camión recolector N2593</w:t>
            </w:r>
          </w:p>
        </w:tc>
        <w:tc>
          <w:tcPr>
            <w:tcW w:w="1134" w:type="dxa"/>
            <w:tcBorders>
              <w:bottom w:val="single" w:sz="4" w:space="0" w:color="auto"/>
            </w:tcBorders>
          </w:tcPr>
          <w:p w:rsidR="007C1697" w:rsidRPr="00216CFC" w:rsidRDefault="007C1697" w:rsidP="009B05A0">
            <w:pPr>
              <w:jc w:val="center"/>
              <w:rPr>
                <w:rFonts w:cs="Arial"/>
              </w:rPr>
            </w:pPr>
            <w:r w:rsidRPr="00216CFC">
              <w:rPr>
                <w:rFonts w:cs="Arial"/>
              </w:rPr>
              <w:t>000167</w:t>
            </w:r>
          </w:p>
        </w:tc>
        <w:tc>
          <w:tcPr>
            <w:tcW w:w="1701" w:type="dxa"/>
          </w:tcPr>
          <w:p w:rsidR="007C1697" w:rsidRPr="00216CFC" w:rsidRDefault="007C1697" w:rsidP="009B05A0">
            <w:pPr>
              <w:jc w:val="right"/>
              <w:rPr>
                <w:rFonts w:cs="Arial"/>
              </w:rPr>
            </w:pPr>
            <w:r w:rsidRPr="00216CFC">
              <w:rPr>
                <w:rFonts w:cs="Arial"/>
              </w:rPr>
              <w:t>$    580.00</w:t>
            </w:r>
          </w:p>
        </w:tc>
      </w:tr>
      <w:tr w:rsidR="007C1697" w:rsidRPr="00216CFC" w:rsidTr="009B05A0">
        <w:tc>
          <w:tcPr>
            <w:tcW w:w="5954" w:type="dxa"/>
            <w:tcBorders>
              <w:top w:val="single" w:sz="4" w:space="0" w:color="auto"/>
              <w:bottom w:val="single" w:sz="4" w:space="0" w:color="auto"/>
            </w:tcBorders>
          </w:tcPr>
          <w:p w:rsidR="007C1697" w:rsidRPr="00216CFC" w:rsidRDefault="007C1697" w:rsidP="009B05A0">
            <w:pPr>
              <w:rPr>
                <w:rFonts w:cs="Arial"/>
              </w:rPr>
            </w:pPr>
            <w:r w:rsidRPr="00216CFC">
              <w:rPr>
                <w:rFonts w:cs="Arial"/>
              </w:rPr>
              <w:t>Reparación de cardán y pacaya hembra del vehículo N15961</w:t>
            </w:r>
          </w:p>
        </w:tc>
        <w:tc>
          <w:tcPr>
            <w:tcW w:w="1134" w:type="dxa"/>
            <w:tcBorders>
              <w:top w:val="single" w:sz="4" w:space="0" w:color="auto"/>
              <w:bottom w:val="single" w:sz="4" w:space="0" w:color="auto"/>
            </w:tcBorders>
          </w:tcPr>
          <w:p w:rsidR="007C1697" w:rsidRPr="00216CFC" w:rsidRDefault="007C1697" w:rsidP="009B05A0">
            <w:pPr>
              <w:jc w:val="center"/>
              <w:rPr>
                <w:rFonts w:cs="Arial"/>
              </w:rPr>
            </w:pPr>
            <w:r w:rsidRPr="00216CFC">
              <w:rPr>
                <w:rFonts w:cs="Arial"/>
              </w:rPr>
              <w:t>000168</w:t>
            </w:r>
          </w:p>
        </w:tc>
        <w:tc>
          <w:tcPr>
            <w:tcW w:w="1701" w:type="dxa"/>
          </w:tcPr>
          <w:p w:rsidR="007C1697" w:rsidRPr="00216CFC" w:rsidRDefault="007C1697" w:rsidP="009B05A0">
            <w:pPr>
              <w:jc w:val="right"/>
              <w:rPr>
                <w:rFonts w:cs="Arial"/>
              </w:rPr>
            </w:pPr>
            <w:r w:rsidRPr="00216CFC">
              <w:rPr>
                <w:rFonts w:cs="Arial"/>
              </w:rPr>
              <w:t>$    180.00</w:t>
            </w:r>
          </w:p>
        </w:tc>
      </w:tr>
      <w:tr w:rsidR="007C1697" w:rsidRPr="00216CFC" w:rsidTr="009B05A0">
        <w:tc>
          <w:tcPr>
            <w:tcW w:w="7088" w:type="dxa"/>
            <w:gridSpan w:val="2"/>
            <w:tcBorders>
              <w:bottom w:val="single" w:sz="4" w:space="0" w:color="auto"/>
            </w:tcBorders>
          </w:tcPr>
          <w:p w:rsidR="007C1697" w:rsidRPr="00216CFC" w:rsidRDefault="007C1697" w:rsidP="009B05A0">
            <w:pPr>
              <w:jc w:val="right"/>
              <w:rPr>
                <w:rFonts w:cs="Arial"/>
              </w:rPr>
            </w:pPr>
            <w:proofErr w:type="gramStart"/>
            <w:r w:rsidRPr="00216CFC">
              <w:rPr>
                <w:rFonts w:cs="Arial"/>
              </w:rPr>
              <w:t>Total  …</w:t>
            </w:r>
            <w:proofErr w:type="gramEnd"/>
            <w:r w:rsidRPr="00216CFC">
              <w:rPr>
                <w:rFonts w:cs="Arial"/>
              </w:rPr>
              <w:t>……………………………………………</w:t>
            </w:r>
          </w:p>
        </w:tc>
        <w:tc>
          <w:tcPr>
            <w:tcW w:w="1701" w:type="dxa"/>
          </w:tcPr>
          <w:p w:rsidR="007C1697" w:rsidRPr="00216CFC" w:rsidRDefault="007C1697" w:rsidP="009B05A0">
            <w:pPr>
              <w:jc w:val="right"/>
              <w:rPr>
                <w:rFonts w:cs="Arial"/>
              </w:rPr>
            </w:pPr>
            <w:r w:rsidRPr="00216CFC">
              <w:rPr>
                <w:rFonts w:cs="Arial"/>
              </w:rPr>
              <w:fldChar w:fldCharType="begin"/>
            </w:r>
            <w:r w:rsidRPr="00216CFC">
              <w:rPr>
                <w:rFonts w:cs="Arial"/>
              </w:rPr>
              <w:instrText xml:space="preserve"> =SUM(ABOVE) </w:instrText>
            </w:r>
            <w:r w:rsidRPr="00216CFC">
              <w:rPr>
                <w:rFonts w:cs="Arial"/>
              </w:rPr>
              <w:fldChar w:fldCharType="separate"/>
            </w:r>
            <w:r w:rsidRPr="00216CFC">
              <w:rPr>
                <w:rFonts w:cs="Arial"/>
                <w:noProof/>
              </w:rPr>
              <w:t>$    760.00</w:t>
            </w:r>
            <w:r w:rsidRPr="00216CFC">
              <w:rPr>
                <w:rFonts w:cs="Arial"/>
              </w:rPr>
              <w:fldChar w:fldCharType="end"/>
            </w:r>
          </w:p>
        </w:tc>
      </w:tr>
    </w:tbl>
    <w:p w:rsidR="007C1697" w:rsidRPr="00216CFC" w:rsidRDefault="007C1697" w:rsidP="007C1697">
      <w:pPr>
        <w:spacing w:after="0" w:line="240" w:lineRule="auto"/>
        <w:jc w:val="both"/>
        <w:rPr>
          <w:rFonts w:cs="Arial"/>
        </w:rPr>
      </w:pPr>
      <w:r w:rsidRPr="00216CFC">
        <w:rPr>
          <w:rFonts w:cs="Arial"/>
        </w:rPr>
        <w:t>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13) ROBERTO CARLOS GARCIA RAMIREZ, $354.95, suministro de impresora Epson para uso administrativo.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14) SERVICIOS PROFESIONALES DE CONTABILIDAD Y AUDITORIA R Y G, $285.90, según factura No. 0072; por suministros</w:t>
      </w:r>
      <w:r w:rsidRPr="00216CFC">
        <w:rPr>
          <w:rFonts w:cs="Arial"/>
          <w:spacing w:val="-4"/>
        </w:rPr>
        <w:t xml:space="preserve"> de materiales para diversas actividades</w:t>
      </w:r>
      <w:r w:rsidRPr="00216CFC">
        <w:rPr>
          <w:rFonts w:cs="Arial"/>
        </w:rPr>
        <w:t>.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15) WALTER GEOVANI GALICIA VASQUEZ, $58.80, suministro de pinturas de escritorio y libras de café para los embajadores de Colombia, República Popular de Chila y Palestina.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 xml:space="preserve">16) ROSA MARGARITA ESTEBAN DE RODRIGUEZ, $225.00, suministro de alimentos a líderes y personalidades en informe a la población sobre adquisición de terreno para II etapa de </w:t>
      </w:r>
      <w:r w:rsidRPr="00216CFC">
        <w:rPr>
          <w:rFonts w:cs="Arial"/>
        </w:rPr>
        <w:lastRenderedPageBreak/>
        <w:t>Cementerio Municipal.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17) AGROFERRETERIA “EL BUEN PRECIO”, $185.00, suministro de materiales para porterías en Centro Escolar Caserío Los Mendoza Cantón El Jícaro, Caserío Cumbre El Olvido.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18) FATIMA SUSANA DIAZ CORTEZ, $80.00, suministro de refrigerios en atención en inauguración de escuela agroecológica municipal con mujeres del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19) CARLOS ALFREDO JOAQUIN PEREZ, $390.00, suministro de trasporte para trasladar alumnas de la escuela agrícola de Ciudad Mujer en Santa Ana.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19) VIDAL ERNESTO HERNANDEZ GARCIA, $200.00, prestación de servicio como maestro en curso de inglés básico y avanzado para adolescentes y jóvenes del Municipio de Tacuba, mes de mayo 2022.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20)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7C1697" w:rsidRPr="00216CFC" w:rsidTr="009B05A0">
        <w:tc>
          <w:tcPr>
            <w:tcW w:w="1163" w:type="dxa"/>
          </w:tcPr>
          <w:p w:rsidR="007C1697" w:rsidRPr="00216CFC" w:rsidRDefault="007C1697" w:rsidP="009B05A0">
            <w:pPr>
              <w:jc w:val="center"/>
              <w:rPr>
                <w:rFonts w:cs="Arial"/>
                <w:bCs/>
              </w:rPr>
            </w:pPr>
            <w:proofErr w:type="spellStart"/>
            <w:r w:rsidRPr="00216CFC">
              <w:rPr>
                <w:rFonts w:cs="Arial"/>
                <w:bCs/>
              </w:rPr>
              <w:t>Fac</w:t>
            </w:r>
            <w:proofErr w:type="spellEnd"/>
            <w:r w:rsidRPr="00216CFC">
              <w:rPr>
                <w:rFonts w:cs="Arial"/>
                <w:bCs/>
              </w:rPr>
              <w:t>.</w:t>
            </w:r>
          </w:p>
        </w:tc>
        <w:tc>
          <w:tcPr>
            <w:tcW w:w="5925" w:type="dxa"/>
            <w:tcBorders>
              <w:right w:val="single" w:sz="4" w:space="0" w:color="auto"/>
            </w:tcBorders>
          </w:tcPr>
          <w:p w:rsidR="007C1697" w:rsidRPr="00216CFC" w:rsidRDefault="007C1697" w:rsidP="009B05A0">
            <w:pPr>
              <w:jc w:val="center"/>
              <w:rPr>
                <w:rFonts w:cs="Arial"/>
                <w:bCs/>
              </w:rPr>
            </w:pPr>
            <w:r w:rsidRPr="00216CFC">
              <w:rPr>
                <w:rFonts w:cs="Arial"/>
                <w:bCs/>
              </w:rPr>
              <w:t>Detalle</w:t>
            </w:r>
          </w:p>
        </w:tc>
        <w:tc>
          <w:tcPr>
            <w:tcW w:w="1701" w:type="dxa"/>
            <w:tcBorders>
              <w:left w:val="single" w:sz="4" w:space="0" w:color="auto"/>
            </w:tcBorders>
          </w:tcPr>
          <w:p w:rsidR="007C1697" w:rsidRPr="00216CFC" w:rsidRDefault="007C1697" w:rsidP="009B05A0">
            <w:pPr>
              <w:jc w:val="center"/>
              <w:rPr>
                <w:rFonts w:cs="Arial"/>
                <w:bCs/>
              </w:rPr>
            </w:pPr>
            <w:r w:rsidRPr="00216CFC">
              <w:rPr>
                <w:rFonts w:cs="Arial"/>
                <w:bCs/>
              </w:rPr>
              <w:t>Monto</w:t>
            </w:r>
          </w:p>
        </w:tc>
      </w:tr>
      <w:tr w:rsidR="007C1697" w:rsidRPr="00216CFC" w:rsidTr="009B05A0">
        <w:trPr>
          <w:trHeight w:val="49"/>
        </w:trPr>
        <w:tc>
          <w:tcPr>
            <w:tcW w:w="1163" w:type="dxa"/>
            <w:tcBorders>
              <w:bottom w:val="single" w:sz="4" w:space="0" w:color="auto"/>
            </w:tcBorders>
          </w:tcPr>
          <w:p w:rsidR="007C1697" w:rsidRPr="00216CFC" w:rsidRDefault="007C1697" w:rsidP="009B05A0">
            <w:pPr>
              <w:jc w:val="center"/>
              <w:rPr>
                <w:rFonts w:cs="Arial"/>
              </w:rPr>
            </w:pPr>
            <w:r w:rsidRPr="00216CFC">
              <w:rPr>
                <w:rFonts w:cs="Arial"/>
              </w:rPr>
              <w:t>8338</w:t>
            </w:r>
          </w:p>
        </w:tc>
        <w:tc>
          <w:tcPr>
            <w:tcW w:w="5925" w:type="dxa"/>
            <w:tcBorders>
              <w:bottom w:val="single" w:sz="4" w:space="0" w:color="auto"/>
              <w:right w:val="single" w:sz="4" w:space="0" w:color="auto"/>
            </w:tcBorders>
          </w:tcPr>
          <w:p w:rsidR="007C1697" w:rsidRPr="00216CFC" w:rsidRDefault="007C1697" w:rsidP="009B05A0">
            <w:pPr>
              <w:rPr>
                <w:rFonts w:cs="Arial"/>
              </w:rPr>
            </w:pPr>
            <w:r w:rsidRPr="00216CFC">
              <w:rPr>
                <w:rFonts w:cs="Arial"/>
              </w:rPr>
              <w:t>8 servicios funerarios</w:t>
            </w:r>
          </w:p>
        </w:tc>
        <w:tc>
          <w:tcPr>
            <w:tcW w:w="1701" w:type="dxa"/>
            <w:tcBorders>
              <w:left w:val="single" w:sz="4" w:space="0" w:color="auto"/>
            </w:tcBorders>
          </w:tcPr>
          <w:p w:rsidR="007C1697" w:rsidRPr="00216CFC" w:rsidRDefault="007C1697" w:rsidP="009B05A0">
            <w:pPr>
              <w:jc w:val="right"/>
              <w:rPr>
                <w:rFonts w:cs="Arial"/>
              </w:rPr>
            </w:pPr>
            <w:r w:rsidRPr="00216CFC">
              <w:rPr>
                <w:rFonts w:cs="Arial"/>
              </w:rPr>
              <w:t>$    1,000.00</w:t>
            </w:r>
          </w:p>
        </w:tc>
      </w:tr>
    </w:tbl>
    <w:p w:rsidR="007C1697" w:rsidRPr="00216CFC" w:rsidRDefault="007C1697" w:rsidP="007C1697">
      <w:pPr>
        <w:spacing w:after="0" w:line="240" w:lineRule="auto"/>
        <w:jc w:val="both"/>
        <w:rPr>
          <w:rFonts w:cs="Arial"/>
        </w:rPr>
      </w:pPr>
      <w:r w:rsidRPr="00216CFC">
        <w:rPr>
          <w:rFonts w:cs="Arial"/>
        </w:rPr>
        <w:t>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21) ING. MARIO EDGARDO HERRERA PEÑATE, $23,771.41, según factura No.000050, por estimación No.2 (liquidación avance del 100.00%) de ejecución del proyecto: mejoramiento de tramos sobre calle principal a caserío Las Pozas, etapa II, Cantón El Níspero,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22) ING. MARIO EDGARDO HERRERA PEÑATE, $1,176.66, por devolución de las retenciones realizadas en las estimaciones del proyecto: mejoramiento de tramos sobre calle principal a caserío Las Pozas, etapa II, Cantón El Níspero,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23) INVERSIONES ASHLEY, S.A. DE C.V., $21,236.33, según factura No.00140, por estimación No.1 del proyecto: cinteado de tramo de calle en Caserío Santa Teresa, Los Saldaña y Los Hernández del Cantón El Rosario,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24)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7C1697" w:rsidRPr="00216CFC" w:rsidTr="009B05A0">
        <w:tc>
          <w:tcPr>
            <w:tcW w:w="1163" w:type="dxa"/>
          </w:tcPr>
          <w:p w:rsidR="007C1697" w:rsidRPr="00216CFC" w:rsidRDefault="007C1697" w:rsidP="009B05A0">
            <w:pPr>
              <w:jc w:val="center"/>
              <w:rPr>
                <w:rFonts w:cs="Arial"/>
                <w:bCs/>
              </w:rPr>
            </w:pPr>
            <w:proofErr w:type="spellStart"/>
            <w:r w:rsidRPr="00216CFC">
              <w:rPr>
                <w:rFonts w:cs="Arial"/>
                <w:bCs/>
              </w:rPr>
              <w:t>Fac</w:t>
            </w:r>
            <w:proofErr w:type="spellEnd"/>
            <w:r w:rsidRPr="00216CFC">
              <w:rPr>
                <w:rFonts w:cs="Arial"/>
                <w:bCs/>
              </w:rPr>
              <w:t>.</w:t>
            </w:r>
          </w:p>
        </w:tc>
        <w:tc>
          <w:tcPr>
            <w:tcW w:w="5925" w:type="dxa"/>
            <w:tcBorders>
              <w:right w:val="single" w:sz="4" w:space="0" w:color="auto"/>
            </w:tcBorders>
          </w:tcPr>
          <w:p w:rsidR="007C1697" w:rsidRPr="00216CFC" w:rsidRDefault="007C1697" w:rsidP="009B05A0">
            <w:pPr>
              <w:jc w:val="center"/>
              <w:rPr>
                <w:rFonts w:cs="Arial"/>
                <w:bCs/>
              </w:rPr>
            </w:pPr>
            <w:r w:rsidRPr="00216CFC">
              <w:rPr>
                <w:rFonts w:cs="Arial"/>
                <w:bCs/>
              </w:rPr>
              <w:t>Detalle</w:t>
            </w:r>
          </w:p>
        </w:tc>
        <w:tc>
          <w:tcPr>
            <w:tcW w:w="1701" w:type="dxa"/>
            <w:tcBorders>
              <w:left w:val="single" w:sz="4" w:space="0" w:color="auto"/>
            </w:tcBorders>
          </w:tcPr>
          <w:p w:rsidR="007C1697" w:rsidRPr="00216CFC" w:rsidRDefault="007C1697" w:rsidP="009B05A0">
            <w:pPr>
              <w:jc w:val="center"/>
              <w:rPr>
                <w:rFonts w:cs="Arial"/>
                <w:bCs/>
              </w:rPr>
            </w:pPr>
            <w:r w:rsidRPr="00216CFC">
              <w:rPr>
                <w:rFonts w:cs="Arial"/>
                <w:bCs/>
              </w:rPr>
              <w:t>Monto</w:t>
            </w:r>
          </w:p>
        </w:tc>
      </w:tr>
      <w:tr w:rsidR="007C1697" w:rsidRPr="00216CFC" w:rsidTr="009B05A0">
        <w:trPr>
          <w:trHeight w:val="49"/>
        </w:trPr>
        <w:tc>
          <w:tcPr>
            <w:tcW w:w="1163" w:type="dxa"/>
            <w:tcBorders>
              <w:bottom w:val="single" w:sz="4" w:space="0" w:color="auto"/>
            </w:tcBorders>
          </w:tcPr>
          <w:p w:rsidR="007C1697" w:rsidRPr="00216CFC" w:rsidRDefault="007C1697" w:rsidP="009B05A0">
            <w:pPr>
              <w:jc w:val="center"/>
              <w:rPr>
                <w:rFonts w:cs="Arial"/>
              </w:rPr>
            </w:pPr>
            <w:r w:rsidRPr="00216CFC">
              <w:rPr>
                <w:rFonts w:cs="Arial"/>
              </w:rPr>
              <w:t>8412</w:t>
            </w:r>
          </w:p>
        </w:tc>
        <w:tc>
          <w:tcPr>
            <w:tcW w:w="5925" w:type="dxa"/>
            <w:tcBorders>
              <w:bottom w:val="single" w:sz="4" w:space="0" w:color="auto"/>
              <w:right w:val="single" w:sz="4" w:space="0" w:color="auto"/>
            </w:tcBorders>
          </w:tcPr>
          <w:p w:rsidR="007C1697" w:rsidRPr="00216CFC" w:rsidRDefault="007C1697" w:rsidP="009B05A0">
            <w:pPr>
              <w:rPr>
                <w:rFonts w:cs="Arial"/>
              </w:rPr>
            </w:pPr>
            <w:r w:rsidRPr="00216CFC">
              <w:rPr>
                <w:rFonts w:cs="Arial"/>
              </w:rPr>
              <w:t>100 sillas plásticas para actividades comunitarias</w:t>
            </w:r>
          </w:p>
        </w:tc>
        <w:tc>
          <w:tcPr>
            <w:tcW w:w="1701" w:type="dxa"/>
            <w:tcBorders>
              <w:left w:val="single" w:sz="4" w:space="0" w:color="auto"/>
            </w:tcBorders>
          </w:tcPr>
          <w:p w:rsidR="007C1697" w:rsidRPr="00216CFC" w:rsidRDefault="007C1697" w:rsidP="009B05A0">
            <w:pPr>
              <w:jc w:val="right"/>
              <w:rPr>
                <w:rFonts w:cs="Arial"/>
              </w:rPr>
            </w:pPr>
            <w:r w:rsidRPr="00216CFC">
              <w:rPr>
                <w:rFonts w:cs="Arial"/>
              </w:rPr>
              <w:t>$    695.00</w:t>
            </w:r>
          </w:p>
        </w:tc>
      </w:tr>
    </w:tbl>
    <w:p w:rsidR="007C1697" w:rsidRPr="00216CFC" w:rsidRDefault="007C1697" w:rsidP="007C1697">
      <w:pPr>
        <w:spacing w:after="0" w:line="240" w:lineRule="auto"/>
        <w:jc w:val="both"/>
        <w:rPr>
          <w:rFonts w:cs="Arial"/>
        </w:rPr>
      </w:pPr>
      <w:r w:rsidRPr="00216CFC">
        <w:rPr>
          <w:rFonts w:cs="Arial"/>
        </w:rPr>
        <w:t>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25) MULTIDESARROLLO JM, S.A. DE C.V., $17,594.14, según factura No.0000058, por estimación No.1 del proyecto: Construcción de cancha de futbol en Colonia FONAVIPO, Caserío San Francisco, Cantón La Puerta, Municipio de Tacuba. Conforme detalle en documentación anexa; con aplicación a la asignación presupuestaria respectiva.</w:t>
      </w:r>
    </w:p>
    <w:p w:rsidR="007C1697" w:rsidRPr="00216CFC" w:rsidRDefault="007C1697" w:rsidP="007C1697">
      <w:pPr>
        <w:spacing w:after="0" w:line="240" w:lineRule="auto"/>
        <w:jc w:val="both"/>
        <w:rPr>
          <w:rFonts w:cs="Arial"/>
        </w:rPr>
      </w:pPr>
      <w:r w:rsidRPr="00216CFC">
        <w:rPr>
          <w:rFonts w:cs="Arial"/>
        </w:rPr>
        <w:t>Repórtese a los Departamentos de Contabilidad y Tesorería Municipal, para efectos de legalidad y los respectivos pagos, de conformidad a la Ley. Comuníquese.</w:t>
      </w:r>
    </w:p>
    <w:p w:rsidR="007C1697" w:rsidRPr="00216CFC" w:rsidRDefault="007C1697" w:rsidP="007C1697">
      <w:pPr>
        <w:spacing w:after="0" w:line="240" w:lineRule="auto"/>
        <w:jc w:val="both"/>
        <w:rPr>
          <w:rFonts w:cs="Arial"/>
        </w:rPr>
      </w:pPr>
      <w:r w:rsidRPr="00216CFC">
        <w:rPr>
          <w:rFonts w:eastAsia="Calibri" w:cs="Arial"/>
          <w:bCs/>
        </w:rPr>
        <w:t>ACUERDO №.2</w:t>
      </w:r>
      <w:r w:rsidRPr="00216CFC">
        <w:rPr>
          <w:rFonts w:eastAsia="Calibri" w:cs="Arial"/>
        </w:rPr>
        <w:t>.</w:t>
      </w:r>
      <w:r w:rsidRPr="00216CFC">
        <w:rPr>
          <w:rFonts w:cs="Arial"/>
        </w:rPr>
        <w:t xml:space="preserve">El </w:t>
      </w:r>
      <w:r w:rsidRPr="00216CFC">
        <w:rPr>
          <w:rFonts w:eastAsia="Calibri" w:cs="Arial"/>
        </w:rPr>
        <w:t>Concejo en uso de sus facultades legales</w:t>
      </w:r>
      <w:r w:rsidRPr="00216CFC">
        <w:rPr>
          <w:rFonts w:cs="Arial"/>
        </w:rPr>
        <w:t xml:space="preserve"> conferidas por el Código Municipal y la LACAP; </w:t>
      </w:r>
      <w:r w:rsidRPr="00216CFC">
        <w:rPr>
          <w:rFonts w:cs="Arial"/>
          <w:iCs/>
          <w:spacing w:val="-2"/>
        </w:rPr>
        <w:t>ACUERDA</w:t>
      </w:r>
      <w:r w:rsidRPr="00216CFC">
        <w:rPr>
          <w:rFonts w:cs="Arial"/>
        </w:rPr>
        <w:t xml:space="preserve">: Aprobar la carpeta técnica para el proyecto: </w:t>
      </w:r>
      <w:r w:rsidRPr="00216CFC">
        <w:rPr>
          <w:rFonts w:eastAsia="Times New Roman" w:cs="Arial"/>
          <w:bCs/>
        </w:rPr>
        <w:t xml:space="preserve">CONSTRUCCIÓN DE OBRAS DE MITIGACIÓN Y DRENAJE DE AGUAS PLUVIALES EN TERRENO MUNICIPAL UBICADO EN 1ª AVENIDA NORTE Y 1ª CALLE PONIENTE DEL BARRIO EL CENTRO, MUNICIPIO DE TACUBA, DEPARTAMENTO </w:t>
      </w:r>
      <w:r w:rsidRPr="00216CFC">
        <w:rPr>
          <w:rFonts w:eastAsia="Times New Roman" w:cs="Arial"/>
          <w:bCs/>
        </w:rPr>
        <w:lastRenderedPageBreak/>
        <w:t>DE AHUCHAPAN</w:t>
      </w:r>
      <w:r w:rsidRPr="00216CFC">
        <w:rPr>
          <w:rFonts w:cs="Arial"/>
        </w:rPr>
        <w:t>; elaborada la Empresa OM CONSTRUCTORES, S.A. DE C.V.; autorizando al Señor Tesorero Municipal, para que realice el pago correspondiente. Comuníquese.</w:t>
      </w:r>
    </w:p>
    <w:p w:rsidR="007C1697" w:rsidRPr="00216CFC" w:rsidRDefault="007C1697" w:rsidP="007C1697">
      <w:pPr>
        <w:spacing w:after="0" w:line="240" w:lineRule="auto"/>
        <w:jc w:val="both"/>
        <w:rPr>
          <w:rFonts w:cs="Arial"/>
        </w:rPr>
      </w:pPr>
      <w:r w:rsidRPr="00216CFC">
        <w:rPr>
          <w:rFonts w:eastAsia="Calibri" w:cs="Arial"/>
          <w:bCs/>
        </w:rPr>
        <w:t>ACUERDO №.3</w:t>
      </w:r>
      <w:r w:rsidRPr="00216CFC">
        <w:rPr>
          <w:rFonts w:eastAsia="Calibri" w:cs="Arial"/>
        </w:rPr>
        <w:t>.</w:t>
      </w:r>
      <w:r w:rsidRPr="00216CFC">
        <w:rPr>
          <w:rFonts w:cs="Arial"/>
        </w:rPr>
        <w:t xml:space="preserve">Con base a las facultades legales que le confiere el Código Municipal y considerando que la carpeta para el proyecto: CONSTRUCCIÓN DE OBRAS DE MITIGACIÓN Y DRENAJE DE AGUAS PLUVIALES EN TERRENO MUNICIPAL UBICADO EN 1ª AV. NORTE Y 1ª CALLE PONIENTE, BARRIO EL CENTRO, MUNICIPIO DE TACUBA, DEPARTAMENTO DE AHUACHAPAN, fue recibida y enviada a la Dirección de Obras Municipales para su revisión y aprobación con el fin de obtener el financiamiento de la construcción y que hasta la fecha no se ha hecho efectivo el pago respectivo por la formulación; éste Concejo Municipal; </w:t>
      </w:r>
      <w:r w:rsidRPr="00216CFC">
        <w:rPr>
          <w:rFonts w:cs="Arial"/>
          <w:iCs/>
          <w:spacing w:val="-2"/>
        </w:rPr>
        <w:t>ACUERDA</w:t>
      </w:r>
      <w:r w:rsidRPr="00216CFC">
        <w:rPr>
          <w:rFonts w:cs="Arial"/>
        </w:rPr>
        <w:t>: Autorizar el pago del 50% del costo de la formulación de la carpeta técnica a la empresa OM CONSTRUCTORES, S.A. DE C.V., por un monto de once mil trescientos 00/100 dólares ($11,300.00), según factura No.00078, de fecha 2 de junio del corriente año, quedando pendiente realizar las correcciones respectivas que la DOM determina en la carpeta presentada, y se autoriza al Señor Tesorero Municipal, para que realice el pago correspondiente de la fuente de recurso FODES LIBRE DISPONIBILIDAD. Comuníquese.</w:t>
      </w:r>
    </w:p>
    <w:p w:rsidR="007C1697" w:rsidRPr="00216CFC" w:rsidRDefault="007C1697" w:rsidP="007C1697">
      <w:pPr>
        <w:spacing w:after="0" w:line="240" w:lineRule="auto"/>
        <w:jc w:val="both"/>
        <w:rPr>
          <w:rFonts w:cs="Arial"/>
        </w:rPr>
      </w:pPr>
      <w:r w:rsidRPr="00216CFC">
        <w:rPr>
          <w:rFonts w:eastAsia="Calibri" w:cs="Arial"/>
          <w:bCs/>
        </w:rPr>
        <w:t>ACUERDO №.4</w:t>
      </w:r>
      <w:r w:rsidRPr="00216CFC">
        <w:rPr>
          <w:rFonts w:eastAsia="Calibri" w:cs="Arial"/>
        </w:rPr>
        <w:t>.</w:t>
      </w:r>
      <w:r w:rsidRPr="00216CFC">
        <w:rPr>
          <w:rFonts w:cs="Arial"/>
        </w:rPr>
        <w:t xml:space="preserve">El </w:t>
      </w:r>
      <w:r w:rsidRPr="00216CFC">
        <w:rPr>
          <w:rFonts w:eastAsia="Calibri" w:cs="Arial"/>
        </w:rPr>
        <w:t>Concejo en uso de sus facultades legales</w:t>
      </w:r>
      <w:r w:rsidRPr="00216CFC">
        <w:rPr>
          <w:rFonts w:cs="Arial"/>
        </w:rPr>
        <w:t xml:space="preserve"> conferidas por el Código Municipal; </w:t>
      </w:r>
      <w:r w:rsidRPr="00216CFC">
        <w:rPr>
          <w:rFonts w:cs="Arial"/>
          <w:iCs/>
          <w:spacing w:val="-2"/>
        </w:rPr>
        <w:t>ACUERDA</w:t>
      </w:r>
      <w:r w:rsidRPr="00216CFC">
        <w:rPr>
          <w:rFonts w:cs="Arial"/>
        </w:rPr>
        <w:t>: Nombrar a DAVID ARQUIMIDES HIDALGO SALDAÑA, con DUI No</w:t>
      </w:r>
      <w:proofErr w:type="gramStart"/>
      <w:r w:rsidRPr="00216CFC">
        <w:rPr>
          <w:rFonts w:cs="Arial"/>
        </w:rPr>
        <w:t>.</w:t>
      </w:r>
      <w:r>
        <w:rPr>
          <w:rFonts w:cs="Arial"/>
        </w:rPr>
        <w:t>/</w:t>
      </w:r>
      <w:proofErr w:type="gramEnd"/>
      <w:r>
        <w:rPr>
          <w:rFonts w:cs="Arial"/>
        </w:rPr>
        <w:t>///////-/</w:t>
      </w:r>
      <w:r w:rsidRPr="00216CFC">
        <w:rPr>
          <w:rFonts w:cs="Arial"/>
        </w:rPr>
        <w:t xml:space="preserve">, para ser el funcionario a cargo de proyectos de inversión pública, para el Proyecto de Desarrollo Económico y Social </w:t>
      </w:r>
      <w:proofErr w:type="spellStart"/>
      <w:r w:rsidRPr="00216CFC">
        <w:rPr>
          <w:rFonts w:cs="Arial"/>
        </w:rPr>
        <w:t>Resiliente</w:t>
      </w:r>
      <w:proofErr w:type="spellEnd"/>
      <w:r w:rsidRPr="00216CFC">
        <w:rPr>
          <w:rFonts w:cs="Arial"/>
        </w:rPr>
        <w:t>. Comuníquese.</w:t>
      </w:r>
    </w:p>
    <w:p w:rsidR="007C1697" w:rsidRPr="00216CFC" w:rsidRDefault="007C1697" w:rsidP="007C1697">
      <w:pPr>
        <w:spacing w:after="0" w:line="240" w:lineRule="auto"/>
        <w:jc w:val="both"/>
        <w:rPr>
          <w:rFonts w:cs="Arial"/>
        </w:rPr>
      </w:pPr>
      <w:r w:rsidRPr="00216CFC">
        <w:rPr>
          <w:rFonts w:eastAsia="Calibri" w:cs="Arial"/>
          <w:bCs/>
        </w:rPr>
        <w:t>ACUERDO №.5</w:t>
      </w:r>
      <w:r w:rsidRPr="00216CFC">
        <w:rPr>
          <w:rFonts w:eastAsia="Calibri" w:cs="Arial"/>
        </w:rPr>
        <w:t>.</w:t>
      </w:r>
      <w:r w:rsidRPr="00216CFC">
        <w:rPr>
          <w:rFonts w:cs="Arial"/>
        </w:rPr>
        <w:t xml:space="preserve">El </w:t>
      </w:r>
      <w:r w:rsidRPr="00216CFC">
        <w:rPr>
          <w:rFonts w:eastAsia="Calibri" w:cs="Arial"/>
        </w:rPr>
        <w:t>Concejo en uso de sus facultades legales</w:t>
      </w:r>
      <w:r w:rsidRPr="00216CFC">
        <w:rPr>
          <w:rFonts w:cs="Arial"/>
        </w:rPr>
        <w:t xml:space="preserve"> conferidas por el Código Municipal; </w:t>
      </w:r>
      <w:r w:rsidRPr="00216CFC">
        <w:rPr>
          <w:rFonts w:cs="Arial"/>
          <w:iCs/>
          <w:spacing w:val="-2"/>
        </w:rPr>
        <w:t>ACUERDA</w:t>
      </w:r>
      <w:r w:rsidRPr="00216CFC">
        <w:rPr>
          <w:rFonts w:cs="Arial"/>
        </w:rPr>
        <w:t>: Nombrar a LUIS ANTONIO MENDOZA DE LA CRUZ, con DUI No</w:t>
      </w:r>
      <w:proofErr w:type="gramStart"/>
      <w:r w:rsidRPr="00216CFC">
        <w:rPr>
          <w:rFonts w:cs="Arial"/>
        </w:rPr>
        <w:t>.</w:t>
      </w:r>
      <w:r>
        <w:rPr>
          <w:rFonts w:cs="Arial"/>
        </w:rPr>
        <w:t>/</w:t>
      </w:r>
      <w:proofErr w:type="gramEnd"/>
      <w:r>
        <w:rPr>
          <w:rFonts w:cs="Arial"/>
        </w:rPr>
        <w:t>///////</w:t>
      </w:r>
      <w:r w:rsidRPr="00216CFC">
        <w:rPr>
          <w:rFonts w:cs="Arial"/>
        </w:rPr>
        <w:t>-</w:t>
      </w:r>
      <w:r>
        <w:rPr>
          <w:rFonts w:cs="Arial"/>
        </w:rPr>
        <w:t>/</w:t>
      </w:r>
      <w:r w:rsidRPr="00216CFC">
        <w:rPr>
          <w:rFonts w:cs="Arial"/>
        </w:rPr>
        <w:t xml:space="preserve">, para ser el funcionario a cargo de la gestión de riesgos de desastres, para el Proyecto de Desarrollo Económico y Social </w:t>
      </w:r>
      <w:proofErr w:type="spellStart"/>
      <w:r w:rsidRPr="00216CFC">
        <w:rPr>
          <w:rFonts w:cs="Arial"/>
        </w:rPr>
        <w:t>Resiliente</w:t>
      </w:r>
      <w:proofErr w:type="spellEnd"/>
      <w:r w:rsidRPr="00216CFC">
        <w:rPr>
          <w:rFonts w:cs="Arial"/>
        </w:rPr>
        <w:t>. Comuníquese.</w:t>
      </w:r>
    </w:p>
    <w:p w:rsidR="007C1697" w:rsidRPr="00216CFC" w:rsidRDefault="007C1697" w:rsidP="007C1697">
      <w:pPr>
        <w:spacing w:after="0" w:line="240" w:lineRule="auto"/>
        <w:jc w:val="both"/>
        <w:rPr>
          <w:rFonts w:eastAsia="Calibri" w:cs="Arial"/>
        </w:rPr>
      </w:pPr>
      <w:r w:rsidRPr="00216CFC">
        <w:rPr>
          <w:rFonts w:eastAsia="Calibri" w:cs="Arial"/>
          <w:bCs/>
        </w:rPr>
        <w:t>ACUERDO №.6</w:t>
      </w:r>
      <w:r w:rsidRPr="00216CFC">
        <w:rPr>
          <w:rFonts w:eastAsia="Calibri" w:cs="Arial"/>
        </w:rPr>
        <w:t>.</w:t>
      </w:r>
      <w:r w:rsidRPr="00216CFC">
        <w:rPr>
          <w:rFonts w:cs="Arial"/>
        </w:rPr>
        <w:t>El Concejo Municipal, en uso de sus facultades legales conferidas por el Código Municipal, CONSIDERANDO:</w:t>
      </w:r>
    </w:p>
    <w:p w:rsidR="007C1697" w:rsidRPr="00216CFC" w:rsidRDefault="007C1697" w:rsidP="007C1697">
      <w:pPr>
        <w:pStyle w:val="Prrafodelista"/>
        <w:numPr>
          <w:ilvl w:val="0"/>
          <w:numId w:val="1"/>
        </w:numPr>
        <w:spacing w:after="0" w:line="240" w:lineRule="auto"/>
        <w:ind w:left="426" w:hanging="426"/>
        <w:jc w:val="both"/>
        <w:rPr>
          <w:rFonts w:cs="Arial"/>
        </w:rPr>
      </w:pPr>
      <w:r w:rsidRPr="00216CFC">
        <w:rPr>
          <w:rFonts w:cs="Arial"/>
        </w:rPr>
        <w:t>Que, por normativa del Ministerio de Hacienda, la Municipalidad de Tacuba, está obligada a llevar su contabilidad en el Sistema de Administración Financiera Municipal (SAFIM), el cual exige que los usuarios de dicho aplicativo, sean autorizados por medio de acuerdo municipal.</w:t>
      </w:r>
    </w:p>
    <w:p w:rsidR="007C1697" w:rsidRPr="00216CFC" w:rsidRDefault="007C1697" w:rsidP="007C1697">
      <w:pPr>
        <w:pStyle w:val="Prrafodelista"/>
        <w:numPr>
          <w:ilvl w:val="0"/>
          <w:numId w:val="1"/>
        </w:numPr>
        <w:spacing w:after="0" w:line="240" w:lineRule="auto"/>
        <w:ind w:left="426" w:hanging="426"/>
        <w:jc w:val="both"/>
        <w:rPr>
          <w:rFonts w:cs="Arial"/>
        </w:rPr>
      </w:pPr>
      <w:r w:rsidRPr="00216CFC">
        <w:rPr>
          <w:rFonts w:cs="Arial"/>
        </w:rPr>
        <w:t>Que el Licenciado Neftalí Ernesto Ramírez Lico, Auditor Interno, de la Alcaldía Municipal de Tacuba, solicita autorización para</w:t>
      </w:r>
      <w:r>
        <w:rPr>
          <w:rFonts w:cs="Arial"/>
        </w:rPr>
        <w:t xml:space="preserve"> </w:t>
      </w:r>
      <w:r w:rsidRPr="00216CFC">
        <w:rPr>
          <w:rFonts w:eastAsia="Calibri" w:cs="Arial"/>
          <w:noProof/>
        </w:rPr>
        <w:t>la c</w:t>
      </w:r>
      <w:r w:rsidRPr="00216CFC">
        <w:rPr>
          <w:rFonts w:eastAsia="Calibri" w:cs="Arial"/>
          <w:noProof/>
          <w:spacing w:val="-2"/>
        </w:rPr>
        <w:t>re</w:t>
      </w:r>
      <w:r w:rsidRPr="00216CFC">
        <w:rPr>
          <w:rFonts w:eastAsia="Calibri" w:cs="Arial"/>
          <w:noProof/>
        </w:rPr>
        <w:t>aci</w:t>
      </w:r>
      <w:r w:rsidRPr="00216CFC">
        <w:rPr>
          <w:rFonts w:eastAsia="Calibri" w:cs="Arial"/>
          <w:noProof/>
          <w:spacing w:val="1"/>
        </w:rPr>
        <w:t>ó</w:t>
      </w:r>
      <w:r w:rsidRPr="00216CFC">
        <w:rPr>
          <w:rFonts w:eastAsia="Calibri" w:cs="Arial"/>
          <w:noProof/>
        </w:rPr>
        <w:t xml:space="preserve">n </w:t>
      </w:r>
      <w:r w:rsidRPr="00216CFC">
        <w:rPr>
          <w:rFonts w:eastAsia="Calibri" w:cs="Arial"/>
          <w:noProof/>
          <w:spacing w:val="-1"/>
        </w:rPr>
        <w:t>d</w:t>
      </w:r>
      <w:r w:rsidRPr="00216CFC">
        <w:rPr>
          <w:rFonts w:eastAsia="Calibri" w:cs="Arial"/>
          <w:noProof/>
        </w:rPr>
        <w:t>e</w:t>
      </w:r>
      <w:r w:rsidRPr="00216CFC">
        <w:rPr>
          <w:rFonts w:eastAsia="Calibri" w:cs="Arial"/>
          <w:noProof/>
          <w:spacing w:val="-1"/>
        </w:rPr>
        <w:t>u</w:t>
      </w:r>
      <w:r w:rsidRPr="00216CFC">
        <w:rPr>
          <w:rFonts w:eastAsia="Calibri" w:cs="Arial"/>
          <w:noProof/>
        </w:rPr>
        <w:t>su</w:t>
      </w:r>
      <w:r w:rsidRPr="00216CFC">
        <w:rPr>
          <w:rFonts w:eastAsia="Calibri" w:cs="Arial"/>
          <w:noProof/>
          <w:spacing w:val="-1"/>
        </w:rPr>
        <w:t>a</w:t>
      </w:r>
      <w:r w:rsidRPr="00216CFC">
        <w:rPr>
          <w:rFonts w:eastAsia="Calibri" w:cs="Arial"/>
          <w:noProof/>
        </w:rPr>
        <w:t>r</w:t>
      </w:r>
      <w:r w:rsidRPr="00216CFC">
        <w:rPr>
          <w:rFonts w:eastAsia="Calibri" w:cs="Arial"/>
          <w:noProof/>
          <w:spacing w:val="-3"/>
        </w:rPr>
        <w:t>i</w:t>
      </w:r>
      <w:r w:rsidRPr="00216CFC">
        <w:rPr>
          <w:rFonts w:eastAsia="Calibri" w:cs="Arial"/>
          <w:noProof/>
          <w:spacing w:val="1"/>
        </w:rPr>
        <w:t>o</w:t>
      </w:r>
      <w:r w:rsidRPr="00216CFC">
        <w:rPr>
          <w:rFonts w:eastAsia="Calibri" w:cs="Arial"/>
          <w:noProof/>
        </w:rPr>
        <w:t xml:space="preserve"> ycl</w:t>
      </w:r>
      <w:r w:rsidRPr="00216CFC">
        <w:rPr>
          <w:rFonts w:eastAsia="Calibri" w:cs="Arial"/>
          <w:noProof/>
          <w:spacing w:val="-3"/>
        </w:rPr>
        <w:t>a</w:t>
      </w:r>
      <w:r w:rsidRPr="00216CFC">
        <w:rPr>
          <w:rFonts w:eastAsia="Calibri" w:cs="Arial"/>
          <w:noProof/>
          <w:spacing w:val="1"/>
        </w:rPr>
        <w:t>v</w:t>
      </w:r>
      <w:r w:rsidRPr="00216CFC">
        <w:rPr>
          <w:rFonts w:eastAsia="Calibri" w:cs="Arial"/>
          <w:noProof/>
          <w:spacing w:val="-2"/>
        </w:rPr>
        <w:t>e</w:t>
      </w:r>
      <w:r w:rsidRPr="00216CFC">
        <w:rPr>
          <w:rFonts w:eastAsia="Calibri" w:cs="Arial"/>
          <w:noProof/>
          <w:spacing w:val="3"/>
        </w:rPr>
        <w:t xml:space="preserve"> de seguridad para el acceso a</w:t>
      </w:r>
      <w:r w:rsidRPr="00216CFC">
        <w:rPr>
          <w:rFonts w:cs="Arial"/>
        </w:rPr>
        <w:t>l Sistema SAFIM; para la generación de reportes y visualización de informes que permite generar los módulos integrados del SAFIM.</w:t>
      </w:r>
    </w:p>
    <w:p w:rsidR="007C1697" w:rsidRPr="00216CFC" w:rsidRDefault="007C1697" w:rsidP="007C1697">
      <w:pPr>
        <w:spacing w:after="0" w:line="240" w:lineRule="auto"/>
        <w:jc w:val="both"/>
        <w:rPr>
          <w:rFonts w:cs="Arial"/>
        </w:rPr>
      </w:pPr>
      <w:r w:rsidRPr="00216CFC">
        <w:rPr>
          <w:rFonts w:cs="Arial"/>
        </w:rPr>
        <w:t xml:space="preserve">Por lo tanto; </w:t>
      </w:r>
      <w:r w:rsidRPr="00216CFC">
        <w:rPr>
          <w:rFonts w:cs="Arial"/>
          <w:iCs/>
          <w:spacing w:val="-2"/>
        </w:rPr>
        <w:t>ACUERDA</w:t>
      </w:r>
      <w:r w:rsidRPr="00216CFC">
        <w:rPr>
          <w:rFonts w:cs="Arial"/>
        </w:rPr>
        <w:t>: Autorizar para el uso del Sistema de Administración Financiera Municipal (SAFIM), según el detalle siguiente:</w:t>
      </w:r>
    </w:p>
    <w:tbl>
      <w:tblPr>
        <w:tblStyle w:val="Tablaconcuadrcula"/>
        <w:tblW w:w="8846" w:type="dxa"/>
        <w:tblInd w:w="108" w:type="dxa"/>
        <w:tblLayout w:type="fixed"/>
        <w:tblLook w:val="04A0"/>
      </w:tblPr>
      <w:tblGrid>
        <w:gridCol w:w="1418"/>
        <w:gridCol w:w="1701"/>
        <w:gridCol w:w="1134"/>
        <w:gridCol w:w="850"/>
        <w:gridCol w:w="1985"/>
        <w:gridCol w:w="1758"/>
      </w:tblGrid>
      <w:tr w:rsidR="007C1697" w:rsidRPr="00216CFC" w:rsidTr="009B05A0">
        <w:trPr>
          <w:trHeight w:val="540"/>
        </w:trPr>
        <w:tc>
          <w:tcPr>
            <w:tcW w:w="1418" w:type="dxa"/>
            <w:vAlign w:val="center"/>
          </w:tcPr>
          <w:p w:rsidR="007C1697" w:rsidRPr="00216CFC" w:rsidRDefault="007C1697" w:rsidP="009B05A0">
            <w:pPr>
              <w:jc w:val="center"/>
              <w:rPr>
                <w:rFonts w:cs="Arial"/>
              </w:rPr>
            </w:pPr>
            <w:r w:rsidRPr="00216CFC">
              <w:rPr>
                <w:rFonts w:cs="Arial"/>
              </w:rPr>
              <w:t>NOMBRE</w:t>
            </w:r>
          </w:p>
        </w:tc>
        <w:tc>
          <w:tcPr>
            <w:tcW w:w="1701" w:type="dxa"/>
            <w:vAlign w:val="center"/>
          </w:tcPr>
          <w:p w:rsidR="007C1697" w:rsidRPr="00216CFC" w:rsidRDefault="007C1697" w:rsidP="009B05A0">
            <w:pPr>
              <w:jc w:val="center"/>
              <w:rPr>
                <w:rFonts w:cs="Arial"/>
              </w:rPr>
            </w:pPr>
            <w:r w:rsidRPr="00216CFC">
              <w:rPr>
                <w:rFonts w:cs="Arial"/>
              </w:rPr>
              <w:t>NIT</w:t>
            </w:r>
          </w:p>
        </w:tc>
        <w:tc>
          <w:tcPr>
            <w:tcW w:w="1134" w:type="dxa"/>
            <w:vAlign w:val="center"/>
          </w:tcPr>
          <w:p w:rsidR="007C1697" w:rsidRPr="00216CFC" w:rsidRDefault="007C1697" w:rsidP="009B05A0">
            <w:pPr>
              <w:jc w:val="center"/>
              <w:rPr>
                <w:rFonts w:cs="Arial"/>
              </w:rPr>
            </w:pPr>
            <w:r w:rsidRPr="00216CFC">
              <w:rPr>
                <w:rFonts w:cs="Arial"/>
              </w:rPr>
              <w:t>DUI</w:t>
            </w:r>
          </w:p>
        </w:tc>
        <w:tc>
          <w:tcPr>
            <w:tcW w:w="850" w:type="dxa"/>
            <w:vAlign w:val="center"/>
          </w:tcPr>
          <w:p w:rsidR="007C1697" w:rsidRPr="00216CFC" w:rsidRDefault="007C1697" w:rsidP="009B05A0">
            <w:pPr>
              <w:jc w:val="center"/>
              <w:rPr>
                <w:rFonts w:cs="Arial"/>
              </w:rPr>
            </w:pPr>
            <w:r w:rsidRPr="00216CFC">
              <w:rPr>
                <w:rFonts w:cs="Arial"/>
              </w:rPr>
              <w:t>CARGO</w:t>
            </w:r>
          </w:p>
        </w:tc>
        <w:tc>
          <w:tcPr>
            <w:tcW w:w="1985" w:type="dxa"/>
            <w:vAlign w:val="center"/>
          </w:tcPr>
          <w:p w:rsidR="007C1697" w:rsidRPr="00216CFC" w:rsidRDefault="007C1697" w:rsidP="009B05A0">
            <w:pPr>
              <w:jc w:val="center"/>
              <w:rPr>
                <w:rFonts w:cs="Arial"/>
              </w:rPr>
            </w:pPr>
            <w:r w:rsidRPr="00216CFC">
              <w:rPr>
                <w:rFonts w:cs="Arial"/>
              </w:rPr>
              <w:t>CORREO ELECTRÓNICO</w:t>
            </w:r>
          </w:p>
        </w:tc>
        <w:tc>
          <w:tcPr>
            <w:tcW w:w="1758" w:type="dxa"/>
            <w:vAlign w:val="center"/>
          </w:tcPr>
          <w:p w:rsidR="007C1697" w:rsidRPr="00216CFC" w:rsidRDefault="007C1697" w:rsidP="009B05A0">
            <w:pPr>
              <w:jc w:val="center"/>
              <w:rPr>
                <w:rFonts w:cs="Arial"/>
              </w:rPr>
            </w:pPr>
            <w:r w:rsidRPr="00216CFC">
              <w:rPr>
                <w:rFonts w:cs="Arial"/>
              </w:rPr>
              <w:t>NIVEL DE ACCESO A MODULOS SAFIM</w:t>
            </w:r>
          </w:p>
        </w:tc>
      </w:tr>
      <w:tr w:rsidR="007C1697" w:rsidRPr="00216CFC" w:rsidTr="009B05A0">
        <w:trPr>
          <w:trHeight w:val="568"/>
        </w:trPr>
        <w:tc>
          <w:tcPr>
            <w:tcW w:w="1418" w:type="dxa"/>
          </w:tcPr>
          <w:p w:rsidR="007C1697" w:rsidRPr="00216CFC" w:rsidRDefault="007C1697" w:rsidP="009B05A0">
            <w:pPr>
              <w:rPr>
                <w:rFonts w:cs="Arial"/>
              </w:rPr>
            </w:pPr>
            <w:r w:rsidRPr="00216CFC">
              <w:rPr>
                <w:rFonts w:cs="Arial"/>
              </w:rPr>
              <w:t>Neftalí Ernesto Ramírez Lico</w:t>
            </w:r>
          </w:p>
        </w:tc>
        <w:tc>
          <w:tcPr>
            <w:tcW w:w="1701" w:type="dxa"/>
          </w:tcPr>
          <w:p w:rsidR="007C1697" w:rsidRPr="00216CFC" w:rsidRDefault="007C1697" w:rsidP="009B05A0">
            <w:pPr>
              <w:rPr>
                <w:rFonts w:cs="Arial"/>
              </w:rPr>
            </w:pPr>
            <w:r>
              <w:rPr>
                <w:rFonts w:cs="Arial"/>
              </w:rPr>
              <w:t>/////////////</w:t>
            </w:r>
          </w:p>
        </w:tc>
        <w:tc>
          <w:tcPr>
            <w:tcW w:w="1134" w:type="dxa"/>
          </w:tcPr>
          <w:p w:rsidR="007C1697" w:rsidRPr="00216CFC" w:rsidRDefault="007C1697" w:rsidP="009B05A0">
            <w:pPr>
              <w:rPr>
                <w:rFonts w:cs="Arial"/>
              </w:rPr>
            </w:pPr>
            <w:r>
              <w:rPr>
                <w:rFonts w:cs="Arial"/>
              </w:rPr>
              <w:t>/////////</w:t>
            </w:r>
          </w:p>
        </w:tc>
        <w:tc>
          <w:tcPr>
            <w:tcW w:w="850" w:type="dxa"/>
          </w:tcPr>
          <w:p w:rsidR="007C1697" w:rsidRPr="00216CFC" w:rsidRDefault="007C1697" w:rsidP="009B05A0">
            <w:pPr>
              <w:rPr>
                <w:rFonts w:cs="Arial"/>
              </w:rPr>
            </w:pPr>
            <w:r w:rsidRPr="00216CFC">
              <w:rPr>
                <w:rFonts w:cs="Arial"/>
              </w:rPr>
              <w:t xml:space="preserve">Auditor Interno  </w:t>
            </w:r>
          </w:p>
        </w:tc>
        <w:tc>
          <w:tcPr>
            <w:tcW w:w="1985" w:type="dxa"/>
          </w:tcPr>
          <w:p w:rsidR="007C1697" w:rsidRPr="00216CFC" w:rsidRDefault="007C1697" w:rsidP="009B05A0">
            <w:pPr>
              <w:rPr>
                <w:rFonts w:cs="Arial"/>
              </w:rPr>
            </w:pPr>
            <w:r>
              <w:rPr>
                <w:rFonts w:cs="Arial"/>
              </w:rPr>
              <w:t>//////////</w:t>
            </w:r>
          </w:p>
        </w:tc>
        <w:tc>
          <w:tcPr>
            <w:tcW w:w="1758" w:type="dxa"/>
          </w:tcPr>
          <w:p w:rsidR="007C1697" w:rsidRPr="00216CFC" w:rsidRDefault="007C1697" w:rsidP="009B05A0">
            <w:pPr>
              <w:rPr>
                <w:rFonts w:cs="Arial"/>
              </w:rPr>
            </w:pPr>
            <w:r w:rsidRPr="00216CFC">
              <w:rPr>
                <w:rFonts w:cs="Arial"/>
              </w:rPr>
              <w:t>NIVEL MAXIMO DE GENERACIÒN DE REPORTES.</w:t>
            </w:r>
          </w:p>
        </w:tc>
      </w:tr>
    </w:tbl>
    <w:p w:rsidR="007C1697" w:rsidRPr="00216CFC" w:rsidRDefault="007C1697" w:rsidP="007C1697">
      <w:pPr>
        <w:spacing w:after="0" w:line="240" w:lineRule="auto"/>
        <w:jc w:val="both"/>
        <w:rPr>
          <w:rFonts w:cs="Arial"/>
        </w:rPr>
      </w:pPr>
      <w:r w:rsidRPr="00216CFC">
        <w:rPr>
          <w:rFonts w:cs="Arial"/>
        </w:rPr>
        <w:t>Comuníquese.</w:t>
      </w:r>
    </w:p>
    <w:p w:rsidR="007C1697" w:rsidRPr="00216CFC" w:rsidRDefault="007C1697" w:rsidP="007C1697">
      <w:pPr>
        <w:spacing w:after="0" w:line="240" w:lineRule="auto"/>
        <w:jc w:val="both"/>
        <w:rPr>
          <w:rFonts w:cs="Arial"/>
          <w:bCs/>
        </w:rPr>
      </w:pPr>
      <w:r w:rsidRPr="00216CFC">
        <w:rPr>
          <w:rFonts w:eastAsia="Calibri" w:cs="Arial"/>
          <w:bCs/>
        </w:rPr>
        <w:t>ACUERDO №.7</w:t>
      </w:r>
      <w:r w:rsidRPr="00216CFC">
        <w:rPr>
          <w:rFonts w:eastAsia="Calibri" w:cs="Arial"/>
        </w:rPr>
        <w:t>.</w:t>
      </w:r>
      <w:r w:rsidRPr="00216CFC">
        <w:rPr>
          <w:rFonts w:cs="Arial"/>
          <w:bCs/>
        </w:rPr>
        <w:t>En uso de las facultades legales que le confiere el Código Municipal y Considerando que el personal en el área de mantenimiento es escaso, y se requiere fortalecer el área para dar el mantenimiento adecuado a los bienes municipales, Este Concejo</w:t>
      </w:r>
      <w:r w:rsidRPr="00216CFC">
        <w:rPr>
          <w:rFonts w:cs="Arial"/>
        </w:rPr>
        <w:t xml:space="preserve">; </w:t>
      </w:r>
      <w:proofErr w:type="spellStart"/>
      <w:r w:rsidRPr="00216CFC">
        <w:rPr>
          <w:rFonts w:cs="Arial"/>
          <w:iCs/>
          <w:spacing w:val="-2"/>
        </w:rPr>
        <w:t>ACUERDA</w:t>
      </w:r>
      <w:r w:rsidRPr="00216CFC">
        <w:rPr>
          <w:rFonts w:cs="Arial"/>
        </w:rPr>
        <w:t>:</w:t>
      </w:r>
      <w:r w:rsidRPr="00216CFC">
        <w:rPr>
          <w:rFonts w:cs="Arial"/>
          <w:bCs/>
        </w:rPr>
        <w:t>Contratar</w:t>
      </w:r>
      <w:proofErr w:type="spellEnd"/>
      <w:r w:rsidRPr="00216CFC">
        <w:rPr>
          <w:rFonts w:cs="Arial"/>
          <w:bCs/>
        </w:rPr>
        <w:t xml:space="preserve"> al Señor: WALTER GEOVANI GALICIA VASQUEZ, con Documento Único de identidad </w:t>
      </w:r>
      <w:r>
        <w:rPr>
          <w:rFonts w:cs="Arial"/>
          <w:bCs/>
        </w:rPr>
        <w:t>////////-/</w:t>
      </w:r>
      <w:r w:rsidRPr="00216CFC">
        <w:rPr>
          <w:rFonts w:cs="Arial"/>
          <w:bCs/>
        </w:rPr>
        <w:t xml:space="preserve">, para que preste sus servicios como AUXILIAR DE MANTENIMIENTO, con una remuneración mensual de trescientos sesenta y cinco 00/100 dólares($365.00), a partir del 15 de junio del corriente año, </w:t>
      </w:r>
      <w:r w:rsidRPr="00216CFC">
        <w:rPr>
          <w:rFonts w:cs="Arial"/>
          <w:bCs/>
        </w:rPr>
        <w:lastRenderedPageBreak/>
        <w:t>para un periodo de tres meses, con fuente de Financiamiento FODES LIBRE DISPONIBILIDAD, dentro del proyecto MANTENIMIENTO DE BIENES MUNICIPALES, el cual tendrá que coordinar el desarrollo de sus actividades laborales con el encargado del proyecto, facultando al señor alcalde Municipal para que formalice el respectivo contrato de servicios con la persona antes mencionada, con quien el concejo no tiene vínculos de parentesco.  Comuníquese.</w:t>
      </w:r>
    </w:p>
    <w:p w:rsidR="007C1697" w:rsidRPr="00216CFC" w:rsidRDefault="007C1697" w:rsidP="007C1697">
      <w:pPr>
        <w:spacing w:after="0" w:line="240" w:lineRule="auto"/>
        <w:jc w:val="both"/>
      </w:pPr>
      <w:r w:rsidRPr="00216CFC">
        <w:rPr>
          <w:rFonts w:eastAsia="Calibri" w:cs="Arial"/>
          <w:bCs/>
        </w:rPr>
        <w:t>ACUERDO №.8</w:t>
      </w:r>
      <w:r w:rsidRPr="00216CFC">
        <w:rPr>
          <w:rFonts w:eastAsia="Calibri" w:cs="Arial"/>
        </w:rPr>
        <w:t>.</w:t>
      </w:r>
      <w:r w:rsidRPr="00216CFC">
        <w:rPr>
          <w:rFonts w:cs="Arial"/>
          <w:bCs/>
        </w:rPr>
        <w:t>El Concejo Municipal en base a las facultades legales que le confiere el Código Municipal, que en su artículo 30 numeral 18, artículo 68 inciso 3º, donde hacen referencia a que los municipios podrán otorgar comodatos a instituciones públicas y privadas sin fines de lucro previa su acreditación legal, de los bienes municipales, en atención a satisfacer proyectos o programas de utilidad pública y de beneficio social y vista la petición del presidente de la Asociación de Desarrollo Comunal La Bendición de Dios (ADESCOBD), TOMAS HUMBERTO ZÚNIGA GONZALEZ, y considerando  que son los que administran el proyecto de agua de las siete comunidades; El Rodeo I, El Rodeo II, San Francisco, La Pandeadura, Loma Larga, San Rafael y La Puerta; proyecto de interés comunitario y beneficio social, por unanimidad de las fracciones</w:t>
      </w:r>
      <w:r w:rsidRPr="00216CFC">
        <w:rPr>
          <w:rFonts w:cs="Arial"/>
        </w:rPr>
        <w:t xml:space="preserve">; </w:t>
      </w:r>
      <w:r w:rsidRPr="00216CFC">
        <w:rPr>
          <w:rFonts w:cs="Arial"/>
          <w:iCs/>
          <w:spacing w:val="-2"/>
        </w:rPr>
        <w:t>ACUERDA</w:t>
      </w:r>
      <w:r w:rsidRPr="00216CFC">
        <w:rPr>
          <w:rFonts w:cs="Arial"/>
        </w:rPr>
        <w:t>:</w:t>
      </w:r>
      <w:r w:rsidRPr="00216CFC">
        <w:rPr>
          <w:rFonts w:cs="Arial"/>
          <w:bCs/>
        </w:rPr>
        <w:t xml:space="preserve"> I) CONCEDER a favor de la ADESCOBD, en COMODATO por ser una ASOCIACION COMUNAL SIN FINES DE LUCRO, por un plazo de 100 años, el inmueble matrícula UNO CINCO CERO CINCO SEIS DOS </w:t>
      </w:r>
      <w:proofErr w:type="spellStart"/>
      <w:r w:rsidRPr="00216CFC">
        <w:rPr>
          <w:rFonts w:cs="Arial"/>
          <w:bCs/>
        </w:rPr>
        <w:t>DOS</w:t>
      </w:r>
      <w:proofErr w:type="spellEnd"/>
      <w:r w:rsidRPr="00216CFC">
        <w:rPr>
          <w:rFonts w:cs="Arial"/>
          <w:bCs/>
        </w:rPr>
        <w:t xml:space="preserve"> CUATRO-CERO CERO </w:t>
      </w:r>
      <w:proofErr w:type="spellStart"/>
      <w:r w:rsidRPr="00216CFC">
        <w:rPr>
          <w:rFonts w:cs="Arial"/>
          <w:bCs/>
        </w:rPr>
        <w:t>CERO</w:t>
      </w:r>
      <w:proofErr w:type="spellEnd"/>
      <w:r w:rsidRPr="00216CFC">
        <w:rPr>
          <w:rFonts w:cs="Arial"/>
          <w:bCs/>
        </w:rPr>
        <w:t xml:space="preserve"> </w:t>
      </w:r>
      <w:proofErr w:type="spellStart"/>
      <w:r w:rsidRPr="00216CFC">
        <w:rPr>
          <w:rFonts w:cs="Arial"/>
          <w:bCs/>
        </w:rPr>
        <w:t>CERO</w:t>
      </w:r>
      <w:proofErr w:type="spellEnd"/>
      <w:r w:rsidRPr="00216CFC">
        <w:rPr>
          <w:rFonts w:cs="Arial"/>
          <w:bCs/>
        </w:rPr>
        <w:t xml:space="preserve"> </w:t>
      </w:r>
      <w:proofErr w:type="spellStart"/>
      <w:r w:rsidRPr="00216CFC">
        <w:rPr>
          <w:rFonts w:cs="Arial"/>
          <w:bCs/>
        </w:rPr>
        <w:t>CERO</w:t>
      </w:r>
      <w:proofErr w:type="spellEnd"/>
      <w:r w:rsidRPr="00216CFC">
        <w:rPr>
          <w:rFonts w:cs="Arial"/>
          <w:bCs/>
        </w:rPr>
        <w:t>, del Centro Nacional de Registros de la Segunda Sección de Occidente, conocido con el nombre de Finca El Limo, la parte ubicada en el tramo Norte, de una extensión superficial de NUEVE HECTÁREAS SIETE MIL NOVECIENTAS NOVENTA Y CUATRO METROS CUADRADOS, DOS DECÍMETROS CUADRADOS, equivalentes a CATORCE MANZANAS  DOSCIENTAS DIECINUEVE VARAS CUADRADAS CUARENTA Y CINCO CENTÉSIMAS DE VARA CUADRADA, el cual está situado en el Cantón El Limo, jurisdicción de la Villa de Ataco, departamento de Ahuachapán, este inmueble comprende una parte de la quebrada del ojo de agua, este inmueble llega hasta el río La Presa, con el ojo de agua frente al beneficio de café.  II) Autorizar al Alcalde Municipal Licenciado Luis Carlos Milla García, para que en nombre y representación del Municipio de Tacuba, proceda a otorgar juntamente con el representante legal de la ADESCOBD el contrato de COMODATO O PRÉSTAMO DE USO, sobre el inmueble antes mencionado por el plazo de 100 años, contados a partir de la suscripción del referido instrumento público. Comuníquese y notifíquese.</w:t>
      </w:r>
    </w:p>
    <w:p w:rsidR="007C1697" w:rsidRPr="00216CFC" w:rsidRDefault="007C1697" w:rsidP="007C1697">
      <w:pPr>
        <w:spacing w:after="0" w:line="240" w:lineRule="auto"/>
        <w:jc w:val="both"/>
        <w:rPr>
          <w:rFonts w:eastAsia="Calibri" w:cs="Arial"/>
          <w:bCs/>
        </w:rPr>
      </w:pPr>
      <w:r w:rsidRPr="00216CFC">
        <w:rPr>
          <w:rFonts w:eastAsia="Calibri" w:cs="Arial"/>
          <w:bCs/>
        </w:rPr>
        <w:t>ACUERDO №.9</w:t>
      </w:r>
      <w:r w:rsidRPr="00216CFC">
        <w:rPr>
          <w:rFonts w:eastAsia="Calibri" w:cs="Arial"/>
        </w:rPr>
        <w:t>.</w:t>
      </w:r>
      <w:r w:rsidRPr="00216CFC">
        <w:rPr>
          <w:rFonts w:cs="Arial"/>
        </w:rPr>
        <w:t xml:space="preserve">El </w:t>
      </w:r>
      <w:r w:rsidRPr="00216CFC">
        <w:rPr>
          <w:rFonts w:eastAsia="Calibri" w:cs="Arial"/>
        </w:rPr>
        <w:t>Concejo en uso de sus facultades legales</w:t>
      </w:r>
      <w:r w:rsidRPr="00216CFC">
        <w:rPr>
          <w:rFonts w:cs="Arial"/>
        </w:rPr>
        <w:t xml:space="preserve"> conferidas por el Código Municipal; </w:t>
      </w:r>
      <w:r w:rsidRPr="00216CFC">
        <w:rPr>
          <w:rFonts w:cs="Arial"/>
          <w:iCs/>
          <w:spacing w:val="-2"/>
        </w:rPr>
        <w:t>ACUERDA</w:t>
      </w:r>
      <w:r w:rsidRPr="00216CFC">
        <w:rPr>
          <w:rFonts w:cs="Arial"/>
        </w:rPr>
        <w:t xml:space="preserve">: Adoptar como bandera de la Ciudad de Tacuba, Departamento de Ahuachapán; el diseño que consiste en: Tres franjas horizontales del mismo tamaño; la franja superior de color amarillo código RGB #FFDE59 que simboliza inteligencia, precaución e innovación, la franja central de color blanco código RGB #FEFEFE que simboliza la paz entre la población, la franja inferior de color verde manzana código RGB #48E120 que simboliza la naturaleza, el Escudo del Municipio ubicado en la parte central de las tres franjas que incluye elementos </w:t>
      </w:r>
      <w:proofErr w:type="spellStart"/>
      <w:r w:rsidRPr="00216CFC">
        <w:rPr>
          <w:rFonts w:cs="Arial"/>
        </w:rPr>
        <w:t>identitarios</w:t>
      </w:r>
      <w:proofErr w:type="spellEnd"/>
      <w:r w:rsidRPr="00216CFC">
        <w:rPr>
          <w:rFonts w:cs="Arial"/>
        </w:rPr>
        <w:t>, Quince Estrellas color amarillo código RGB #FDA600 que simbolizan las 15 zonas poblacionales (14 cantones y la zona urbana). Comuníquese.</w:t>
      </w:r>
    </w:p>
    <w:p w:rsidR="007C1697" w:rsidRPr="00216CFC" w:rsidRDefault="007C1697" w:rsidP="007C1697">
      <w:pPr>
        <w:spacing w:after="0" w:line="240" w:lineRule="auto"/>
        <w:jc w:val="both"/>
        <w:rPr>
          <w:rFonts w:cs="Arial"/>
        </w:rPr>
      </w:pPr>
      <w:r w:rsidRPr="00216CFC">
        <w:rPr>
          <w:rFonts w:cs="Arial"/>
        </w:rPr>
        <w:t>Y no habiendo más que hacer constar se cierra la presente acta que después de leída, firmamos.</w:t>
      </w:r>
    </w:p>
    <w:p w:rsidR="007C1697" w:rsidRPr="00216CFC" w:rsidRDefault="007C1697" w:rsidP="007C1697">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7C1697" w:rsidRPr="00216CFC" w:rsidTr="009B05A0">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val="es-MX" w:eastAsia="en-US"/>
              </w:rPr>
              <w:t>LIC. LUIS CARLOS MILLA GARCÍA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Alcalde Municipal</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spacing w:after="0" w:line="240" w:lineRule="auto"/>
              <w:jc w:val="center"/>
              <w:rPr>
                <w:rFonts w:cs="Arial"/>
                <w:lang w:eastAsia="en-US"/>
              </w:rPr>
            </w:pPr>
            <w:r w:rsidRPr="00216CFC">
              <w:rPr>
                <w:rFonts w:cs="Arial"/>
                <w:lang w:eastAsia="en-US"/>
              </w:rPr>
              <w:t>FRANCISCO RUVIDE CRUZ RUIZ</w:t>
            </w:r>
          </w:p>
          <w:p w:rsidR="007C1697" w:rsidRPr="00216CFC" w:rsidRDefault="007C1697" w:rsidP="009B05A0">
            <w:pPr>
              <w:spacing w:after="0" w:line="240" w:lineRule="auto"/>
              <w:jc w:val="center"/>
              <w:rPr>
                <w:rFonts w:cs="Arial"/>
                <w:lang w:eastAsia="en-US"/>
              </w:rPr>
            </w:pPr>
            <w:r w:rsidRPr="00216CFC">
              <w:rPr>
                <w:rFonts w:cs="Arial"/>
                <w:lang w:eastAsia="en-US"/>
              </w:rPr>
              <w:t>Síndico Municipal</w:t>
            </w:r>
          </w:p>
        </w:tc>
      </w:tr>
      <w:tr w:rsidR="007C1697" w:rsidRPr="00216CFC" w:rsidTr="009B05A0">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CORNELIO COLINDRES</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Primer Regidor Propietario</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spacing w:val="-8"/>
                <w:lang w:val="es-MX" w:eastAsia="en-US"/>
              </w:rPr>
            </w:pPr>
            <w:r w:rsidRPr="00216CFC">
              <w:rPr>
                <w:rFonts w:cs="Arial"/>
                <w:spacing w:val="-8"/>
                <w:lang w:val="es-MX"/>
              </w:rPr>
              <w:t>MARÍA VERÓNICA RODRÍGUEZ DE SANDOVAL</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Segunda Regidora Propietaria</w:t>
            </w:r>
          </w:p>
        </w:tc>
      </w:tr>
      <w:tr w:rsidR="007C1697" w:rsidRPr="00216CFC" w:rsidTr="009B05A0">
        <w:trPr>
          <w:trHeight w:val="526"/>
        </w:trPr>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lastRenderedPageBreak/>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 xml:space="preserve">MARÍA TERESA GARCÍA </w:t>
            </w:r>
            <w:proofErr w:type="spellStart"/>
            <w:r w:rsidRPr="00216CFC">
              <w:rPr>
                <w:rFonts w:cs="Arial"/>
                <w:spacing w:val="2"/>
                <w:lang w:val="es-MX"/>
              </w:rPr>
              <w:t>GARCÍA</w:t>
            </w:r>
            <w:proofErr w:type="spellEnd"/>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Tercer Regidora Propietaria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JULIO ALFREDO DÍAZ GALICIA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Cuarto Regidor Propietario</w:t>
            </w:r>
          </w:p>
        </w:tc>
      </w:tr>
      <w:tr w:rsidR="007C1697" w:rsidRPr="00216CFC" w:rsidTr="009B05A0">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spacing w:val="-6"/>
                <w:lang w:eastAsia="en-US"/>
              </w:rPr>
            </w:pPr>
            <w:r w:rsidRPr="00216CFC">
              <w:rPr>
                <w:rFonts w:cs="Arial"/>
                <w:spacing w:val="-6"/>
                <w:lang w:val="es-MX"/>
              </w:rPr>
              <w:t>FRANCISCA DEL ROSARIO RIVERA DE DE LA CRUZ</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Quinta Regidora Propietaria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val="es-MX" w:eastAsia="en-US"/>
              </w:rPr>
            </w:pPr>
            <w:r w:rsidRPr="00216CFC">
              <w:rPr>
                <w:rFonts w:cs="Arial"/>
                <w:spacing w:val="2"/>
                <w:lang w:val="es-MX"/>
              </w:rPr>
              <w:t>MIGUEL ASENCIO</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Sexto Regidor Propietario</w:t>
            </w:r>
          </w:p>
        </w:tc>
      </w:tr>
      <w:tr w:rsidR="007C1697" w:rsidRPr="00216CFC" w:rsidTr="009B05A0">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SAMUEL SALDAÑA CHAVEZ</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Séptimo 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DOUGLAS ORLANDO MOLINA GARCÍA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Octavo Regidor Propietario</w:t>
            </w:r>
          </w:p>
        </w:tc>
      </w:tr>
      <w:tr w:rsidR="007C1697" w:rsidRPr="00216CFC" w:rsidTr="009B05A0">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r>
      <w:tr w:rsidR="007C1697" w:rsidRPr="00216CFC" w:rsidTr="009B05A0">
        <w:trPr>
          <w:trHeight w:val="680"/>
        </w:trPr>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spacing w:val="-10"/>
                <w:lang w:val="es-MX" w:eastAsia="en-US"/>
              </w:rPr>
            </w:pPr>
            <w:r w:rsidRPr="00216CFC">
              <w:rPr>
                <w:rFonts w:cs="Arial"/>
                <w:spacing w:val="2"/>
                <w:lang w:val="es-MX"/>
              </w:rPr>
              <w:t>MARIO DAVID SANDOVAL MENDOZA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Primer Regidor Suplente</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SAÚL EDGARDO RAMÍREZ GARCÍA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Segundo Regidor Suplente</w:t>
            </w:r>
          </w:p>
        </w:tc>
      </w:tr>
      <w:tr w:rsidR="007C1697" w:rsidRPr="00216CFC" w:rsidTr="009B05A0">
        <w:trPr>
          <w:trHeight w:val="667"/>
        </w:trPr>
        <w:tc>
          <w:tcPr>
            <w:tcW w:w="4746" w:type="dxa"/>
            <w:tcBorders>
              <w:top w:val="single" w:sz="4" w:space="0" w:color="FFFFFF"/>
              <w:left w:val="single" w:sz="4" w:space="0" w:color="FFFFFF"/>
              <w:bottom w:val="single" w:sz="4" w:space="0" w:color="FFFFFF"/>
              <w:right w:val="single" w:sz="4" w:space="0" w:color="FFFFFF"/>
            </w:tcBorders>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RONAL ALEXANDER SALDAÑA HERRERA</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Tercer Regidor Suplente</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YESICA MARICELA LÓPEZ CONTRERAS</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Cuarta Regidora Suplente</w:t>
            </w:r>
          </w:p>
        </w:tc>
      </w:tr>
      <w:tr w:rsidR="007C1697" w:rsidRPr="00216CFC" w:rsidTr="009B05A0">
        <w:tc>
          <w:tcPr>
            <w:tcW w:w="9498" w:type="dxa"/>
            <w:gridSpan w:val="2"/>
            <w:tcBorders>
              <w:top w:val="single" w:sz="4" w:space="0" w:color="FFFFFF"/>
              <w:left w:val="single" w:sz="4" w:space="0" w:color="FFFFFF"/>
              <w:bottom w:val="single" w:sz="4" w:space="0" w:color="FFFFFF"/>
              <w:right w:val="single" w:sz="4" w:space="0" w:color="FFFFFF"/>
            </w:tcBorders>
            <w:hideMark/>
          </w:tcPr>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7C1697" w:rsidRPr="00216CFC" w:rsidRDefault="007C1697" w:rsidP="009B05A0">
            <w:pPr>
              <w:widowControl w:val="0"/>
              <w:tabs>
                <w:tab w:val="left" w:pos="362"/>
              </w:tabs>
              <w:autoSpaceDE w:val="0"/>
              <w:autoSpaceDN w:val="0"/>
              <w:adjustRightInd w:val="0"/>
              <w:spacing w:after="0" w:line="240" w:lineRule="auto"/>
              <w:jc w:val="center"/>
              <w:rPr>
                <w:rFonts w:cs="Arial"/>
                <w:lang w:eastAsia="en-US"/>
              </w:rPr>
            </w:pPr>
            <w:r w:rsidRPr="00216CFC">
              <w:rPr>
                <w:rFonts w:cs="Arial"/>
                <w:lang w:val="es-MX" w:eastAsia="en-US"/>
              </w:rPr>
              <w:t xml:space="preserve">Enrique </w:t>
            </w:r>
            <w:proofErr w:type="spellStart"/>
            <w:r w:rsidRPr="00216CFC">
              <w:rPr>
                <w:rFonts w:cs="Arial"/>
                <w:lang w:val="es-MX" w:eastAsia="en-US"/>
              </w:rPr>
              <w:t>German</w:t>
            </w:r>
            <w:proofErr w:type="spellEnd"/>
            <w:r w:rsidRPr="00216CFC">
              <w:rPr>
                <w:rFonts w:cs="Arial"/>
                <w:lang w:val="es-MX" w:eastAsia="en-US"/>
              </w:rPr>
              <w:t xml:space="preserve"> Guardado López</w:t>
            </w:r>
          </w:p>
          <w:p w:rsidR="007C1697" w:rsidRPr="00216CFC" w:rsidRDefault="007C1697" w:rsidP="009B05A0">
            <w:pPr>
              <w:spacing w:after="0" w:line="240" w:lineRule="auto"/>
              <w:jc w:val="center"/>
              <w:rPr>
                <w:rFonts w:cs="Arial"/>
                <w:lang w:eastAsia="en-US"/>
              </w:rPr>
            </w:pPr>
            <w:r w:rsidRPr="00216CFC">
              <w:rPr>
                <w:rFonts w:cs="Arial"/>
                <w:lang w:eastAsia="en-US"/>
              </w:rPr>
              <w:t>Secretario Municipal</w:t>
            </w:r>
          </w:p>
        </w:tc>
      </w:tr>
    </w:tbl>
    <w:p w:rsidR="007C1697" w:rsidRPr="00216CFC" w:rsidRDefault="007C1697" w:rsidP="007C1697">
      <w:pPr>
        <w:spacing w:after="0"/>
        <w:rPr>
          <w:rFonts w:cs="Arial"/>
        </w:rPr>
      </w:pPr>
    </w:p>
    <w:p w:rsidR="00F574C0" w:rsidRDefault="00F574C0"/>
    <w:sectPr w:rsidR="00F574C0" w:rsidSect="00B501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C1697"/>
    <w:rsid w:val="000C2579"/>
    <w:rsid w:val="000E44AB"/>
    <w:rsid w:val="000F7107"/>
    <w:rsid w:val="001C3752"/>
    <w:rsid w:val="001E3626"/>
    <w:rsid w:val="002B590E"/>
    <w:rsid w:val="002D5112"/>
    <w:rsid w:val="00496529"/>
    <w:rsid w:val="005278E9"/>
    <w:rsid w:val="00612FF0"/>
    <w:rsid w:val="00632F0B"/>
    <w:rsid w:val="006A4655"/>
    <w:rsid w:val="006F4D8C"/>
    <w:rsid w:val="007C1697"/>
    <w:rsid w:val="007D1C7D"/>
    <w:rsid w:val="007D45B2"/>
    <w:rsid w:val="007F2542"/>
    <w:rsid w:val="008E4ABF"/>
    <w:rsid w:val="009A5D9F"/>
    <w:rsid w:val="00A1635C"/>
    <w:rsid w:val="00A4117E"/>
    <w:rsid w:val="00A845A4"/>
    <w:rsid w:val="00AA7C31"/>
    <w:rsid w:val="00B50192"/>
    <w:rsid w:val="00B50F29"/>
    <w:rsid w:val="00BA0941"/>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97"/>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1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7C1697"/>
    <w:pPr>
      <w:ind w:left="720"/>
      <w:contextualSpacing/>
    </w:pPr>
  </w:style>
  <w:style w:type="character" w:customStyle="1" w:styleId="PrrafodelistaCar">
    <w:name w:val="Párrafo de lista Car"/>
    <w:link w:val="Prrafodelista"/>
    <w:uiPriority w:val="34"/>
    <w:locked/>
    <w:rsid w:val="007C1697"/>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2866</Words>
  <Characters>15769</Characters>
  <Application>Microsoft Office Word</Application>
  <DocSecurity>0</DocSecurity>
  <Lines>131</Lines>
  <Paragraphs>37</Paragraphs>
  <ScaleCrop>false</ScaleCrop>
  <Company>Microsoft</Company>
  <LinksUpToDate>false</LinksUpToDate>
  <CharactersWithSpaces>18598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2023-01-10T15:15:00Z</dcterms:created>
  <dcterms:modified xsi:type="dcterms:W3CDTF">2023-01-10T15:29:00Z</dcterms:modified>
</cp:coreProperties>
</file>