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F51C" w14:textId="77777777" w:rsidR="00DB5094" w:rsidRPr="001D3B1B" w:rsidRDefault="00DB5094" w:rsidP="00DB5094">
      <w:pPr>
        <w:tabs>
          <w:tab w:val="left" w:pos="993"/>
        </w:tabs>
        <w:spacing w:after="0" w:line="240" w:lineRule="auto"/>
        <w:jc w:val="both"/>
        <w:rPr>
          <w:rFonts w:cs="Arial"/>
          <w:sz w:val="24"/>
          <w:szCs w:val="24"/>
          <w:lang w:val="es-MX"/>
        </w:rPr>
      </w:pPr>
      <w:r w:rsidRPr="001D3B1B">
        <w:rPr>
          <w:rFonts w:cs="Arial"/>
          <w:sz w:val="24"/>
          <w:szCs w:val="24"/>
        </w:rPr>
        <w:t xml:space="preserve">Acta número diecinueve. En </w:t>
      </w:r>
      <w:r w:rsidRPr="001D3B1B">
        <w:rPr>
          <w:rFonts w:cs="Arial"/>
          <w:bCs/>
          <w:iCs/>
          <w:sz w:val="24"/>
          <w:szCs w:val="24"/>
        </w:rPr>
        <w:t>la</w:t>
      </w:r>
      <w:r>
        <w:rPr>
          <w:rFonts w:cs="Arial"/>
          <w:bCs/>
          <w:iCs/>
          <w:sz w:val="24"/>
          <w:szCs w:val="24"/>
        </w:rPr>
        <w:t xml:space="preserve"> </w:t>
      </w:r>
      <w:r w:rsidRPr="001D3B1B">
        <w:rPr>
          <w:rFonts w:cs="Arial"/>
          <w:sz w:val="24"/>
          <w:szCs w:val="24"/>
        </w:rPr>
        <w:t>Alcaldía Municipal</w:t>
      </w:r>
      <w:r>
        <w:rPr>
          <w:rFonts w:cs="Arial"/>
          <w:sz w:val="24"/>
          <w:szCs w:val="24"/>
        </w:rPr>
        <w:t xml:space="preserve"> </w:t>
      </w:r>
      <w:r w:rsidRPr="001D3B1B">
        <w:rPr>
          <w:rFonts w:cs="Arial"/>
          <w:sz w:val="24"/>
          <w:szCs w:val="24"/>
        </w:rPr>
        <w:t xml:space="preserve">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siete</w:t>
      </w:r>
      <w:r>
        <w:rPr>
          <w:rFonts w:cs="Arial"/>
          <w:bCs/>
          <w:sz w:val="24"/>
          <w:szCs w:val="24"/>
        </w:rPr>
        <w:t xml:space="preserve"> </w:t>
      </w:r>
      <w:r w:rsidRPr="001D3B1B">
        <w:rPr>
          <w:rFonts w:cs="Arial"/>
          <w:sz w:val="24"/>
          <w:szCs w:val="24"/>
        </w:rPr>
        <w:t xml:space="preserve">de </w:t>
      </w:r>
      <w:r w:rsidRPr="001D3B1B">
        <w:rPr>
          <w:rFonts w:cs="Arial"/>
          <w:bCs/>
          <w:sz w:val="24"/>
          <w:szCs w:val="24"/>
        </w:rPr>
        <w:t>diciembre</w:t>
      </w:r>
      <w:r>
        <w:rPr>
          <w:rFonts w:cs="Arial"/>
          <w:bCs/>
          <w:sz w:val="24"/>
          <w:szCs w:val="24"/>
        </w:rPr>
        <w:t xml:space="preserve"> </w:t>
      </w:r>
      <w:r w:rsidRPr="001D3B1B">
        <w:rPr>
          <w:rFonts w:cs="Arial"/>
          <w:sz w:val="24"/>
          <w:szCs w:val="24"/>
        </w:rPr>
        <w:t xml:space="preserve">del año </w:t>
      </w:r>
      <w:r w:rsidRPr="001D3B1B">
        <w:rPr>
          <w:rFonts w:cs="Arial"/>
          <w:bCs/>
          <w:sz w:val="24"/>
          <w:szCs w:val="24"/>
        </w:rPr>
        <w:t>dos</w:t>
      </w:r>
      <w:r>
        <w:rPr>
          <w:rFonts w:cs="Arial"/>
          <w:bCs/>
          <w:sz w:val="24"/>
          <w:szCs w:val="24"/>
        </w:rPr>
        <w:t xml:space="preserve"> </w:t>
      </w:r>
      <w:r w:rsidRPr="001D3B1B">
        <w:rPr>
          <w:rFonts w:cs="Arial"/>
          <w:bCs/>
          <w:sz w:val="24"/>
          <w:szCs w:val="24"/>
        </w:rPr>
        <w:t>mil veintiuno</w:t>
      </w:r>
      <w:r w:rsidRPr="001D3B1B">
        <w:rPr>
          <w:rFonts w:cs="Arial"/>
          <w:sz w:val="24"/>
          <w:szCs w:val="24"/>
        </w:rPr>
        <w:t>. El Concejo Municipal de Tacuba se reúne en sesión extraordinaria</w:t>
      </w:r>
      <w:r>
        <w:rPr>
          <w:rFonts w:cs="Arial"/>
          <w:sz w:val="24"/>
          <w:szCs w:val="24"/>
        </w:rPr>
        <w:t xml:space="preserve"> </w:t>
      </w:r>
      <w:r w:rsidRPr="001D3B1B">
        <w:rPr>
          <w:rFonts w:cs="Arial"/>
          <w:sz w:val="24"/>
          <w:szCs w:val="24"/>
        </w:rPr>
        <w:t xml:space="preserve">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REGIDORES PROPIETARIOS POR SU ORDEN: Señores: Primer Regidor Propietario</w:t>
      </w:r>
      <w:r>
        <w:rPr>
          <w:rFonts w:cs="Arial"/>
          <w:sz w:val="24"/>
          <w:szCs w:val="24"/>
          <w:lang w:val="es-MX"/>
        </w:rPr>
        <w:t xml:space="preserve">  </w:t>
      </w:r>
      <w:r w:rsidRPr="001D3B1B">
        <w:rPr>
          <w:rFonts w:cs="Arial"/>
          <w:sz w:val="24"/>
          <w:szCs w:val="24"/>
          <w:lang w:val="es-MX"/>
        </w:rPr>
        <w:t>CORNELIOCOLINDRES, Segunda Regidora Propietaria</w:t>
      </w:r>
      <w:r>
        <w:rPr>
          <w:rFonts w:cs="Arial"/>
          <w:sz w:val="24"/>
          <w:szCs w:val="24"/>
          <w:lang w:val="es-MX"/>
        </w:rPr>
        <w:t xml:space="preserve"> </w:t>
      </w:r>
      <w:r w:rsidRPr="001D3B1B">
        <w:rPr>
          <w:rFonts w:cs="Arial"/>
          <w:sz w:val="24"/>
          <w:szCs w:val="24"/>
          <w:lang w:val="es-MX"/>
        </w:rPr>
        <w:t>MARÍA VERÓNICA RODRÍGUEZ DE SANDOVAL, Tercera Regidora Propietaria</w:t>
      </w:r>
      <w:r>
        <w:rPr>
          <w:rFonts w:cs="Arial"/>
          <w:sz w:val="24"/>
          <w:szCs w:val="24"/>
          <w:lang w:val="es-MX"/>
        </w:rPr>
        <w:t xml:space="preserve"> </w:t>
      </w:r>
      <w:r w:rsidRPr="001D3B1B">
        <w:rPr>
          <w:rFonts w:cs="Arial"/>
          <w:sz w:val="24"/>
          <w:szCs w:val="24"/>
          <w:lang w:val="es-MX"/>
        </w:rPr>
        <w:t xml:space="preserve">MARÍA TERESA GARCÍA </w:t>
      </w:r>
      <w:proofErr w:type="spellStart"/>
      <w:r w:rsidRPr="001D3B1B">
        <w:rPr>
          <w:rFonts w:cs="Arial"/>
          <w:sz w:val="24"/>
          <w:szCs w:val="24"/>
          <w:lang w:val="es-MX"/>
        </w:rPr>
        <w:t>GARCÍA</w:t>
      </w:r>
      <w:proofErr w:type="spellEnd"/>
      <w:r w:rsidRPr="001D3B1B">
        <w:rPr>
          <w:rFonts w:cs="Arial"/>
          <w:sz w:val="24"/>
          <w:szCs w:val="24"/>
          <w:lang w:val="es-MX"/>
        </w:rPr>
        <w:t>, Cuarto Regidor Propietario</w:t>
      </w:r>
      <w:r>
        <w:rPr>
          <w:rFonts w:cs="Arial"/>
          <w:sz w:val="24"/>
          <w:szCs w:val="24"/>
          <w:lang w:val="es-MX"/>
        </w:rPr>
        <w:t xml:space="preserve"> </w:t>
      </w:r>
      <w:r w:rsidRPr="001D3B1B">
        <w:rPr>
          <w:rFonts w:cs="Arial"/>
          <w:sz w:val="24"/>
          <w:szCs w:val="24"/>
          <w:lang w:val="es-MX"/>
        </w:rPr>
        <w:t>JULIO ALFREDO DÍAZ GALICIA, Quinta Regidora Propietaria</w:t>
      </w:r>
      <w:r>
        <w:rPr>
          <w:rFonts w:cs="Arial"/>
          <w:sz w:val="24"/>
          <w:szCs w:val="24"/>
          <w:lang w:val="es-MX"/>
        </w:rPr>
        <w:t xml:space="preserve"> </w:t>
      </w:r>
      <w:r w:rsidRPr="001D3B1B">
        <w:rPr>
          <w:rFonts w:cs="Arial"/>
          <w:sz w:val="24"/>
          <w:szCs w:val="24"/>
          <w:lang w:val="es-MX"/>
        </w:rPr>
        <w:t xml:space="preserve">FRANCISCA DEL ROSARIO RIVERA DE </w:t>
      </w:r>
      <w:proofErr w:type="spellStart"/>
      <w:r w:rsidRPr="001D3B1B">
        <w:rPr>
          <w:rFonts w:cs="Arial"/>
          <w:sz w:val="24"/>
          <w:szCs w:val="24"/>
          <w:lang w:val="es-MX"/>
        </w:rPr>
        <w:t>DE</w:t>
      </w:r>
      <w:proofErr w:type="spellEnd"/>
      <w:r w:rsidRPr="001D3B1B">
        <w:rPr>
          <w:rFonts w:cs="Arial"/>
          <w:sz w:val="24"/>
          <w:szCs w:val="24"/>
          <w:lang w:val="es-MX"/>
        </w:rPr>
        <w:t xml:space="preserve"> LA CRUZ,</w:t>
      </w:r>
      <w:r>
        <w:rPr>
          <w:rFonts w:cs="Arial"/>
          <w:sz w:val="24"/>
          <w:szCs w:val="24"/>
          <w:lang w:val="es-MX"/>
        </w:rPr>
        <w:t xml:space="preserve"> </w:t>
      </w:r>
      <w:r w:rsidRPr="001D3B1B">
        <w:rPr>
          <w:rFonts w:cs="Arial"/>
          <w:sz w:val="24"/>
          <w:szCs w:val="24"/>
          <w:lang w:val="es-MX"/>
        </w:rPr>
        <w:t>Sexto Regidor Propietario</w:t>
      </w:r>
      <w:r>
        <w:rPr>
          <w:rFonts w:cs="Arial"/>
          <w:sz w:val="24"/>
          <w:szCs w:val="24"/>
          <w:lang w:val="es-MX"/>
        </w:rPr>
        <w:t xml:space="preserve"> </w:t>
      </w:r>
      <w:r w:rsidRPr="001D3B1B">
        <w:rPr>
          <w:rFonts w:cs="Arial"/>
          <w:sz w:val="24"/>
          <w:szCs w:val="24"/>
          <w:lang w:val="es-MX"/>
        </w:rPr>
        <w:t>MIGUEL ASENCIO, Séptimo Regidor Propietario</w:t>
      </w:r>
      <w:r>
        <w:rPr>
          <w:rFonts w:cs="Arial"/>
          <w:sz w:val="24"/>
          <w:szCs w:val="24"/>
          <w:lang w:val="es-MX"/>
        </w:rPr>
        <w:t xml:space="preserve"> </w:t>
      </w:r>
      <w:r w:rsidRPr="001D3B1B">
        <w:rPr>
          <w:rFonts w:cs="Arial"/>
          <w:sz w:val="24"/>
          <w:szCs w:val="24"/>
          <w:lang w:val="es-MX"/>
        </w:rPr>
        <w:t>SAMUEL SALDAÑA CHAVEZ, Octavo Regidor Propietario</w:t>
      </w:r>
      <w:r>
        <w:rPr>
          <w:rFonts w:cs="Arial"/>
          <w:sz w:val="24"/>
          <w:szCs w:val="24"/>
          <w:lang w:val="es-MX"/>
        </w:rPr>
        <w:t xml:space="preserve"> </w:t>
      </w:r>
      <w:r w:rsidRPr="001D3B1B">
        <w:rPr>
          <w:rFonts w:cs="Arial"/>
          <w:sz w:val="24"/>
          <w:szCs w:val="24"/>
          <w:lang w:val="es-MX"/>
        </w:rPr>
        <w:t>DOUGLAS ORLANDO MOLINA GARCÍA</w:t>
      </w:r>
      <w:r w:rsidRPr="001D3B1B">
        <w:rPr>
          <w:rFonts w:cs="Arial"/>
          <w:sz w:val="24"/>
          <w:szCs w:val="24"/>
        </w:rPr>
        <w:t xml:space="preserve">; </w:t>
      </w:r>
      <w:r w:rsidRPr="001D3B1B">
        <w:rPr>
          <w:rFonts w:cs="Arial"/>
          <w:sz w:val="24"/>
          <w:szCs w:val="24"/>
          <w:lang w:val="es-MX"/>
        </w:rPr>
        <w:t>REGIDORES SUPLENTES POR SU ORDEN: Señores: Primer Regidor Suplente MARIO DAVID SANDOVAL MENDOZA</w:t>
      </w:r>
      <w:r w:rsidRPr="001D3B1B">
        <w:rPr>
          <w:rFonts w:cs="Arial"/>
          <w:iCs/>
          <w:sz w:val="24"/>
          <w:szCs w:val="24"/>
          <w:lang w:val="es-MX"/>
        </w:rPr>
        <w:t>,</w:t>
      </w:r>
      <w:r>
        <w:rPr>
          <w:rFonts w:cs="Arial"/>
          <w:iCs/>
          <w:sz w:val="24"/>
          <w:szCs w:val="24"/>
          <w:lang w:val="es-MX"/>
        </w:rPr>
        <w:t xml:space="preserve"> </w:t>
      </w:r>
      <w:r w:rsidRPr="001D3B1B">
        <w:rPr>
          <w:rFonts w:cs="Arial"/>
          <w:sz w:val="24"/>
          <w:szCs w:val="24"/>
          <w:lang w:val="es-MX"/>
        </w:rPr>
        <w:t>Segundo Regidor Suplente</w:t>
      </w:r>
      <w:r>
        <w:rPr>
          <w:rFonts w:cs="Arial"/>
          <w:sz w:val="24"/>
          <w:szCs w:val="24"/>
          <w:lang w:val="es-MX"/>
        </w:rPr>
        <w:t xml:space="preserve"> </w:t>
      </w:r>
      <w:r w:rsidRPr="001D3B1B">
        <w:rPr>
          <w:rFonts w:cs="Arial"/>
          <w:sz w:val="24"/>
          <w:szCs w:val="24"/>
          <w:lang w:val="es-MX"/>
        </w:rPr>
        <w:t>SAÚL EDGARDO RAMÍREZ GARCÍA</w:t>
      </w:r>
      <w:r w:rsidRPr="001D3B1B">
        <w:rPr>
          <w:rFonts w:cs="Arial"/>
          <w:iCs/>
          <w:sz w:val="24"/>
          <w:szCs w:val="24"/>
          <w:lang w:val="es-MX"/>
        </w:rPr>
        <w:t>,</w:t>
      </w:r>
      <w:r>
        <w:rPr>
          <w:rFonts w:cs="Arial"/>
          <w:iCs/>
          <w:sz w:val="24"/>
          <w:szCs w:val="24"/>
          <w:lang w:val="es-MX"/>
        </w:rPr>
        <w:t xml:space="preserve"> </w:t>
      </w:r>
      <w:r w:rsidRPr="001D3B1B">
        <w:rPr>
          <w:rFonts w:cs="Arial"/>
          <w:sz w:val="24"/>
          <w:szCs w:val="24"/>
          <w:lang w:val="es-MX"/>
        </w:rPr>
        <w:t>Tercer Regidor Suplente</w:t>
      </w:r>
      <w:r>
        <w:rPr>
          <w:rFonts w:cs="Arial"/>
          <w:sz w:val="24"/>
          <w:szCs w:val="24"/>
          <w:lang w:val="es-MX"/>
        </w:rPr>
        <w:t xml:space="preserve"> </w:t>
      </w:r>
      <w:r w:rsidRPr="001D3B1B">
        <w:rPr>
          <w:rFonts w:cs="Arial"/>
          <w:sz w:val="24"/>
          <w:szCs w:val="24"/>
          <w:lang w:val="es-MX"/>
        </w:rPr>
        <w:t>RONAL ALEXANDER SALDAÑA HERRERA, Cuarta Regidora Suplente</w:t>
      </w:r>
      <w:r>
        <w:rPr>
          <w:rFonts w:cs="Arial"/>
          <w:sz w:val="24"/>
          <w:szCs w:val="24"/>
          <w:lang w:val="es-MX"/>
        </w:rPr>
        <w:t xml:space="preserve"> </w:t>
      </w:r>
      <w:r w:rsidRPr="001D3B1B">
        <w:rPr>
          <w:rFonts w:cs="Arial"/>
          <w:sz w:val="24"/>
          <w:szCs w:val="24"/>
          <w:lang w:val="es-MX"/>
        </w:rPr>
        <w:t>YESICA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316DF0EA" w14:textId="77777777" w:rsidR="00DB5094" w:rsidRPr="001D3B1B" w:rsidRDefault="00DB5094" w:rsidP="00DB5094">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.1</w:t>
      </w:r>
      <w:r w:rsidRPr="001D3B1B">
        <w:rPr>
          <w:rFonts w:cs="Arial"/>
          <w:sz w:val="24"/>
          <w:szCs w:val="24"/>
        </w:rPr>
        <w:t>.</w:t>
      </w:r>
      <w:r>
        <w:rPr>
          <w:rFonts w:cs="Arial"/>
          <w:sz w:val="24"/>
          <w:szCs w:val="24"/>
        </w:rPr>
        <w:t xml:space="preserve"> </w:t>
      </w:r>
      <w:r w:rsidRPr="001D3B1B">
        <w:rPr>
          <w:rFonts w:cs="Arial"/>
          <w:iCs/>
          <w:sz w:val="24"/>
          <w:szCs w:val="24"/>
        </w:rPr>
        <w:t>El</w:t>
      </w:r>
      <w:r>
        <w:rPr>
          <w:rFonts w:cs="Arial"/>
          <w:iCs/>
          <w:sz w:val="24"/>
          <w:szCs w:val="24"/>
        </w:rPr>
        <w:t xml:space="preserve"> </w:t>
      </w:r>
      <w:r w:rsidRPr="001D3B1B">
        <w:rPr>
          <w:rFonts w:cs="Arial"/>
          <w:iCs/>
          <w:sz w:val="24"/>
          <w:szCs w:val="24"/>
        </w:rPr>
        <w:t xml:space="preserve">Concejo en uso de sus facultades legales conferidas por el Código Municipal; </w:t>
      </w:r>
      <w:r w:rsidRPr="001D3B1B">
        <w:rPr>
          <w:rFonts w:cs="Arial"/>
          <w:sz w:val="24"/>
          <w:szCs w:val="24"/>
        </w:rPr>
        <w:t>ACUERDA</w:t>
      </w:r>
      <w:r w:rsidRPr="001D3B1B">
        <w:rPr>
          <w:rFonts w:cs="Arial"/>
          <w:iCs/>
          <w:sz w:val="24"/>
          <w:szCs w:val="24"/>
        </w:rPr>
        <w:t>:</w:t>
      </w:r>
      <w:r>
        <w:rPr>
          <w:rFonts w:cs="Arial"/>
          <w:iCs/>
          <w:sz w:val="24"/>
          <w:szCs w:val="24"/>
        </w:rPr>
        <w:t xml:space="preserve"> </w:t>
      </w:r>
      <w:r w:rsidRPr="001D3B1B">
        <w:rPr>
          <w:rFonts w:cs="Arial"/>
          <w:sz w:val="24"/>
          <w:szCs w:val="24"/>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61C00E42" w14:textId="77777777" w:rsidR="00DB5094" w:rsidRPr="001D3B1B" w:rsidRDefault="00DB5094" w:rsidP="00DB5094">
      <w:pPr>
        <w:spacing w:after="0" w:line="240" w:lineRule="auto"/>
        <w:jc w:val="both"/>
        <w:rPr>
          <w:rFonts w:cs="Arial"/>
          <w:sz w:val="24"/>
          <w:szCs w:val="24"/>
        </w:rPr>
      </w:pPr>
      <w:r w:rsidRPr="001D3B1B">
        <w:rPr>
          <w:rFonts w:cs="Arial"/>
          <w:sz w:val="24"/>
          <w:szCs w:val="24"/>
        </w:rPr>
        <w:t xml:space="preserve">1) ALCALDÍA MUNICIPAL DE ATIQUIZAYA, $2,397.57, por los servicios de recibimiento y disposición final de los desechos sólidos, en relleno sanitario de la Alcaldía Municipal de </w:t>
      </w:r>
      <w:proofErr w:type="spellStart"/>
      <w:r w:rsidRPr="001D3B1B">
        <w:rPr>
          <w:rFonts w:cs="Arial"/>
          <w:sz w:val="24"/>
          <w:szCs w:val="24"/>
        </w:rPr>
        <w:t>Atiquizaya</w:t>
      </w:r>
      <w:proofErr w:type="spellEnd"/>
      <w:r w:rsidRPr="001D3B1B">
        <w:rPr>
          <w:rFonts w:cs="Arial"/>
          <w:sz w:val="24"/>
          <w:szCs w:val="24"/>
        </w:rPr>
        <w:t>, durante el mes de noviembre/2021. Conforme detalle en documentación anexa; con aplicación a la asignación presupuestaria respectiva.</w:t>
      </w:r>
    </w:p>
    <w:p w14:paraId="1FEFDE3C" w14:textId="77777777" w:rsidR="00DB5094" w:rsidRPr="001D3B1B" w:rsidRDefault="00DB5094" w:rsidP="00DB5094">
      <w:pPr>
        <w:spacing w:after="0" w:line="240" w:lineRule="auto"/>
        <w:jc w:val="both"/>
        <w:rPr>
          <w:rFonts w:cs="Arial"/>
          <w:sz w:val="24"/>
          <w:szCs w:val="24"/>
        </w:rPr>
      </w:pPr>
      <w:r w:rsidRPr="001D3B1B">
        <w:rPr>
          <w:rFonts w:cs="Arial"/>
          <w:sz w:val="24"/>
          <w:szCs w:val="24"/>
        </w:rPr>
        <w:t>2) JOSE ANTONIO DE LA CRUZ GARCIA, recibos detallados a continuación:</w:t>
      </w:r>
    </w:p>
    <w:tbl>
      <w:tblPr>
        <w:tblStyle w:val="Tablaconcuadrcula"/>
        <w:tblW w:w="9356" w:type="dxa"/>
        <w:tblInd w:w="108" w:type="dxa"/>
        <w:tblLayout w:type="fixed"/>
        <w:tblLook w:val="04A0" w:firstRow="1" w:lastRow="0" w:firstColumn="1" w:lastColumn="0" w:noHBand="0" w:noVBand="1"/>
      </w:tblPr>
      <w:tblGrid>
        <w:gridCol w:w="7371"/>
        <w:gridCol w:w="1985"/>
      </w:tblGrid>
      <w:tr w:rsidR="00DB5094" w:rsidRPr="001D3B1B" w14:paraId="7F0A32DD" w14:textId="77777777" w:rsidTr="00755D7F">
        <w:tc>
          <w:tcPr>
            <w:tcW w:w="7371" w:type="dxa"/>
          </w:tcPr>
          <w:p w14:paraId="502D589F" w14:textId="77777777" w:rsidR="00DB5094" w:rsidRPr="001D3B1B" w:rsidRDefault="00DB5094" w:rsidP="00755D7F">
            <w:pPr>
              <w:jc w:val="center"/>
              <w:rPr>
                <w:rFonts w:cs="Arial"/>
                <w:sz w:val="24"/>
                <w:szCs w:val="24"/>
              </w:rPr>
            </w:pPr>
            <w:r w:rsidRPr="001D3B1B">
              <w:rPr>
                <w:rFonts w:cs="Arial"/>
                <w:sz w:val="24"/>
                <w:szCs w:val="24"/>
              </w:rPr>
              <w:t>Detalle</w:t>
            </w:r>
          </w:p>
        </w:tc>
        <w:tc>
          <w:tcPr>
            <w:tcW w:w="1985" w:type="dxa"/>
          </w:tcPr>
          <w:p w14:paraId="76ADA7C5"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007B26E4" w14:textId="77777777" w:rsidTr="00755D7F">
        <w:trPr>
          <w:trHeight w:val="187"/>
        </w:trPr>
        <w:tc>
          <w:tcPr>
            <w:tcW w:w="7371" w:type="dxa"/>
            <w:tcBorders>
              <w:bottom w:val="single" w:sz="4" w:space="0" w:color="auto"/>
            </w:tcBorders>
          </w:tcPr>
          <w:p w14:paraId="454E43B1" w14:textId="77777777" w:rsidR="00DB5094" w:rsidRPr="001D3B1B" w:rsidRDefault="00DB5094" w:rsidP="00755D7F">
            <w:pPr>
              <w:jc w:val="both"/>
              <w:rPr>
                <w:rFonts w:cs="Arial"/>
                <w:spacing w:val="-4"/>
                <w:sz w:val="24"/>
                <w:szCs w:val="24"/>
              </w:rPr>
            </w:pPr>
            <w:r w:rsidRPr="001D3B1B">
              <w:rPr>
                <w:rFonts w:cs="Arial"/>
                <w:spacing w:val="-4"/>
                <w:sz w:val="24"/>
                <w:szCs w:val="24"/>
              </w:rPr>
              <w:t>Sum. de alimentos en atención al equipo del Comité Local de Derechos de la Niñez en el taller de elaboración de POA 2022</w:t>
            </w:r>
          </w:p>
        </w:tc>
        <w:tc>
          <w:tcPr>
            <w:tcW w:w="1985" w:type="dxa"/>
          </w:tcPr>
          <w:p w14:paraId="6687BD6F" w14:textId="77777777" w:rsidR="00DB5094" w:rsidRPr="001D3B1B" w:rsidRDefault="00DB5094" w:rsidP="00755D7F">
            <w:pPr>
              <w:jc w:val="right"/>
              <w:rPr>
                <w:rFonts w:cs="Arial"/>
                <w:sz w:val="24"/>
                <w:szCs w:val="24"/>
              </w:rPr>
            </w:pPr>
            <w:r w:rsidRPr="001D3B1B">
              <w:rPr>
                <w:rFonts w:cs="Arial"/>
                <w:sz w:val="24"/>
                <w:szCs w:val="24"/>
              </w:rPr>
              <w:t>$     54.00</w:t>
            </w:r>
          </w:p>
        </w:tc>
      </w:tr>
      <w:tr w:rsidR="00DB5094" w:rsidRPr="001D3B1B" w14:paraId="73170595" w14:textId="77777777" w:rsidTr="00755D7F">
        <w:trPr>
          <w:trHeight w:val="187"/>
        </w:trPr>
        <w:tc>
          <w:tcPr>
            <w:tcW w:w="7371" w:type="dxa"/>
            <w:tcBorders>
              <w:bottom w:val="single" w:sz="4" w:space="0" w:color="auto"/>
            </w:tcBorders>
          </w:tcPr>
          <w:p w14:paraId="0F8FAAF5" w14:textId="77777777" w:rsidR="00DB5094" w:rsidRPr="001D3B1B" w:rsidRDefault="00DB5094" w:rsidP="00755D7F">
            <w:pPr>
              <w:rPr>
                <w:rFonts w:cs="Arial"/>
                <w:sz w:val="24"/>
                <w:szCs w:val="24"/>
              </w:rPr>
            </w:pPr>
            <w:r w:rsidRPr="001D3B1B">
              <w:rPr>
                <w:rFonts w:cs="Arial"/>
                <w:sz w:val="24"/>
                <w:szCs w:val="24"/>
              </w:rPr>
              <w:t>Sum. alimentos en atención a equipo de EMAO y equipo de apoyo del comité local de derecho en brigada odontológica</w:t>
            </w:r>
          </w:p>
        </w:tc>
        <w:tc>
          <w:tcPr>
            <w:tcW w:w="1985" w:type="dxa"/>
          </w:tcPr>
          <w:p w14:paraId="159E4057" w14:textId="77777777" w:rsidR="00DB5094" w:rsidRPr="001D3B1B" w:rsidRDefault="00DB5094" w:rsidP="00755D7F">
            <w:pPr>
              <w:jc w:val="right"/>
              <w:rPr>
                <w:rFonts w:cs="Arial"/>
                <w:sz w:val="24"/>
                <w:szCs w:val="24"/>
              </w:rPr>
            </w:pPr>
            <w:r w:rsidRPr="001D3B1B">
              <w:rPr>
                <w:rFonts w:cs="Arial"/>
                <w:sz w:val="24"/>
                <w:szCs w:val="24"/>
              </w:rPr>
              <w:t>$    32.00</w:t>
            </w:r>
          </w:p>
        </w:tc>
      </w:tr>
      <w:tr w:rsidR="00DB5094" w:rsidRPr="001D3B1B" w14:paraId="55FE93F5" w14:textId="77777777" w:rsidTr="00755D7F">
        <w:trPr>
          <w:trHeight w:val="49"/>
        </w:trPr>
        <w:tc>
          <w:tcPr>
            <w:tcW w:w="7371" w:type="dxa"/>
          </w:tcPr>
          <w:p w14:paraId="553E219F" w14:textId="77777777" w:rsidR="00DB5094" w:rsidRPr="001D3B1B" w:rsidRDefault="00DB5094" w:rsidP="00755D7F">
            <w:pPr>
              <w:jc w:val="right"/>
              <w:rPr>
                <w:rFonts w:cs="Arial"/>
                <w:sz w:val="24"/>
                <w:szCs w:val="24"/>
              </w:rPr>
            </w:pPr>
            <w:r w:rsidRPr="001D3B1B">
              <w:rPr>
                <w:rFonts w:cs="Arial"/>
                <w:sz w:val="24"/>
                <w:szCs w:val="24"/>
              </w:rPr>
              <w:t>Total ………………………………………</w:t>
            </w:r>
          </w:p>
        </w:tc>
        <w:tc>
          <w:tcPr>
            <w:tcW w:w="1985" w:type="dxa"/>
          </w:tcPr>
          <w:p w14:paraId="4B9CB5FD" w14:textId="77777777" w:rsidR="00DB5094" w:rsidRPr="001D3B1B" w:rsidRDefault="00DB5094"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86.00</w:t>
            </w:r>
            <w:r w:rsidRPr="001D3B1B">
              <w:rPr>
                <w:rFonts w:cs="Arial"/>
                <w:sz w:val="24"/>
                <w:szCs w:val="24"/>
              </w:rPr>
              <w:fldChar w:fldCharType="end"/>
            </w:r>
          </w:p>
        </w:tc>
      </w:tr>
    </w:tbl>
    <w:p w14:paraId="227F112C"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7FC27F6D" w14:textId="77777777" w:rsidR="00DB5094" w:rsidRPr="001D3B1B" w:rsidRDefault="00DB5094" w:rsidP="00DB5094">
      <w:pPr>
        <w:spacing w:after="0" w:line="240" w:lineRule="auto"/>
        <w:jc w:val="both"/>
        <w:rPr>
          <w:rFonts w:cs="Arial"/>
          <w:sz w:val="24"/>
          <w:szCs w:val="24"/>
        </w:rPr>
      </w:pPr>
      <w:r w:rsidRPr="001D3B1B">
        <w:rPr>
          <w:rFonts w:cs="Arial"/>
          <w:sz w:val="24"/>
          <w:szCs w:val="24"/>
        </w:rPr>
        <w:t>3) TRINIDAD RIVAS DE MIJANGO, recibos detallados a continuación:</w:t>
      </w:r>
    </w:p>
    <w:tbl>
      <w:tblPr>
        <w:tblStyle w:val="Tablaconcuadrcula"/>
        <w:tblW w:w="9356" w:type="dxa"/>
        <w:tblInd w:w="108" w:type="dxa"/>
        <w:tblLayout w:type="fixed"/>
        <w:tblLook w:val="04A0" w:firstRow="1" w:lastRow="0" w:firstColumn="1" w:lastColumn="0" w:noHBand="0" w:noVBand="1"/>
      </w:tblPr>
      <w:tblGrid>
        <w:gridCol w:w="7371"/>
        <w:gridCol w:w="1985"/>
      </w:tblGrid>
      <w:tr w:rsidR="00DB5094" w:rsidRPr="001D3B1B" w14:paraId="4713C8A2" w14:textId="77777777" w:rsidTr="00755D7F">
        <w:tc>
          <w:tcPr>
            <w:tcW w:w="7371" w:type="dxa"/>
          </w:tcPr>
          <w:p w14:paraId="639F6C83" w14:textId="77777777" w:rsidR="00DB5094" w:rsidRPr="001D3B1B" w:rsidRDefault="00DB5094" w:rsidP="00755D7F">
            <w:pPr>
              <w:jc w:val="center"/>
              <w:rPr>
                <w:rFonts w:cs="Arial"/>
                <w:sz w:val="24"/>
                <w:szCs w:val="24"/>
              </w:rPr>
            </w:pPr>
            <w:r w:rsidRPr="001D3B1B">
              <w:rPr>
                <w:rFonts w:cs="Arial"/>
                <w:sz w:val="24"/>
                <w:szCs w:val="24"/>
              </w:rPr>
              <w:t>Detalle</w:t>
            </w:r>
          </w:p>
        </w:tc>
        <w:tc>
          <w:tcPr>
            <w:tcW w:w="1985" w:type="dxa"/>
          </w:tcPr>
          <w:p w14:paraId="7612B76D"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5EB62548" w14:textId="77777777" w:rsidTr="00755D7F">
        <w:trPr>
          <w:trHeight w:val="187"/>
        </w:trPr>
        <w:tc>
          <w:tcPr>
            <w:tcW w:w="7371" w:type="dxa"/>
            <w:tcBorders>
              <w:bottom w:val="single" w:sz="4" w:space="0" w:color="auto"/>
            </w:tcBorders>
          </w:tcPr>
          <w:p w14:paraId="5D04C864" w14:textId="77777777" w:rsidR="00DB5094" w:rsidRPr="001D3B1B" w:rsidRDefault="00DB5094" w:rsidP="00755D7F">
            <w:pPr>
              <w:rPr>
                <w:rFonts w:cs="Arial"/>
                <w:spacing w:val="-4"/>
                <w:sz w:val="24"/>
                <w:szCs w:val="24"/>
              </w:rPr>
            </w:pPr>
            <w:r w:rsidRPr="001D3B1B">
              <w:rPr>
                <w:rFonts w:cs="Arial"/>
                <w:spacing w:val="-4"/>
                <w:sz w:val="24"/>
                <w:szCs w:val="24"/>
              </w:rPr>
              <w:lastRenderedPageBreak/>
              <w:t>Sum. alimentos en atención al personal de apoyo en brigada odontológica en cantón San Rafael/ plan niñez y adolescencia</w:t>
            </w:r>
          </w:p>
        </w:tc>
        <w:tc>
          <w:tcPr>
            <w:tcW w:w="1985" w:type="dxa"/>
          </w:tcPr>
          <w:p w14:paraId="1B88807E" w14:textId="77777777" w:rsidR="00DB5094" w:rsidRPr="001D3B1B" w:rsidRDefault="00DB5094" w:rsidP="00755D7F">
            <w:pPr>
              <w:jc w:val="right"/>
              <w:rPr>
                <w:rFonts w:cs="Arial"/>
                <w:sz w:val="24"/>
                <w:szCs w:val="24"/>
              </w:rPr>
            </w:pPr>
            <w:r w:rsidRPr="001D3B1B">
              <w:rPr>
                <w:rFonts w:cs="Arial"/>
                <w:sz w:val="24"/>
                <w:szCs w:val="24"/>
              </w:rPr>
              <w:t>$     54.00</w:t>
            </w:r>
          </w:p>
        </w:tc>
      </w:tr>
      <w:tr w:rsidR="00DB5094" w:rsidRPr="001D3B1B" w14:paraId="35E0B13E" w14:textId="77777777" w:rsidTr="00755D7F">
        <w:trPr>
          <w:trHeight w:val="187"/>
        </w:trPr>
        <w:tc>
          <w:tcPr>
            <w:tcW w:w="7371" w:type="dxa"/>
            <w:tcBorders>
              <w:bottom w:val="single" w:sz="4" w:space="0" w:color="auto"/>
            </w:tcBorders>
          </w:tcPr>
          <w:p w14:paraId="0CC12E40" w14:textId="77777777" w:rsidR="00DB5094" w:rsidRPr="001D3B1B" w:rsidRDefault="00DB5094" w:rsidP="00755D7F">
            <w:pPr>
              <w:rPr>
                <w:rFonts w:cs="Arial"/>
                <w:spacing w:val="-6"/>
                <w:sz w:val="24"/>
                <w:szCs w:val="24"/>
              </w:rPr>
            </w:pPr>
            <w:r w:rsidRPr="001D3B1B">
              <w:rPr>
                <w:rFonts w:cs="Arial"/>
                <w:spacing w:val="-6"/>
                <w:sz w:val="24"/>
                <w:szCs w:val="24"/>
              </w:rPr>
              <w:t>Sum. alimentos en atención personal que participó en graduación de círculos de primera infancia/ plan niñez y adolescencia</w:t>
            </w:r>
          </w:p>
        </w:tc>
        <w:tc>
          <w:tcPr>
            <w:tcW w:w="1985" w:type="dxa"/>
          </w:tcPr>
          <w:p w14:paraId="6A1800B9" w14:textId="77777777" w:rsidR="00DB5094" w:rsidRPr="001D3B1B" w:rsidRDefault="00DB5094" w:rsidP="00755D7F">
            <w:pPr>
              <w:jc w:val="right"/>
              <w:rPr>
                <w:rFonts w:cs="Arial"/>
                <w:sz w:val="24"/>
                <w:szCs w:val="24"/>
              </w:rPr>
            </w:pPr>
            <w:r w:rsidRPr="001D3B1B">
              <w:rPr>
                <w:rFonts w:cs="Arial"/>
                <w:sz w:val="24"/>
                <w:szCs w:val="24"/>
              </w:rPr>
              <w:t>$   196.00</w:t>
            </w:r>
          </w:p>
        </w:tc>
      </w:tr>
      <w:tr w:rsidR="00DB5094" w:rsidRPr="001D3B1B" w14:paraId="4A77BC8D" w14:textId="77777777" w:rsidTr="00755D7F">
        <w:trPr>
          <w:trHeight w:val="187"/>
        </w:trPr>
        <w:tc>
          <w:tcPr>
            <w:tcW w:w="7371" w:type="dxa"/>
            <w:tcBorders>
              <w:bottom w:val="single" w:sz="4" w:space="0" w:color="auto"/>
            </w:tcBorders>
          </w:tcPr>
          <w:p w14:paraId="07FC70EB" w14:textId="77777777" w:rsidR="00DB5094" w:rsidRPr="001D3B1B" w:rsidRDefault="00DB5094" w:rsidP="00755D7F">
            <w:pPr>
              <w:rPr>
                <w:rFonts w:cs="Arial"/>
                <w:sz w:val="24"/>
                <w:szCs w:val="24"/>
              </w:rPr>
            </w:pPr>
            <w:r w:rsidRPr="001D3B1B">
              <w:rPr>
                <w:rFonts w:cs="Arial"/>
                <w:sz w:val="24"/>
                <w:szCs w:val="24"/>
              </w:rPr>
              <w:t>Sum. alimentos en atención a equipo de EMAO y equipo de apoyo del comité local de derecho en brigada odontológica</w:t>
            </w:r>
          </w:p>
        </w:tc>
        <w:tc>
          <w:tcPr>
            <w:tcW w:w="1985" w:type="dxa"/>
          </w:tcPr>
          <w:p w14:paraId="7A848F3B" w14:textId="77777777" w:rsidR="00DB5094" w:rsidRPr="001D3B1B" w:rsidRDefault="00DB5094" w:rsidP="00755D7F">
            <w:pPr>
              <w:jc w:val="right"/>
              <w:rPr>
                <w:rFonts w:cs="Arial"/>
                <w:sz w:val="24"/>
                <w:szCs w:val="24"/>
              </w:rPr>
            </w:pPr>
            <w:r w:rsidRPr="001D3B1B">
              <w:rPr>
                <w:rFonts w:cs="Arial"/>
                <w:sz w:val="24"/>
                <w:szCs w:val="24"/>
              </w:rPr>
              <w:t>$     28.00</w:t>
            </w:r>
          </w:p>
        </w:tc>
      </w:tr>
      <w:tr w:rsidR="00DB5094" w:rsidRPr="001D3B1B" w14:paraId="0B680CB5" w14:textId="77777777" w:rsidTr="00755D7F">
        <w:trPr>
          <w:trHeight w:val="49"/>
        </w:trPr>
        <w:tc>
          <w:tcPr>
            <w:tcW w:w="7371" w:type="dxa"/>
          </w:tcPr>
          <w:p w14:paraId="6E893946" w14:textId="77777777" w:rsidR="00DB5094" w:rsidRPr="001D3B1B" w:rsidRDefault="00DB5094" w:rsidP="00755D7F">
            <w:pPr>
              <w:jc w:val="right"/>
              <w:rPr>
                <w:rFonts w:cs="Arial"/>
                <w:sz w:val="24"/>
                <w:szCs w:val="24"/>
              </w:rPr>
            </w:pPr>
            <w:r w:rsidRPr="001D3B1B">
              <w:rPr>
                <w:rFonts w:cs="Arial"/>
                <w:sz w:val="24"/>
                <w:szCs w:val="24"/>
              </w:rPr>
              <w:t>Total ………………………………………</w:t>
            </w:r>
          </w:p>
        </w:tc>
        <w:tc>
          <w:tcPr>
            <w:tcW w:w="1985" w:type="dxa"/>
          </w:tcPr>
          <w:p w14:paraId="21671A48" w14:textId="77777777" w:rsidR="00DB5094" w:rsidRPr="001D3B1B" w:rsidRDefault="00DB5094"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278.00</w:t>
            </w:r>
            <w:r w:rsidRPr="001D3B1B">
              <w:rPr>
                <w:rFonts w:cs="Arial"/>
                <w:sz w:val="24"/>
                <w:szCs w:val="24"/>
              </w:rPr>
              <w:fldChar w:fldCharType="end"/>
            </w:r>
          </w:p>
        </w:tc>
      </w:tr>
    </w:tbl>
    <w:p w14:paraId="31BC3959"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1CF0CAA6" w14:textId="77777777" w:rsidR="00DB5094" w:rsidRPr="001D3B1B" w:rsidRDefault="00DB5094" w:rsidP="00DB5094">
      <w:pPr>
        <w:spacing w:after="0" w:line="240" w:lineRule="auto"/>
        <w:jc w:val="both"/>
        <w:rPr>
          <w:rFonts w:cs="Arial"/>
          <w:sz w:val="24"/>
          <w:szCs w:val="24"/>
        </w:rPr>
      </w:pPr>
      <w:r w:rsidRPr="001D3B1B">
        <w:rPr>
          <w:rFonts w:cs="Arial"/>
          <w:sz w:val="24"/>
          <w:szCs w:val="24"/>
        </w:rPr>
        <w:t xml:space="preserve">4) Librería y Papelería “ROSSY”, $198.00, según factura No.03993, por suministro de 6 pelotas de futbol </w:t>
      </w:r>
      <w:proofErr w:type="spellStart"/>
      <w:r w:rsidRPr="001D3B1B">
        <w:rPr>
          <w:rFonts w:cs="Arial"/>
          <w:sz w:val="24"/>
          <w:szCs w:val="24"/>
        </w:rPr>
        <w:t>mikasa</w:t>
      </w:r>
      <w:proofErr w:type="spellEnd"/>
      <w:r w:rsidRPr="001D3B1B">
        <w:rPr>
          <w:rFonts w:cs="Arial"/>
          <w:sz w:val="24"/>
          <w:szCs w:val="24"/>
        </w:rPr>
        <w:t xml:space="preserve"> No.5. Conforme detalle en documentación anexa; con aplicación a la asignación presupuestaria respectiva.</w:t>
      </w:r>
    </w:p>
    <w:p w14:paraId="5C9B0870" w14:textId="77777777" w:rsidR="00DB5094" w:rsidRPr="001D3B1B" w:rsidRDefault="00DB5094" w:rsidP="00DB5094">
      <w:pPr>
        <w:spacing w:after="0" w:line="240" w:lineRule="auto"/>
        <w:jc w:val="both"/>
        <w:rPr>
          <w:rFonts w:cs="Arial"/>
          <w:sz w:val="24"/>
          <w:szCs w:val="24"/>
        </w:rPr>
      </w:pPr>
      <w:r w:rsidRPr="001D3B1B">
        <w:rPr>
          <w:rFonts w:cs="Arial"/>
          <w:sz w:val="24"/>
          <w:szCs w:val="24"/>
        </w:rPr>
        <w:t xml:space="preserve">5) JUAN PABLO MENDOZA TURBIN, $90.00, servicio de ambientación y equipo de sonido en la graduación del </w:t>
      </w:r>
      <w:proofErr w:type="spellStart"/>
      <w:r w:rsidRPr="001D3B1B">
        <w:rPr>
          <w:rFonts w:cs="Arial"/>
          <w:sz w:val="24"/>
          <w:szCs w:val="24"/>
        </w:rPr>
        <w:t>circulo</w:t>
      </w:r>
      <w:proofErr w:type="spellEnd"/>
      <w:r w:rsidRPr="001D3B1B">
        <w:rPr>
          <w:rFonts w:cs="Arial"/>
          <w:sz w:val="24"/>
          <w:szCs w:val="24"/>
        </w:rPr>
        <w:t xml:space="preserve"> de primera infancia (plan de la niñez y adolescencia). Conforme detalle en documentación anexa; con aplicación a la asignación presupuestaria respectiva.</w:t>
      </w:r>
    </w:p>
    <w:p w14:paraId="429F8B20" w14:textId="77777777" w:rsidR="00DB5094" w:rsidRPr="001D3B1B" w:rsidRDefault="00DB5094" w:rsidP="00DB5094">
      <w:pPr>
        <w:spacing w:after="0" w:line="240" w:lineRule="auto"/>
        <w:jc w:val="both"/>
        <w:rPr>
          <w:rFonts w:cs="Arial"/>
          <w:sz w:val="24"/>
          <w:szCs w:val="24"/>
        </w:rPr>
      </w:pPr>
      <w:r w:rsidRPr="001D3B1B">
        <w:rPr>
          <w:rFonts w:cs="Arial"/>
          <w:sz w:val="24"/>
          <w:szCs w:val="24"/>
        </w:rPr>
        <w:t>6) Mini librería y papelería “EL BUEN PRECIO”, facturas detalladas a continuación:</w:t>
      </w:r>
    </w:p>
    <w:tbl>
      <w:tblPr>
        <w:tblStyle w:val="Tablaconcuadrcula"/>
        <w:tblW w:w="9356" w:type="dxa"/>
        <w:tblInd w:w="108" w:type="dxa"/>
        <w:tblLayout w:type="fixed"/>
        <w:tblLook w:val="04A0" w:firstRow="1" w:lastRow="0" w:firstColumn="1" w:lastColumn="0" w:noHBand="0" w:noVBand="1"/>
      </w:tblPr>
      <w:tblGrid>
        <w:gridCol w:w="5954"/>
        <w:gridCol w:w="1134"/>
        <w:gridCol w:w="2268"/>
      </w:tblGrid>
      <w:tr w:rsidR="00DB5094" w:rsidRPr="001D3B1B" w14:paraId="26BA52BD" w14:textId="77777777" w:rsidTr="00755D7F">
        <w:tc>
          <w:tcPr>
            <w:tcW w:w="5954" w:type="dxa"/>
            <w:tcBorders>
              <w:right w:val="single" w:sz="4" w:space="0" w:color="auto"/>
            </w:tcBorders>
          </w:tcPr>
          <w:p w14:paraId="7DA92DAD" w14:textId="77777777" w:rsidR="00DB5094" w:rsidRPr="001D3B1B" w:rsidRDefault="00DB5094" w:rsidP="00755D7F">
            <w:pPr>
              <w:jc w:val="center"/>
              <w:rPr>
                <w:rFonts w:cs="Arial"/>
                <w:sz w:val="24"/>
                <w:szCs w:val="24"/>
              </w:rPr>
            </w:pPr>
            <w:r w:rsidRPr="001D3B1B">
              <w:rPr>
                <w:rFonts w:cs="Arial"/>
                <w:sz w:val="24"/>
                <w:szCs w:val="24"/>
              </w:rPr>
              <w:t>Detalle</w:t>
            </w:r>
          </w:p>
        </w:tc>
        <w:tc>
          <w:tcPr>
            <w:tcW w:w="1134" w:type="dxa"/>
            <w:tcBorders>
              <w:left w:val="single" w:sz="4" w:space="0" w:color="auto"/>
            </w:tcBorders>
          </w:tcPr>
          <w:p w14:paraId="5E4A4AFE" w14:textId="77777777" w:rsidR="00DB5094" w:rsidRPr="001D3B1B" w:rsidRDefault="00DB5094" w:rsidP="00755D7F">
            <w:pPr>
              <w:jc w:val="center"/>
              <w:rPr>
                <w:rFonts w:cs="Arial"/>
                <w:sz w:val="24"/>
                <w:szCs w:val="24"/>
              </w:rPr>
            </w:pPr>
            <w:r w:rsidRPr="001D3B1B">
              <w:rPr>
                <w:rFonts w:cs="Arial"/>
                <w:sz w:val="24"/>
                <w:szCs w:val="24"/>
              </w:rPr>
              <w:t>Fact.</w:t>
            </w:r>
          </w:p>
        </w:tc>
        <w:tc>
          <w:tcPr>
            <w:tcW w:w="2268" w:type="dxa"/>
          </w:tcPr>
          <w:p w14:paraId="632BE9EF"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7E7F3C9D" w14:textId="77777777" w:rsidTr="00755D7F">
        <w:trPr>
          <w:trHeight w:val="149"/>
        </w:trPr>
        <w:tc>
          <w:tcPr>
            <w:tcW w:w="5954" w:type="dxa"/>
            <w:vMerge w:val="restart"/>
            <w:tcBorders>
              <w:right w:val="single" w:sz="4" w:space="0" w:color="auto"/>
            </w:tcBorders>
          </w:tcPr>
          <w:p w14:paraId="5504D920" w14:textId="77777777" w:rsidR="00DB5094" w:rsidRPr="001D3B1B" w:rsidRDefault="00DB5094" w:rsidP="00755D7F">
            <w:pPr>
              <w:jc w:val="both"/>
              <w:rPr>
                <w:rFonts w:cs="Arial"/>
                <w:sz w:val="24"/>
                <w:szCs w:val="24"/>
              </w:rPr>
            </w:pPr>
            <w:r w:rsidRPr="001D3B1B">
              <w:rPr>
                <w:rFonts w:cs="Arial"/>
                <w:sz w:val="24"/>
                <w:szCs w:val="24"/>
              </w:rPr>
              <w:t>Suministro de artículos de limpieza diversos y otros productos</w:t>
            </w:r>
          </w:p>
        </w:tc>
        <w:tc>
          <w:tcPr>
            <w:tcW w:w="1134" w:type="dxa"/>
            <w:tcBorders>
              <w:top w:val="single" w:sz="4" w:space="0" w:color="auto"/>
              <w:left w:val="single" w:sz="4" w:space="0" w:color="auto"/>
              <w:bottom w:val="single" w:sz="4" w:space="0" w:color="auto"/>
            </w:tcBorders>
          </w:tcPr>
          <w:p w14:paraId="360A90DE" w14:textId="77777777" w:rsidR="00DB5094" w:rsidRPr="001D3B1B" w:rsidRDefault="00DB5094" w:rsidP="00755D7F">
            <w:pPr>
              <w:jc w:val="center"/>
              <w:rPr>
                <w:rFonts w:cs="Arial"/>
                <w:sz w:val="24"/>
                <w:szCs w:val="24"/>
              </w:rPr>
            </w:pPr>
            <w:r w:rsidRPr="001D3B1B">
              <w:rPr>
                <w:rFonts w:cs="Arial"/>
                <w:sz w:val="24"/>
                <w:szCs w:val="24"/>
              </w:rPr>
              <w:t>191</w:t>
            </w:r>
          </w:p>
        </w:tc>
        <w:tc>
          <w:tcPr>
            <w:tcW w:w="2268" w:type="dxa"/>
          </w:tcPr>
          <w:p w14:paraId="4E64723C" w14:textId="77777777" w:rsidR="00DB5094" w:rsidRPr="001D3B1B" w:rsidRDefault="00DB5094" w:rsidP="00755D7F">
            <w:pPr>
              <w:jc w:val="right"/>
              <w:rPr>
                <w:rFonts w:cs="Arial"/>
                <w:sz w:val="24"/>
                <w:szCs w:val="24"/>
              </w:rPr>
            </w:pPr>
            <w:r w:rsidRPr="001D3B1B">
              <w:rPr>
                <w:rFonts w:cs="Arial"/>
                <w:sz w:val="24"/>
                <w:szCs w:val="24"/>
              </w:rPr>
              <w:t>$     176.35</w:t>
            </w:r>
          </w:p>
        </w:tc>
      </w:tr>
      <w:tr w:rsidR="00DB5094" w:rsidRPr="001D3B1B" w14:paraId="19B265D0" w14:textId="77777777" w:rsidTr="00755D7F">
        <w:trPr>
          <w:trHeight w:val="187"/>
        </w:trPr>
        <w:tc>
          <w:tcPr>
            <w:tcW w:w="5954" w:type="dxa"/>
            <w:vMerge/>
            <w:tcBorders>
              <w:bottom w:val="single" w:sz="4" w:space="0" w:color="auto"/>
              <w:right w:val="single" w:sz="4" w:space="0" w:color="auto"/>
            </w:tcBorders>
          </w:tcPr>
          <w:p w14:paraId="7245448C" w14:textId="77777777" w:rsidR="00DB5094" w:rsidRPr="001D3B1B" w:rsidRDefault="00DB5094" w:rsidP="00755D7F">
            <w:pPr>
              <w:jc w:val="both"/>
              <w:rPr>
                <w:rFonts w:cs="Arial"/>
                <w:sz w:val="24"/>
                <w:szCs w:val="24"/>
              </w:rPr>
            </w:pPr>
          </w:p>
        </w:tc>
        <w:tc>
          <w:tcPr>
            <w:tcW w:w="1134" w:type="dxa"/>
            <w:tcBorders>
              <w:top w:val="single" w:sz="4" w:space="0" w:color="auto"/>
              <w:left w:val="single" w:sz="4" w:space="0" w:color="auto"/>
              <w:bottom w:val="single" w:sz="4" w:space="0" w:color="auto"/>
            </w:tcBorders>
          </w:tcPr>
          <w:p w14:paraId="6663B641" w14:textId="77777777" w:rsidR="00DB5094" w:rsidRPr="001D3B1B" w:rsidRDefault="00DB5094" w:rsidP="00755D7F">
            <w:pPr>
              <w:jc w:val="center"/>
              <w:rPr>
                <w:rFonts w:cs="Arial"/>
                <w:sz w:val="24"/>
                <w:szCs w:val="24"/>
              </w:rPr>
            </w:pPr>
            <w:r w:rsidRPr="001D3B1B">
              <w:rPr>
                <w:rFonts w:cs="Arial"/>
                <w:sz w:val="24"/>
                <w:szCs w:val="24"/>
              </w:rPr>
              <w:t>192</w:t>
            </w:r>
          </w:p>
        </w:tc>
        <w:tc>
          <w:tcPr>
            <w:tcW w:w="2268" w:type="dxa"/>
          </w:tcPr>
          <w:p w14:paraId="1A53BE26" w14:textId="77777777" w:rsidR="00DB5094" w:rsidRPr="001D3B1B" w:rsidRDefault="00DB5094" w:rsidP="00755D7F">
            <w:pPr>
              <w:jc w:val="right"/>
              <w:rPr>
                <w:rFonts w:cs="Arial"/>
                <w:sz w:val="24"/>
                <w:szCs w:val="24"/>
              </w:rPr>
            </w:pPr>
            <w:r w:rsidRPr="001D3B1B">
              <w:rPr>
                <w:rFonts w:cs="Arial"/>
                <w:sz w:val="24"/>
                <w:szCs w:val="24"/>
              </w:rPr>
              <w:t>$       21.05</w:t>
            </w:r>
          </w:p>
        </w:tc>
      </w:tr>
      <w:tr w:rsidR="00DB5094" w:rsidRPr="001D3B1B" w14:paraId="160EB535" w14:textId="77777777" w:rsidTr="00755D7F">
        <w:trPr>
          <w:trHeight w:val="49"/>
        </w:trPr>
        <w:tc>
          <w:tcPr>
            <w:tcW w:w="7088" w:type="dxa"/>
            <w:gridSpan w:val="2"/>
          </w:tcPr>
          <w:p w14:paraId="6BF8A444" w14:textId="77777777" w:rsidR="00DB5094" w:rsidRPr="001D3B1B" w:rsidRDefault="00DB5094" w:rsidP="00755D7F">
            <w:pPr>
              <w:jc w:val="right"/>
              <w:rPr>
                <w:rFonts w:cs="Arial"/>
                <w:sz w:val="24"/>
                <w:szCs w:val="24"/>
              </w:rPr>
            </w:pPr>
            <w:r w:rsidRPr="001D3B1B">
              <w:rPr>
                <w:rFonts w:cs="Arial"/>
                <w:sz w:val="24"/>
                <w:szCs w:val="24"/>
              </w:rPr>
              <w:t>Total ………………………………………</w:t>
            </w:r>
          </w:p>
        </w:tc>
        <w:tc>
          <w:tcPr>
            <w:tcW w:w="2268" w:type="dxa"/>
          </w:tcPr>
          <w:p w14:paraId="3CC2BE63" w14:textId="77777777" w:rsidR="00DB5094" w:rsidRPr="001D3B1B" w:rsidRDefault="00DB5094"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197.40</w:t>
            </w:r>
            <w:r w:rsidRPr="001D3B1B">
              <w:rPr>
                <w:rFonts w:cs="Arial"/>
                <w:sz w:val="24"/>
                <w:szCs w:val="24"/>
              </w:rPr>
              <w:fldChar w:fldCharType="end"/>
            </w:r>
          </w:p>
        </w:tc>
      </w:tr>
    </w:tbl>
    <w:p w14:paraId="4D4A728B"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3C19127E" w14:textId="77777777" w:rsidR="00DB5094" w:rsidRPr="001D3B1B" w:rsidRDefault="00DB5094" w:rsidP="00DB5094">
      <w:pPr>
        <w:spacing w:after="0" w:line="240" w:lineRule="auto"/>
        <w:jc w:val="both"/>
        <w:rPr>
          <w:rFonts w:cs="Arial"/>
          <w:sz w:val="24"/>
          <w:szCs w:val="24"/>
        </w:rPr>
      </w:pPr>
      <w:r w:rsidRPr="001D3B1B">
        <w:rPr>
          <w:rFonts w:cs="Arial"/>
          <w:sz w:val="24"/>
          <w:szCs w:val="24"/>
        </w:rPr>
        <w:t>7) SERVICIOS PROFESIONALES DE CONTABILIDAD Y AUDITORIA R Y G, $99.00, según factura No.0043, por suministro de materiales para decoración en la graduación de los niños/as de los círculos de la primera infancia – plan de la niñez y adolescencia. Conforme detalle en documentación anexa, con aplicación a la asignación presupuestaria respectiva.</w:t>
      </w:r>
    </w:p>
    <w:p w14:paraId="28E73701" w14:textId="77777777" w:rsidR="00DB5094" w:rsidRPr="001D3B1B" w:rsidRDefault="00DB5094" w:rsidP="00DB5094">
      <w:pPr>
        <w:spacing w:after="0" w:line="240" w:lineRule="auto"/>
        <w:jc w:val="both"/>
        <w:rPr>
          <w:rFonts w:cs="Arial"/>
          <w:sz w:val="24"/>
          <w:szCs w:val="24"/>
        </w:rPr>
      </w:pPr>
      <w:r w:rsidRPr="001D3B1B">
        <w:rPr>
          <w:rFonts w:cs="Arial"/>
          <w:sz w:val="24"/>
          <w:szCs w:val="24"/>
        </w:rPr>
        <w:t>8) ANA ADILIA ZALDAÑA GARCIA, $22.50, suministro de alimentos en atención a los miembros del Concejo Municipal, en reunión. Conforme detalle en documentación anexa; con aplicación a la asignación presupuestaria respectiva.</w:t>
      </w:r>
    </w:p>
    <w:p w14:paraId="4935E2ED" w14:textId="77777777" w:rsidR="00DB5094" w:rsidRPr="001D3B1B" w:rsidRDefault="00DB5094" w:rsidP="00DB5094">
      <w:pPr>
        <w:spacing w:after="0" w:line="240" w:lineRule="auto"/>
        <w:jc w:val="both"/>
        <w:rPr>
          <w:rFonts w:cs="Arial"/>
          <w:sz w:val="24"/>
          <w:szCs w:val="24"/>
        </w:rPr>
      </w:pPr>
      <w:r w:rsidRPr="001D3B1B">
        <w:rPr>
          <w:rFonts w:cs="Arial"/>
          <w:sz w:val="24"/>
          <w:szCs w:val="24"/>
        </w:rPr>
        <w:t>9) LAURA VERONICA GALICIA RODRIGUEZ, $141.00, suministro de alimentos en atención a doctores, enfermeras y personal de asistencia, encargados de jornada de salud para veteranos y excombatientes. Conforme detalle en documentación anexa; con aplicación a la asignación presupuestaria respectiva.</w:t>
      </w:r>
    </w:p>
    <w:p w14:paraId="334F7577" w14:textId="77777777" w:rsidR="00DB5094" w:rsidRPr="001D3B1B" w:rsidRDefault="00DB5094" w:rsidP="00DB5094">
      <w:pPr>
        <w:spacing w:after="0" w:line="240" w:lineRule="auto"/>
        <w:jc w:val="both"/>
        <w:rPr>
          <w:rFonts w:cs="Arial"/>
          <w:sz w:val="24"/>
          <w:szCs w:val="24"/>
        </w:rPr>
      </w:pPr>
      <w:r w:rsidRPr="001D3B1B">
        <w:rPr>
          <w:rFonts w:cs="Arial"/>
          <w:sz w:val="24"/>
          <w:szCs w:val="24"/>
        </w:rPr>
        <w:t>10) ANGELA VERONICA ZUNIGA DE PINTO, $51.00, suministro de alimentos para personal de FIAES, MINED y PROVIDA, en diferentes reuniones. Conforme detalle en documentación anexa; con aplicación a la asignación presupuestaria respectiva.</w:t>
      </w:r>
    </w:p>
    <w:p w14:paraId="0A5A2821" w14:textId="77777777" w:rsidR="00DB5094" w:rsidRPr="001D3B1B" w:rsidRDefault="00DB5094" w:rsidP="00DB5094">
      <w:pPr>
        <w:spacing w:after="0" w:line="240" w:lineRule="auto"/>
        <w:jc w:val="both"/>
        <w:rPr>
          <w:rFonts w:cs="Arial"/>
          <w:sz w:val="24"/>
          <w:szCs w:val="24"/>
        </w:rPr>
      </w:pPr>
      <w:r w:rsidRPr="001D3B1B">
        <w:rPr>
          <w:rFonts w:cs="Arial"/>
          <w:sz w:val="24"/>
          <w:szCs w:val="24"/>
        </w:rPr>
        <w:lastRenderedPageBreak/>
        <w:t>11) HOSTAL Y RESTAURANTE MIRAFLORES, facturas detalladas a continuación:</w:t>
      </w:r>
    </w:p>
    <w:tbl>
      <w:tblPr>
        <w:tblStyle w:val="Tablaconcuadrcula"/>
        <w:tblW w:w="9356" w:type="dxa"/>
        <w:tblInd w:w="108" w:type="dxa"/>
        <w:tblLayout w:type="fixed"/>
        <w:tblLook w:val="04A0" w:firstRow="1" w:lastRow="0" w:firstColumn="1" w:lastColumn="0" w:noHBand="0" w:noVBand="1"/>
      </w:tblPr>
      <w:tblGrid>
        <w:gridCol w:w="5954"/>
        <w:gridCol w:w="1276"/>
        <w:gridCol w:w="2126"/>
      </w:tblGrid>
      <w:tr w:rsidR="00DB5094" w:rsidRPr="001D3B1B" w14:paraId="59F39E47" w14:textId="77777777" w:rsidTr="00755D7F">
        <w:tc>
          <w:tcPr>
            <w:tcW w:w="5954" w:type="dxa"/>
            <w:tcBorders>
              <w:right w:val="single" w:sz="4" w:space="0" w:color="auto"/>
            </w:tcBorders>
          </w:tcPr>
          <w:p w14:paraId="3FC241EB" w14:textId="77777777" w:rsidR="00DB5094" w:rsidRPr="001D3B1B" w:rsidRDefault="00DB5094" w:rsidP="00755D7F">
            <w:pPr>
              <w:jc w:val="center"/>
              <w:rPr>
                <w:rFonts w:cs="Arial"/>
                <w:sz w:val="24"/>
                <w:szCs w:val="24"/>
              </w:rPr>
            </w:pPr>
            <w:r w:rsidRPr="001D3B1B">
              <w:rPr>
                <w:rFonts w:cs="Arial"/>
                <w:sz w:val="24"/>
                <w:szCs w:val="24"/>
              </w:rPr>
              <w:t>Detalle</w:t>
            </w:r>
          </w:p>
        </w:tc>
        <w:tc>
          <w:tcPr>
            <w:tcW w:w="1276" w:type="dxa"/>
            <w:tcBorders>
              <w:left w:val="single" w:sz="4" w:space="0" w:color="auto"/>
            </w:tcBorders>
          </w:tcPr>
          <w:p w14:paraId="1A67BC99" w14:textId="77777777" w:rsidR="00DB5094" w:rsidRPr="001D3B1B" w:rsidRDefault="00DB5094" w:rsidP="00755D7F">
            <w:pPr>
              <w:jc w:val="center"/>
              <w:rPr>
                <w:rFonts w:cs="Arial"/>
                <w:sz w:val="24"/>
                <w:szCs w:val="24"/>
              </w:rPr>
            </w:pPr>
            <w:r w:rsidRPr="001D3B1B">
              <w:rPr>
                <w:rFonts w:cs="Arial"/>
                <w:sz w:val="24"/>
                <w:szCs w:val="24"/>
              </w:rPr>
              <w:t>Fact.</w:t>
            </w:r>
          </w:p>
        </w:tc>
        <w:tc>
          <w:tcPr>
            <w:tcW w:w="2126" w:type="dxa"/>
          </w:tcPr>
          <w:p w14:paraId="18BB0676"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571FE90B" w14:textId="77777777" w:rsidTr="00755D7F">
        <w:trPr>
          <w:trHeight w:val="149"/>
        </w:trPr>
        <w:tc>
          <w:tcPr>
            <w:tcW w:w="5954" w:type="dxa"/>
            <w:tcBorders>
              <w:bottom w:val="single" w:sz="4" w:space="0" w:color="auto"/>
              <w:right w:val="single" w:sz="4" w:space="0" w:color="auto"/>
            </w:tcBorders>
          </w:tcPr>
          <w:p w14:paraId="720BF995" w14:textId="77777777" w:rsidR="00DB5094" w:rsidRPr="001D3B1B" w:rsidRDefault="00DB5094" w:rsidP="00755D7F">
            <w:pPr>
              <w:jc w:val="both"/>
              <w:rPr>
                <w:rFonts w:cs="Arial"/>
                <w:spacing w:val="-4"/>
                <w:sz w:val="24"/>
                <w:szCs w:val="24"/>
              </w:rPr>
            </w:pPr>
            <w:r w:rsidRPr="001D3B1B">
              <w:rPr>
                <w:rFonts w:cs="Arial"/>
                <w:spacing w:val="-4"/>
                <w:sz w:val="24"/>
                <w:szCs w:val="24"/>
              </w:rPr>
              <w:t>Sum. de alimentos en atención al personal de MINED, encargados de entregar computadoras</w:t>
            </w:r>
          </w:p>
        </w:tc>
        <w:tc>
          <w:tcPr>
            <w:tcW w:w="1276" w:type="dxa"/>
            <w:tcBorders>
              <w:top w:val="single" w:sz="4" w:space="0" w:color="auto"/>
              <w:left w:val="single" w:sz="4" w:space="0" w:color="auto"/>
              <w:bottom w:val="single" w:sz="4" w:space="0" w:color="auto"/>
            </w:tcBorders>
          </w:tcPr>
          <w:p w14:paraId="5072C9A1" w14:textId="77777777" w:rsidR="00DB5094" w:rsidRPr="001D3B1B" w:rsidRDefault="00DB5094" w:rsidP="00755D7F">
            <w:pPr>
              <w:jc w:val="center"/>
              <w:rPr>
                <w:rFonts w:cs="Arial"/>
                <w:sz w:val="24"/>
                <w:szCs w:val="24"/>
              </w:rPr>
            </w:pPr>
            <w:r w:rsidRPr="001D3B1B">
              <w:rPr>
                <w:rFonts w:cs="Arial"/>
                <w:sz w:val="24"/>
                <w:szCs w:val="24"/>
              </w:rPr>
              <w:t>00225</w:t>
            </w:r>
          </w:p>
        </w:tc>
        <w:tc>
          <w:tcPr>
            <w:tcW w:w="2126" w:type="dxa"/>
          </w:tcPr>
          <w:p w14:paraId="5EAE131B" w14:textId="77777777" w:rsidR="00DB5094" w:rsidRPr="001D3B1B" w:rsidRDefault="00DB5094" w:rsidP="00755D7F">
            <w:pPr>
              <w:jc w:val="right"/>
              <w:rPr>
                <w:rFonts w:cs="Arial"/>
                <w:sz w:val="24"/>
                <w:szCs w:val="24"/>
              </w:rPr>
            </w:pPr>
            <w:r w:rsidRPr="001D3B1B">
              <w:rPr>
                <w:rFonts w:cs="Arial"/>
                <w:sz w:val="24"/>
                <w:szCs w:val="24"/>
              </w:rPr>
              <w:t>$    39.00</w:t>
            </w:r>
          </w:p>
        </w:tc>
      </w:tr>
      <w:tr w:rsidR="00DB5094" w:rsidRPr="001D3B1B" w14:paraId="54800512" w14:textId="77777777" w:rsidTr="00755D7F">
        <w:trPr>
          <w:trHeight w:val="187"/>
        </w:trPr>
        <w:tc>
          <w:tcPr>
            <w:tcW w:w="5954" w:type="dxa"/>
            <w:tcBorders>
              <w:top w:val="single" w:sz="4" w:space="0" w:color="auto"/>
              <w:bottom w:val="single" w:sz="4" w:space="0" w:color="auto"/>
              <w:right w:val="single" w:sz="4" w:space="0" w:color="auto"/>
            </w:tcBorders>
          </w:tcPr>
          <w:p w14:paraId="7E3C3CF5" w14:textId="77777777" w:rsidR="00DB5094" w:rsidRPr="001D3B1B" w:rsidRDefault="00DB5094" w:rsidP="00755D7F">
            <w:pPr>
              <w:jc w:val="both"/>
              <w:rPr>
                <w:rFonts w:cs="Arial"/>
                <w:spacing w:val="-4"/>
                <w:sz w:val="24"/>
                <w:szCs w:val="24"/>
              </w:rPr>
            </w:pPr>
            <w:r w:rsidRPr="001D3B1B">
              <w:rPr>
                <w:rFonts w:cs="Arial"/>
                <w:spacing w:val="-4"/>
                <w:sz w:val="24"/>
                <w:szCs w:val="24"/>
              </w:rPr>
              <w:t>Sum. de alimentos en atención al personal de MINED y CENTA</w:t>
            </w:r>
          </w:p>
        </w:tc>
        <w:tc>
          <w:tcPr>
            <w:tcW w:w="1276" w:type="dxa"/>
            <w:tcBorders>
              <w:top w:val="single" w:sz="4" w:space="0" w:color="auto"/>
              <w:left w:val="single" w:sz="4" w:space="0" w:color="auto"/>
              <w:bottom w:val="single" w:sz="4" w:space="0" w:color="auto"/>
            </w:tcBorders>
          </w:tcPr>
          <w:p w14:paraId="67FB8DC5" w14:textId="77777777" w:rsidR="00DB5094" w:rsidRPr="001D3B1B" w:rsidRDefault="00DB5094" w:rsidP="00755D7F">
            <w:pPr>
              <w:jc w:val="center"/>
              <w:rPr>
                <w:rFonts w:cs="Arial"/>
                <w:sz w:val="24"/>
                <w:szCs w:val="24"/>
              </w:rPr>
            </w:pPr>
            <w:r w:rsidRPr="001D3B1B">
              <w:rPr>
                <w:rFonts w:cs="Arial"/>
                <w:sz w:val="24"/>
                <w:szCs w:val="24"/>
              </w:rPr>
              <w:t>00226</w:t>
            </w:r>
          </w:p>
        </w:tc>
        <w:tc>
          <w:tcPr>
            <w:tcW w:w="2126" w:type="dxa"/>
          </w:tcPr>
          <w:p w14:paraId="387AA7B1" w14:textId="77777777" w:rsidR="00DB5094" w:rsidRPr="001D3B1B" w:rsidRDefault="00DB5094" w:rsidP="00755D7F">
            <w:pPr>
              <w:jc w:val="right"/>
              <w:rPr>
                <w:rFonts w:cs="Arial"/>
                <w:sz w:val="24"/>
                <w:szCs w:val="24"/>
              </w:rPr>
            </w:pPr>
            <w:r w:rsidRPr="001D3B1B">
              <w:rPr>
                <w:rFonts w:cs="Arial"/>
                <w:sz w:val="24"/>
                <w:szCs w:val="24"/>
              </w:rPr>
              <w:t>$    306.00</w:t>
            </w:r>
          </w:p>
        </w:tc>
      </w:tr>
      <w:tr w:rsidR="00DB5094" w:rsidRPr="001D3B1B" w14:paraId="58E832E1" w14:textId="77777777" w:rsidTr="00755D7F">
        <w:trPr>
          <w:trHeight w:val="49"/>
        </w:trPr>
        <w:tc>
          <w:tcPr>
            <w:tcW w:w="7230" w:type="dxa"/>
            <w:gridSpan w:val="2"/>
          </w:tcPr>
          <w:p w14:paraId="4E4F603A" w14:textId="77777777" w:rsidR="00DB5094" w:rsidRPr="001D3B1B" w:rsidRDefault="00DB5094" w:rsidP="00755D7F">
            <w:pPr>
              <w:jc w:val="right"/>
              <w:rPr>
                <w:rFonts w:cs="Arial"/>
                <w:sz w:val="24"/>
                <w:szCs w:val="24"/>
              </w:rPr>
            </w:pPr>
            <w:r w:rsidRPr="001D3B1B">
              <w:rPr>
                <w:rFonts w:cs="Arial"/>
                <w:sz w:val="24"/>
                <w:szCs w:val="24"/>
              </w:rPr>
              <w:t>Total ………………………………………</w:t>
            </w:r>
          </w:p>
        </w:tc>
        <w:tc>
          <w:tcPr>
            <w:tcW w:w="2126" w:type="dxa"/>
          </w:tcPr>
          <w:p w14:paraId="562B5EFF" w14:textId="77777777" w:rsidR="00DB5094" w:rsidRPr="001D3B1B" w:rsidRDefault="00DB5094"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345.00</w:t>
            </w:r>
            <w:r w:rsidRPr="001D3B1B">
              <w:rPr>
                <w:rFonts w:cs="Arial"/>
                <w:sz w:val="24"/>
                <w:szCs w:val="24"/>
              </w:rPr>
              <w:fldChar w:fldCharType="end"/>
            </w:r>
          </w:p>
        </w:tc>
      </w:tr>
    </w:tbl>
    <w:p w14:paraId="5EF4BE33"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6E3189E9" w14:textId="77777777" w:rsidR="00DB5094" w:rsidRPr="001D3B1B" w:rsidRDefault="00DB5094" w:rsidP="00DB5094">
      <w:pPr>
        <w:spacing w:after="0" w:line="240" w:lineRule="auto"/>
        <w:jc w:val="both"/>
        <w:rPr>
          <w:rFonts w:cs="Arial"/>
          <w:sz w:val="24"/>
          <w:szCs w:val="24"/>
        </w:rPr>
      </w:pPr>
      <w:r w:rsidRPr="001D3B1B">
        <w:rPr>
          <w:rFonts w:cs="Arial"/>
          <w:sz w:val="24"/>
          <w:szCs w:val="24"/>
        </w:rPr>
        <w:t>12) ELECTRONICA 2001, S.A. DE C.V., $565.00, por suministro de micrófono inalámbrico y bluetooth audio. Conforme detalle en documentación anexa; con aplicación a la asignación presupuestaria respectiva.</w:t>
      </w:r>
    </w:p>
    <w:p w14:paraId="7D84923F" w14:textId="77777777" w:rsidR="00DB5094" w:rsidRPr="001D3B1B" w:rsidRDefault="00DB5094" w:rsidP="00DB5094">
      <w:pPr>
        <w:spacing w:after="0" w:line="240" w:lineRule="auto"/>
        <w:jc w:val="both"/>
        <w:rPr>
          <w:rFonts w:cs="Arial"/>
          <w:sz w:val="24"/>
          <w:szCs w:val="24"/>
        </w:rPr>
      </w:pPr>
      <w:r w:rsidRPr="001D3B1B">
        <w:rPr>
          <w:rFonts w:cs="Arial"/>
          <w:sz w:val="24"/>
          <w:szCs w:val="24"/>
        </w:rPr>
        <w:t>13) FRANKLIN ALEXANDER MORALES ZEPEDA, $120.00, suministro de 6 viajes de agua para el vivero ubicado en Cantón Valle La Puerta. Conforme detalle en documentación anexa; con aplicación a la asignación presupuestaria respectiva.</w:t>
      </w:r>
    </w:p>
    <w:p w14:paraId="61EB7C96" w14:textId="77777777" w:rsidR="00DB5094" w:rsidRPr="001D3B1B" w:rsidRDefault="00DB5094" w:rsidP="00DB5094">
      <w:pPr>
        <w:spacing w:after="0" w:line="240" w:lineRule="auto"/>
        <w:jc w:val="both"/>
        <w:rPr>
          <w:rFonts w:cs="Arial"/>
          <w:sz w:val="24"/>
          <w:szCs w:val="24"/>
        </w:rPr>
      </w:pPr>
      <w:r w:rsidRPr="001D3B1B">
        <w:rPr>
          <w:rFonts w:cs="Arial"/>
          <w:sz w:val="24"/>
          <w:szCs w:val="24"/>
        </w:rPr>
        <w:t>14) Transportes y Ferretería JC HERNANDEZ,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992"/>
        <w:gridCol w:w="2268"/>
      </w:tblGrid>
      <w:tr w:rsidR="00DB5094" w:rsidRPr="001D3B1B" w14:paraId="6E573121" w14:textId="77777777" w:rsidTr="00755D7F">
        <w:tc>
          <w:tcPr>
            <w:tcW w:w="6096" w:type="dxa"/>
            <w:tcBorders>
              <w:right w:val="single" w:sz="4" w:space="0" w:color="auto"/>
            </w:tcBorders>
          </w:tcPr>
          <w:p w14:paraId="22177085" w14:textId="77777777" w:rsidR="00DB5094" w:rsidRPr="001D3B1B" w:rsidRDefault="00DB5094" w:rsidP="00755D7F">
            <w:pPr>
              <w:jc w:val="center"/>
              <w:rPr>
                <w:rFonts w:cs="Arial"/>
                <w:sz w:val="24"/>
                <w:szCs w:val="24"/>
              </w:rPr>
            </w:pPr>
            <w:r w:rsidRPr="001D3B1B">
              <w:rPr>
                <w:rFonts w:cs="Arial"/>
                <w:sz w:val="24"/>
                <w:szCs w:val="24"/>
              </w:rPr>
              <w:t>Detalle</w:t>
            </w:r>
          </w:p>
        </w:tc>
        <w:tc>
          <w:tcPr>
            <w:tcW w:w="992" w:type="dxa"/>
            <w:tcBorders>
              <w:left w:val="single" w:sz="4" w:space="0" w:color="auto"/>
            </w:tcBorders>
          </w:tcPr>
          <w:p w14:paraId="7844529D" w14:textId="77777777" w:rsidR="00DB5094" w:rsidRPr="001D3B1B" w:rsidRDefault="00DB5094" w:rsidP="00755D7F">
            <w:pPr>
              <w:jc w:val="center"/>
              <w:rPr>
                <w:rFonts w:cs="Arial"/>
                <w:sz w:val="24"/>
                <w:szCs w:val="24"/>
              </w:rPr>
            </w:pPr>
            <w:r w:rsidRPr="001D3B1B">
              <w:rPr>
                <w:rFonts w:cs="Arial"/>
                <w:sz w:val="24"/>
                <w:szCs w:val="24"/>
              </w:rPr>
              <w:t>Fact.</w:t>
            </w:r>
          </w:p>
        </w:tc>
        <w:tc>
          <w:tcPr>
            <w:tcW w:w="2268" w:type="dxa"/>
          </w:tcPr>
          <w:p w14:paraId="702248FE"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7182C83B" w14:textId="77777777" w:rsidTr="00755D7F">
        <w:trPr>
          <w:trHeight w:val="149"/>
        </w:trPr>
        <w:tc>
          <w:tcPr>
            <w:tcW w:w="6096" w:type="dxa"/>
            <w:tcBorders>
              <w:bottom w:val="single" w:sz="4" w:space="0" w:color="auto"/>
              <w:right w:val="single" w:sz="4" w:space="0" w:color="auto"/>
            </w:tcBorders>
          </w:tcPr>
          <w:p w14:paraId="2204BEBE" w14:textId="77777777" w:rsidR="00DB5094" w:rsidRPr="001D3B1B" w:rsidRDefault="00DB5094" w:rsidP="00755D7F">
            <w:pPr>
              <w:jc w:val="both"/>
              <w:rPr>
                <w:rFonts w:cs="Arial"/>
                <w:spacing w:val="-6"/>
                <w:sz w:val="24"/>
                <w:szCs w:val="24"/>
              </w:rPr>
            </w:pPr>
            <w:r w:rsidRPr="001D3B1B">
              <w:rPr>
                <w:rFonts w:cs="Arial"/>
                <w:spacing w:val="-6"/>
                <w:sz w:val="24"/>
                <w:szCs w:val="24"/>
              </w:rPr>
              <w:t xml:space="preserve">Sum. materiales para empedrado fraguado de pasaje Los Cáceres y Los </w:t>
            </w:r>
            <w:proofErr w:type="spellStart"/>
            <w:r w:rsidRPr="001D3B1B">
              <w:rPr>
                <w:rFonts w:cs="Arial"/>
                <w:spacing w:val="-6"/>
                <w:sz w:val="24"/>
                <w:szCs w:val="24"/>
              </w:rPr>
              <w:t>GuevarasCton</w:t>
            </w:r>
            <w:proofErr w:type="spellEnd"/>
            <w:r w:rsidRPr="001D3B1B">
              <w:rPr>
                <w:rFonts w:cs="Arial"/>
                <w:spacing w:val="-6"/>
                <w:sz w:val="24"/>
                <w:szCs w:val="24"/>
              </w:rPr>
              <w:t>. Loma Larga</w:t>
            </w:r>
          </w:p>
        </w:tc>
        <w:tc>
          <w:tcPr>
            <w:tcW w:w="992" w:type="dxa"/>
            <w:tcBorders>
              <w:top w:val="single" w:sz="4" w:space="0" w:color="auto"/>
              <w:left w:val="single" w:sz="4" w:space="0" w:color="auto"/>
              <w:bottom w:val="single" w:sz="4" w:space="0" w:color="auto"/>
            </w:tcBorders>
          </w:tcPr>
          <w:p w14:paraId="2B164D53" w14:textId="77777777" w:rsidR="00DB5094" w:rsidRPr="001D3B1B" w:rsidRDefault="00DB5094" w:rsidP="00755D7F">
            <w:pPr>
              <w:jc w:val="center"/>
              <w:rPr>
                <w:rFonts w:cs="Arial"/>
                <w:sz w:val="24"/>
                <w:szCs w:val="24"/>
              </w:rPr>
            </w:pPr>
            <w:r w:rsidRPr="001D3B1B">
              <w:rPr>
                <w:rFonts w:cs="Arial"/>
                <w:sz w:val="24"/>
                <w:szCs w:val="24"/>
              </w:rPr>
              <w:t>0002</w:t>
            </w:r>
          </w:p>
        </w:tc>
        <w:tc>
          <w:tcPr>
            <w:tcW w:w="2268" w:type="dxa"/>
          </w:tcPr>
          <w:p w14:paraId="11A13BE0" w14:textId="77777777" w:rsidR="00DB5094" w:rsidRPr="001D3B1B" w:rsidRDefault="00DB5094" w:rsidP="00755D7F">
            <w:pPr>
              <w:jc w:val="right"/>
              <w:rPr>
                <w:rFonts w:cs="Arial"/>
                <w:sz w:val="24"/>
                <w:szCs w:val="24"/>
              </w:rPr>
            </w:pPr>
            <w:proofErr w:type="gramStart"/>
            <w:r w:rsidRPr="001D3B1B">
              <w:rPr>
                <w:rFonts w:cs="Arial"/>
                <w:sz w:val="24"/>
                <w:szCs w:val="24"/>
              </w:rPr>
              <w:t>$  2,062.25</w:t>
            </w:r>
            <w:proofErr w:type="gramEnd"/>
          </w:p>
        </w:tc>
      </w:tr>
      <w:tr w:rsidR="00DB5094" w:rsidRPr="001D3B1B" w14:paraId="221781D3" w14:textId="77777777" w:rsidTr="00755D7F">
        <w:trPr>
          <w:trHeight w:val="187"/>
        </w:trPr>
        <w:tc>
          <w:tcPr>
            <w:tcW w:w="6096" w:type="dxa"/>
            <w:tcBorders>
              <w:top w:val="single" w:sz="4" w:space="0" w:color="auto"/>
              <w:bottom w:val="single" w:sz="4" w:space="0" w:color="auto"/>
              <w:right w:val="single" w:sz="4" w:space="0" w:color="auto"/>
            </w:tcBorders>
          </w:tcPr>
          <w:p w14:paraId="414860B1" w14:textId="77777777" w:rsidR="00DB5094" w:rsidRPr="001D3B1B" w:rsidRDefault="00DB5094" w:rsidP="00755D7F">
            <w:pPr>
              <w:jc w:val="both"/>
              <w:rPr>
                <w:rFonts w:cs="Arial"/>
                <w:spacing w:val="-4"/>
                <w:sz w:val="24"/>
                <w:szCs w:val="24"/>
              </w:rPr>
            </w:pPr>
            <w:r w:rsidRPr="001D3B1B">
              <w:rPr>
                <w:rFonts w:cs="Arial"/>
                <w:spacing w:val="-4"/>
                <w:sz w:val="24"/>
                <w:szCs w:val="24"/>
              </w:rPr>
              <w:t xml:space="preserve">Sum. materiales para concreteado fraguado de 100 </w:t>
            </w:r>
            <w:proofErr w:type="spellStart"/>
            <w:r w:rsidRPr="001D3B1B">
              <w:rPr>
                <w:rFonts w:cs="Arial"/>
                <w:spacing w:val="-4"/>
                <w:sz w:val="24"/>
                <w:szCs w:val="24"/>
              </w:rPr>
              <w:t>mts</w:t>
            </w:r>
            <w:proofErr w:type="spellEnd"/>
            <w:r w:rsidRPr="001D3B1B">
              <w:rPr>
                <w:rFonts w:cs="Arial"/>
                <w:spacing w:val="-4"/>
                <w:sz w:val="24"/>
                <w:szCs w:val="24"/>
              </w:rPr>
              <w:t>. lineales en Calle Cuesta La Arenera, Caserío El Carrizal, Cantón El Jícaro</w:t>
            </w:r>
          </w:p>
        </w:tc>
        <w:tc>
          <w:tcPr>
            <w:tcW w:w="992" w:type="dxa"/>
            <w:tcBorders>
              <w:top w:val="single" w:sz="4" w:space="0" w:color="auto"/>
              <w:left w:val="single" w:sz="4" w:space="0" w:color="auto"/>
              <w:bottom w:val="single" w:sz="4" w:space="0" w:color="auto"/>
            </w:tcBorders>
          </w:tcPr>
          <w:p w14:paraId="10B23774" w14:textId="77777777" w:rsidR="00DB5094" w:rsidRPr="001D3B1B" w:rsidRDefault="00DB5094" w:rsidP="00755D7F">
            <w:pPr>
              <w:jc w:val="center"/>
              <w:rPr>
                <w:rFonts w:cs="Arial"/>
                <w:sz w:val="24"/>
                <w:szCs w:val="24"/>
              </w:rPr>
            </w:pPr>
            <w:r w:rsidRPr="001D3B1B">
              <w:rPr>
                <w:rFonts w:cs="Arial"/>
                <w:sz w:val="24"/>
                <w:szCs w:val="24"/>
              </w:rPr>
              <w:t>0003</w:t>
            </w:r>
          </w:p>
        </w:tc>
        <w:tc>
          <w:tcPr>
            <w:tcW w:w="2268" w:type="dxa"/>
          </w:tcPr>
          <w:p w14:paraId="200605C1" w14:textId="77777777" w:rsidR="00DB5094" w:rsidRPr="001D3B1B" w:rsidRDefault="00DB5094" w:rsidP="00755D7F">
            <w:pPr>
              <w:jc w:val="right"/>
              <w:rPr>
                <w:rFonts w:cs="Arial"/>
                <w:sz w:val="24"/>
                <w:szCs w:val="24"/>
              </w:rPr>
            </w:pPr>
            <w:proofErr w:type="gramStart"/>
            <w:r w:rsidRPr="001D3B1B">
              <w:rPr>
                <w:rFonts w:cs="Arial"/>
                <w:sz w:val="24"/>
                <w:szCs w:val="24"/>
              </w:rPr>
              <w:t>$  8,013.75</w:t>
            </w:r>
            <w:proofErr w:type="gramEnd"/>
          </w:p>
        </w:tc>
      </w:tr>
      <w:tr w:rsidR="00DB5094" w:rsidRPr="001D3B1B" w14:paraId="279D7543" w14:textId="77777777" w:rsidTr="00755D7F">
        <w:trPr>
          <w:trHeight w:val="49"/>
        </w:trPr>
        <w:tc>
          <w:tcPr>
            <w:tcW w:w="7088" w:type="dxa"/>
            <w:gridSpan w:val="2"/>
          </w:tcPr>
          <w:p w14:paraId="7ADC44C7" w14:textId="77777777" w:rsidR="00DB5094" w:rsidRPr="001D3B1B" w:rsidRDefault="00DB5094" w:rsidP="00755D7F">
            <w:pPr>
              <w:jc w:val="right"/>
              <w:rPr>
                <w:rFonts w:cs="Arial"/>
                <w:sz w:val="24"/>
                <w:szCs w:val="24"/>
              </w:rPr>
            </w:pPr>
            <w:r w:rsidRPr="001D3B1B">
              <w:rPr>
                <w:rFonts w:cs="Arial"/>
                <w:sz w:val="24"/>
                <w:szCs w:val="24"/>
              </w:rPr>
              <w:t>Total ………………………………………</w:t>
            </w:r>
          </w:p>
        </w:tc>
        <w:tc>
          <w:tcPr>
            <w:tcW w:w="2268" w:type="dxa"/>
          </w:tcPr>
          <w:p w14:paraId="6F479148" w14:textId="77777777" w:rsidR="00DB5094" w:rsidRPr="001D3B1B" w:rsidRDefault="00DB5094"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$10,076.00</w:t>
            </w:r>
            <w:r w:rsidRPr="001D3B1B">
              <w:rPr>
                <w:rFonts w:cs="Arial"/>
                <w:sz w:val="24"/>
                <w:szCs w:val="24"/>
              </w:rPr>
              <w:fldChar w:fldCharType="end"/>
            </w:r>
          </w:p>
        </w:tc>
      </w:tr>
    </w:tbl>
    <w:p w14:paraId="5EA859CA"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7B897B09" w14:textId="77777777" w:rsidR="00DB5094" w:rsidRPr="001D3B1B" w:rsidRDefault="00DB5094" w:rsidP="00DB5094">
      <w:pPr>
        <w:spacing w:after="0" w:line="240" w:lineRule="auto"/>
        <w:jc w:val="both"/>
        <w:rPr>
          <w:rFonts w:cs="Arial"/>
          <w:sz w:val="24"/>
          <w:szCs w:val="24"/>
        </w:rPr>
      </w:pPr>
      <w:r w:rsidRPr="001D3B1B">
        <w:rPr>
          <w:rFonts w:cs="Arial"/>
          <w:sz w:val="24"/>
          <w:szCs w:val="24"/>
        </w:rPr>
        <w:t>15) Distribuidora “ALFA Y OMEGA”, facturas detalladas a continuación:</w:t>
      </w:r>
    </w:p>
    <w:tbl>
      <w:tblPr>
        <w:tblStyle w:val="Tablaconcuadrcula"/>
        <w:tblW w:w="9356" w:type="dxa"/>
        <w:tblInd w:w="108" w:type="dxa"/>
        <w:tblLayout w:type="fixed"/>
        <w:tblLook w:val="04A0" w:firstRow="1" w:lastRow="0" w:firstColumn="1" w:lastColumn="0" w:noHBand="0" w:noVBand="1"/>
      </w:tblPr>
      <w:tblGrid>
        <w:gridCol w:w="1163"/>
        <w:gridCol w:w="5925"/>
        <w:gridCol w:w="2268"/>
      </w:tblGrid>
      <w:tr w:rsidR="00DB5094" w:rsidRPr="001D3B1B" w14:paraId="0E6218B5" w14:textId="77777777" w:rsidTr="00755D7F">
        <w:tc>
          <w:tcPr>
            <w:tcW w:w="1163" w:type="dxa"/>
          </w:tcPr>
          <w:p w14:paraId="6442149C" w14:textId="77777777" w:rsidR="00DB5094" w:rsidRPr="001D3B1B" w:rsidRDefault="00DB5094" w:rsidP="00755D7F">
            <w:pPr>
              <w:jc w:val="center"/>
              <w:rPr>
                <w:rFonts w:cs="Arial"/>
                <w:sz w:val="24"/>
                <w:szCs w:val="24"/>
              </w:rPr>
            </w:pPr>
            <w:r w:rsidRPr="001D3B1B">
              <w:rPr>
                <w:rFonts w:cs="Arial"/>
                <w:sz w:val="24"/>
                <w:szCs w:val="24"/>
              </w:rPr>
              <w:t>FAC.</w:t>
            </w:r>
          </w:p>
        </w:tc>
        <w:tc>
          <w:tcPr>
            <w:tcW w:w="5925" w:type="dxa"/>
            <w:tcBorders>
              <w:right w:val="single" w:sz="4" w:space="0" w:color="auto"/>
            </w:tcBorders>
          </w:tcPr>
          <w:p w14:paraId="561D86C1" w14:textId="77777777" w:rsidR="00DB5094" w:rsidRPr="001D3B1B" w:rsidRDefault="00DB5094" w:rsidP="00755D7F">
            <w:pPr>
              <w:jc w:val="center"/>
              <w:rPr>
                <w:rFonts w:cs="Arial"/>
                <w:sz w:val="24"/>
                <w:szCs w:val="24"/>
              </w:rPr>
            </w:pPr>
            <w:r w:rsidRPr="001D3B1B">
              <w:rPr>
                <w:rFonts w:cs="Arial"/>
                <w:sz w:val="24"/>
                <w:szCs w:val="24"/>
              </w:rPr>
              <w:t>DETALLE</w:t>
            </w:r>
          </w:p>
        </w:tc>
        <w:tc>
          <w:tcPr>
            <w:tcW w:w="2268" w:type="dxa"/>
            <w:tcBorders>
              <w:left w:val="single" w:sz="4" w:space="0" w:color="auto"/>
            </w:tcBorders>
          </w:tcPr>
          <w:p w14:paraId="45C76B09"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0C786408" w14:textId="77777777" w:rsidTr="00755D7F">
        <w:trPr>
          <w:trHeight w:val="339"/>
        </w:trPr>
        <w:tc>
          <w:tcPr>
            <w:tcW w:w="1163" w:type="dxa"/>
            <w:vMerge w:val="restart"/>
          </w:tcPr>
          <w:p w14:paraId="645A8276" w14:textId="77777777" w:rsidR="00DB5094" w:rsidRPr="001D3B1B" w:rsidRDefault="00DB5094" w:rsidP="00755D7F">
            <w:pPr>
              <w:jc w:val="center"/>
              <w:rPr>
                <w:rFonts w:cs="Arial"/>
                <w:sz w:val="24"/>
                <w:szCs w:val="24"/>
              </w:rPr>
            </w:pPr>
            <w:r w:rsidRPr="001D3B1B">
              <w:rPr>
                <w:rFonts w:cs="Arial"/>
                <w:sz w:val="24"/>
                <w:szCs w:val="24"/>
              </w:rPr>
              <w:t>5070</w:t>
            </w:r>
          </w:p>
        </w:tc>
        <w:tc>
          <w:tcPr>
            <w:tcW w:w="5925" w:type="dxa"/>
            <w:tcBorders>
              <w:right w:val="single" w:sz="4" w:space="0" w:color="auto"/>
            </w:tcBorders>
          </w:tcPr>
          <w:p w14:paraId="7F4BD73C" w14:textId="77777777" w:rsidR="00DB5094" w:rsidRPr="001D3B1B" w:rsidRDefault="00DB5094" w:rsidP="00755D7F">
            <w:pPr>
              <w:rPr>
                <w:rFonts w:cs="Arial"/>
                <w:sz w:val="24"/>
                <w:szCs w:val="24"/>
              </w:rPr>
            </w:pPr>
            <w:r w:rsidRPr="001D3B1B">
              <w:rPr>
                <w:rFonts w:cs="Arial"/>
                <w:sz w:val="24"/>
                <w:szCs w:val="24"/>
              </w:rPr>
              <w:t>Suministro de 6 servicios funerarios</w:t>
            </w:r>
          </w:p>
        </w:tc>
        <w:tc>
          <w:tcPr>
            <w:tcW w:w="2268" w:type="dxa"/>
            <w:tcBorders>
              <w:left w:val="single" w:sz="4" w:space="0" w:color="auto"/>
            </w:tcBorders>
          </w:tcPr>
          <w:p w14:paraId="1B8D07FE" w14:textId="77777777" w:rsidR="00DB5094" w:rsidRPr="001D3B1B" w:rsidRDefault="00DB5094" w:rsidP="00755D7F">
            <w:pPr>
              <w:jc w:val="right"/>
              <w:rPr>
                <w:rFonts w:cs="Arial"/>
                <w:sz w:val="24"/>
                <w:szCs w:val="24"/>
              </w:rPr>
            </w:pPr>
            <w:r w:rsidRPr="001D3B1B">
              <w:rPr>
                <w:rFonts w:cs="Arial"/>
                <w:sz w:val="24"/>
                <w:szCs w:val="24"/>
              </w:rPr>
              <w:t>$     750.00</w:t>
            </w:r>
          </w:p>
        </w:tc>
      </w:tr>
      <w:tr w:rsidR="00DB5094" w:rsidRPr="001D3B1B" w14:paraId="48AAD1B5" w14:textId="77777777" w:rsidTr="00755D7F">
        <w:trPr>
          <w:trHeight w:val="339"/>
        </w:trPr>
        <w:tc>
          <w:tcPr>
            <w:tcW w:w="1163" w:type="dxa"/>
            <w:vMerge/>
            <w:tcBorders>
              <w:bottom w:val="single" w:sz="4" w:space="0" w:color="FFFFFF"/>
            </w:tcBorders>
          </w:tcPr>
          <w:p w14:paraId="01A248B3" w14:textId="77777777" w:rsidR="00DB5094" w:rsidRPr="001D3B1B" w:rsidRDefault="00DB5094" w:rsidP="00755D7F">
            <w:pPr>
              <w:jc w:val="center"/>
              <w:rPr>
                <w:rFonts w:cs="Arial"/>
                <w:sz w:val="24"/>
                <w:szCs w:val="24"/>
              </w:rPr>
            </w:pPr>
          </w:p>
        </w:tc>
        <w:tc>
          <w:tcPr>
            <w:tcW w:w="5925" w:type="dxa"/>
            <w:tcBorders>
              <w:right w:val="single" w:sz="4" w:space="0" w:color="auto"/>
            </w:tcBorders>
          </w:tcPr>
          <w:p w14:paraId="49CB9A92" w14:textId="77777777" w:rsidR="00DB5094" w:rsidRPr="001D3B1B" w:rsidRDefault="00DB5094" w:rsidP="00755D7F">
            <w:pPr>
              <w:rPr>
                <w:rFonts w:cs="Arial"/>
                <w:spacing w:val="-10"/>
                <w:sz w:val="24"/>
                <w:szCs w:val="24"/>
              </w:rPr>
            </w:pPr>
            <w:r w:rsidRPr="001D3B1B">
              <w:rPr>
                <w:rFonts w:cs="Arial"/>
                <w:spacing w:val="-10"/>
                <w:sz w:val="24"/>
                <w:szCs w:val="24"/>
              </w:rPr>
              <w:t>Suministro de 1 servicios funerarios protocolo covid19</w:t>
            </w:r>
          </w:p>
        </w:tc>
        <w:tc>
          <w:tcPr>
            <w:tcW w:w="2268" w:type="dxa"/>
            <w:tcBorders>
              <w:left w:val="single" w:sz="4" w:space="0" w:color="auto"/>
            </w:tcBorders>
          </w:tcPr>
          <w:p w14:paraId="22F5BEF0" w14:textId="77777777" w:rsidR="00DB5094" w:rsidRPr="001D3B1B" w:rsidRDefault="00DB5094" w:rsidP="00755D7F">
            <w:pPr>
              <w:jc w:val="right"/>
              <w:rPr>
                <w:rFonts w:cs="Arial"/>
                <w:sz w:val="24"/>
                <w:szCs w:val="24"/>
              </w:rPr>
            </w:pPr>
            <w:r w:rsidRPr="001D3B1B">
              <w:rPr>
                <w:rFonts w:cs="Arial"/>
                <w:sz w:val="24"/>
                <w:szCs w:val="24"/>
              </w:rPr>
              <w:t>$     400.00</w:t>
            </w:r>
          </w:p>
        </w:tc>
      </w:tr>
      <w:tr w:rsidR="00DB5094" w:rsidRPr="001D3B1B" w14:paraId="5E1BA857" w14:textId="77777777" w:rsidTr="00755D7F">
        <w:trPr>
          <w:trHeight w:val="339"/>
        </w:trPr>
        <w:tc>
          <w:tcPr>
            <w:tcW w:w="7088" w:type="dxa"/>
            <w:gridSpan w:val="2"/>
            <w:tcBorders>
              <w:right w:val="single" w:sz="4" w:space="0" w:color="auto"/>
            </w:tcBorders>
          </w:tcPr>
          <w:p w14:paraId="5C3BE265" w14:textId="77777777" w:rsidR="00DB5094" w:rsidRPr="001D3B1B" w:rsidRDefault="00DB5094" w:rsidP="00755D7F">
            <w:pPr>
              <w:jc w:val="right"/>
              <w:rPr>
                <w:rFonts w:cs="Arial"/>
                <w:sz w:val="24"/>
                <w:szCs w:val="24"/>
              </w:rPr>
            </w:pPr>
            <w:r w:rsidRPr="001D3B1B">
              <w:rPr>
                <w:rFonts w:cs="Arial"/>
                <w:sz w:val="24"/>
                <w:szCs w:val="24"/>
              </w:rPr>
              <w:t xml:space="preserve">Total </w:t>
            </w:r>
            <w:proofErr w:type="gramStart"/>
            <w:r w:rsidRPr="001D3B1B">
              <w:rPr>
                <w:rFonts w:cs="Arial"/>
                <w:sz w:val="24"/>
                <w:szCs w:val="24"/>
              </w:rPr>
              <w:t>…….</w:t>
            </w:r>
            <w:proofErr w:type="gramEnd"/>
            <w:r w:rsidRPr="001D3B1B">
              <w:rPr>
                <w:rFonts w:cs="Arial"/>
                <w:sz w:val="24"/>
                <w:szCs w:val="24"/>
              </w:rPr>
              <w:t>.………………………….……….</w:t>
            </w:r>
          </w:p>
        </w:tc>
        <w:tc>
          <w:tcPr>
            <w:tcW w:w="2268" w:type="dxa"/>
            <w:tcBorders>
              <w:left w:val="single" w:sz="4" w:space="0" w:color="auto"/>
            </w:tcBorders>
          </w:tcPr>
          <w:p w14:paraId="00692E23" w14:textId="77777777" w:rsidR="00DB5094" w:rsidRPr="001D3B1B" w:rsidRDefault="00DB5094" w:rsidP="00755D7F">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1,150.00</w:t>
            </w:r>
            <w:r w:rsidRPr="001D3B1B">
              <w:rPr>
                <w:rFonts w:cs="Arial"/>
                <w:sz w:val="24"/>
                <w:szCs w:val="24"/>
              </w:rPr>
              <w:fldChar w:fldCharType="end"/>
            </w:r>
          </w:p>
        </w:tc>
      </w:tr>
    </w:tbl>
    <w:p w14:paraId="6615F137"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72D3AA83" w14:textId="77777777" w:rsidR="00DB5094" w:rsidRPr="001D3B1B" w:rsidRDefault="00DB5094" w:rsidP="00DB5094">
      <w:pPr>
        <w:spacing w:after="0" w:line="240" w:lineRule="auto"/>
        <w:jc w:val="both"/>
        <w:rPr>
          <w:rFonts w:cs="Arial"/>
          <w:sz w:val="24"/>
          <w:szCs w:val="24"/>
        </w:rPr>
      </w:pPr>
      <w:r w:rsidRPr="001D3B1B">
        <w:rPr>
          <w:rFonts w:cs="Arial"/>
          <w:sz w:val="24"/>
          <w:szCs w:val="24"/>
        </w:rPr>
        <w:t xml:space="preserve">16) INVERSIONES HERNANDEZ SANCHEZ, S.A. DE C.V., $8,300.00, según factura No.00006, por servicios profesionales de formulación de carpeta técnica del proyecto: Introducción de </w:t>
      </w:r>
      <w:r w:rsidRPr="001D3B1B">
        <w:rPr>
          <w:rFonts w:cs="Arial"/>
          <w:sz w:val="24"/>
          <w:szCs w:val="24"/>
        </w:rPr>
        <w:lastRenderedPageBreak/>
        <w:t>alcantarillado sanitario en Colonia Bella Vista I, Municipio de Tacuba. Conforme detalle en documentación anexa, con aplicación a la asignación presupuestaria respectiva.</w:t>
      </w:r>
    </w:p>
    <w:p w14:paraId="3D415422" w14:textId="77777777" w:rsidR="00DB5094" w:rsidRPr="001D3B1B" w:rsidRDefault="00DB5094" w:rsidP="00DB5094">
      <w:pPr>
        <w:spacing w:after="0" w:line="240" w:lineRule="auto"/>
        <w:jc w:val="both"/>
        <w:rPr>
          <w:rFonts w:cs="Arial"/>
          <w:sz w:val="24"/>
          <w:szCs w:val="24"/>
        </w:rPr>
      </w:pPr>
      <w:r w:rsidRPr="001D3B1B">
        <w:rPr>
          <w:rFonts w:cs="Arial"/>
          <w:sz w:val="24"/>
          <w:szCs w:val="24"/>
        </w:rPr>
        <w:t>17) ING. MARIO EDGARDO HERRERA PEÑATE, $3,000.00, según factura No.000044, por liquidación de servicios profesionales de supervisión del proyecto: mejoramiento de tramo de calle en avenida Cornejo de Colonia San Luis, Municipio de Tacuba. Conforme detalle en documentación anexa, con aplicación a la asignación presupuestaria respectiva.</w:t>
      </w:r>
    </w:p>
    <w:p w14:paraId="0E456F9A" w14:textId="77777777" w:rsidR="00DB5094" w:rsidRPr="001D3B1B" w:rsidRDefault="00DB5094" w:rsidP="00DB5094">
      <w:pPr>
        <w:spacing w:after="0" w:line="240" w:lineRule="auto"/>
        <w:jc w:val="both"/>
        <w:rPr>
          <w:rFonts w:cs="Arial"/>
          <w:sz w:val="24"/>
          <w:szCs w:val="24"/>
        </w:rPr>
      </w:pPr>
      <w:r w:rsidRPr="001D3B1B">
        <w:rPr>
          <w:rFonts w:cs="Arial"/>
          <w:sz w:val="24"/>
          <w:szCs w:val="24"/>
        </w:rPr>
        <w:t>18) ING. EDWIN ROBERTO CASTRO SALINAS, $2,900.00, según factura No.0048, por servicios profesionales de supervisión del proyecto: mejoramiento de tramos de calle principal a Caserío Los Saldaña y tramo sobre calle a Caserío Santa Teresa, Cantón El Rosario, Municipio de Tacuba. Conforme detalle en documentación anexa, con aplicación a la asignación presupuestaria respectiva.</w:t>
      </w:r>
    </w:p>
    <w:p w14:paraId="18D712DB" w14:textId="77777777" w:rsidR="00DB5094" w:rsidRPr="001D3B1B" w:rsidRDefault="00DB5094" w:rsidP="00DB5094">
      <w:pPr>
        <w:spacing w:after="0" w:line="240" w:lineRule="auto"/>
        <w:jc w:val="both"/>
        <w:rPr>
          <w:rFonts w:cs="Arial"/>
          <w:sz w:val="24"/>
          <w:szCs w:val="24"/>
        </w:rPr>
      </w:pPr>
      <w:r w:rsidRPr="001D3B1B">
        <w:rPr>
          <w:rFonts w:cs="Arial"/>
          <w:sz w:val="24"/>
          <w:szCs w:val="24"/>
        </w:rPr>
        <w:t>19) DORSA, S.A. DE C.V.,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275"/>
        <w:gridCol w:w="1985"/>
      </w:tblGrid>
      <w:tr w:rsidR="00DB5094" w:rsidRPr="001D3B1B" w14:paraId="799D5CAC" w14:textId="77777777" w:rsidTr="00755D7F">
        <w:tc>
          <w:tcPr>
            <w:tcW w:w="6096" w:type="dxa"/>
            <w:tcBorders>
              <w:right w:val="single" w:sz="4" w:space="0" w:color="auto"/>
            </w:tcBorders>
          </w:tcPr>
          <w:p w14:paraId="0DFB1FF9" w14:textId="77777777" w:rsidR="00DB5094" w:rsidRPr="001D3B1B" w:rsidRDefault="00DB5094" w:rsidP="00755D7F">
            <w:pPr>
              <w:jc w:val="center"/>
              <w:rPr>
                <w:rFonts w:cs="Arial"/>
                <w:sz w:val="24"/>
                <w:szCs w:val="24"/>
              </w:rPr>
            </w:pPr>
            <w:r w:rsidRPr="001D3B1B">
              <w:rPr>
                <w:rFonts w:cs="Arial"/>
                <w:sz w:val="24"/>
                <w:szCs w:val="24"/>
              </w:rPr>
              <w:t>Detalle</w:t>
            </w:r>
          </w:p>
        </w:tc>
        <w:tc>
          <w:tcPr>
            <w:tcW w:w="1275" w:type="dxa"/>
            <w:tcBorders>
              <w:left w:val="single" w:sz="4" w:space="0" w:color="auto"/>
            </w:tcBorders>
          </w:tcPr>
          <w:p w14:paraId="760640B6" w14:textId="77777777" w:rsidR="00DB5094" w:rsidRPr="001D3B1B" w:rsidRDefault="00DB5094" w:rsidP="00755D7F">
            <w:pPr>
              <w:jc w:val="center"/>
              <w:rPr>
                <w:rFonts w:cs="Arial"/>
                <w:sz w:val="24"/>
                <w:szCs w:val="24"/>
              </w:rPr>
            </w:pPr>
            <w:r w:rsidRPr="001D3B1B">
              <w:rPr>
                <w:rFonts w:cs="Arial"/>
                <w:sz w:val="24"/>
                <w:szCs w:val="24"/>
              </w:rPr>
              <w:t>Fact.</w:t>
            </w:r>
          </w:p>
        </w:tc>
        <w:tc>
          <w:tcPr>
            <w:tcW w:w="1985" w:type="dxa"/>
          </w:tcPr>
          <w:p w14:paraId="68ED7B3A" w14:textId="77777777" w:rsidR="00DB5094" w:rsidRPr="001D3B1B" w:rsidRDefault="00DB5094" w:rsidP="00755D7F">
            <w:pPr>
              <w:jc w:val="center"/>
              <w:rPr>
                <w:rFonts w:cs="Arial"/>
                <w:sz w:val="24"/>
                <w:szCs w:val="24"/>
              </w:rPr>
            </w:pPr>
            <w:r w:rsidRPr="001D3B1B">
              <w:rPr>
                <w:rFonts w:cs="Arial"/>
                <w:sz w:val="24"/>
                <w:szCs w:val="24"/>
              </w:rPr>
              <w:t>Monto</w:t>
            </w:r>
          </w:p>
        </w:tc>
      </w:tr>
      <w:tr w:rsidR="00DB5094" w:rsidRPr="001D3B1B" w14:paraId="15B083EB" w14:textId="77777777" w:rsidTr="00755D7F">
        <w:trPr>
          <w:trHeight w:val="73"/>
        </w:trPr>
        <w:tc>
          <w:tcPr>
            <w:tcW w:w="6096" w:type="dxa"/>
            <w:tcBorders>
              <w:right w:val="single" w:sz="4" w:space="0" w:color="auto"/>
            </w:tcBorders>
          </w:tcPr>
          <w:p w14:paraId="24F93550" w14:textId="77777777" w:rsidR="00DB5094" w:rsidRPr="001D3B1B" w:rsidRDefault="00DB5094" w:rsidP="00755D7F">
            <w:pPr>
              <w:rPr>
                <w:rFonts w:cs="Arial"/>
                <w:spacing w:val="-8"/>
                <w:sz w:val="24"/>
                <w:szCs w:val="24"/>
              </w:rPr>
            </w:pPr>
            <w:r w:rsidRPr="001D3B1B">
              <w:rPr>
                <w:rFonts w:cs="Arial"/>
                <w:spacing w:val="-8"/>
                <w:sz w:val="24"/>
                <w:szCs w:val="24"/>
              </w:rPr>
              <w:t>Sum. de aceite para camión recolector basura N2593</w:t>
            </w:r>
          </w:p>
        </w:tc>
        <w:tc>
          <w:tcPr>
            <w:tcW w:w="1275" w:type="dxa"/>
            <w:tcBorders>
              <w:left w:val="single" w:sz="4" w:space="0" w:color="auto"/>
            </w:tcBorders>
          </w:tcPr>
          <w:p w14:paraId="077EF73D" w14:textId="77777777" w:rsidR="00DB5094" w:rsidRPr="001D3B1B" w:rsidRDefault="00DB5094" w:rsidP="00755D7F">
            <w:pPr>
              <w:jc w:val="center"/>
              <w:rPr>
                <w:rFonts w:cs="Arial"/>
                <w:sz w:val="24"/>
                <w:szCs w:val="24"/>
              </w:rPr>
            </w:pPr>
            <w:r w:rsidRPr="001D3B1B">
              <w:rPr>
                <w:rFonts w:cs="Arial"/>
                <w:sz w:val="24"/>
                <w:szCs w:val="24"/>
              </w:rPr>
              <w:t>28508</w:t>
            </w:r>
          </w:p>
        </w:tc>
        <w:tc>
          <w:tcPr>
            <w:tcW w:w="1985" w:type="dxa"/>
          </w:tcPr>
          <w:p w14:paraId="2CDF82FA" w14:textId="77777777" w:rsidR="00DB5094" w:rsidRPr="001D3B1B" w:rsidRDefault="00DB5094" w:rsidP="00755D7F">
            <w:pPr>
              <w:jc w:val="right"/>
              <w:rPr>
                <w:rFonts w:cs="Arial"/>
                <w:bCs/>
                <w:sz w:val="24"/>
                <w:szCs w:val="24"/>
              </w:rPr>
            </w:pPr>
            <w:r w:rsidRPr="001D3B1B">
              <w:rPr>
                <w:rFonts w:cs="Arial"/>
                <w:bCs/>
                <w:sz w:val="24"/>
                <w:szCs w:val="24"/>
              </w:rPr>
              <w:t>$    289.96</w:t>
            </w:r>
          </w:p>
        </w:tc>
      </w:tr>
      <w:tr w:rsidR="00DB5094" w:rsidRPr="001D3B1B" w14:paraId="0A53CA77" w14:textId="77777777" w:rsidTr="00755D7F">
        <w:trPr>
          <w:trHeight w:val="73"/>
        </w:trPr>
        <w:tc>
          <w:tcPr>
            <w:tcW w:w="6096" w:type="dxa"/>
            <w:vMerge w:val="restart"/>
            <w:tcBorders>
              <w:right w:val="single" w:sz="4" w:space="0" w:color="auto"/>
            </w:tcBorders>
          </w:tcPr>
          <w:p w14:paraId="2FC192B5" w14:textId="77777777" w:rsidR="00DB5094" w:rsidRPr="001D3B1B" w:rsidRDefault="00DB5094" w:rsidP="00755D7F">
            <w:pPr>
              <w:rPr>
                <w:rFonts w:cs="Arial"/>
                <w:spacing w:val="-4"/>
                <w:sz w:val="24"/>
                <w:szCs w:val="24"/>
              </w:rPr>
            </w:pPr>
            <w:r w:rsidRPr="001D3B1B">
              <w:rPr>
                <w:rFonts w:cs="Arial"/>
                <w:spacing w:val="-4"/>
                <w:sz w:val="24"/>
                <w:szCs w:val="24"/>
              </w:rPr>
              <w:t xml:space="preserve">Sum. de reparación de </w:t>
            </w:r>
            <w:proofErr w:type="spellStart"/>
            <w:r w:rsidRPr="001D3B1B">
              <w:rPr>
                <w:rFonts w:cs="Arial"/>
                <w:spacing w:val="-4"/>
                <w:sz w:val="24"/>
                <w:szCs w:val="24"/>
              </w:rPr>
              <w:t>rotroexcavadora</w:t>
            </w:r>
            <w:proofErr w:type="spellEnd"/>
          </w:p>
        </w:tc>
        <w:tc>
          <w:tcPr>
            <w:tcW w:w="1275" w:type="dxa"/>
            <w:tcBorders>
              <w:left w:val="single" w:sz="4" w:space="0" w:color="auto"/>
            </w:tcBorders>
          </w:tcPr>
          <w:p w14:paraId="3025F668" w14:textId="77777777" w:rsidR="00DB5094" w:rsidRPr="001D3B1B" w:rsidRDefault="00DB5094" w:rsidP="00755D7F">
            <w:pPr>
              <w:jc w:val="center"/>
              <w:rPr>
                <w:rFonts w:cs="Arial"/>
                <w:sz w:val="24"/>
                <w:szCs w:val="24"/>
              </w:rPr>
            </w:pPr>
            <w:r w:rsidRPr="001D3B1B">
              <w:rPr>
                <w:rFonts w:cs="Arial"/>
                <w:sz w:val="24"/>
                <w:szCs w:val="24"/>
              </w:rPr>
              <w:t>28912</w:t>
            </w:r>
          </w:p>
        </w:tc>
        <w:tc>
          <w:tcPr>
            <w:tcW w:w="1985" w:type="dxa"/>
          </w:tcPr>
          <w:p w14:paraId="3B6AC6A7" w14:textId="77777777" w:rsidR="00DB5094" w:rsidRPr="001D3B1B" w:rsidRDefault="00DB5094" w:rsidP="00755D7F">
            <w:pPr>
              <w:jc w:val="right"/>
              <w:rPr>
                <w:rFonts w:cs="Arial"/>
                <w:bCs/>
                <w:sz w:val="24"/>
                <w:szCs w:val="24"/>
              </w:rPr>
            </w:pPr>
            <w:r w:rsidRPr="001D3B1B">
              <w:rPr>
                <w:rFonts w:cs="Arial"/>
                <w:bCs/>
                <w:sz w:val="24"/>
                <w:szCs w:val="24"/>
              </w:rPr>
              <w:t>$    134.48</w:t>
            </w:r>
          </w:p>
        </w:tc>
      </w:tr>
      <w:tr w:rsidR="00DB5094" w:rsidRPr="001D3B1B" w14:paraId="2228C6E8" w14:textId="77777777" w:rsidTr="00755D7F">
        <w:trPr>
          <w:trHeight w:val="73"/>
        </w:trPr>
        <w:tc>
          <w:tcPr>
            <w:tcW w:w="6096" w:type="dxa"/>
            <w:vMerge/>
            <w:tcBorders>
              <w:right w:val="single" w:sz="4" w:space="0" w:color="auto"/>
            </w:tcBorders>
          </w:tcPr>
          <w:p w14:paraId="4B8AE9E2" w14:textId="77777777" w:rsidR="00DB5094" w:rsidRPr="001D3B1B" w:rsidRDefault="00DB5094" w:rsidP="00755D7F">
            <w:pPr>
              <w:rPr>
                <w:rFonts w:cs="Arial"/>
                <w:spacing w:val="-4"/>
                <w:sz w:val="24"/>
                <w:szCs w:val="24"/>
              </w:rPr>
            </w:pPr>
          </w:p>
        </w:tc>
        <w:tc>
          <w:tcPr>
            <w:tcW w:w="1275" w:type="dxa"/>
            <w:tcBorders>
              <w:left w:val="single" w:sz="4" w:space="0" w:color="auto"/>
              <w:right w:val="single" w:sz="4" w:space="0" w:color="auto"/>
            </w:tcBorders>
          </w:tcPr>
          <w:p w14:paraId="2B3B54DA" w14:textId="77777777" w:rsidR="00DB5094" w:rsidRPr="001D3B1B" w:rsidRDefault="00DB5094" w:rsidP="00755D7F">
            <w:pPr>
              <w:jc w:val="center"/>
              <w:rPr>
                <w:rFonts w:cs="Arial"/>
                <w:sz w:val="24"/>
                <w:szCs w:val="24"/>
              </w:rPr>
            </w:pPr>
            <w:r w:rsidRPr="001D3B1B">
              <w:rPr>
                <w:rFonts w:cs="Arial"/>
                <w:sz w:val="24"/>
                <w:szCs w:val="24"/>
              </w:rPr>
              <w:t>28909</w:t>
            </w:r>
          </w:p>
        </w:tc>
        <w:tc>
          <w:tcPr>
            <w:tcW w:w="1985" w:type="dxa"/>
            <w:tcBorders>
              <w:left w:val="single" w:sz="4" w:space="0" w:color="auto"/>
            </w:tcBorders>
          </w:tcPr>
          <w:p w14:paraId="1E32E931" w14:textId="77777777" w:rsidR="00DB5094" w:rsidRPr="001D3B1B" w:rsidRDefault="00DB5094" w:rsidP="00755D7F">
            <w:pPr>
              <w:jc w:val="right"/>
              <w:rPr>
                <w:rFonts w:cs="Arial"/>
                <w:bCs/>
                <w:sz w:val="24"/>
                <w:szCs w:val="24"/>
              </w:rPr>
            </w:pPr>
            <w:r w:rsidRPr="001D3B1B">
              <w:rPr>
                <w:rFonts w:cs="Arial"/>
                <w:bCs/>
                <w:sz w:val="24"/>
                <w:szCs w:val="24"/>
              </w:rPr>
              <w:t>$    110.59</w:t>
            </w:r>
          </w:p>
        </w:tc>
      </w:tr>
      <w:tr w:rsidR="00DB5094" w:rsidRPr="001D3B1B" w14:paraId="0896DB1A" w14:textId="77777777" w:rsidTr="00755D7F">
        <w:trPr>
          <w:trHeight w:val="73"/>
        </w:trPr>
        <w:tc>
          <w:tcPr>
            <w:tcW w:w="6096" w:type="dxa"/>
            <w:tcBorders>
              <w:right w:val="single" w:sz="4" w:space="0" w:color="auto"/>
            </w:tcBorders>
          </w:tcPr>
          <w:p w14:paraId="11637E69" w14:textId="77777777" w:rsidR="00DB5094" w:rsidRPr="001D3B1B" w:rsidRDefault="00DB5094" w:rsidP="00755D7F">
            <w:pPr>
              <w:rPr>
                <w:rFonts w:cs="Arial"/>
                <w:spacing w:val="-8"/>
                <w:sz w:val="24"/>
                <w:szCs w:val="24"/>
              </w:rPr>
            </w:pPr>
            <w:r w:rsidRPr="001D3B1B">
              <w:rPr>
                <w:rFonts w:cs="Arial"/>
                <w:spacing w:val="-4"/>
                <w:sz w:val="24"/>
                <w:szCs w:val="24"/>
              </w:rPr>
              <w:t xml:space="preserve">Reparación de </w:t>
            </w:r>
            <w:proofErr w:type="spellStart"/>
            <w:r w:rsidRPr="001D3B1B">
              <w:rPr>
                <w:rFonts w:cs="Arial"/>
                <w:spacing w:val="-4"/>
                <w:sz w:val="24"/>
                <w:szCs w:val="24"/>
              </w:rPr>
              <w:t>rotroexcavadora</w:t>
            </w:r>
            <w:proofErr w:type="spellEnd"/>
          </w:p>
        </w:tc>
        <w:tc>
          <w:tcPr>
            <w:tcW w:w="1275" w:type="dxa"/>
            <w:tcBorders>
              <w:left w:val="single" w:sz="4" w:space="0" w:color="auto"/>
              <w:right w:val="single" w:sz="4" w:space="0" w:color="auto"/>
            </w:tcBorders>
          </w:tcPr>
          <w:p w14:paraId="30F54A9A" w14:textId="77777777" w:rsidR="00DB5094" w:rsidRPr="001D3B1B" w:rsidRDefault="00DB5094" w:rsidP="00755D7F">
            <w:pPr>
              <w:jc w:val="center"/>
              <w:rPr>
                <w:rFonts w:cs="Arial"/>
                <w:sz w:val="24"/>
                <w:szCs w:val="24"/>
              </w:rPr>
            </w:pPr>
            <w:r w:rsidRPr="001D3B1B">
              <w:rPr>
                <w:rFonts w:cs="Arial"/>
                <w:sz w:val="24"/>
                <w:szCs w:val="24"/>
              </w:rPr>
              <w:t>29218</w:t>
            </w:r>
          </w:p>
        </w:tc>
        <w:tc>
          <w:tcPr>
            <w:tcW w:w="1985" w:type="dxa"/>
            <w:tcBorders>
              <w:left w:val="single" w:sz="4" w:space="0" w:color="auto"/>
            </w:tcBorders>
          </w:tcPr>
          <w:p w14:paraId="4D3BC239" w14:textId="77777777" w:rsidR="00DB5094" w:rsidRPr="001D3B1B" w:rsidRDefault="00DB5094" w:rsidP="00755D7F">
            <w:pPr>
              <w:jc w:val="right"/>
              <w:rPr>
                <w:rFonts w:cs="Arial"/>
                <w:bCs/>
                <w:sz w:val="24"/>
                <w:szCs w:val="24"/>
              </w:rPr>
            </w:pPr>
            <w:proofErr w:type="gramStart"/>
            <w:r w:rsidRPr="001D3B1B">
              <w:rPr>
                <w:rFonts w:cs="Arial"/>
                <w:bCs/>
                <w:sz w:val="24"/>
                <w:szCs w:val="24"/>
              </w:rPr>
              <w:t>$  7</w:t>
            </w:r>
            <w:proofErr w:type="gramEnd"/>
            <w:r w:rsidRPr="001D3B1B">
              <w:rPr>
                <w:rFonts w:cs="Arial"/>
                <w:bCs/>
                <w:sz w:val="24"/>
                <w:szCs w:val="24"/>
              </w:rPr>
              <w:t>.38</w:t>
            </w:r>
          </w:p>
        </w:tc>
      </w:tr>
      <w:tr w:rsidR="00DB5094" w:rsidRPr="001D3B1B" w14:paraId="5DA3A02B" w14:textId="77777777" w:rsidTr="00755D7F">
        <w:trPr>
          <w:trHeight w:val="73"/>
        </w:trPr>
        <w:tc>
          <w:tcPr>
            <w:tcW w:w="6096" w:type="dxa"/>
            <w:tcBorders>
              <w:right w:val="single" w:sz="4" w:space="0" w:color="auto"/>
            </w:tcBorders>
          </w:tcPr>
          <w:p w14:paraId="1E60387C" w14:textId="77777777" w:rsidR="00DB5094" w:rsidRPr="001D3B1B" w:rsidRDefault="00DB5094" w:rsidP="00755D7F">
            <w:pPr>
              <w:rPr>
                <w:rFonts w:cs="Arial"/>
                <w:spacing w:val="-8"/>
                <w:sz w:val="24"/>
                <w:szCs w:val="24"/>
              </w:rPr>
            </w:pPr>
            <w:r w:rsidRPr="001D3B1B">
              <w:rPr>
                <w:rFonts w:cs="Arial"/>
                <w:spacing w:val="-8"/>
                <w:sz w:val="24"/>
                <w:szCs w:val="24"/>
              </w:rPr>
              <w:t>Sum. aceites para mantenimiento de motoniveladora</w:t>
            </w:r>
          </w:p>
        </w:tc>
        <w:tc>
          <w:tcPr>
            <w:tcW w:w="1275" w:type="dxa"/>
            <w:tcBorders>
              <w:left w:val="single" w:sz="4" w:space="0" w:color="auto"/>
              <w:right w:val="single" w:sz="4" w:space="0" w:color="auto"/>
            </w:tcBorders>
          </w:tcPr>
          <w:p w14:paraId="6C639DD3" w14:textId="77777777" w:rsidR="00DB5094" w:rsidRPr="001D3B1B" w:rsidRDefault="00DB5094" w:rsidP="00755D7F">
            <w:pPr>
              <w:jc w:val="center"/>
              <w:rPr>
                <w:rFonts w:cs="Arial"/>
                <w:sz w:val="24"/>
                <w:szCs w:val="24"/>
              </w:rPr>
            </w:pPr>
            <w:r w:rsidRPr="001D3B1B">
              <w:rPr>
                <w:rFonts w:cs="Arial"/>
                <w:sz w:val="24"/>
                <w:szCs w:val="24"/>
              </w:rPr>
              <w:t>29220</w:t>
            </w:r>
          </w:p>
        </w:tc>
        <w:tc>
          <w:tcPr>
            <w:tcW w:w="1985" w:type="dxa"/>
            <w:tcBorders>
              <w:left w:val="single" w:sz="4" w:space="0" w:color="auto"/>
            </w:tcBorders>
          </w:tcPr>
          <w:p w14:paraId="44AA8B02" w14:textId="77777777" w:rsidR="00DB5094" w:rsidRPr="001D3B1B" w:rsidRDefault="00DB5094" w:rsidP="00755D7F">
            <w:pPr>
              <w:jc w:val="right"/>
              <w:rPr>
                <w:rFonts w:cs="Arial"/>
                <w:bCs/>
                <w:sz w:val="24"/>
                <w:szCs w:val="24"/>
              </w:rPr>
            </w:pPr>
            <w:r w:rsidRPr="001D3B1B">
              <w:rPr>
                <w:rFonts w:cs="Arial"/>
                <w:bCs/>
                <w:sz w:val="24"/>
                <w:szCs w:val="24"/>
              </w:rPr>
              <w:t>$    931.35</w:t>
            </w:r>
          </w:p>
        </w:tc>
      </w:tr>
      <w:tr w:rsidR="00DB5094" w:rsidRPr="001D3B1B" w14:paraId="58C530D5" w14:textId="77777777" w:rsidTr="00755D7F">
        <w:trPr>
          <w:trHeight w:val="73"/>
        </w:trPr>
        <w:tc>
          <w:tcPr>
            <w:tcW w:w="7371" w:type="dxa"/>
            <w:gridSpan w:val="2"/>
            <w:tcBorders>
              <w:bottom w:val="single" w:sz="4" w:space="0" w:color="auto"/>
              <w:right w:val="single" w:sz="4" w:space="0" w:color="auto"/>
            </w:tcBorders>
          </w:tcPr>
          <w:p w14:paraId="694486A8" w14:textId="77777777" w:rsidR="00DB5094" w:rsidRPr="001D3B1B" w:rsidRDefault="00DB5094" w:rsidP="00755D7F">
            <w:pPr>
              <w:jc w:val="right"/>
              <w:rPr>
                <w:rFonts w:cs="Arial"/>
                <w:bCs/>
                <w:sz w:val="24"/>
                <w:szCs w:val="24"/>
              </w:rPr>
            </w:pPr>
            <w:r w:rsidRPr="001D3B1B">
              <w:rPr>
                <w:rFonts w:cs="Arial"/>
                <w:sz w:val="24"/>
                <w:szCs w:val="24"/>
              </w:rPr>
              <w:t>Total ………………………………………</w:t>
            </w:r>
          </w:p>
        </w:tc>
        <w:tc>
          <w:tcPr>
            <w:tcW w:w="1985" w:type="dxa"/>
            <w:tcBorders>
              <w:left w:val="single" w:sz="4" w:space="0" w:color="auto"/>
              <w:bottom w:val="single" w:sz="4" w:space="0" w:color="auto"/>
            </w:tcBorders>
          </w:tcPr>
          <w:p w14:paraId="04EED099" w14:textId="77777777" w:rsidR="00DB5094" w:rsidRPr="001D3B1B" w:rsidRDefault="00DB5094" w:rsidP="00755D7F">
            <w:pPr>
              <w:jc w:val="right"/>
              <w:rPr>
                <w:rFonts w:cs="Arial"/>
                <w:bCs/>
                <w:sz w:val="24"/>
                <w:szCs w:val="24"/>
              </w:rPr>
            </w:pPr>
            <w:r w:rsidRPr="001D3B1B">
              <w:rPr>
                <w:rFonts w:cs="Arial"/>
                <w:bCs/>
                <w:sz w:val="24"/>
                <w:szCs w:val="24"/>
              </w:rPr>
              <w:fldChar w:fldCharType="begin"/>
            </w:r>
            <w:r w:rsidRPr="001D3B1B">
              <w:rPr>
                <w:rFonts w:cs="Arial"/>
                <w:bCs/>
                <w:sz w:val="24"/>
                <w:szCs w:val="24"/>
              </w:rPr>
              <w:instrText xml:space="preserve"> =SUM(ABOVE) </w:instrText>
            </w:r>
            <w:r w:rsidRPr="001D3B1B">
              <w:rPr>
                <w:rFonts w:cs="Arial"/>
                <w:bCs/>
                <w:sz w:val="24"/>
                <w:szCs w:val="24"/>
              </w:rPr>
              <w:fldChar w:fldCharType="separate"/>
            </w:r>
            <w:r w:rsidRPr="001D3B1B">
              <w:rPr>
                <w:rFonts w:cs="Arial"/>
                <w:bCs/>
                <w:noProof/>
                <w:sz w:val="24"/>
                <w:szCs w:val="24"/>
              </w:rPr>
              <w:t>$ 1,473.76</w:t>
            </w:r>
            <w:r w:rsidRPr="001D3B1B">
              <w:rPr>
                <w:rFonts w:cs="Arial"/>
                <w:bCs/>
                <w:sz w:val="24"/>
                <w:szCs w:val="24"/>
              </w:rPr>
              <w:fldChar w:fldCharType="end"/>
            </w:r>
          </w:p>
        </w:tc>
      </w:tr>
    </w:tbl>
    <w:p w14:paraId="1FEF3E83" w14:textId="77777777" w:rsidR="00DB5094" w:rsidRPr="001D3B1B" w:rsidRDefault="00DB5094" w:rsidP="00DB5094">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383DE6FB" w14:textId="77777777" w:rsidR="00DB5094" w:rsidRPr="001D3B1B" w:rsidRDefault="00DB5094" w:rsidP="00DB5094">
      <w:pPr>
        <w:spacing w:after="0" w:line="240" w:lineRule="auto"/>
        <w:jc w:val="both"/>
        <w:rPr>
          <w:rFonts w:cs="Arial"/>
          <w:sz w:val="24"/>
          <w:szCs w:val="24"/>
        </w:rPr>
      </w:pPr>
      <w:r w:rsidRPr="001D3B1B">
        <w:rPr>
          <w:rFonts w:cs="Arial"/>
          <w:sz w:val="24"/>
          <w:szCs w:val="24"/>
        </w:rPr>
        <w:t>20) TALLER AUTOMOTRIZ “PINEDA”, $3,557.28, según factura No.000301, reparaciones diversas a camión recolector N2593. Conforme detalle en documentación anexa, con aplicación a la asignación presupuestaria respectiva.</w:t>
      </w:r>
    </w:p>
    <w:p w14:paraId="39D2F849" w14:textId="77777777" w:rsidR="00DB5094" w:rsidRPr="001D3B1B" w:rsidRDefault="00DB5094" w:rsidP="00DB5094">
      <w:pPr>
        <w:spacing w:after="0" w:line="240" w:lineRule="auto"/>
        <w:jc w:val="both"/>
        <w:rPr>
          <w:rFonts w:cs="Arial"/>
          <w:sz w:val="24"/>
          <w:szCs w:val="24"/>
        </w:rPr>
      </w:pPr>
      <w:r w:rsidRPr="001D3B1B">
        <w:rPr>
          <w:rFonts w:cs="Arial"/>
          <w:sz w:val="24"/>
          <w:szCs w:val="24"/>
        </w:rPr>
        <w:t>21)SAMUEL DE JESUS GONZALEZ, $1,000.00, suministro de servicios de mecánica reparación de motoniveladora marca futían, propiedad municipal (complemento), reparaciones diversas a camión recolector N2593. Conforme detalle en documentación anexa, con aplicación a la asignación presupuestaria respectiva.</w:t>
      </w:r>
    </w:p>
    <w:p w14:paraId="6D8BDED6" w14:textId="77777777" w:rsidR="00DB5094" w:rsidRPr="001D3B1B" w:rsidRDefault="00DB5094" w:rsidP="00DB5094">
      <w:pPr>
        <w:spacing w:after="0" w:line="240" w:lineRule="auto"/>
        <w:jc w:val="both"/>
        <w:rPr>
          <w:rFonts w:cs="Arial"/>
          <w:sz w:val="24"/>
          <w:szCs w:val="24"/>
        </w:rPr>
      </w:pPr>
      <w:r w:rsidRPr="001D3B1B">
        <w:rPr>
          <w:rFonts w:cs="Arial"/>
          <w:sz w:val="24"/>
          <w:szCs w:val="24"/>
        </w:rPr>
        <w:t>22) IRENE PEREZ DE SILVA, $125.00, suministro de transporte para personas en donación de sillas de ruedas. Conforme detalle en documentación anexa; con aplicación a la asignación presupuestaria respectiva.</w:t>
      </w:r>
    </w:p>
    <w:p w14:paraId="29F09B2C" w14:textId="77777777" w:rsidR="00DB5094" w:rsidRPr="001D3B1B" w:rsidRDefault="00DB5094" w:rsidP="00DB5094">
      <w:pPr>
        <w:spacing w:after="0" w:line="240" w:lineRule="auto"/>
        <w:jc w:val="both"/>
        <w:rPr>
          <w:rFonts w:cs="Arial"/>
          <w:sz w:val="24"/>
          <w:szCs w:val="24"/>
        </w:rPr>
      </w:pPr>
      <w:r w:rsidRPr="001D3B1B">
        <w:rPr>
          <w:rFonts w:cs="Arial"/>
          <w:sz w:val="24"/>
          <w:szCs w:val="24"/>
        </w:rPr>
        <w:t>23) FATIMA SUSANA DIAZ CORTEZ, $125.00, suministro de alimentos en atención a mujeres en acto de conmemoración del día internacional de la eliminación de la violencia contra las mujeres y toma de citología. Conforme detalle en documentación anexa; con aplicación a la asignación presupuestaria respectiva.</w:t>
      </w:r>
    </w:p>
    <w:p w14:paraId="0E7DC253" w14:textId="77777777" w:rsidR="00DB5094" w:rsidRPr="001D3B1B" w:rsidRDefault="00DB5094" w:rsidP="00DB5094">
      <w:pPr>
        <w:spacing w:after="0" w:line="240" w:lineRule="auto"/>
        <w:jc w:val="both"/>
        <w:rPr>
          <w:rFonts w:cs="Arial"/>
          <w:sz w:val="24"/>
          <w:szCs w:val="24"/>
        </w:rPr>
      </w:pPr>
      <w:r w:rsidRPr="001D3B1B">
        <w:rPr>
          <w:rFonts w:cs="Arial"/>
          <w:sz w:val="24"/>
          <w:szCs w:val="24"/>
        </w:rPr>
        <w:t xml:space="preserve">24) EMPRESA CONSTRUCTORA RE &amp; JEM, S.A. DE C.V., $17,997.33, según factura No.5005, por primera estimación de ejecución del proyecto: mejoramiento de tramo de calle en </w:t>
      </w:r>
      <w:r w:rsidRPr="001D3B1B">
        <w:rPr>
          <w:rFonts w:cs="Arial"/>
          <w:sz w:val="24"/>
          <w:szCs w:val="24"/>
        </w:rPr>
        <w:lastRenderedPageBreak/>
        <w:t>Caserío el Molino, Cantón El Níspero, Municipio de Tacuba. Conforme detalle en documentación anexa, con aplicación a la asignación presupuestaria respectiva.</w:t>
      </w:r>
    </w:p>
    <w:p w14:paraId="0994ADBE" w14:textId="77777777" w:rsidR="00DB5094" w:rsidRPr="001D3B1B" w:rsidRDefault="00DB5094" w:rsidP="00DB5094">
      <w:pPr>
        <w:spacing w:after="0" w:line="240" w:lineRule="auto"/>
        <w:jc w:val="both"/>
        <w:rPr>
          <w:rFonts w:cs="Arial"/>
          <w:sz w:val="24"/>
          <w:szCs w:val="24"/>
        </w:rPr>
      </w:pPr>
      <w:r w:rsidRPr="001D3B1B">
        <w:rPr>
          <w:rFonts w:cs="Arial"/>
          <w:sz w:val="24"/>
          <w:szCs w:val="24"/>
        </w:rPr>
        <w:t>Repórtese a los Departamentos de Contabilidad y Tesorería Municipal, para efectos de legalidad y los respectivos pagos, de conformidad a la Ley. Comuníquese.</w:t>
      </w:r>
    </w:p>
    <w:p w14:paraId="27D9FF5B"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2</w:t>
      </w:r>
      <w:r w:rsidRPr="001D3B1B">
        <w:rPr>
          <w:rFonts w:eastAsia="Calibri" w:cs="Arial"/>
          <w:sz w:val="24"/>
          <w:szCs w:val="24"/>
        </w:rPr>
        <w:t>.El</w:t>
      </w:r>
      <w:proofErr w:type="gramEnd"/>
      <w:r w:rsidRPr="001D3B1B">
        <w:rPr>
          <w:rFonts w:eastAsia="Calibri" w:cs="Arial"/>
          <w:sz w:val="24"/>
          <w:szCs w:val="24"/>
        </w:rPr>
        <w:t xml:space="preserve"> </w:t>
      </w:r>
      <w:r w:rsidRPr="001D3B1B">
        <w:rPr>
          <w:rFonts w:cs="Arial"/>
          <w:sz w:val="24"/>
          <w:szCs w:val="24"/>
        </w:rPr>
        <w:t xml:space="preserve">Concejo, en uso de sus facultades conferidas por el Código Municipal;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Autorizar a la Jefa del Registro del Estado Familiar, para que proceda a la reposición de asiento de la partida de nacimiento de:</w:t>
      </w:r>
    </w:p>
    <w:tbl>
      <w:tblPr>
        <w:tblStyle w:val="Tablaconcuadrcula"/>
        <w:tblW w:w="0" w:type="auto"/>
        <w:tblInd w:w="108" w:type="dxa"/>
        <w:tblLook w:val="04A0" w:firstRow="1" w:lastRow="0" w:firstColumn="1" w:lastColumn="0" w:noHBand="0" w:noVBand="1"/>
      </w:tblPr>
      <w:tblGrid>
        <w:gridCol w:w="8720"/>
      </w:tblGrid>
      <w:tr w:rsidR="00DB5094" w:rsidRPr="001D3B1B" w14:paraId="5E047357" w14:textId="77777777" w:rsidTr="00755D7F">
        <w:tc>
          <w:tcPr>
            <w:tcW w:w="9356" w:type="dxa"/>
          </w:tcPr>
          <w:p w14:paraId="71261BC6" w14:textId="77777777" w:rsidR="00DB5094" w:rsidRPr="001D3B1B" w:rsidRDefault="00DB5094" w:rsidP="00DB5094">
            <w:pPr>
              <w:pStyle w:val="Prrafodelista"/>
              <w:numPr>
                <w:ilvl w:val="0"/>
                <w:numId w:val="1"/>
              </w:numPr>
              <w:spacing w:after="0" w:line="240" w:lineRule="auto"/>
              <w:ind w:hanging="394"/>
              <w:jc w:val="both"/>
              <w:rPr>
                <w:rFonts w:cs="Arial"/>
                <w:sz w:val="24"/>
                <w:szCs w:val="24"/>
              </w:rPr>
            </w:pPr>
            <w:r w:rsidRPr="001D3B1B">
              <w:rPr>
                <w:rFonts w:cs="Arial"/>
                <w:sz w:val="24"/>
                <w:szCs w:val="24"/>
              </w:rPr>
              <w:t>EVELIN CAROLINA RAMOS VASQUEZ, partida de nacimiento №.635, página número 4, del Libro 3, año 1995, por deterioro parcial de dicha partida</w:t>
            </w:r>
          </w:p>
        </w:tc>
      </w:tr>
    </w:tbl>
    <w:p w14:paraId="6BC9A68C" w14:textId="77777777" w:rsidR="00DB5094" w:rsidRPr="001D3B1B" w:rsidRDefault="00DB5094" w:rsidP="00DB5094">
      <w:pPr>
        <w:spacing w:after="0" w:line="240" w:lineRule="auto"/>
        <w:jc w:val="both"/>
        <w:rPr>
          <w:rFonts w:cs="Arial"/>
          <w:sz w:val="24"/>
          <w:szCs w:val="24"/>
        </w:rPr>
      </w:pPr>
      <w:r w:rsidRPr="001D3B1B">
        <w:rPr>
          <w:rFonts w:cs="Arial"/>
          <w:sz w:val="24"/>
          <w:szCs w:val="24"/>
        </w:rPr>
        <w:t>Efectúese reposición de conformidad a los Arts. 8 y 16 de la Ley de Reposiciones de Libros de Partidas del Registro Civil y Arts. 55, 56 y 57 de la Ley transitoria del Registro del Estado Familiar y de los Regímenes Patrimoniales del Matrimonio. Comuníquese.</w:t>
      </w:r>
    </w:p>
    <w:p w14:paraId="32072FD0"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№.3</w:t>
      </w:r>
      <w:r w:rsidRPr="001D3B1B">
        <w:rPr>
          <w:rFonts w:eastAsia="Calibri" w:cs="Arial"/>
          <w:sz w:val="24"/>
          <w:szCs w:val="24"/>
        </w:rPr>
        <w:t xml:space="preserve">.El </w:t>
      </w:r>
      <w:r w:rsidRPr="001D3B1B">
        <w:rPr>
          <w:rFonts w:cs="Arial"/>
          <w:sz w:val="24"/>
          <w:szCs w:val="24"/>
        </w:rPr>
        <w:t xml:space="preserve">Concejo, en uso de sus facultades conferidas por el Código Municipal;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lang w:val="es-MX"/>
        </w:rPr>
        <w:t xml:space="preserve">Autorizar el pago de “AGUINALDOS” a Funcionarios y Empleados que laboran en las diferentes dependencias y los proyectos permanentes de ésta Municipalidad, por Ley de Salario y por Contrato, durante el año 2021, otorgando el 100% equivalente a un salario, que se cancelará a </w:t>
      </w:r>
      <w:proofErr w:type="spellStart"/>
      <w:r w:rsidRPr="001D3B1B">
        <w:rPr>
          <w:rFonts w:cs="Arial"/>
          <w:sz w:val="24"/>
          <w:szCs w:val="24"/>
          <w:lang w:val="es-MX"/>
        </w:rPr>
        <w:t>mas</w:t>
      </w:r>
      <w:proofErr w:type="spellEnd"/>
      <w:r w:rsidRPr="001D3B1B">
        <w:rPr>
          <w:rFonts w:cs="Arial"/>
          <w:sz w:val="24"/>
          <w:szCs w:val="24"/>
          <w:lang w:val="es-MX"/>
        </w:rPr>
        <w:t xml:space="preserve"> tardar en los primeros días del mes de diciembre del año 2021; autorizando al Señor Tesorero Municipal, para que cancele los aguinaldos en base al Código de Trabajo; con fuente de financiamiento del Fondo Común Municipal y FODES libre disponibilidad - funcionamiento; en cumplimiento a los Arts. 86 y 91 del Código Municipal. Comuníquese.</w:t>
      </w:r>
    </w:p>
    <w:p w14:paraId="58C20837" w14:textId="77777777" w:rsidR="00DB5094" w:rsidRPr="001D3B1B" w:rsidRDefault="00DB5094" w:rsidP="00DB5094">
      <w:pPr>
        <w:spacing w:after="0" w:line="240" w:lineRule="auto"/>
        <w:jc w:val="both"/>
        <w:rPr>
          <w:rFonts w:cs="Arial"/>
          <w:sz w:val="24"/>
          <w:szCs w:val="24"/>
          <w:lang w:val="es-MX"/>
        </w:rPr>
      </w:pPr>
      <w:r w:rsidRPr="001D3B1B">
        <w:rPr>
          <w:rFonts w:eastAsia="Calibri" w:cs="Arial"/>
          <w:bCs/>
          <w:sz w:val="24"/>
          <w:szCs w:val="24"/>
        </w:rPr>
        <w:t>ACUERDO №.</w:t>
      </w:r>
      <w:proofErr w:type="gramStart"/>
      <w:r w:rsidRPr="001D3B1B">
        <w:rPr>
          <w:rFonts w:eastAsia="Calibri" w:cs="Arial"/>
          <w:bCs/>
          <w:sz w:val="24"/>
          <w:szCs w:val="24"/>
        </w:rPr>
        <w:t>4</w:t>
      </w:r>
      <w:r w:rsidRPr="001D3B1B">
        <w:rPr>
          <w:rFonts w:eastAsia="Calibri" w:cs="Arial"/>
          <w:sz w:val="24"/>
          <w:szCs w:val="24"/>
        </w:rPr>
        <w:t>.El</w:t>
      </w:r>
      <w:proofErr w:type="gramEnd"/>
      <w:r w:rsidRPr="001D3B1B">
        <w:rPr>
          <w:rFonts w:eastAsia="Calibri" w:cs="Arial"/>
          <w:sz w:val="24"/>
          <w:szCs w:val="24"/>
        </w:rPr>
        <w:t xml:space="preserve"> Concejo Municipal en base a las facultades legales que le confiere el Código Municipal</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lang w:val="es-MX"/>
        </w:rPr>
        <w:t xml:space="preserve">Priorizar el proyecto: cinteado de tramo de calle en Caserío Llano Grande, Cantón El Chagüite, Municipio de Tacuba. </w:t>
      </w:r>
      <w:proofErr w:type="spellStart"/>
      <w:r w:rsidRPr="001D3B1B">
        <w:rPr>
          <w:rFonts w:cs="Arial"/>
          <w:sz w:val="24"/>
          <w:szCs w:val="24"/>
          <w:lang w:val="es-MX"/>
        </w:rPr>
        <w:t>facúltase</w:t>
      </w:r>
      <w:proofErr w:type="spellEnd"/>
      <w:r w:rsidRPr="001D3B1B">
        <w:rPr>
          <w:rFonts w:cs="Arial"/>
          <w:sz w:val="24"/>
          <w:szCs w:val="24"/>
          <w:lang w:val="es-MX"/>
        </w:rPr>
        <w:t xml:space="preserve"> a la comisión de proyectos juntamente con la UACI, realizar los procesos para la formulación de la carpeta técnica. Comuníquese.</w:t>
      </w:r>
    </w:p>
    <w:p w14:paraId="26C21507" w14:textId="77777777" w:rsidR="00DB5094" w:rsidRPr="001D3B1B" w:rsidRDefault="00DB5094" w:rsidP="00DB5094">
      <w:pPr>
        <w:spacing w:after="0" w:line="240" w:lineRule="auto"/>
        <w:jc w:val="both"/>
        <w:rPr>
          <w:rFonts w:eastAsia="Calibri" w:cs="Arial"/>
          <w:sz w:val="24"/>
          <w:szCs w:val="24"/>
        </w:rPr>
      </w:pPr>
      <w:r w:rsidRPr="001D3B1B">
        <w:rPr>
          <w:rFonts w:eastAsia="Calibri" w:cs="Arial"/>
          <w:bCs/>
          <w:sz w:val="24"/>
          <w:szCs w:val="24"/>
        </w:rPr>
        <w:t>ACUERDO №.</w:t>
      </w:r>
      <w:proofErr w:type="gramStart"/>
      <w:r w:rsidRPr="001D3B1B">
        <w:rPr>
          <w:rFonts w:eastAsia="Calibri" w:cs="Arial"/>
          <w:bCs/>
          <w:sz w:val="24"/>
          <w:szCs w:val="24"/>
        </w:rPr>
        <w:t>5</w:t>
      </w:r>
      <w:r w:rsidRPr="001D3B1B">
        <w:rPr>
          <w:rFonts w:eastAsia="Calibri" w:cs="Arial"/>
          <w:sz w:val="24"/>
          <w:szCs w:val="24"/>
        </w:rPr>
        <w:t>.En</w:t>
      </w:r>
      <w:proofErr w:type="gramEnd"/>
      <w:r w:rsidRPr="001D3B1B">
        <w:rPr>
          <w:rFonts w:eastAsia="Calibri" w:cs="Arial"/>
          <w:sz w:val="24"/>
          <w:szCs w:val="24"/>
        </w:rPr>
        <w:t xml:space="preserve"> base a las facultades legales que le confiere el Código Municipal y vista la solicitud presentada por el Consejo Departamental de Alcaldes (CDA) donde solicitan el pago de las cuotas pendientes de aportación, que por atrasos en la asignación del FODES no fueron transferidas, considerando:</w:t>
      </w:r>
    </w:p>
    <w:p w14:paraId="7EAD685C" w14:textId="77777777" w:rsidR="00DB5094" w:rsidRPr="001D3B1B" w:rsidRDefault="00DB5094" w:rsidP="00DB5094">
      <w:pPr>
        <w:pStyle w:val="Prrafodelista"/>
        <w:numPr>
          <w:ilvl w:val="0"/>
          <w:numId w:val="2"/>
        </w:numPr>
        <w:spacing w:after="0" w:line="240" w:lineRule="auto"/>
        <w:ind w:left="426" w:hanging="426"/>
        <w:jc w:val="both"/>
        <w:rPr>
          <w:rFonts w:eastAsia="Calibri" w:cs="Arial"/>
          <w:sz w:val="24"/>
          <w:szCs w:val="24"/>
        </w:rPr>
      </w:pPr>
      <w:r w:rsidRPr="001D3B1B">
        <w:rPr>
          <w:rFonts w:eastAsia="Calibri" w:cs="Arial"/>
          <w:sz w:val="24"/>
          <w:szCs w:val="24"/>
        </w:rPr>
        <w:t>Que por ser miembro del Consejo Departamental de Alcaldes (CDA) se adquirió el compromiso de realizar aportaciones mensuales para la sostenibilidad del mismo por un monto de doscientos diez 00/100 dólares ($210.00) y las cuotas eran descontadas de la asignación que se recibe del 25% FODES, no habiendo hecho efectivos los descuentos por parte del ISDEM desde el mes de junio de 2020, compromiso adquirido por la administración municipal según acuerdo No.58 del acta No.1 del 10 de enero de 2020 y acuerdo No.53 del acta No.1 del 5 de enero de 2021.</w:t>
      </w:r>
    </w:p>
    <w:p w14:paraId="5D8981D0" w14:textId="77777777" w:rsidR="00DB5094" w:rsidRPr="001D3B1B" w:rsidRDefault="00DB5094" w:rsidP="00DB5094">
      <w:pPr>
        <w:pStyle w:val="Prrafodelista"/>
        <w:numPr>
          <w:ilvl w:val="0"/>
          <w:numId w:val="2"/>
        </w:numPr>
        <w:spacing w:after="0" w:line="240" w:lineRule="auto"/>
        <w:ind w:left="426" w:hanging="426"/>
        <w:jc w:val="both"/>
        <w:rPr>
          <w:rFonts w:eastAsia="Calibri" w:cs="Arial"/>
          <w:sz w:val="24"/>
          <w:szCs w:val="24"/>
        </w:rPr>
      </w:pPr>
      <w:r w:rsidRPr="001D3B1B">
        <w:rPr>
          <w:rFonts w:eastAsia="Calibri" w:cs="Arial"/>
          <w:sz w:val="24"/>
          <w:szCs w:val="24"/>
        </w:rPr>
        <w:t>En acuerdo municipal No. 8 del acta 4 del 8 de junio de 2021, se autorizó el pago de seis cuotas pendientes de las aportaciones aprobadas correspondiente a los meses de junio a noviembre de 2020 con el fin de solventar parte de la obligación contraída.</w:t>
      </w:r>
    </w:p>
    <w:p w14:paraId="7F45F415" w14:textId="77777777" w:rsidR="00DB5094" w:rsidRPr="001D3B1B" w:rsidRDefault="00DB5094" w:rsidP="00DB5094">
      <w:pPr>
        <w:pStyle w:val="Prrafodelista"/>
        <w:numPr>
          <w:ilvl w:val="0"/>
          <w:numId w:val="2"/>
        </w:numPr>
        <w:spacing w:after="0" w:line="240" w:lineRule="auto"/>
        <w:ind w:left="426" w:hanging="426"/>
        <w:jc w:val="both"/>
        <w:rPr>
          <w:rFonts w:eastAsia="Calibri" w:cs="Arial"/>
          <w:sz w:val="24"/>
          <w:szCs w:val="24"/>
        </w:rPr>
      </w:pPr>
      <w:r w:rsidRPr="001D3B1B">
        <w:rPr>
          <w:rFonts w:eastAsia="Calibri" w:cs="Arial"/>
          <w:sz w:val="24"/>
          <w:szCs w:val="24"/>
        </w:rPr>
        <w:t>Que parte de los recursos FODES pendientes de transferir por parte del Gobierno Central fueron depositadas directamente por la Dirección General de Tesorería a las cuentas de la municipalidad, no haciendo efectivo el descuento de las cuotas pendientes para el CDA.</w:t>
      </w:r>
    </w:p>
    <w:p w14:paraId="39B1BC92" w14:textId="77777777" w:rsidR="00DB5094" w:rsidRPr="001D3B1B" w:rsidRDefault="00DB5094" w:rsidP="00DB5094">
      <w:pPr>
        <w:pStyle w:val="Prrafodelista"/>
        <w:numPr>
          <w:ilvl w:val="0"/>
          <w:numId w:val="2"/>
        </w:numPr>
        <w:spacing w:after="0" w:line="240" w:lineRule="auto"/>
        <w:ind w:left="426" w:hanging="426"/>
        <w:jc w:val="both"/>
        <w:rPr>
          <w:rFonts w:eastAsia="Calibri" w:cs="Arial"/>
          <w:sz w:val="24"/>
          <w:szCs w:val="24"/>
        </w:rPr>
      </w:pPr>
      <w:r w:rsidRPr="001D3B1B">
        <w:rPr>
          <w:rFonts w:eastAsia="Calibri" w:cs="Arial"/>
          <w:sz w:val="24"/>
          <w:szCs w:val="24"/>
        </w:rPr>
        <w:lastRenderedPageBreak/>
        <w:t>Con el fin de solventar el compromiso adquirido y habiendo disponibilidad de recursos, es necesario cubrir la obligación existente con el CDA, para la sostenibilidad financiera del mismo.</w:t>
      </w:r>
    </w:p>
    <w:p w14:paraId="729BF917" w14:textId="77777777" w:rsidR="00DB5094" w:rsidRPr="001D3B1B" w:rsidRDefault="00DB5094" w:rsidP="00DB5094">
      <w:pPr>
        <w:spacing w:after="0" w:line="240" w:lineRule="auto"/>
        <w:jc w:val="both"/>
        <w:rPr>
          <w:rFonts w:eastAsia="Calibri" w:cs="Arial"/>
          <w:sz w:val="24"/>
          <w:szCs w:val="24"/>
        </w:rPr>
      </w:pPr>
      <w:r w:rsidRPr="001D3B1B">
        <w:rPr>
          <w:rFonts w:eastAsia="Calibri" w:cs="Arial"/>
          <w:sz w:val="24"/>
          <w:szCs w:val="24"/>
        </w:rPr>
        <w:t>Con base a los considerandos anteriores y que la administración municipal se caracteriza por honrar los compromisos adquiridos, éste Concejo</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lang w:val="es-MX"/>
        </w:rPr>
        <w:t>Cancelar la cuota pendiente del mes de diciembre de 2020 por valor de doscientos diez 00/100 dólares ($210.00) y las cinco cuotas de enero a mayo del corriente año, por un monto de un mil cincuenta 00/100 dólares ($1,050.00), de las aportaciones pendientes, al Consejo Departamental de Alcaldes (CDA) de Ahuachapán, haciendo un total de un mil doscientos sesenta 00/100 dólares ($1,260.00), correspondiente en la fuente de recursos FODES LIBRE DISPONIBILIDAD y al señor Tesorero Municipal para que de la cuenta corriente FODES FUNCIONAMIENTO LIBRE DISPONIBILIDAD, haga efectivo el pago correspondiente, previa presentación de los comprobantes de respaldo. Comuníquese.</w:t>
      </w:r>
    </w:p>
    <w:p w14:paraId="64AFCF34" w14:textId="77777777" w:rsidR="00DB5094" w:rsidRPr="001D3B1B" w:rsidRDefault="00DB5094" w:rsidP="00DB5094">
      <w:pPr>
        <w:spacing w:after="0" w:line="240" w:lineRule="auto"/>
        <w:jc w:val="both"/>
        <w:rPr>
          <w:rFonts w:cs="Arial"/>
          <w:sz w:val="24"/>
          <w:szCs w:val="24"/>
          <w:lang w:val="es-MX"/>
        </w:rPr>
      </w:pPr>
      <w:r w:rsidRPr="001D3B1B">
        <w:rPr>
          <w:rFonts w:eastAsia="Calibri" w:cs="Arial"/>
          <w:bCs/>
          <w:sz w:val="24"/>
          <w:szCs w:val="24"/>
        </w:rPr>
        <w:t>ACUERDO №.6</w:t>
      </w:r>
      <w:r w:rsidRPr="001D3B1B">
        <w:rPr>
          <w:rFonts w:eastAsia="Calibri" w:cs="Arial"/>
          <w:sz w:val="24"/>
          <w:szCs w:val="24"/>
        </w:rPr>
        <w:t>.El Concejo Municipal en base a las facultades legales que le confiere el Código Municipal, viendo la solicitud presentada por representantes de la comunidad católica El Calvario donde solicitan el apoyo para el cambio de techo de su casa de adoración que se encuentra deteriorado</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lang w:val="es-MX"/>
        </w:rPr>
        <w:t xml:space="preserve">Priorizar la solicitud y apoyar con la adquisición de los materiales solicitados para el mejoramiento de casa de adoración católica El Calvario (cambio de techo), Municipio de Tacuba; hasta por un monto de dos mil ochenta y siete 50/100 dólares ($2,087.50) para la compra de lámina, capotes, pines, tornillos y </w:t>
      </w:r>
      <w:proofErr w:type="spellStart"/>
      <w:r w:rsidRPr="001D3B1B">
        <w:rPr>
          <w:rFonts w:cs="Arial"/>
          <w:sz w:val="24"/>
          <w:szCs w:val="24"/>
          <w:lang w:val="es-MX"/>
        </w:rPr>
        <w:t>sicaflex</w:t>
      </w:r>
      <w:proofErr w:type="spellEnd"/>
      <w:r w:rsidRPr="001D3B1B">
        <w:rPr>
          <w:rFonts w:cs="Arial"/>
          <w:sz w:val="24"/>
          <w:szCs w:val="24"/>
          <w:lang w:val="es-MX"/>
        </w:rPr>
        <w:t xml:space="preserve">, con fuente de recursos FODES LIBRE DISPONIBILIDAD, donde la comunidad católica aportará la mano de obra para la instalación del techo, autorizando a la unidad financiera, realizar el ajuste presupuestario correspondiente y al señor Tesorero, el pago respectivo de la cuenta de inversión FODES libre disponibilidad, previas gestiones de la UACI. Comuníquese. </w:t>
      </w:r>
    </w:p>
    <w:p w14:paraId="47ACF4CD"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7</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 xml:space="preserve">conferidas por el código municipal y la LACAP;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Adjudicar la formulación de carpeta técnica para cada uno de los proyectos siguientes:</w:t>
      </w:r>
    </w:p>
    <w:tbl>
      <w:tblPr>
        <w:tblStyle w:val="Tablaconcuadrcula"/>
        <w:tblW w:w="0" w:type="auto"/>
        <w:tblInd w:w="108" w:type="dxa"/>
        <w:tblLook w:val="04A0" w:firstRow="1" w:lastRow="0" w:firstColumn="1" w:lastColumn="0" w:noHBand="0" w:noVBand="1"/>
      </w:tblPr>
      <w:tblGrid>
        <w:gridCol w:w="453"/>
        <w:gridCol w:w="6381"/>
        <w:gridCol w:w="1886"/>
      </w:tblGrid>
      <w:tr w:rsidR="00DB5094" w:rsidRPr="001D3B1B" w14:paraId="17E3168A" w14:textId="77777777" w:rsidTr="00755D7F">
        <w:tc>
          <w:tcPr>
            <w:tcW w:w="454" w:type="dxa"/>
          </w:tcPr>
          <w:p w14:paraId="5138406D" w14:textId="77777777" w:rsidR="00DB5094" w:rsidRPr="001D3B1B" w:rsidRDefault="00DB5094" w:rsidP="00755D7F">
            <w:pPr>
              <w:rPr>
                <w:rFonts w:cs="Arial"/>
                <w:sz w:val="24"/>
                <w:szCs w:val="24"/>
              </w:rPr>
            </w:pPr>
            <w:r w:rsidRPr="001D3B1B">
              <w:rPr>
                <w:rFonts w:cs="Arial"/>
                <w:sz w:val="24"/>
                <w:szCs w:val="24"/>
              </w:rPr>
              <w:t>1</w:t>
            </w:r>
          </w:p>
        </w:tc>
        <w:tc>
          <w:tcPr>
            <w:tcW w:w="6917" w:type="dxa"/>
          </w:tcPr>
          <w:p w14:paraId="760C7B46" w14:textId="77777777" w:rsidR="00DB5094" w:rsidRPr="001D3B1B" w:rsidRDefault="00DB5094" w:rsidP="00755D7F">
            <w:pPr>
              <w:rPr>
                <w:rFonts w:eastAsia="Times New Roman" w:cs="Arial"/>
                <w:bCs/>
                <w:spacing w:val="-2"/>
                <w:sz w:val="24"/>
                <w:szCs w:val="24"/>
              </w:rPr>
            </w:pPr>
            <w:r w:rsidRPr="001D3B1B">
              <w:rPr>
                <w:rFonts w:eastAsia="Times New Roman" w:cs="Arial"/>
                <w:bCs/>
                <w:spacing w:val="-2"/>
                <w:sz w:val="24"/>
                <w:szCs w:val="24"/>
              </w:rPr>
              <w:t xml:space="preserve">Concreto hidráulico sobre tramo de calle en </w:t>
            </w:r>
            <w:proofErr w:type="spellStart"/>
            <w:r w:rsidRPr="001D3B1B">
              <w:rPr>
                <w:rFonts w:eastAsia="Times New Roman" w:cs="Arial"/>
                <w:bCs/>
                <w:spacing w:val="-2"/>
                <w:sz w:val="24"/>
                <w:szCs w:val="24"/>
              </w:rPr>
              <w:t>entradaprincipal</w:t>
            </w:r>
            <w:proofErr w:type="spellEnd"/>
            <w:r w:rsidRPr="001D3B1B">
              <w:rPr>
                <w:rFonts w:eastAsia="Times New Roman" w:cs="Arial"/>
                <w:bCs/>
                <w:spacing w:val="-2"/>
                <w:sz w:val="24"/>
                <w:szCs w:val="24"/>
              </w:rPr>
              <w:t xml:space="preserve"> hacia Cantón Loma Larga y El Rodeo, Municipio de Tacuba</w:t>
            </w:r>
          </w:p>
        </w:tc>
        <w:tc>
          <w:tcPr>
            <w:tcW w:w="1985" w:type="dxa"/>
          </w:tcPr>
          <w:p w14:paraId="57E218ED" w14:textId="77777777" w:rsidR="00DB5094" w:rsidRPr="001D3B1B" w:rsidRDefault="00DB5094" w:rsidP="00755D7F">
            <w:pPr>
              <w:jc w:val="right"/>
              <w:rPr>
                <w:rFonts w:eastAsia="Times New Roman" w:cs="Arial"/>
                <w:bCs/>
                <w:sz w:val="24"/>
                <w:szCs w:val="24"/>
              </w:rPr>
            </w:pPr>
            <w:r w:rsidRPr="001D3B1B">
              <w:rPr>
                <w:rFonts w:eastAsia="Times New Roman" w:cs="Arial"/>
                <w:bCs/>
                <w:sz w:val="24"/>
                <w:szCs w:val="24"/>
              </w:rPr>
              <w:t>$2,280.00</w:t>
            </w:r>
          </w:p>
        </w:tc>
      </w:tr>
      <w:tr w:rsidR="00DB5094" w:rsidRPr="001D3B1B" w14:paraId="69966275" w14:textId="77777777" w:rsidTr="00755D7F">
        <w:tc>
          <w:tcPr>
            <w:tcW w:w="454" w:type="dxa"/>
          </w:tcPr>
          <w:p w14:paraId="7DE468D2" w14:textId="77777777" w:rsidR="00DB5094" w:rsidRPr="001D3B1B" w:rsidRDefault="00DB5094" w:rsidP="00755D7F">
            <w:pPr>
              <w:rPr>
                <w:rFonts w:cs="Arial"/>
                <w:sz w:val="24"/>
                <w:szCs w:val="24"/>
              </w:rPr>
            </w:pPr>
            <w:r w:rsidRPr="001D3B1B">
              <w:rPr>
                <w:rFonts w:cs="Arial"/>
                <w:sz w:val="24"/>
                <w:szCs w:val="24"/>
              </w:rPr>
              <w:t>2</w:t>
            </w:r>
          </w:p>
        </w:tc>
        <w:tc>
          <w:tcPr>
            <w:tcW w:w="6917" w:type="dxa"/>
          </w:tcPr>
          <w:p w14:paraId="3E964570" w14:textId="77777777" w:rsidR="00DB5094" w:rsidRPr="001D3B1B" w:rsidRDefault="00DB5094" w:rsidP="00755D7F">
            <w:pPr>
              <w:rPr>
                <w:rFonts w:eastAsia="Times New Roman" w:cs="Arial"/>
                <w:bCs/>
                <w:sz w:val="24"/>
                <w:szCs w:val="24"/>
              </w:rPr>
            </w:pPr>
            <w:r w:rsidRPr="001D3B1B">
              <w:rPr>
                <w:rFonts w:eastAsia="Times New Roman" w:cs="Arial"/>
                <w:bCs/>
                <w:sz w:val="24"/>
                <w:szCs w:val="24"/>
              </w:rPr>
              <w:t>Cinteado de tramos de calle en Caserío Palín, Municipio de Tacuba</w:t>
            </w:r>
          </w:p>
        </w:tc>
        <w:tc>
          <w:tcPr>
            <w:tcW w:w="1985" w:type="dxa"/>
          </w:tcPr>
          <w:p w14:paraId="25F2AAFD" w14:textId="77777777" w:rsidR="00DB5094" w:rsidRPr="001D3B1B" w:rsidRDefault="00DB5094" w:rsidP="00755D7F">
            <w:pPr>
              <w:jc w:val="right"/>
              <w:rPr>
                <w:rFonts w:eastAsia="Times New Roman" w:cs="Arial"/>
                <w:bCs/>
                <w:sz w:val="24"/>
                <w:szCs w:val="24"/>
              </w:rPr>
            </w:pPr>
            <w:r w:rsidRPr="001D3B1B">
              <w:rPr>
                <w:rFonts w:eastAsia="Times New Roman" w:cs="Arial"/>
                <w:bCs/>
                <w:sz w:val="24"/>
                <w:szCs w:val="24"/>
              </w:rPr>
              <w:t>$2,250.00</w:t>
            </w:r>
          </w:p>
        </w:tc>
      </w:tr>
      <w:tr w:rsidR="00DB5094" w:rsidRPr="001D3B1B" w14:paraId="2A7448D9" w14:textId="77777777" w:rsidTr="00755D7F">
        <w:tc>
          <w:tcPr>
            <w:tcW w:w="7371" w:type="dxa"/>
            <w:gridSpan w:val="2"/>
          </w:tcPr>
          <w:p w14:paraId="494C0556" w14:textId="77777777" w:rsidR="00DB5094" w:rsidRPr="001D3B1B" w:rsidRDefault="00DB5094" w:rsidP="00755D7F">
            <w:pPr>
              <w:pStyle w:val="Prrafodelista"/>
              <w:ind w:left="34"/>
              <w:jc w:val="right"/>
              <w:rPr>
                <w:rFonts w:cs="Arial"/>
                <w:sz w:val="24"/>
                <w:szCs w:val="24"/>
              </w:rPr>
            </w:pPr>
            <w:r w:rsidRPr="001D3B1B">
              <w:rPr>
                <w:rFonts w:cs="Arial"/>
                <w:sz w:val="24"/>
                <w:szCs w:val="24"/>
              </w:rPr>
              <w:t>TOTAL ……………………………………………</w:t>
            </w:r>
          </w:p>
        </w:tc>
        <w:tc>
          <w:tcPr>
            <w:tcW w:w="1985" w:type="dxa"/>
          </w:tcPr>
          <w:p w14:paraId="04757E20" w14:textId="77777777" w:rsidR="00DB5094" w:rsidRPr="001D3B1B" w:rsidRDefault="00DB5094" w:rsidP="00755D7F">
            <w:pPr>
              <w:pStyle w:val="Prrafodelista"/>
              <w:ind w:left="0"/>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$4,530.00</w:t>
            </w:r>
            <w:r w:rsidRPr="001D3B1B">
              <w:rPr>
                <w:rFonts w:cs="Arial"/>
                <w:sz w:val="24"/>
                <w:szCs w:val="24"/>
              </w:rPr>
              <w:fldChar w:fldCharType="end"/>
            </w:r>
          </w:p>
        </w:tc>
      </w:tr>
    </w:tbl>
    <w:p w14:paraId="4A1B81A7" w14:textId="77777777" w:rsidR="00DB5094" w:rsidRPr="001D3B1B" w:rsidRDefault="00DB5094" w:rsidP="00DB5094">
      <w:pPr>
        <w:spacing w:after="0" w:line="240" w:lineRule="auto"/>
        <w:jc w:val="both"/>
        <w:rPr>
          <w:rFonts w:cs="Arial"/>
          <w:sz w:val="24"/>
          <w:szCs w:val="24"/>
        </w:rPr>
      </w:pPr>
      <w:r w:rsidRPr="001D3B1B">
        <w:rPr>
          <w:rFonts w:cs="Arial"/>
          <w:sz w:val="24"/>
          <w:szCs w:val="24"/>
        </w:rPr>
        <w:t xml:space="preserve">Al Ingeniero: Mario Edgardo Herrera Peñate; por presentar la oferta económica más baja según cuadro comparativo de ofertas económicas, para la formulación de las tres carpetas, por el monto de: cuatro mil quinientos treinta 00/100 dólares ($4,530.00). Autorícese al Señor Alcalde Municipal Lic. Luis Carlos Milla García, para que formalice contrato con el Representante Legal de la referida Empresa; con quien </w:t>
      </w:r>
      <w:proofErr w:type="gramStart"/>
      <w:r w:rsidRPr="001D3B1B">
        <w:rPr>
          <w:rFonts w:cs="Arial"/>
          <w:sz w:val="24"/>
          <w:szCs w:val="24"/>
        </w:rPr>
        <w:t>éste</w:t>
      </w:r>
      <w:proofErr w:type="gramEnd"/>
      <w:r w:rsidRPr="001D3B1B">
        <w:rPr>
          <w:rFonts w:cs="Arial"/>
          <w:sz w:val="24"/>
          <w:szCs w:val="24"/>
        </w:rPr>
        <w:t xml:space="preserve"> Concejo, no tiene vínculos de parentesco</w:t>
      </w:r>
      <w:r w:rsidRPr="001D3B1B">
        <w:rPr>
          <w:rFonts w:cs="Arial"/>
          <w:sz w:val="24"/>
          <w:szCs w:val="24"/>
          <w:lang w:val="es-MX"/>
        </w:rPr>
        <w:t xml:space="preserve">. </w:t>
      </w:r>
      <w:r w:rsidRPr="001D3B1B">
        <w:rPr>
          <w:rFonts w:cs="Arial"/>
          <w:sz w:val="24"/>
          <w:szCs w:val="24"/>
        </w:rPr>
        <w:t>Comuníquese.</w:t>
      </w:r>
    </w:p>
    <w:p w14:paraId="1C49AED3"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№.8</w:t>
      </w:r>
      <w:r w:rsidRPr="001D3B1B">
        <w:rPr>
          <w:rFonts w:eastAsia="Calibri" w:cs="Arial"/>
          <w:sz w:val="24"/>
          <w:szCs w:val="24"/>
        </w:rPr>
        <w:t xml:space="preserve">.Con base a las facultades legales que le confiere el Código Municipal y considerando que es necesario incentivar la buena labor del personal al servicio de la </w:t>
      </w:r>
      <w:r w:rsidRPr="001D3B1B">
        <w:rPr>
          <w:rFonts w:eastAsia="Calibri" w:cs="Arial"/>
          <w:sz w:val="24"/>
          <w:szCs w:val="24"/>
        </w:rPr>
        <w:lastRenderedPageBreak/>
        <w:t xml:space="preserve">municipalidad y como un reconocimiento al esfuerzo realizado en las diferentes fases vividas por la pandemia covid-19 durante un largo tiempo realizando actividades de prevención y contención para evitar la propagación del virus en el municipio y como un apoyo a la economía de cada uno de los integrantes de la estructura administrativa para que en ésta época de fin de año puedan adquirir productos de primera necesidad para el sustento de sus familias; éste </w:t>
      </w:r>
      <w:proofErr w:type="spellStart"/>
      <w:r w:rsidRPr="001D3B1B">
        <w:rPr>
          <w:rFonts w:eastAsia="Calibri" w:cs="Arial"/>
          <w:sz w:val="24"/>
          <w:szCs w:val="24"/>
        </w:rPr>
        <w:t>Concejo</w:t>
      </w:r>
      <w:r w:rsidRPr="001D3B1B">
        <w:rPr>
          <w:rFonts w:cs="Arial"/>
          <w:sz w:val="24"/>
          <w:szCs w:val="24"/>
        </w:rPr>
        <w:t>;</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Autorizar</w:t>
      </w:r>
      <w:proofErr w:type="spellEnd"/>
      <w:r w:rsidRPr="001D3B1B">
        <w:rPr>
          <w:rFonts w:cs="Arial"/>
          <w:sz w:val="24"/>
          <w:szCs w:val="24"/>
        </w:rPr>
        <w:t xml:space="preserve"> la erogación de doce mil seiscientos 00/100 dólares ($12,600.00) para la adquisición de 63 tarjetas de súper mercado por un monto de doscientos 00/100 dólares ($200.00) cada una y ser entregadas al personal que labora en la municipalidad como un incentivo de fin de año, autorizando además a la unidad financiera para que de las fuentes de recursos libre disponibilidad FODES realice el ajuste presupuestario correspondiente y al señor Tesorero para que de la cuenta corriente FODES funcionamiento libre disponibilidad realice el pago correspondiente, previas gestiones de la UACI. Comuníquese.</w:t>
      </w:r>
    </w:p>
    <w:p w14:paraId="51C48F3F"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№.9</w:t>
      </w:r>
      <w:r w:rsidRPr="001D3B1B">
        <w:rPr>
          <w:rFonts w:eastAsia="Calibri" w:cs="Arial"/>
          <w:sz w:val="24"/>
          <w:szCs w:val="24"/>
        </w:rPr>
        <w:t>.Con base a las facultades legales que le confiere el Código Municipal y considerando que es necesario apoyar a la población en actividades de sano esparcimiento, desarrollo espiritual y psicológico, después de haber sufrido confinamiento y restricciones sociales por causa de la pandemia covid-19, vista la solicitud presentada por la Asociación de Pastores Evangélicos de Tacuba, requiriendo el apoyo para actividad religiosa que realizarán el día 12 de diciembre en las principales calles de la ciudad, como un agradecimiento a Dios por su amor y bondad para con los habitantes de Tacuba, éste Concejo</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lang w:val="es-MX"/>
        </w:rPr>
        <w:t>Autorizar la erogación de dos mil novecientos setenta 00/100 dólares ($2,970.00), para apoyo en actividad religiosa a realizar el día 12 de diciembre por la Asociación de Pastores Evangélicos del Municipio, monto que será destinado para pago de sonido profesional de alta potencia $1,650.00 y ofrenda para el ministerio musical internacional “Los Voceros de Cristo” $1,320.00, según presupuesto presentado, autorizando a la unidad financiera, realizar el ajuste presupuestario correspondiente con fuente de recursos propios, tomando de donde exista disponibilidad, asimismo se autoriza al Señor Tesorero Municipal, para que realice los pagos correspondientes del fondo común municipal. Comuníquese.</w:t>
      </w:r>
    </w:p>
    <w:p w14:paraId="7CB83F5F"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10</w:t>
      </w:r>
      <w:r w:rsidRPr="001D3B1B">
        <w:rPr>
          <w:rFonts w:eastAsia="Calibri" w:cs="Arial"/>
          <w:sz w:val="24"/>
          <w:szCs w:val="24"/>
        </w:rPr>
        <w:t>.El</w:t>
      </w:r>
      <w:proofErr w:type="gramEnd"/>
      <w:r w:rsidRPr="001D3B1B">
        <w:rPr>
          <w:rFonts w:eastAsia="Calibri" w:cs="Arial"/>
          <w:sz w:val="24"/>
          <w:szCs w:val="24"/>
        </w:rPr>
        <w:t xml:space="preserve"> Concejo Municipal en base a las facultades legales que le confiere el Código Municipal</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Priorizar el proyecto: mejoramiento de calle cuesta el conacaste blanco desde el desvío San Juan a Río </w:t>
      </w:r>
      <w:proofErr w:type="spellStart"/>
      <w:r w:rsidRPr="001D3B1B">
        <w:rPr>
          <w:rFonts w:cs="Arial"/>
          <w:sz w:val="24"/>
          <w:szCs w:val="24"/>
        </w:rPr>
        <w:t>Ashuquema</w:t>
      </w:r>
      <w:proofErr w:type="spellEnd"/>
      <w:r w:rsidRPr="001D3B1B">
        <w:rPr>
          <w:rFonts w:cs="Arial"/>
          <w:sz w:val="24"/>
          <w:szCs w:val="24"/>
        </w:rPr>
        <w:t xml:space="preserve">, Caserío El Chupamiel, Cantón El Jícaro, Municipio de Tacuba. </w:t>
      </w:r>
      <w:proofErr w:type="spellStart"/>
      <w:r w:rsidRPr="001D3B1B">
        <w:rPr>
          <w:rFonts w:cs="Arial"/>
          <w:sz w:val="24"/>
          <w:szCs w:val="24"/>
        </w:rPr>
        <w:t>Facúltase</w:t>
      </w:r>
      <w:proofErr w:type="spellEnd"/>
      <w:r w:rsidRPr="001D3B1B">
        <w:rPr>
          <w:rFonts w:cs="Arial"/>
          <w:sz w:val="24"/>
          <w:szCs w:val="24"/>
        </w:rPr>
        <w:t xml:space="preserve"> a la comisión de proyectos juntamente con la UACI, realizar los procesos para la realización del perfil, donde la comunidad aportará la mano de obra no calificada y la municipalidad los materiales. Comuníquese.</w:t>
      </w:r>
    </w:p>
    <w:p w14:paraId="43641766"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№.11</w:t>
      </w:r>
      <w:r w:rsidRPr="001D3B1B">
        <w:rPr>
          <w:rFonts w:eastAsia="Calibri" w:cs="Arial"/>
          <w:sz w:val="24"/>
          <w:szCs w:val="24"/>
        </w:rPr>
        <w:t xml:space="preserve">.El Concejo Municipal en base a las facultades legales que le confiere el Código Municipal y considerando que es necesario el apoyo a los emprendedores locales para que se ganen el sustento diario, vista la solicitud presentada por vendedores de la placita de mi pueblo, donde requieren materiales para la construcción de sus puestos de venta;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Autorizar la compra de materiales para apoyo a emprendedores “placita de mi pueblo”, por la cantidad de setecientos vente 00/100 dólares ($720.00) consistente en </w:t>
      </w:r>
      <w:r w:rsidRPr="001D3B1B">
        <w:rPr>
          <w:rFonts w:cs="Arial"/>
          <w:bCs/>
          <w:iCs/>
          <w:sz w:val="24"/>
          <w:szCs w:val="24"/>
        </w:rPr>
        <w:t>6 docenas de lámina y 2 guías de luces de 10 metros cada una</w:t>
      </w:r>
      <w:r w:rsidRPr="001D3B1B">
        <w:rPr>
          <w:rFonts w:cs="Arial"/>
          <w:sz w:val="24"/>
          <w:szCs w:val="24"/>
        </w:rPr>
        <w:t xml:space="preserve">, para apoyo a emprendedores de la placita de mi pueblo, autorizando a la unidad financiera, realizar el ajuste presupuestario correspondiente, de la fuente de recursos FODES libre disponibilidad </w:t>
      </w:r>
      <w:r w:rsidRPr="001D3B1B">
        <w:rPr>
          <w:rFonts w:cs="Arial"/>
          <w:sz w:val="24"/>
          <w:szCs w:val="24"/>
        </w:rPr>
        <w:lastRenderedPageBreak/>
        <w:t>y al Señor Tesorero para que de la cuenta FODES inversión libre disponibilidad, realice el pago correspondiente, previas gestiones de la UACI. Comuníquese.</w:t>
      </w:r>
    </w:p>
    <w:p w14:paraId="71E26F81" w14:textId="77777777" w:rsidR="00DB5094" w:rsidRPr="001D3B1B" w:rsidRDefault="00DB5094" w:rsidP="00DB5094">
      <w:pPr>
        <w:spacing w:after="0" w:line="240" w:lineRule="auto"/>
        <w:jc w:val="both"/>
        <w:rPr>
          <w:rFonts w:eastAsia="Times New Roman" w:cs="Arial"/>
          <w:sz w:val="24"/>
          <w:szCs w:val="24"/>
        </w:rPr>
      </w:pPr>
      <w:r w:rsidRPr="001D3B1B">
        <w:rPr>
          <w:rFonts w:eastAsia="Calibri" w:cs="Arial"/>
          <w:bCs/>
          <w:sz w:val="24"/>
          <w:szCs w:val="24"/>
        </w:rPr>
        <w:t>ACUERDO №.12</w:t>
      </w:r>
      <w:r w:rsidRPr="001D3B1B">
        <w:rPr>
          <w:rFonts w:eastAsia="Calibri" w:cs="Arial"/>
          <w:sz w:val="24"/>
          <w:szCs w:val="24"/>
        </w:rPr>
        <w:t>.</w:t>
      </w:r>
      <w:r w:rsidRPr="001D3B1B">
        <w:rPr>
          <w:rFonts w:eastAsia="Times New Roman" w:cs="Arial"/>
          <w:sz w:val="24"/>
          <w:szCs w:val="24"/>
        </w:rPr>
        <w:t>El Concejo Municipal del Municipio de Tacuba, Departamento de Ahuachapán, en uso de sus facultades legales conferidas por el artículo treinta del Código Municipal</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Ratificar el acuerdo No.10 del acta No.29 de fecha 11 de noviembre de 2020; mediante el cual se acordó: </w:t>
      </w:r>
      <w:r w:rsidRPr="001D3B1B">
        <w:rPr>
          <w:rFonts w:eastAsia="Times New Roman" w:cs="Arial"/>
          <w:sz w:val="24"/>
          <w:szCs w:val="24"/>
        </w:rPr>
        <w:t xml:space="preserve">Solicitar a la Dirección General del Presupuesto del Ministerio de Hacienda; el avalúo de un inmueble de naturaleza rústico hoy urbano, situado en el barrio San Nicolás, en la zona conocida como </w:t>
      </w:r>
      <w:proofErr w:type="spellStart"/>
      <w:r w:rsidRPr="001D3B1B">
        <w:rPr>
          <w:rFonts w:eastAsia="Times New Roman" w:cs="Arial"/>
          <w:sz w:val="24"/>
          <w:szCs w:val="24"/>
        </w:rPr>
        <w:t>Cuzmapa</w:t>
      </w:r>
      <w:proofErr w:type="spellEnd"/>
      <w:r w:rsidRPr="001D3B1B">
        <w:rPr>
          <w:rFonts w:eastAsia="Times New Roman" w:cs="Arial"/>
          <w:sz w:val="24"/>
          <w:szCs w:val="24"/>
        </w:rPr>
        <w:t xml:space="preserve"> y el Caserío La Vueltona, en la entrada principal de la ciudad de Tacuba hacia Ahuachapán, de esta jurisdicción, de una extensión superficial de diecinueve mil ciento cincuenta y tres punto siete cuatro seis cinco metros cuadrados (19,153.7465M</w:t>
      </w:r>
      <w:r w:rsidRPr="001D3B1B">
        <w:rPr>
          <w:rFonts w:eastAsia="Times New Roman" w:cs="Arial"/>
          <w:sz w:val="24"/>
          <w:szCs w:val="24"/>
          <w:vertAlign w:val="superscript"/>
        </w:rPr>
        <w:t>2</w:t>
      </w:r>
      <w:r w:rsidRPr="001D3B1B">
        <w:rPr>
          <w:rFonts w:eastAsia="Times New Roman" w:cs="Arial"/>
          <w:sz w:val="24"/>
          <w:szCs w:val="24"/>
        </w:rPr>
        <w:t xml:space="preserve">), equivalente a 22,851 varas cuadradas, el cual se describe así: NORTE: ochenta y ocho metros en línea recta con el lote donado a Jorge Andrés García Osorio; AL ORIENTE: trescientos metros en línea recta con el resto del terreno, lote donado a Rutilio Alcides García Osorio; AL SUR: ochenta y ocho metros, Barranca Cusmapa. Con terreno que fue de Rafaela Calderón Viuda de Cornejo, AL PONIENTE: Trescientos metros lineales, quebrada con Pablo Ramírez, inmueble inscrito en el Registro de la Propiedad Raíz e Hipotecas de la Secunda Sección de Occidente del Departamento de Ahuachapán, bajo la matrícula número: UNO CINCO CERO </w:t>
      </w:r>
      <w:proofErr w:type="spellStart"/>
      <w:r w:rsidRPr="001D3B1B">
        <w:rPr>
          <w:rFonts w:eastAsia="Times New Roman" w:cs="Arial"/>
          <w:sz w:val="24"/>
          <w:szCs w:val="24"/>
        </w:rPr>
        <w:t>CERO</w:t>
      </w:r>
      <w:proofErr w:type="spellEnd"/>
      <w:r w:rsidRPr="001D3B1B">
        <w:rPr>
          <w:rFonts w:eastAsia="Times New Roman" w:cs="Arial"/>
          <w:sz w:val="24"/>
          <w:szCs w:val="24"/>
        </w:rPr>
        <w:t xml:space="preserve"> DOS CUATRO SEIS CINCO GUIÓN CERO CEROCEROCEROCERO; propiedad del Señor LUIS GUSTAVO GARCIA OSORIO. Que en dicho inmueble se pretende adquirir con el fin de realizar: ampliación del cementerio municipal; lo oferta el propietario a esta Alcaldía, en la cantidad de ciento catorce mil doscientos cincuenta y cinco dólares 00/100 ($114,255.00). Comuníquese.</w:t>
      </w:r>
    </w:p>
    <w:p w14:paraId="16DCA4B2"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№.13</w:t>
      </w:r>
      <w:r w:rsidRPr="001D3B1B">
        <w:rPr>
          <w:rFonts w:eastAsia="Calibri" w:cs="Arial"/>
          <w:sz w:val="24"/>
          <w:szCs w:val="24"/>
        </w:rPr>
        <w:t>.</w:t>
      </w:r>
      <w:r w:rsidRPr="001D3B1B">
        <w:rPr>
          <w:rFonts w:eastAsia="Times New Roman" w:cs="Arial"/>
          <w:sz w:val="24"/>
          <w:szCs w:val="24"/>
        </w:rPr>
        <w:t>El Concejo Municipal del Municipio de Tacuba, Departamento de Ahuachapán, en uso de sus facultades legales conferidas por el artículo treinta del Código Municipal</w:t>
      </w:r>
      <w:r w:rsidRPr="001D3B1B">
        <w:rPr>
          <w:rFonts w:cs="Arial"/>
          <w:sz w:val="24"/>
          <w:szCs w:val="24"/>
        </w:rPr>
        <w:t xml:space="preserve">;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Ratificar el acuerdo No.11 del acta No.29 de fecha 11 de noviembre de 2020; mediante el cual se acordó: </w:t>
      </w:r>
      <w:r w:rsidRPr="001D3B1B">
        <w:rPr>
          <w:rFonts w:eastAsia="Times New Roman" w:cs="Arial"/>
          <w:sz w:val="24"/>
          <w:szCs w:val="24"/>
        </w:rPr>
        <w:t xml:space="preserve">Solicitar a la Dirección General del Presupuesto del Ministerio de Hacienda; el avalúo de un inmueble de naturaleza rústico hoy urbano, situado en el barrio San Nicolás, en la zona conocida como </w:t>
      </w:r>
      <w:proofErr w:type="spellStart"/>
      <w:r w:rsidRPr="001D3B1B">
        <w:rPr>
          <w:rFonts w:eastAsia="Times New Roman" w:cs="Arial"/>
          <w:sz w:val="24"/>
          <w:szCs w:val="24"/>
        </w:rPr>
        <w:t>Cuzmapa</w:t>
      </w:r>
      <w:proofErr w:type="spellEnd"/>
      <w:r w:rsidRPr="001D3B1B">
        <w:rPr>
          <w:rFonts w:eastAsia="Times New Roman" w:cs="Arial"/>
          <w:sz w:val="24"/>
          <w:szCs w:val="24"/>
        </w:rPr>
        <w:t xml:space="preserve"> y el Caserío La Vueltona, en la entrada principal de la ciudad de Tacuba hacia Ahuachapán, de esta jurisdicción, de una extensión superficial de catorce mil setecientos sesenta y uno punto cinco seis nueve siete metros cuadrados (14,761.5697M</w:t>
      </w:r>
      <w:r w:rsidRPr="001D3B1B">
        <w:rPr>
          <w:rFonts w:eastAsia="Times New Roman" w:cs="Arial"/>
          <w:sz w:val="24"/>
          <w:szCs w:val="24"/>
          <w:vertAlign w:val="superscript"/>
        </w:rPr>
        <w:t>2</w:t>
      </w:r>
      <w:r w:rsidRPr="001D3B1B">
        <w:rPr>
          <w:rFonts w:eastAsia="Times New Roman" w:cs="Arial"/>
          <w:sz w:val="24"/>
          <w:szCs w:val="24"/>
        </w:rPr>
        <w:t xml:space="preserve">), equivalente a 17,611 varas cuadradas, el cual se describe así: NORTE: Línea quebrada de tres tiros en ciento sesenta y tres metros con terreno que antes fue de Rodrigo Martínez hoy de Mercedes Amanda Martínez, calle pública de por medio; AL ORIENTE: en línea recta ciento veintidós metros con cementerio público; AL SUR: doscientos nueve metros en línea recta con resto del terreno del cual se desmembró esta porción, donde están ubicados los lotes a Luis Gustavo García Osorio, Rutilio Alcides García Osorio, Herminia Graciela Osorio de Flores y en parte con el que fue donado a Hugo César Vargas Osorio y Mario Roberto Vargas Osorio, AL PONIENTE: Sesenta metros en línea recta cerco propio con terreno de Pablo Ramírez, inmueble inscrito en el Registro de la Propiedad Raíz e Hipotecas de la Secunda Sección de Occidente del Departamento de Ahuachapán, bajo la matrícula número: UNO CINCO CERO </w:t>
      </w:r>
      <w:proofErr w:type="spellStart"/>
      <w:r w:rsidRPr="001D3B1B">
        <w:rPr>
          <w:rFonts w:eastAsia="Times New Roman" w:cs="Arial"/>
          <w:sz w:val="24"/>
          <w:szCs w:val="24"/>
        </w:rPr>
        <w:t>CERO</w:t>
      </w:r>
      <w:proofErr w:type="spellEnd"/>
      <w:r w:rsidRPr="001D3B1B">
        <w:rPr>
          <w:rFonts w:eastAsia="Times New Roman" w:cs="Arial"/>
          <w:sz w:val="24"/>
          <w:szCs w:val="24"/>
        </w:rPr>
        <w:t xml:space="preserve"> DOS CINCO UNO OCHO GUIÓN CERO CEROCEROCEROCERO; propiedad de la Señora OTILIA QUIJANO DE GARCIA. Que en dicho inmueble se pretende adquirir con el fin de </w:t>
      </w:r>
      <w:proofErr w:type="spellStart"/>
      <w:proofErr w:type="gramStart"/>
      <w:r w:rsidRPr="001D3B1B">
        <w:rPr>
          <w:rFonts w:eastAsia="Times New Roman" w:cs="Arial"/>
          <w:sz w:val="24"/>
          <w:szCs w:val="24"/>
        </w:rPr>
        <w:t>realizar:ampliación</w:t>
      </w:r>
      <w:proofErr w:type="spellEnd"/>
      <w:proofErr w:type="gramEnd"/>
      <w:r w:rsidRPr="001D3B1B">
        <w:rPr>
          <w:rFonts w:eastAsia="Times New Roman" w:cs="Arial"/>
          <w:sz w:val="24"/>
          <w:szCs w:val="24"/>
        </w:rPr>
        <w:t xml:space="preserve"> del cementerio municipal; lo oferta el propietario a esta Alcaldía, en la </w:t>
      </w:r>
      <w:r w:rsidRPr="001D3B1B">
        <w:rPr>
          <w:rFonts w:eastAsia="Times New Roman" w:cs="Arial"/>
          <w:sz w:val="24"/>
          <w:szCs w:val="24"/>
        </w:rPr>
        <w:lastRenderedPageBreak/>
        <w:t>cantidad de doscientos treinta y cinco mil setecientos cuarenta y cinco dólares 00/100 ($235,745.00). Comuníquese.</w:t>
      </w:r>
    </w:p>
    <w:p w14:paraId="29A70BD2" w14:textId="77777777" w:rsidR="00DB5094" w:rsidRPr="001D3B1B" w:rsidRDefault="00DB5094" w:rsidP="00DB5094">
      <w:pPr>
        <w:spacing w:after="0" w:line="240" w:lineRule="auto"/>
        <w:jc w:val="both"/>
        <w:rPr>
          <w:rFonts w:eastAsia="Calibri" w:cs="Arial"/>
          <w:bCs/>
          <w:sz w:val="24"/>
          <w:szCs w:val="24"/>
        </w:rPr>
      </w:pPr>
      <w:r w:rsidRPr="001D3B1B">
        <w:rPr>
          <w:rFonts w:eastAsia="Calibri" w:cs="Arial"/>
          <w:bCs/>
          <w:sz w:val="24"/>
          <w:szCs w:val="24"/>
        </w:rPr>
        <w:t>ACUERDO №.14</w:t>
      </w:r>
      <w:r w:rsidRPr="001D3B1B">
        <w:rPr>
          <w:rFonts w:eastAsia="Calibri" w:cs="Arial"/>
          <w:sz w:val="24"/>
          <w:szCs w:val="24"/>
        </w:rPr>
        <w:t xml:space="preserve">. </w:t>
      </w:r>
      <w:r w:rsidRPr="001D3B1B">
        <w:rPr>
          <w:rFonts w:eastAsia="Calibri" w:cs="Arial"/>
          <w:sz w:val="24"/>
          <w:szCs w:val="24"/>
          <w:lang w:val="es-MX"/>
        </w:rPr>
        <w:t xml:space="preserve">El </w:t>
      </w:r>
      <w:r w:rsidRPr="001D3B1B">
        <w:rPr>
          <w:rFonts w:eastAsia="Calibri" w:cs="Arial"/>
          <w:sz w:val="24"/>
          <w:szCs w:val="24"/>
        </w:rPr>
        <w:t xml:space="preserve">Concejo en uso de sus facultades legales conferidas por el Código Municipal, </w:t>
      </w:r>
      <w:r w:rsidRPr="001D3B1B">
        <w:rPr>
          <w:rFonts w:eastAsia="Calibri" w:cs="Arial"/>
          <w:bCs/>
          <w:sz w:val="24"/>
          <w:szCs w:val="24"/>
        </w:rPr>
        <w:t xml:space="preserve">Ley Reguladora de la Producción y Comercialización del Alcohol y de las Bebidas Alcohólicas e informe presentado por la Encargada de Catastro Municipal; </w:t>
      </w:r>
      <w:r w:rsidRPr="001D3B1B">
        <w:rPr>
          <w:rFonts w:eastAsia="Calibri" w:cs="Arial"/>
          <w:bCs/>
          <w:iCs/>
          <w:sz w:val="24"/>
          <w:szCs w:val="24"/>
        </w:rPr>
        <w:t>ACUERDA</w:t>
      </w:r>
      <w:r w:rsidRPr="001D3B1B">
        <w:rPr>
          <w:rFonts w:eastAsia="Calibri" w:cs="Arial"/>
          <w:bCs/>
          <w:sz w:val="24"/>
          <w:szCs w:val="24"/>
        </w:rPr>
        <w:t xml:space="preserve">: Aprobar solicitud </w:t>
      </w:r>
      <w:proofErr w:type="spellStart"/>
      <w:r w:rsidRPr="001D3B1B">
        <w:rPr>
          <w:rFonts w:eastAsia="Calibri" w:cs="Arial"/>
          <w:bCs/>
          <w:sz w:val="24"/>
          <w:szCs w:val="24"/>
        </w:rPr>
        <w:t>presentadapor</w:t>
      </w:r>
      <w:proofErr w:type="spellEnd"/>
      <w:r w:rsidRPr="001D3B1B">
        <w:rPr>
          <w:rFonts w:eastAsia="Calibri" w:cs="Arial"/>
          <w:bCs/>
          <w:sz w:val="24"/>
          <w:szCs w:val="24"/>
        </w:rPr>
        <w:t xml:space="preserve"> el Señor: FRANCISCO ANTONIO MOLINA CRUZ, en representación de la Asociación Cooperativa de Producción Agroindustrial El Progreso de R.L. (ACOPALP); quien se identifica con DUI No. 01879595-2 y NIT: 0111-041049-101-3; referente a otorgarle Licencia para el funcionamiento de un establecimiento denominado “VENTA DE BEBIDA Y COMIDA NEJAPA” para la venta de cervezas y comida; en la ubicación: Beneficio Nejapa Asociación Cooperativa de Producción Agroindustrial El Progreso de R.L. (ACOPALP), Municipio de Tacuba; con la obligación de cancelar las Tasas e Impuestos Municipales correspondientes y la restricción de no permitir o consentir personas que se dediquen a la prostitución; además cumplir con las Leyes, Ordenanzas y las demás normativas respectivas; autorizando el inicio de su actividad a partir del registro de su negocio en ésta Alcaldía; recomendando al interesado, que en caso de cerrar el establecimiento, avise de inmediato a ésta Alcaldía Municipal, para la actualización de los registros</w:t>
      </w:r>
      <w:r w:rsidRPr="001D3B1B">
        <w:rPr>
          <w:rFonts w:eastAsia="Calibri" w:cs="Arial"/>
          <w:sz w:val="24"/>
          <w:szCs w:val="24"/>
        </w:rPr>
        <w:t>. Comuníquese.</w:t>
      </w:r>
    </w:p>
    <w:p w14:paraId="087D31E3" w14:textId="77777777" w:rsidR="00DB5094" w:rsidRPr="001D3B1B" w:rsidRDefault="00DB5094" w:rsidP="00DB5094">
      <w:pPr>
        <w:spacing w:after="0" w:line="240" w:lineRule="auto"/>
        <w:jc w:val="both"/>
        <w:rPr>
          <w:rFonts w:eastAsia="Calibri" w:cs="Arial"/>
          <w:bCs/>
          <w:sz w:val="24"/>
          <w:szCs w:val="24"/>
        </w:rPr>
      </w:pPr>
      <w:r w:rsidRPr="001D3B1B">
        <w:rPr>
          <w:rFonts w:eastAsia="Calibri" w:cs="Arial"/>
          <w:bCs/>
          <w:sz w:val="24"/>
          <w:szCs w:val="24"/>
        </w:rPr>
        <w:t>ACUERDO №.15</w:t>
      </w:r>
      <w:r w:rsidRPr="001D3B1B">
        <w:rPr>
          <w:rFonts w:eastAsia="Calibri" w:cs="Arial"/>
          <w:sz w:val="24"/>
          <w:szCs w:val="24"/>
        </w:rPr>
        <w:t xml:space="preserve">. </w:t>
      </w:r>
      <w:r w:rsidRPr="001D3B1B">
        <w:rPr>
          <w:rFonts w:eastAsia="Calibri" w:cs="Arial"/>
          <w:sz w:val="24"/>
          <w:szCs w:val="24"/>
          <w:lang w:val="es-MX"/>
        </w:rPr>
        <w:t xml:space="preserve">El </w:t>
      </w:r>
      <w:r w:rsidRPr="001D3B1B">
        <w:rPr>
          <w:rFonts w:eastAsia="Calibri" w:cs="Arial"/>
          <w:sz w:val="24"/>
          <w:szCs w:val="24"/>
        </w:rPr>
        <w:t>Concejo en uso de sus facultades legales conferidas por el Código Municipal y en base a solicitud del Señor Tesorero Municipal</w:t>
      </w:r>
      <w:r w:rsidRPr="001D3B1B">
        <w:rPr>
          <w:rFonts w:eastAsia="Calibri" w:cs="Arial"/>
          <w:bCs/>
          <w:sz w:val="24"/>
          <w:szCs w:val="24"/>
        </w:rPr>
        <w:t xml:space="preserve">; </w:t>
      </w:r>
      <w:r w:rsidRPr="001D3B1B">
        <w:rPr>
          <w:rFonts w:eastAsia="Calibri" w:cs="Arial"/>
          <w:bCs/>
          <w:iCs/>
          <w:sz w:val="24"/>
          <w:szCs w:val="24"/>
        </w:rPr>
        <w:t>ACUERDA</w:t>
      </w:r>
      <w:r w:rsidRPr="001D3B1B">
        <w:rPr>
          <w:rFonts w:eastAsia="Calibri" w:cs="Arial"/>
          <w:bCs/>
          <w:sz w:val="24"/>
          <w:szCs w:val="24"/>
        </w:rPr>
        <w:t>: Solicitar al Banco Cuscatlán de El Salvador, S.A., lo siguiente:</w:t>
      </w:r>
    </w:p>
    <w:p w14:paraId="45EF8697" w14:textId="77777777" w:rsidR="00DB5094" w:rsidRPr="001D3B1B" w:rsidRDefault="00DB5094" w:rsidP="00DB5094">
      <w:pPr>
        <w:pStyle w:val="Sinespaciado"/>
        <w:numPr>
          <w:ilvl w:val="0"/>
          <w:numId w:val="3"/>
        </w:numPr>
        <w:ind w:left="284" w:hanging="284"/>
        <w:jc w:val="both"/>
        <w:rPr>
          <w:rFonts w:asciiTheme="minorHAnsi" w:hAnsiTheme="minorHAnsi" w:cs="Arial"/>
          <w:sz w:val="24"/>
          <w:szCs w:val="24"/>
        </w:rPr>
      </w:pPr>
      <w:r w:rsidRPr="001D3B1B">
        <w:rPr>
          <w:rFonts w:asciiTheme="minorHAnsi" w:hAnsiTheme="minorHAnsi" w:cs="Arial"/>
          <w:sz w:val="24"/>
          <w:szCs w:val="24"/>
        </w:rPr>
        <w:t>Actualizar la información de los refrendarios de las cuentas que la municipalidad de Tacuba posee en el Banco Cuscatlán de El Salvador, S.A.</w:t>
      </w:r>
    </w:p>
    <w:p w14:paraId="110B2061" w14:textId="77777777" w:rsidR="00DB5094" w:rsidRPr="001D3B1B" w:rsidRDefault="00DB5094" w:rsidP="00DB5094">
      <w:pPr>
        <w:pStyle w:val="Sinespaciado"/>
        <w:numPr>
          <w:ilvl w:val="0"/>
          <w:numId w:val="3"/>
        </w:numPr>
        <w:ind w:left="284" w:hanging="284"/>
        <w:jc w:val="both"/>
        <w:rPr>
          <w:rFonts w:asciiTheme="minorHAnsi" w:hAnsiTheme="minorHAnsi" w:cs="Arial"/>
          <w:sz w:val="24"/>
          <w:szCs w:val="24"/>
        </w:rPr>
      </w:pPr>
      <w:r w:rsidRPr="001D3B1B">
        <w:rPr>
          <w:rFonts w:asciiTheme="minorHAnsi" w:hAnsiTheme="minorHAnsi" w:cs="Arial"/>
          <w:sz w:val="24"/>
          <w:szCs w:val="24"/>
        </w:rPr>
        <w:t xml:space="preserve">Solicitar el cambio de firma de la Señora: María Teresa García </w:t>
      </w:r>
      <w:proofErr w:type="spellStart"/>
      <w:r w:rsidRPr="001D3B1B">
        <w:rPr>
          <w:rFonts w:asciiTheme="minorHAnsi" w:hAnsiTheme="minorHAnsi" w:cs="Arial"/>
          <w:sz w:val="24"/>
          <w:szCs w:val="24"/>
        </w:rPr>
        <w:t>García</w:t>
      </w:r>
      <w:proofErr w:type="spellEnd"/>
      <w:r w:rsidRPr="001D3B1B">
        <w:rPr>
          <w:rFonts w:asciiTheme="minorHAnsi" w:hAnsiTheme="minorHAnsi" w:cs="Arial"/>
          <w:sz w:val="24"/>
          <w:szCs w:val="24"/>
        </w:rPr>
        <w:t>, por la firma del Señor Cornelio Colindres.</w:t>
      </w:r>
    </w:p>
    <w:p w14:paraId="72E5F4B0" w14:textId="77777777" w:rsidR="00DB5094" w:rsidRPr="001D3B1B" w:rsidRDefault="00DB5094" w:rsidP="00DB5094">
      <w:pPr>
        <w:pStyle w:val="Sinespaciado"/>
        <w:numPr>
          <w:ilvl w:val="0"/>
          <w:numId w:val="3"/>
        </w:numPr>
        <w:ind w:left="284" w:hanging="284"/>
        <w:jc w:val="both"/>
        <w:rPr>
          <w:rFonts w:asciiTheme="minorHAnsi" w:hAnsiTheme="minorHAnsi" w:cs="Arial"/>
          <w:sz w:val="24"/>
          <w:szCs w:val="24"/>
        </w:rPr>
      </w:pPr>
      <w:r w:rsidRPr="001D3B1B">
        <w:rPr>
          <w:rFonts w:asciiTheme="minorHAnsi" w:hAnsiTheme="minorHAnsi" w:cs="Arial"/>
          <w:sz w:val="24"/>
          <w:szCs w:val="24"/>
        </w:rPr>
        <w:t>Solicitar la activación de las cuentas que se encuentren inactivas según se detallan a continuación: 000-008-74-001262-3, 000-008-74-001200-3, 000-00874-001237-2, 000-008-74-001223-2, 000-008-74-001271-2, 000-008-74-001239-9.</w:t>
      </w:r>
    </w:p>
    <w:p w14:paraId="7AE900C4" w14:textId="77777777" w:rsidR="00DB5094" w:rsidRPr="001D3B1B" w:rsidRDefault="00DB5094" w:rsidP="00DB5094">
      <w:pPr>
        <w:spacing w:after="0" w:line="240" w:lineRule="auto"/>
        <w:jc w:val="both"/>
        <w:rPr>
          <w:rFonts w:eastAsia="Calibri" w:cs="Arial"/>
          <w:bCs/>
          <w:sz w:val="24"/>
          <w:szCs w:val="24"/>
        </w:rPr>
      </w:pPr>
      <w:r w:rsidRPr="001D3B1B">
        <w:rPr>
          <w:rFonts w:eastAsia="Calibri" w:cs="Arial"/>
          <w:bCs/>
          <w:sz w:val="24"/>
          <w:szCs w:val="24"/>
        </w:rPr>
        <w:t>Autorizando al Señor Tesorero Municipal, para que realice las gestiones pertinentes. Comuníquese.</w:t>
      </w:r>
    </w:p>
    <w:p w14:paraId="57CF50B8" w14:textId="77777777" w:rsidR="00DB5094" w:rsidRPr="001D3B1B" w:rsidRDefault="00DB5094" w:rsidP="00DB5094">
      <w:pPr>
        <w:spacing w:after="0" w:line="240" w:lineRule="auto"/>
        <w:jc w:val="both"/>
        <w:rPr>
          <w:rFonts w:eastAsia="Calibri" w:cs="Arial"/>
          <w:bCs/>
          <w:sz w:val="24"/>
          <w:szCs w:val="24"/>
        </w:rPr>
      </w:pPr>
      <w:r w:rsidRPr="001D3B1B">
        <w:rPr>
          <w:rFonts w:eastAsia="Calibri" w:cs="Arial"/>
          <w:bCs/>
          <w:sz w:val="24"/>
          <w:szCs w:val="24"/>
        </w:rPr>
        <w:t>ACUERDO №.16</w:t>
      </w:r>
      <w:r w:rsidRPr="001D3B1B">
        <w:rPr>
          <w:rFonts w:eastAsia="Calibri" w:cs="Arial"/>
          <w:sz w:val="24"/>
          <w:szCs w:val="24"/>
        </w:rPr>
        <w:t xml:space="preserve">. </w:t>
      </w:r>
      <w:r w:rsidRPr="001D3B1B">
        <w:rPr>
          <w:rFonts w:eastAsia="Calibri" w:cs="Arial"/>
          <w:sz w:val="24"/>
          <w:szCs w:val="24"/>
          <w:lang w:val="es-MX"/>
        </w:rPr>
        <w:t xml:space="preserve">El </w:t>
      </w:r>
      <w:r w:rsidRPr="001D3B1B">
        <w:rPr>
          <w:rFonts w:eastAsia="Calibri" w:cs="Arial"/>
          <w:sz w:val="24"/>
          <w:szCs w:val="24"/>
        </w:rPr>
        <w:t>Concejo en uso de sus facultades legales conferidas por el Código Municipal</w:t>
      </w:r>
      <w:r w:rsidRPr="001D3B1B">
        <w:rPr>
          <w:rFonts w:eastAsia="Calibri" w:cs="Arial"/>
          <w:bCs/>
          <w:sz w:val="24"/>
          <w:szCs w:val="24"/>
        </w:rPr>
        <w:t xml:space="preserve">; y en base a solicitud presentada por el Señor </w:t>
      </w:r>
      <w:proofErr w:type="spellStart"/>
      <w:r w:rsidRPr="001D3B1B">
        <w:rPr>
          <w:rFonts w:eastAsia="Calibri" w:cs="Arial"/>
          <w:bCs/>
          <w:sz w:val="24"/>
          <w:szCs w:val="24"/>
        </w:rPr>
        <w:t>Cresencio</w:t>
      </w:r>
      <w:proofErr w:type="spellEnd"/>
      <w:r w:rsidRPr="001D3B1B">
        <w:rPr>
          <w:rFonts w:eastAsia="Calibri" w:cs="Arial"/>
          <w:bCs/>
          <w:sz w:val="24"/>
          <w:szCs w:val="24"/>
        </w:rPr>
        <w:t xml:space="preserve"> Arturo Martínez García; </w:t>
      </w:r>
      <w:r w:rsidRPr="001D3B1B">
        <w:rPr>
          <w:rFonts w:eastAsia="Calibri" w:cs="Arial"/>
          <w:bCs/>
          <w:iCs/>
          <w:sz w:val="24"/>
          <w:szCs w:val="24"/>
        </w:rPr>
        <w:t>ACUERDA</w:t>
      </w:r>
      <w:r w:rsidRPr="001D3B1B">
        <w:rPr>
          <w:rFonts w:eastAsia="Calibri" w:cs="Arial"/>
          <w:bCs/>
          <w:sz w:val="24"/>
          <w:szCs w:val="24"/>
        </w:rPr>
        <w:t xml:space="preserve">: Autorizar al Señor Tesorero Municipal, para que realice devolución por la cantidad de $150.00, al Señor </w:t>
      </w:r>
      <w:proofErr w:type="spellStart"/>
      <w:r w:rsidRPr="001D3B1B">
        <w:rPr>
          <w:rFonts w:eastAsia="Calibri" w:cs="Arial"/>
          <w:bCs/>
          <w:sz w:val="24"/>
          <w:szCs w:val="24"/>
        </w:rPr>
        <w:t>Cresencio</w:t>
      </w:r>
      <w:proofErr w:type="spellEnd"/>
      <w:r w:rsidRPr="001D3B1B">
        <w:rPr>
          <w:rFonts w:eastAsia="Calibri" w:cs="Arial"/>
          <w:bCs/>
          <w:sz w:val="24"/>
          <w:szCs w:val="24"/>
        </w:rPr>
        <w:t xml:space="preserve"> Arturo Martínez García; que canceló el día 19 de marzo de 2021, en concepto de prima de un servicio de agua anual; según fotocopia de recibo de ingreso No.3192; y según manifiesta el solicitante, que hasta esta fecha </w:t>
      </w:r>
      <w:r w:rsidRPr="001D3B1B">
        <w:rPr>
          <w:rFonts w:eastAsia="Calibri" w:cs="Arial"/>
          <w:iCs/>
          <w:sz w:val="24"/>
          <w:szCs w:val="24"/>
        </w:rPr>
        <w:t>no le han brindado el servicio</w:t>
      </w:r>
      <w:r w:rsidRPr="001D3B1B">
        <w:rPr>
          <w:rFonts w:eastAsia="Calibri" w:cs="Arial"/>
          <w:bCs/>
          <w:sz w:val="24"/>
          <w:szCs w:val="24"/>
        </w:rPr>
        <w:t xml:space="preserve"> y por tal razón, solicita que se le realice la devolución de dicha cantidad; autorizando además al personal del área financiera realizar ajuste presupuestario si fuese necesario. Comuníquese.</w:t>
      </w:r>
    </w:p>
    <w:p w14:paraId="475883E0" w14:textId="77777777" w:rsidR="00DB5094" w:rsidRPr="001D3B1B" w:rsidRDefault="00DB5094" w:rsidP="00DB5094">
      <w:pPr>
        <w:spacing w:after="0" w:line="240" w:lineRule="auto"/>
        <w:jc w:val="both"/>
        <w:rPr>
          <w:rFonts w:eastAsia="Calibri" w:cs="Arial"/>
          <w:bCs/>
          <w:sz w:val="24"/>
          <w:szCs w:val="24"/>
        </w:rPr>
      </w:pPr>
      <w:r w:rsidRPr="001D3B1B">
        <w:rPr>
          <w:rFonts w:eastAsia="Calibri" w:cs="Arial"/>
          <w:bCs/>
          <w:sz w:val="24"/>
          <w:szCs w:val="24"/>
        </w:rPr>
        <w:t>ACUERDO №.17</w:t>
      </w:r>
      <w:r w:rsidRPr="001D3B1B">
        <w:rPr>
          <w:rFonts w:eastAsia="Calibri" w:cs="Arial"/>
          <w:sz w:val="24"/>
          <w:szCs w:val="24"/>
        </w:rPr>
        <w:t xml:space="preserve">. Con base a las facultades legales que le confiere el Código Municipal y </w:t>
      </w:r>
      <w:r w:rsidRPr="001D3B1B">
        <w:rPr>
          <w:rFonts w:eastAsia="Calibri" w:cs="Arial"/>
          <w:bCs/>
          <w:sz w:val="24"/>
          <w:szCs w:val="24"/>
        </w:rPr>
        <w:t xml:space="preserve">debido a la carencia del suministro de agua potable, con el fin de encontrar una salida viable para mejorar el sistema para beneficiar a la población; </w:t>
      </w:r>
      <w:proofErr w:type="spellStart"/>
      <w:proofErr w:type="gramStart"/>
      <w:r w:rsidRPr="001D3B1B">
        <w:rPr>
          <w:rFonts w:eastAsia="Calibri" w:cs="Arial"/>
          <w:bCs/>
          <w:iCs/>
          <w:sz w:val="24"/>
          <w:szCs w:val="24"/>
        </w:rPr>
        <w:t>ACUERDA</w:t>
      </w:r>
      <w:r w:rsidRPr="001D3B1B">
        <w:rPr>
          <w:rFonts w:eastAsia="Calibri" w:cs="Arial"/>
          <w:bCs/>
          <w:sz w:val="24"/>
          <w:szCs w:val="24"/>
        </w:rPr>
        <w:t>:Priorizarel</w:t>
      </w:r>
      <w:proofErr w:type="spellEnd"/>
      <w:proofErr w:type="gramEnd"/>
      <w:r w:rsidRPr="001D3B1B">
        <w:rPr>
          <w:rFonts w:eastAsia="Calibri" w:cs="Arial"/>
          <w:bCs/>
          <w:sz w:val="24"/>
          <w:szCs w:val="24"/>
        </w:rPr>
        <w:t xml:space="preserve"> </w:t>
      </w:r>
      <w:r w:rsidRPr="001D3B1B">
        <w:rPr>
          <w:rFonts w:eastAsia="Calibri" w:cs="Arial"/>
          <w:iCs/>
          <w:sz w:val="24"/>
          <w:szCs w:val="24"/>
        </w:rPr>
        <w:t>estudio hidrogeológico para el fortalecimiento del sistema de agua de EMSAGUAT</w:t>
      </w:r>
      <w:r w:rsidRPr="001D3B1B">
        <w:rPr>
          <w:rFonts w:eastAsia="Calibri" w:cs="Arial"/>
          <w:bCs/>
          <w:sz w:val="24"/>
          <w:szCs w:val="24"/>
        </w:rPr>
        <w:t xml:space="preserve">. </w:t>
      </w:r>
      <w:proofErr w:type="spellStart"/>
      <w:r w:rsidRPr="001D3B1B">
        <w:rPr>
          <w:rFonts w:eastAsia="Calibri" w:cs="Arial"/>
          <w:bCs/>
          <w:sz w:val="24"/>
          <w:szCs w:val="24"/>
        </w:rPr>
        <w:t>Facúltasea</w:t>
      </w:r>
      <w:proofErr w:type="spellEnd"/>
      <w:r w:rsidRPr="001D3B1B">
        <w:rPr>
          <w:rFonts w:eastAsia="Calibri" w:cs="Arial"/>
          <w:bCs/>
          <w:sz w:val="24"/>
          <w:szCs w:val="24"/>
        </w:rPr>
        <w:t xml:space="preserve"> la </w:t>
      </w:r>
      <w:r w:rsidRPr="001D3B1B">
        <w:rPr>
          <w:rFonts w:eastAsia="Calibri" w:cs="Arial"/>
          <w:bCs/>
          <w:sz w:val="24"/>
          <w:szCs w:val="24"/>
        </w:rPr>
        <w:lastRenderedPageBreak/>
        <w:t>comisión de proyectos juntamente con la UACI, realizar los procesos correspondientes. Comuníquese.</w:t>
      </w:r>
    </w:p>
    <w:p w14:paraId="29C80AD5"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18</w:t>
      </w:r>
      <w:r w:rsidRPr="001D3B1B">
        <w:rPr>
          <w:rFonts w:eastAsia="Calibri" w:cs="Arial"/>
          <w:sz w:val="24"/>
          <w:szCs w:val="24"/>
        </w:rPr>
        <w:t>.</w:t>
      </w:r>
      <w:r w:rsidRPr="001D3B1B">
        <w:rPr>
          <w:rFonts w:cs="Arial"/>
          <w:sz w:val="24"/>
          <w:szCs w:val="24"/>
        </w:rPr>
        <w:t>El</w:t>
      </w:r>
      <w:proofErr w:type="gramEnd"/>
      <w:r w:rsidRPr="001D3B1B">
        <w:rPr>
          <w:rFonts w:cs="Arial"/>
          <w:sz w:val="24"/>
          <w:szCs w:val="24"/>
        </w:rPr>
        <w:t xml:space="preserve"> </w:t>
      </w:r>
      <w:r w:rsidRPr="001D3B1B">
        <w:rPr>
          <w:rFonts w:eastAsia="Calibri" w:cs="Arial"/>
          <w:sz w:val="24"/>
          <w:szCs w:val="24"/>
        </w:rPr>
        <w:t>Concejo en uso de sus facultades legales</w:t>
      </w:r>
      <w:r w:rsidRPr="001D3B1B">
        <w:rPr>
          <w:rFonts w:cs="Arial"/>
          <w:sz w:val="24"/>
          <w:szCs w:val="24"/>
        </w:rPr>
        <w:t xml:space="preserve"> conferidas por el Código Municipal y la LACAP; </w:t>
      </w:r>
      <w:r w:rsidRPr="001D3B1B">
        <w:rPr>
          <w:rFonts w:cs="Arial"/>
          <w:iCs/>
          <w:spacing w:val="-2"/>
          <w:sz w:val="24"/>
          <w:szCs w:val="24"/>
        </w:rPr>
        <w:t>ACUERDA</w:t>
      </w:r>
      <w:r w:rsidRPr="001D3B1B">
        <w:rPr>
          <w:rFonts w:cs="Arial"/>
          <w:sz w:val="24"/>
          <w:szCs w:val="24"/>
        </w:rPr>
        <w:t xml:space="preserve">: Aprobar la carpeta técnica para el proyecto: </w:t>
      </w:r>
      <w:r w:rsidRPr="001D3B1B">
        <w:rPr>
          <w:rFonts w:eastAsia="Times New Roman" w:cs="Arial"/>
          <w:bCs/>
          <w:sz w:val="24"/>
          <w:szCs w:val="24"/>
        </w:rPr>
        <w:t>INTRODUCCIÓN DE AGUAS NEGRAS EN COLONIA BELLA VISTA I, MUNICIPIO DE TACUBA</w:t>
      </w:r>
      <w:r w:rsidRPr="001D3B1B">
        <w:rPr>
          <w:rFonts w:cs="Arial"/>
          <w:sz w:val="24"/>
          <w:szCs w:val="24"/>
        </w:rPr>
        <w:t>; elaborada por la empresa: INVERSIONES HERSAN, S.A. DE C.V.; por un valor de $8,300.00; con un monto de ejecución de $206,701.08 y supervisión de $12,000.00; autorizando al Señor Tesorero Municipal, para que realice el pago correspondiente. Comuníquese.</w:t>
      </w:r>
    </w:p>
    <w:p w14:paraId="7A545AC7" w14:textId="77777777" w:rsidR="00DB5094" w:rsidRPr="001D3B1B" w:rsidRDefault="00DB5094" w:rsidP="00DB5094">
      <w:pPr>
        <w:spacing w:after="0" w:line="240" w:lineRule="auto"/>
        <w:jc w:val="both"/>
        <w:rPr>
          <w:rFonts w:eastAsia="Calibri" w:cs="Arial"/>
          <w:sz w:val="24"/>
          <w:szCs w:val="24"/>
        </w:rPr>
      </w:pPr>
      <w:r w:rsidRPr="001D3B1B">
        <w:rPr>
          <w:rFonts w:eastAsia="Calibri" w:cs="Arial"/>
          <w:bCs/>
          <w:sz w:val="24"/>
          <w:szCs w:val="24"/>
        </w:rPr>
        <w:t>ACUERDO №.19</w:t>
      </w:r>
      <w:r w:rsidRPr="001D3B1B">
        <w:rPr>
          <w:rFonts w:eastAsia="Calibri" w:cs="Arial"/>
          <w:sz w:val="24"/>
          <w:szCs w:val="24"/>
        </w:rPr>
        <w:t>.</w:t>
      </w:r>
      <w:r w:rsidRPr="001D3B1B">
        <w:rPr>
          <w:rFonts w:cs="Arial"/>
          <w:bCs/>
          <w:sz w:val="24"/>
          <w:szCs w:val="24"/>
        </w:rPr>
        <w:t>Con base a las facultades legales que le confiere el Código Municipal, y considerando que se ha aprobado la erogación de fondos para el apoyo en actividad religiosa que realizarán el día 12 de diciembre en las principales calles de la ciudad, como un agradecimiento a Dios por su amor y bondad para con los habitantes de Tacuba por parte de la asociación de Pastores del Municipio,  Este Concejo</w:t>
      </w:r>
      <w:r w:rsidRPr="001D3B1B">
        <w:rPr>
          <w:rFonts w:cs="Arial"/>
          <w:sz w:val="24"/>
          <w:szCs w:val="24"/>
        </w:rPr>
        <w:t xml:space="preserve">; </w:t>
      </w:r>
      <w:r w:rsidRPr="001D3B1B">
        <w:rPr>
          <w:rFonts w:cs="Arial"/>
          <w:iCs/>
          <w:spacing w:val="-2"/>
          <w:sz w:val="24"/>
          <w:szCs w:val="24"/>
        </w:rPr>
        <w:t>ACUERDA</w:t>
      </w:r>
      <w:r w:rsidRPr="001D3B1B">
        <w:rPr>
          <w:rFonts w:cs="Arial"/>
          <w:sz w:val="24"/>
          <w:szCs w:val="24"/>
        </w:rPr>
        <w:t xml:space="preserve">: </w:t>
      </w:r>
      <w:r w:rsidRPr="001D3B1B">
        <w:rPr>
          <w:rFonts w:cs="Arial"/>
          <w:bCs/>
          <w:sz w:val="24"/>
          <w:szCs w:val="24"/>
        </w:rPr>
        <w:t xml:space="preserve">Autorizar El pago a </w:t>
      </w:r>
      <w:r w:rsidRPr="001D3B1B">
        <w:rPr>
          <w:rFonts w:cs="Arial"/>
          <w:iCs/>
          <w:sz w:val="24"/>
          <w:szCs w:val="24"/>
        </w:rPr>
        <w:t>JOSUE FRANCISCO CUELLAR VILLATORO</w:t>
      </w:r>
      <w:r w:rsidRPr="001D3B1B">
        <w:rPr>
          <w:rFonts w:cs="Arial"/>
          <w:bCs/>
          <w:sz w:val="24"/>
          <w:szCs w:val="24"/>
        </w:rPr>
        <w:t xml:space="preserve">, por el suministro de Sonido profesional de Alta potencia, por la cantidad de </w:t>
      </w:r>
      <w:r w:rsidRPr="001D3B1B">
        <w:rPr>
          <w:rFonts w:cs="Arial"/>
          <w:sz w:val="24"/>
          <w:szCs w:val="24"/>
        </w:rPr>
        <w:t>$1,650.00</w:t>
      </w:r>
      <w:r w:rsidRPr="001D3B1B">
        <w:rPr>
          <w:rFonts w:cs="Arial"/>
          <w:bCs/>
          <w:sz w:val="24"/>
          <w:szCs w:val="24"/>
        </w:rPr>
        <w:t xml:space="preserve"> y a </w:t>
      </w:r>
      <w:proofErr w:type="spellStart"/>
      <w:r w:rsidRPr="001D3B1B">
        <w:rPr>
          <w:rFonts w:cs="Arial"/>
          <w:bCs/>
          <w:sz w:val="24"/>
          <w:szCs w:val="24"/>
        </w:rPr>
        <w:t>señor:</w:t>
      </w:r>
      <w:r w:rsidRPr="001D3B1B">
        <w:rPr>
          <w:rFonts w:cs="Arial"/>
          <w:iCs/>
          <w:sz w:val="24"/>
          <w:szCs w:val="24"/>
        </w:rPr>
        <w:t>FREDY</w:t>
      </w:r>
      <w:proofErr w:type="spellEnd"/>
      <w:r w:rsidRPr="001D3B1B">
        <w:rPr>
          <w:rFonts w:cs="Arial"/>
          <w:iCs/>
          <w:sz w:val="24"/>
          <w:szCs w:val="24"/>
        </w:rPr>
        <w:t xml:space="preserve"> REINALDO AYALA VASQUEZ</w:t>
      </w:r>
      <w:r w:rsidRPr="001D3B1B">
        <w:rPr>
          <w:rFonts w:cs="Arial"/>
          <w:bCs/>
          <w:sz w:val="24"/>
          <w:szCs w:val="24"/>
        </w:rPr>
        <w:t xml:space="preserve"> en representación del Ministerio musical Internacional “los Voceros de Cristo”, la cantidad de </w:t>
      </w:r>
      <w:r w:rsidRPr="001D3B1B">
        <w:rPr>
          <w:rFonts w:cs="Arial"/>
          <w:sz w:val="24"/>
          <w:szCs w:val="24"/>
        </w:rPr>
        <w:t>$1,320.00</w:t>
      </w:r>
      <w:r w:rsidRPr="001D3B1B">
        <w:rPr>
          <w:rFonts w:cs="Arial"/>
          <w:bCs/>
          <w:sz w:val="24"/>
          <w:szCs w:val="24"/>
        </w:rPr>
        <w:t xml:space="preserve"> por amenizar el evento, así mismo se autoriza al Señor Tesorero Municipal para que del Fondo Municipal realice los pagos correspondientes. Comuníquese.</w:t>
      </w:r>
    </w:p>
    <w:p w14:paraId="112B767D" w14:textId="77777777" w:rsidR="00DB5094" w:rsidRPr="001D3B1B" w:rsidRDefault="00DB5094" w:rsidP="00DB5094">
      <w:pPr>
        <w:spacing w:after="0" w:line="240" w:lineRule="auto"/>
        <w:jc w:val="both"/>
        <w:rPr>
          <w:rFonts w:eastAsia="Calibri" w:cs="Arial"/>
          <w:bCs/>
          <w:sz w:val="24"/>
          <w:szCs w:val="24"/>
        </w:rPr>
      </w:pPr>
      <w:r w:rsidRPr="001D3B1B">
        <w:rPr>
          <w:rFonts w:eastAsia="Calibri" w:cs="Arial"/>
          <w:bCs/>
          <w:sz w:val="24"/>
          <w:szCs w:val="24"/>
        </w:rPr>
        <w:t>ACUERDO №.20</w:t>
      </w:r>
      <w:r w:rsidRPr="001D3B1B">
        <w:rPr>
          <w:rFonts w:eastAsia="Calibri" w:cs="Arial"/>
          <w:sz w:val="24"/>
          <w:szCs w:val="24"/>
        </w:rPr>
        <w:t xml:space="preserve">. </w:t>
      </w:r>
      <w:r w:rsidRPr="001D3B1B">
        <w:rPr>
          <w:rFonts w:eastAsia="Calibri" w:cs="Arial"/>
          <w:sz w:val="24"/>
          <w:szCs w:val="24"/>
          <w:lang w:val="es-MX"/>
        </w:rPr>
        <w:t xml:space="preserve">El </w:t>
      </w:r>
      <w:r w:rsidRPr="001D3B1B">
        <w:rPr>
          <w:rFonts w:eastAsia="Calibri" w:cs="Arial"/>
          <w:sz w:val="24"/>
          <w:szCs w:val="24"/>
        </w:rPr>
        <w:t>Concejo Municipal en base a las facultades legales que le confiere el Código Municipal</w:t>
      </w:r>
      <w:r w:rsidRPr="001D3B1B">
        <w:rPr>
          <w:rFonts w:eastAsia="Calibri" w:cs="Arial"/>
          <w:bCs/>
          <w:sz w:val="24"/>
          <w:szCs w:val="24"/>
        </w:rPr>
        <w:t xml:space="preserve">; </w:t>
      </w:r>
      <w:r w:rsidRPr="001D3B1B">
        <w:rPr>
          <w:rFonts w:eastAsia="Calibri" w:cs="Arial"/>
          <w:bCs/>
          <w:iCs/>
          <w:sz w:val="24"/>
          <w:szCs w:val="24"/>
        </w:rPr>
        <w:t>ACUERDA</w:t>
      </w:r>
      <w:r w:rsidRPr="001D3B1B">
        <w:rPr>
          <w:rFonts w:eastAsia="Calibri" w:cs="Arial"/>
          <w:bCs/>
          <w:sz w:val="24"/>
          <w:szCs w:val="24"/>
        </w:rPr>
        <w:t xml:space="preserve">: Priorizar el proyecto: </w:t>
      </w:r>
      <w:r w:rsidRPr="001D3B1B">
        <w:rPr>
          <w:rFonts w:eastAsia="Calibri" w:cs="Arial"/>
          <w:iCs/>
          <w:sz w:val="24"/>
          <w:szCs w:val="24"/>
        </w:rPr>
        <w:t>construcción de canchas deportivas en Colonia Las Palmeras, contiguo a C.E. Colonia Las Palmeras</w:t>
      </w:r>
      <w:r w:rsidRPr="001D3B1B">
        <w:rPr>
          <w:rFonts w:eastAsia="Calibri" w:cs="Arial"/>
          <w:bCs/>
          <w:sz w:val="24"/>
          <w:szCs w:val="24"/>
        </w:rPr>
        <w:t xml:space="preserve">. </w:t>
      </w:r>
      <w:proofErr w:type="spellStart"/>
      <w:r w:rsidRPr="001D3B1B">
        <w:rPr>
          <w:rFonts w:eastAsia="Calibri" w:cs="Arial"/>
          <w:bCs/>
          <w:sz w:val="24"/>
          <w:szCs w:val="24"/>
        </w:rPr>
        <w:t>Facúltase</w:t>
      </w:r>
      <w:proofErr w:type="spellEnd"/>
      <w:r w:rsidRPr="001D3B1B">
        <w:rPr>
          <w:rFonts w:eastAsia="Calibri" w:cs="Arial"/>
          <w:bCs/>
          <w:sz w:val="24"/>
          <w:szCs w:val="24"/>
        </w:rPr>
        <w:t xml:space="preserve"> a la comisión de proyectos juntamente con la UACI, realizar los procesos correspondientes. Comuníquese.</w:t>
      </w:r>
    </w:p>
    <w:p w14:paraId="4B6D45FE" w14:textId="77777777" w:rsidR="00DB5094" w:rsidRPr="001D3B1B" w:rsidRDefault="00DB5094" w:rsidP="00DB5094">
      <w:pPr>
        <w:spacing w:after="0" w:line="240" w:lineRule="auto"/>
        <w:jc w:val="both"/>
        <w:rPr>
          <w:rFonts w:cs="Arial"/>
          <w:sz w:val="24"/>
          <w:szCs w:val="24"/>
        </w:rPr>
      </w:pPr>
      <w:r w:rsidRPr="001D3B1B">
        <w:rPr>
          <w:rFonts w:eastAsia="Calibri" w:cs="Arial"/>
          <w:bCs/>
          <w:sz w:val="24"/>
          <w:szCs w:val="24"/>
        </w:rPr>
        <w:t>ACUERDO №.21</w:t>
      </w:r>
      <w:r w:rsidRPr="001D3B1B">
        <w:rPr>
          <w:rFonts w:eastAsia="Calibri" w:cs="Arial"/>
          <w:sz w:val="24"/>
          <w:szCs w:val="24"/>
        </w:rPr>
        <w:t xml:space="preserve">. </w:t>
      </w:r>
      <w:r w:rsidRPr="001D3B1B">
        <w:rPr>
          <w:rFonts w:eastAsia="Times New Roman" w:cs="Arial"/>
          <w:sz w:val="24"/>
          <w:szCs w:val="24"/>
        </w:rPr>
        <w:t xml:space="preserve">El Concejo en </w:t>
      </w:r>
      <w:r w:rsidRPr="001D3B1B">
        <w:rPr>
          <w:rFonts w:cs="Arial"/>
          <w:sz w:val="24"/>
          <w:szCs w:val="24"/>
        </w:rPr>
        <w:t xml:space="preserve">uso de sus facultades legales conferidas por el Código Municipal; ACUERDA: Nombrar como Representantes del COAL, de parte de la Municipalidad de Tacuba; al Síndico Municipal, Señor </w:t>
      </w:r>
      <w:r w:rsidRPr="001D3B1B">
        <w:rPr>
          <w:rFonts w:cs="Arial"/>
          <w:iCs/>
          <w:sz w:val="24"/>
          <w:szCs w:val="24"/>
        </w:rPr>
        <w:t>FRANCISCO RUVIDE CRUZ RUIZ</w:t>
      </w:r>
      <w:r w:rsidRPr="001D3B1B">
        <w:rPr>
          <w:rFonts w:cs="Arial"/>
          <w:sz w:val="24"/>
          <w:szCs w:val="24"/>
        </w:rPr>
        <w:t xml:space="preserve"> y al Técnico Ambiental </w:t>
      </w:r>
      <w:r w:rsidRPr="001D3B1B">
        <w:rPr>
          <w:rFonts w:cs="Arial"/>
          <w:iCs/>
          <w:sz w:val="24"/>
          <w:szCs w:val="24"/>
        </w:rPr>
        <w:t>AGRÓNOMO LUIS ANTONIO MENDOZA DE LA CRUZ</w:t>
      </w:r>
      <w:r w:rsidRPr="001D3B1B">
        <w:rPr>
          <w:rFonts w:cs="Arial"/>
          <w:sz w:val="24"/>
          <w:szCs w:val="24"/>
        </w:rPr>
        <w:t>. Comuníquese.</w:t>
      </w:r>
    </w:p>
    <w:p w14:paraId="3A22FE09" w14:textId="77777777" w:rsidR="00DB5094" w:rsidRPr="001D3B1B" w:rsidRDefault="00DB5094" w:rsidP="00DB5094">
      <w:pPr>
        <w:spacing w:after="0" w:line="240" w:lineRule="auto"/>
        <w:jc w:val="both"/>
        <w:rPr>
          <w:rFonts w:cs="Arial"/>
          <w:sz w:val="24"/>
          <w:szCs w:val="24"/>
        </w:rPr>
      </w:pPr>
      <w:r w:rsidRPr="001D3B1B">
        <w:rPr>
          <w:rFonts w:cs="Arial"/>
          <w:sz w:val="24"/>
          <w:szCs w:val="24"/>
        </w:rPr>
        <w:t>Y no habiendo más que hacer constar se cierra la presente acta que firmamos después de leída.</w:t>
      </w:r>
    </w:p>
    <w:p w14:paraId="6B787429" w14:textId="77777777" w:rsidR="00DB5094" w:rsidRPr="001D3B1B" w:rsidRDefault="00DB5094" w:rsidP="00DB5094">
      <w:pPr>
        <w:spacing w:after="0" w:line="240" w:lineRule="auto"/>
        <w:jc w:val="both"/>
        <w:rPr>
          <w:rFonts w:cs="Arial"/>
          <w:sz w:val="24"/>
          <w:szCs w:val="24"/>
        </w:rPr>
      </w:pPr>
    </w:p>
    <w:p w14:paraId="070D4162" w14:textId="77777777" w:rsidR="00DB5094" w:rsidRPr="001D3B1B" w:rsidRDefault="00DB5094" w:rsidP="00DB5094">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DB5094" w:rsidRPr="00435A06" w14:paraId="36635FF9"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22920314"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568CCBC3"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LIC. LUIS CARLOS MILLA GARCÍA</w:t>
            </w:r>
          </w:p>
          <w:p w14:paraId="7271EC33"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Alcalde Municipal</w:t>
            </w:r>
          </w:p>
          <w:p w14:paraId="177F641B"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D3011CA" w14:textId="77777777" w:rsidR="00DB5094" w:rsidRPr="00435A06" w:rsidRDefault="00DB5094" w:rsidP="00755D7F">
            <w:pPr>
              <w:spacing w:after="0" w:line="240" w:lineRule="auto"/>
              <w:jc w:val="center"/>
              <w:rPr>
                <w:rFonts w:cs="Arial"/>
                <w:lang w:eastAsia="en-US"/>
              </w:rPr>
            </w:pPr>
            <w:r w:rsidRPr="00435A06">
              <w:rPr>
                <w:rFonts w:cs="Arial"/>
                <w:lang w:eastAsia="en-US"/>
              </w:rPr>
              <w:t>F_____________________________________</w:t>
            </w:r>
          </w:p>
          <w:p w14:paraId="08272BC8" w14:textId="77777777" w:rsidR="00DB5094" w:rsidRPr="00435A06" w:rsidRDefault="00DB5094" w:rsidP="00755D7F">
            <w:pPr>
              <w:spacing w:after="0" w:line="240" w:lineRule="auto"/>
              <w:jc w:val="center"/>
              <w:rPr>
                <w:rFonts w:cs="Arial"/>
                <w:lang w:eastAsia="en-US"/>
              </w:rPr>
            </w:pPr>
            <w:r w:rsidRPr="00435A06">
              <w:rPr>
                <w:rFonts w:cs="Arial"/>
                <w:lang w:eastAsia="en-US"/>
              </w:rPr>
              <w:t>FRANCISCO RUVIDE CRUZ RUIZ</w:t>
            </w:r>
          </w:p>
          <w:p w14:paraId="61C75060" w14:textId="77777777" w:rsidR="00DB5094" w:rsidRPr="00435A06" w:rsidRDefault="00DB5094" w:rsidP="00755D7F">
            <w:pPr>
              <w:spacing w:after="0" w:line="240" w:lineRule="auto"/>
              <w:jc w:val="center"/>
              <w:rPr>
                <w:rFonts w:cs="Arial"/>
                <w:lang w:eastAsia="en-US"/>
              </w:rPr>
            </w:pPr>
            <w:r w:rsidRPr="00435A06">
              <w:rPr>
                <w:rFonts w:cs="Arial"/>
                <w:lang w:eastAsia="en-US"/>
              </w:rPr>
              <w:t>Síndico Municipal</w:t>
            </w:r>
          </w:p>
        </w:tc>
      </w:tr>
      <w:tr w:rsidR="00DB5094" w:rsidRPr="00435A06" w14:paraId="351FDD4C"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1D6598EB"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5DA83175"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CORNELIO COLINDRES</w:t>
            </w:r>
          </w:p>
          <w:p w14:paraId="187E374A"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w:t>
            </w:r>
          </w:p>
          <w:p w14:paraId="3D1BC6EF"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DAB8960"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8C21DCF"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spacing w:val="-8"/>
                <w:lang w:val="es-MX" w:eastAsia="en-US"/>
              </w:rPr>
            </w:pPr>
            <w:r w:rsidRPr="00435A06">
              <w:rPr>
                <w:rFonts w:cs="Arial"/>
                <w:spacing w:val="-8"/>
                <w:lang w:val="es-MX"/>
              </w:rPr>
              <w:t>MARÍA VERÓNICA RODRÍGUEZ DE SANDOVAL</w:t>
            </w:r>
          </w:p>
          <w:p w14:paraId="79FE8ACD"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Segunda Regidora</w:t>
            </w:r>
          </w:p>
        </w:tc>
      </w:tr>
      <w:tr w:rsidR="00DB5094" w:rsidRPr="00435A06" w14:paraId="1B92C7BD" w14:textId="77777777" w:rsidTr="00755D7F">
        <w:trPr>
          <w:trHeight w:val="526"/>
        </w:trPr>
        <w:tc>
          <w:tcPr>
            <w:tcW w:w="4746" w:type="dxa"/>
            <w:tcBorders>
              <w:top w:val="single" w:sz="4" w:space="0" w:color="FFFFFF"/>
              <w:left w:val="single" w:sz="4" w:space="0" w:color="FFFFFF"/>
              <w:bottom w:val="single" w:sz="4" w:space="0" w:color="FFFFFF"/>
              <w:right w:val="single" w:sz="4" w:space="0" w:color="FFFFFF"/>
            </w:tcBorders>
          </w:tcPr>
          <w:p w14:paraId="22798C25"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2C02319F"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 xml:space="preserve">MARÍA TERESA GARCÍA </w:t>
            </w:r>
            <w:proofErr w:type="spellStart"/>
            <w:r w:rsidRPr="00435A06">
              <w:rPr>
                <w:rFonts w:cs="Arial"/>
                <w:spacing w:val="2"/>
                <w:lang w:val="es-MX"/>
              </w:rPr>
              <w:t>GARCÍA</w:t>
            </w:r>
            <w:proofErr w:type="spellEnd"/>
          </w:p>
          <w:p w14:paraId="6B3673DB"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Regidora</w:t>
            </w:r>
          </w:p>
          <w:p w14:paraId="23078342"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24347A0"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A1FBE5D"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JULIO ALFREDO DÍAZ GALICIA</w:t>
            </w:r>
          </w:p>
          <w:p w14:paraId="4ED6A55D"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Cuarto Regidor</w:t>
            </w:r>
          </w:p>
        </w:tc>
      </w:tr>
      <w:tr w:rsidR="00DB5094" w:rsidRPr="00435A06" w14:paraId="7BEA39AA"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6905672A"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F53975E"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spacing w:val="-6"/>
                <w:lang w:eastAsia="en-US"/>
              </w:rPr>
            </w:pPr>
            <w:r w:rsidRPr="00435A06">
              <w:rPr>
                <w:rFonts w:cs="Arial"/>
                <w:spacing w:val="-6"/>
                <w:lang w:val="es-MX"/>
              </w:rPr>
              <w:t xml:space="preserve">FRANCISCA DEL ROSARIO RIVERA DE </w:t>
            </w:r>
            <w:proofErr w:type="spellStart"/>
            <w:r w:rsidRPr="00435A06">
              <w:rPr>
                <w:rFonts w:cs="Arial"/>
                <w:spacing w:val="-6"/>
                <w:lang w:val="es-MX"/>
              </w:rPr>
              <w:t>DE</w:t>
            </w:r>
            <w:proofErr w:type="spellEnd"/>
            <w:r w:rsidRPr="00435A06">
              <w:rPr>
                <w:rFonts w:cs="Arial"/>
                <w:spacing w:val="-6"/>
                <w:lang w:val="es-MX"/>
              </w:rPr>
              <w:t xml:space="preserve"> LA CRUZ</w:t>
            </w:r>
          </w:p>
          <w:p w14:paraId="14E2B436"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Quinta Regidora</w:t>
            </w:r>
          </w:p>
          <w:p w14:paraId="582844E5"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BE7F7C2"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lastRenderedPageBreak/>
              <w:t>F_____________________________________</w:t>
            </w:r>
          </w:p>
          <w:p w14:paraId="2D189CE7"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val="es-MX" w:eastAsia="en-US"/>
              </w:rPr>
            </w:pPr>
            <w:r w:rsidRPr="00435A06">
              <w:rPr>
                <w:rFonts w:cs="Arial"/>
                <w:spacing w:val="2"/>
                <w:lang w:val="es-MX"/>
              </w:rPr>
              <w:t>MIGUEL ASENCIO</w:t>
            </w:r>
          </w:p>
          <w:p w14:paraId="24481213"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Sexto Regidor</w:t>
            </w:r>
          </w:p>
        </w:tc>
      </w:tr>
      <w:tr w:rsidR="00DB5094" w:rsidRPr="00435A06" w14:paraId="5CC95C0D" w14:textId="77777777" w:rsidTr="00755D7F">
        <w:tc>
          <w:tcPr>
            <w:tcW w:w="4746" w:type="dxa"/>
            <w:tcBorders>
              <w:top w:val="single" w:sz="4" w:space="0" w:color="FFFFFF"/>
              <w:left w:val="single" w:sz="4" w:space="0" w:color="FFFFFF"/>
              <w:bottom w:val="single" w:sz="4" w:space="0" w:color="FFFFFF"/>
              <w:right w:val="single" w:sz="4" w:space="0" w:color="FFFFFF"/>
            </w:tcBorders>
          </w:tcPr>
          <w:p w14:paraId="63B33BFF"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E118E9C"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SAMUEL SALDAÑA CHAVEZ</w:t>
            </w:r>
          </w:p>
          <w:p w14:paraId="3298E2DF"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roofErr w:type="spellStart"/>
            <w:r w:rsidRPr="00435A06">
              <w:rPr>
                <w:rFonts w:cs="Arial"/>
                <w:lang w:eastAsia="en-US"/>
              </w:rPr>
              <w:t>SéptimoRegidor</w:t>
            </w:r>
            <w:proofErr w:type="spellEnd"/>
          </w:p>
        </w:tc>
        <w:tc>
          <w:tcPr>
            <w:tcW w:w="4752" w:type="dxa"/>
            <w:tcBorders>
              <w:top w:val="single" w:sz="4" w:space="0" w:color="FFFFFF"/>
              <w:left w:val="single" w:sz="4" w:space="0" w:color="FFFFFF"/>
              <w:bottom w:val="single" w:sz="4" w:space="0" w:color="FFFFFF"/>
              <w:right w:val="single" w:sz="4" w:space="0" w:color="FFFFFF"/>
            </w:tcBorders>
            <w:hideMark/>
          </w:tcPr>
          <w:p w14:paraId="2E444394"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BE151F2"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DOUGLAS ORLANDO MOLINA GARCÍA</w:t>
            </w:r>
          </w:p>
          <w:p w14:paraId="5E1167D6"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Octavo Regidor</w:t>
            </w:r>
          </w:p>
        </w:tc>
      </w:tr>
      <w:tr w:rsidR="00DB5094" w:rsidRPr="00435A06" w14:paraId="4108371D" w14:textId="77777777" w:rsidTr="00755D7F">
        <w:trPr>
          <w:trHeight w:val="680"/>
        </w:trPr>
        <w:tc>
          <w:tcPr>
            <w:tcW w:w="4746" w:type="dxa"/>
            <w:tcBorders>
              <w:top w:val="single" w:sz="4" w:space="0" w:color="FFFFFF"/>
              <w:left w:val="single" w:sz="4" w:space="0" w:color="FFFFFF"/>
              <w:bottom w:val="single" w:sz="4" w:space="0" w:color="FFFFFF"/>
              <w:right w:val="single" w:sz="4" w:space="0" w:color="FFFFFF"/>
            </w:tcBorders>
          </w:tcPr>
          <w:p w14:paraId="33DD3A5C"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4914BAE1"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spacing w:val="-10"/>
                <w:lang w:val="es-MX" w:eastAsia="en-US"/>
              </w:rPr>
            </w:pPr>
            <w:r w:rsidRPr="00435A06">
              <w:rPr>
                <w:rFonts w:cs="Arial"/>
                <w:spacing w:val="2"/>
                <w:lang w:val="es-MX"/>
              </w:rPr>
              <w:t>MARIO DAVID SANDOVAL MENDOZA</w:t>
            </w:r>
          </w:p>
          <w:p w14:paraId="3B523350"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 Suplente</w:t>
            </w:r>
          </w:p>
          <w:p w14:paraId="5B875B47"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2C59D1D"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22295813"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SAÚL EDGARDO RAMÍREZ GARCÍA</w:t>
            </w:r>
          </w:p>
          <w:p w14:paraId="2724922B"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Segundo Regidor Suplente</w:t>
            </w:r>
          </w:p>
        </w:tc>
      </w:tr>
      <w:tr w:rsidR="00DB5094" w:rsidRPr="00435A06" w14:paraId="51728784" w14:textId="77777777" w:rsidTr="00755D7F">
        <w:trPr>
          <w:trHeight w:val="667"/>
        </w:trPr>
        <w:tc>
          <w:tcPr>
            <w:tcW w:w="4746" w:type="dxa"/>
            <w:tcBorders>
              <w:top w:val="single" w:sz="4" w:space="0" w:color="FFFFFF"/>
              <w:left w:val="single" w:sz="4" w:space="0" w:color="FFFFFF"/>
              <w:bottom w:val="single" w:sz="4" w:space="0" w:color="FFFFFF"/>
              <w:right w:val="single" w:sz="4" w:space="0" w:color="FFFFFF"/>
            </w:tcBorders>
          </w:tcPr>
          <w:p w14:paraId="733735EA"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281C3ECE"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RONAL ALEXANDER SALDAÑA HERRERA</w:t>
            </w:r>
          </w:p>
          <w:p w14:paraId="5EA234C8"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 Suplente</w:t>
            </w:r>
          </w:p>
          <w:p w14:paraId="0FCFD598"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341E224"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18D4238"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YESICA MARICELA LÓPEZ CONTRERAS</w:t>
            </w:r>
          </w:p>
          <w:p w14:paraId="2332083B"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Cuarta Regidora Suplente</w:t>
            </w:r>
          </w:p>
        </w:tc>
      </w:tr>
      <w:tr w:rsidR="00DB5094" w:rsidRPr="00435A06" w14:paraId="64CC8476" w14:textId="77777777" w:rsidTr="00755D7F">
        <w:tc>
          <w:tcPr>
            <w:tcW w:w="9498" w:type="dxa"/>
            <w:gridSpan w:val="2"/>
            <w:tcBorders>
              <w:top w:val="single" w:sz="4" w:space="0" w:color="FFFFFF"/>
              <w:left w:val="single" w:sz="4" w:space="0" w:color="FFFFFF"/>
              <w:bottom w:val="single" w:sz="4" w:space="0" w:color="FFFFFF"/>
              <w:right w:val="single" w:sz="4" w:space="0" w:color="FFFFFF"/>
            </w:tcBorders>
            <w:hideMark/>
          </w:tcPr>
          <w:p w14:paraId="31C5AE41"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7BAC6F0" w14:textId="77777777" w:rsidR="00DB5094" w:rsidRPr="00435A06" w:rsidRDefault="00DB5094" w:rsidP="00755D7F">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Enrique German Guardado López</w:t>
            </w:r>
          </w:p>
          <w:p w14:paraId="236E9811" w14:textId="77777777" w:rsidR="00DB5094" w:rsidRPr="00435A06" w:rsidRDefault="00DB5094" w:rsidP="00755D7F">
            <w:pPr>
              <w:spacing w:after="0" w:line="240" w:lineRule="auto"/>
              <w:jc w:val="center"/>
              <w:rPr>
                <w:rFonts w:cs="Arial"/>
                <w:lang w:eastAsia="en-US"/>
              </w:rPr>
            </w:pPr>
            <w:r w:rsidRPr="00435A06">
              <w:rPr>
                <w:rFonts w:cs="Arial"/>
                <w:lang w:eastAsia="en-US"/>
              </w:rPr>
              <w:t>Secretario Municipal</w:t>
            </w:r>
          </w:p>
        </w:tc>
      </w:tr>
    </w:tbl>
    <w:p w14:paraId="15029D3A" w14:textId="77777777" w:rsidR="00DB5094" w:rsidRPr="001D3B1B" w:rsidRDefault="00DB5094" w:rsidP="00DB5094">
      <w:pPr>
        <w:spacing w:after="0"/>
        <w:rPr>
          <w:rFonts w:cs="Arial"/>
          <w:sz w:val="24"/>
          <w:szCs w:val="24"/>
        </w:rPr>
      </w:pPr>
    </w:p>
    <w:p w14:paraId="7132E6FD" w14:textId="77777777" w:rsidR="00DB5094" w:rsidRDefault="00DB5094"/>
    <w:sectPr w:rsidR="00DB50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1" w15:restartNumberingAfterBreak="0">
    <w:nsid w:val="65DB4A0A"/>
    <w:multiLevelType w:val="hybridMultilevel"/>
    <w:tmpl w:val="FC501D56"/>
    <w:lvl w:ilvl="0" w:tplc="D15C5888">
      <w:start w:val="1"/>
      <w:numFmt w:val="lowerLetter"/>
      <w:lvlText w:val="%1)"/>
      <w:lvlJc w:val="left"/>
      <w:pPr>
        <w:ind w:left="720" w:hanging="360"/>
      </w:pPr>
      <w:rPr>
        <w:rFonts w:hint="default"/>
        <w:b/>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71D6BCB"/>
    <w:multiLevelType w:val="hybridMultilevel"/>
    <w:tmpl w:val="85DE05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42519876">
    <w:abstractNumId w:val="0"/>
  </w:num>
  <w:num w:numId="2" w16cid:durableId="221605205">
    <w:abstractNumId w:val="2"/>
  </w:num>
  <w:num w:numId="3" w16cid:durableId="43000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94"/>
    <w:rsid w:val="00DB50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3646"/>
  <w15:chartTrackingRefBased/>
  <w15:docId w15:val="{51553EEA-2428-4E00-A4CE-DE9E626A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094"/>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5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DB5094"/>
    <w:pPr>
      <w:ind w:left="720"/>
      <w:contextualSpacing/>
    </w:pPr>
  </w:style>
  <w:style w:type="character" w:customStyle="1" w:styleId="PrrafodelistaCar">
    <w:name w:val="Párrafo de lista Car"/>
    <w:link w:val="Prrafodelista"/>
    <w:uiPriority w:val="34"/>
    <w:locked/>
    <w:rsid w:val="00DB5094"/>
    <w:rPr>
      <w:rFonts w:eastAsiaTheme="minorEastAsia"/>
      <w:lang w:eastAsia="es-SV"/>
    </w:rPr>
  </w:style>
  <w:style w:type="paragraph" w:styleId="Sinespaciado">
    <w:name w:val="No Spacing"/>
    <w:uiPriority w:val="1"/>
    <w:qFormat/>
    <w:rsid w:val="00DB5094"/>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4688</Words>
  <Characters>25788</Characters>
  <Application>Microsoft Office Word</Application>
  <DocSecurity>0</DocSecurity>
  <Lines>214</Lines>
  <Paragraphs>60</Paragraphs>
  <ScaleCrop>false</ScaleCrop>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2022-12-07T15:43:00Z</dcterms:created>
  <dcterms:modified xsi:type="dcterms:W3CDTF">2022-12-07T15:44:00Z</dcterms:modified>
</cp:coreProperties>
</file>