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A66E" w14:textId="50C30900" w:rsidR="001218AD" w:rsidRPr="006019CD" w:rsidRDefault="001218AD" w:rsidP="001218AD">
      <w:pPr>
        <w:tabs>
          <w:tab w:val="left" w:pos="993"/>
        </w:tabs>
        <w:spacing w:after="0" w:line="240" w:lineRule="auto"/>
        <w:jc w:val="both"/>
        <w:rPr>
          <w:rFonts w:cs="Arial"/>
          <w:sz w:val="29"/>
          <w:szCs w:val="29"/>
          <w:lang w:val="es-MX"/>
        </w:rPr>
      </w:pPr>
      <w:r w:rsidRPr="006019CD">
        <w:rPr>
          <w:rFonts w:cs="Arial"/>
          <w:sz w:val="29"/>
          <w:szCs w:val="29"/>
        </w:rPr>
        <w:t xml:space="preserve">Acta número diez. En </w:t>
      </w:r>
      <w:r w:rsidRPr="006019CD">
        <w:rPr>
          <w:rFonts w:cs="Arial"/>
          <w:bCs/>
          <w:iCs/>
          <w:sz w:val="29"/>
          <w:szCs w:val="29"/>
        </w:rPr>
        <w:t>la</w:t>
      </w:r>
      <w:r w:rsidR="001819D0">
        <w:rPr>
          <w:rFonts w:cs="Arial"/>
          <w:bCs/>
          <w:iCs/>
          <w:sz w:val="29"/>
          <w:szCs w:val="29"/>
        </w:rPr>
        <w:t xml:space="preserve"> </w:t>
      </w:r>
      <w:r w:rsidRPr="006019CD">
        <w:rPr>
          <w:rFonts w:cs="Arial"/>
          <w:sz w:val="29"/>
          <w:szCs w:val="29"/>
        </w:rPr>
        <w:t>Alcaldía Municipal</w:t>
      </w:r>
      <w:r w:rsidR="001819D0">
        <w:rPr>
          <w:rFonts w:cs="Arial"/>
          <w:sz w:val="29"/>
          <w:szCs w:val="29"/>
        </w:rPr>
        <w:t xml:space="preserve"> </w:t>
      </w:r>
      <w:r w:rsidRPr="006019CD">
        <w:rPr>
          <w:rFonts w:cs="Arial"/>
          <w:sz w:val="29"/>
          <w:szCs w:val="29"/>
        </w:rPr>
        <w:t xml:space="preserve">de Tacuba, Departamento de Ahuachapán, a las </w:t>
      </w:r>
      <w:r w:rsidRPr="006019CD">
        <w:rPr>
          <w:rFonts w:cs="Arial"/>
          <w:bCs/>
          <w:sz w:val="29"/>
          <w:szCs w:val="29"/>
        </w:rPr>
        <w:t>catorce</w:t>
      </w:r>
      <w:r w:rsidRPr="006019CD">
        <w:rPr>
          <w:rFonts w:cs="Arial"/>
          <w:sz w:val="29"/>
          <w:szCs w:val="29"/>
        </w:rPr>
        <w:t xml:space="preserve"> horas y cero minutos, del día </w:t>
      </w:r>
      <w:r w:rsidRPr="006019CD">
        <w:rPr>
          <w:rFonts w:cs="Arial"/>
          <w:bCs/>
          <w:sz w:val="29"/>
          <w:szCs w:val="29"/>
        </w:rPr>
        <w:t>veinte</w:t>
      </w:r>
      <w:r w:rsidR="001819D0">
        <w:rPr>
          <w:rFonts w:cs="Arial"/>
          <w:bCs/>
          <w:sz w:val="29"/>
          <w:szCs w:val="29"/>
        </w:rPr>
        <w:t xml:space="preserve"> </w:t>
      </w:r>
      <w:r w:rsidRPr="006019CD">
        <w:rPr>
          <w:rFonts w:cs="Arial"/>
          <w:sz w:val="29"/>
          <w:szCs w:val="29"/>
        </w:rPr>
        <w:t xml:space="preserve">de </w:t>
      </w:r>
      <w:r w:rsidRPr="006019CD">
        <w:rPr>
          <w:rFonts w:cs="Arial"/>
          <w:bCs/>
          <w:sz w:val="29"/>
          <w:szCs w:val="29"/>
        </w:rPr>
        <w:t xml:space="preserve">agosto </w:t>
      </w:r>
      <w:r w:rsidRPr="006019CD">
        <w:rPr>
          <w:rFonts w:cs="Arial"/>
          <w:sz w:val="29"/>
          <w:szCs w:val="29"/>
        </w:rPr>
        <w:t xml:space="preserve">del año </w:t>
      </w:r>
      <w:r w:rsidRPr="006019CD">
        <w:rPr>
          <w:rFonts w:cs="Arial"/>
          <w:bCs/>
          <w:sz w:val="29"/>
          <w:szCs w:val="29"/>
        </w:rPr>
        <w:t>dos</w:t>
      </w:r>
      <w:r w:rsidR="001819D0">
        <w:rPr>
          <w:rFonts w:cs="Arial"/>
          <w:bCs/>
          <w:sz w:val="29"/>
          <w:szCs w:val="29"/>
        </w:rPr>
        <w:t xml:space="preserve"> </w:t>
      </w:r>
      <w:r w:rsidRPr="006019CD">
        <w:rPr>
          <w:rFonts w:cs="Arial"/>
          <w:bCs/>
          <w:sz w:val="29"/>
          <w:szCs w:val="29"/>
        </w:rPr>
        <w:t>mil veintiuno</w:t>
      </w:r>
      <w:r w:rsidRPr="006019CD">
        <w:rPr>
          <w:rFonts w:cs="Arial"/>
          <w:sz w:val="29"/>
          <w:szCs w:val="29"/>
        </w:rPr>
        <w:t xml:space="preserve">. El Concejo Municipal de Tacuba se reúne en Sesión ordinaria Convocada y Presidida por el Señor: ALCALDE: </w:t>
      </w:r>
      <w:r w:rsidRPr="006019CD">
        <w:rPr>
          <w:rFonts w:cs="Arial"/>
          <w:sz w:val="29"/>
          <w:szCs w:val="29"/>
          <w:lang w:val="es-MX"/>
        </w:rPr>
        <w:t>LICENCIADO LUIS CARLOS MILLA GARCÍA</w:t>
      </w:r>
      <w:r w:rsidRPr="006019CD">
        <w:rPr>
          <w:rFonts w:cs="Arial"/>
          <w:sz w:val="29"/>
          <w:szCs w:val="29"/>
        </w:rPr>
        <w:t xml:space="preserve">. Asisten los Concejales: SÍNDICO: FRANCISCO RUVIDE CRUZ RUIZ; </w:t>
      </w:r>
      <w:r w:rsidRPr="006019CD">
        <w:rPr>
          <w:rFonts w:cs="Arial"/>
          <w:sz w:val="29"/>
          <w:szCs w:val="29"/>
          <w:lang w:val="es-MX"/>
        </w:rPr>
        <w:t>REGIDORES PROPIETARIOS POR SU ORDEN: Señores: Primer Regidor Propietario</w:t>
      </w:r>
      <w:r w:rsidR="001819D0">
        <w:rPr>
          <w:rFonts w:cs="Arial"/>
          <w:sz w:val="29"/>
          <w:szCs w:val="29"/>
          <w:lang w:val="es-MX"/>
        </w:rPr>
        <w:t xml:space="preserve"> </w:t>
      </w:r>
      <w:r w:rsidRPr="006019CD">
        <w:rPr>
          <w:rFonts w:cs="Arial"/>
          <w:sz w:val="29"/>
          <w:szCs w:val="29"/>
          <w:lang w:val="es-MX"/>
        </w:rPr>
        <w:t>CORNELIO</w:t>
      </w:r>
      <w:r w:rsidR="001819D0">
        <w:rPr>
          <w:rFonts w:cs="Arial"/>
          <w:sz w:val="29"/>
          <w:szCs w:val="29"/>
          <w:lang w:val="es-MX"/>
        </w:rPr>
        <w:t xml:space="preserve"> </w:t>
      </w:r>
      <w:r w:rsidRPr="006019CD">
        <w:rPr>
          <w:rFonts w:cs="Arial"/>
          <w:sz w:val="29"/>
          <w:szCs w:val="29"/>
          <w:lang w:val="es-MX"/>
        </w:rPr>
        <w:t xml:space="preserve">COLINDRES, Segunda Regidora </w:t>
      </w:r>
      <w:proofErr w:type="spellStart"/>
      <w:r w:rsidRPr="006019CD">
        <w:rPr>
          <w:rFonts w:cs="Arial"/>
          <w:sz w:val="29"/>
          <w:szCs w:val="29"/>
          <w:lang w:val="es-MX"/>
        </w:rPr>
        <w:t>PropietariaMARÍA</w:t>
      </w:r>
      <w:proofErr w:type="spellEnd"/>
      <w:r w:rsidRPr="006019CD">
        <w:rPr>
          <w:rFonts w:cs="Arial"/>
          <w:sz w:val="29"/>
          <w:szCs w:val="29"/>
          <w:lang w:val="es-MX"/>
        </w:rPr>
        <w:t xml:space="preserve"> VERÓNICA RODRÍGUEZ DE SANDOVAL, Tercera Regidora </w:t>
      </w:r>
      <w:proofErr w:type="spellStart"/>
      <w:r w:rsidRPr="006019CD">
        <w:rPr>
          <w:rFonts w:cs="Arial"/>
          <w:sz w:val="29"/>
          <w:szCs w:val="29"/>
          <w:lang w:val="es-MX"/>
        </w:rPr>
        <w:t>PropietariaMARÍA</w:t>
      </w:r>
      <w:proofErr w:type="spellEnd"/>
      <w:r w:rsidRPr="006019CD">
        <w:rPr>
          <w:rFonts w:cs="Arial"/>
          <w:sz w:val="29"/>
          <w:szCs w:val="29"/>
          <w:lang w:val="es-MX"/>
        </w:rPr>
        <w:t xml:space="preserve"> TERESA GARCÍA </w:t>
      </w:r>
      <w:proofErr w:type="spellStart"/>
      <w:r w:rsidRPr="006019CD">
        <w:rPr>
          <w:rFonts w:cs="Arial"/>
          <w:sz w:val="29"/>
          <w:szCs w:val="29"/>
          <w:lang w:val="es-MX"/>
        </w:rPr>
        <w:t>GARCÍA</w:t>
      </w:r>
      <w:proofErr w:type="spellEnd"/>
      <w:r w:rsidRPr="006019CD">
        <w:rPr>
          <w:rFonts w:cs="Arial"/>
          <w:sz w:val="29"/>
          <w:szCs w:val="29"/>
          <w:lang w:val="es-MX"/>
        </w:rPr>
        <w:t xml:space="preserve">, Cuarto Regidor </w:t>
      </w:r>
      <w:proofErr w:type="spellStart"/>
      <w:r w:rsidRPr="006019CD">
        <w:rPr>
          <w:rFonts w:cs="Arial"/>
          <w:sz w:val="29"/>
          <w:szCs w:val="29"/>
          <w:lang w:val="es-MX"/>
        </w:rPr>
        <w:t>PropietarioJULIO</w:t>
      </w:r>
      <w:proofErr w:type="spellEnd"/>
      <w:r w:rsidRPr="006019CD">
        <w:rPr>
          <w:rFonts w:cs="Arial"/>
          <w:sz w:val="29"/>
          <w:szCs w:val="29"/>
          <w:lang w:val="es-MX"/>
        </w:rPr>
        <w:t xml:space="preserve"> ALFREDO DÍAZ GALICIA, Quinta Regidora </w:t>
      </w:r>
      <w:proofErr w:type="spellStart"/>
      <w:r w:rsidRPr="006019CD">
        <w:rPr>
          <w:rFonts w:cs="Arial"/>
          <w:sz w:val="29"/>
          <w:szCs w:val="29"/>
          <w:lang w:val="es-MX"/>
        </w:rPr>
        <w:t>PropietariaFRANCISCA</w:t>
      </w:r>
      <w:proofErr w:type="spellEnd"/>
      <w:r w:rsidRPr="006019CD">
        <w:rPr>
          <w:rFonts w:cs="Arial"/>
          <w:sz w:val="29"/>
          <w:szCs w:val="29"/>
          <w:lang w:val="es-MX"/>
        </w:rPr>
        <w:t xml:space="preserve"> DEL ROSARIO RIVERA DE </w:t>
      </w:r>
      <w:proofErr w:type="spellStart"/>
      <w:r w:rsidRPr="006019CD">
        <w:rPr>
          <w:rFonts w:cs="Arial"/>
          <w:sz w:val="29"/>
          <w:szCs w:val="29"/>
          <w:lang w:val="es-MX"/>
        </w:rPr>
        <w:t>DE</w:t>
      </w:r>
      <w:proofErr w:type="spellEnd"/>
      <w:r w:rsidRPr="006019CD">
        <w:rPr>
          <w:rFonts w:cs="Arial"/>
          <w:sz w:val="29"/>
          <w:szCs w:val="29"/>
          <w:lang w:val="es-MX"/>
        </w:rPr>
        <w:t xml:space="preserve"> LA CRUZ, Sexto Regidor </w:t>
      </w:r>
      <w:proofErr w:type="spellStart"/>
      <w:r w:rsidRPr="006019CD">
        <w:rPr>
          <w:rFonts w:cs="Arial"/>
          <w:sz w:val="29"/>
          <w:szCs w:val="29"/>
          <w:lang w:val="es-MX"/>
        </w:rPr>
        <w:t>PropietarioMIGUEL</w:t>
      </w:r>
      <w:proofErr w:type="spellEnd"/>
      <w:r w:rsidRPr="006019CD">
        <w:rPr>
          <w:rFonts w:cs="Arial"/>
          <w:sz w:val="29"/>
          <w:szCs w:val="29"/>
          <w:lang w:val="es-MX"/>
        </w:rPr>
        <w:t xml:space="preserve"> ASENCIO, Séptimo Regidor </w:t>
      </w:r>
      <w:proofErr w:type="spellStart"/>
      <w:r w:rsidRPr="006019CD">
        <w:rPr>
          <w:rFonts w:cs="Arial"/>
          <w:sz w:val="29"/>
          <w:szCs w:val="29"/>
          <w:lang w:val="es-MX"/>
        </w:rPr>
        <w:t>PropietarioSAMUEL</w:t>
      </w:r>
      <w:proofErr w:type="spellEnd"/>
      <w:r w:rsidRPr="006019CD">
        <w:rPr>
          <w:rFonts w:cs="Arial"/>
          <w:sz w:val="29"/>
          <w:szCs w:val="29"/>
          <w:lang w:val="es-MX"/>
        </w:rPr>
        <w:t xml:space="preserve"> SALDAÑA CHAVEZ, Octavo Regidor </w:t>
      </w:r>
      <w:proofErr w:type="spellStart"/>
      <w:r w:rsidRPr="006019CD">
        <w:rPr>
          <w:rFonts w:cs="Arial"/>
          <w:sz w:val="29"/>
          <w:szCs w:val="29"/>
          <w:lang w:val="es-MX"/>
        </w:rPr>
        <w:t>PropietarioDOUGLAS</w:t>
      </w:r>
      <w:proofErr w:type="spellEnd"/>
      <w:r w:rsidRPr="006019CD">
        <w:rPr>
          <w:rFonts w:cs="Arial"/>
          <w:sz w:val="29"/>
          <w:szCs w:val="29"/>
          <w:lang w:val="es-MX"/>
        </w:rPr>
        <w:t xml:space="preserve"> ORLANDO MOLINA GARCÍA</w:t>
      </w:r>
      <w:r w:rsidRPr="006019CD">
        <w:rPr>
          <w:rFonts w:cs="Arial"/>
          <w:sz w:val="29"/>
          <w:szCs w:val="29"/>
        </w:rPr>
        <w:t xml:space="preserve">; </w:t>
      </w:r>
      <w:r w:rsidRPr="006019CD">
        <w:rPr>
          <w:rFonts w:cs="Arial"/>
          <w:sz w:val="29"/>
          <w:szCs w:val="29"/>
          <w:lang w:val="es-MX"/>
        </w:rPr>
        <w:t xml:space="preserve">REGIDORES SUPLENTES POR SU ORDEN: Señores: Primer Regidor Suplente MARIO DAVID SANDOVAL </w:t>
      </w:r>
      <w:proofErr w:type="spellStart"/>
      <w:r w:rsidRPr="006019CD">
        <w:rPr>
          <w:rFonts w:cs="Arial"/>
          <w:sz w:val="29"/>
          <w:szCs w:val="29"/>
          <w:lang w:val="es-MX"/>
        </w:rPr>
        <w:t>MENDOZASegundo</w:t>
      </w:r>
      <w:proofErr w:type="spellEnd"/>
      <w:r w:rsidRPr="006019CD">
        <w:rPr>
          <w:rFonts w:cs="Arial"/>
          <w:sz w:val="29"/>
          <w:szCs w:val="29"/>
          <w:lang w:val="es-MX"/>
        </w:rPr>
        <w:t xml:space="preserve"> Regidor </w:t>
      </w:r>
      <w:proofErr w:type="spellStart"/>
      <w:r w:rsidRPr="006019CD">
        <w:rPr>
          <w:rFonts w:cs="Arial"/>
          <w:sz w:val="29"/>
          <w:szCs w:val="29"/>
          <w:lang w:val="es-MX"/>
        </w:rPr>
        <w:t>SuplenteSAÚL</w:t>
      </w:r>
      <w:proofErr w:type="spellEnd"/>
      <w:r w:rsidRPr="006019CD">
        <w:rPr>
          <w:rFonts w:cs="Arial"/>
          <w:sz w:val="29"/>
          <w:szCs w:val="29"/>
          <w:lang w:val="es-MX"/>
        </w:rPr>
        <w:t xml:space="preserve"> EDGARDO RAMÍREZ GARCÍA, Tercer Regidor </w:t>
      </w:r>
      <w:proofErr w:type="spellStart"/>
      <w:r w:rsidRPr="006019CD">
        <w:rPr>
          <w:rFonts w:cs="Arial"/>
          <w:sz w:val="29"/>
          <w:szCs w:val="29"/>
          <w:lang w:val="es-MX"/>
        </w:rPr>
        <w:t>SuplenteRONAL</w:t>
      </w:r>
      <w:proofErr w:type="spellEnd"/>
      <w:r w:rsidRPr="006019CD">
        <w:rPr>
          <w:rFonts w:cs="Arial"/>
          <w:sz w:val="29"/>
          <w:szCs w:val="29"/>
          <w:lang w:val="es-MX"/>
        </w:rPr>
        <w:t xml:space="preserve"> ALEXANDER SALDAÑA HERRERA, Cuarta Regidora </w:t>
      </w:r>
      <w:proofErr w:type="spellStart"/>
      <w:r w:rsidRPr="006019CD">
        <w:rPr>
          <w:rFonts w:cs="Arial"/>
          <w:sz w:val="29"/>
          <w:szCs w:val="29"/>
          <w:lang w:val="es-MX"/>
        </w:rPr>
        <w:t>SuplenteYESICA</w:t>
      </w:r>
      <w:proofErr w:type="spellEnd"/>
      <w:r w:rsidRPr="006019CD">
        <w:rPr>
          <w:rFonts w:cs="Arial"/>
          <w:sz w:val="29"/>
          <w:szCs w:val="29"/>
          <w:lang w:val="es-MX"/>
        </w:rPr>
        <w:t xml:space="preserve"> MARICELA LÓPEZ CONTRERAS. Asistida del SECRETARIO DEL CONCEJO: Enrique German Guardado López</w:t>
      </w:r>
      <w:r w:rsidRPr="006019CD">
        <w:rPr>
          <w:rFonts w:cs="Arial"/>
          <w:sz w:val="29"/>
          <w:szCs w:val="29"/>
        </w:rPr>
        <w:t xml:space="preserve">. </w:t>
      </w:r>
      <w:r w:rsidRPr="006019CD">
        <w:rPr>
          <w:rFonts w:cs="Arial"/>
          <w:sz w:val="29"/>
          <w:szCs w:val="29"/>
          <w:lang w:val="es-MX"/>
        </w:rPr>
        <w:t xml:space="preserve">Abierta la Sesión se dio a conocer la Agenda a tratar, siendo aprobada por el pleno, comprobación de Quórum, seguidamente resoluciones, acuerdos, lectura y aprobación del Acta: </w:t>
      </w:r>
    </w:p>
    <w:p w14:paraId="57DE7D23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cs="Arial"/>
          <w:bCs/>
          <w:sz w:val="28"/>
          <w:szCs w:val="28"/>
        </w:rPr>
        <w:t xml:space="preserve">ACUERDO </w:t>
      </w:r>
      <w:r w:rsidRPr="006019CD">
        <w:rPr>
          <w:rFonts w:eastAsia="Calibri" w:cs="Arial"/>
          <w:bCs/>
          <w:sz w:val="28"/>
          <w:szCs w:val="28"/>
        </w:rPr>
        <w:t>№</w:t>
      </w:r>
      <w:r w:rsidRPr="006019CD">
        <w:rPr>
          <w:rFonts w:cs="Arial"/>
          <w:bCs/>
          <w:sz w:val="28"/>
          <w:szCs w:val="28"/>
        </w:rPr>
        <w:t>.</w:t>
      </w:r>
      <w:proofErr w:type="gramStart"/>
      <w:r w:rsidRPr="006019CD">
        <w:rPr>
          <w:rFonts w:cs="Arial"/>
          <w:bCs/>
          <w:sz w:val="28"/>
          <w:szCs w:val="28"/>
        </w:rPr>
        <w:t>1</w:t>
      </w:r>
      <w:r w:rsidRPr="006019CD">
        <w:rPr>
          <w:rFonts w:cs="Arial"/>
          <w:sz w:val="28"/>
          <w:szCs w:val="28"/>
        </w:rPr>
        <w:t>.</w:t>
      </w:r>
      <w:r w:rsidRPr="006019CD">
        <w:rPr>
          <w:rFonts w:cs="Arial"/>
          <w:iCs/>
          <w:sz w:val="28"/>
          <w:szCs w:val="28"/>
        </w:rPr>
        <w:t>ElConcejo</w:t>
      </w:r>
      <w:proofErr w:type="gramEnd"/>
      <w:r w:rsidRPr="006019CD">
        <w:rPr>
          <w:rFonts w:cs="Arial"/>
          <w:iCs/>
          <w:sz w:val="28"/>
          <w:szCs w:val="28"/>
        </w:rPr>
        <w:t xml:space="preserve"> en uso de sus facultades legales conferidas por el Código Municipal; </w:t>
      </w:r>
      <w:proofErr w:type="spellStart"/>
      <w:r w:rsidRPr="006019CD">
        <w:rPr>
          <w:rFonts w:cs="Arial"/>
          <w:sz w:val="28"/>
          <w:szCs w:val="28"/>
        </w:rPr>
        <w:t>ACUERDA</w:t>
      </w:r>
      <w:r w:rsidRPr="006019CD">
        <w:rPr>
          <w:rFonts w:cs="Arial"/>
          <w:iCs/>
          <w:sz w:val="28"/>
          <w:szCs w:val="28"/>
        </w:rPr>
        <w:t>:</w:t>
      </w:r>
      <w:r w:rsidRPr="006019CD">
        <w:rPr>
          <w:rFonts w:cs="Arial"/>
          <w:sz w:val="28"/>
          <w:szCs w:val="28"/>
        </w:rPr>
        <w:t>Autorizar</w:t>
      </w:r>
      <w:proofErr w:type="spellEnd"/>
      <w:r w:rsidRPr="006019CD">
        <w:rPr>
          <w:rFonts w:cs="Arial"/>
          <w:sz w:val="28"/>
          <w:szCs w:val="28"/>
        </w:rPr>
        <w:t xml:space="preserve"> pagos por ejecución de proyectos de infraestructura y de funcionamiento, sobre la prestación de bienes y servicios, por medio de personas naturales y jurídicas, que se han contratado por parte de esta Municipalidad, con todas las formalidades legales y que presentan documentación de respaldo para efectuar el gasto de conformidad al detalle siguiente:</w:t>
      </w:r>
    </w:p>
    <w:p w14:paraId="0D7383E1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cs="Arial"/>
          <w:sz w:val="28"/>
          <w:szCs w:val="28"/>
        </w:rPr>
        <w:t>1)EMPRESA CONSTRUCTORA, RE &amp; JEM, S.A. DE C.V., $19,024.75, según factura No.5002, primera estimación de ejecución del proyecto: mejoramiento de tramo de calle entrada principal a caserío Los Saldaña y tramo sobre calle a caserío Santa Teresa, cantón El Rosario, Municipio de Tacuba. Conforme detalle en documentación anexa; con aplicación a la asignación presupuestaria respectiva.</w:t>
      </w:r>
    </w:p>
    <w:p w14:paraId="23971240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cs="Arial"/>
          <w:sz w:val="28"/>
          <w:szCs w:val="28"/>
        </w:rPr>
        <w:t>2) TALLER AUTOMOTRIZ “PINEDA”, facturas detalladas a continuación: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275"/>
        <w:gridCol w:w="1575"/>
      </w:tblGrid>
      <w:tr w:rsidR="001218AD" w:rsidRPr="006019CD" w14:paraId="05582771" w14:textId="77777777" w:rsidTr="00B91EF3">
        <w:tc>
          <w:tcPr>
            <w:tcW w:w="6096" w:type="dxa"/>
            <w:tcBorders>
              <w:right w:val="single" w:sz="4" w:space="0" w:color="auto"/>
            </w:tcBorders>
          </w:tcPr>
          <w:p w14:paraId="75A3EDF9" w14:textId="77777777" w:rsidR="001218AD" w:rsidRPr="006019CD" w:rsidRDefault="001218AD" w:rsidP="00B91EF3">
            <w:pPr>
              <w:jc w:val="center"/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t>Detalle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CED69A9" w14:textId="77777777" w:rsidR="001218AD" w:rsidRPr="006019CD" w:rsidRDefault="001218AD" w:rsidP="00B91EF3">
            <w:pPr>
              <w:jc w:val="center"/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t>Fact.</w:t>
            </w:r>
          </w:p>
        </w:tc>
        <w:tc>
          <w:tcPr>
            <w:tcW w:w="1575" w:type="dxa"/>
          </w:tcPr>
          <w:p w14:paraId="2AFB4A25" w14:textId="77777777" w:rsidR="001218AD" w:rsidRPr="006019CD" w:rsidRDefault="001218AD" w:rsidP="00B91EF3">
            <w:pPr>
              <w:jc w:val="center"/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t>Monto</w:t>
            </w:r>
          </w:p>
        </w:tc>
      </w:tr>
      <w:tr w:rsidR="001218AD" w:rsidRPr="006019CD" w14:paraId="4E0EECA8" w14:textId="77777777" w:rsidTr="00B91EF3">
        <w:trPr>
          <w:trHeight w:val="187"/>
        </w:trPr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14:paraId="21EDBDCB" w14:textId="77777777" w:rsidR="001218AD" w:rsidRPr="006019CD" w:rsidRDefault="001218AD" w:rsidP="00B91EF3">
            <w:pPr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lastRenderedPageBreak/>
              <w:t>Servicio de reparación de pick up N4956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3896E0E0" w14:textId="77777777" w:rsidR="001218AD" w:rsidRPr="006019CD" w:rsidRDefault="001218AD" w:rsidP="00B91EF3">
            <w:pPr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t>000224</w:t>
            </w:r>
          </w:p>
        </w:tc>
        <w:tc>
          <w:tcPr>
            <w:tcW w:w="1575" w:type="dxa"/>
          </w:tcPr>
          <w:p w14:paraId="0F3DB9D5" w14:textId="77777777" w:rsidR="001218AD" w:rsidRPr="006019CD" w:rsidRDefault="001218AD" w:rsidP="00B91EF3">
            <w:pPr>
              <w:jc w:val="right"/>
              <w:rPr>
                <w:rFonts w:cs="Arial"/>
                <w:sz w:val="28"/>
                <w:szCs w:val="28"/>
              </w:rPr>
            </w:pPr>
            <w:proofErr w:type="gramStart"/>
            <w:r w:rsidRPr="006019CD">
              <w:rPr>
                <w:rFonts w:cs="Arial"/>
                <w:sz w:val="28"/>
                <w:szCs w:val="28"/>
              </w:rPr>
              <w:t>$  406</w:t>
            </w:r>
            <w:proofErr w:type="gramEnd"/>
            <w:r w:rsidRPr="006019CD">
              <w:rPr>
                <w:rFonts w:cs="Arial"/>
                <w:sz w:val="28"/>
                <w:szCs w:val="28"/>
              </w:rPr>
              <w:t>.21</w:t>
            </w:r>
          </w:p>
        </w:tc>
      </w:tr>
      <w:tr w:rsidR="001218AD" w:rsidRPr="006019CD" w14:paraId="5482D8B4" w14:textId="77777777" w:rsidTr="00B91EF3">
        <w:trPr>
          <w:trHeight w:val="187"/>
        </w:trPr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14:paraId="2D99BF6D" w14:textId="77777777" w:rsidR="001218AD" w:rsidRPr="006019CD" w:rsidRDefault="001218AD" w:rsidP="00B91EF3">
            <w:pPr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t xml:space="preserve">Suministro de </w:t>
            </w:r>
            <w:proofErr w:type="spellStart"/>
            <w:r w:rsidRPr="006019CD">
              <w:rPr>
                <w:rFonts w:cs="Arial"/>
                <w:sz w:val="28"/>
                <w:szCs w:val="28"/>
              </w:rPr>
              <w:t>selenoide</w:t>
            </w:r>
            <w:proofErr w:type="spellEnd"/>
            <w:r w:rsidRPr="006019CD">
              <w:rPr>
                <w:rFonts w:cs="Arial"/>
                <w:sz w:val="28"/>
                <w:szCs w:val="28"/>
              </w:rPr>
              <w:t xml:space="preserve"> para </w:t>
            </w:r>
            <w:proofErr w:type="spellStart"/>
            <w:r w:rsidRPr="006019CD">
              <w:rPr>
                <w:rFonts w:cs="Arial"/>
                <w:sz w:val="28"/>
                <w:szCs w:val="28"/>
              </w:rPr>
              <w:t>retroescavadora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7E517CA1" w14:textId="77777777" w:rsidR="001218AD" w:rsidRPr="006019CD" w:rsidRDefault="001218AD" w:rsidP="00B91EF3">
            <w:pPr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t>000226</w:t>
            </w:r>
          </w:p>
        </w:tc>
        <w:tc>
          <w:tcPr>
            <w:tcW w:w="1575" w:type="dxa"/>
          </w:tcPr>
          <w:p w14:paraId="172729FF" w14:textId="77777777" w:rsidR="001218AD" w:rsidRPr="006019CD" w:rsidRDefault="001218AD" w:rsidP="00B91EF3">
            <w:pPr>
              <w:jc w:val="right"/>
              <w:rPr>
                <w:rFonts w:cs="Arial"/>
                <w:sz w:val="28"/>
                <w:szCs w:val="28"/>
              </w:rPr>
            </w:pPr>
            <w:proofErr w:type="gramStart"/>
            <w:r w:rsidRPr="006019CD">
              <w:rPr>
                <w:rFonts w:cs="Arial"/>
                <w:sz w:val="28"/>
                <w:szCs w:val="28"/>
              </w:rPr>
              <w:t>$  197</w:t>
            </w:r>
            <w:proofErr w:type="gramEnd"/>
            <w:r w:rsidRPr="006019CD">
              <w:rPr>
                <w:rFonts w:cs="Arial"/>
                <w:sz w:val="28"/>
                <w:szCs w:val="28"/>
              </w:rPr>
              <w:t>.75</w:t>
            </w:r>
          </w:p>
        </w:tc>
      </w:tr>
      <w:tr w:rsidR="001218AD" w:rsidRPr="006019CD" w14:paraId="6599091E" w14:textId="77777777" w:rsidTr="00B91EF3">
        <w:tc>
          <w:tcPr>
            <w:tcW w:w="7371" w:type="dxa"/>
            <w:gridSpan w:val="2"/>
          </w:tcPr>
          <w:p w14:paraId="3AC04CA7" w14:textId="77777777" w:rsidR="001218AD" w:rsidRPr="006019CD" w:rsidRDefault="001218AD" w:rsidP="00B91EF3">
            <w:pPr>
              <w:jc w:val="right"/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t>Total ………………………………………</w:t>
            </w:r>
          </w:p>
        </w:tc>
        <w:tc>
          <w:tcPr>
            <w:tcW w:w="1575" w:type="dxa"/>
          </w:tcPr>
          <w:p w14:paraId="7E4985A5" w14:textId="77777777" w:rsidR="001218AD" w:rsidRPr="006019CD" w:rsidRDefault="001218AD" w:rsidP="00B91EF3">
            <w:pPr>
              <w:jc w:val="right"/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fldChar w:fldCharType="begin"/>
            </w:r>
            <w:r w:rsidRPr="006019CD">
              <w:rPr>
                <w:rFonts w:cs="Arial"/>
                <w:sz w:val="28"/>
                <w:szCs w:val="28"/>
              </w:rPr>
              <w:instrText xml:space="preserve"> =SUM(ABOVE) </w:instrText>
            </w:r>
            <w:r w:rsidRPr="006019CD">
              <w:rPr>
                <w:rFonts w:cs="Arial"/>
                <w:sz w:val="28"/>
                <w:szCs w:val="28"/>
              </w:rPr>
              <w:fldChar w:fldCharType="separate"/>
            </w:r>
            <w:r w:rsidRPr="006019CD">
              <w:rPr>
                <w:rFonts w:cs="Arial"/>
                <w:noProof/>
                <w:sz w:val="28"/>
                <w:szCs w:val="28"/>
              </w:rPr>
              <w:t>$  603.96</w:t>
            </w:r>
            <w:r w:rsidRPr="006019CD">
              <w:rPr>
                <w:rFonts w:cs="Arial"/>
                <w:sz w:val="28"/>
                <w:szCs w:val="28"/>
              </w:rPr>
              <w:fldChar w:fldCharType="end"/>
            </w:r>
          </w:p>
        </w:tc>
      </w:tr>
    </w:tbl>
    <w:p w14:paraId="3AFFBF9B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cs="Arial"/>
          <w:sz w:val="28"/>
          <w:szCs w:val="28"/>
        </w:rPr>
        <w:t>Conforme detalle en documentación anexa, con aplicación a la asignación presupuestaria respectiva.</w:t>
      </w:r>
    </w:p>
    <w:p w14:paraId="006672E2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cs="Arial"/>
          <w:sz w:val="28"/>
          <w:szCs w:val="28"/>
        </w:rPr>
        <w:t>3) ELECTRO INDUSTRIALES PACIFICO, S.A. DE C.V., $817.57, según factura No.63608, suministro de material eléctrico para alumbrado público zona del mirador turístico (reconstrucción de mirador turístico Casa Roja). Conforme detalle en documentación anexa; con aplicación a la asignación presupuestaria respectiva.</w:t>
      </w:r>
    </w:p>
    <w:p w14:paraId="7551E5D8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cs="Arial"/>
          <w:sz w:val="28"/>
          <w:szCs w:val="28"/>
        </w:rPr>
        <w:t xml:space="preserve">4) MASTER EQUIPOS, S.A. DE C.V., $300.00, según factura No.001111, suministro de </w:t>
      </w:r>
      <w:proofErr w:type="spellStart"/>
      <w:r w:rsidRPr="006019CD">
        <w:rPr>
          <w:rFonts w:cs="Arial"/>
          <w:sz w:val="28"/>
          <w:szCs w:val="28"/>
        </w:rPr>
        <w:t>tonner</w:t>
      </w:r>
      <w:proofErr w:type="spellEnd"/>
      <w:r w:rsidRPr="006019CD">
        <w:rPr>
          <w:rFonts w:cs="Arial"/>
          <w:sz w:val="28"/>
          <w:szCs w:val="28"/>
        </w:rPr>
        <w:t xml:space="preserve"> para fotocopiadora y mantenimiento de la misma (fotocopiadora </w:t>
      </w:r>
      <w:proofErr w:type="spellStart"/>
      <w:r w:rsidRPr="006019CD">
        <w:rPr>
          <w:rFonts w:cs="Arial"/>
          <w:sz w:val="28"/>
          <w:szCs w:val="28"/>
        </w:rPr>
        <w:t>kiosera</w:t>
      </w:r>
      <w:proofErr w:type="spellEnd"/>
      <w:r w:rsidRPr="006019CD">
        <w:rPr>
          <w:rFonts w:cs="Arial"/>
          <w:sz w:val="28"/>
          <w:szCs w:val="28"/>
        </w:rPr>
        <w:t xml:space="preserve"> del REF). Conforme detalle en documentación anexa; con aplicación a la asignación presupuestaria respectiva.</w:t>
      </w:r>
    </w:p>
    <w:p w14:paraId="61EB93F1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cs="Arial"/>
          <w:sz w:val="28"/>
          <w:szCs w:val="28"/>
        </w:rPr>
        <w:t>5) Distribuidora “ALFA Y OMEGA”, factura detallada a continuación:</w:t>
      </w:r>
    </w:p>
    <w:tbl>
      <w:tblPr>
        <w:tblStyle w:val="Tablaconcuadrcula"/>
        <w:tblW w:w="8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5925"/>
        <w:gridCol w:w="1830"/>
      </w:tblGrid>
      <w:tr w:rsidR="001218AD" w:rsidRPr="006019CD" w14:paraId="36FEE916" w14:textId="77777777" w:rsidTr="00B91EF3">
        <w:tc>
          <w:tcPr>
            <w:tcW w:w="1163" w:type="dxa"/>
          </w:tcPr>
          <w:p w14:paraId="2597722C" w14:textId="77777777" w:rsidR="001218AD" w:rsidRPr="006019CD" w:rsidRDefault="001218AD" w:rsidP="00B91EF3">
            <w:pPr>
              <w:jc w:val="center"/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t>FAC.</w:t>
            </w:r>
          </w:p>
        </w:tc>
        <w:tc>
          <w:tcPr>
            <w:tcW w:w="5925" w:type="dxa"/>
            <w:tcBorders>
              <w:right w:val="single" w:sz="4" w:space="0" w:color="auto"/>
            </w:tcBorders>
          </w:tcPr>
          <w:p w14:paraId="3E03D1DC" w14:textId="77777777" w:rsidR="001218AD" w:rsidRPr="006019CD" w:rsidRDefault="001218AD" w:rsidP="00B91EF3">
            <w:pPr>
              <w:jc w:val="center"/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t>DETALLE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14:paraId="3396B087" w14:textId="77777777" w:rsidR="001218AD" w:rsidRPr="006019CD" w:rsidRDefault="001218AD" w:rsidP="00B91EF3">
            <w:pPr>
              <w:jc w:val="center"/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t>MONTO</w:t>
            </w:r>
          </w:p>
        </w:tc>
      </w:tr>
      <w:tr w:rsidR="001218AD" w:rsidRPr="006019CD" w14:paraId="43ABDB0D" w14:textId="77777777" w:rsidTr="00B91EF3">
        <w:trPr>
          <w:trHeight w:val="339"/>
        </w:trPr>
        <w:tc>
          <w:tcPr>
            <w:tcW w:w="1163" w:type="dxa"/>
            <w:tcBorders>
              <w:bottom w:val="single" w:sz="4" w:space="0" w:color="FFFFFF"/>
            </w:tcBorders>
          </w:tcPr>
          <w:p w14:paraId="6C40B3C0" w14:textId="77777777" w:rsidR="001218AD" w:rsidRPr="006019CD" w:rsidRDefault="001218AD" w:rsidP="00B91EF3">
            <w:pPr>
              <w:jc w:val="center"/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t>02824</w:t>
            </w:r>
          </w:p>
        </w:tc>
        <w:tc>
          <w:tcPr>
            <w:tcW w:w="5925" w:type="dxa"/>
            <w:tcBorders>
              <w:right w:val="single" w:sz="4" w:space="0" w:color="auto"/>
            </w:tcBorders>
          </w:tcPr>
          <w:p w14:paraId="093CC6E3" w14:textId="77777777" w:rsidR="001218AD" w:rsidRPr="006019CD" w:rsidRDefault="001218AD" w:rsidP="00B91EF3">
            <w:pPr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t>Por suministro de: 8 servicios funerarios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14:paraId="7BA6A8EF" w14:textId="77777777" w:rsidR="001218AD" w:rsidRPr="006019CD" w:rsidRDefault="001218AD" w:rsidP="00B91EF3">
            <w:pPr>
              <w:jc w:val="right"/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t>$   1,000.00</w:t>
            </w:r>
          </w:p>
        </w:tc>
      </w:tr>
      <w:tr w:rsidR="001218AD" w:rsidRPr="006019CD" w14:paraId="09E1A5C9" w14:textId="77777777" w:rsidTr="00B91EF3">
        <w:trPr>
          <w:trHeight w:val="339"/>
        </w:trPr>
        <w:tc>
          <w:tcPr>
            <w:tcW w:w="1163" w:type="dxa"/>
            <w:tcBorders>
              <w:top w:val="single" w:sz="4" w:space="0" w:color="FFFFFF"/>
            </w:tcBorders>
          </w:tcPr>
          <w:p w14:paraId="32FF4FE0" w14:textId="77777777" w:rsidR="001218AD" w:rsidRPr="006019CD" w:rsidRDefault="001218AD" w:rsidP="00B91EF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925" w:type="dxa"/>
            <w:tcBorders>
              <w:right w:val="single" w:sz="4" w:space="0" w:color="auto"/>
            </w:tcBorders>
          </w:tcPr>
          <w:p w14:paraId="07A8092A" w14:textId="77777777" w:rsidR="001218AD" w:rsidRPr="006019CD" w:rsidRDefault="001218AD" w:rsidP="00B91EF3">
            <w:pPr>
              <w:rPr>
                <w:rFonts w:cs="Arial"/>
                <w:spacing w:val="-4"/>
                <w:sz w:val="28"/>
                <w:szCs w:val="28"/>
              </w:rPr>
            </w:pPr>
            <w:r w:rsidRPr="006019CD">
              <w:rPr>
                <w:rFonts w:cs="Arial"/>
                <w:spacing w:val="-4"/>
                <w:sz w:val="28"/>
                <w:szCs w:val="28"/>
              </w:rPr>
              <w:t xml:space="preserve">1 servicio funerario especial (protocolo </w:t>
            </w:r>
            <w:proofErr w:type="spellStart"/>
            <w:r w:rsidRPr="006019CD">
              <w:rPr>
                <w:rFonts w:cs="Arial"/>
                <w:spacing w:val="-4"/>
                <w:sz w:val="28"/>
                <w:szCs w:val="28"/>
              </w:rPr>
              <w:t>covid</w:t>
            </w:r>
            <w:proofErr w:type="spellEnd"/>
            <w:r w:rsidRPr="006019CD">
              <w:rPr>
                <w:rFonts w:cs="Arial"/>
                <w:spacing w:val="-4"/>
                <w:sz w:val="28"/>
                <w:szCs w:val="28"/>
              </w:rPr>
              <w:t xml:space="preserve"> -19)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14:paraId="547439FE" w14:textId="77777777" w:rsidR="001218AD" w:rsidRPr="006019CD" w:rsidRDefault="001218AD" w:rsidP="00B91EF3">
            <w:pPr>
              <w:jc w:val="right"/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t>$      400.00</w:t>
            </w:r>
          </w:p>
        </w:tc>
      </w:tr>
      <w:tr w:rsidR="001218AD" w:rsidRPr="006019CD" w14:paraId="7252E136" w14:textId="77777777" w:rsidTr="00B91EF3">
        <w:trPr>
          <w:trHeight w:val="339"/>
        </w:trPr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14:paraId="30A1C1B3" w14:textId="77777777" w:rsidR="001218AD" w:rsidRPr="006019CD" w:rsidRDefault="001218AD" w:rsidP="00B91EF3">
            <w:pPr>
              <w:jc w:val="right"/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t xml:space="preserve">Total </w:t>
            </w:r>
            <w:proofErr w:type="gramStart"/>
            <w:r w:rsidRPr="006019CD">
              <w:rPr>
                <w:rFonts w:cs="Arial"/>
                <w:sz w:val="28"/>
                <w:szCs w:val="28"/>
              </w:rPr>
              <w:t>…….</w:t>
            </w:r>
            <w:proofErr w:type="gramEnd"/>
            <w:r w:rsidRPr="006019CD">
              <w:rPr>
                <w:rFonts w:cs="Arial"/>
                <w:sz w:val="28"/>
                <w:szCs w:val="28"/>
              </w:rPr>
              <w:t>.………………………….……….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14:paraId="4890B3EA" w14:textId="77777777" w:rsidR="001218AD" w:rsidRPr="006019CD" w:rsidRDefault="001218AD" w:rsidP="00B91EF3">
            <w:pPr>
              <w:jc w:val="right"/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fldChar w:fldCharType="begin"/>
            </w:r>
            <w:r w:rsidRPr="006019CD">
              <w:rPr>
                <w:rFonts w:cs="Arial"/>
                <w:sz w:val="28"/>
                <w:szCs w:val="28"/>
              </w:rPr>
              <w:instrText xml:space="preserve"> =SUM(ABOVE) </w:instrText>
            </w:r>
            <w:r w:rsidRPr="006019CD">
              <w:rPr>
                <w:rFonts w:cs="Arial"/>
                <w:sz w:val="28"/>
                <w:szCs w:val="28"/>
              </w:rPr>
              <w:fldChar w:fldCharType="separate"/>
            </w:r>
            <w:r w:rsidRPr="006019CD">
              <w:rPr>
                <w:rFonts w:cs="Arial"/>
                <w:noProof/>
                <w:sz w:val="28"/>
                <w:szCs w:val="28"/>
              </w:rPr>
              <w:t>$1,400.00</w:t>
            </w:r>
            <w:r w:rsidRPr="006019CD">
              <w:rPr>
                <w:rFonts w:cs="Arial"/>
                <w:sz w:val="28"/>
                <w:szCs w:val="28"/>
              </w:rPr>
              <w:fldChar w:fldCharType="end"/>
            </w:r>
          </w:p>
        </w:tc>
      </w:tr>
    </w:tbl>
    <w:p w14:paraId="7096C036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cs="Arial"/>
          <w:sz w:val="28"/>
          <w:szCs w:val="28"/>
        </w:rPr>
        <w:t>Conforme detalle en documentación anexa, con aplicación a la asignación presupuestaria respectiva.</w:t>
      </w:r>
    </w:p>
    <w:p w14:paraId="6258D186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cs="Arial"/>
          <w:sz w:val="28"/>
          <w:szCs w:val="28"/>
        </w:rPr>
        <w:t>6) AGROFERRETERIA “EL BUEN PRECIO”, $58.75, según factura No.001902, suministro de materiales diversos para mantenimiento de bienes (mantenimiento de bienes municipales/ reparaciones diversas a realizar en edificio municipal). Conforme documentación anexa, con aplicación a la asignación presupuestaria respectiva.</w:t>
      </w:r>
    </w:p>
    <w:p w14:paraId="046AEFE7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cs="Arial"/>
          <w:sz w:val="28"/>
          <w:szCs w:val="28"/>
        </w:rPr>
        <w:t>7) Planilla No.08, $240.00, correspondiente al mes de agosto/2021; educadoras del programa: Mi juego mi aprendizaje, una apuesta a la educación y atención integral para la primera infancia. Conforme documentación anexa, con aplicación a la asignación presupuestaria respectiva.</w:t>
      </w:r>
    </w:p>
    <w:p w14:paraId="15822BD1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cs="Arial"/>
          <w:sz w:val="28"/>
          <w:szCs w:val="28"/>
        </w:rPr>
        <w:lastRenderedPageBreak/>
        <w:t>Repórtese a los Departamentos de Contabilidad y Tesorería Municipal, para efectos de legalidad y los respectivos pagos, de conformidad a la Ley. Comuníquese.</w:t>
      </w:r>
    </w:p>
    <w:p w14:paraId="3DD79B8F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eastAsia="Calibri" w:cs="Arial"/>
          <w:bCs/>
          <w:sz w:val="28"/>
          <w:szCs w:val="28"/>
        </w:rPr>
        <w:t>ACUERDO №.2</w:t>
      </w:r>
      <w:r w:rsidRPr="006019CD">
        <w:rPr>
          <w:rFonts w:eastAsia="Calibri" w:cs="Arial"/>
          <w:sz w:val="28"/>
          <w:szCs w:val="28"/>
        </w:rPr>
        <w:t xml:space="preserve">.El Concejo en uso de sus facultades legales conferidas </w:t>
      </w:r>
      <w:r w:rsidRPr="006019CD">
        <w:rPr>
          <w:rFonts w:cs="Arial"/>
          <w:sz w:val="28"/>
          <w:szCs w:val="28"/>
        </w:rPr>
        <w:t xml:space="preserve">por el Código Municipal, </w:t>
      </w:r>
      <w:r w:rsidRPr="006019CD">
        <w:rPr>
          <w:rFonts w:cs="Arial"/>
          <w:iCs/>
          <w:sz w:val="28"/>
          <w:szCs w:val="28"/>
        </w:rPr>
        <w:t>ACUERDA</w:t>
      </w:r>
      <w:r w:rsidRPr="006019CD">
        <w:rPr>
          <w:rFonts w:cs="Arial"/>
          <w:sz w:val="28"/>
          <w:szCs w:val="28"/>
        </w:rPr>
        <w:t xml:space="preserve">: Autorizar el pago del mandamiento colectivo de sueldos en planilla, de: Funcionarios, Empleados y demás Trabajadores Municipales, que laboran en ésta Alcaldía, por Ley de Salario y por Contrato, inclusive otros gastos y pagos del Personal que labora en los Proyectos permanentes, siguientes: 1) </w:t>
      </w:r>
      <w:r w:rsidRPr="006019CD">
        <w:rPr>
          <w:rFonts w:cs="Arial"/>
          <w:bCs/>
          <w:sz w:val="28"/>
          <w:szCs w:val="28"/>
          <w:lang w:val="es-MX"/>
        </w:rPr>
        <w:t xml:space="preserve">Asistencia Médica de Emergencias para la Salud en Clínica y Ambulancia Municipal de la Alcaldía Municipal de Tacuba; 2) Mantenimiento de Caminos Vecinales, Municipio de Tacuba, Departamento de Ahuachapán; 3) Limpieza y Ornato del Municipio de Tacuba, Departamento de Ahuachapán; 4) </w:t>
      </w:r>
      <w:r w:rsidRPr="006019CD">
        <w:rPr>
          <w:rFonts w:cs="Arial"/>
          <w:sz w:val="28"/>
          <w:szCs w:val="28"/>
        </w:rPr>
        <w:t xml:space="preserve">Administración de la Prestación del Servicio Público de Agua Potable, Municipio de Tacuba, Departamento de Ahuachapán; 5) Fortalecimiento del turismo del Municipio de Tacuba mediante el apoyo al circuido de la Ruta de las Flores; 6) Apoyo al desarrollo de las comunidades del Municipio de Tacuba, mediante la Unidad de Promoción Social; 7) Comunicaciones Municipales; 8) Mantenimiento del edificio de la Alcaldía Municipal de Tacuba; así como también los servicios profesionales de asesoría jurídica, auditorías, mantenimiento de equipos informáticos, arrendamiento de bienes muebles, equipos y otros gastos previamente consignados en el presupuesto municipal; inclusive todos los gastos que fuesen necesarios por cualquier tipo de emergencias. En base a salarios y otras asignaciones establecidas en el Presupuesto Municipal, aprobado para el ejercicio financiero fiscal del año 2021, bajo DECRETO DE ORDENANZA MUNICIPAL №79/2020, DE FECHA </w:t>
      </w:r>
      <w:r w:rsidRPr="006019CD">
        <w:rPr>
          <w:rFonts w:cs="Arial"/>
          <w:iCs/>
          <w:sz w:val="28"/>
          <w:szCs w:val="28"/>
        </w:rPr>
        <w:t>14 DE DICIEMBRE DE 2020</w:t>
      </w:r>
      <w:r w:rsidRPr="006019CD">
        <w:rPr>
          <w:rFonts w:cs="Arial"/>
          <w:sz w:val="28"/>
          <w:szCs w:val="28"/>
        </w:rPr>
        <w:t xml:space="preserve">, pago de (dos) Dietas a Concejales Propietarios y Suplentes $282.50 c/u; que asistan a sesiones ordinarias y extraordinarias, de conformidad a la ley, celebradas durante el mes de </w:t>
      </w:r>
      <w:r w:rsidRPr="006019CD">
        <w:rPr>
          <w:rFonts w:cs="Arial"/>
          <w:bCs/>
          <w:sz w:val="28"/>
          <w:szCs w:val="28"/>
        </w:rPr>
        <w:t>SEPTIEMBRE/2021</w:t>
      </w:r>
      <w:r w:rsidRPr="006019CD">
        <w:rPr>
          <w:rFonts w:cs="Arial"/>
          <w:sz w:val="28"/>
          <w:szCs w:val="28"/>
        </w:rPr>
        <w:t xml:space="preserve">, aportaciones y cotizaciones AFP CONFÍA CRECER, ISSS y otros; servicios básicos de energía eléctrica, telecomunicaciones, correos por envío de correspondencia oficial, comisiones y gastos bancarios, comisiones por recaudación de Tasas e Impuestos por la Compañía AES CLESA, contribuciones a </w:t>
      </w:r>
      <w:r w:rsidRPr="006019CD">
        <w:rPr>
          <w:rFonts w:cs="Arial"/>
          <w:iCs/>
          <w:sz w:val="28"/>
          <w:szCs w:val="28"/>
        </w:rPr>
        <w:t>COMURES $1,100.00, CDA $210.00,MICROREGIÓN CENTRO – AHUACHAPÁN, $350.00</w:t>
      </w:r>
      <w:r w:rsidRPr="006019CD">
        <w:rPr>
          <w:rFonts w:cs="Arial"/>
          <w:sz w:val="28"/>
          <w:szCs w:val="28"/>
        </w:rPr>
        <w:t xml:space="preserve">, papelería y artículos de escritorio, agua embotellada para Dependencias de ésta Alcaldía, gastos por consumo de combustible, viáticos por misiones oficiales dentro y fuera del país; y otros descuentos ordenados por ley y demás gastos previamente consignados en el Presupuesto Municipal Ejercicio Financiero Fiscal 2021; tomando en cuenta además los </w:t>
      </w:r>
      <w:r w:rsidRPr="006019CD">
        <w:rPr>
          <w:rFonts w:cs="Arial"/>
          <w:sz w:val="28"/>
          <w:szCs w:val="28"/>
        </w:rPr>
        <w:lastRenderedPageBreak/>
        <w:t>gastos de inversión y funcionamiento FODES, para el desarrollo y proyección de la Administración Municipal; con respaldo de los comprobantes de egreso para su legalización de conformidad a los Arts. 86 y 91 del Código antes citado; reportándolos a los Departamentos de Contabilidad y Tesorería Municipal, y fuera de parentesco con Miembros de éste Concejo, de parte de los proveedores de la prestación de servicios técnicos y profesionales; aplicando el gasto a la asignación presupuestaria respectiva; para el pago de las Dietas y Salarios para el Señor Alcalde, Síndico, Regidores Propietarios y Suplentes; y Personal de Empleados de ésta Municipalidad. Se incluye descuento del 75% por cuota de crédito: REF 1321726380, $37,190.56; por capital e intereses al BANCO ATLANTIDA EL SALVADOR S.A., autorizando al Señor Tesorero Municipal; para que efectúe los pagos correspondientes; con aplicación a la asignación presupuestaria respectiva. Comuníquese.</w:t>
      </w:r>
    </w:p>
    <w:p w14:paraId="1377A45A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eastAsia="Calibri" w:cs="Arial"/>
          <w:bCs/>
          <w:sz w:val="28"/>
          <w:szCs w:val="28"/>
        </w:rPr>
        <w:t>ACUERDO №.3</w:t>
      </w:r>
      <w:r w:rsidRPr="006019CD">
        <w:rPr>
          <w:rFonts w:eastAsia="Calibri" w:cs="Arial"/>
          <w:sz w:val="28"/>
          <w:szCs w:val="28"/>
        </w:rPr>
        <w:t>.</w:t>
      </w:r>
      <w:r w:rsidRPr="006019CD">
        <w:rPr>
          <w:rFonts w:cs="Arial"/>
          <w:sz w:val="28"/>
          <w:szCs w:val="28"/>
        </w:rPr>
        <w:t xml:space="preserve">El Concejo en uso de sus facultades legales conferidas por el Código Municipal y la Constitución de la República, </w:t>
      </w:r>
      <w:r w:rsidRPr="006019CD">
        <w:rPr>
          <w:rFonts w:cs="Arial"/>
          <w:iCs/>
          <w:sz w:val="28"/>
          <w:szCs w:val="28"/>
        </w:rPr>
        <w:t>ACUERDA</w:t>
      </w:r>
      <w:r w:rsidRPr="006019CD">
        <w:rPr>
          <w:rFonts w:cs="Arial"/>
          <w:sz w:val="28"/>
          <w:szCs w:val="28"/>
        </w:rPr>
        <w:t>: Autorizar que se realicen las reprogramaciones y reformas presupuestarias que sean necesarias durante el mes de SEPTIEMBRE/2021, con el propósito de solventar compromisos; facultando al Señor Alcalde Municipal, para que coordine con el personal del Área Financiera y Presupuestaria; en la elaboración de los respectivos Decretos que se adjuntarán al Presupuesto Municipal y se resguardarán en la misma área. Comuníquese.</w:t>
      </w:r>
    </w:p>
    <w:p w14:paraId="6FE8DDA5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eastAsia="Calibri" w:cs="Arial"/>
          <w:bCs/>
          <w:sz w:val="28"/>
          <w:szCs w:val="28"/>
        </w:rPr>
        <w:t>ACUERDO №.</w:t>
      </w:r>
      <w:proofErr w:type="gramStart"/>
      <w:r w:rsidRPr="006019CD">
        <w:rPr>
          <w:rFonts w:eastAsia="Calibri" w:cs="Arial"/>
          <w:bCs/>
          <w:sz w:val="28"/>
          <w:szCs w:val="28"/>
        </w:rPr>
        <w:t>4</w:t>
      </w:r>
      <w:r w:rsidRPr="006019CD">
        <w:rPr>
          <w:rFonts w:eastAsia="Calibri" w:cs="Arial"/>
          <w:sz w:val="28"/>
          <w:szCs w:val="28"/>
        </w:rPr>
        <w:t>.</w:t>
      </w:r>
      <w:r w:rsidRPr="006019CD">
        <w:rPr>
          <w:rFonts w:cs="Arial"/>
          <w:sz w:val="28"/>
          <w:szCs w:val="28"/>
        </w:rPr>
        <w:t>El</w:t>
      </w:r>
      <w:proofErr w:type="gramEnd"/>
      <w:r w:rsidRPr="006019CD">
        <w:rPr>
          <w:rFonts w:cs="Arial"/>
          <w:sz w:val="28"/>
          <w:szCs w:val="28"/>
        </w:rPr>
        <w:t xml:space="preserve"> Concejo, en uso de sus facultades legales conferidas por el Código Municipal; </w:t>
      </w:r>
      <w:r w:rsidRPr="006019CD">
        <w:rPr>
          <w:rFonts w:cs="Arial"/>
          <w:iCs/>
          <w:sz w:val="28"/>
          <w:szCs w:val="28"/>
        </w:rPr>
        <w:t>ACUERDA</w:t>
      </w:r>
      <w:r w:rsidRPr="006019CD">
        <w:rPr>
          <w:rFonts w:cs="Arial"/>
          <w:sz w:val="28"/>
          <w:szCs w:val="28"/>
        </w:rPr>
        <w:t>: Modificar el acuerdo No.14, del acta No.9, de fecha 09 de agosto de 2021, por medio del cual se autorizó la compra de llantas para los vehículos que se detallan a continuación: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24"/>
        <w:gridCol w:w="2106"/>
      </w:tblGrid>
      <w:tr w:rsidR="001218AD" w:rsidRPr="006019CD" w14:paraId="009FB525" w14:textId="77777777" w:rsidTr="00B91EF3">
        <w:tc>
          <w:tcPr>
            <w:tcW w:w="6672" w:type="dxa"/>
          </w:tcPr>
          <w:p w14:paraId="538BF1AF" w14:textId="77777777" w:rsidR="001218AD" w:rsidRPr="006019CD" w:rsidRDefault="001218AD" w:rsidP="00B91EF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6019CD">
              <w:rPr>
                <w:rFonts w:cs="Arial"/>
                <w:bCs/>
                <w:sz w:val="28"/>
                <w:szCs w:val="28"/>
              </w:rPr>
              <w:t>4 llantas para pick up N4956 ………………</w:t>
            </w:r>
            <w:proofErr w:type="gramStart"/>
            <w:r w:rsidRPr="006019CD">
              <w:rPr>
                <w:rFonts w:cs="Arial"/>
                <w:bCs/>
                <w:sz w:val="28"/>
                <w:szCs w:val="28"/>
              </w:rPr>
              <w:t>…….</w:t>
            </w:r>
            <w:proofErr w:type="gramEnd"/>
            <w:r w:rsidRPr="006019CD">
              <w:rPr>
                <w:rFonts w:cs="Arial"/>
                <w:bCs/>
                <w:sz w:val="28"/>
                <w:szCs w:val="28"/>
              </w:rPr>
              <w:t>.</w:t>
            </w:r>
          </w:p>
        </w:tc>
        <w:tc>
          <w:tcPr>
            <w:tcW w:w="2117" w:type="dxa"/>
          </w:tcPr>
          <w:p w14:paraId="3AC3B266" w14:textId="77777777" w:rsidR="001218AD" w:rsidRPr="006019CD" w:rsidRDefault="001218AD" w:rsidP="00B91EF3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cs="Arial"/>
                <w:bCs/>
                <w:sz w:val="28"/>
                <w:szCs w:val="28"/>
              </w:rPr>
            </w:pPr>
            <w:r w:rsidRPr="006019CD">
              <w:rPr>
                <w:rFonts w:cs="Arial"/>
                <w:bCs/>
                <w:sz w:val="28"/>
                <w:szCs w:val="28"/>
              </w:rPr>
              <w:t>$   647.40</w:t>
            </w:r>
          </w:p>
        </w:tc>
      </w:tr>
      <w:tr w:rsidR="001218AD" w:rsidRPr="006019CD" w14:paraId="389EDF4C" w14:textId="77777777" w:rsidTr="00B91EF3">
        <w:tc>
          <w:tcPr>
            <w:tcW w:w="6672" w:type="dxa"/>
          </w:tcPr>
          <w:p w14:paraId="09F507DD" w14:textId="77777777" w:rsidR="001218AD" w:rsidRPr="006019CD" w:rsidRDefault="001218AD" w:rsidP="00B91EF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6019CD">
              <w:rPr>
                <w:rFonts w:cs="Arial"/>
                <w:bCs/>
                <w:sz w:val="28"/>
                <w:szCs w:val="28"/>
              </w:rPr>
              <w:t>4 llantas para pick up N4936 ………………</w:t>
            </w:r>
            <w:proofErr w:type="gramStart"/>
            <w:r w:rsidRPr="006019CD">
              <w:rPr>
                <w:rFonts w:cs="Arial"/>
                <w:bCs/>
                <w:sz w:val="28"/>
                <w:szCs w:val="28"/>
              </w:rPr>
              <w:t>…….</w:t>
            </w:r>
            <w:proofErr w:type="gramEnd"/>
            <w:r w:rsidRPr="006019CD">
              <w:rPr>
                <w:rFonts w:cs="Arial"/>
                <w:bCs/>
                <w:sz w:val="28"/>
                <w:szCs w:val="28"/>
              </w:rPr>
              <w:t>.</w:t>
            </w:r>
          </w:p>
        </w:tc>
        <w:tc>
          <w:tcPr>
            <w:tcW w:w="2117" w:type="dxa"/>
          </w:tcPr>
          <w:p w14:paraId="183B5E57" w14:textId="77777777" w:rsidR="001218AD" w:rsidRPr="006019CD" w:rsidRDefault="001218AD" w:rsidP="00B91EF3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cs="Arial"/>
                <w:bCs/>
                <w:sz w:val="28"/>
                <w:szCs w:val="28"/>
              </w:rPr>
            </w:pPr>
            <w:r w:rsidRPr="006019CD">
              <w:rPr>
                <w:rFonts w:cs="Arial"/>
                <w:bCs/>
                <w:sz w:val="28"/>
                <w:szCs w:val="28"/>
              </w:rPr>
              <w:t>$   647.40</w:t>
            </w:r>
          </w:p>
        </w:tc>
      </w:tr>
    </w:tbl>
    <w:p w14:paraId="41E944D5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bCs/>
          <w:sz w:val="28"/>
          <w:szCs w:val="28"/>
        </w:rPr>
      </w:pPr>
      <w:r w:rsidRPr="006019CD">
        <w:rPr>
          <w:rFonts w:cs="Arial"/>
          <w:bCs/>
          <w:sz w:val="28"/>
          <w:szCs w:val="28"/>
        </w:rPr>
        <w:t xml:space="preserve">A IMPORTADORA RAMÍREZ, S.A. DE C.V.; la modificación de dicho acuerdo se realiza en lo que es el precio de las llantas; ya que cuando se pidieron, hubo un </w:t>
      </w:r>
      <w:proofErr w:type="spellStart"/>
      <w:r w:rsidRPr="006019CD">
        <w:rPr>
          <w:rFonts w:cs="Arial"/>
          <w:bCs/>
          <w:sz w:val="28"/>
          <w:szCs w:val="28"/>
        </w:rPr>
        <w:t>incrementode</w:t>
      </w:r>
      <w:proofErr w:type="spellEnd"/>
      <w:r w:rsidRPr="006019CD">
        <w:rPr>
          <w:rFonts w:cs="Arial"/>
          <w:bCs/>
          <w:sz w:val="28"/>
          <w:szCs w:val="28"/>
        </w:rPr>
        <w:t xml:space="preserve"> $9.65, por unidad; por lo que se modifican los precios de la siguiente manera: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6"/>
        <w:gridCol w:w="2104"/>
      </w:tblGrid>
      <w:tr w:rsidR="001218AD" w:rsidRPr="006019CD" w14:paraId="26AB74C4" w14:textId="77777777" w:rsidTr="00B91EF3">
        <w:tc>
          <w:tcPr>
            <w:tcW w:w="6672" w:type="dxa"/>
          </w:tcPr>
          <w:p w14:paraId="2D0275D9" w14:textId="77777777" w:rsidR="001218AD" w:rsidRPr="006019CD" w:rsidRDefault="001218AD" w:rsidP="00B91EF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6019CD">
              <w:rPr>
                <w:rFonts w:cs="Arial"/>
                <w:bCs/>
                <w:sz w:val="28"/>
                <w:szCs w:val="28"/>
              </w:rPr>
              <w:t>4 llantas para pick up N4956 ……………………</w:t>
            </w:r>
          </w:p>
        </w:tc>
        <w:tc>
          <w:tcPr>
            <w:tcW w:w="2117" w:type="dxa"/>
          </w:tcPr>
          <w:p w14:paraId="526FD0D6" w14:textId="77777777" w:rsidR="001218AD" w:rsidRPr="006019CD" w:rsidRDefault="001218AD" w:rsidP="00B91EF3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cs="Arial"/>
                <w:bCs/>
                <w:sz w:val="28"/>
                <w:szCs w:val="28"/>
              </w:rPr>
            </w:pPr>
            <w:r w:rsidRPr="006019CD">
              <w:rPr>
                <w:rFonts w:cs="Arial"/>
                <w:bCs/>
                <w:sz w:val="28"/>
                <w:szCs w:val="28"/>
              </w:rPr>
              <w:t>$   686.00</w:t>
            </w:r>
          </w:p>
        </w:tc>
      </w:tr>
      <w:tr w:rsidR="001218AD" w:rsidRPr="006019CD" w14:paraId="3BC18B0F" w14:textId="77777777" w:rsidTr="00B91EF3">
        <w:tc>
          <w:tcPr>
            <w:tcW w:w="6672" w:type="dxa"/>
          </w:tcPr>
          <w:p w14:paraId="1AAB4092" w14:textId="77777777" w:rsidR="001218AD" w:rsidRPr="006019CD" w:rsidRDefault="001218AD" w:rsidP="00B91EF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6019CD">
              <w:rPr>
                <w:rFonts w:cs="Arial"/>
                <w:bCs/>
                <w:sz w:val="28"/>
                <w:szCs w:val="28"/>
              </w:rPr>
              <w:t>4 llantas para pick up N4936 ……………………</w:t>
            </w:r>
          </w:p>
        </w:tc>
        <w:tc>
          <w:tcPr>
            <w:tcW w:w="2117" w:type="dxa"/>
          </w:tcPr>
          <w:p w14:paraId="36D8F1D0" w14:textId="77777777" w:rsidR="001218AD" w:rsidRPr="006019CD" w:rsidRDefault="001218AD" w:rsidP="00B91EF3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cs="Arial"/>
                <w:bCs/>
                <w:sz w:val="28"/>
                <w:szCs w:val="28"/>
              </w:rPr>
            </w:pPr>
            <w:r w:rsidRPr="006019CD">
              <w:rPr>
                <w:rFonts w:cs="Arial"/>
                <w:bCs/>
                <w:sz w:val="28"/>
                <w:szCs w:val="28"/>
              </w:rPr>
              <w:t>$   686.00</w:t>
            </w:r>
          </w:p>
        </w:tc>
      </w:tr>
    </w:tbl>
    <w:p w14:paraId="0B0097C4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bCs/>
          <w:sz w:val="28"/>
          <w:szCs w:val="28"/>
        </w:rPr>
      </w:pPr>
      <w:r w:rsidRPr="006019CD">
        <w:rPr>
          <w:rFonts w:cs="Arial"/>
          <w:bCs/>
          <w:sz w:val="28"/>
          <w:szCs w:val="28"/>
        </w:rPr>
        <w:t>Según especificaciones detalladas en cotización. Comuníquese.</w:t>
      </w:r>
    </w:p>
    <w:p w14:paraId="30CB0176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eastAsia="Calibri" w:cs="Arial"/>
          <w:bCs/>
          <w:sz w:val="28"/>
          <w:szCs w:val="28"/>
        </w:rPr>
        <w:t>ACUERDO №.</w:t>
      </w:r>
      <w:proofErr w:type="gramStart"/>
      <w:r w:rsidRPr="006019CD">
        <w:rPr>
          <w:rFonts w:eastAsia="Calibri" w:cs="Arial"/>
          <w:bCs/>
          <w:sz w:val="28"/>
          <w:szCs w:val="28"/>
        </w:rPr>
        <w:t>5</w:t>
      </w:r>
      <w:r w:rsidRPr="006019CD">
        <w:rPr>
          <w:rFonts w:eastAsia="Calibri" w:cs="Arial"/>
          <w:sz w:val="28"/>
          <w:szCs w:val="28"/>
        </w:rPr>
        <w:t>.El</w:t>
      </w:r>
      <w:proofErr w:type="gramEnd"/>
      <w:r w:rsidRPr="006019CD">
        <w:rPr>
          <w:rFonts w:eastAsia="Calibri" w:cs="Arial"/>
          <w:sz w:val="28"/>
          <w:szCs w:val="28"/>
        </w:rPr>
        <w:t xml:space="preserve"> </w:t>
      </w:r>
      <w:r w:rsidRPr="006019CD">
        <w:rPr>
          <w:rFonts w:cs="Arial"/>
          <w:sz w:val="28"/>
          <w:szCs w:val="28"/>
        </w:rPr>
        <w:t xml:space="preserve">Concejo, en uso de sus facultades conferidas por el Código Municipal; </w:t>
      </w:r>
      <w:r w:rsidRPr="006019CD">
        <w:rPr>
          <w:rFonts w:eastAsia="Calibri" w:cs="Arial"/>
          <w:bCs/>
          <w:iCs/>
          <w:sz w:val="28"/>
          <w:szCs w:val="28"/>
        </w:rPr>
        <w:t>ACUERDA</w:t>
      </w:r>
      <w:r w:rsidRPr="006019CD">
        <w:rPr>
          <w:rFonts w:eastAsia="Calibri" w:cs="Arial"/>
          <w:bCs/>
          <w:sz w:val="28"/>
          <w:szCs w:val="28"/>
        </w:rPr>
        <w:t>:</w:t>
      </w:r>
      <w:r w:rsidRPr="006019CD">
        <w:rPr>
          <w:rFonts w:cs="Arial"/>
          <w:sz w:val="28"/>
          <w:szCs w:val="28"/>
        </w:rPr>
        <w:t xml:space="preserve"> Autorizar a la Jefa del Registro del Estado Familiar, para que proceda a la reposición de asiento de la partida de nacimiento de: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720"/>
      </w:tblGrid>
      <w:tr w:rsidR="001218AD" w:rsidRPr="006019CD" w14:paraId="6A11D3A0" w14:textId="77777777" w:rsidTr="00B91EF3">
        <w:tc>
          <w:tcPr>
            <w:tcW w:w="8789" w:type="dxa"/>
          </w:tcPr>
          <w:p w14:paraId="7703DBBD" w14:textId="77777777" w:rsidR="001218AD" w:rsidRPr="006019CD" w:rsidRDefault="001218AD" w:rsidP="00B91EF3">
            <w:pPr>
              <w:pStyle w:val="Prrafodelista"/>
              <w:ind w:left="34"/>
              <w:jc w:val="both"/>
              <w:rPr>
                <w:rFonts w:cs="Arial"/>
                <w:sz w:val="28"/>
                <w:szCs w:val="28"/>
              </w:rPr>
            </w:pPr>
            <w:r w:rsidRPr="006019CD">
              <w:rPr>
                <w:rFonts w:cs="Arial"/>
                <w:sz w:val="28"/>
                <w:szCs w:val="28"/>
              </w:rPr>
              <w:lastRenderedPageBreak/>
              <w:t>ELIVERTO SANDOVAL MARTINEZ, partida de nacimiento No.147, páginas número 98 y 99, del Libro 1, año 1955, por deterioro parcial de dicha partida.</w:t>
            </w:r>
          </w:p>
        </w:tc>
      </w:tr>
    </w:tbl>
    <w:p w14:paraId="48F0859B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cs="Arial"/>
          <w:sz w:val="28"/>
          <w:szCs w:val="28"/>
        </w:rPr>
        <w:t>Efectúese reposición de conformidad a los Arts. 8 y 16 de la Ley de Reposiciones de Libros de Partidas del Registro Civil y Arts. 55, 56 y 57 de la Ley transitoria del Registro del Estado Familiar y de los Regímenes Patrimoniales del Matrimonio. Comuníquese.</w:t>
      </w:r>
    </w:p>
    <w:p w14:paraId="4E42550A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eastAsia="Calibri" w:cs="Arial"/>
          <w:bCs/>
          <w:sz w:val="28"/>
          <w:szCs w:val="28"/>
        </w:rPr>
        <w:t>ACUERDO №.</w:t>
      </w:r>
      <w:proofErr w:type="gramStart"/>
      <w:r w:rsidRPr="006019CD">
        <w:rPr>
          <w:rFonts w:eastAsia="Calibri" w:cs="Arial"/>
          <w:bCs/>
          <w:sz w:val="28"/>
          <w:szCs w:val="28"/>
        </w:rPr>
        <w:t>6</w:t>
      </w:r>
      <w:r w:rsidRPr="006019CD">
        <w:rPr>
          <w:rFonts w:eastAsia="Calibri" w:cs="Arial"/>
          <w:sz w:val="28"/>
          <w:szCs w:val="28"/>
        </w:rPr>
        <w:t>.</w:t>
      </w:r>
      <w:r w:rsidRPr="006019CD">
        <w:rPr>
          <w:rFonts w:cs="Arial"/>
          <w:sz w:val="28"/>
          <w:szCs w:val="28"/>
        </w:rPr>
        <w:t>El</w:t>
      </w:r>
      <w:proofErr w:type="gramEnd"/>
      <w:r w:rsidRPr="006019CD">
        <w:rPr>
          <w:rFonts w:cs="Arial"/>
          <w:sz w:val="28"/>
          <w:szCs w:val="28"/>
        </w:rPr>
        <w:t xml:space="preserve"> Concejo; </w:t>
      </w:r>
      <w:r w:rsidRPr="006019CD">
        <w:rPr>
          <w:rFonts w:cs="Arial"/>
          <w:iCs/>
          <w:sz w:val="28"/>
          <w:szCs w:val="28"/>
        </w:rPr>
        <w:t>ACUERDA</w:t>
      </w:r>
      <w:r w:rsidRPr="006019CD">
        <w:rPr>
          <w:rFonts w:cs="Arial"/>
          <w:sz w:val="28"/>
          <w:szCs w:val="28"/>
        </w:rPr>
        <w:t>: Someter a consideración del pleno, informes siguientes:</w:t>
      </w:r>
    </w:p>
    <w:p w14:paraId="61C53048" w14:textId="77777777" w:rsidR="001218AD" w:rsidRPr="006019CD" w:rsidRDefault="001218AD" w:rsidP="001218AD">
      <w:pPr>
        <w:pStyle w:val="Prrafode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Arial"/>
          <w:sz w:val="28"/>
          <w:szCs w:val="28"/>
        </w:rPr>
      </w:pPr>
      <w:r w:rsidRPr="006019CD">
        <w:rPr>
          <w:rFonts w:cs="Arial"/>
          <w:sz w:val="28"/>
          <w:szCs w:val="28"/>
        </w:rPr>
        <w:t>Examen especial de control interno a los ingresos y egresos en las unidades de Contabilidad y Tesorería, para el período del 01 de enero al 31 de diciembre de 2020.</w:t>
      </w:r>
    </w:p>
    <w:p w14:paraId="64DA1737" w14:textId="77777777" w:rsidR="001218AD" w:rsidRPr="006019CD" w:rsidRDefault="001218AD" w:rsidP="001218AD">
      <w:pPr>
        <w:pStyle w:val="Prrafode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Arial"/>
          <w:sz w:val="28"/>
          <w:szCs w:val="28"/>
        </w:rPr>
      </w:pPr>
      <w:r w:rsidRPr="006019CD">
        <w:rPr>
          <w:rFonts w:cs="Arial"/>
          <w:sz w:val="28"/>
          <w:szCs w:val="28"/>
        </w:rPr>
        <w:t>Examen sobre las disponibilidades financieras del 01 de enero al 31 de diciembre de 2020.</w:t>
      </w:r>
    </w:p>
    <w:p w14:paraId="1DB989C0" w14:textId="77777777" w:rsidR="001218AD" w:rsidRPr="006019CD" w:rsidRDefault="001218AD" w:rsidP="001218AD">
      <w:pPr>
        <w:spacing w:after="0" w:line="240" w:lineRule="auto"/>
        <w:jc w:val="both"/>
        <w:rPr>
          <w:rFonts w:eastAsia="Calibri" w:cs="Arial"/>
          <w:bCs/>
          <w:sz w:val="28"/>
          <w:szCs w:val="28"/>
        </w:rPr>
      </w:pPr>
      <w:r w:rsidRPr="006019CD">
        <w:rPr>
          <w:rFonts w:cs="Arial"/>
          <w:sz w:val="28"/>
          <w:szCs w:val="28"/>
        </w:rPr>
        <w:t>Los cuales son presentados por el Señor Auditor Interno, Lic. Neftalí Ernesto Ramírez Lico. Comuníquese.</w:t>
      </w:r>
    </w:p>
    <w:p w14:paraId="71E64C62" w14:textId="77777777" w:rsidR="001218AD" w:rsidRPr="006019CD" w:rsidRDefault="001218AD" w:rsidP="001218AD">
      <w:pPr>
        <w:spacing w:after="0" w:line="240" w:lineRule="auto"/>
        <w:jc w:val="both"/>
        <w:rPr>
          <w:rFonts w:eastAsia="Times New Roman" w:cs="Arial"/>
          <w:bCs/>
          <w:sz w:val="28"/>
          <w:szCs w:val="28"/>
        </w:rPr>
      </w:pPr>
      <w:r w:rsidRPr="006019CD">
        <w:rPr>
          <w:rFonts w:eastAsia="Calibri" w:cs="Arial"/>
          <w:bCs/>
          <w:sz w:val="28"/>
          <w:szCs w:val="28"/>
        </w:rPr>
        <w:t>ACUERDO №.7</w:t>
      </w:r>
      <w:r w:rsidRPr="006019CD">
        <w:rPr>
          <w:rFonts w:eastAsia="Calibri" w:cs="Arial"/>
          <w:sz w:val="28"/>
          <w:szCs w:val="28"/>
        </w:rPr>
        <w:t>.</w:t>
      </w:r>
      <w:r w:rsidRPr="006019CD">
        <w:rPr>
          <w:rFonts w:eastAsia="Times New Roman" w:cs="Arial"/>
          <w:bCs/>
          <w:sz w:val="28"/>
          <w:szCs w:val="28"/>
        </w:rPr>
        <w:t>En base a las facultades legales que le confiere el Código Municipal, el Concejo Municipal</w:t>
      </w:r>
      <w:r w:rsidRPr="006019CD">
        <w:rPr>
          <w:rFonts w:eastAsia="Times New Roman" w:cs="Arial"/>
          <w:sz w:val="28"/>
          <w:szCs w:val="28"/>
        </w:rPr>
        <w:t xml:space="preserve">; </w:t>
      </w:r>
      <w:r w:rsidRPr="006019CD">
        <w:rPr>
          <w:rFonts w:eastAsia="Times New Roman" w:cs="Arial"/>
          <w:iCs/>
          <w:sz w:val="28"/>
          <w:szCs w:val="28"/>
        </w:rPr>
        <w:t>ACUERDA</w:t>
      </w:r>
      <w:r w:rsidRPr="006019CD">
        <w:rPr>
          <w:rFonts w:eastAsia="Times New Roman" w:cs="Arial"/>
          <w:sz w:val="28"/>
          <w:szCs w:val="28"/>
        </w:rPr>
        <w:t xml:space="preserve">: </w:t>
      </w:r>
      <w:r w:rsidRPr="006019CD">
        <w:rPr>
          <w:rFonts w:eastAsia="Times New Roman" w:cs="Arial"/>
          <w:bCs/>
          <w:sz w:val="28"/>
          <w:szCs w:val="28"/>
        </w:rPr>
        <w:t xml:space="preserve">Contratara: TANIA MARISOL GALICIA RODRIGUEZ, mayor de Edad, con Documento Único de Identidad número 05567077-9, para que preste servicios como Asistente </w:t>
      </w:r>
      <w:proofErr w:type="spellStart"/>
      <w:r w:rsidRPr="006019CD">
        <w:rPr>
          <w:rFonts w:eastAsia="Times New Roman" w:cs="Arial"/>
          <w:bCs/>
          <w:sz w:val="28"/>
          <w:szCs w:val="28"/>
        </w:rPr>
        <w:t>Administrativo</w:t>
      </w:r>
      <w:r w:rsidRPr="006019CD">
        <w:rPr>
          <w:rFonts w:eastAsia="Times New Roman" w:cs="Arial"/>
          <w:sz w:val="28"/>
          <w:szCs w:val="28"/>
        </w:rPr>
        <w:t>en</w:t>
      </w:r>
      <w:proofErr w:type="spellEnd"/>
      <w:r w:rsidRPr="006019CD">
        <w:rPr>
          <w:rFonts w:eastAsia="Times New Roman" w:cs="Arial"/>
          <w:sz w:val="28"/>
          <w:szCs w:val="28"/>
        </w:rPr>
        <w:t xml:space="preserve"> el área Financiera</w:t>
      </w:r>
      <w:r w:rsidRPr="006019CD">
        <w:rPr>
          <w:rFonts w:eastAsia="Times New Roman" w:cs="Arial"/>
          <w:bCs/>
          <w:sz w:val="28"/>
          <w:szCs w:val="28"/>
        </w:rPr>
        <w:t xml:space="preserve"> de la municipalidad, con una remuneración mensual de </w:t>
      </w:r>
      <w:r w:rsidRPr="006019CD">
        <w:rPr>
          <w:rFonts w:eastAsia="Times New Roman" w:cs="Arial"/>
          <w:sz w:val="28"/>
          <w:szCs w:val="28"/>
        </w:rPr>
        <w:t>$3</w:t>
      </w:r>
      <w:r w:rsidRPr="006019CD">
        <w:rPr>
          <w:rFonts w:cs="Arial"/>
          <w:sz w:val="28"/>
          <w:szCs w:val="28"/>
        </w:rPr>
        <w:t>65</w:t>
      </w:r>
      <w:r w:rsidRPr="006019CD">
        <w:rPr>
          <w:rFonts w:eastAsia="Times New Roman" w:cs="Arial"/>
          <w:sz w:val="28"/>
          <w:szCs w:val="28"/>
        </w:rPr>
        <w:t>.</w:t>
      </w:r>
      <w:r w:rsidRPr="006019CD">
        <w:rPr>
          <w:rFonts w:cs="Arial"/>
          <w:sz w:val="28"/>
          <w:szCs w:val="28"/>
        </w:rPr>
        <w:t>00</w:t>
      </w:r>
      <w:r w:rsidRPr="006019CD">
        <w:rPr>
          <w:rFonts w:cs="Arial"/>
          <w:bCs/>
          <w:sz w:val="28"/>
          <w:szCs w:val="28"/>
        </w:rPr>
        <w:t xml:space="preserve">, </w:t>
      </w:r>
      <w:r w:rsidRPr="006019CD">
        <w:rPr>
          <w:rFonts w:eastAsia="Times New Roman" w:cs="Arial"/>
          <w:bCs/>
          <w:sz w:val="28"/>
          <w:szCs w:val="28"/>
        </w:rPr>
        <w:t xml:space="preserve">para el periodo comprendido de </w:t>
      </w:r>
      <w:r w:rsidRPr="006019CD">
        <w:rPr>
          <w:rFonts w:cs="Arial"/>
          <w:bCs/>
          <w:sz w:val="28"/>
          <w:szCs w:val="28"/>
        </w:rPr>
        <w:t>septiembre a diciembre de</w:t>
      </w:r>
      <w:r w:rsidRPr="006019CD">
        <w:rPr>
          <w:rFonts w:eastAsia="Times New Roman" w:cs="Arial"/>
          <w:bCs/>
          <w:sz w:val="28"/>
          <w:szCs w:val="28"/>
        </w:rPr>
        <w:t xml:space="preserve"> 2021, el cual se le aplicara el descuento del Impuesto Sobre la Renta respectivo por el valor percibido, con fuente de financiamiento FODES LIBRE DISPONIBILIDAD (funcionamiento), autorizando a la Unidad financiera realizar el ajuste presupuestario correspondiente y al señor tesorero municipal efectuar el pago respectivo por los servicios prestados. Comuníquese.</w:t>
      </w:r>
    </w:p>
    <w:p w14:paraId="2B0D504D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bCs/>
          <w:sz w:val="28"/>
          <w:szCs w:val="28"/>
        </w:rPr>
      </w:pPr>
      <w:r w:rsidRPr="006019CD">
        <w:rPr>
          <w:rFonts w:eastAsia="Calibri" w:cs="Arial"/>
          <w:bCs/>
          <w:sz w:val="28"/>
          <w:szCs w:val="28"/>
        </w:rPr>
        <w:t>ACUERDO №.8</w:t>
      </w:r>
      <w:r w:rsidRPr="006019CD">
        <w:rPr>
          <w:rFonts w:eastAsia="Calibri" w:cs="Arial"/>
          <w:sz w:val="28"/>
          <w:szCs w:val="28"/>
        </w:rPr>
        <w:t>.</w:t>
      </w:r>
      <w:r w:rsidRPr="006019CD">
        <w:rPr>
          <w:rFonts w:cs="Arial"/>
          <w:bCs/>
          <w:sz w:val="28"/>
          <w:szCs w:val="28"/>
        </w:rPr>
        <w:t>En base a las facultades legales que le confiere el Código Municipal, y la ley de Adquisiciones y Contrataciones de la Administración Pública (LACAP), Este Concejo</w:t>
      </w:r>
      <w:r w:rsidRPr="006019CD">
        <w:rPr>
          <w:rFonts w:cs="Arial"/>
          <w:sz w:val="28"/>
          <w:szCs w:val="28"/>
        </w:rPr>
        <w:t xml:space="preserve">; </w:t>
      </w:r>
      <w:r w:rsidRPr="006019CD">
        <w:rPr>
          <w:rFonts w:cs="Arial"/>
          <w:iCs/>
          <w:sz w:val="28"/>
          <w:szCs w:val="28"/>
        </w:rPr>
        <w:t>ACUERDA</w:t>
      </w:r>
      <w:r w:rsidRPr="006019CD">
        <w:rPr>
          <w:rFonts w:cs="Arial"/>
          <w:sz w:val="28"/>
          <w:szCs w:val="28"/>
        </w:rPr>
        <w:t xml:space="preserve">: </w:t>
      </w:r>
      <w:r w:rsidRPr="006019CD">
        <w:rPr>
          <w:rFonts w:cs="Arial"/>
          <w:bCs/>
          <w:sz w:val="28"/>
          <w:szCs w:val="28"/>
        </w:rPr>
        <w:t xml:space="preserve">Adjudicar la Compra de materiales para el proyecto: </w:t>
      </w:r>
      <w:r w:rsidRPr="006019CD">
        <w:rPr>
          <w:rFonts w:cs="Arial"/>
          <w:sz w:val="28"/>
          <w:szCs w:val="28"/>
        </w:rPr>
        <w:t xml:space="preserve">mejoramiento de tramo de calle sector Los Arenales desde calle principal a caserío Los García, Cantón El Sincuyo, Municipio de </w:t>
      </w:r>
      <w:proofErr w:type="spellStart"/>
      <w:r w:rsidRPr="006019CD">
        <w:rPr>
          <w:rFonts w:cs="Arial"/>
          <w:sz w:val="28"/>
          <w:szCs w:val="28"/>
        </w:rPr>
        <w:t>Tacuba</w:t>
      </w:r>
      <w:r w:rsidRPr="006019CD">
        <w:rPr>
          <w:rFonts w:cs="Arial"/>
          <w:bCs/>
          <w:sz w:val="28"/>
          <w:szCs w:val="28"/>
        </w:rPr>
        <w:t>a</w:t>
      </w:r>
      <w:proofErr w:type="spellEnd"/>
      <w:r w:rsidRPr="006019CD">
        <w:rPr>
          <w:rFonts w:cs="Arial"/>
          <w:bCs/>
          <w:sz w:val="28"/>
          <w:szCs w:val="28"/>
        </w:rPr>
        <w:t xml:space="preserve">: “MULTISERVICIOS SALDAÑA”, propiedad del </w:t>
      </w:r>
      <w:proofErr w:type="spellStart"/>
      <w:r w:rsidRPr="006019CD">
        <w:rPr>
          <w:rFonts w:cs="Arial"/>
          <w:bCs/>
          <w:sz w:val="28"/>
          <w:szCs w:val="28"/>
        </w:rPr>
        <w:t>señor:Adán</w:t>
      </w:r>
      <w:proofErr w:type="spellEnd"/>
      <w:r w:rsidRPr="006019CD">
        <w:rPr>
          <w:rFonts w:cs="Arial"/>
          <w:bCs/>
          <w:sz w:val="28"/>
          <w:szCs w:val="28"/>
        </w:rPr>
        <w:t xml:space="preserve"> Enrique Saldaña López; por un monto de </w:t>
      </w:r>
      <w:r w:rsidRPr="006019CD">
        <w:rPr>
          <w:rFonts w:cs="Arial"/>
          <w:sz w:val="28"/>
          <w:szCs w:val="28"/>
        </w:rPr>
        <w:t>$9,085.00</w:t>
      </w:r>
      <w:r w:rsidRPr="006019CD">
        <w:rPr>
          <w:rFonts w:cs="Arial"/>
          <w:bCs/>
          <w:sz w:val="28"/>
          <w:szCs w:val="28"/>
        </w:rPr>
        <w:t>; que serán puestos en el lugar del proyecto. Comuníquese.</w:t>
      </w:r>
    </w:p>
    <w:p w14:paraId="38CE67D3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8"/>
          <w:szCs w:val="28"/>
        </w:rPr>
      </w:pPr>
      <w:r w:rsidRPr="006019CD">
        <w:rPr>
          <w:rFonts w:eastAsia="Calibri" w:cs="Arial"/>
          <w:bCs/>
          <w:sz w:val="28"/>
          <w:szCs w:val="28"/>
        </w:rPr>
        <w:lastRenderedPageBreak/>
        <w:t>ACUERDO №.</w:t>
      </w:r>
      <w:proofErr w:type="gramStart"/>
      <w:r w:rsidRPr="006019CD">
        <w:rPr>
          <w:rFonts w:eastAsia="Calibri" w:cs="Arial"/>
          <w:bCs/>
          <w:sz w:val="28"/>
          <w:szCs w:val="28"/>
        </w:rPr>
        <w:t>9</w:t>
      </w:r>
      <w:r w:rsidRPr="006019CD">
        <w:rPr>
          <w:rFonts w:eastAsia="Calibri" w:cs="Arial"/>
          <w:sz w:val="28"/>
          <w:szCs w:val="28"/>
        </w:rPr>
        <w:t>.</w:t>
      </w:r>
      <w:r w:rsidRPr="006019CD">
        <w:rPr>
          <w:rFonts w:cs="Arial"/>
          <w:bCs/>
          <w:sz w:val="28"/>
          <w:szCs w:val="28"/>
        </w:rPr>
        <w:t>En</w:t>
      </w:r>
      <w:proofErr w:type="gramEnd"/>
      <w:r w:rsidRPr="006019CD">
        <w:rPr>
          <w:rFonts w:cs="Arial"/>
          <w:bCs/>
          <w:sz w:val="28"/>
          <w:szCs w:val="28"/>
        </w:rPr>
        <w:t xml:space="preserve"> base a las facultades legales que le confiere el Código Municipal, y la ley de Adquisiciones y Contrataciones de la Administración Pública (LACAP), Este Concejo</w:t>
      </w:r>
      <w:r w:rsidRPr="006019CD">
        <w:rPr>
          <w:rFonts w:cs="Arial"/>
          <w:sz w:val="28"/>
          <w:szCs w:val="28"/>
        </w:rPr>
        <w:t xml:space="preserve">; </w:t>
      </w:r>
      <w:r w:rsidRPr="006019CD">
        <w:rPr>
          <w:rFonts w:cs="Arial"/>
          <w:iCs/>
          <w:sz w:val="28"/>
          <w:szCs w:val="28"/>
        </w:rPr>
        <w:t>ACUERDA</w:t>
      </w:r>
      <w:r w:rsidRPr="006019CD">
        <w:rPr>
          <w:rFonts w:cs="Arial"/>
          <w:sz w:val="28"/>
          <w:szCs w:val="28"/>
        </w:rPr>
        <w:t>: Autorizar la compra de una fotocopiadora para uso administrativo; a la empresa INRESA, S.A. DE C.V., por valor de $3,500.00</w:t>
      </w:r>
      <w:r w:rsidRPr="006019CD">
        <w:rPr>
          <w:rFonts w:cs="Arial"/>
          <w:bCs/>
          <w:sz w:val="28"/>
          <w:szCs w:val="28"/>
        </w:rPr>
        <w:t>; autorizando al Señor Tesorero Municipal para que de los fondos FODES libre disponibilidad, funcionamiento; realice el pago respectivo. Comuníquese.</w:t>
      </w:r>
    </w:p>
    <w:p w14:paraId="6171D8ED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bCs/>
          <w:sz w:val="28"/>
          <w:szCs w:val="28"/>
        </w:rPr>
      </w:pPr>
      <w:r w:rsidRPr="006019CD">
        <w:rPr>
          <w:rFonts w:eastAsia="Calibri" w:cs="Arial"/>
          <w:bCs/>
          <w:sz w:val="28"/>
          <w:szCs w:val="28"/>
        </w:rPr>
        <w:t>ACUERDO №.</w:t>
      </w:r>
      <w:proofErr w:type="gramStart"/>
      <w:r w:rsidRPr="006019CD">
        <w:rPr>
          <w:rFonts w:eastAsia="Calibri" w:cs="Arial"/>
          <w:bCs/>
          <w:sz w:val="28"/>
          <w:szCs w:val="28"/>
        </w:rPr>
        <w:t>10</w:t>
      </w:r>
      <w:r w:rsidRPr="006019CD">
        <w:rPr>
          <w:rFonts w:eastAsia="Calibri" w:cs="Arial"/>
          <w:sz w:val="28"/>
          <w:szCs w:val="28"/>
        </w:rPr>
        <w:t>.</w:t>
      </w:r>
      <w:r w:rsidRPr="006019CD">
        <w:rPr>
          <w:rFonts w:cs="Arial"/>
          <w:bCs/>
          <w:sz w:val="28"/>
          <w:szCs w:val="28"/>
        </w:rPr>
        <w:t>En</w:t>
      </w:r>
      <w:proofErr w:type="gramEnd"/>
      <w:r w:rsidRPr="006019CD">
        <w:rPr>
          <w:rFonts w:cs="Arial"/>
          <w:bCs/>
          <w:sz w:val="28"/>
          <w:szCs w:val="28"/>
        </w:rPr>
        <w:t xml:space="preserve"> base carta de la compañía AES CLESA, el Concejo</w:t>
      </w:r>
      <w:r w:rsidRPr="006019CD">
        <w:rPr>
          <w:rFonts w:cs="Arial"/>
          <w:sz w:val="28"/>
          <w:szCs w:val="28"/>
        </w:rPr>
        <w:t xml:space="preserve">; </w:t>
      </w:r>
      <w:r w:rsidRPr="006019CD">
        <w:rPr>
          <w:rFonts w:cs="Arial"/>
          <w:iCs/>
          <w:sz w:val="28"/>
          <w:szCs w:val="28"/>
        </w:rPr>
        <w:t>ACUERDA</w:t>
      </w:r>
      <w:r w:rsidRPr="006019CD">
        <w:rPr>
          <w:rFonts w:cs="Arial"/>
          <w:sz w:val="28"/>
          <w:szCs w:val="28"/>
        </w:rPr>
        <w:t xml:space="preserve">: Autorizar pago de factura a la compañía AES CLESA, por la cantidad de </w:t>
      </w:r>
      <w:r w:rsidRPr="006019CD">
        <w:rPr>
          <w:rFonts w:cs="Arial"/>
          <w:bCs/>
          <w:sz w:val="28"/>
          <w:szCs w:val="28"/>
        </w:rPr>
        <w:t>$93.70</w:t>
      </w:r>
      <w:r w:rsidRPr="006019CD">
        <w:rPr>
          <w:rFonts w:cs="Arial"/>
          <w:sz w:val="28"/>
          <w:szCs w:val="28"/>
        </w:rPr>
        <w:t>; que reportan como energía consumida y no facturada, por medidor defectuoso, impidiendo el registro del consumo real; período: 09/04/2021 – 20/04/2021, medidor No.96750189.</w:t>
      </w:r>
      <w:r w:rsidRPr="006019CD">
        <w:rPr>
          <w:rFonts w:cs="Arial"/>
          <w:bCs/>
          <w:sz w:val="28"/>
          <w:szCs w:val="28"/>
        </w:rPr>
        <w:t xml:space="preserve"> Comuníquese.</w:t>
      </w:r>
    </w:p>
    <w:p w14:paraId="679BDCAE" w14:textId="77777777" w:rsidR="001218AD" w:rsidRPr="006019CD" w:rsidRDefault="001218AD" w:rsidP="001218AD">
      <w:pPr>
        <w:pStyle w:val="Default"/>
        <w:jc w:val="both"/>
        <w:rPr>
          <w:rFonts w:asciiTheme="minorHAnsi" w:hAnsiTheme="minorHAnsi"/>
          <w:color w:val="auto"/>
          <w:sz w:val="27"/>
          <w:szCs w:val="27"/>
        </w:rPr>
      </w:pPr>
      <w:r w:rsidRPr="006019CD">
        <w:rPr>
          <w:rFonts w:asciiTheme="minorHAnsi" w:eastAsia="Calibri" w:hAnsiTheme="minorHAnsi"/>
          <w:bCs/>
          <w:color w:val="auto"/>
          <w:sz w:val="27"/>
          <w:szCs w:val="27"/>
        </w:rPr>
        <w:t>ACUERDO №.</w:t>
      </w:r>
      <w:proofErr w:type="gramStart"/>
      <w:r w:rsidRPr="006019CD">
        <w:rPr>
          <w:rFonts w:asciiTheme="minorHAnsi" w:eastAsia="Calibri" w:hAnsiTheme="minorHAnsi"/>
          <w:bCs/>
          <w:color w:val="auto"/>
          <w:sz w:val="27"/>
          <w:szCs w:val="27"/>
        </w:rPr>
        <w:t>11</w:t>
      </w:r>
      <w:r w:rsidRPr="006019CD">
        <w:rPr>
          <w:rFonts w:asciiTheme="minorHAnsi" w:eastAsia="Calibri" w:hAnsiTheme="minorHAnsi"/>
          <w:color w:val="auto"/>
          <w:sz w:val="27"/>
          <w:szCs w:val="27"/>
        </w:rPr>
        <w:t>.</w:t>
      </w:r>
      <w:r w:rsidRPr="006019CD">
        <w:rPr>
          <w:rFonts w:asciiTheme="minorHAnsi" w:hAnsiTheme="minorHAnsi"/>
          <w:color w:val="auto"/>
          <w:sz w:val="27"/>
          <w:szCs w:val="27"/>
        </w:rPr>
        <w:t>Con</w:t>
      </w:r>
      <w:proofErr w:type="gramEnd"/>
      <w:r w:rsidRPr="006019CD">
        <w:rPr>
          <w:rFonts w:asciiTheme="minorHAnsi" w:hAnsiTheme="minorHAnsi"/>
          <w:color w:val="auto"/>
          <w:sz w:val="27"/>
          <w:szCs w:val="27"/>
        </w:rPr>
        <w:t xml:space="preserve"> base a las facultades legales que le confiere el Código Municipal, y Considerando que según decreto Ejecutivo del Ramo de Trabajo y Previsión Social No.10 publicado en el Diario Oficial Tomo 432 de fecha 7 de julio del corriente año, se decretó el aumento al Salario Mínimo, se vuelve necesario ajustar los salarios de los empleados permanentes que devengan menos del valor aprobado. Este </w:t>
      </w:r>
      <w:proofErr w:type="spellStart"/>
      <w:proofErr w:type="gramStart"/>
      <w:r w:rsidRPr="006019CD">
        <w:rPr>
          <w:rFonts w:asciiTheme="minorHAnsi" w:hAnsiTheme="minorHAnsi"/>
          <w:color w:val="auto"/>
          <w:sz w:val="27"/>
          <w:szCs w:val="27"/>
        </w:rPr>
        <w:t>Concejo;</w:t>
      </w:r>
      <w:r w:rsidRPr="006019CD">
        <w:rPr>
          <w:rFonts w:asciiTheme="minorHAnsi" w:hAnsiTheme="minorHAnsi"/>
          <w:iCs/>
          <w:color w:val="auto"/>
          <w:sz w:val="27"/>
          <w:szCs w:val="27"/>
        </w:rPr>
        <w:t>ACUERDA</w:t>
      </w:r>
      <w:proofErr w:type="spellEnd"/>
      <w:proofErr w:type="gramEnd"/>
      <w:r w:rsidRPr="006019CD">
        <w:rPr>
          <w:rFonts w:asciiTheme="minorHAnsi" w:hAnsiTheme="minorHAnsi"/>
          <w:color w:val="auto"/>
          <w:sz w:val="27"/>
          <w:szCs w:val="27"/>
        </w:rPr>
        <w:t xml:space="preserve">: Ajustar el salario a </w:t>
      </w:r>
      <w:r w:rsidRPr="006019CD">
        <w:rPr>
          <w:rFonts w:asciiTheme="minorHAnsi" w:hAnsiTheme="minorHAnsi"/>
          <w:bCs/>
          <w:iCs/>
          <w:color w:val="auto"/>
          <w:sz w:val="27"/>
          <w:szCs w:val="27"/>
        </w:rPr>
        <w:t>trescientos sesenta y cinco 00/100 dólares ($365.00)</w:t>
      </w:r>
      <w:r w:rsidRPr="006019CD">
        <w:rPr>
          <w:rFonts w:asciiTheme="minorHAnsi" w:hAnsiTheme="minorHAnsi"/>
          <w:color w:val="auto"/>
          <w:sz w:val="27"/>
          <w:szCs w:val="27"/>
        </w:rPr>
        <w:t xml:space="preserve">, a los empleados siguientes: </w:t>
      </w:r>
    </w:p>
    <w:p w14:paraId="616DDE38" w14:textId="77777777" w:rsidR="001218AD" w:rsidRPr="006019CD" w:rsidRDefault="001218AD" w:rsidP="001218AD">
      <w:pPr>
        <w:pStyle w:val="Default"/>
        <w:jc w:val="both"/>
        <w:rPr>
          <w:rFonts w:asciiTheme="minorHAnsi" w:hAnsiTheme="minorHAnsi"/>
          <w:color w:val="auto"/>
          <w:sz w:val="27"/>
          <w:szCs w:val="27"/>
        </w:rPr>
      </w:pPr>
      <w:r w:rsidRPr="006019CD">
        <w:rPr>
          <w:rFonts w:asciiTheme="minorHAnsi" w:hAnsiTheme="minorHAnsi"/>
          <w:color w:val="auto"/>
          <w:sz w:val="27"/>
          <w:szCs w:val="27"/>
        </w:rPr>
        <w:t xml:space="preserve">-VIRGINIA CONCEPCION ANCELMO DE CASTANEDA </w:t>
      </w:r>
    </w:p>
    <w:p w14:paraId="4EF2F078" w14:textId="77777777" w:rsidR="001218AD" w:rsidRPr="006019CD" w:rsidRDefault="001218AD" w:rsidP="001218AD">
      <w:pPr>
        <w:pStyle w:val="Default"/>
        <w:jc w:val="both"/>
        <w:rPr>
          <w:rFonts w:asciiTheme="minorHAnsi" w:hAnsiTheme="minorHAnsi"/>
          <w:color w:val="auto"/>
          <w:sz w:val="27"/>
          <w:szCs w:val="27"/>
        </w:rPr>
      </w:pPr>
      <w:r w:rsidRPr="006019CD">
        <w:rPr>
          <w:rFonts w:asciiTheme="minorHAnsi" w:hAnsiTheme="minorHAnsi"/>
          <w:color w:val="auto"/>
          <w:sz w:val="27"/>
          <w:szCs w:val="27"/>
        </w:rPr>
        <w:t xml:space="preserve">-CORNELIO ESTANILAO ESCOBAR GONZALEZ </w:t>
      </w:r>
    </w:p>
    <w:p w14:paraId="59001B89" w14:textId="77777777" w:rsidR="001218AD" w:rsidRPr="006019CD" w:rsidRDefault="001218AD" w:rsidP="001218AD">
      <w:pPr>
        <w:pStyle w:val="Default"/>
        <w:jc w:val="both"/>
        <w:rPr>
          <w:rFonts w:asciiTheme="minorHAnsi" w:hAnsiTheme="minorHAnsi"/>
          <w:color w:val="auto"/>
          <w:sz w:val="27"/>
          <w:szCs w:val="27"/>
        </w:rPr>
      </w:pPr>
      <w:r w:rsidRPr="006019CD">
        <w:rPr>
          <w:rFonts w:asciiTheme="minorHAnsi" w:hAnsiTheme="minorHAnsi"/>
          <w:color w:val="auto"/>
          <w:sz w:val="27"/>
          <w:szCs w:val="27"/>
        </w:rPr>
        <w:t xml:space="preserve">-RICARDO SAMUEL CASTANEDA SALDAÑA </w:t>
      </w:r>
    </w:p>
    <w:p w14:paraId="742D3ED8" w14:textId="77777777" w:rsidR="001218AD" w:rsidRPr="006019CD" w:rsidRDefault="001218AD" w:rsidP="001218AD">
      <w:pPr>
        <w:pStyle w:val="Default"/>
        <w:jc w:val="both"/>
        <w:rPr>
          <w:rFonts w:asciiTheme="minorHAnsi" w:hAnsiTheme="minorHAnsi"/>
          <w:color w:val="auto"/>
          <w:sz w:val="27"/>
          <w:szCs w:val="27"/>
        </w:rPr>
      </w:pPr>
      <w:r w:rsidRPr="006019CD">
        <w:rPr>
          <w:rFonts w:asciiTheme="minorHAnsi" w:hAnsiTheme="minorHAnsi"/>
          <w:color w:val="auto"/>
          <w:sz w:val="27"/>
          <w:szCs w:val="27"/>
        </w:rPr>
        <w:t xml:space="preserve">-JUAN AROLDO HERNANDEZ AGUIRRE </w:t>
      </w:r>
    </w:p>
    <w:p w14:paraId="06D0C9C7" w14:textId="77777777" w:rsidR="001218AD" w:rsidRPr="006019CD" w:rsidRDefault="001218AD" w:rsidP="001218AD">
      <w:pPr>
        <w:pStyle w:val="Default"/>
        <w:jc w:val="both"/>
        <w:rPr>
          <w:rFonts w:asciiTheme="minorHAnsi" w:hAnsiTheme="minorHAnsi"/>
          <w:color w:val="auto"/>
          <w:sz w:val="27"/>
          <w:szCs w:val="27"/>
        </w:rPr>
      </w:pPr>
      <w:r w:rsidRPr="006019CD">
        <w:rPr>
          <w:rFonts w:asciiTheme="minorHAnsi" w:hAnsiTheme="minorHAnsi"/>
          <w:color w:val="auto"/>
          <w:sz w:val="27"/>
          <w:szCs w:val="27"/>
        </w:rPr>
        <w:t>-JASMIN YAMILET GONZALEZ GUZMAN</w:t>
      </w:r>
    </w:p>
    <w:p w14:paraId="12D97A96" w14:textId="77777777" w:rsidR="001218AD" w:rsidRPr="006019CD" w:rsidRDefault="001218AD" w:rsidP="001218AD">
      <w:pPr>
        <w:pStyle w:val="Default"/>
        <w:jc w:val="both"/>
        <w:rPr>
          <w:rFonts w:asciiTheme="minorHAnsi" w:hAnsiTheme="minorHAnsi"/>
          <w:color w:val="auto"/>
          <w:sz w:val="27"/>
          <w:szCs w:val="27"/>
        </w:rPr>
      </w:pPr>
      <w:r w:rsidRPr="006019CD">
        <w:rPr>
          <w:rFonts w:asciiTheme="minorHAnsi" w:hAnsiTheme="minorHAnsi"/>
          <w:color w:val="auto"/>
          <w:sz w:val="27"/>
          <w:szCs w:val="27"/>
        </w:rPr>
        <w:t xml:space="preserve">A excepción de la última empleada: </w:t>
      </w:r>
      <w:proofErr w:type="spellStart"/>
      <w:r w:rsidRPr="006019CD">
        <w:rPr>
          <w:rFonts w:asciiTheme="minorHAnsi" w:hAnsiTheme="minorHAnsi"/>
          <w:color w:val="auto"/>
          <w:sz w:val="27"/>
          <w:szCs w:val="27"/>
        </w:rPr>
        <w:t>Jasmin</w:t>
      </w:r>
      <w:proofErr w:type="spellEnd"/>
      <w:r w:rsidRPr="006019CD">
        <w:rPr>
          <w:rFonts w:asciiTheme="minorHAnsi" w:hAnsiTheme="minorHAnsi"/>
          <w:color w:val="auto"/>
          <w:sz w:val="27"/>
          <w:szCs w:val="27"/>
        </w:rPr>
        <w:t xml:space="preserve"> Yamilet González Guzmán, se le incrementa su salario a la cantidad de </w:t>
      </w:r>
      <w:r w:rsidRPr="006019CD">
        <w:rPr>
          <w:rFonts w:asciiTheme="minorHAnsi" w:hAnsiTheme="minorHAnsi"/>
          <w:bCs/>
          <w:iCs/>
          <w:color w:val="auto"/>
          <w:sz w:val="27"/>
          <w:szCs w:val="27"/>
        </w:rPr>
        <w:t xml:space="preserve">cuatrocientos 00/100 dólares ($400.00) </w:t>
      </w:r>
      <w:r w:rsidRPr="006019CD">
        <w:rPr>
          <w:rFonts w:asciiTheme="minorHAnsi" w:hAnsiTheme="minorHAnsi"/>
          <w:color w:val="auto"/>
          <w:sz w:val="27"/>
          <w:szCs w:val="27"/>
        </w:rPr>
        <w:t xml:space="preserve">se autoriza a la unidad Financiera realizar el ajuste </w:t>
      </w:r>
      <w:proofErr w:type="spellStart"/>
      <w:r w:rsidRPr="006019CD">
        <w:rPr>
          <w:rFonts w:asciiTheme="minorHAnsi" w:hAnsiTheme="minorHAnsi"/>
          <w:color w:val="auto"/>
          <w:sz w:val="27"/>
          <w:szCs w:val="27"/>
        </w:rPr>
        <w:t>presupuestariocorrespondiente</w:t>
      </w:r>
      <w:proofErr w:type="spellEnd"/>
      <w:r w:rsidRPr="006019CD">
        <w:rPr>
          <w:rFonts w:asciiTheme="minorHAnsi" w:hAnsiTheme="minorHAnsi"/>
          <w:color w:val="auto"/>
          <w:sz w:val="27"/>
          <w:szCs w:val="27"/>
        </w:rPr>
        <w:t xml:space="preserve"> y al señor tesoro municipal realizar los pagos </w:t>
      </w:r>
      <w:proofErr w:type="spellStart"/>
      <w:r w:rsidRPr="006019CD">
        <w:rPr>
          <w:rFonts w:asciiTheme="minorHAnsi" w:hAnsiTheme="minorHAnsi"/>
          <w:color w:val="auto"/>
          <w:sz w:val="27"/>
          <w:szCs w:val="27"/>
        </w:rPr>
        <w:t>respectivos,todo</w:t>
      </w:r>
      <w:proofErr w:type="spellEnd"/>
      <w:r w:rsidRPr="006019CD">
        <w:rPr>
          <w:rFonts w:asciiTheme="minorHAnsi" w:hAnsiTheme="minorHAnsi"/>
          <w:color w:val="auto"/>
          <w:sz w:val="27"/>
          <w:szCs w:val="27"/>
        </w:rPr>
        <w:t xml:space="preserve"> en base al Decreto Ejecutivo No. 10, publicado en el Diario Oficial No.129, tomo 432 de fecha 7 de julio del corriente año; la concejal María Teresa García </w:t>
      </w:r>
      <w:proofErr w:type="spellStart"/>
      <w:r w:rsidRPr="006019CD">
        <w:rPr>
          <w:rFonts w:asciiTheme="minorHAnsi" w:hAnsiTheme="minorHAnsi"/>
          <w:color w:val="auto"/>
          <w:sz w:val="27"/>
          <w:szCs w:val="27"/>
        </w:rPr>
        <w:t>García</w:t>
      </w:r>
      <w:proofErr w:type="spellEnd"/>
      <w:r w:rsidRPr="006019CD">
        <w:rPr>
          <w:rFonts w:asciiTheme="minorHAnsi" w:hAnsiTheme="minorHAnsi"/>
          <w:color w:val="auto"/>
          <w:sz w:val="27"/>
          <w:szCs w:val="27"/>
        </w:rPr>
        <w:t>, manifiesta no estar de acuerdo en ésta resolución, por desconocer la situación financiera de la Municipalidad, en cuando a si hay capacidad económica, para poder realizar incrementos salariales. Comuníquese.</w:t>
      </w:r>
    </w:p>
    <w:p w14:paraId="3C40952C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7"/>
          <w:szCs w:val="27"/>
        </w:rPr>
      </w:pPr>
      <w:r w:rsidRPr="006019CD">
        <w:rPr>
          <w:rFonts w:cs="Arial"/>
          <w:sz w:val="27"/>
          <w:szCs w:val="27"/>
        </w:rPr>
        <w:t>Y no habiendo más que hacer constar se cierra la presente acta que firmamos después de leída.</w:t>
      </w:r>
    </w:p>
    <w:p w14:paraId="14A79A2B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5"/>
          <w:szCs w:val="25"/>
        </w:rPr>
      </w:pPr>
    </w:p>
    <w:p w14:paraId="7CD22DA6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5"/>
          <w:szCs w:val="25"/>
        </w:rPr>
      </w:pPr>
    </w:p>
    <w:p w14:paraId="262E24D4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5"/>
          <w:szCs w:val="25"/>
        </w:rPr>
      </w:pPr>
    </w:p>
    <w:p w14:paraId="5347A5AB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6"/>
          <w:szCs w:val="26"/>
        </w:rPr>
      </w:pPr>
    </w:p>
    <w:p w14:paraId="7EAB63FD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5"/>
          <w:szCs w:val="25"/>
        </w:rPr>
      </w:pPr>
    </w:p>
    <w:p w14:paraId="1027DD12" w14:textId="77777777" w:rsidR="001218AD" w:rsidRPr="006019CD" w:rsidRDefault="001218AD" w:rsidP="001218AD">
      <w:pPr>
        <w:spacing w:after="0" w:line="240" w:lineRule="auto"/>
        <w:jc w:val="both"/>
        <w:rPr>
          <w:rFonts w:cs="Arial"/>
          <w:sz w:val="26"/>
          <w:szCs w:val="26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4752"/>
      </w:tblGrid>
      <w:tr w:rsidR="001218AD" w:rsidRPr="006019CD" w14:paraId="1D0434C2" w14:textId="77777777" w:rsidTr="00B91EF3"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58AE43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39223F6B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val="es-MX" w:eastAsia="en-US"/>
              </w:rPr>
              <w:t>LIC. LUIS CARLOS MILLA GARCÍA</w:t>
            </w:r>
          </w:p>
          <w:p w14:paraId="71E7C81B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Alcalde Municipal</w:t>
            </w:r>
          </w:p>
          <w:p w14:paraId="63F4A4A6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3B5D636D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08BC0E63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3180B1E0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3134A3E9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4B80EAB3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2BB8B2B0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ABE5B9" w14:textId="77777777" w:rsidR="001218AD" w:rsidRPr="006019CD" w:rsidRDefault="001218AD" w:rsidP="00B91EF3">
            <w:pPr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4898D79A" w14:textId="77777777" w:rsidR="001218AD" w:rsidRPr="006019CD" w:rsidRDefault="001218AD" w:rsidP="00B91EF3">
            <w:pPr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FRANCISCO RUVIDE CRUZ RUIZ</w:t>
            </w:r>
          </w:p>
          <w:p w14:paraId="2A941047" w14:textId="77777777" w:rsidR="001218AD" w:rsidRPr="006019CD" w:rsidRDefault="001218AD" w:rsidP="00B91EF3">
            <w:pPr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Síndico Municipal</w:t>
            </w:r>
          </w:p>
          <w:p w14:paraId="0D414BC3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1218AD" w:rsidRPr="006019CD" w14:paraId="09564D2F" w14:textId="77777777" w:rsidTr="00B91EF3"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68C3CD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5F2C7AB2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CORNELIO COLINDRES</w:t>
            </w:r>
          </w:p>
          <w:p w14:paraId="486BD5BB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Primer Regidor</w:t>
            </w:r>
          </w:p>
          <w:p w14:paraId="6BF34351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6E6A7934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05B8A69F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17DCD670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0E1B54C4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498FA105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2621110A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D976667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144058FC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pacing w:val="-8"/>
                <w:sz w:val="21"/>
                <w:szCs w:val="21"/>
                <w:lang w:val="es-MX" w:eastAsia="en-US"/>
              </w:rPr>
            </w:pPr>
            <w:r w:rsidRPr="006019CD">
              <w:rPr>
                <w:rFonts w:cs="Arial"/>
                <w:spacing w:val="-8"/>
                <w:sz w:val="21"/>
                <w:szCs w:val="21"/>
                <w:lang w:val="es-MX"/>
              </w:rPr>
              <w:t>MARÍA VERÓNICA RODRÍGUEZ DE SANDOVAL</w:t>
            </w:r>
          </w:p>
          <w:p w14:paraId="03A26DAE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Segunda Regidora</w:t>
            </w:r>
          </w:p>
        </w:tc>
      </w:tr>
      <w:tr w:rsidR="001218AD" w:rsidRPr="006019CD" w14:paraId="0D75115A" w14:textId="77777777" w:rsidTr="00B91EF3">
        <w:trPr>
          <w:trHeight w:val="526"/>
        </w:trPr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DBB48D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5DAA7311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 xml:space="preserve">MARÍA TERESA GARCÍA </w:t>
            </w:r>
            <w:proofErr w:type="spellStart"/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GARCÍA</w:t>
            </w:r>
            <w:proofErr w:type="spellEnd"/>
          </w:p>
          <w:p w14:paraId="6F0D37F4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Tercer Regidora</w:t>
            </w:r>
          </w:p>
          <w:p w14:paraId="6928713E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4F8D3D0D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786BFA47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616D7ED6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40A7BA20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7D9C240E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6A202365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DFAD2B3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4A720447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JULIO ALFREDO DÍAZ GALICIA</w:t>
            </w:r>
          </w:p>
          <w:p w14:paraId="131AFD53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Cuarto Regidor</w:t>
            </w:r>
          </w:p>
        </w:tc>
      </w:tr>
      <w:tr w:rsidR="001218AD" w:rsidRPr="006019CD" w14:paraId="044970C6" w14:textId="77777777" w:rsidTr="00B91EF3"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276603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05816366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pacing w:val="-6"/>
                <w:sz w:val="19"/>
                <w:szCs w:val="19"/>
                <w:lang w:eastAsia="en-US"/>
              </w:rPr>
            </w:pPr>
            <w:r w:rsidRPr="006019CD">
              <w:rPr>
                <w:rFonts w:cs="Arial"/>
                <w:spacing w:val="-6"/>
                <w:sz w:val="19"/>
                <w:szCs w:val="19"/>
                <w:lang w:val="es-MX"/>
              </w:rPr>
              <w:t xml:space="preserve">FRANCISCA DEL ROSARIO RIVERA DE </w:t>
            </w:r>
            <w:proofErr w:type="spellStart"/>
            <w:r w:rsidRPr="006019CD">
              <w:rPr>
                <w:rFonts w:cs="Arial"/>
                <w:spacing w:val="-6"/>
                <w:sz w:val="19"/>
                <w:szCs w:val="19"/>
                <w:lang w:val="es-MX"/>
              </w:rPr>
              <w:t>DE</w:t>
            </w:r>
            <w:proofErr w:type="spellEnd"/>
            <w:r w:rsidRPr="006019CD">
              <w:rPr>
                <w:rFonts w:cs="Arial"/>
                <w:spacing w:val="-6"/>
                <w:sz w:val="19"/>
                <w:szCs w:val="19"/>
                <w:lang w:val="es-MX"/>
              </w:rPr>
              <w:t xml:space="preserve"> LA CRUZ</w:t>
            </w:r>
          </w:p>
          <w:p w14:paraId="4FCEFF85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Quinta Regidora</w:t>
            </w:r>
          </w:p>
          <w:p w14:paraId="532D6563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0F97592A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3C445DB3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25CB73C5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09251AF2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6F87693D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38DD3342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9044C9C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54FBCA26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val="es-MX"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MIGUEL ASENCIO</w:t>
            </w:r>
          </w:p>
          <w:p w14:paraId="5A86E699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Sexto Regidor</w:t>
            </w:r>
          </w:p>
        </w:tc>
      </w:tr>
      <w:tr w:rsidR="001218AD" w:rsidRPr="006019CD" w14:paraId="033C418F" w14:textId="77777777" w:rsidTr="00B91EF3"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7812B5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697254C3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SAMUEL SALDAÑA CHAVEZ</w:t>
            </w:r>
          </w:p>
          <w:p w14:paraId="622AA0B8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proofErr w:type="spellStart"/>
            <w:r w:rsidRPr="006019CD">
              <w:rPr>
                <w:rFonts w:cs="Arial"/>
                <w:sz w:val="21"/>
                <w:szCs w:val="21"/>
                <w:lang w:eastAsia="en-US"/>
              </w:rPr>
              <w:t>SéptimoRegidor</w:t>
            </w:r>
            <w:proofErr w:type="spellEnd"/>
          </w:p>
          <w:p w14:paraId="1864918E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530BED7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1A16182C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DOUGLAS ORLANDO MOLINA GARCÍA</w:t>
            </w:r>
          </w:p>
          <w:p w14:paraId="5CAA1032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Octavo Regidor</w:t>
            </w:r>
          </w:p>
        </w:tc>
      </w:tr>
      <w:tr w:rsidR="001218AD" w:rsidRPr="006019CD" w14:paraId="65BD5DA3" w14:textId="77777777" w:rsidTr="00B91EF3"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ABB3F0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0B22BF62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4F14B7C4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68DAB7A3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29C3D576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58E0E343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467B618C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065A1A65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49B342B2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7D1294BB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CE0C39E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1218AD" w:rsidRPr="006019CD" w14:paraId="54672AAB" w14:textId="77777777" w:rsidTr="00B91EF3">
        <w:trPr>
          <w:trHeight w:val="811"/>
        </w:trPr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BE1CDE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146644A5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pacing w:val="-10"/>
                <w:sz w:val="21"/>
                <w:szCs w:val="21"/>
                <w:lang w:val="es-MX"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MARIO DAVID SANDOVAL MENDOZA</w:t>
            </w:r>
          </w:p>
          <w:p w14:paraId="3264392C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Primer Regidor Suplente</w:t>
            </w:r>
          </w:p>
          <w:p w14:paraId="49F20E8C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6624E839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z w:val="21"/>
                <w:szCs w:val="21"/>
                <w:lang w:eastAsia="en-US"/>
              </w:rPr>
            </w:pPr>
          </w:p>
          <w:p w14:paraId="30EDCAF8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2D905407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14F45268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7C0A2CA8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2D6010CF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719EB4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76E2407F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SAÚL EDGARDO RAMÍREZ GARCÍA</w:t>
            </w:r>
          </w:p>
          <w:p w14:paraId="60D1318F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Segundo Regidor Suplente</w:t>
            </w:r>
          </w:p>
        </w:tc>
      </w:tr>
      <w:tr w:rsidR="001218AD" w:rsidRPr="006019CD" w14:paraId="28A4F3F4" w14:textId="77777777" w:rsidTr="00B91EF3">
        <w:trPr>
          <w:trHeight w:val="951"/>
        </w:trPr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DCB54B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7223C98C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RONAL ALEXANDER SALDAÑA HERRERA</w:t>
            </w:r>
          </w:p>
          <w:p w14:paraId="61F7EEC0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Tercer Regidor Suplente</w:t>
            </w:r>
          </w:p>
          <w:p w14:paraId="7F8F355B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33FEDCB2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53655D39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72B63543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53263836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7C47469B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556CA417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3DFE2E4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7F102B2D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YESICA MARICELA LÓPEZ CONTRERAS</w:t>
            </w:r>
          </w:p>
          <w:p w14:paraId="2A556232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Cuarta Regidora Suplente</w:t>
            </w:r>
          </w:p>
        </w:tc>
      </w:tr>
      <w:tr w:rsidR="001218AD" w:rsidRPr="006019CD" w14:paraId="3152281C" w14:textId="77777777" w:rsidTr="00B91EF3">
        <w:tc>
          <w:tcPr>
            <w:tcW w:w="94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B2F9EAC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4CE70DD1" w14:textId="77777777" w:rsidR="001218AD" w:rsidRPr="006019CD" w:rsidRDefault="001218AD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val="es-MX" w:eastAsia="en-US"/>
              </w:rPr>
              <w:t>Enrique German Guardado López</w:t>
            </w:r>
          </w:p>
          <w:p w14:paraId="5709E2E4" w14:textId="77777777" w:rsidR="001218AD" w:rsidRPr="006019CD" w:rsidRDefault="001218AD" w:rsidP="00B91EF3">
            <w:pPr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Secretario Municipal</w:t>
            </w:r>
          </w:p>
        </w:tc>
      </w:tr>
    </w:tbl>
    <w:p w14:paraId="55CCC107" w14:textId="77777777" w:rsidR="00FC0D7C" w:rsidRDefault="00FC0D7C"/>
    <w:sectPr w:rsidR="00FC0D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450D1"/>
    <w:multiLevelType w:val="hybridMultilevel"/>
    <w:tmpl w:val="59242E0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AD"/>
    <w:rsid w:val="001218AD"/>
    <w:rsid w:val="001819D0"/>
    <w:rsid w:val="00F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4D5B1F"/>
  <w15:chartTrackingRefBased/>
  <w15:docId w15:val="{D4276894-9C61-4F0B-B169-8E76331D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8AD"/>
    <w:pPr>
      <w:spacing w:after="200" w:line="276" w:lineRule="auto"/>
    </w:pPr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18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1218A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1218AD"/>
    <w:rPr>
      <w:rFonts w:eastAsiaTheme="minorEastAsia"/>
      <w:lang w:eastAsia="es-SV"/>
    </w:rPr>
  </w:style>
  <w:style w:type="paragraph" w:customStyle="1" w:styleId="Default">
    <w:name w:val="Default"/>
    <w:rsid w:val="001218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2330</Words>
  <Characters>12817</Characters>
  <Application>Microsoft Office Word</Application>
  <DocSecurity>0</DocSecurity>
  <Lines>106</Lines>
  <Paragraphs>30</Paragraphs>
  <ScaleCrop>false</ScaleCrop>
  <Company/>
  <LinksUpToDate>false</LinksUpToDate>
  <CharactersWithSpaces>15117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 TEMP</dc:creator>
  <cp:keywords/>
  <dc:description/>
  <cp:lastModifiedBy>UAIP TEMP</cp:lastModifiedBy>
  <cp:revision>3</cp:revision>
  <dcterms:created xsi:type="dcterms:W3CDTF">2021-09-27T15:01:00Z</dcterms:created>
  <dcterms:modified xsi:type="dcterms:W3CDTF">2021-09-27T15:05:00Z</dcterms:modified>
</cp:coreProperties>
</file>