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D19A6" w14:textId="77777777" w:rsidR="00191565" w:rsidRPr="006019CD" w:rsidRDefault="00191565" w:rsidP="00191565">
      <w:pPr>
        <w:tabs>
          <w:tab w:val="left" w:pos="993"/>
        </w:tabs>
        <w:spacing w:after="0" w:line="240" w:lineRule="auto"/>
        <w:jc w:val="both"/>
        <w:rPr>
          <w:rFonts w:cs="Arial"/>
          <w:sz w:val="27"/>
          <w:szCs w:val="27"/>
          <w:lang w:val="es-MX"/>
        </w:rPr>
      </w:pPr>
      <w:r w:rsidRPr="006019CD">
        <w:rPr>
          <w:rFonts w:cs="Arial"/>
          <w:sz w:val="27"/>
          <w:szCs w:val="27"/>
        </w:rPr>
        <w:t xml:space="preserve">Acta número cinco. En </w:t>
      </w:r>
      <w:proofErr w:type="spellStart"/>
      <w:r w:rsidRPr="006019CD">
        <w:rPr>
          <w:rFonts w:cs="Arial"/>
          <w:bCs/>
          <w:iCs/>
          <w:sz w:val="27"/>
          <w:szCs w:val="27"/>
        </w:rPr>
        <w:t>la</w:t>
      </w:r>
      <w:r w:rsidRPr="006019CD">
        <w:rPr>
          <w:rFonts w:cs="Arial"/>
          <w:sz w:val="27"/>
          <w:szCs w:val="27"/>
        </w:rPr>
        <w:t>Alcaldía</w:t>
      </w:r>
      <w:proofErr w:type="spellEnd"/>
      <w:r w:rsidRPr="006019CD">
        <w:rPr>
          <w:rFonts w:cs="Arial"/>
          <w:sz w:val="27"/>
          <w:szCs w:val="27"/>
        </w:rPr>
        <w:t xml:space="preserve"> </w:t>
      </w:r>
      <w:proofErr w:type="spellStart"/>
      <w:r w:rsidRPr="006019CD">
        <w:rPr>
          <w:rFonts w:cs="Arial"/>
          <w:sz w:val="27"/>
          <w:szCs w:val="27"/>
        </w:rPr>
        <w:t>Municipalde</w:t>
      </w:r>
      <w:proofErr w:type="spellEnd"/>
      <w:r w:rsidRPr="006019CD">
        <w:rPr>
          <w:rFonts w:cs="Arial"/>
          <w:sz w:val="27"/>
          <w:szCs w:val="27"/>
        </w:rPr>
        <w:t xml:space="preserve"> Tacuba, Departamento de Ahuachapán, a las </w:t>
      </w:r>
      <w:r w:rsidRPr="006019CD">
        <w:rPr>
          <w:rFonts w:cs="Arial"/>
          <w:bCs/>
          <w:sz w:val="27"/>
          <w:szCs w:val="27"/>
        </w:rPr>
        <w:t>catorce</w:t>
      </w:r>
      <w:r w:rsidRPr="006019CD">
        <w:rPr>
          <w:rFonts w:cs="Arial"/>
          <w:sz w:val="27"/>
          <w:szCs w:val="27"/>
        </w:rPr>
        <w:t xml:space="preserve"> horas y cero minutos, del día </w:t>
      </w:r>
      <w:r w:rsidRPr="006019CD">
        <w:rPr>
          <w:rFonts w:cs="Arial"/>
          <w:bCs/>
          <w:sz w:val="27"/>
          <w:szCs w:val="27"/>
        </w:rPr>
        <w:t xml:space="preserve">veintiuno </w:t>
      </w:r>
      <w:r w:rsidRPr="006019CD">
        <w:rPr>
          <w:rFonts w:cs="Arial"/>
          <w:sz w:val="27"/>
          <w:szCs w:val="27"/>
        </w:rPr>
        <w:t xml:space="preserve">de </w:t>
      </w:r>
      <w:r w:rsidRPr="006019CD">
        <w:rPr>
          <w:rFonts w:cs="Arial"/>
          <w:bCs/>
          <w:sz w:val="27"/>
          <w:szCs w:val="27"/>
        </w:rPr>
        <w:t xml:space="preserve">junio </w:t>
      </w:r>
      <w:r w:rsidRPr="006019CD">
        <w:rPr>
          <w:rFonts w:cs="Arial"/>
          <w:sz w:val="27"/>
          <w:szCs w:val="27"/>
        </w:rPr>
        <w:t xml:space="preserve">del año </w:t>
      </w:r>
      <w:proofErr w:type="spellStart"/>
      <w:r w:rsidRPr="006019CD">
        <w:rPr>
          <w:rFonts w:cs="Arial"/>
          <w:bCs/>
          <w:sz w:val="27"/>
          <w:szCs w:val="27"/>
        </w:rPr>
        <w:t>dosmil</w:t>
      </w:r>
      <w:proofErr w:type="spellEnd"/>
      <w:r w:rsidRPr="006019CD">
        <w:rPr>
          <w:rFonts w:cs="Arial"/>
          <w:bCs/>
          <w:sz w:val="27"/>
          <w:szCs w:val="27"/>
        </w:rPr>
        <w:t xml:space="preserve"> veintiuno</w:t>
      </w:r>
      <w:r w:rsidRPr="006019CD">
        <w:rPr>
          <w:rFonts w:cs="Arial"/>
          <w:sz w:val="27"/>
          <w:szCs w:val="27"/>
        </w:rPr>
        <w:t xml:space="preserve">. El Concejo Municipal de Tacuba se reúne en Sesión extraordinaria Convocada y Presidida por el Señor: ALCALDE: </w:t>
      </w:r>
      <w:r w:rsidRPr="006019CD">
        <w:rPr>
          <w:rFonts w:cs="Arial"/>
          <w:sz w:val="27"/>
          <w:szCs w:val="27"/>
          <w:lang w:val="es-MX"/>
        </w:rPr>
        <w:t>LICENCIADO LUIS CARLOS MILLA GARCÍA</w:t>
      </w:r>
      <w:r w:rsidRPr="006019CD">
        <w:rPr>
          <w:rFonts w:cs="Arial"/>
          <w:sz w:val="27"/>
          <w:szCs w:val="27"/>
        </w:rPr>
        <w:t xml:space="preserve">. Asisten los Concejales: SÍNDICO: FRANCISCO RUVIDE CRUZ RUIZ; </w:t>
      </w:r>
      <w:r w:rsidRPr="006019CD">
        <w:rPr>
          <w:rFonts w:cs="Arial"/>
          <w:sz w:val="27"/>
          <w:szCs w:val="27"/>
          <w:lang w:val="es-MX"/>
        </w:rPr>
        <w:t xml:space="preserve">REGIDORES PROPIETARIOS POR SU ORDEN: Señores: Primer Regidor </w:t>
      </w:r>
      <w:proofErr w:type="spellStart"/>
      <w:r w:rsidRPr="006019CD">
        <w:rPr>
          <w:rFonts w:cs="Arial"/>
          <w:sz w:val="27"/>
          <w:szCs w:val="27"/>
          <w:lang w:val="es-MX"/>
        </w:rPr>
        <w:t>PropietarioCORNELIO</w:t>
      </w:r>
      <w:proofErr w:type="spellEnd"/>
      <w:r w:rsidRPr="006019CD">
        <w:rPr>
          <w:rFonts w:cs="Arial"/>
          <w:sz w:val="27"/>
          <w:szCs w:val="27"/>
          <w:lang w:val="es-MX"/>
        </w:rPr>
        <w:t xml:space="preserve"> COLINDRES, Segunda Regidora </w:t>
      </w:r>
      <w:proofErr w:type="spellStart"/>
      <w:r w:rsidRPr="006019CD">
        <w:rPr>
          <w:rFonts w:cs="Arial"/>
          <w:sz w:val="27"/>
          <w:szCs w:val="27"/>
          <w:lang w:val="es-MX"/>
        </w:rPr>
        <w:t>PropietariaMARÍA</w:t>
      </w:r>
      <w:proofErr w:type="spellEnd"/>
      <w:r w:rsidRPr="006019CD">
        <w:rPr>
          <w:rFonts w:cs="Arial"/>
          <w:sz w:val="27"/>
          <w:szCs w:val="27"/>
          <w:lang w:val="es-MX"/>
        </w:rPr>
        <w:t xml:space="preserve"> VERÓNICA RODRÍGUEZ DE SANDOVAL, Tercera Regidora </w:t>
      </w:r>
      <w:proofErr w:type="spellStart"/>
      <w:r w:rsidRPr="006019CD">
        <w:rPr>
          <w:rFonts w:cs="Arial"/>
          <w:sz w:val="27"/>
          <w:szCs w:val="27"/>
          <w:lang w:val="es-MX"/>
        </w:rPr>
        <w:t>PropietariaMARÍA</w:t>
      </w:r>
      <w:proofErr w:type="spellEnd"/>
      <w:r w:rsidRPr="006019CD">
        <w:rPr>
          <w:rFonts w:cs="Arial"/>
          <w:sz w:val="27"/>
          <w:szCs w:val="27"/>
          <w:lang w:val="es-MX"/>
        </w:rPr>
        <w:t xml:space="preserve"> TERESA GARCÍA </w:t>
      </w:r>
      <w:proofErr w:type="spellStart"/>
      <w:r w:rsidRPr="006019CD">
        <w:rPr>
          <w:rFonts w:cs="Arial"/>
          <w:sz w:val="27"/>
          <w:szCs w:val="27"/>
          <w:lang w:val="es-MX"/>
        </w:rPr>
        <w:t>GARCÍA</w:t>
      </w:r>
      <w:proofErr w:type="spellEnd"/>
      <w:r w:rsidRPr="006019CD">
        <w:rPr>
          <w:rFonts w:cs="Arial"/>
          <w:sz w:val="27"/>
          <w:szCs w:val="27"/>
          <w:lang w:val="es-MX"/>
        </w:rPr>
        <w:t xml:space="preserve">, Cuarto Regidor </w:t>
      </w:r>
      <w:proofErr w:type="spellStart"/>
      <w:r w:rsidRPr="006019CD">
        <w:rPr>
          <w:rFonts w:cs="Arial"/>
          <w:sz w:val="27"/>
          <w:szCs w:val="27"/>
          <w:lang w:val="es-MX"/>
        </w:rPr>
        <w:t>PropietarioJULIO</w:t>
      </w:r>
      <w:proofErr w:type="spellEnd"/>
      <w:r w:rsidRPr="006019CD">
        <w:rPr>
          <w:rFonts w:cs="Arial"/>
          <w:sz w:val="27"/>
          <w:szCs w:val="27"/>
          <w:lang w:val="es-MX"/>
        </w:rPr>
        <w:t xml:space="preserve"> ALFREDO DÍAZ GALICIA, Quinta Regidora </w:t>
      </w:r>
      <w:proofErr w:type="spellStart"/>
      <w:r w:rsidRPr="006019CD">
        <w:rPr>
          <w:rFonts w:cs="Arial"/>
          <w:sz w:val="27"/>
          <w:szCs w:val="27"/>
          <w:lang w:val="es-MX"/>
        </w:rPr>
        <w:t>PropietariaFRANCISCA</w:t>
      </w:r>
      <w:proofErr w:type="spellEnd"/>
      <w:r w:rsidRPr="006019CD">
        <w:rPr>
          <w:rFonts w:cs="Arial"/>
          <w:sz w:val="27"/>
          <w:szCs w:val="27"/>
          <w:lang w:val="es-MX"/>
        </w:rPr>
        <w:t xml:space="preserve"> DEL ROSARIO RIVERA DE </w:t>
      </w:r>
      <w:proofErr w:type="spellStart"/>
      <w:r w:rsidRPr="006019CD">
        <w:rPr>
          <w:rFonts w:cs="Arial"/>
          <w:sz w:val="27"/>
          <w:szCs w:val="27"/>
          <w:lang w:val="es-MX"/>
        </w:rPr>
        <w:t>DE</w:t>
      </w:r>
      <w:proofErr w:type="spellEnd"/>
      <w:r w:rsidRPr="006019CD">
        <w:rPr>
          <w:rFonts w:cs="Arial"/>
          <w:sz w:val="27"/>
          <w:szCs w:val="27"/>
          <w:lang w:val="es-MX"/>
        </w:rPr>
        <w:t xml:space="preserve"> LA CRUZ, Sexto Regidor </w:t>
      </w:r>
      <w:proofErr w:type="spellStart"/>
      <w:r w:rsidRPr="006019CD">
        <w:rPr>
          <w:rFonts w:cs="Arial"/>
          <w:sz w:val="27"/>
          <w:szCs w:val="27"/>
          <w:lang w:val="es-MX"/>
        </w:rPr>
        <w:t>PropietarioMIGUEL</w:t>
      </w:r>
      <w:proofErr w:type="spellEnd"/>
      <w:r w:rsidRPr="006019CD">
        <w:rPr>
          <w:rFonts w:cs="Arial"/>
          <w:sz w:val="27"/>
          <w:szCs w:val="27"/>
          <w:lang w:val="es-MX"/>
        </w:rPr>
        <w:t xml:space="preserve"> ASENCIO, Séptimo Regidor </w:t>
      </w:r>
      <w:proofErr w:type="spellStart"/>
      <w:r w:rsidRPr="006019CD">
        <w:rPr>
          <w:rFonts w:cs="Arial"/>
          <w:sz w:val="27"/>
          <w:szCs w:val="27"/>
          <w:lang w:val="es-MX"/>
        </w:rPr>
        <w:t>PropietarioSAMUEL</w:t>
      </w:r>
      <w:proofErr w:type="spellEnd"/>
      <w:r w:rsidRPr="006019CD">
        <w:rPr>
          <w:rFonts w:cs="Arial"/>
          <w:sz w:val="27"/>
          <w:szCs w:val="27"/>
          <w:lang w:val="es-MX"/>
        </w:rPr>
        <w:t xml:space="preserve"> SALDAÑA CHAVEZ, Octavo Regidor </w:t>
      </w:r>
      <w:proofErr w:type="spellStart"/>
      <w:r w:rsidRPr="006019CD">
        <w:rPr>
          <w:rFonts w:cs="Arial"/>
          <w:sz w:val="27"/>
          <w:szCs w:val="27"/>
          <w:lang w:val="es-MX"/>
        </w:rPr>
        <w:t>PropietarioDOUGLAS</w:t>
      </w:r>
      <w:proofErr w:type="spellEnd"/>
      <w:r w:rsidRPr="006019CD">
        <w:rPr>
          <w:rFonts w:cs="Arial"/>
          <w:sz w:val="27"/>
          <w:szCs w:val="27"/>
          <w:lang w:val="es-MX"/>
        </w:rPr>
        <w:t xml:space="preserve"> ORLANDO MOLINA GARCÍA</w:t>
      </w:r>
      <w:r w:rsidRPr="006019CD">
        <w:rPr>
          <w:rFonts w:cs="Arial"/>
          <w:sz w:val="27"/>
          <w:szCs w:val="27"/>
        </w:rPr>
        <w:t xml:space="preserve">; </w:t>
      </w:r>
      <w:r w:rsidRPr="006019CD">
        <w:rPr>
          <w:rFonts w:cs="Arial"/>
          <w:sz w:val="27"/>
          <w:szCs w:val="27"/>
          <w:lang w:val="es-MX"/>
        </w:rPr>
        <w:t xml:space="preserve">REGIDORES SUPLENTES POR SU ORDEN: Señores: Primer Regidor Suplente MARIO DAVID SANDOVAL </w:t>
      </w:r>
      <w:proofErr w:type="spellStart"/>
      <w:r w:rsidRPr="006019CD">
        <w:rPr>
          <w:rFonts w:cs="Arial"/>
          <w:sz w:val="27"/>
          <w:szCs w:val="27"/>
          <w:lang w:val="es-MX"/>
        </w:rPr>
        <w:t>MENDOZASegundo</w:t>
      </w:r>
      <w:proofErr w:type="spellEnd"/>
      <w:r w:rsidRPr="006019CD">
        <w:rPr>
          <w:rFonts w:cs="Arial"/>
          <w:sz w:val="27"/>
          <w:szCs w:val="27"/>
          <w:lang w:val="es-MX"/>
        </w:rPr>
        <w:t xml:space="preserve"> Regidor </w:t>
      </w:r>
      <w:proofErr w:type="spellStart"/>
      <w:r w:rsidRPr="006019CD">
        <w:rPr>
          <w:rFonts w:cs="Arial"/>
          <w:sz w:val="27"/>
          <w:szCs w:val="27"/>
          <w:lang w:val="es-MX"/>
        </w:rPr>
        <w:t>SuplenteSAÚL</w:t>
      </w:r>
      <w:proofErr w:type="spellEnd"/>
      <w:r w:rsidRPr="006019CD">
        <w:rPr>
          <w:rFonts w:cs="Arial"/>
          <w:sz w:val="27"/>
          <w:szCs w:val="27"/>
          <w:lang w:val="es-MX"/>
        </w:rPr>
        <w:t xml:space="preserve"> EDGARDO RAMÍREZ GARCÍA, Tercer Regidor </w:t>
      </w:r>
      <w:proofErr w:type="spellStart"/>
      <w:r w:rsidRPr="006019CD">
        <w:rPr>
          <w:rFonts w:cs="Arial"/>
          <w:sz w:val="27"/>
          <w:szCs w:val="27"/>
          <w:lang w:val="es-MX"/>
        </w:rPr>
        <w:t>SuplenteRONAL</w:t>
      </w:r>
      <w:proofErr w:type="spellEnd"/>
      <w:r w:rsidRPr="006019CD">
        <w:rPr>
          <w:rFonts w:cs="Arial"/>
          <w:sz w:val="27"/>
          <w:szCs w:val="27"/>
          <w:lang w:val="es-MX"/>
        </w:rPr>
        <w:t xml:space="preserve"> ALEXANDER SALDAÑA HERRERA, Cuarta Regidora </w:t>
      </w:r>
      <w:proofErr w:type="spellStart"/>
      <w:r w:rsidRPr="006019CD">
        <w:rPr>
          <w:rFonts w:cs="Arial"/>
          <w:sz w:val="27"/>
          <w:szCs w:val="27"/>
          <w:lang w:val="es-MX"/>
        </w:rPr>
        <w:t>SuplenteYESICA</w:t>
      </w:r>
      <w:proofErr w:type="spellEnd"/>
      <w:r w:rsidRPr="006019CD">
        <w:rPr>
          <w:rFonts w:cs="Arial"/>
          <w:sz w:val="27"/>
          <w:szCs w:val="27"/>
          <w:lang w:val="es-MX"/>
        </w:rPr>
        <w:t xml:space="preserve"> MARICELA LÓPEZ CONTRERAS. Asistida del SECRETARIO DEL CONCEJO: Enrique German Guardado López</w:t>
      </w:r>
      <w:r w:rsidRPr="006019CD">
        <w:rPr>
          <w:rFonts w:cs="Arial"/>
          <w:sz w:val="27"/>
          <w:szCs w:val="27"/>
        </w:rPr>
        <w:t xml:space="preserve">. </w:t>
      </w:r>
      <w:r w:rsidRPr="006019CD">
        <w:rPr>
          <w:rFonts w:cs="Arial"/>
          <w:sz w:val="27"/>
          <w:szCs w:val="27"/>
          <w:lang w:val="es-MX"/>
        </w:rPr>
        <w:t xml:space="preserve">Abierta la Sesión se dio a conocer la Agenda a tratar, siendo aprobada por el pleno, comprobación de Quórum, seguidamente resoluciones, acuerdos, lectura y aprobación del Acta: </w:t>
      </w:r>
    </w:p>
    <w:p w14:paraId="2A3DB0B9" w14:textId="77777777" w:rsidR="00191565" w:rsidRPr="006019CD" w:rsidRDefault="00191565" w:rsidP="00191565">
      <w:pPr>
        <w:spacing w:after="0" w:line="240" w:lineRule="auto"/>
        <w:jc w:val="both"/>
        <w:rPr>
          <w:rFonts w:cs="Arial"/>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w:t>
      </w:r>
      <w:proofErr w:type="gramStart"/>
      <w:r w:rsidRPr="006019CD">
        <w:rPr>
          <w:rFonts w:cs="Arial"/>
          <w:bCs/>
          <w:sz w:val="26"/>
          <w:szCs w:val="26"/>
        </w:rPr>
        <w:t>1</w:t>
      </w:r>
      <w:r w:rsidRPr="006019CD">
        <w:rPr>
          <w:rFonts w:cs="Arial"/>
          <w:sz w:val="26"/>
          <w:szCs w:val="26"/>
        </w:rPr>
        <w:t>.</w:t>
      </w:r>
      <w:r w:rsidRPr="006019CD">
        <w:rPr>
          <w:rFonts w:cs="Arial"/>
          <w:iCs/>
          <w:sz w:val="26"/>
          <w:szCs w:val="26"/>
        </w:rPr>
        <w:t>ElConcejo</w:t>
      </w:r>
      <w:proofErr w:type="gramEnd"/>
      <w:r w:rsidRPr="006019CD">
        <w:rPr>
          <w:rFonts w:cs="Arial"/>
          <w:iCs/>
          <w:sz w:val="26"/>
          <w:szCs w:val="26"/>
        </w:rPr>
        <w:t xml:space="preserve"> en uso de sus facultades legales conferidas por el Código Municipal; </w:t>
      </w:r>
      <w:proofErr w:type="spellStart"/>
      <w:r w:rsidRPr="006019CD">
        <w:rPr>
          <w:rFonts w:cs="Arial"/>
          <w:sz w:val="26"/>
          <w:szCs w:val="26"/>
        </w:rPr>
        <w:t>ACUERDA</w:t>
      </w:r>
      <w:r w:rsidRPr="006019CD">
        <w:rPr>
          <w:rFonts w:cs="Arial"/>
          <w:iCs/>
          <w:sz w:val="26"/>
          <w:szCs w:val="26"/>
        </w:rPr>
        <w:t>:</w:t>
      </w:r>
      <w:r w:rsidRPr="006019CD">
        <w:rPr>
          <w:rFonts w:cs="Arial"/>
          <w:sz w:val="26"/>
          <w:szCs w:val="26"/>
        </w:rPr>
        <w:t>Autorizar</w:t>
      </w:r>
      <w:proofErr w:type="spellEnd"/>
      <w:r w:rsidRPr="006019CD">
        <w:rPr>
          <w:rFonts w:cs="Arial"/>
          <w:sz w:val="26"/>
          <w:szCs w:val="26"/>
        </w:rPr>
        <w:t xml:space="preserve">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1BB1849F" w14:textId="77777777" w:rsidR="00191565" w:rsidRPr="006019CD" w:rsidRDefault="00191565" w:rsidP="00191565">
      <w:pPr>
        <w:spacing w:after="0" w:line="240" w:lineRule="auto"/>
        <w:jc w:val="both"/>
        <w:rPr>
          <w:rFonts w:cs="Arial"/>
          <w:sz w:val="26"/>
          <w:szCs w:val="26"/>
        </w:rPr>
      </w:pPr>
      <w:r w:rsidRPr="006019CD">
        <w:rPr>
          <w:rFonts w:cs="Arial"/>
          <w:sz w:val="26"/>
          <w:szCs w:val="26"/>
        </w:rPr>
        <w:t>1) Lic. Josselyn Margarita Rivera Laínez, Técnico Municipal (PES) factura No.0011, $1,300.00, producto No.10, fase III, sostenibilidad del emprendimiento vinculaciones en el programa de emprendimiento solidario bajo el subcomponente de inclusión productiva, conforme detalle en documentación anexa; con aplicación a la asignación presupuestaria respectiva.</w:t>
      </w:r>
    </w:p>
    <w:p w14:paraId="04399252" w14:textId="77777777" w:rsidR="00191565" w:rsidRPr="006019CD" w:rsidRDefault="00191565" w:rsidP="00191565">
      <w:pPr>
        <w:spacing w:after="0" w:line="240" w:lineRule="auto"/>
        <w:jc w:val="both"/>
        <w:rPr>
          <w:rFonts w:cs="Arial"/>
          <w:sz w:val="26"/>
          <w:szCs w:val="26"/>
        </w:rPr>
      </w:pPr>
      <w:r w:rsidRPr="006019CD">
        <w:rPr>
          <w:rFonts w:cs="Arial"/>
          <w:sz w:val="26"/>
          <w:szCs w:val="26"/>
        </w:rPr>
        <w:t>2) ING. EDWIN ROBERTO CASTRO SALINAS, $2,250.00, según factura No.0039, por servicios profesionales de formulación de carpeta técnica para el proyecto</w:t>
      </w:r>
      <w:r w:rsidRPr="006019CD">
        <w:rPr>
          <w:rFonts w:cs="Arial"/>
          <w:iCs/>
          <w:sz w:val="26"/>
          <w:szCs w:val="26"/>
        </w:rPr>
        <w:t>: cinteado de tramo de calle principal a caserío El Coco, contiguo a casa de Hugo Rumaldo, cantón San Juan, Municipio de Tacuba</w:t>
      </w:r>
      <w:r w:rsidRPr="006019CD">
        <w:rPr>
          <w:rFonts w:cs="Arial"/>
          <w:sz w:val="26"/>
          <w:szCs w:val="26"/>
        </w:rPr>
        <w:t>, conforme detalle en documentación anexa; con aplicación a la asignación presupuestaria respectiva.</w:t>
      </w:r>
    </w:p>
    <w:p w14:paraId="2FAEFD00" w14:textId="77777777" w:rsidR="00191565" w:rsidRPr="006019CD" w:rsidRDefault="00191565" w:rsidP="00191565">
      <w:pPr>
        <w:spacing w:after="0" w:line="240" w:lineRule="auto"/>
        <w:jc w:val="both"/>
        <w:rPr>
          <w:rFonts w:cs="Arial"/>
          <w:sz w:val="26"/>
          <w:szCs w:val="26"/>
        </w:rPr>
      </w:pPr>
      <w:r w:rsidRPr="006019CD">
        <w:rPr>
          <w:rFonts w:cs="Arial"/>
          <w:sz w:val="26"/>
          <w:szCs w:val="26"/>
        </w:rPr>
        <w:t>3) Distribuidora “ALFA Y OMEGA”, facturas detalladas a continuación:</w:t>
      </w:r>
    </w:p>
    <w:tbl>
      <w:tblPr>
        <w:tblStyle w:val="Tablaconcuadrcula"/>
        <w:tblW w:w="8918" w:type="dxa"/>
        <w:tblInd w:w="108" w:type="dxa"/>
        <w:tblLayout w:type="fixed"/>
        <w:tblLook w:val="04A0" w:firstRow="1" w:lastRow="0" w:firstColumn="1" w:lastColumn="0" w:noHBand="0" w:noVBand="1"/>
      </w:tblPr>
      <w:tblGrid>
        <w:gridCol w:w="1163"/>
        <w:gridCol w:w="6067"/>
        <w:gridCol w:w="1688"/>
      </w:tblGrid>
      <w:tr w:rsidR="00191565" w:rsidRPr="006019CD" w14:paraId="589257A9" w14:textId="77777777" w:rsidTr="00B91EF3">
        <w:tc>
          <w:tcPr>
            <w:tcW w:w="1163" w:type="dxa"/>
          </w:tcPr>
          <w:p w14:paraId="672CBF17" w14:textId="77777777" w:rsidR="00191565" w:rsidRPr="006019CD" w:rsidRDefault="00191565" w:rsidP="00B91EF3">
            <w:pPr>
              <w:jc w:val="center"/>
              <w:rPr>
                <w:rFonts w:cs="Arial"/>
                <w:spacing w:val="-6"/>
                <w:sz w:val="26"/>
                <w:szCs w:val="26"/>
              </w:rPr>
            </w:pPr>
            <w:r w:rsidRPr="006019CD">
              <w:rPr>
                <w:rFonts w:cs="Arial"/>
                <w:spacing w:val="-6"/>
                <w:sz w:val="26"/>
                <w:szCs w:val="26"/>
              </w:rPr>
              <w:t>FAC.</w:t>
            </w:r>
          </w:p>
        </w:tc>
        <w:tc>
          <w:tcPr>
            <w:tcW w:w="6067" w:type="dxa"/>
            <w:tcBorders>
              <w:right w:val="single" w:sz="4" w:space="0" w:color="auto"/>
            </w:tcBorders>
          </w:tcPr>
          <w:p w14:paraId="3AABCA3F" w14:textId="77777777" w:rsidR="00191565" w:rsidRPr="006019CD" w:rsidRDefault="00191565" w:rsidP="00B91EF3">
            <w:pPr>
              <w:jc w:val="center"/>
              <w:rPr>
                <w:rFonts w:cs="Arial"/>
                <w:sz w:val="26"/>
                <w:szCs w:val="26"/>
              </w:rPr>
            </w:pPr>
            <w:r w:rsidRPr="006019CD">
              <w:rPr>
                <w:rFonts w:cs="Arial"/>
                <w:sz w:val="26"/>
                <w:szCs w:val="26"/>
              </w:rPr>
              <w:t>DETALLE</w:t>
            </w:r>
          </w:p>
        </w:tc>
        <w:tc>
          <w:tcPr>
            <w:tcW w:w="1688" w:type="dxa"/>
            <w:tcBorders>
              <w:left w:val="single" w:sz="4" w:space="0" w:color="auto"/>
            </w:tcBorders>
          </w:tcPr>
          <w:p w14:paraId="6B7A9426" w14:textId="77777777" w:rsidR="00191565" w:rsidRPr="006019CD" w:rsidRDefault="00191565" w:rsidP="00B91EF3">
            <w:pPr>
              <w:jc w:val="center"/>
              <w:rPr>
                <w:rFonts w:cs="Arial"/>
                <w:sz w:val="26"/>
                <w:szCs w:val="26"/>
              </w:rPr>
            </w:pPr>
            <w:r w:rsidRPr="006019CD">
              <w:rPr>
                <w:rFonts w:cs="Arial"/>
                <w:sz w:val="26"/>
                <w:szCs w:val="26"/>
              </w:rPr>
              <w:t>MONTO</w:t>
            </w:r>
          </w:p>
        </w:tc>
      </w:tr>
      <w:tr w:rsidR="00191565" w:rsidRPr="006019CD" w14:paraId="58C567CB" w14:textId="77777777" w:rsidTr="00B91EF3">
        <w:trPr>
          <w:trHeight w:val="339"/>
        </w:trPr>
        <w:tc>
          <w:tcPr>
            <w:tcW w:w="1163" w:type="dxa"/>
          </w:tcPr>
          <w:p w14:paraId="0139D0EE" w14:textId="77777777" w:rsidR="00191565" w:rsidRPr="006019CD" w:rsidRDefault="00191565" w:rsidP="00B91EF3">
            <w:pPr>
              <w:jc w:val="center"/>
              <w:rPr>
                <w:rFonts w:cs="Arial"/>
                <w:sz w:val="26"/>
                <w:szCs w:val="26"/>
              </w:rPr>
            </w:pPr>
            <w:r w:rsidRPr="006019CD">
              <w:rPr>
                <w:rFonts w:cs="Arial"/>
                <w:sz w:val="26"/>
                <w:szCs w:val="26"/>
              </w:rPr>
              <w:lastRenderedPageBreak/>
              <w:t>01778</w:t>
            </w:r>
          </w:p>
        </w:tc>
        <w:tc>
          <w:tcPr>
            <w:tcW w:w="6067" w:type="dxa"/>
            <w:tcBorders>
              <w:right w:val="single" w:sz="4" w:space="0" w:color="auto"/>
            </w:tcBorders>
          </w:tcPr>
          <w:p w14:paraId="2210E878" w14:textId="77777777" w:rsidR="00191565" w:rsidRPr="006019CD" w:rsidRDefault="00191565" w:rsidP="00B91EF3">
            <w:pPr>
              <w:rPr>
                <w:rFonts w:cs="Arial"/>
                <w:sz w:val="26"/>
                <w:szCs w:val="26"/>
              </w:rPr>
            </w:pPr>
            <w:r w:rsidRPr="006019CD">
              <w:rPr>
                <w:rFonts w:cs="Arial"/>
                <w:sz w:val="26"/>
                <w:szCs w:val="26"/>
              </w:rPr>
              <w:t>Por suministro de 14 servicios funerarios</w:t>
            </w:r>
          </w:p>
        </w:tc>
        <w:tc>
          <w:tcPr>
            <w:tcW w:w="1688" w:type="dxa"/>
            <w:tcBorders>
              <w:left w:val="single" w:sz="4" w:space="0" w:color="auto"/>
            </w:tcBorders>
          </w:tcPr>
          <w:p w14:paraId="7DB30B4C" w14:textId="77777777" w:rsidR="00191565" w:rsidRPr="006019CD" w:rsidRDefault="00191565" w:rsidP="00B91EF3">
            <w:pPr>
              <w:jc w:val="right"/>
              <w:rPr>
                <w:rFonts w:cs="Arial"/>
                <w:sz w:val="26"/>
                <w:szCs w:val="26"/>
              </w:rPr>
            </w:pPr>
            <w:r w:rsidRPr="006019CD">
              <w:rPr>
                <w:rFonts w:cs="Arial"/>
                <w:sz w:val="26"/>
                <w:szCs w:val="26"/>
              </w:rPr>
              <w:t>$   1,750.00</w:t>
            </w:r>
          </w:p>
        </w:tc>
      </w:tr>
    </w:tbl>
    <w:p w14:paraId="282BBEAC" w14:textId="77777777" w:rsidR="00191565" w:rsidRPr="006019CD" w:rsidRDefault="00191565" w:rsidP="00191565">
      <w:pPr>
        <w:spacing w:after="0" w:line="240" w:lineRule="auto"/>
        <w:jc w:val="both"/>
        <w:rPr>
          <w:rFonts w:cs="Arial"/>
          <w:sz w:val="26"/>
          <w:szCs w:val="26"/>
        </w:rPr>
      </w:pPr>
      <w:r w:rsidRPr="006019CD">
        <w:rPr>
          <w:rFonts w:cs="Arial"/>
          <w:sz w:val="26"/>
          <w:szCs w:val="26"/>
        </w:rPr>
        <w:t>Conforme detalle en documentación anexa, con aplicación a la asignación presupuestaria respectiva.</w:t>
      </w:r>
    </w:p>
    <w:p w14:paraId="313EA3DA" w14:textId="77777777" w:rsidR="00191565" w:rsidRPr="006019CD" w:rsidRDefault="00191565" w:rsidP="00191565">
      <w:pPr>
        <w:spacing w:after="0" w:line="240" w:lineRule="auto"/>
        <w:jc w:val="both"/>
        <w:rPr>
          <w:rFonts w:cs="Arial"/>
          <w:sz w:val="26"/>
          <w:szCs w:val="26"/>
        </w:rPr>
      </w:pPr>
      <w:r w:rsidRPr="006019CD">
        <w:rPr>
          <w:rFonts w:cs="Arial"/>
          <w:sz w:val="26"/>
          <w:szCs w:val="26"/>
        </w:rPr>
        <w:t>4) MULTISERVICIOS “SALDAÑA”, $600.00, según factura No.003710, suministro de pintura para donación a Iglesia Santa María Magdalena (4 cubetas), conforme detalle en documentación anexa; con aplicación a la asignación presupuestaria respectiva.</w:t>
      </w:r>
    </w:p>
    <w:p w14:paraId="4B20B417" w14:textId="77777777" w:rsidR="00191565" w:rsidRPr="006019CD" w:rsidRDefault="00191565" w:rsidP="00191565">
      <w:pPr>
        <w:spacing w:after="0" w:line="240" w:lineRule="auto"/>
        <w:jc w:val="both"/>
        <w:rPr>
          <w:rFonts w:cs="Arial"/>
          <w:sz w:val="26"/>
          <w:szCs w:val="26"/>
        </w:rPr>
      </w:pPr>
      <w:r w:rsidRPr="006019CD">
        <w:rPr>
          <w:rFonts w:cs="Arial"/>
          <w:sz w:val="26"/>
          <w:szCs w:val="26"/>
        </w:rPr>
        <w:t>5) J &amp; S SPORT, $240.00, según factura No.00192, suministro de chalecos estampados, actividades de mantenimiento de caminos vecinales, conforme detalle en documentación anexa; con aplicación a la asignación presupuestaria respectiva.</w:t>
      </w:r>
    </w:p>
    <w:p w14:paraId="40A9C4A6" w14:textId="77777777" w:rsidR="00191565" w:rsidRPr="006019CD" w:rsidRDefault="00191565" w:rsidP="00191565">
      <w:pPr>
        <w:spacing w:after="0" w:line="240" w:lineRule="auto"/>
        <w:jc w:val="both"/>
        <w:rPr>
          <w:rFonts w:cs="Arial"/>
          <w:sz w:val="26"/>
          <w:szCs w:val="26"/>
        </w:rPr>
      </w:pPr>
      <w:r w:rsidRPr="006019CD">
        <w:rPr>
          <w:rFonts w:cs="Arial"/>
          <w:sz w:val="26"/>
          <w:szCs w:val="26"/>
        </w:rPr>
        <w:t>6) RIGOBERTO MARTIR JIMENEZ, $300.00, servicio de mano de obra por elaboración de carretones en metal para recolección de basura (limpieza y ornato), conforme detalle en documentación anexa; con aplicación a la asignación presupuestaria respectiva.</w:t>
      </w:r>
    </w:p>
    <w:p w14:paraId="4BE9FC88" w14:textId="77777777" w:rsidR="00191565" w:rsidRPr="006019CD" w:rsidRDefault="00191565" w:rsidP="00191565">
      <w:pPr>
        <w:spacing w:after="0" w:line="240" w:lineRule="auto"/>
        <w:jc w:val="both"/>
        <w:rPr>
          <w:rFonts w:cs="Arial"/>
          <w:sz w:val="26"/>
          <w:szCs w:val="26"/>
        </w:rPr>
      </w:pPr>
      <w:r w:rsidRPr="006019CD">
        <w:rPr>
          <w:rFonts w:cs="Arial"/>
          <w:sz w:val="26"/>
          <w:szCs w:val="26"/>
        </w:rPr>
        <w:t>Repórtese a los Departamentos de Contabilidad y Tesorería Municipal, para efectos de legalidad y los respectivos pagos, de conformidad a la Ley. Comuníquese.</w:t>
      </w:r>
    </w:p>
    <w:p w14:paraId="6A89BA48" w14:textId="77777777" w:rsidR="00191565" w:rsidRPr="006019CD" w:rsidRDefault="00191565" w:rsidP="00191565">
      <w:pPr>
        <w:spacing w:after="0" w:line="240" w:lineRule="auto"/>
        <w:jc w:val="both"/>
        <w:rPr>
          <w:rFonts w:cs="Arial"/>
          <w:sz w:val="26"/>
          <w:szCs w:val="26"/>
        </w:rPr>
      </w:pPr>
      <w:r w:rsidRPr="006019CD">
        <w:rPr>
          <w:rFonts w:eastAsia="Calibri" w:cs="Arial"/>
          <w:bCs/>
          <w:sz w:val="26"/>
          <w:szCs w:val="26"/>
        </w:rPr>
        <w:t>ACUERDO №.2</w:t>
      </w:r>
      <w:r w:rsidRPr="006019CD">
        <w:rPr>
          <w:rFonts w:eastAsia="Calibri" w:cs="Arial"/>
          <w:sz w:val="26"/>
          <w:szCs w:val="26"/>
        </w:rPr>
        <w:t xml:space="preserve">. El Concejo en uso de sus facultades legales conferidas </w:t>
      </w:r>
      <w:r w:rsidRPr="006019CD">
        <w:rPr>
          <w:rFonts w:cs="Arial"/>
          <w:sz w:val="26"/>
          <w:szCs w:val="26"/>
        </w:rPr>
        <w:t xml:space="preserve">por el Código Municipal, </w:t>
      </w:r>
      <w:r w:rsidRPr="006019CD">
        <w:rPr>
          <w:rFonts w:cs="Arial"/>
          <w:iCs/>
          <w:sz w:val="26"/>
          <w:szCs w:val="26"/>
        </w:rPr>
        <w:t>ACUERDA</w:t>
      </w:r>
      <w:r w:rsidRPr="006019CD">
        <w:rPr>
          <w:rFonts w:cs="Arial"/>
          <w:sz w:val="26"/>
          <w:szCs w:val="26"/>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6019CD">
        <w:rPr>
          <w:rFonts w:cs="Arial"/>
          <w:bCs/>
          <w:sz w:val="26"/>
          <w:szCs w:val="26"/>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6019CD">
        <w:rPr>
          <w:rFonts w:cs="Arial"/>
          <w:sz w:val="26"/>
          <w:szCs w:val="26"/>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auditorías,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ejercicio financiero fiscal del año 2021, bajo DECRETO DE ORDENANZA MUNICIPAL №79/2020, DE FECHA </w:t>
      </w:r>
      <w:r w:rsidRPr="006019CD">
        <w:rPr>
          <w:rFonts w:cs="Arial"/>
          <w:iCs/>
          <w:sz w:val="26"/>
          <w:szCs w:val="26"/>
        </w:rPr>
        <w:t>14 DE DICIEMBRE DE 2020</w:t>
      </w:r>
      <w:r w:rsidRPr="006019CD">
        <w:rPr>
          <w:rFonts w:cs="Arial"/>
          <w:sz w:val="26"/>
          <w:szCs w:val="26"/>
        </w:rPr>
        <w:t xml:space="preserve">, pago de (dos) Dietas a Concejales Propietarios y Suplentes $282.50 c/u; que asistan a sesiones ordinarias y extraordinarias, de conformidad a la ley, celebradas durante el mes de </w:t>
      </w:r>
      <w:r w:rsidRPr="006019CD">
        <w:rPr>
          <w:rFonts w:cs="Arial"/>
          <w:bCs/>
          <w:sz w:val="26"/>
          <w:szCs w:val="26"/>
        </w:rPr>
        <w:t>JULIO/2021</w:t>
      </w:r>
      <w:r w:rsidRPr="006019CD">
        <w:rPr>
          <w:rFonts w:cs="Arial"/>
          <w:sz w:val="26"/>
          <w:szCs w:val="26"/>
        </w:rPr>
        <w:t xml:space="preserve">, aportaciones y cotizaciones AFP CONFÍA CRECER, ISSS y otros; servicios básicos de energía eléctrica, telecomunicaciones, correos por envío de </w:t>
      </w:r>
      <w:r w:rsidRPr="006019CD">
        <w:rPr>
          <w:rFonts w:cs="Arial"/>
          <w:sz w:val="26"/>
          <w:szCs w:val="26"/>
        </w:rPr>
        <w:lastRenderedPageBreak/>
        <w:t xml:space="preserve">correspondencia oficial, comisiones y gastos bancarios, comisiones por recaudación de Tasas e Impuestos por la Compañía AES CLESA, contribuciones a </w:t>
      </w:r>
      <w:r w:rsidRPr="006019CD">
        <w:rPr>
          <w:rFonts w:cs="Arial"/>
          <w:iCs/>
          <w:sz w:val="26"/>
          <w:szCs w:val="26"/>
        </w:rPr>
        <w:t>COMURES $1,100.00, CDA $210.00,MICROREGIÓN CENTRO – AHUACHAPÁN, $350.00</w:t>
      </w:r>
      <w:r w:rsidRPr="006019CD">
        <w:rPr>
          <w:rFonts w:cs="Arial"/>
          <w:sz w:val="26"/>
          <w:szCs w:val="26"/>
        </w:rPr>
        <w:t>,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2021; tomando en cuenta además los gastos de inversión y funcionamiento FODES, para el desarrollo y proyección de la Administración Municipal; con respaldo de los comprobantes de egreso para su legalización de conformidad a los Arts. 86 y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REF 1321726380, $37,190.56; por capital e intereses al BANCO ATLANTIDA EL SALVADOR S.A., autorizando al Señor Tesorero Municipal; para que efectúe los pagos correspondientes</w:t>
      </w:r>
      <w:r w:rsidRPr="006019CD">
        <w:rPr>
          <w:rFonts w:cs="Arial"/>
          <w:spacing w:val="-4"/>
          <w:sz w:val="26"/>
          <w:szCs w:val="26"/>
        </w:rPr>
        <w:t xml:space="preserve">; con aplicación a la asignación presupuestaria respectiva. </w:t>
      </w:r>
      <w:r w:rsidRPr="006019CD">
        <w:rPr>
          <w:rFonts w:cs="Arial"/>
          <w:sz w:val="26"/>
          <w:szCs w:val="26"/>
        </w:rPr>
        <w:t>Comuníquese.</w:t>
      </w:r>
    </w:p>
    <w:p w14:paraId="40BC43EF" w14:textId="77777777" w:rsidR="00191565" w:rsidRPr="006019CD" w:rsidRDefault="00191565" w:rsidP="00191565">
      <w:pPr>
        <w:spacing w:after="0" w:line="240" w:lineRule="auto"/>
        <w:jc w:val="both"/>
        <w:rPr>
          <w:rFonts w:eastAsia="Calibri" w:cs="Arial"/>
          <w:bCs/>
          <w:sz w:val="26"/>
          <w:szCs w:val="26"/>
        </w:rPr>
      </w:pPr>
      <w:r w:rsidRPr="006019CD">
        <w:rPr>
          <w:rFonts w:eastAsia="Calibri" w:cs="Arial"/>
          <w:bCs/>
          <w:sz w:val="26"/>
          <w:szCs w:val="26"/>
        </w:rPr>
        <w:t>ACUERDO №.3</w:t>
      </w:r>
      <w:r w:rsidRPr="006019CD">
        <w:rPr>
          <w:rFonts w:eastAsia="Calibri" w:cs="Arial"/>
          <w:sz w:val="26"/>
          <w:szCs w:val="26"/>
        </w:rPr>
        <w:t xml:space="preserve">. </w:t>
      </w:r>
      <w:r w:rsidRPr="006019CD">
        <w:rPr>
          <w:rFonts w:cs="Arial"/>
          <w:sz w:val="26"/>
          <w:szCs w:val="26"/>
        </w:rPr>
        <w:t xml:space="preserve">El Concejo en uso de sus facultades legales conferidas por el Código Municipal y la Constitución de la República, </w:t>
      </w:r>
      <w:r w:rsidRPr="006019CD">
        <w:rPr>
          <w:rFonts w:cs="Arial"/>
          <w:iCs/>
          <w:sz w:val="26"/>
          <w:szCs w:val="26"/>
        </w:rPr>
        <w:t>ACUERDA</w:t>
      </w:r>
      <w:r w:rsidRPr="006019CD">
        <w:rPr>
          <w:rFonts w:cs="Arial"/>
          <w:sz w:val="26"/>
          <w:szCs w:val="26"/>
        </w:rPr>
        <w:t>: Autorizar que se realicen las reprogramaciones y reformas presupuestarias que sean necesarias durante el mes de JULIO/2021,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14:paraId="1186F142" w14:textId="77777777" w:rsidR="00191565" w:rsidRPr="006019CD" w:rsidRDefault="00191565" w:rsidP="00191565">
      <w:pPr>
        <w:spacing w:after="0" w:line="240" w:lineRule="auto"/>
        <w:jc w:val="both"/>
        <w:rPr>
          <w:rFonts w:cs="Arial"/>
          <w:sz w:val="26"/>
          <w:szCs w:val="26"/>
        </w:rPr>
      </w:pPr>
      <w:r w:rsidRPr="006019CD">
        <w:rPr>
          <w:rFonts w:cs="Arial"/>
          <w:sz w:val="26"/>
          <w:szCs w:val="26"/>
        </w:rPr>
        <w:t>Y no habiendo más que hacer constar se cierra la presente acta que firmamos después de leída.</w:t>
      </w:r>
    </w:p>
    <w:p w14:paraId="00E224C2" w14:textId="77777777" w:rsidR="00191565" w:rsidRPr="006019CD" w:rsidRDefault="00191565" w:rsidP="00191565">
      <w:pPr>
        <w:spacing w:after="0" w:line="240" w:lineRule="auto"/>
        <w:jc w:val="both"/>
        <w:rPr>
          <w:rFonts w:eastAsia="Calibri" w:cs="Arial"/>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w:t>
      </w:r>
      <w:proofErr w:type="gramStart"/>
      <w:r w:rsidRPr="006019CD">
        <w:rPr>
          <w:rFonts w:cs="Arial"/>
          <w:bCs/>
          <w:sz w:val="26"/>
          <w:szCs w:val="26"/>
        </w:rPr>
        <w:t>4</w:t>
      </w:r>
      <w:r w:rsidRPr="006019CD">
        <w:rPr>
          <w:rFonts w:cs="Arial"/>
          <w:sz w:val="26"/>
          <w:szCs w:val="26"/>
        </w:rPr>
        <w:t>.</w:t>
      </w:r>
      <w:r w:rsidRPr="006019CD">
        <w:rPr>
          <w:rFonts w:cs="Arial"/>
          <w:bCs/>
          <w:sz w:val="26"/>
          <w:szCs w:val="26"/>
        </w:rPr>
        <w:t>El</w:t>
      </w:r>
      <w:proofErr w:type="gramEnd"/>
      <w:r w:rsidRPr="006019CD">
        <w:rPr>
          <w:rFonts w:cs="Arial"/>
          <w:bCs/>
          <w:sz w:val="26"/>
          <w:szCs w:val="26"/>
        </w:rPr>
        <w:t xml:space="preserve"> Concejo Municipal de municipio de Tacuba en base a sus facultades legales y considerando:</w:t>
      </w:r>
    </w:p>
    <w:p w14:paraId="7EA8C74B" w14:textId="77777777" w:rsidR="00191565" w:rsidRPr="006019CD" w:rsidRDefault="00191565" w:rsidP="00191565">
      <w:pPr>
        <w:numPr>
          <w:ilvl w:val="0"/>
          <w:numId w:val="2"/>
        </w:numPr>
        <w:spacing w:after="0" w:line="240" w:lineRule="auto"/>
        <w:ind w:left="426" w:hanging="426"/>
        <w:jc w:val="both"/>
        <w:rPr>
          <w:rFonts w:cs="Arial"/>
          <w:bCs/>
          <w:sz w:val="26"/>
          <w:szCs w:val="26"/>
        </w:rPr>
      </w:pPr>
      <w:r w:rsidRPr="006019CD">
        <w:rPr>
          <w:rFonts w:cs="Arial"/>
          <w:bCs/>
          <w:sz w:val="26"/>
          <w:szCs w:val="26"/>
        </w:rPr>
        <w:t>Que es competencia de los municipios promover y desarrollar programas de salud, como saneamiento ambiental, prevención y combate de enfermedades, y que es de vital importancia buscar alternativas para llevar solución a las necesidades de la población para lo cual se pretenden realizar alianzas con Instituciones que ayudan al bienestar de las familias del municipio de Tacuba.</w:t>
      </w:r>
    </w:p>
    <w:p w14:paraId="2BF27784" w14:textId="77777777" w:rsidR="00191565" w:rsidRPr="006019CD" w:rsidRDefault="00191565" w:rsidP="00191565">
      <w:pPr>
        <w:numPr>
          <w:ilvl w:val="0"/>
          <w:numId w:val="2"/>
        </w:numPr>
        <w:spacing w:after="0" w:line="240" w:lineRule="auto"/>
        <w:ind w:left="426" w:hanging="426"/>
        <w:jc w:val="both"/>
        <w:rPr>
          <w:rFonts w:cs="Arial"/>
          <w:bCs/>
          <w:sz w:val="26"/>
          <w:szCs w:val="26"/>
        </w:rPr>
      </w:pPr>
      <w:r w:rsidRPr="006019CD">
        <w:rPr>
          <w:rFonts w:cs="Arial"/>
          <w:bCs/>
          <w:sz w:val="26"/>
          <w:szCs w:val="26"/>
        </w:rPr>
        <w:t xml:space="preserve">Que se ha realizado solicitud de apoyo a la ASOCIACION PARA EL DESARROLLO INTEGRAL COMUNITARIO (ADIC) para el proyecto </w:t>
      </w:r>
      <w:r w:rsidRPr="006019CD">
        <w:rPr>
          <w:rFonts w:cs="Arial"/>
          <w:sz w:val="26"/>
          <w:szCs w:val="26"/>
        </w:rPr>
        <w:t>“Población Indígena ejercita su Derecho al agua y gestiona este bien desde un empeño Equitativo sostenible y comunitario en el Cantón San Juan”</w:t>
      </w:r>
      <w:r w:rsidRPr="006019CD">
        <w:rPr>
          <w:rFonts w:cs="Arial"/>
          <w:bCs/>
          <w:sz w:val="26"/>
          <w:szCs w:val="26"/>
        </w:rPr>
        <w:t xml:space="preserve"> donde se requiere la sustitución de la línea </w:t>
      </w:r>
      <w:r w:rsidRPr="006019CD">
        <w:rPr>
          <w:rFonts w:cs="Arial"/>
          <w:bCs/>
          <w:sz w:val="26"/>
          <w:szCs w:val="26"/>
        </w:rPr>
        <w:lastRenderedPageBreak/>
        <w:t xml:space="preserve">de </w:t>
      </w:r>
      <w:proofErr w:type="spellStart"/>
      <w:r w:rsidRPr="006019CD">
        <w:rPr>
          <w:rFonts w:cs="Arial"/>
          <w:bCs/>
          <w:sz w:val="26"/>
          <w:szCs w:val="26"/>
        </w:rPr>
        <w:t>impelencia</w:t>
      </w:r>
      <w:proofErr w:type="spellEnd"/>
      <w:r w:rsidRPr="006019CD">
        <w:rPr>
          <w:rFonts w:cs="Arial"/>
          <w:bCs/>
          <w:sz w:val="26"/>
          <w:szCs w:val="26"/>
        </w:rPr>
        <w:t xml:space="preserve"> del sistema de abastecimiento y distribución de agua, el cual beneficia aproximadamente a 400 familias del sector.</w:t>
      </w:r>
    </w:p>
    <w:p w14:paraId="0FDFDE4B" w14:textId="77777777" w:rsidR="00191565" w:rsidRPr="006019CD" w:rsidRDefault="00191565" w:rsidP="00191565">
      <w:pPr>
        <w:numPr>
          <w:ilvl w:val="0"/>
          <w:numId w:val="2"/>
        </w:numPr>
        <w:spacing w:after="0" w:line="240" w:lineRule="auto"/>
        <w:ind w:left="426" w:hanging="426"/>
        <w:jc w:val="both"/>
        <w:rPr>
          <w:rFonts w:cs="Arial"/>
          <w:bCs/>
          <w:sz w:val="26"/>
          <w:szCs w:val="26"/>
        </w:rPr>
      </w:pPr>
      <w:r w:rsidRPr="006019CD">
        <w:rPr>
          <w:rFonts w:cs="Arial"/>
          <w:bCs/>
          <w:sz w:val="26"/>
          <w:szCs w:val="26"/>
        </w:rPr>
        <w:t>Que es necesario establecer compromiso institucional, con el fin de que sea factible la cooperación para el desarrollo del proyecto antes mencionado y así poder llevar el beneficio a las familias que necesitan el mejoramiento del sistema de abastecimiento de agua.</w:t>
      </w:r>
    </w:p>
    <w:p w14:paraId="1A5FA6D6" w14:textId="77777777" w:rsidR="00191565" w:rsidRPr="006019CD" w:rsidRDefault="00191565" w:rsidP="00191565">
      <w:pPr>
        <w:spacing w:after="0" w:line="240" w:lineRule="auto"/>
        <w:jc w:val="both"/>
        <w:rPr>
          <w:rFonts w:cs="Arial"/>
          <w:bCs/>
          <w:sz w:val="26"/>
          <w:szCs w:val="26"/>
        </w:rPr>
      </w:pPr>
      <w:r w:rsidRPr="006019CD">
        <w:rPr>
          <w:rFonts w:cs="Arial"/>
          <w:bCs/>
          <w:sz w:val="26"/>
          <w:szCs w:val="26"/>
        </w:rPr>
        <w:t xml:space="preserve">Con base a las facultades conferidas el Código Municipal Articulo 4 numeral 5, Articulo 30 numeral 11, y Artículo 31 numerales 4, 5 y 6, </w:t>
      </w:r>
      <w:r w:rsidRPr="006019CD">
        <w:rPr>
          <w:rFonts w:cs="Arial"/>
          <w:sz w:val="26"/>
          <w:szCs w:val="26"/>
        </w:rPr>
        <w:t>ACUERDA</w:t>
      </w:r>
      <w:r w:rsidRPr="006019CD">
        <w:rPr>
          <w:rFonts w:cs="Arial"/>
          <w:iCs/>
          <w:sz w:val="26"/>
          <w:szCs w:val="26"/>
        </w:rPr>
        <w:t xml:space="preserve">: </w:t>
      </w:r>
      <w:r w:rsidRPr="006019CD">
        <w:rPr>
          <w:rFonts w:cs="Arial"/>
          <w:bCs/>
          <w:sz w:val="26"/>
          <w:szCs w:val="26"/>
        </w:rPr>
        <w:t xml:space="preserve">Establecer Compromiso institucional para la gestión de recursos en la realización del proyecto: </w:t>
      </w:r>
      <w:r w:rsidRPr="006019CD">
        <w:rPr>
          <w:rFonts w:cs="Arial"/>
          <w:sz w:val="26"/>
          <w:szCs w:val="26"/>
        </w:rPr>
        <w:t>“Población Indígena ejercita su Derecho al agua y gestiona este bien desde un empeño Equitativo sostenible y comunitario en el Cantón San Juan”</w:t>
      </w:r>
      <w:r w:rsidRPr="006019CD">
        <w:rPr>
          <w:rFonts w:cs="Arial"/>
          <w:bCs/>
          <w:sz w:val="26"/>
          <w:szCs w:val="26"/>
        </w:rPr>
        <w:t xml:space="preserve"> donde se requiere la sustitución de la línea de </w:t>
      </w:r>
      <w:proofErr w:type="spellStart"/>
      <w:r w:rsidRPr="006019CD">
        <w:rPr>
          <w:rFonts w:cs="Arial"/>
          <w:bCs/>
          <w:sz w:val="26"/>
          <w:szCs w:val="26"/>
        </w:rPr>
        <w:t>impelencia</w:t>
      </w:r>
      <w:proofErr w:type="spellEnd"/>
      <w:r w:rsidRPr="006019CD">
        <w:rPr>
          <w:rFonts w:cs="Arial"/>
          <w:bCs/>
          <w:sz w:val="26"/>
          <w:szCs w:val="26"/>
        </w:rPr>
        <w:t xml:space="preserve"> del sistema de abastecimiento y distribución de agua, el cual consiste en: 1) Acompañar la iniciativa del proyecto con la Unidad Municipal de la Niñez y Adolescencia, Unidad de la Mujer y Unidad de Medio Ambiente y Recursos naturales, para que brinden toda la colaboración en las actividades para la realización del proyecto, así como participar en los espacios de presentación de resultados y rendición de cuentas. 2) Poner a Disposición del Presupuesto Municipal vigente la cantidad de </w:t>
      </w:r>
      <w:r w:rsidRPr="006019CD">
        <w:rPr>
          <w:rFonts w:cs="Arial"/>
          <w:sz w:val="26"/>
          <w:szCs w:val="26"/>
        </w:rPr>
        <w:t>TREINTA Y UN MIL SEISCIENTOS OCHENTA 00/100 DOLARES ($31,680.00)</w:t>
      </w:r>
      <w:r w:rsidRPr="006019CD">
        <w:rPr>
          <w:rFonts w:cs="Arial"/>
          <w:bCs/>
          <w:sz w:val="26"/>
          <w:szCs w:val="26"/>
        </w:rPr>
        <w:t xml:space="preserve"> para la ejecución del proyecto consistente en la sustitución de la línea de </w:t>
      </w:r>
      <w:proofErr w:type="spellStart"/>
      <w:r w:rsidRPr="006019CD">
        <w:rPr>
          <w:rFonts w:cs="Arial"/>
          <w:bCs/>
          <w:sz w:val="26"/>
          <w:szCs w:val="26"/>
        </w:rPr>
        <w:t>impelencia</w:t>
      </w:r>
      <w:proofErr w:type="spellEnd"/>
      <w:r w:rsidRPr="006019CD">
        <w:rPr>
          <w:rFonts w:cs="Arial"/>
          <w:bCs/>
          <w:sz w:val="26"/>
          <w:szCs w:val="26"/>
        </w:rPr>
        <w:t xml:space="preserve"> del sistema de abastecimiento y distribución de Agua, que beneficia a comunidades del Cantón San Juan</w:t>
      </w:r>
      <w:r w:rsidRPr="006019CD">
        <w:rPr>
          <w:rFonts w:cs="Arial"/>
          <w:sz w:val="26"/>
          <w:szCs w:val="26"/>
        </w:rPr>
        <w:t>. Comuníquese.</w:t>
      </w:r>
    </w:p>
    <w:p w14:paraId="62900D12" w14:textId="77777777" w:rsidR="00191565" w:rsidRPr="006019CD" w:rsidRDefault="00191565" w:rsidP="00191565">
      <w:pPr>
        <w:spacing w:after="0" w:line="240" w:lineRule="auto"/>
        <w:jc w:val="both"/>
        <w:rPr>
          <w:rFonts w:eastAsia="Calibri" w:cs="Arial"/>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w:t>
      </w:r>
      <w:proofErr w:type="gramStart"/>
      <w:r w:rsidRPr="006019CD">
        <w:rPr>
          <w:rFonts w:cs="Arial"/>
          <w:bCs/>
          <w:sz w:val="26"/>
          <w:szCs w:val="26"/>
        </w:rPr>
        <w:t>5</w:t>
      </w:r>
      <w:r w:rsidRPr="006019CD">
        <w:rPr>
          <w:rFonts w:cs="Arial"/>
          <w:sz w:val="26"/>
          <w:szCs w:val="26"/>
        </w:rPr>
        <w:t>.</w:t>
      </w:r>
      <w:r w:rsidRPr="006019CD">
        <w:rPr>
          <w:rFonts w:cs="Arial"/>
          <w:iCs/>
          <w:sz w:val="26"/>
          <w:szCs w:val="26"/>
        </w:rPr>
        <w:t>El</w:t>
      </w:r>
      <w:proofErr w:type="gramEnd"/>
      <w:r w:rsidRPr="006019CD">
        <w:rPr>
          <w:rFonts w:cs="Arial"/>
          <w:iCs/>
          <w:sz w:val="26"/>
          <w:szCs w:val="26"/>
        </w:rPr>
        <w:t xml:space="preserve"> </w:t>
      </w:r>
      <w:r w:rsidRPr="006019CD">
        <w:rPr>
          <w:rFonts w:cs="Arial"/>
          <w:bCs/>
          <w:sz w:val="26"/>
          <w:szCs w:val="26"/>
        </w:rPr>
        <w:t>Concejo Municipal de municipio de Tacuba en base a sus facultades legales y considerando:</w:t>
      </w:r>
    </w:p>
    <w:p w14:paraId="4B52679F" w14:textId="77777777" w:rsidR="00191565" w:rsidRPr="006019CD" w:rsidRDefault="00191565" w:rsidP="00191565">
      <w:pPr>
        <w:numPr>
          <w:ilvl w:val="0"/>
          <w:numId w:val="2"/>
        </w:numPr>
        <w:spacing w:after="0" w:line="240" w:lineRule="auto"/>
        <w:ind w:left="426" w:hanging="426"/>
        <w:jc w:val="both"/>
        <w:rPr>
          <w:rFonts w:cs="Arial"/>
          <w:bCs/>
          <w:sz w:val="26"/>
          <w:szCs w:val="26"/>
        </w:rPr>
      </w:pPr>
      <w:r w:rsidRPr="006019CD">
        <w:rPr>
          <w:rFonts w:cs="Arial"/>
          <w:bCs/>
          <w:sz w:val="26"/>
          <w:szCs w:val="26"/>
        </w:rPr>
        <w:t>Que es de vital importancia buscar alternativas para llevar solución a las necesidades de la población para lo cual se pretenden realizar alianzas con Instituciones que ayudan al bienestar de las familias del municipio de Tacuba.</w:t>
      </w:r>
    </w:p>
    <w:p w14:paraId="335E10CF" w14:textId="77777777" w:rsidR="00191565" w:rsidRPr="006019CD" w:rsidRDefault="00191565" w:rsidP="00191565">
      <w:pPr>
        <w:numPr>
          <w:ilvl w:val="0"/>
          <w:numId w:val="2"/>
        </w:numPr>
        <w:spacing w:after="0" w:line="240" w:lineRule="auto"/>
        <w:ind w:left="426" w:hanging="426"/>
        <w:jc w:val="both"/>
        <w:rPr>
          <w:rFonts w:cs="Arial"/>
          <w:bCs/>
          <w:sz w:val="26"/>
          <w:szCs w:val="26"/>
        </w:rPr>
      </w:pPr>
      <w:r w:rsidRPr="006019CD">
        <w:rPr>
          <w:rFonts w:cs="Arial"/>
          <w:bCs/>
          <w:sz w:val="26"/>
          <w:szCs w:val="26"/>
        </w:rPr>
        <w:t xml:space="preserve">Que se ha realizado solicitud de apoyo a la ASOCIACION PARA EL DESARROLLO INTEGRAL COMUNITARIO (ADIC) para el proyecto </w:t>
      </w:r>
      <w:r w:rsidRPr="006019CD">
        <w:rPr>
          <w:rFonts w:cs="Arial"/>
          <w:sz w:val="26"/>
          <w:szCs w:val="26"/>
        </w:rPr>
        <w:t>“Mejoramiento de Acceso Vial a las comunidades rurales del Cantón San Juan”</w:t>
      </w:r>
      <w:r w:rsidRPr="006019CD">
        <w:rPr>
          <w:rFonts w:cs="Arial"/>
          <w:bCs/>
          <w:sz w:val="26"/>
          <w:szCs w:val="26"/>
        </w:rPr>
        <w:t xml:space="preserve"> donde se requiere mejorar el acceso vial y la interconexión con los demás cantones del municipio, el cual beneficia aproximadamente a 400 familias del sector.</w:t>
      </w:r>
    </w:p>
    <w:p w14:paraId="3AB7AB11" w14:textId="77777777" w:rsidR="00191565" w:rsidRPr="006019CD" w:rsidRDefault="00191565" w:rsidP="00191565">
      <w:pPr>
        <w:numPr>
          <w:ilvl w:val="0"/>
          <w:numId w:val="2"/>
        </w:numPr>
        <w:spacing w:after="0" w:line="240" w:lineRule="auto"/>
        <w:ind w:left="426" w:hanging="426"/>
        <w:jc w:val="both"/>
        <w:rPr>
          <w:rFonts w:cs="Arial"/>
          <w:bCs/>
          <w:sz w:val="26"/>
          <w:szCs w:val="26"/>
        </w:rPr>
      </w:pPr>
      <w:r w:rsidRPr="006019CD">
        <w:rPr>
          <w:rFonts w:cs="Arial"/>
          <w:bCs/>
          <w:sz w:val="26"/>
          <w:szCs w:val="26"/>
        </w:rPr>
        <w:t>Que es necesario establecer compromiso institucional, con el fin de que sea factible la cooperación para el desarrollo del proyecto antes mencionado y así poder mejorar las vías de comunicación de las familias que necesitan tener calles   en buenas condiciones para movilizarse de una forma más segura y oportuna.</w:t>
      </w:r>
    </w:p>
    <w:p w14:paraId="332A8B29" w14:textId="77777777" w:rsidR="00191565" w:rsidRPr="006019CD" w:rsidRDefault="00191565" w:rsidP="00191565">
      <w:pPr>
        <w:spacing w:after="0" w:line="240" w:lineRule="auto"/>
        <w:jc w:val="both"/>
        <w:rPr>
          <w:rFonts w:eastAsia="Calibri" w:cs="Arial"/>
          <w:bCs/>
          <w:sz w:val="26"/>
          <w:szCs w:val="26"/>
        </w:rPr>
      </w:pPr>
      <w:r w:rsidRPr="006019CD">
        <w:rPr>
          <w:rFonts w:cs="Arial"/>
          <w:bCs/>
          <w:sz w:val="26"/>
          <w:szCs w:val="26"/>
        </w:rPr>
        <w:t xml:space="preserve">Con base a las facultades conferidas el Código Municipal Articulo 31 numerales 4, 5 y 6, </w:t>
      </w:r>
      <w:r w:rsidRPr="006019CD">
        <w:rPr>
          <w:rFonts w:cs="Arial"/>
          <w:sz w:val="26"/>
          <w:szCs w:val="26"/>
        </w:rPr>
        <w:t>ACUERDA</w:t>
      </w:r>
      <w:r w:rsidRPr="006019CD">
        <w:rPr>
          <w:rFonts w:cs="Arial"/>
          <w:iCs/>
          <w:sz w:val="26"/>
          <w:szCs w:val="26"/>
        </w:rPr>
        <w:t xml:space="preserve">: </w:t>
      </w:r>
      <w:r w:rsidRPr="006019CD">
        <w:rPr>
          <w:rFonts w:cs="Arial"/>
          <w:bCs/>
          <w:sz w:val="26"/>
          <w:szCs w:val="26"/>
        </w:rPr>
        <w:t xml:space="preserve">Establecer Compromiso institucional para la gestión de recursos en la realización del proyecto: </w:t>
      </w:r>
      <w:r w:rsidRPr="006019CD">
        <w:rPr>
          <w:rFonts w:cs="Arial"/>
          <w:sz w:val="26"/>
          <w:szCs w:val="26"/>
        </w:rPr>
        <w:t>“Mejoramiento de Acceso Vial a las comunidades rurales del Cantón San Juan”</w:t>
      </w:r>
      <w:r w:rsidRPr="006019CD">
        <w:rPr>
          <w:rFonts w:cs="Arial"/>
          <w:bCs/>
          <w:sz w:val="26"/>
          <w:szCs w:val="26"/>
        </w:rPr>
        <w:t xml:space="preserve"> donde se requiere mejorar el acceso vial y la interconexión con </w:t>
      </w:r>
      <w:r w:rsidRPr="006019CD">
        <w:rPr>
          <w:rFonts w:cs="Arial"/>
          <w:bCs/>
          <w:sz w:val="26"/>
          <w:szCs w:val="26"/>
        </w:rPr>
        <w:lastRenderedPageBreak/>
        <w:t>los demás cantones del municipio, el cual consiste en:</w:t>
      </w:r>
      <w:r w:rsidRPr="006019CD">
        <w:rPr>
          <w:rFonts w:cs="Arial"/>
          <w:sz w:val="26"/>
          <w:szCs w:val="26"/>
        </w:rPr>
        <w:t>1)</w:t>
      </w:r>
      <w:r w:rsidRPr="006019CD">
        <w:rPr>
          <w:rFonts w:cs="Arial"/>
          <w:bCs/>
          <w:sz w:val="26"/>
          <w:szCs w:val="26"/>
        </w:rPr>
        <w:t xml:space="preserve"> Acompañar la iniciativa del proyecto por medio de la Unidad de Adquisiciones y Contrataciones Instituciona (UACI), para que brinde toda la colaboración en el desarrollo del proyecto, así como participar en los espacios de presentación de resultados y rendición de cuentas.</w:t>
      </w:r>
      <w:r w:rsidRPr="006019CD">
        <w:rPr>
          <w:rFonts w:cs="Arial"/>
          <w:sz w:val="26"/>
          <w:szCs w:val="26"/>
        </w:rPr>
        <w:t>2)</w:t>
      </w:r>
      <w:r w:rsidRPr="006019CD">
        <w:rPr>
          <w:rFonts w:cs="Arial"/>
          <w:bCs/>
          <w:sz w:val="26"/>
          <w:szCs w:val="26"/>
        </w:rPr>
        <w:t xml:space="preserve"> Poner a Disposición del Presupuesto Municipal vigente la cantidad de </w:t>
      </w:r>
      <w:r w:rsidRPr="006019CD">
        <w:rPr>
          <w:rFonts w:cs="Arial"/>
          <w:sz w:val="26"/>
          <w:szCs w:val="26"/>
        </w:rPr>
        <w:t>VEINTE MIL TRESCIENTOS VEINTITRES 15/100 DOLARES($20,323.15)</w:t>
      </w:r>
      <w:r w:rsidRPr="006019CD">
        <w:rPr>
          <w:rFonts w:cs="Arial"/>
          <w:bCs/>
          <w:sz w:val="26"/>
          <w:szCs w:val="26"/>
        </w:rPr>
        <w:t xml:space="preserve"> para la ejecución del proyecto consistente en mejorar el acceso vial y la interconexión con los demás cantones del municipio. Comuníquese.</w:t>
      </w:r>
    </w:p>
    <w:p w14:paraId="02297186" w14:textId="77777777" w:rsidR="00191565" w:rsidRPr="006019CD" w:rsidRDefault="00191565" w:rsidP="00191565">
      <w:pPr>
        <w:spacing w:after="0" w:line="240" w:lineRule="auto"/>
        <w:jc w:val="both"/>
        <w:rPr>
          <w:rFonts w:cs="Arial"/>
          <w:sz w:val="26"/>
          <w:szCs w:val="26"/>
        </w:rPr>
      </w:pPr>
      <w:r w:rsidRPr="006019CD">
        <w:rPr>
          <w:rFonts w:eastAsia="Calibri" w:cs="Arial"/>
          <w:bCs/>
          <w:sz w:val="26"/>
          <w:szCs w:val="26"/>
        </w:rPr>
        <w:t>ACUERDO №.6</w:t>
      </w:r>
      <w:r w:rsidRPr="006019CD">
        <w:rPr>
          <w:rFonts w:eastAsia="Calibri" w:cs="Arial"/>
          <w:sz w:val="26"/>
          <w:szCs w:val="26"/>
        </w:rPr>
        <w:t>.</w:t>
      </w:r>
      <w:r w:rsidRPr="006019CD">
        <w:rPr>
          <w:rFonts w:cs="Arial"/>
          <w:sz w:val="26"/>
          <w:szCs w:val="26"/>
        </w:rPr>
        <w:t xml:space="preserve">El Concejo Municipal del Municipio de Tacuba, Departamento de Ahuachapán, en uso de sus facultades legales conferidas de conformidad al artículo 30 del Código Municipal y CONSIDERANDO; Que según resolución pronunciada a las nueve horas del día veintiséis de enero de dos mil veintiuno, el Juzgado de lo Contencioso Administrativo de la ciudad de Santa Ana, ordenó mediante Sentencia firme darle cumplimiento a la Sentencia antes señalada, según referencia 00006-19-SA-COPA-CO, por lo antes expuesto este Concejo; </w:t>
      </w:r>
      <w:r w:rsidRPr="006019CD">
        <w:rPr>
          <w:rFonts w:cs="Arial"/>
          <w:iCs/>
          <w:sz w:val="26"/>
          <w:szCs w:val="26"/>
        </w:rPr>
        <w:t>ACUERDA</w:t>
      </w:r>
      <w:r w:rsidRPr="006019CD">
        <w:rPr>
          <w:rFonts w:cs="Arial"/>
          <w:sz w:val="26"/>
          <w:szCs w:val="26"/>
        </w:rPr>
        <w:t xml:space="preserve">: Dar cumplimiento a la sentencia pronunciada a las nueve horas del día veintiséis de enero de dos mil veintiuno, según referencia  00006-19-SA-COPA-CO, la cual fue declarada firme a las nueve horas y veintidós minutos del día diez de marzo de dos mil veintiuno, por lo cual se ordena al departamento de Cuentas Corrientes y de Catastro de ésta Municipalidad de Tacuba, departamento de Ahuachapán, iniciar el procedimiento administrativo de Determinación Tributaria de oficio a la Sociedad DIJAR S.A. de C.V., conforme a lo prescrito en la Ley General Tributaria Municipal en relación con el Código Municipal, asegurándose de respetar el derecho de defensa de la Sociedad actora en dicho proceso y atendiendo los parámetros establecidos en la sentencia. Notifíquese el presente </w:t>
      </w:r>
      <w:proofErr w:type="spellStart"/>
      <w:r w:rsidRPr="006019CD">
        <w:rPr>
          <w:rFonts w:cs="Arial"/>
          <w:sz w:val="26"/>
          <w:szCs w:val="26"/>
        </w:rPr>
        <w:t>acurdo</w:t>
      </w:r>
      <w:proofErr w:type="spellEnd"/>
      <w:r w:rsidRPr="006019CD">
        <w:rPr>
          <w:rFonts w:cs="Arial"/>
          <w:sz w:val="26"/>
          <w:szCs w:val="26"/>
        </w:rPr>
        <w:t xml:space="preserve"> a la Sociedad DIJAR S.A. de C.V., Departamento de Cuentas Corrientes, Departamento de Catastro, Jurídico y Secretaria.</w:t>
      </w:r>
    </w:p>
    <w:p w14:paraId="0AF4DC0D" w14:textId="77777777" w:rsidR="00191565" w:rsidRPr="006019CD" w:rsidRDefault="00191565" w:rsidP="00191565">
      <w:pPr>
        <w:spacing w:after="0" w:line="240" w:lineRule="auto"/>
        <w:jc w:val="both"/>
        <w:rPr>
          <w:rFonts w:cs="Arial"/>
          <w:sz w:val="26"/>
          <w:szCs w:val="26"/>
        </w:rPr>
      </w:pPr>
      <w:r w:rsidRPr="006019CD">
        <w:rPr>
          <w:rFonts w:eastAsia="Calibri" w:cs="Arial"/>
          <w:bCs/>
          <w:sz w:val="26"/>
          <w:szCs w:val="26"/>
        </w:rPr>
        <w:t>ACUERDO №.7</w:t>
      </w:r>
      <w:r w:rsidRPr="006019CD">
        <w:rPr>
          <w:rFonts w:eastAsia="Calibri" w:cs="Arial"/>
          <w:sz w:val="26"/>
          <w:szCs w:val="26"/>
        </w:rPr>
        <w:t>.</w:t>
      </w:r>
      <w:r w:rsidRPr="006019CD">
        <w:rPr>
          <w:rFonts w:cs="Arial"/>
          <w:sz w:val="26"/>
          <w:szCs w:val="26"/>
        </w:rPr>
        <w:t xml:space="preserve">El Concejo Municipal del Municipio de Tacuba, Departamento de Ahuachapán en uso de sus facultades legales conferidas y de conformidad al artículo treinta del Código Municipal; </w:t>
      </w:r>
      <w:r w:rsidRPr="006019CD">
        <w:rPr>
          <w:rFonts w:cs="Arial"/>
          <w:iCs/>
          <w:sz w:val="26"/>
          <w:szCs w:val="26"/>
        </w:rPr>
        <w:t>ACUERDA</w:t>
      </w:r>
      <w:r w:rsidRPr="006019CD">
        <w:rPr>
          <w:rFonts w:cs="Arial"/>
          <w:sz w:val="26"/>
          <w:szCs w:val="26"/>
        </w:rPr>
        <w:t xml:space="preserve">: a) Facultar al señor Alcalde Municipal Licenciado Luis Carlos Milla García, para que en nombre del éste Concejo Municipal, otorgue Poder General Judicial con Cláusula Especial a favor del Licenciado Juan de Dios Martín Delgado Gutiérrez, Asesor Jurídico de esta Municipalidad, para que lo ejerza conforme a derecho corresponde y los represente  en todos los asuntos judiciales y extrajudiciales en los que dicho Concejo tuviere algún interés, facultándolo para que en sus nombres y representación, inicie, siga y fenezca toda clase de juicios, diligencias y trámites, sean de naturaleza Laboral, Civil, Mercantil, Administrativa, de Inquilinato, Penal, de Tránsito, de Jurisdicción Voluntaria, Judicial, Constitucional, ante la Procuraduría General de la República, Notarial y de cualquier otra y en general toda gestión o trámite de la naturaleza que fuere y ante cualquier autoridad sea ésta municipal, administrativa, judicial o cualquier otra, asimismo lo </w:t>
      </w:r>
      <w:r w:rsidRPr="006019CD">
        <w:rPr>
          <w:rFonts w:cs="Arial"/>
          <w:sz w:val="26"/>
          <w:szCs w:val="26"/>
        </w:rPr>
        <w:lastRenderedPageBreak/>
        <w:t xml:space="preserve">faculta para que intervenga en calidad de actor, demandante, acusador, demandado o acusado, en todas las instancias incidentes o recursos. Para el mejor desempeño de dicho mandato, le confiere facultades especiales para recibir emplazamientos, así como para la renuncia, la transacción, el desistimiento, el allanamientos y las actuaciones que comporten la finalización anticipada del proceso, facultándole en consecuencia, expresamente, para que pueda conciliar en material Laboral, Civil, Penal, de Tránsito, ante la Procuraduría General de la República y de cualquier otra índole, lo anterior conforme a lo establecido en el inciso segundo del artículo 69 del Código Procesal Civil y Mercantil. También autorizan al señor alcalde municipal para que faculte a dicho profesional, para que pueda sustituir o delegar en persona de su confianza total o parcialmente las facultades contenidas en dicho poder, de conformidad a lo establecido en el artículo 72 del Código Procesal Civil y Mercantil, por lo que facultase al señor alcalde para que comparezca ante notario público a otorgar el mandato antes expresado al asesor jurídico de </w:t>
      </w:r>
      <w:proofErr w:type="gramStart"/>
      <w:r w:rsidRPr="006019CD">
        <w:rPr>
          <w:rFonts w:cs="Arial"/>
          <w:sz w:val="26"/>
          <w:szCs w:val="26"/>
        </w:rPr>
        <w:t>ésta</w:t>
      </w:r>
      <w:proofErr w:type="gramEnd"/>
      <w:r w:rsidRPr="006019CD">
        <w:rPr>
          <w:rFonts w:cs="Arial"/>
          <w:sz w:val="26"/>
          <w:szCs w:val="26"/>
        </w:rPr>
        <w:t xml:space="preserve"> municipalidad. Certifíquese y comuníquese el presente acuerdo para los efectos legales consiguientes.</w:t>
      </w:r>
    </w:p>
    <w:p w14:paraId="6EAAA54E" w14:textId="77777777" w:rsidR="00191565" w:rsidRPr="006019CD" w:rsidRDefault="00191565" w:rsidP="00191565">
      <w:pPr>
        <w:spacing w:after="0" w:line="240" w:lineRule="auto"/>
        <w:jc w:val="both"/>
        <w:rPr>
          <w:rFonts w:eastAsia="Calibri" w:cs="Arial"/>
          <w:bCs/>
          <w:sz w:val="26"/>
          <w:szCs w:val="26"/>
        </w:rPr>
      </w:pPr>
      <w:r w:rsidRPr="006019CD">
        <w:rPr>
          <w:rFonts w:eastAsia="Calibri" w:cs="Arial"/>
          <w:bCs/>
          <w:sz w:val="26"/>
          <w:szCs w:val="26"/>
        </w:rPr>
        <w:t>ACUERDO №.8</w:t>
      </w:r>
      <w:r w:rsidRPr="006019CD">
        <w:rPr>
          <w:rFonts w:eastAsia="Calibri" w:cs="Arial"/>
          <w:sz w:val="26"/>
          <w:szCs w:val="26"/>
        </w:rPr>
        <w:t>.</w:t>
      </w:r>
      <w:r w:rsidRPr="006019CD">
        <w:rPr>
          <w:rFonts w:cs="Arial"/>
          <w:sz w:val="26"/>
          <w:szCs w:val="26"/>
        </w:rPr>
        <w:t xml:space="preserve">El Concejo, en uso de sus facultades legales conferidas por el Código Municipal; y a solicitud del Asesor Jurídico del Concejo, Lic. Juan de Dios Martín Delgado Gutiérrez;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Facultar al Señor Síndico Municipal, Francisco Ruvide Cruz Ruiz; para que firme las cancelaciones del vínculo del bien de familia que pesan sobre el PROYECTO HABITACIONAL LA PUERTA, durante el período comprendido del 01 de mayo al 31 de diciembre de 2021, lo cual procede conforme Decreto Legislativo cuatrocientos cuarenta y seis de fecha catorce de junio del año dos mil uno, publicado en el Diario Oficial Tomo número trescientos cincuenta y dos de fecha cinco de julio de dos mil uno. Comuníquese.</w:t>
      </w:r>
    </w:p>
    <w:p w14:paraId="23949637" w14:textId="77777777" w:rsidR="00191565" w:rsidRPr="006019CD" w:rsidRDefault="00191565" w:rsidP="00191565">
      <w:pPr>
        <w:spacing w:after="0" w:line="240" w:lineRule="auto"/>
        <w:jc w:val="both"/>
        <w:rPr>
          <w:rFonts w:cs="Arial"/>
          <w:sz w:val="26"/>
          <w:szCs w:val="26"/>
        </w:rPr>
      </w:pPr>
      <w:r w:rsidRPr="006019CD">
        <w:rPr>
          <w:rFonts w:eastAsia="Calibri" w:cs="Arial"/>
          <w:bCs/>
          <w:sz w:val="26"/>
          <w:szCs w:val="26"/>
        </w:rPr>
        <w:t>ACUERDO №.9</w:t>
      </w:r>
      <w:r w:rsidRPr="006019CD">
        <w:rPr>
          <w:rFonts w:eastAsia="Calibri" w:cs="Arial"/>
          <w:sz w:val="26"/>
          <w:szCs w:val="26"/>
        </w:rPr>
        <w:t>.</w:t>
      </w:r>
      <w:r w:rsidRPr="006019CD">
        <w:rPr>
          <w:rFonts w:cs="Arial"/>
          <w:sz w:val="26"/>
          <w:szCs w:val="26"/>
        </w:rPr>
        <w:t xml:space="preserve">El Concejo, en uso de sus facultades legales conferidas por el Código Municipal; y a solicitud del Asesor Jurídico del Concejo, Lic. Juan de Dios Martín Delgado Gutiérrez;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Facultar al Señor Síndico Municipal, Francisco Ruvide Cruz Ruiz; para que firme las cancelaciones del vínculo del bien de familia que pesan sobre el PROYECTO HABITACIONAL ASENTAMIENTO HUMANO SAN RAFAEL LOS PINITOS, durante el período comprendido del 01 de mayo al 31 de diciembre de 2021, lo cual procede conforme Decreto Legislativo cuatrocientos cuarenta y seis de fecha catorce de junio del año dos mil uno, publicado en el Diario Oficial Tomo número trescientos cincuenta y dos de fecha cinco de julio de dos mil uno. Comuníquese.</w:t>
      </w:r>
    </w:p>
    <w:p w14:paraId="16539479" w14:textId="77777777" w:rsidR="00191565" w:rsidRPr="006019CD" w:rsidRDefault="00191565" w:rsidP="00191565">
      <w:pPr>
        <w:spacing w:after="0" w:line="240" w:lineRule="auto"/>
        <w:jc w:val="both"/>
        <w:rPr>
          <w:rFonts w:cs="Arial"/>
          <w:sz w:val="26"/>
          <w:szCs w:val="26"/>
        </w:rPr>
      </w:pPr>
      <w:r w:rsidRPr="006019CD">
        <w:rPr>
          <w:rFonts w:eastAsia="Calibri" w:cs="Arial"/>
          <w:bCs/>
          <w:sz w:val="26"/>
          <w:szCs w:val="26"/>
        </w:rPr>
        <w:t>ACUERDO №.10</w:t>
      </w:r>
      <w:r w:rsidRPr="006019CD">
        <w:rPr>
          <w:rFonts w:eastAsia="Calibri" w:cs="Arial"/>
          <w:sz w:val="26"/>
          <w:szCs w:val="26"/>
        </w:rPr>
        <w:t>.</w:t>
      </w:r>
      <w:r w:rsidRPr="006019CD">
        <w:rPr>
          <w:rFonts w:cs="Arial"/>
          <w:sz w:val="26"/>
          <w:szCs w:val="26"/>
        </w:rPr>
        <w:t xml:space="preserve">En base a las facultades legales que le confiere el Código Municipal y considerando que parte de las vías de acceso del Caserío Sincuyo Centro se encuentra deteriorada por las lluvias, éste Concejo;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 xml:space="preserve">Aprobar el perfil del proyecto: CONCRETEADO FRAGUADO DE TRAMO DE CALLE QUE CONDUCE A IGLESIA EVANGELICA PRÍNCIPE DE PAZ, CASERIO SINCUYO CENTRO, CANTON SINCUYO, </w:t>
      </w:r>
      <w:r w:rsidRPr="006019CD">
        <w:rPr>
          <w:rFonts w:cs="Arial"/>
          <w:sz w:val="26"/>
          <w:szCs w:val="26"/>
        </w:rPr>
        <w:lastRenderedPageBreak/>
        <w:t xml:space="preserve">MUNICIPIO DE TACUBA, por un monto de diez mil ochenta 00/100 dólares ($10,080.00), con fuente de financiamiento GOES/FMI, recursos transferidos para atención de emergencias 2020 y se autoriza a la unidad financiera realizar el ajuste presupuestario tomando del saldo acumulado y de los sobrantes de proyectos liquidados con esta fuente, aplicado a la UP 36, LT 3601 – Rehabilitación de caminos, objetos específicos que correspondan. Comuníquese. </w:t>
      </w:r>
    </w:p>
    <w:p w14:paraId="1F73AD4B" w14:textId="77777777" w:rsidR="00191565" w:rsidRPr="006019CD" w:rsidRDefault="00191565" w:rsidP="00191565">
      <w:pPr>
        <w:spacing w:after="0" w:line="240" w:lineRule="auto"/>
        <w:jc w:val="both"/>
        <w:rPr>
          <w:rFonts w:cs="Arial"/>
          <w:sz w:val="26"/>
          <w:szCs w:val="26"/>
        </w:rPr>
      </w:pPr>
      <w:r w:rsidRPr="006019CD">
        <w:rPr>
          <w:rFonts w:eastAsia="Calibri" w:cs="Arial"/>
          <w:bCs/>
          <w:sz w:val="26"/>
          <w:szCs w:val="26"/>
        </w:rPr>
        <w:t>ACUERDO №.11</w:t>
      </w:r>
      <w:r w:rsidRPr="006019CD">
        <w:rPr>
          <w:rFonts w:eastAsia="Calibri" w:cs="Arial"/>
          <w:sz w:val="26"/>
          <w:szCs w:val="26"/>
        </w:rPr>
        <w:t>.</w:t>
      </w:r>
      <w:r w:rsidRPr="006019CD">
        <w:rPr>
          <w:rFonts w:cs="Arial"/>
          <w:sz w:val="26"/>
          <w:szCs w:val="26"/>
        </w:rPr>
        <w:t xml:space="preserve">En base a las facultades legales que le confiere el Código Municipal, éste Concejo;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Autorizar la ejecución del proyecto: CONCRETEADO FRAGUADO DE TRAMO DE CALLE QUE CONDUCE A IGLESIA EVANGELICA PRÍNCIPE DE PAZ, CASERIO SINCUYO CENTRO, CANTON SINCUYO, MUNICIPIO DE TACUBA, por un monto de diez mil ochenta 00/100 dólares ($10,080.00), según perfil técnico, con fuente de recursos de los fondos GOES/FMI, transferidos para atención de emergencias 2020, el que será realizado por administración directa y se autoriza a la UACI, realizar los procesos respectivos. Comuníquese.</w:t>
      </w:r>
    </w:p>
    <w:p w14:paraId="33CBC6BA" w14:textId="77777777" w:rsidR="00191565" w:rsidRPr="006019CD" w:rsidRDefault="00191565" w:rsidP="00191565">
      <w:pPr>
        <w:tabs>
          <w:tab w:val="left" w:pos="426"/>
        </w:tabs>
        <w:spacing w:after="0" w:line="240" w:lineRule="auto"/>
        <w:jc w:val="both"/>
        <w:rPr>
          <w:rFonts w:eastAsia="Calibri" w:cs="Arial"/>
          <w:bCs/>
          <w:sz w:val="26"/>
          <w:szCs w:val="26"/>
        </w:rPr>
      </w:pPr>
      <w:r w:rsidRPr="006019CD">
        <w:rPr>
          <w:rFonts w:eastAsia="Calibri" w:cs="Arial"/>
          <w:bCs/>
          <w:sz w:val="26"/>
          <w:szCs w:val="26"/>
        </w:rPr>
        <w:t>ACUERDO №.12</w:t>
      </w:r>
      <w:r w:rsidRPr="006019CD">
        <w:rPr>
          <w:rFonts w:eastAsia="Calibri" w:cs="Arial"/>
          <w:sz w:val="26"/>
          <w:szCs w:val="26"/>
        </w:rPr>
        <w:t>.</w:t>
      </w:r>
      <w:r w:rsidRPr="006019CD">
        <w:rPr>
          <w:rFonts w:cs="Arial"/>
          <w:sz w:val="26"/>
          <w:szCs w:val="26"/>
        </w:rPr>
        <w:t xml:space="preserve">El Concejo, en uso de sus facultades legales conferidas por el Código Municipal; </w:t>
      </w:r>
      <w:r w:rsidRPr="006019CD">
        <w:rPr>
          <w:rFonts w:cs="Arial"/>
          <w:iCs/>
          <w:spacing w:val="-2"/>
          <w:sz w:val="26"/>
          <w:szCs w:val="26"/>
        </w:rPr>
        <w:t>ACUERDA</w:t>
      </w:r>
      <w:r w:rsidRPr="006019CD">
        <w:rPr>
          <w:rFonts w:cs="Arial"/>
          <w:spacing w:val="-2"/>
          <w:sz w:val="26"/>
          <w:szCs w:val="26"/>
        </w:rPr>
        <w:t xml:space="preserve">: </w:t>
      </w:r>
      <w:proofErr w:type="spellStart"/>
      <w:r w:rsidRPr="006019CD">
        <w:rPr>
          <w:rFonts w:cs="Arial"/>
          <w:sz w:val="26"/>
          <w:szCs w:val="26"/>
        </w:rPr>
        <w:t>Aperturar</w:t>
      </w:r>
      <w:proofErr w:type="spellEnd"/>
      <w:r w:rsidRPr="006019CD">
        <w:rPr>
          <w:rFonts w:cs="Arial"/>
          <w:sz w:val="26"/>
          <w:szCs w:val="26"/>
        </w:rPr>
        <w:t xml:space="preserve"> una cuenta corriente en el BANCO HIPOTECARIO DE EL SALVADOR, S.A., con la cantidad de </w:t>
      </w:r>
      <w:r w:rsidRPr="006019CD">
        <w:rPr>
          <w:rFonts w:cs="Arial"/>
          <w:bCs/>
          <w:iCs/>
          <w:sz w:val="26"/>
          <w:szCs w:val="26"/>
        </w:rPr>
        <w:t>$2.54</w:t>
      </w:r>
      <w:r w:rsidRPr="006019CD">
        <w:rPr>
          <w:rFonts w:cs="Arial"/>
          <w:sz w:val="26"/>
          <w:szCs w:val="26"/>
        </w:rPr>
        <w:t xml:space="preserve">; cancelando el valor de la chequera con fondos de la Cuenta Corriente que se denomina FONDO COMÚN MUNICIPAL, No.00300110297; para la realización de los pagos del proyecto: CONCRETEADO FRAGUADO DE TRAMO DE CALLE QUE CONDUCE A IGLESIA EVANGELICA PRÍNCIPE DE PAZ, CASERIO SINCUYO CENTRO, CANTON SINCUYO, MUNICIPIO DE TACUBA, transfiriendo la cantidad de diez mil ochenta 00/100 dólares ($10,080.00), de la cuenta de ahorros  del Banco Hipotecario; No. 01300185017, Desarrollo de proyectos enmarcados en la emergencia por pandemia covid-19 y tormenta tropical Amanda; autorizando para el registro de firmas en el Contrato al </w:t>
      </w:r>
      <w:r w:rsidRPr="006019CD">
        <w:rPr>
          <w:rFonts w:cs="Arial"/>
          <w:iCs/>
          <w:sz w:val="26"/>
          <w:szCs w:val="26"/>
        </w:rPr>
        <w:t>Sr. Alcalde Municipal Lic. Luis Carlos Milla García; Primer Regidor Propietario Sr. Cornelio Colindres y Tesorero Municipal Mario Cesar Martínez García</w:t>
      </w:r>
      <w:r w:rsidRPr="006019CD">
        <w:rPr>
          <w:rFonts w:cs="Arial"/>
          <w:sz w:val="26"/>
          <w:szCs w:val="26"/>
        </w:rPr>
        <w:t xml:space="preserve"> y para efectos de pago será indispensable en los cheques dos firmas, la del Alcalde Municipal o refrendario y la del Tesorero; autorizando al Señor Tesorero para que realice las erogaciones necesarias, cumpliendo con los artículos 86 y 91 del código antes citado con aplicación a la asignación presupuestaria respectiva. Comuníquese.</w:t>
      </w:r>
    </w:p>
    <w:p w14:paraId="2B93950E" w14:textId="77777777" w:rsidR="00191565" w:rsidRPr="006019CD" w:rsidRDefault="00191565" w:rsidP="00191565">
      <w:pPr>
        <w:spacing w:after="0" w:line="240" w:lineRule="auto"/>
        <w:jc w:val="both"/>
        <w:rPr>
          <w:rFonts w:cs="Arial"/>
          <w:sz w:val="26"/>
          <w:szCs w:val="26"/>
        </w:rPr>
      </w:pPr>
      <w:r w:rsidRPr="006019CD">
        <w:rPr>
          <w:rFonts w:eastAsia="Calibri" w:cs="Arial"/>
          <w:bCs/>
          <w:sz w:val="26"/>
          <w:szCs w:val="26"/>
        </w:rPr>
        <w:t>ACUERDO №.</w:t>
      </w:r>
      <w:proofErr w:type="gramStart"/>
      <w:r w:rsidRPr="006019CD">
        <w:rPr>
          <w:rFonts w:eastAsia="Calibri" w:cs="Arial"/>
          <w:bCs/>
          <w:sz w:val="26"/>
          <w:szCs w:val="26"/>
        </w:rPr>
        <w:t>13</w:t>
      </w:r>
      <w:r w:rsidRPr="006019CD">
        <w:rPr>
          <w:rFonts w:eastAsia="Calibri" w:cs="Arial"/>
          <w:sz w:val="26"/>
          <w:szCs w:val="26"/>
        </w:rPr>
        <w:t>.</w:t>
      </w:r>
      <w:r w:rsidRPr="006019CD">
        <w:rPr>
          <w:rFonts w:cs="Arial"/>
          <w:sz w:val="26"/>
          <w:szCs w:val="26"/>
        </w:rPr>
        <w:t>En</w:t>
      </w:r>
      <w:proofErr w:type="gramEnd"/>
      <w:r w:rsidRPr="006019CD">
        <w:rPr>
          <w:rFonts w:cs="Arial"/>
          <w:sz w:val="26"/>
          <w:szCs w:val="26"/>
        </w:rPr>
        <w:t xml:space="preserve"> base a las facultades legales que le confiere el Código Municipal, éste Concejo;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 xml:space="preserve">Aprobar el perfil del proyecto: MEJORAMIENTO DE JARDINERAS EN ENTRADA PRINCIPAL ALAMEDA JOSE NAPOLEON DUARTE, MUNICIPIO DE TACUBA, por un monto de once mil doscientos 00/100 dólares ($11,200.00), con fuente de financiamiento FODES LIBRE DISPONIBILIDAD, y se autoriza a la unidad financiera realizar el ajuste presupuestario correspondiente. Comuníquese. </w:t>
      </w:r>
    </w:p>
    <w:p w14:paraId="57C9F880" w14:textId="77777777" w:rsidR="00191565" w:rsidRPr="006019CD" w:rsidRDefault="00191565" w:rsidP="00191565">
      <w:pPr>
        <w:spacing w:after="0" w:line="240" w:lineRule="auto"/>
        <w:jc w:val="both"/>
        <w:rPr>
          <w:rFonts w:cs="Arial"/>
          <w:sz w:val="26"/>
          <w:szCs w:val="26"/>
        </w:rPr>
      </w:pPr>
      <w:r w:rsidRPr="006019CD">
        <w:rPr>
          <w:rFonts w:eastAsia="Calibri" w:cs="Arial"/>
          <w:bCs/>
          <w:sz w:val="26"/>
          <w:szCs w:val="26"/>
        </w:rPr>
        <w:t>ACUERDO №.14</w:t>
      </w:r>
      <w:r w:rsidRPr="006019CD">
        <w:rPr>
          <w:rFonts w:eastAsia="Calibri" w:cs="Arial"/>
          <w:sz w:val="26"/>
          <w:szCs w:val="26"/>
        </w:rPr>
        <w:t>.</w:t>
      </w:r>
      <w:r w:rsidRPr="006019CD">
        <w:rPr>
          <w:rFonts w:cs="Arial"/>
          <w:sz w:val="26"/>
          <w:szCs w:val="26"/>
        </w:rPr>
        <w:t xml:space="preserve">En base a las facultades legales que le confiere el Código Municipal, éste Concejo;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 xml:space="preserve">Autorizar la ejecución del proyecto: MEJORAMIENTO DE </w:t>
      </w:r>
      <w:r w:rsidRPr="006019CD">
        <w:rPr>
          <w:rFonts w:cs="Arial"/>
          <w:sz w:val="26"/>
          <w:szCs w:val="26"/>
        </w:rPr>
        <w:lastRenderedPageBreak/>
        <w:t>JARDINERAS EN ENTRADA PRINCIPAL ALAMEDA JOSE NAPOLEON DUARTE, MUNICIPIO DE TACUBA, por un monto de once mil doscientos 00/100 dólares ($11,200.00),  según perfil técnico, con fuente de recursos FODES LIBRE DISPONIBILIDAD, el que será realizado por administración directa y se autoriza al señor tesorero realizar las erogaciones de gastos y planillas correspondiente, previas gestiones de la UACI. Comuníquese.</w:t>
      </w:r>
    </w:p>
    <w:p w14:paraId="7A4F2C19" w14:textId="77777777" w:rsidR="00191565" w:rsidRPr="006019CD" w:rsidRDefault="00191565" w:rsidP="00191565">
      <w:pPr>
        <w:tabs>
          <w:tab w:val="left" w:pos="426"/>
        </w:tabs>
        <w:spacing w:after="0" w:line="240" w:lineRule="auto"/>
        <w:jc w:val="both"/>
        <w:rPr>
          <w:rFonts w:eastAsia="Calibri" w:cs="Arial"/>
          <w:bCs/>
          <w:sz w:val="26"/>
          <w:szCs w:val="26"/>
        </w:rPr>
      </w:pPr>
      <w:r w:rsidRPr="006019CD">
        <w:rPr>
          <w:rFonts w:eastAsia="Calibri" w:cs="Arial"/>
          <w:bCs/>
          <w:sz w:val="26"/>
          <w:szCs w:val="26"/>
        </w:rPr>
        <w:t>ACUERDO №.15</w:t>
      </w:r>
      <w:r w:rsidRPr="006019CD">
        <w:rPr>
          <w:rFonts w:eastAsia="Calibri" w:cs="Arial"/>
          <w:sz w:val="26"/>
          <w:szCs w:val="26"/>
        </w:rPr>
        <w:t>.</w:t>
      </w:r>
      <w:r w:rsidRPr="006019CD">
        <w:rPr>
          <w:rFonts w:cs="Arial"/>
          <w:sz w:val="26"/>
          <w:szCs w:val="26"/>
        </w:rPr>
        <w:t xml:space="preserve">El Concejo, en uso de sus facultades legales conferidas por el Código Municipal; </w:t>
      </w:r>
      <w:r w:rsidRPr="006019CD">
        <w:rPr>
          <w:rFonts w:cs="Arial"/>
          <w:iCs/>
          <w:spacing w:val="-2"/>
          <w:sz w:val="26"/>
          <w:szCs w:val="26"/>
        </w:rPr>
        <w:t>ACUERDA</w:t>
      </w:r>
      <w:r w:rsidRPr="006019CD">
        <w:rPr>
          <w:rFonts w:cs="Arial"/>
          <w:spacing w:val="-2"/>
          <w:sz w:val="26"/>
          <w:szCs w:val="26"/>
        </w:rPr>
        <w:t xml:space="preserve">: </w:t>
      </w:r>
      <w:proofErr w:type="spellStart"/>
      <w:r w:rsidRPr="006019CD">
        <w:rPr>
          <w:rFonts w:cs="Arial"/>
          <w:sz w:val="26"/>
          <w:szCs w:val="26"/>
        </w:rPr>
        <w:t>Aperturar</w:t>
      </w:r>
      <w:proofErr w:type="spellEnd"/>
      <w:r w:rsidRPr="006019CD">
        <w:rPr>
          <w:rFonts w:cs="Arial"/>
          <w:sz w:val="26"/>
          <w:szCs w:val="26"/>
        </w:rPr>
        <w:t xml:space="preserve"> una cuenta corriente en el BANCO HIPOTECARIO DE EL SALVADOR, S.A., con la cantidad de </w:t>
      </w:r>
      <w:r w:rsidRPr="006019CD">
        <w:rPr>
          <w:rFonts w:cs="Arial"/>
          <w:bCs/>
          <w:iCs/>
          <w:sz w:val="26"/>
          <w:szCs w:val="26"/>
        </w:rPr>
        <w:t>$2.54</w:t>
      </w:r>
      <w:r w:rsidRPr="006019CD">
        <w:rPr>
          <w:rFonts w:cs="Arial"/>
          <w:sz w:val="26"/>
          <w:szCs w:val="26"/>
        </w:rPr>
        <w:t xml:space="preserve">; cancelando el valor de la chequera con fondos de la Cuenta Corriente que se denomina FONDO COMÚN MUNICIPAL, No.00300110297; para la realización de los pagos del proyecto: MEJORAMIENTO DE JARDINERAS EN ENTRADA PRINCIPAL ALAMEDA JOSE NAPOLEON DUARTE, MUNICIPIO DE TACUBA, transfiriendo la cantidad de once mil doscientos 00/100 dólares ($11,200.00), de la cuenta de ahorros  del Banco Hipotecario; No. 01300191661 – FODES LIBRE DISPONIBILIDAD; autorizando para el registro de firmas en el Contrato al </w:t>
      </w:r>
      <w:r w:rsidRPr="006019CD">
        <w:rPr>
          <w:rFonts w:cs="Arial"/>
          <w:iCs/>
          <w:sz w:val="26"/>
          <w:szCs w:val="26"/>
        </w:rPr>
        <w:t>Sr. Alcalde Municipal Lic. Luis Carlos Milla García; Primer Regidor Propietario Sr. Cornelio Colindres y Tesorero Municipal Mario Cesar Martínez García</w:t>
      </w:r>
      <w:r w:rsidRPr="006019CD">
        <w:rPr>
          <w:rFonts w:cs="Arial"/>
          <w:sz w:val="26"/>
          <w:szCs w:val="26"/>
        </w:rPr>
        <w:t xml:space="preserve"> y para efectos de pago será indispensable en los cheques dos firmas, la del Alcalde Municipal o refrendario y la del Tesorero; autorizando al Señor Tesorero para que realice las erogaciones necesarias, cumpliendo con los artículos 86 y 91 del código antes citado con aplicación a la asignación presupuestaria respectiva. Comuníquese.</w:t>
      </w:r>
    </w:p>
    <w:p w14:paraId="4A5BC6F9" w14:textId="77777777" w:rsidR="00191565" w:rsidRPr="006019CD" w:rsidRDefault="00191565" w:rsidP="00191565">
      <w:pPr>
        <w:spacing w:after="0" w:line="240" w:lineRule="auto"/>
        <w:jc w:val="both"/>
        <w:rPr>
          <w:rFonts w:cs="Arial"/>
          <w:sz w:val="26"/>
          <w:szCs w:val="26"/>
        </w:rPr>
      </w:pPr>
      <w:r w:rsidRPr="006019CD">
        <w:rPr>
          <w:rFonts w:eastAsia="Calibri" w:cs="Arial"/>
          <w:bCs/>
          <w:sz w:val="26"/>
          <w:szCs w:val="26"/>
        </w:rPr>
        <w:t>ACUERDO №.16</w:t>
      </w:r>
      <w:r w:rsidRPr="006019CD">
        <w:rPr>
          <w:rFonts w:eastAsia="Calibri" w:cs="Arial"/>
          <w:sz w:val="26"/>
          <w:szCs w:val="26"/>
        </w:rPr>
        <w:t>.</w:t>
      </w:r>
      <w:r w:rsidRPr="006019CD">
        <w:rPr>
          <w:rFonts w:cs="Arial"/>
          <w:sz w:val="26"/>
          <w:szCs w:val="26"/>
        </w:rPr>
        <w:t xml:space="preserve">En base a las facultades legales que le confiere el Código Municipal y considerando que parte de la calle principal de Cantón San Rafael se encuentra deteriorada por las lluvias, éste Concejo;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 xml:space="preserve">Aprobar el perfil del proyecto: MEJORAMIENTO DE 3 KM. DE CALLE PRINCIPAL BALASTADA EN CANTON SAN RAFAEL, MUNICIPIO DE TACUBA, por un monto de ocho mil quinientos cincuenta 75/100 dólares ($8,550.75), con fuente de financiamiento GOES/FMI, recursos transferidos para atención de emergencias 2020 y se autoriza a la unidad financiera realizar el ajuste presupuestario tomando del saldo acumulado y de los sobrantes de proyectos liquidados con esta fuente, aplicado a la UP 36, LT 3601 – Rehabilitación de caminos, objetos específicos que correspondan. Comuníquese. </w:t>
      </w:r>
    </w:p>
    <w:p w14:paraId="3DED1D18" w14:textId="77777777" w:rsidR="00191565" w:rsidRPr="006019CD" w:rsidRDefault="00191565" w:rsidP="00191565">
      <w:pPr>
        <w:spacing w:after="0" w:line="240" w:lineRule="auto"/>
        <w:jc w:val="both"/>
        <w:rPr>
          <w:rFonts w:cs="Arial"/>
          <w:sz w:val="26"/>
          <w:szCs w:val="26"/>
        </w:rPr>
      </w:pPr>
      <w:r w:rsidRPr="006019CD">
        <w:rPr>
          <w:rFonts w:eastAsia="Calibri" w:cs="Arial"/>
          <w:bCs/>
          <w:sz w:val="26"/>
          <w:szCs w:val="26"/>
        </w:rPr>
        <w:t>ACUERDO №.17</w:t>
      </w:r>
      <w:r w:rsidRPr="006019CD">
        <w:rPr>
          <w:rFonts w:eastAsia="Calibri" w:cs="Arial"/>
          <w:sz w:val="26"/>
          <w:szCs w:val="26"/>
        </w:rPr>
        <w:t>.</w:t>
      </w:r>
      <w:r w:rsidRPr="006019CD">
        <w:rPr>
          <w:rFonts w:cs="Arial"/>
          <w:sz w:val="26"/>
          <w:szCs w:val="26"/>
        </w:rPr>
        <w:t xml:space="preserve">En base a las facultades legales que le confiere el Código Municipal, éste Concejo;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Autorizar la ejecución del proyecto: MEJORAMIENTO DE 3 KM. DE CALLE PRINCIPAL BALASTADA EN CANTON SAN RAFAEL, MUNICIPIO DE TACUBA, por un monto de ocho mil quinientos cincuenta 75/100 dólares ($8,550.75), según perfil técnico, con fuente de recursos de los fondos GOES/FMI, transferidos para atención de emergencias 2020, el que será realizado por administración directa y se autoriza a la UACI, realizar los procesos respectivos. Comuníquese.</w:t>
      </w:r>
    </w:p>
    <w:p w14:paraId="4C81E501" w14:textId="77777777" w:rsidR="00191565" w:rsidRPr="006019CD" w:rsidRDefault="00191565" w:rsidP="00191565">
      <w:pPr>
        <w:tabs>
          <w:tab w:val="left" w:pos="426"/>
        </w:tabs>
        <w:spacing w:after="0" w:line="240" w:lineRule="auto"/>
        <w:jc w:val="both"/>
        <w:rPr>
          <w:rFonts w:eastAsia="Calibri" w:cs="Arial"/>
          <w:bCs/>
          <w:sz w:val="26"/>
          <w:szCs w:val="26"/>
        </w:rPr>
      </w:pPr>
      <w:r w:rsidRPr="006019CD">
        <w:rPr>
          <w:rFonts w:eastAsia="Calibri" w:cs="Arial"/>
          <w:bCs/>
          <w:sz w:val="26"/>
          <w:szCs w:val="26"/>
        </w:rPr>
        <w:lastRenderedPageBreak/>
        <w:t>ACUERDO №.18</w:t>
      </w:r>
      <w:r w:rsidRPr="006019CD">
        <w:rPr>
          <w:rFonts w:eastAsia="Calibri" w:cs="Arial"/>
          <w:sz w:val="26"/>
          <w:szCs w:val="26"/>
        </w:rPr>
        <w:t>.</w:t>
      </w:r>
      <w:r w:rsidRPr="006019CD">
        <w:rPr>
          <w:rFonts w:cs="Arial"/>
          <w:sz w:val="26"/>
          <w:szCs w:val="26"/>
        </w:rPr>
        <w:t xml:space="preserve">El Concejo, en uso de sus facultades legales conferidas por el Código Municipal; </w:t>
      </w:r>
      <w:r w:rsidRPr="006019CD">
        <w:rPr>
          <w:rFonts w:cs="Arial"/>
          <w:iCs/>
          <w:spacing w:val="-2"/>
          <w:sz w:val="26"/>
          <w:szCs w:val="26"/>
        </w:rPr>
        <w:t>ACUERDA</w:t>
      </w:r>
      <w:r w:rsidRPr="006019CD">
        <w:rPr>
          <w:rFonts w:cs="Arial"/>
          <w:spacing w:val="-2"/>
          <w:sz w:val="26"/>
          <w:szCs w:val="26"/>
        </w:rPr>
        <w:t xml:space="preserve">: </w:t>
      </w:r>
      <w:proofErr w:type="spellStart"/>
      <w:r w:rsidRPr="006019CD">
        <w:rPr>
          <w:rFonts w:cs="Arial"/>
          <w:sz w:val="26"/>
          <w:szCs w:val="26"/>
        </w:rPr>
        <w:t>Aperturar</w:t>
      </w:r>
      <w:proofErr w:type="spellEnd"/>
      <w:r w:rsidRPr="006019CD">
        <w:rPr>
          <w:rFonts w:cs="Arial"/>
          <w:sz w:val="26"/>
          <w:szCs w:val="26"/>
        </w:rPr>
        <w:t xml:space="preserve"> una cuenta corriente en el BANCO HIPOTECARIO DE EL SALVADOR, S.A., con la cantidad de </w:t>
      </w:r>
      <w:r w:rsidRPr="006019CD">
        <w:rPr>
          <w:rFonts w:cs="Arial"/>
          <w:bCs/>
          <w:iCs/>
          <w:sz w:val="26"/>
          <w:szCs w:val="26"/>
        </w:rPr>
        <w:t>$2.54</w:t>
      </w:r>
      <w:r w:rsidRPr="006019CD">
        <w:rPr>
          <w:rFonts w:cs="Arial"/>
          <w:sz w:val="26"/>
          <w:szCs w:val="26"/>
        </w:rPr>
        <w:t xml:space="preserve">; cancelando el valor de la chequera con fondos de la Cuenta Corriente que se denomina FONDO COMÚN MUNICIPAL, No.00300110297; para la realización de los pagos del proyecto: MEJORAMIENTO DE 3 KM. DE CALLE PRINCIPAL BALASTADA EN CANTON SAN RAFAEL, MUNICIPIO DE TACUBA, transfiriendo la cantidad de ocho mil quinientos cincuenta 75/100 dólares ($8,550.75), de la cuenta de ahorros  del Banco Hipotecario; No. 01300185017, Desarrollo de proyectos enmarcados en la emergencia por pandemia covid-19 y tormenta tropical Amanda; autorizando para el registro de firmas en el Contrato al </w:t>
      </w:r>
      <w:r w:rsidRPr="006019CD">
        <w:rPr>
          <w:rFonts w:cs="Arial"/>
          <w:iCs/>
          <w:sz w:val="26"/>
          <w:szCs w:val="26"/>
        </w:rPr>
        <w:t>Sr. Alcalde Municipal Lic. Luis Carlos Milla García; Primer Regidor Propietario Sr. Cornelio Colindres y Tesorero Municipal Mario Cesar Martínez García</w:t>
      </w:r>
      <w:r w:rsidRPr="006019CD">
        <w:rPr>
          <w:rFonts w:cs="Arial"/>
          <w:sz w:val="26"/>
          <w:szCs w:val="26"/>
        </w:rPr>
        <w:t xml:space="preserve"> y para efectos de pago será indispensable en los cheques dos firmas, la del Alcalde Municipal o refrendario y la del Tesorero; autorizando al Señor Tesorero para que realice las erogaciones necesarias, cumpliendo con los artículos 86 y 91 del código antes citado con aplicación a la asignación presupuestaria respectiva. Comuníquese.</w:t>
      </w:r>
    </w:p>
    <w:p w14:paraId="2E3B358D" w14:textId="77777777" w:rsidR="00191565" w:rsidRPr="006019CD" w:rsidRDefault="00191565" w:rsidP="00191565">
      <w:pPr>
        <w:spacing w:after="0" w:line="240" w:lineRule="auto"/>
        <w:jc w:val="both"/>
        <w:rPr>
          <w:rFonts w:cs="Arial"/>
          <w:sz w:val="26"/>
          <w:szCs w:val="26"/>
        </w:rPr>
      </w:pPr>
      <w:r w:rsidRPr="006019CD">
        <w:rPr>
          <w:rFonts w:eastAsia="Calibri" w:cs="Arial"/>
          <w:bCs/>
          <w:sz w:val="26"/>
          <w:szCs w:val="26"/>
        </w:rPr>
        <w:t>ACUERDO №.</w:t>
      </w:r>
      <w:proofErr w:type="gramStart"/>
      <w:r w:rsidRPr="006019CD">
        <w:rPr>
          <w:rFonts w:eastAsia="Calibri" w:cs="Arial"/>
          <w:bCs/>
          <w:sz w:val="26"/>
          <w:szCs w:val="26"/>
        </w:rPr>
        <w:t>19</w:t>
      </w:r>
      <w:r w:rsidRPr="006019CD">
        <w:rPr>
          <w:rFonts w:eastAsia="Calibri" w:cs="Arial"/>
          <w:sz w:val="26"/>
          <w:szCs w:val="26"/>
        </w:rPr>
        <w:t>.</w:t>
      </w:r>
      <w:r w:rsidRPr="006019CD">
        <w:rPr>
          <w:rFonts w:cs="Arial"/>
          <w:sz w:val="26"/>
          <w:szCs w:val="26"/>
        </w:rPr>
        <w:t>En</w:t>
      </w:r>
      <w:proofErr w:type="gramEnd"/>
      <w:r w:rsidRPr="006019CD">
        <w:rPr>
          <w:rFonts w:cs="Arial"/>
          <w:sz w:val="26"/>
          <w:szCs w:val="26"/>
        </w:rPr>
        <w:t xml:space="preserve"> base a las facultades legales que le confiere el Código Municipal y considerando:</w:t>
      </w:r>
    </w:p>
    <w:p w14:paraId="30822210" w14:textId="77777777" w:rsidR="00191565" w:rsidRPr="006019CD" w:rsidRDefault="00191565" w:rsidP="00191565">
      <w:pPr>
        <w:pStyle w:val="Prrafodelista"/>
        <w:numPr>
          <w:ilvl w:val="0"/>
          <w:numId w:val="1"/>
        </w:numPr>
        <w:spacing w:after="0" w:line="240" w:lineRule="auto"/>
        <w:ind w:left="426" w:hanging="426"/>
        <w:jc w:val="both"/>
        <w:rPr>
          <w:rFonts w:cs="Arial"/>
          <w:sz w:val="26"/>
          <w:szCs w:val="26"/>
        </w:rPr>
      </w:pPr>
      <w:r w:rsidRPr="006019CD">
        <w:rPr>
          <w:rFonts w:cs="Arial"/>
          <w:sz w:val="26"/>
          <w:szCs w:val="26"/>
        </w:rPr>
        <w:t>Que el Municipio ha sido afectado considerablemente por los efectos de la PANDEMIA COVID-19 y es necesario buscar alternativas para que las familias sean incluidas en el programa de beneficio social.</w:t>
      </w:r>
    </w:p>
    <w:p w14:paraId="0B61905D" w14:textId="77777777" w:rsidR="00191565" w:rsidRPr="006019CD" w:rsidRDefault="00191565" w:rsidP="00191565">
      <w:pPr>
        <w:pStyle w:val="Prrafodelista"/>
        <w:numPr>
          <w:ilvl w:val="0"/>
          <w:numId w:val="1"/>
        </w:numPr>
        <w:spacing w:after="0" w:line="240" w:lineRule="auto"/>
        <w:ind w:left="426" w:hanging="426"/>
        <w:jc w:val="both"/>
        <w:rPr>
          <w:rFonts w:cs="Arial"/>
          <w:sz w:val="26"/>
          <w:szCs w:val="26"/>
        </w:rPr>
      </w:pPr>
      <w:r w:rsidRPr="006019CD">
        <w:rPr>
          <w:rFonts w:cs="Arial"/>
          <w:sz w:val="26"/>
          <w:szCs w:val="26"/>
        </w:rPr>
        <w:t>Que los paquetes agrícolas suministrados por el Gobierno Central a través del Ministerio de Agricultura y Ganadería, son de gran beneficio para nuestros agricultores de subsistencia y que aún existen muchas familias no incluidas en los censos para recibir beneficio.</w:t>
      </w:r>
    </w:p>
    <w:p w14:paraId="38EBFD61" w14:textId="77777777" w:rsidR="00191565" w:rsidRPr="006019CD" w:rsidRDefault="00191565" w:rsidP="00191565">
      <w:pPr>
        <w:pStyle w:val="Prrafodelista"/>
        <w:numPr>
          <w:ilvl w:val="0"/>
          <w:numId w:val="1"/>
        </w:numPr>
        <w:spacing w:after="0" w:line="240" w:lineRule="auto"/>
        <w:ind w:left="426" w:hanging="426"/>
        <w:jc w:val="both"/>
        <w:rPr>
          <w:rFonts w:cs="Arial"/>
          <w:sz w:val="26"/>
          <w:szCs w:val="26"/>
        </w:rPr>
      </w:pPr>
      <w:r w:rsidRPr="006019CD">
        <w:rPr>
          <w:rFonts w:cs="Arial"/>
          <w:sz w:val="26"/>
          <w:szCs w:val="26"/>
        </w:rPr>
        <w:t>Vista la solicitud presentada por el Ministerio de Gobernación donde solicitan el apoyo para el proceso de empoderamiento de familias beneficiarias que lleva el Ministerio de Agricultura y Ganadería, con el fin de brindar un mejor seguimiento y agregar más beneficiarios que califiquen para los paquetes agrícolas en el Municipio.</w:t>
      </w:r>
    </w:p>
    <w:p w14:paraId="5064318D" w14:textId="77777777" w:rsidR="00191565" w:rsidRPr="006019CD" w:rsidRDefault="00191565" w:rsidP="00191565">
      <w:pPr>
        <w:spacing w:after="0" w:line="240" w:lineRule="auto"/>
        <w:jc w:val="both"/>
        <w:rPr>
          <w:rFonts w:cs="Arial"/>
          <w:sz w:val="26"/>
          <w:szCs w:val="26"/>
        </w:rPr>
      </w:pPr>
      <w:r w:rsidRPr="006019CD">
        <w:rPr>
          <w:rFonts w:cs="Arial"/>
          <w:sz w:val="26"/>
          <w:szCs w:val="26"/>
        </w:rPr>
        <w:t xml:space="preserve">Con base a los considerandos anteriores, se vuelve necesario dar atención inmediata al requerimiento y que muchas familias del municipio son y serán beneficiadas con el programa, éste Concejo; </w:t>
      </w:r>
      <w:r w:rsidRPr="006019CD">
        <w:rPr>
          <w:rFonts w:cs="Arial"/>
          <w:iCs/>
          <w:spacing w:val="-2"/>
          <w:sz w:val="26"/>
          <w:szCs w:val="26"/>
        </w:rPr>
        <w:t>ACUERDA</w:t>
      </w:r>
      <w:r w:rsidRPr="006019CD">
        <w:rPr>
          <w:rFonts w:cs="Arial"/>
          <w:spacing w:val="-2"/>
          <w:sz w:val="26"/>
          <w:szCs w:val="26"/>
        </w:rPr>
        <w:t xml:space="preserve">: Priorizar y aprobar </w:t>
      </w:r>
      <w:r w:rsidRPr="006019CD">
        <w:rPr>
          <w:rFonts w:cs="Arial"/>
          <w:sz w:val="26"/>
          <w:szCs w:val="26"/>
        </w:rPr>
        <w:t xml:space="preserve">el perfil del proyecto: APOYO AL PROCESO DE EMPADRONAMIENTO A REALIZARSE POR EL MINISTERIO DE AGRICULTURA Y GANADERÍA, DE FAMILIAS BENEFICIARIAS DE PAQUETES AGRÍCOLAS, MUNICIPIO DE TACUBA, por un monto de cinco mil doscientos diecinueve 70/100 dólares ($5,219.70), con fuente de financiamiento GOES/BID, recursos transferidos para atención de emergencias 2020 y se autoriza a la unidad financiera realizar el ajuste presupuestario tomando del saldo acumulado y de los </w:t>
      </w:r>
      <w:r w:rsidRPr="006019CD">
        <w:rPr>
          <w:rFonts w:cs="Arial"/>
          <w:sz w:val="26"/>
          <w:szCs w:val="26"/>
        </w:rPr>
        <w:lastRenderedPageBreak/>
        <w:t xml:space="preserve">sobrantes de proyectos liquidados con esta fuente, aplicado a la UP 35, LT 3520 – Asistencia a hogares, objetos específicos que correspondan. Comuníquese. </w:t>
      </w:r>
    </w:p>
    <w:p w14:paraId="2ECDDAB8" w14:textId="77777777" w:rsidR="00191565" w:rsidRPr="006019CD" w:rsidRDefault="00191565" w:rsidP="00191565">
      <w:pPr>
        <w:spacing w:after="0" w:line="240" w:lineRule="auto"/>
        <w:jc w:val="both"/>
        <w:rPr>
          <w:rFonts w:cs="Arial"/>
          <w:sz w:val="26"/>
          <w:szCs w:val="26"/>
        </w:rPr>
      </w:pPr>
      <w:r w:rsidRPr="006019CD">
        <w:rPr>
          <w:rFonts w:eastAsia="Calibri" w:cs="Arial"/>
          <w:bCs/>
          <w:sz w:val="26"/>
          <w:szCs w:val="26"/>
        </w:rPr>
        <w:t>ACUERDO №.20</w:t>
      </w:r>
      <w:r w:rsidRPr="006019CD">
        <w:rPr>
          <w:rFonts w:eastAsia="Calibri" w:cs="Arial"/>
          <w:sz w:val="26"/>
          <w:szCs w:val="26"/>
        </w:rPr>
        <w:t>.</w:t>
      </w:r>
      <w:r w:rsidRPr="006019CD">
        <w:rPr>
          <w:rFonts w:cs="Arial"/>
          <w:sz w:val="26"/>
          <w:szCs w:val="26"/>
        </w:rPr>
        <w:t xml:space="preserve">En base a las facultades legales que le confiere el Código Municipal, éste Concejo;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Autorizar la ejecución del proyecto: APOYO AL PROCESO DE EMPADRONAMIENTO A REALIZARSE POR EL MINISTERIO DE AGRICULTURA Y GANADERÍA, DE FAMILIAS BENEFICIARIAS DE PAQUETES AGRÍCOLAS, MUNICIPIO DE TACUBA, por un monto de cinco mil doscientos diecinueve 70/100 dólares ($5,219.70), según perfil técnico, con fuente de recursos fondos GOES/BID, transferidos para atención de emergencias, el que será realizado por administración directa, autorizando al señor Alcalde Municipal, realizar la contratación del personal temporal para realizar las actividades y al señor Tesorero Municipal para que realice las erogaciones respectivas de planillas y gastos que este genere, previas gestiones de la UACI. Comuníquese.</w:t>
      </w:r>
    </w:p>
    <w:p w14:paraId="2A4C9F49" w14:textId="77777777" w:rsidR="00191565" w:rsidRPr="006019CD" w:rsidRDefault="00191565" w:rsidP="00191565">
      <w:pPr>
        <w:spacing w:after="0" w:line="240" w:lineRule="auto"/>
        <w:jc w:val="both"/>
        <w:rPr>
          <w:rFonts w:cs="Arial"/>
          <w:sz w:val="26"/>
          <w:szCs w:val="26"/>
        </w:rPr>
      </w:pPr>
      <w:r w:rsidRPr="006019CD">
        <w:rPr>
          <w:rFonts w:eastAsia="Calibri" w:cs="Arial"/>
          <w:bCs/>
          <w:sz w:val="26"/>
          <w:szCs w:val="26"/>
        </w:rPr>
        <w:t>ACUERDO №.21</w:t>
      </w:r>
      <w:r w:rsidRPr="006019CD">
        <w:rPr>
          <w:rFonts w:eastAsia="Calibri" w:cs="Arial"/>
          <w:sz w:val="26"/>
          <w:szCs w:val="26"/>
        </w:rPr>
        <w:t>.</w:t>
      </w:r>
      <w:r w:rsidRPr="006019CD">
        <w:rPr>
          <w:rFonts w:cs="Arial"/>
          <w:sz w:val="26"/>
          <w:szCs w:val="26"/>
        </w:rPr>
        <w:t xml:space="preserve">El Concejo, en uso de sus facultades legales conferidas por el Código Municipal; </w:t>
      </w:r>
      <w:r w:rsidRPr="006019CD">
        <w:rPr>
          <w:rFonts w:cs="Arial"/>
          <w:iCs/>
          <w:spacing w:val="-2"/>
          <w:sz w:val="26"/>
          <w:szCs w:val="26"/>
        </w:rPr>
        <w:t>ACUERDA</w:t>
      </w:r>
      <w:r w:rsidRPr="006019CD">
        <w:rPr>
          <w:rFonts w:cs="Arial"/>
          <w:spacing w:val="-2"/>
          <w:sz w:val="26"/>
          <w:szCs w:val="26"/>
        </w:rPr>
        <w:t xml:space="preserve">: </w:t>
      </w:r>
      <w:proofErr w:type="spellStart"/>
      <w:r w:rsidRPr="006019CD">
        <w:rPr>
          <w:rFonts w:cs="Arial"/>
          <w:sz w:val="26"/>
          <w:szCs w:val="26"/>
        </w:rPr>
        <w:t>Aperturar</w:t>
      </w:r>
      <w:proofErr w:type="spellEnd"/>
      <w:r w:rsidRPr="006019CD">
        <w:rPr>
          <w:rFonts w:cs="Arial"/>
          <w:sz w:val="26"/>
          <w:szCs w:val="26"/>
        </w:rPr>
        <w:t xml:space="preserve"> una cuenta corriente en el BANCO HIPOTECARIO DE EL SALVADOR, S.A., con la cantidad de </w:t>
      </w:r>
      <w:r w:rsidRPr="006019CD">
        <w:rPr>
          <w:rFonts w:cs="Arial"/>
          <w:bCs/>
          <w:iCs/>
          <w:sz w:val="26"/>
          <w:szCs w:val="26"/>
        </w:rPr>
        <w:t>$2.54</w:t>
      </w:r>
      <w:r w:rsidRPr="006019CD">
        <w:rPr>
          <w:rFonts w:cs="Arial"/>
          <w:sz w:val="26"/>
          <w:szCs w:val="26"/>
        </w:rPr>
        <w:t xml:space="preserve">; cancelando el valor de la chequera con fondos de la Cuenta Corriente que se denomina FONDO COMÚN MUNICIPAL, No.00300110297; para la realización de los pagos del proyecto: APOYO AL PROCESO DE EMPADRONAMIENTO A REALIZARSE POR EL MINISTERIO DE AGRICULTURA Y GANADERÍA, DE FAMILIAS BENEFICIARIAS DE PAQUETES AGRÍCOLAS, MUNICIPIO DE TACUBA, transfiriendo la cantidad de cinco mil doscientos diecinueve 70/100 dólares ($5,219.70), de la cuenta de ahorros  del Banco Hipotecario; No. 01300187290, Fondo de emergencia recuperación y reconstrucción económica por pandemia </w:t>
      </w:r>
      <w:proofErr w:type="spellStart"/>
      <w:r w:rsidRPr="006019CD">
        <w:rPr>
          <w:rFonts w:cs="Arial"/>
          <w:sz w:val="26"/>
          <w:szCs w:val="26"/>
        </w:rPr>
        <w:t>covid</w:t>
      </w:r>
      <w:proofErr w:type="spellEnd"/>
      <w:r w:rsidRPr="006019CD">
        <w:rPr>
          <w:rFonts w:cs="Arial"/>
          <w:sz w:val="26"/>
          <w:szCs w:val="26"/>
        </w:rPr>
        <w:t xml:space="preserve">- 19/GOES/BID; autorizando para el registro de firmas en el Contrato al </w:t>
      </w:r>
      <w:r w:rsidRPr="006019CD">
        <w:rPr>
          <w:rFonts w:cs="Arial"/>
          <w:iCs/>
          <w:sz w:val="26"/>
          <w:szCs w:val="26"/>
        </w:rPr>
        <w:t>Sr. Alcalde Municipal Lic. Luis Carlos Milla García; Primer Regidor Propietario Sr. Cornelio Colindres y Tesorero Municipal Mario Cesar Martínez García</w:t>
      </w:r>
      <w:r w:rsidRPr="006019CD">
        <w:rPr>
          <w:rFonts w:cs="Arial"/>
          <w:sz w:val="26"/>
          <w:szCs w:val="26"/>
        </w:rPr>
        <w:t xml:space="preserve"> y para efectos de pago será indispensable en los cheques dos firmas, la del Alcalde Municipal o refrendario y la del Tesorero; autorizando al Señor Tesorero para que realice las erogaciones necesarias, cumpliendo con los artículos 86 y 91 del código antes citado con aplicación a la asignación presupuestaria respectiva. Comuníquese.</w:t>
      </w:r>
    </w:p>
    <w:p w14:paraId="58877036" w14:textId="77777777" w:rsidR="00191565" w:rsidRPr="006019CD" w:rsidRDefault="00191565" w:rsidP="00191565">
      <w:pPr>
        <w:spacing w:after="0" w:line="240" w:lineRule="auto"/>
        <w:jc w:val="both"/>
        <w:rPr>
          <w:rFonts w:cs="Arial"/>
          <w:sz w:val="26"/>
          <w:szCs w:val="26"/>
        </w:rPr>
      </w:pPr>
      <w:r w:rsidRPr="006019CD">
        <w:rPr>
          <w:rFonts w:eastAsia="Calibri" w:cs="Arial"/>
          <w:bCs/>
          <w:sz w:val="26"/>
          <w:szCs w:val="26"/>
        </w:rPr>
        <w:t>ACUERDO №.22</w:t>
      </w:r>
      <w:r w:rsidRPr="006019CD">
        <w:rPr>
          <w:rFonts w:eastAsia="Calibri" w:cs="Arial"/>
          <w:sz w:val="26"/>
          <w:szCs w:val="26"/>
        </w:rPr>
        <w:t>.</w:t>
      </w:r>
      <w:r w:rsidRPr="006019CD">
        <w:rPr>
          <w:rFonts w:cs="Arial"/>
          <w:sz w:val="26"/>
          <w:szCs w:val="26"/>
        </w:rPr>
        <w:t xml:space="preserve">En base a las facultades legales que le confiere el Código Municipal y considerando que parte de las vías de acceso a comunidad los sorianos caserío el carrizal del cantón el jícaro, en época invernal se vuelve intransitable, éste Concejo;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 xml:space="preserve">Aprobar el perfil del proyecto: CINTEADO EN CALLE DE COMUNIDAD LOS SORIANOS, CASERIO EL CARRIZAL, CANTON EL JÍCARO, MUNICIPIO DE TACUBA, por un monto de ocho mil trescientos ochenta y cuatro 00/100 dólares ($8,384.00), con fuente de financiamiento GOES/FMI, recursos transferidos para atención de emergencias 2020 y se autoriza a la unidad financiera realizar el ajuste presupuestario tomando del saldo acumulado y de los sobrantes de proyectos </w:t>
      </w:r>
      <w:r w:rsidRPr="006019CD">
        <w:rPr>
          <w:rFonts w:cs="Arial"/>
          <w:sz w:val="26"/>
          <w:szCs w:val="26"/>
        </w:rPr>
        <w:lastRenderedPageBreak/>
        <w:t xml:space="preserve">liquidados con esta fuente, aplicado a la UP 36, LT 3601 – Rehabilitación de caminos, objetos específicos que correspondan. Comuníquese. </w:t>
      </w:r>
    </w:p>
    <w:p w14:paraId="5EE8A666" w14:textId="77777777" w:rsidR="00191565" w:rsidRPr="006019CD" w:rsidRDefault="00191565" w:rsidP="00191565">
      <w:pPr>
        <w:spacing w:after="0" w:line="240" w:lineRule="auto"/>
        <w:jc w:val="both"/>
        <w:rPr>
          <w:rFonts w:cs="Arial"/>
          <w:sz w:val="26"/>
          <w:szCs w:val="26"/>
        </w:rPr>
      </w:pPr>
      <w:r w:rsidRPr="006019CD">
        <w:rPr>
          <w:rFonts w:eastAsia="Calibri" w:cs="Arial"/>
          <w:bCs/>
          <w:sz w:val="26"/>
          <w:szCs w:val="26"/>
        </w:rPr>
        <w:t>ACUERDO №.23</w:t>
      </w:r>
      <w:r w:rsidRPr="006019CD">
        <w:rPr>
          <w:rFonts w:eastAsia="Calibri" w:cs="Arial"/>
          <w:sz w:val="26"/>
          <w:szCs w:val="26"/>
        </w:rPr>
        <w:t>.</w:t>
      </w:r>
      <w:r w:rsidRPr="006019CD">
        <w:rPr>
          <w:rFonts w:cs="Arial"/>
          <w:sz w:val="26"/>
          <w:szCs w:val="26"/>
        </w:rPr>
        <w:t xml:space="preserve">En base a las facultades legales que le confiere el Código Municipal, éste Concejo;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Autorizar la ejecución del proyecto: CINTEADO EN CALLE DE COMUNIDAD LOS SORIANOS, CASERIO EL CARRIZAL, CANTON EL JÍCARO, MUNICIPIO DE TACUBA, por un monto de ocho mil trescientos ochenta y cuatro 00/100 dólares ($8,384.00), según perfil técnico, con fuente de recursos de los fondos GOES/FMI, transferidos para atención de emergencias, el que será realizado por administración directa y la comunidad aportará la mano de obra y se autoriza a la UACI, realizar los procesos respectivos. Comuníquese.</w:t>
      </w:r>
    </w:p>
    <w:p w14:paraId="1E448EA5" w14:textId="77777777" w:rsidR="00191565" w:rsidRPr="006019CD" w:rsidRDefault="00191565" w:rsidP="00191565">
      <w:pPr>
        <w:spacing w:after="0" w:line="240" w:lineRule="auto"/>
        <w:jc w:val="both"/>
        <w:rPr>
          <w:rFonts w:cs="Arial"/>
          <w:sz w:val="26"/>
          <w:szCs w:val="26"/>
        </w:rPr>
      </w:pPr>
      <w:r w:rsidRPr="006019CD">
        <w:rPr>
          <w:rFonts w:eastAsia="Calibri" w:cs="Arial"/>
          <w:bCs/>
          <w:sz w:val="26"/>
          <w:szCs w:val="26"/>
        </w:rPr>
        <w:t>ACUERDO №.24</w:t>
      </w:r>
      <w:r w:rsidRPr="006019CD">
        <w:rPr>
          <w:rFonts w:eastAsia="Calibri" w:cs="Arial"/>
          <w:sz w:val="26"/>
          <w:szCs w:val="26"/>
        </w:rPr>
        <w:t>.</w:t>
      </w:r>
      <w:r w:rsidRPr="006019CD">
        <w:rPr>
          <w:rFonts w:cs="Arial"/>
          <w:sz w:val="26"/>
          <w:szCs w:val="26"/>
        </w:rPr>
        <w:t xml:space="preserve">El Concejo, en uso de sus facultades legales conferidas por el Código Municipal; </w:t>
      </w:r>
      <w:r w:rsidRPr="006019CD">
        <w:rPr>
          <w:rFonts w:cs="Arial"/>
          <w:iCs/>
          <w:spacing w:val="-2"/>
          <w:sz w:val="26"/>
          <w:szCs w:val="26"/>
        </w:rPr>
        <w:t>ACUERDA</w:t>
      </w:r>
      <w:r w:rsidRPr="006019CD">
        <w:rPr>
          <w:rFonts w:cs="Arial"/>
          <w:spacing w:val="-2"/>
          <w:sz w:val="26"/>
          <w:szCs w:val="26"/>
        </w:rPr>
        <w:t xml:space="preserve">: </w:t>
      </w:r>
      <w:proofErr w:type="spellStart"/>
      <w:r w:rsidRPr="006019CD">
        <w:rPr>
          <w:rFonts w:cs="Arial"/>
          <w:sz w:val="26"/>
          <w:szCs w:val="26"/>
        </w:rPr>
        <w:t>Aperturar</w:t>
      </w:r>
      <w:proofErr w:type="spellEnd"/>
      <w:r w:rsidRPr="006019CD">
        <w:rPr>
          <w:rFonts w:cs="Arial"/>
          <w:sz w:val="26"/>
          <w:szCs w:val="26"/>
        </w:rPr>
        <w:t xml:space="preserve"> una cuenta corriente en el BANCO HIPOTECARIO DE EL SALVADOR, S.A., con la cantidad de </w:t>
      </w:r>
      <w:r w:rsidRPr="006019CD">
        <w:rPr>
          <w:rFonts w:cs="Arial"/>
          <w:bCs/>
          <w:iCs/>
          <w:sz w:val="26"/>
          <w:szCs w:val="26"/>
        </w:rPr>
        <w:t>$2.54</w:t>
      </w:r>
      <w:r w:rsidRPr="006019CD">
        <w:rPr>
          <w:rFonts w:cs="Arial"/>
          <w:sz w:val="26"/>
          <w:szCs w:val="26"/>
        </w:rPr>
        <w:t xml:space="preserve">; cancelando el valor de la chequera con fondos de la Cuenta Corriente que se denomina FONDO COMÚN MUNICIPAL, No.00300110297; para la realización de los pagos del proyecto: CINTEADO EN CALLE DE COMUNIDAD LOS SORIANOS, CASERIO EL CARRIZAL, CANTON EL JÍCARO, MUNICIPIO DE TACUBA, transfiriendo la cantidad de ocho mil trescientos ochenta y cuatro 00/100 dólares ($8,384.00), de la cuenta de ahorros  del Banco Hipotecario; No. 01300185017, Desarrollo de proyectos enmarcados en la emergencia por pandemia covid-19 y tormenta tropical Amanda; autorizando para el registro de firmas en el Contrato al </w:t>
      </w:r>
      <w:r w:rsidRPr="006019CD">
        <w:rPr>
          <w:rFonts w:cs="Arial"/>
          <w:iCs/>
          <w:sz w:val="26"/>
          <w:szCs w:val="26"/>
        </w:rPr>
        <w:t>Sr. Alcalde Municipal Lic. Luis Carlos Milla García; Primer Regidor Propietario Sr. Cornelio Colindres y Tesorero Municipal Mario Cesar Martínez García</w:t>
      </w:r>
      <w:r w:rsidRPr="006019CD">
        <w:rPr>
          <w:rFonts w:cs="Arial"/>
          <w:sz w:val="26"/>
          <w:szCs w:val="26"/>
        </w:rPr>
        <w:t xml:space="preserve"> y para efectos de pago será indispensable en los cheques dos firmas, la del Alcalde Municipal o refrendario y la del Tesorero; autorizando al Señor Tesorero para que realice las erogaciones necesarias, cumpliendo con los artículos 86 y 91 del código antes citado con aplicación a la asignación presupuestaria respectiva. Comuníquese.</w:t>
      </w:r>
    </w:p>
    <w:p w14:paraId="4720FF85" w14:textId="77777777" w:rsidR="00191565" w:rsidRPr="006019CD" w:rsidRDefault="00191565" w:rsidP="00191565">
      <w:pPr>
        <w:spacing w:after="0" w:line="240" w:lineRule="auto"/>
        <w:jc w:val="both"/>
        <w:rPr>
          <w:rFonts w:cs="Arial"/>
          <w:sz w:val="26"/>
          <w:szCs w:val="26"/>
        </w:rPr>
      </w:pPr>
      <w:r w:rsidRPr="006019CD">
        <w:rPr>
          <w:rFonts w:eastAsia="Calibri" w:cs="Arial"/>
          <w:bCs/>
          <w:sz w:val="26"/>
          <w:szCs w:val="26"/>
        </w:rPr>
        <w:t>ACUERDO №.25</w:t>
      </w:r>
      <w:r w:rsidRPr="006019CD">
        <w:rPr>
          <w:rFonts w:eastAsia="Calibri" w:cs="Arial"/>
          <w:sz w:val="26"/>
          <w:szCs w:val="26"/>
        </w:rPr>
        <w:t>.</w:t>
      </w:r>
      <w:r w:rsidRPr="006019CD">
        <w:rPr>
          <w:rFonts w:cs="Arial"/>
          <w:sz w:val="26"/>
          <w:szCs w:val="26"/>
        </w:rPr>
        <w:t xml:space="preserve">En base a solicitud del Subinspector Rafael Antonio García Ramírez, Jefe de Puesto de Tacuba, Policía Nacional Civil, mediante la cual solicitan la donación de 3 cocinas de mesa con sistema de gas, para ser asignados a los Grupos Conjuntos de Apoyo Ciudadano (GCAC) que están en los cantones: El Sincuyo, El Jícaro y Casa Roja, Cantón La Pandeadura; éste Concejo; </w:t>
      </w:r>
      <w:r w:rsidRPr="006019CD">
        <w:rPr>
          <w:rFonts w:cs="Arial"/>
          <w:iCs/>
          <w:spacing w:val="-2"/>
          <w:sz w:val="26"/>
          <w:szCs w:val="26"/>
        </w:rPr>
        <w:t>ACUERDA</w:t>
      </w:r>
      <w:r w:rsidRPr="006019CD">
        <w:rPr>
          <w:rFonts w:cs="Arial"/>
          <w:spacing w:val="-2"/>
          <w:sz w:val="26"/>
          <w:szCs w:val="26"/>
        </w:rPr>
        <w:t xml:space="preserve">: Apoyar a la Policía Nacional Civil, Puesto de Tacuba, con la donación </w:t>
      </w:r>
      <w:r w:rsidRPr="006019CD">
        <w:rPr>
          <w:rFonts w:cs="Arial"/>
          <w:sz w:val="26"/>
          <w:szCs w:val="26"/>
        </w:rPr>
        <w:t>de 3 cocinas de mesa con sistema de gas, que necesitan para ser asignados a los Grupos Conjuntos de Apoyo Ciudadano (GCAC) que están en los cantones: El Sincuyo, El Jícaro y Casa Roja, Cantón La Pandeadura. Comuníquese.</w:t>
      </w:r>
    </w:p>
    <w:p w14:paraId="57F77844" w14:textId="77777777" w:rsidR="00191565" w:rsidRPr="006019CD" w:rsidRDefault="00191565" w:rsidP="00191565">
      <w:pPr>
        <w:spacing w:after="0" w:line="240" w:lineRule="auto"/>
        <w:jc w:val="both"/>
        <w:rPr>
          <w:rFonts w:cs="Arial"/>
          <w:spacing w:val="-2"/>
          <w:sz w:val="26"/>
          <w:szCs w:val="26"/>
        </w:rPr>
      </w:pPr>
      <w:r w:rsidRPr="006019CD">
        <w:rPr>
          <w:rFonts w:eastAsia="Calibri" w:cs="Arial"/>
          <w:bCs/>
          <w:sz w:val="26"/>
          <w:szCs w:val="26"/>
        </w:rPr>
        <w:t>ACUERDO №.</w:t>
      </w:r>
      <w:proofErr w:type="gramStart"/>
      <w:r w:rsidRPr="006019CD">
        <w:rPr>
          <w:rFonts w:eastAsia="Calibri" w:cs="Arial"/>
          <w:bCs/>
          <w:sz w:val="26"/>
          <w:szCs w:val="26"/>
        </w:rPr>
        <w:t>26</w:t>
      </w:r>
      <w:r w:rsidRPr="006019CD">
        <w:rPr>
          <w:rFonts w:eastAsia="Calibri" w:cs="Arial"/>
          <w:sz w:val="26"/>
          <w:szCs w:val="26"/>
        </w:rPr>
        <w:t>.</w:t>
      </w:r>
      <w:r w:rsidRPr="006019CD">
        <w:rPr>
          <w:rFonts w:cs="Arial"/>
          <w:sz w:val="26"/>
          <w:szCs w:val="26"/>
        </w:rPr>
        <w:t>En</w:t>
      </w:r>
      <w:proofErr w:type="gramEnd"/>
      <w:r w:rsidRPr="006019CD">
        <w:rPr>
          <w:rFonts w:cs="Arial"/>
          <w:sz w:val="26"/>
          <w:szCs w:val="26"/>
        </w:rPr>
        <w:t xml:space="preserve"> base a solicitud del personal docente del Centro Escolar Cantón La Pandeadura, Cod.10173, mediante la cual solicitan colaboración para poder terminar de construir el muro perimetral y colocación de malla que da acceso a la calle de dicho centro escolar; éste Concejo; </w:t>
      </w:r>
      <w:r w:rsidRPr="006019CD">
        <w:rPr>
          <w:rFonts w:cs="Arial"/>
          <w:iCs/>
          <w:spacing w:val="-2"/>
          <w:sz w:val="26"/>
          <w:szCs w:val="26"/>
        </w:rPr>
        <w:t>ACUERDA</w:t>
      </w:r>
      <w:r w:rsidRPr="006019CD">
        <w:rPr>
          <w:rFonts w:cs="Arial"/>
          <w:spacing w:val="-2"/>
          <w:sz w:val="26"/>
          <w:szCs w:val="26"/>
        </w:rPr>
        <w:t xml:space="preserve">: Apoyar al Centro </w:t>
      </w:r>
      <w:r w:rsidRPr="006019CD">
        <w:rPr>
          <w:rFonts w:cs="Arial"/>
          <w:sz w:val="26"/>
          <w:szCs w:val="26"/>
        </w:rPr>
        <w:t xml:space="preserve">Escolar </w:t>
      </w:r>
      <w:r w:rsidRPr="006019CD">
        <w:rPr>
          <w:rFonts w:cs="Arial"/>
          <w:sz w:val="26"/>
          <w:szCs w:val="26"/>
        </w:rPr>
        <w:lastRenderedPageBreak/>
        <w:t>Cantón La Pandeadura en suministro de materiales para construcción de muro perimetral y colocación de malla ciclón. Comuníquese.</w:t>
      </w:r>
    </w:p>
    <w:p w14:paraId="4BCDB892" w14:textId="77777777" w:rsidR="00191565" w:rsidRPr="006019CD" w:rsidRDefault="00191565" w:rsidP="00191565">
      <w:pPr>
        <w:spacing w:after="0" w:line="240" w:lineRule="auto"/>
        <w:jc w:val="both"/>
        <w:rPr>
          <w:rFonts w:cs="Arial"/>
          <w:spacing w:val="-2"/>
          <w:sz w:val="26"/>
          <w:szCs w:val="26"/>
        </w:rPr>
      </w:pPr>
      <w:r w:rsidRPr="006019CD">
        <w:rPr>
          <w:rFonts w:eastAsia="Calibri" w:cs="Arial"/>
          <w:bCs/>
          <w:sz w:val="26"/>
          <w:szCs w:val="26"/>
        </w:rPr>
        <w:t>ACUERDO №.</w:t>
      </w:r>
      <w:proofErr w:type="gramStart"/>
      <w:r w:rsidRPr="006019CD">
        <w:rPr>
          <w:rFonts w:eastAsia="Calibri" w:cs="Arial"/>
          <w:bCs/>
          <w:sz w:val="26"/>
          <w:szCs w:val="26"/>
        </w:rPr>
        <w:t>27</w:t>
      </w:r>
      <w:r w:rsidRPr="006019CD">
        <w:rPr>
          <w:rFonts w:eastAsia="Calibri" w:cs="Arial"/>
          <w:sz w:val="26"/>
          <w:szCs w:val="26"/>
        </w:rPr>
        <w:t>.</w:t>
      </w:r>
      <w:r w:rsidRPr="006019CD">
        <w:rPr>
          <w:rFonts w:cs="Arial"/>
          <w:sz w:val="26"/>
          <w:szCs w:val="26"/>
        </w:rPr>
        <w:t>En</w:t>
      </w:r>
      <w:proofErr w:type="gramEnd"/>
      <w:r w:rsidRPr="006019CD">
        <w:rPr>
          <w:rFonts w:cs="Arial"/>
          <w:sz w:val="26"/>
          <w:szCs w:val="26"/>
        </w:rPr>
        <w:t xml:space="preserve"> base a solicitud de la comunidad del sector Los Pinedas, Cantón La Puerta, que consiste en ayuda para mejoramiento de la calle de dicho sector; éste Concejo; </w:t>
      </w:r>
      <w:r w:rsidRPr="006019CD">
        <w:rPr>
          <w:rFonts w:cs="Arial"/>
          <w:iCs/>
          <w:spacing w:val="-2"/>
          <w:sz w:val="26"/>
          <w:szCs w:val="26"/>
        </w:rPr>
        <w:t>ACUERDA</w:t>
      </w:r>
      <w:r w:rsidRPr="006019CD">
        <w:rPr>
          <w:rFonts w:cs="Arial"/>
          <w:spacing w:val="-2"/>
          <w:sz w:val="26"/>
          <w:szCs w:val="26"/>
        </w:rPr>
        <w:t>: Apoyar a comunidad sector Los Pinedas, Cantón La Puerta, con los materiales siguientes:</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1"/>
        <w:gridCol w:w="1479"/>
      </w:tblGrid>
      <w:tr w:rsidR="00191565" w:rsidRPr="006019CD" w14:paraId="3E631BEE" w14:textId="77777777" w:rsidTr="00B91EF3">
        <w:tc>
          <w:tcPr>
            <w:tcW w:w="7371" w:type="dxa"/>
          </w:tcPr>
          <w:p w14:paraId="2E2E9A26" w14:textId="77777777" w:rsidR="00191565" w:rsidRPr="006019CD" w:rsidRDefault="00191565" w:rsidP="00B91EF3">
            <w:pPr>
              <w:ind w:left="-74"/>
              <w:jc w:val="both"/>
              <w:rPr>
                <w:rFonts w:cs="Arial"/>
                <w:spacing w:val="-2"/>
                <w:sz w:val="26"/>
                <w:szCs w:val="26"/>
              </w:rPr>
            </w:pPr>
            <w:r w:rsidRPr="006019CD">
              <w:rPr>
                <w:rFonts w:cs="Arial"/>
                <w:spacing w:val="-2"/>
                <w:sz w:val="26"/>
                <w:szCs w:val="26"/>
              </w:rPr>
              <w:t>21 bolsas de cemento ……………………………</w:t>
            </w:r>
            <w:proofErr w:type="gramStart"/>
            <w:r w:rsidRPr="006019CD">
              <w:rPr>
                <w:rFonts w:cs="Arial"/>
                <w:spacing w:val="-2"/>
                <w:sz w:val="26"/>
                <w:szCs w:val="26"/>
              </w:rPr>
              <w:t>…….</w:t>
            </w:r>
            <w:proofErr w:type="gramEnd"/>
            <w:r w:rsidRPr="006019CD">
              <w:rPr>
                <w:rFonts w:cs="Arial"/>
                <w:spacing w:val="-2"/>
                <w:sz w:val="26"/>
                <w:szCs w:val="26"/>
              </w:rPr>
              <w:t>.….</w:t>
            </w:r>
          </w:p>
        </w:tc>
        <w:tc>
          <w:tcPr>
            <w:tcW w:w="1499" w:type="dxa"/>
          </w:tcPr>
          <w:p w14:paraId="4CDC66DD" w14:textId="77777777" w:rsidR="00191565" w:rsidRPr="006019CD" w:rsidRDefault="00191565" w:rsidP="00B91EF3">
            <w:pPr>
              <w:jc w:val="right"/>
              <w:rPr>
                <w:rFonts w:cs="Arial"/>
                <w:spacing w:val="-2"/>
                <w:sz w:val="26"/>
                <w:szCs w:val="26"/>
              </w:rPr>
            </w:pPr>
            <w:r w:rsidRPr="006019CD">
              <w:rPr>
                <w:rFonts w:cs="Arial"/>
                <w:spacing w:val="-2"/>
                <w:sz w:val="26"/>
                <w:szCs w:val="26"/>
              </w:rPr>
              <w:t>$ 198.45</w:t>
            </w:r>
          </w:p>
        </w:tc>
      </w:tr>
      <w:tr w:rsidR="00191565" w:rsidRPr="006019CD" w14:paraId="3704853B" w14:textId="77777777" w:rsidTr="00B91EF3">
        <w:tc>
          <w:tcPr>
            <w:tcW w:w="7371" w:type="dxa"/>
          </w:tcPr>
          <w:p w14:paraId="7B3345A9" w14:textId="77777777" w:rsidR="00191565" w:rsidRPr="006019CD" w:rsidRDefault="00191565" w:rsidP="00B91EF3">
            <w:pPr>
              <w:ind w:left="-74"/>
              <w:jc w:val="both"/>
              <w:rPr>
                <w:rFonts w:cs="Arial"/>
                <w:spacing w:val="-2"/>
                <w:sz w:val="26"/>
                <w:szCs w:val="26"/>
              </w:rPr>
            </w:pPr>
            <w:r w:rsidRPr="006019CD">
              <w:rPr>
                <w:rFonts w:cs="Arial"/>
                <w:spacing w:val="-2"/>
                <w:sz w:val="26"/>
                <w:szCs w:val="26"/>
              </w:rPr>
              <w:t>5 metros de arena ………………………………</w:t>
            </w:r>
            <w:proofErr w:type="gramStart"/>
            <w:r w:rsidRPr="006019CD">
              <w:rPr>
                <w:rFonts w:cs="Arial"/>
                <w:spacing w:val="-2"/>
                <w:sz w:val="26"/>
                <w:szCs w:val="26"/>
              </w:rPr>
              <w:t>…….</w:t>
            </w:r>
            <w:proofErr w:type="gramEnd"/>
            <w:r w:rsidRPr="006019CD">
              <w:rPr>
                <w:rFonts w:cs="Arial"/>
                <w:spacing w:val="-2"/>
                <w:sz w:val="26"/>
                <w:szCs w:val="26"/>
              </w:rPr>
              <w:t>.…...</w:t>
            </w:r>
          </w:p>
        </w:tc>
        <w:tc>
          <w:tcPr>
            <w:tcW w:w="1499" w:type="dxa"/>
          </w:tcPr>
          <w:p w14:paraId="79045A2E" w14:textId="77777777" w:rsidR="00191565" w:rsidRPr="006019CD" w:rsidRDefault="00191565" w:rsidP="00B91EF3">
            <w:pPr>
              <w:jc w:val="right"/>
              <w:rPr>
                <w:rFonts w:cs="Arial"/>
                <w:spacing w:val="-2"/>
                <w:sz w:val="26"/>
                <w:szCs w:val="26"/>
              </w:rPr>
            </w:pPr>
            <w:r w:rsidRPr="006019CD">
              <w:rPr>
                <w:rFonts w:cs="Arial"/>
                <w:spacing w:val="-2"/>
                <w:sz w:val="26"/>
                <w:szCs w:val="26"/>
              </w:rPr>
              <w:t>$   80.00</w:t>
            </w:r>
          </w:p>
        </w:tc>
      </w:tr>
      <w:tr w:rsidR="00191565" w:rsidRPr="006019CD" w14:paraId="3DF57835" w14:textId="77777777" w:rsidTr="00B91EF3">
        <w:tc>
          <w:tcPr>
            <w:tcW w:w="7371" w:type="dxa"/>
          </w:tcPr>
          <w:p w14:paraId="4377FF47" w14:textId="77777777" w:rsidR="00191565" w:rsidRPr="006019CD" w:rsidRDefault="00191565" w:rsidP="00B91EF3">
            <w:pPr>
              <w:ind w:left="-74"/>
              <w:jc w:val="both"/>
              <w:rPr>
                <w:rFonts w:cs="Arial"/>
                <w:spacing w:val="-2"/>
                <w:sz w:val="26"/>
                <w:szCs w:val="26"/>
              </w:rPr>
            </w:pPr>
            <w:r w:rsidRPr="006019CD">
              <w:rPr>
                <w:rFonts w:cs="Arial"/>
                <w:spacing w:val="-2"/>
                <w:sz w:val="26"/>
                <w:szCs w:val="26"/>
              </w:rPr>
              <w:t>3 metros de grava ………………………………</w:t>
            </w:r>
            <w:proofErr w:type="gramStart"/>
            <w:r w:rsidRPr="006019CD">
              <w:rPr>
                <w:rFonts w:cs="Arial"/>
                <w:spacing w:val="-2"/>
                <w:sz w:val="26"/>
                <w:szCs w:val="26"/>
              </w:rPr>
              <w:t>…….</w:t>
            </w:r>
            <w:proofErr w:type="gramEnd"/>
            <w:r w:rsidRPr="006019CD">
              <w:rPr>
                <w:rFonts w:cs="Arial"/>
                <w:spacing w:val="-2"/>
                <w:sz w:val="26"/>
                <w:szCs w:val="26"/>
              </w:rPr>
              <w:t>.…...</w:t>
            </w:r>
          </w:p>
        </w:tc>
        <w:tc>
          <w:tcPr>
            <w:tcW w:w="1499" w:type="dxa"/>
          </w:tcPr>
          <w:p w14:paraId="6D890E46" w14:textId="77777777" w:rsidR="00191565" w:rsidRPr="006019CD" w:rsidRDefault="00191565" w:rsidP="00B91EF3">
            <w:pPr>
              <w:jc w:val="right"/>
              <w:rPr>
                <w:rFonts w:cs="Arial"/>
                <w:spacing w:val="-2"/>
                <w:sz w:val="26"/>
                <w:szCs w:val="26"/>
              </w:rPr>
            </w:pPr>
            <w:r w:rsidRPr="006019CD">
              <w:rPr>
                <w:rFonts w:cs="Arial"/>
                <w:spacing w:val="-2"/>
                <w:sz w:val="26"/>
                <w:szCs w:val="26"/>
              </w:rPr>
              <w:t>$   99.00</w:t>
            </w:r>
          </w:p>
        </w:tc>
      </w:tr>
      <w:tr w:rsidR="00191565" w:rsidRPr="006019CD" w14:paraId="65016D71" w14:textId="77777777" w:rsidTr="00B91EF3">
        <w:tc>
          <w:tcPr>
            <w:tcW w:w="7371" w:type="dxa"/>
          </w:tcPr>
          <w:p w14:paraId="0D116EEF" w14:textId="77777777" w:rsidR="00191565" w:rsidRPr="006019CD" w:rsidRDefault="00191565" w:rsidP="00B91EF3">
            <w:pPr>
              <w:ind w:left="-74"/>
              <w:jc w:val="center"/>
              <w:rPr>
                <w:rFonts w:cs="Arial"/>
                <w:spacing w:val="-2"/>
                <w:sz w:val="26"/>
                <w:szCs w:val="26"/>
              </w:rPr>
            </w:pPr>
            <w:r w:rsidRPr="006019CD">
              <w:rPr>
                <w:rFonts w:cs="Arial"/>
                <w:spacing w:val="-2"/>
                <w:sz w:val="26"/>
                <w:szCs w:val="26"/>
              </w:rPr>
              <w:t>Total ………………</w:t>
            </w:r>
            <w:proofErr w:type="gramStart"/>
            <w:r w:rsidRPr="006019CD">
              <w:rPr>
                <w:rFonts w:cs="Arial"/>
                <w:spacing w:val="-2"/>
                <w:sz w:val="26"/>
                <w:szCs w:val="26"/>
              </w:rPr>
              <w:t>…….</w:t>
            </w:r>
            <w:proofErr w:type="gramEnd"/>
            <w:r w:rsidRPr="006019CD">
              <w:rPr>
                <w:rFonts w:cs="Arial"/>
                <w:spacing w:val="-2"/>
                <w:sz w:val="26"/>
                <w:szCs w:val="26"/>
              </w:rPr>
              <w:t>.………………………….……</w:t>
            </w:r>
          </w:p>
        </w:tc>
        <w:tc>
          <w:tcPr>
            <w:tcW w:w="1499" w:type="dxa"/>
          </w:tcPr>
          <w:p w14:paraId="70D98CF4" w14:textId="77777777" w:rsidR="00191565" w:rsidRPr="006019CD" w:rsidRDefault="00191565" w:rsidP="00B91EF3">
            <w:pPr>
              <w:jc w:val="right"/>
              <w:rPr>
                <w:rFonts w:cs="Arial"/>
                <w:spacing w:val="-2"/>
                <w:sz w:val="26"/>
                <w:szCs w:val="26"/>
              </w:rPr>
            </w:pPr>
            <w:r w:rsidRPr="006019CD">
              <w:rPr>
                <w:rFonts w:cs="Arial"/>
                <w:spacing w:val="-2"/>
                <w:sz w:val="26"/>
                <w:szCs w:val="26"/>
              </w:rPr>
              <w:fldChar w:fldCharType="begin"/>
            </w:r>
            <w:r w:rsidRPr="006019CD">
              <w:rPr>
                <w:rFonts w:cs="Arial"/>
                <w:spacing w:val="-2"/>
                <w:sz w:val="26"/>
                <w:szCs w:val="26"/>
              </w:rPr>
              <w:instrText xml:space="preserve"> =SUM(ABOVE) </w:instrText>
            </w:r>
            <w:r w:rsidRPr="006019CD">
              <w:rPr>
                <w:rFonts w:cs="Arial"/>
                <w:spacing w:val="-2"/>
                <w:sz w:val="26"/>
                <w:szCs w:val="26"/>
              </w:rPr>
              <w:fldChar w:fldCharType="separate"/>
            </w:r>
            <w:r w:rsidRPr="006019CD">
              <w:rPr>
                <w:rFonts w:cs="Arial"/>
                <w:noProof/>
                <w:spacing w:val="-2"/>
                <w:sz w:val="26"/>
                <w:szCs w:val="26"/>
              </w:rPr>
              <w:t>$ 377.45</w:t>
            </w:r>
            <w:r w:rsidRPr="006019CD">
              <w:rPr>
                <w:rFonts w:cs="Arial"/>
                <w:spacing w:val="-2"/>
                <w:sz w:val="26"/>
                <w:szCs w:val="26"/>
              </w:rPr>
              <w:fldChar w:fldCharType="end"/>
            </w:r>
          </w:p>
        </w:tc>
      </w:tr>
    </w:tbl>
    <w:p w14:paraId="02D06B2F" w14:textId="77777777" w:rsidR="00191565" w:rsidRPr="006019CD" w:rsidRDefault="00191565" w:rsidP="00191565">
      <w:pPr>
        <w:spacing w:after="0" w:line="240" w:lineRule="auto"/>
        <w:jc w:val="both"/>
        <w:rPr>
          <w:rFonts w:cs="Arial"/>
          <w:spacing w:val="-2"/>
          <w:sz w:val="26"/>
          <w:szCs w:val="26"/>
        </w:rPr>
      </w:pPr>
      <w:r w:rsidRPr="006019CD">
        <w:rPr>
          <w:rFonts w:cs="Arial"/>
          <w:spacing w:val="-2"/>
          <w:sz w:val="26"/>
          <w:szCs w:val="26"/>
        </w:rPr>
        <w:t xml:space="preserve">Para mejoramiento de la calle mencionada; que se incluye en el proyecto: Mantenimiento de caminos vecinales, la comunidad aportará mano de obra. Comuníquese. </w:t>
      </w:r>
    </w:p>
    <w:p w14:paraId="10ACA977" w14:textId="77777777" w:rsidR="00191565" w:rsidRPr="006019CD" w:rsidRDefault="00191565" w:rsidP="00191565">
      <w:pPr>
        <w:spacing w:after="0" w:line="240" w:lineRule="auto"/>
        <w:jc w:val="both"/>
        <w:rPr>
          <w:rFonts w:cs="Arial"/>
          <w:sz w:val="26"/>
          <w:szCs w:val="26"/>
        </w:rPr>
      </w:pPr>
      <w:r w:rsidRPr="006019CD">
        <w:rPr>
          <w:rFonts w:cs="Arial"/>
          <w:sz w:val="26"/>
          <w:szCs w:val="26"/>
        </w:rPr>
        <w:t>Y no habiendo más que hacer constar se cierra la presente acta que firmamos después de leída.</w:t>
      </w:r>
    </w:p>
    <w:p w14:paraId="4AEE0755" w14:textId="77777777" w:rsidR="00191565" w:rsidRPr="006019CD" w:rsidRDefault="00191565" w:rsidP="00191565">
      <w:pPr>
        <w:spacing w:after="0" w:line="240" w:lineRule="auto"/>
        <w:jc w:val="both"/>
        <w:rPr>
          <w:rFonts w:cs="Arial"/>
          <w:spacing w:val="-2"/>
          <w:sz w:val="26"/>
          <w:szCs w:val="26"/>
        </w:rPr>
      </w:pPr>
    </w:p>
    <w:p w14:paraId="289C3533" w14:textId="77777777" w:rsidR="00191565" w:rsidRPr="006019CD" w:rsidRDefault="00191565" w:rsidP="00191565">
      <w:pPr>
        <w:spacing w:after="0" w:line="240" w:lineRule="auto"/>
        <w:jc w:val="both"/>
        <w:rPr>
          <w:rFonts w:cs="Arial"/>
          <w:sz w:val="26"/>
          <w:szCs w:val="26"/>
        </w:rPr>
      </w:pPr>
    </w:p>
    <w:p w14:paraId="0BB1BFE5" w14:textId="77777777" w:rsidR="00191565" w:rsidRPr="006019CD" w:rsidRDefault="00191565" w:rsidP="00191565">
      <w:pPr>
        <w:spacing w:after="0" w:line="240" w:lineRule="auto"/>
        <w:jc w:val="both"/>
        <w:rPr>
          <w:rFonts w:cs="Arial"/>
          <w:sz w:val="26"/>
          <w:szCs w:val="26"/>
        </w:rPr>
      </w:pPr>
    </w:p>
    <w:p w14:paraId="3D1B69EA" w14:textId="77777777" w:rsidR="00191565" w:rsidRPr="006019CD" w:rsidRDefault="00191565" w:rsidP="00191565">
      <w:pPr>
        <w:spacing w:after="0" w:line="240" w:lineRule="auto"/>
        <w:jc w:val="both"/>
        <w:rPr>
          <w:rFonts w:cs="Arial"/>
          <w:sz w:val="25"/>
          <w:szCs w:val="25"/>
        </w:rPr>
      </w:pPr>
    </w:p>
    <w:p w14:paraId="5FBB18E9" w14:textId="77777777" w:rsidR="00191565" w:rsidRPr="006019CD" w:rsidRDefault="00191565" w:rsidP="00191565">
      <w:pPr>
        <w:spacing w:after="0" w:line="240" w:lineRule="auto"/>
        <w:jc w:val="both"/>
        <w:rPr>
          <w:rFonts w:cs="Arial"/>
          <w:sz w:val="26"/>
          <w:szCs w:val="26"/>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191565" w:rsidRPr="006019CD" w14:paraId="5F8D4BFA"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27B799DB"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9964006"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LIC. LUIS CARLOS MILLA GARCÍA</w:t>
            </w:r>
          </w:p>
          <w:p w14:paraId="2422FB60"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Alcalde Municipal</w:t>
            </w:r>
          </w:p>
          <w:p w14:paraId="6D125981"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74009C93"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683B733"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16180CDA"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3B1BB32"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4674940"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971FF28"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35567261" w14:textId="77777777" w:rsidR="00191565" w:rsidRPr="006019CD" w:rsidRDefault="00191565" w:rsidP="00B91EF3">
            <w:pPr>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06ECCB4" w14:textId="77777777" w:rsidR="00191565" w:rsidRPr="006019CD" w:rsidRDefault="00191565" w:rsidP="00B91EF3">
            <w:pPr>
              <w:spacing w:after="0" w:line="240" w:lineRule="auto"/>
              <w:jc w:val="center"/>
              <w:rPr>
                <w:rFonts w:cs="Arial"/>
                <w:sz w:val="21"/>
                <w:szCs w:val="21"/>
                <w:lang w:eastAsia="en-US"/>
              </w:rPr>
            </w:pPr>
            <w:r w:rsidRPr="006019CD">
              <w:rPr>
                <w:rFonts w:cs="Arial"/>
                <w:sz w:val="21"/>
                <w:szCs w:val="21"/>
                <w:lang w:eastAsia="en-US"/>
              </w:rPr>
              <w:t>FRANCISCO RUVIDE CRUZ RUIZ</w:t>
            </w:r>
          </w:p>
          <w:p w14:paraId="45AFEA96" w14:textId="77777777" w:rsidR="00191565" w:rsidRPr="006019CD" w:rsidRDefault="00191565" w:rsidP="00B91EF3">
            <w:pPr>
              <w:spacing w:after="0" w:line="240" w:lineRule="auto"/>
              <w:jc w:val="center"/>
              <w:rPr>
                <w:rFonts w:cs="Arial"/>
                <w:sz w:val="21"/>
                <w:szCs w:val="21"/>
                <w:lang w:eastAsia="en-US"/>
              </w:rPr>
            </w:pPr>
            <w:r w:rsidRPr="006019CD">
              <w:rPr>
                <w:rFonts w:cs="Arial"/>
                <w:sz w:val="21"/>
                <w:szCs w:val="21"/>
                <w:lang w:eastAsia="en-US"/>
              </w:rPr>
              <w:t>Síndico Municipal</w:t>
            </w:r>
          </w:p>
          <w:p w14:paraId="08C74421"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tc>
      </w:tr>
      <w:tr w:rsidR="00191565" w:rsidRPr="006019CD" w14:paraId="2A0C31DD"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4AA8932E"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02331FD"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CORNELIO COLINDRES</w:t>
            </w:r>
          </w:p>
          <w:p w14:paraId="21418E6E"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w:t>
            </w:r>
          </w:p>
          <w:p w14:paraId="6B01CB6E"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EE62104"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1D8D5937"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2A466C0"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806B071"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3AB869E"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6580B47"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5AB57F41"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FDFBFFE"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pacing w:val="-8"/>
                <w:sz w:val="21"/>
                <w:szCs w:val="21"/>
                <w:lang w:val="es-MX" w:eastAsia="en-US"/>
              </w:rPr>
            </w:pPr>
            <w:r w:rsidRPr="006019CD">
              <w:rPr>
                <w:rFonts w:cs="Arial"/>
                <w:spacing w:val="-8"/>
                <w:sz w:val="21"/>
                <w:szCs w:val="21"/>
                <w:lang w:val="es-MX"/>
              </w:rPr>
              <w:t>MARÍA VERÓNICA RODRÍGUEZ DE SANDOVAL</w:t>
            </w:r>
          </w:p>
          <w:p w14:paraId="45D57C3E"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Segunda Regidora</w:t>
            </w:r>
          </w:p>
        </w:tc>
      </w:tr>
      <w:tr w:rsidR="00191565" w:rsidRPr="006019CD" w14:paraId="4114F51D" w14:textId="77777777" w:rsidTr="00B91EF3">
        <w:trPr>
          <w:trHeight w:val="526"/>
        </w:trPr>
        <w:tc>
          <w:tcPr>
            <w:tcW w:w="4746" w:type="dxa"/>
            <w:tcBorders>
              <w:top w:val="single" w:sz="4" w:space="0" w:color="FFFFFF"/>
              <w:left w:val="single" w:sz="4" w:space="0" w:color="FFFFFF"/>
              <w:bottom w:val="single" w:sz="4" w:space="0" w:color="FFFFFF"/>
              <w:right w:val="single" w:sz="4" w:space="0" w:color="FFFFFF"/>
            </w:tcBorders>
          </w:tcPr>
          <w:p w14:paraId="30E1AEDF"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5CFE74B5"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 xml:space="preserve">MARÍA TERESA GARCÍA </w:t>
            </w:r>
            <w:proofErr w:type="spellStart"/>
            <w:r w:rsidRPr="006019CD">
              <w:rPr>
                <w:rFonts w:cs="Arial"/>
                <w:spacing w:val="2"/>
                <w:sz w:val="21"/>
                <w:szCs w:val="21"/>
                <w:lang w:val="es-MX"/>
              </w:rPr>
              <w:t>GARCÍA</w:t>
            </w:r>
            <w:proofErr w:type="spellEnd"/>
          </w:p>
          <w:p w14:paraId="28D01979"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Regidora</w:t>
            </w:r>
          </w:p>
          <w:p w14:paraId="526E0901"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25C413B"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83F546C"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0965A80"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231A9ADF"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EB42398"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FC6679A"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29817E53"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7D807E6"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JULIO ALFREDO DÍAZ GALICIA</w:t>
            </w:r>
          </w:p>
          <w:p w14:paraId="65B3E2E9"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Cuarto Regidor</w:t>
            </w:r>
          </w:p>
        </w:tc>
      </w:tr>
      <w:tr w:rsidR="00191565" w:rsidRPr="006019CD" w14:paraId="2058CBC1"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5C0C25A9"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90DB336"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pacing w:val="-6"/>
                <w:sz w:val="19"/>
                <w:szCs w:val="19"/>
                <w:lang w:eastAsia="en-US"/>
              </w:rPr>
            </w:pPr>
            <w:r w:rsidRPr="006019CD">
              <w:rPr>
                <w:rFonts w:cs="Arial"/>
                <w:spacing w:val="-6"/>
                <w:sz w:val="19"/>
                <w:szCs w:val="19"/>
                <w:lang w:val="es-MX"/>
              </w:rPr>
              <w:t xml:space="preserve">FRANCISCA DEL ROSARIO RIVERA DE </w:t>
            </w:r>
            <w:proofErr w:type="spellStart"/>
            <w:r w:rsidRPr="006019CD">
              <w:rPr>
                <w:rFonts w:cs="Arial"/>
                <w:spacing w:val="-6"/>
                <w:sz w:val="19"/>
                <w:szCs w:val="19"/>
                <w:lang w:val="es-MX"/>
              </w:rPr>
              <w:t>DE</w:t>
            </w:r>
            <w:proofErr w:type="spellEnd"/>
            <w:r w:rsidRPr="006019CD">
              <w:rPr>
                <w:rFonts w:cs="Arial"/>
                <w:spacing w:val="-6"/>
                <w:sz w:val="19"/>
                <w:szCs w:val="19"/>
                <w:lang w:val="es-MX"/>
              </w:rPr>
              <w:t xml:space="preserve"> LA CRUZ</w:t>
            </w:r>
          </w:p>
          <w:p w14:paraId="7DA11141"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Quinta Regidora</w:t>
            </w:r>
          </w:p>
          <w:p w14:paraId="271FE75F"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DFBEBA0"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148B10E0"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6131A3F"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15E2B78F"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5A8A62B"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21FB8276"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48C89D3E"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3452C16"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val="es-MX" w:eastAsia="en-US"/>
              </w:rPr>
            </w:pPr>
            <w:r w:rsidRPr="006019CD">
              <w:rPr>
                <w:rFonts w:cs="Arial"/>
                <w:spacing w:val="2"/>
                <w:sz w:val="21"/>
                <w:szCs w:val="21"/>
                <w:lang w:val="es-MX"/>
              </w:rPr>
              <w:t>MIGUEL ASENCIO</w:t>
            </w:r>
          </w:p>
          <w:p w14:paraId="1FB93CA8"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Sexto Regidor</w:t>
            </w:r>
          </w:p>
        </w:tc>
      </w:tr>
      <w:tr w:rsidR="00191565" w:rsidRPr="006019CD" w14:paraId="7DE143E0"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098D72F9"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280755B"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SAMUEL SALDAÑA CHAVEZ</w:t>
            </w:r>
          </w:p>
          <w:p w14:paraId="6522CEB1"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roofErr w:type="spellStart"/>
            <w:r w:rsidRPr="006019CD">
              <w:rPr>
                <w:rFonts w:cs="Arial"/>
                <w:sz w:val="21"/>
                <w:szCs w:val="21"/>
                <w:lang w:eastAsia="en-US"/>
              </w:rPr>
              <w:t>SéptimoRegidor</w:t>
            </w:r>
            <w:proofErr w:type="spellEnd"/>
          </w:p>
          <w:p w14:paraId="036043B5"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1F121D58"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4FC815A"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DOUGLAS ORLANDO MOLINA GARCÍA</w:t>
            </w:r>
          </w:p>
          <w:p w14:paraId="35FB1F01"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Octavo Regidor</w:t>
            </w:r>
          </w:p>
        </w:tc>
      </w:tr>
      <w:tr w:rsidR="00191565" w:rsidRPr="006019CD" w14:paraId="7776DF3A"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02956DCC"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9A1DD50"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2F7F7A4C"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48837D9E"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tc>
      </w:tr>
      <w:tr w:rsidR="00191565" w:rsidRPr="006019CD" w14:paraId="6D87127B" w14:textId="77777777" w:rsidTr="00B91EF3">
        <w:trPr>
          <w:trHeight w:val="811"/>
        </w:trPr>
        <w:tc>
          <w:tcPr>
            <w:tcW w:w="4746" w:type="dxa"/>
            <w:tcBorders>
              <w:top w:val="single" w:sz="4" w:space="0" w:color="FFFFFF"/>
              <w:left w:val="single" w:sz="4" w:space="0" w:color="FFFFFF"/>
              <w:bottom w:val="single" w:sz="4" w:space="0" w:color="FFFFFF"/>
              <w:right w:val="single" w:sz="4" w:space="0" w:color="FFFFFF"/>
            </w:tcBorders>
          </w:tcPr>
          <w:p w14:paraId="265EA331"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7A750AA"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pacing w:val="-10"/>
                <w:sz w:val="21"/>
                <w:szCs w:val="21"/>
                <w:lang w:val="es-MX" w:eastAsia="en-US"/>
              </w:rPr>
            </w:pPr>
            <w:r w:rsidRPr="006019CD">
              <w:rPr>
                <w:rFonts w:cs="Arial"/>
                <w:spacing w:val="2"/>
                <w:sz w:val="21"/>
                <w:szCs w:val="21"/>
                <w:lang w:val="es-MX"/>
              </w:rPr>
              <w:t>MARIO DAVID SANDOVAL MENDOZA</w:t>
            </w:r>
          </w:p>
          <w:p w14:paraId="08CE56A3"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 Suplente</w:t>
            </w:r>
          </w:p>
          <w:p w14:paraId="6EDE6CA0"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5FA25EB" w14:textId="77777777" w:rsidR="00191565" w:rsidRPr="006019CD" w:rsidRDefault="00191565" w:rsidP="00B91EF3">
            <w:pPr>
              <w:widowControl w:val="0"/>
              <w:tabs>
                <w:tab w:val="left" w:pos="362"/>
              </w:tabs>
              <w:autoSpaceDE w:val="0"/>
              <w:autoSpaceDN w:val="0"/>
              <w:adjustRightInd w:val="0"/>
              <w:spacing w:after="0" w:line="240" w:lineRule="auto"/>
              <w:jc w:val="right"/>
              <w:rPr>
                <w:rFonts w:cs="Arial"/>
                <w:sz w:val="21"/>
                <w:szCs w:val="21"/>
                <w:lang w:eastAsia="en-US"/>
              </w:rPr>
            </w:pPr>
          </w:p>
          <w:p w14:paraId="488D8282"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77D4A2C5"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3754ED6"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65E378B"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7859421"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3A909E84"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91DF057"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SAÚL EDGARDO RAMÍREZ GARCÍA</w:t>
            </w:r>
          </w:p>
          <w:p w14:paraId="6C9A10E5"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Segundo Regidor Suplente</w:t>
            </w:r>
          </w:p>
        </w:tc>
      </w:tr>
      <w:tr w:rsidR="00191565" w:rsidRPr="006019CD" w14:paraId="069A0494" w14:textId="77777777" w:rsidTr="00B91EF3">
        <w:trPr>
          <w:trHeight w:val="951"/>
        </w:trPr>
        <w:tc>
          <w:tcPr>
            <w:tcW w:w="4746" w:type="dxa"/>
            <w:tcBorders>
              <w:top w:val="single" w:sz="4" w:space="0" w:color="FFFFFF"/>
              <w:left w:val="single" w:sz="4" w:space="0" w:color="FFFFFF"/>
              <w:bottom w:val="single" w:sz="4" w:space="0" w:color="FFFFFF"/>
              <w:right w:val="single" w:sz="4" w:space="0" w:color="FFFFFF"/>
            </w:tcBorders>
          </w:tcPr>
          <w:p w14:paraId="71DCEB19"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3340602"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RONAL ALEXANDER SALDAÑA HERRERA</w:t>
            </w:r>
          </w:p>
          <w:p w14:paraId="3DD7522B"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 Suplente</w:t>
            </w:r>
          </w:p>
          <w:p w14:paraId="0878147D"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1B6C339"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B6C23F1"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EABC445"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DAE3B32"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6021C055"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9DC6E8C"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YESICA MARICELA LÓPEZ CONTRERAS</w:t>
            </w:r>
          </w:p>
          <w:p w14:paraId="6889B963"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Cuarta Regidora Suplente</w:t>
            </w:r>
          </w:p>
        </w:tc>
      </w:tr>
      <w:tr w:rsidR="00191565" w:rsidRPr="006019CD" w14:paraId="3A2BB156" w14:textId="77777777" w:rsidTr="00B91EF3">
        <w:tc>
          <w:tcPr>
            <w:tcW w:w="9498" w:type="dxa"/>
            <w:gridSpan w:val="2"/>
            <w:tcBorders>
              <w:top w:val="single" w:sz="4" w:space="0" w:color="FFFFFF"/>
              <w:left w:val="single" w:sz="4" w:space="0" w:color="FFFFFF"/>
              <w:bottom w:val="single" w:sz="4" w:space="0" w:color="FFFFFF"/>
              <w:right w:val="single" w:sz="4" w:space="0" w:color="FFFFFF"/>
            </w:tcBorders>
            <w:hideMark/>
          </w:tcPr>
          <w:p w14:paraId="5DAE4DAC"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2E6AA43" w14:textId="77777777" w:rsidR="00191565" w:rsidRPr="006019CD" w:rsidRDefault="00191565"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Enrique German Guardado López</w:t>
            </w:r>
          </w:p>
          <w:p w14:paraId="661E7998" w14:textId="77777777" w:rsidR="00191565" w:rsidRPr="006019CD" w:rsidRDefault="00191565" w:rsidP="00B91EF3">
            <w:pPr>
              <w:spacing w:after="0" w:line="240" w:lineRule="auto"/>
              <w:jc w:val="center"/>
              <w:rPr>
                <w:rFonts w:cs="Arial"/>
                <w:sz w:val="21"/>
                <w:szCs w:val="21"/>
                <w:lang w:eastAsia="en-US"/>
              </w:rPr>
            </w:pPr>
            <w:r w:rsidRPr="006019CD">
              <w:rPr>
                <w:rFonts w:cs="Arial"/>
                <w:sz w:val="21"/>
                <w:szCs w:val="21"/>
                <w:lang w:eastAsia="en-US"/>
              </w:rPr>
              <w:t>Secretario Municipal</w:t>
            </w:r>
          </w:p>
        </w:tc>
      </w:tr>
    </w:tbl>
    <w:p w14:paraId="7674C6D4" w14:textId="77777777" w:rsidR="00FC0D7C" w:rsidRDefault="00FC0D7C"/>
    <w:sectPr w:rsidR="00FC0D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D677A"/>
    <w:multiLevelType w:val="hybridMultilevel"/>
    <w:tmpl w:val="46F6B0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4C05D83"/>
    <w:multiLevelType w:val="hybridMultilevel"/>
    <w:tmpl w:val="996E7C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65"/>
    <w:rsid w:val="00191565"/>
    <w:rsid w:val="00FC0D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A6BD"/>
  <w15:chartTrackingRefBased/>
  <w15:docId w15:val="{0E7176F7-4764-456F-A0E7-56F757C8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565"/>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15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191565"/>
    <w:pPr>
      <w:ind w:left="720"/>
      <w:contextualSpacing/>
    </w:pPr>
  </w:style>
  <w:style w:type="character" w:customStyle="1" w:styleId="PrrafodelistaCar">
    <w:name w:val="Párrafo de lista Car"/>
    <w:link w:val="Prrafodelista"/>
    <w:uiPriority w:val="34"/>
    <w:locked/>
    <w:rsid w:val="00191565"/>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5355</Words>
  <Characters>29455</Characters>
  <Application>Microsoft Office Word</Application>
  <DocSecurity>0</DocSecurity>
  <Lines>245</Lines>
  <Paragraphs>69</Paragraphs>
  <ScaleCrop>false</ScaleCrop>
  <Company/>
  <LinksUpToDate>false</LinksUpToDate>
  <CharactersWithSpaces>34741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1</cp:revision>
  <dcterms:created xsi:type="dcterms:W3CDTF">2021-09-27T14:52:00Z</dcterms:created>
  <dcterms:modified xsi:type="dcterms:W3CDTF">2021-09-27T14:53:00Z</dcterms:modified>
</cp:coreProperties>
</file>