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6B" w:rsidRPr="00040156" w:rsidRDefault="00D83E6B" w:rsidP="00D83E6B">
      <w:pPr>
        <w:tabs>
          <w:tab w:val="left" w:pos="993"/>
        </w:tabs>
        <w:spacing w:after="0" w:line="240" w:lineRule="auto"/>
        <w:jc w:val="both"/>
        <w:rPr>
          <w:rFonts w:cs="Arial"/>
          <w:spacing w:val="-2"/>
          <w:sz w:val="23"/>
          <w:szCs w:val="23"/>
          <w:lang w:val="es-MX"/>
        </w:rPr>
      </w:pPr>
      <w:r w:rsidRPr="000A3319">
        <w:rPr>
          <w:rFonts w:cs="Arial"/>
          <w:b/>
          <w:spacing w:val="-2"/>
          <w:sz w:val="23"/>
          <w:szCs w:val="23"/>
        </w:rPr>
        <w:t>ACTA NÚMERO VEINTIDOS</w:t>
      </w:r>
      <w:r w:rsidRPr="00040156">
        <w:rPr>
          <w:rFonts w:cs="Arial"/>
          <w:spacing w:val="-2"/>
          <w:sz w:val="23"/>
          <w:szCs w:val="23"/>
        </w:rPr>
        <w:t xml:space="preserve">. En la Alcaldía Municipal, de Tacuba, Departamento de Ahuachapán, a las </w:t>
      </w:r>
      <w:r w:rsidRPr="00040156">
        <w:rPr>
          <w:rFonts w:cs="Arial"/>
          <w:bCs/>
          <w:spacing w:val="-2"/>
          <w:sz w:val="23"/>
          <w:szCs w:val="23"/>
        </w:rPr>
        <w:t>CATORCE</w:t>
      </w:r>
      <w:r w:rsidRPr="00040156">
        <w:rPr>
          <w:rFonts w:cs="Arial"/>
          <w:spacing w:val="-2"/>
          <w:sz w:val="23"/>
          <w:szCs w:val="23"/>
        </w:rPr>
        <w:t xml:space="preserve"> horas y CERO minutos, del día </w:t>
      </w:r>
      <w:r w:rsidRPr="00040156">
        <w:rPr>
          <w:rFonts w:cs="Arial"/>
          <w:bCs/>
          <w:spacing w:val="-2"/>
          <w:sz w:val="23"/>
          <w:szCs w:val="23"/>
        </w:rPr>
        <w:t xml:space="preserve">VEINTICUATRO </w:t>
      </w:r>
      <w:r w:rsidRPr="00040156">
        <w:rPr>
          <w:rFonts w:cs="Arial"/>
          <w:spacing w:val="-2"/>
          <w:sz w:val="23"/>
          <w:szCs w:val="23"/>
        </w:rPr>
        <w:t xml:space="preserve">de </w:t>
      </w:r>
      <w:proofErr w:type="spellStart"/>
      <w:r w:rsidRPr="00040156">
        <w:rPr>
          <w:rFonts w:cs="Arial"/>
          <w:bCs/>
          <w:spacing w:val="-2"/>
          <w:sz w:val="23"/>
          <w:szCs w:val="23"/>
        </w:rPr>
        <w:t>AGOSTO</w:t>
      </w:r>
      <w:r w:rsidRPr="00040156">
        <w:rPr>
          <w:rFonts w:cs="Arial"/>
          <w:spacing w:val="-2"/>
          <w:sz w:val="23"/>
          <w:szCs w:val="23"/>
        </w:rPr>
        <w:t>del</w:t>
      </w:r>
      <w:proofErr w:type="spellEnd"/>
      <w:r w:rsidRPr="00040156">
        <w:rPr>
          <w:rFonts w:cs="Arial"/>
          <w:spacing w:val="-2"/>
          <w:sz w:val="23"/>
          <w:szCs w:val="23"/>
        </w:rPr>
        <w:t xml:space="preserve"> año </w:t>
      </w:r>
      <w:r w:rsidRPr="00040156">
        <w:rPr>
          <w:rFonts w:cs="Arial"/>
          <w:bCs/>
          <w:spacing w:val="-2"/>
          <w:sz w:val="23"/>
          <w:szCs w:val="23"/>
        </w:rPr>
        <w:t>DOS MIL VEINTE</w:t>
      </w:r>
      <w:r w:rsidRPr="00040156">
        <w:rPr>
          <w:rFonts w:cs="Arial"/>
          <w:spacing w:val="-2"/>
          <w:sz w:val="23"/>
          <w:szCs w:val="23"/>
        </w:rPr>
        <w:t xml:space="preserve">. Se reúne el Concejo Municipal en Sesión extraordinaria Convocada y Presidida por el Señor: ALCALDE: </w:t>
      </w:r>
      <w:r w:rsidRPr="00040156">
        <w:rPr>
          <w:rFonts w:cs="Arial"/>
          <w:spacing w:val="-2"/>
          <w:sz w:val="23"/>
          <w:szCs w:val="23"/>
          <w:lang w:val="es-MX"/>
        </w:rPr>
        <w:t>Licenciado Luis Carlos Milla García</w:t>
      </w:r>
      <w:r w:rsidRPr="00040156">
        <w:rPr>
          <w:rFonts w:cs="Arial"/>
          <w:spacing w:val="-2"/>
          <w:sz w:val="23"/>
          <w:szCs w:val="23"/>
        </w:rPr>
        <w:t xml:space="preserve">; asisten los Concejales: SÍNDICO: Francisco </w:t>
      </w:r>
      <w:proofErr w:type="spellStart"/>
      <w:r w:rsidRPr="00040156">
        <w:rPr>
          <w:rFonts w:cs="Arial"/>
          <w:spacing w:val="-2"/>
          <w:sz w:val="23"/>
          <w:szCs w:val="23"/>
        </w:rPr>
        <w:t>Ruvide</w:t>
      </w:r>
      <w:proofErr w:type="spellEnd"/>
      <w:r w:rsidRPr="00040156">
        <w:rPr>
          <w:rFonts w:cs="Arial"/>
          <w:spacing w:val="-2"/>
          <w:sz w:val="23"/>
          <w:szCs w:val="23"/>
        </w:rPr>
        <w:t xml:space="preserve"> Cruz Ruiz; </w:t>
      </w:r>
      <w:r w:rsidRPr="00040156">
        <w:rPr>
          <w:rFonts w:cs="Arial"/>
          <w:spacing w:val="-2"/>
          <w:sz w:val="23"/>
          <w:szCs w:val="23"/>
          <w:lang w:val="es-MX"/>
        </w:rPr>
        <w:t xml:space="preserve">REGIDORES PROPIETARIOS POR SU ORDEN: Señores: Primer Regidor Propietario Saúl Edgardo Ramírez García, Segunda Regidora Propietaria María Teresa García </w:t>
      </w:r>
      <w:proofErr w:type="spellStart"/>
      <w:r w:rsidRPr="00040156">
        <w:rPr>
          <w:rFonts w:cs="Arial"/>
          <w:spacing w:val="-2"/>
          <w:sz w:val="23"/>
          <w:szCs w:val="23"/>
          <w:lang w:val="es-MX"/>
        </w:rPr>
        <w:t>García</w:t>
      </w:r>
      <w:proofErr w:type="spellEnd"/>
      <w:r w:rsidRPr="00040156">
        <w:rPr>
          <w:rFonts w:cs="Arial"/>
          <w:spacing w:val="-2"/>
          <w:sz w:val="23"/>
          <w:szCs w:val="23"/>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040156">
        <w:rPr>
          <w:rFonts w:cs="Arial"/>
          <w:spacing w:val="-2"/>
          <w:sz w:val="23"/>
          <w:szCs w:val="23"/>
        </w:rPr>
        <w:t xml:space="preserve">; </w:t>
      </w:r>
      <w:r w:rsidRPr="00040156">
        <w:rPr>
          <w:rFonts w:cs="Arial"/>
          <w:spacing w:val="-2"/>
          <w:sz w:val="23"/>
          <w:szCs w:val="23"/>
          <w:lang w:val="es-MX"/>
        </w:rPr>
        <w:t xml:space="preserve">REGIDORES SUPLENTES POR SU ORDEN: Señores: Primera Regidora Suplente María Verónica Rodríguez de </w:t>
      </w:r>
      <w:proofErr w:type="spellStart"/>
      <w:r w:rsidRPr="00040156">
        <w:rPr>
          <w:rFonts w:cs="Arial"/>
          <w:spacing w:val="-2"/>
          <w:sz w:val="23"/>
          <w:szCs w:val="23"/>
          <w:lang w:val="es-MX"/>
        </w:rPr>
        <w:t>Sandoval,Segunda</w:t>
      </w:r>
      <w:proofErr w:type="spellEnd"/>
      <w:r w:rsidRPr="00040156">
        <w:rPr>
          <w:rFonts w:cs="Arial"/>
          <w:spacing w:val="-2"/>
          <w:sz w:val="23"/>
          <w:szCs w:val="23"/>
          <w:lang w:val="es-MX"/>
        </w:rPr>
        <w:t xml:space="preserve"> Regidora Suplente Edith </w:t>
      </w:r>
      <w:proofErr w:type="spellStart"/>
      <w:r w:rsidRPr="00040156">
        <w:rPr>
          <w:rFonts w:cs="Arial"/>
          <w:spacing w:val="-2"/>
          <w:sz w:val="23"/>
          <w:szCs w:val="23"/>
          <w:lang w:val="es-MX"/>
        </w:rPr>
        <w:t>Verali</w:t>
      </w:r>
      <w:proofErr w:type="spellEnd"/>
      <w:r w:rsidRPr="00040156">
        <w:rPr>
          <w:rFonts w:cs="Arial"/>
          <w:spacing w:val="-2"/>
          <w:sz w:val="23"/>
          <w:szCs w:val="23"/>
          <w:lang w:val="es-MX"/>
        </w:rPr>
        <w:t xml:space="preserve"> Galicia Dávila, Tercera Regidora Suplente </w:t>
      </w:r>
      <w:proofErr w:type="spellStart"/>
      <w:r w:rsidRPr="00040156">
        <w:rPr>
          <w:rFonts w:cs="Arial"/>
          <w:spacing w:val="-2"/>
          <w:sz w:val="23"/>
          <w:szCs w:val="23"/>
          <w:lang w:val="es-MX"/>
        </w:rPr>
        <w:t>Arely</w:t>
      </w:r>
      <w:proofErr w:type="spellEnd"/>
      <w:r w:rsidRPr="00040156">
        <w:rPr>
          <w:rFonts w:cs="Arial"/>
          <w:spacing w:val="-2"/>
          <w:sz w:val="23"/>
          <w:szCs w:val="23"/>
          <w:lang w:val="es-MX"/>
        </w:rPr>
        <w:t xml:space="preserve"> Angélica Vega de </w:t>
      </w:r>
      <w:proofErr w:type="spellStart"/>
      <w:r w:rsidRPr="00040156">
        <w:rPr>
          <w:rFonts w:cs="Arial"/>
          <w:spacing w:val="-2"/>
          <w:sz w:val="23"/>
          <w:szCs w:val="23"/>
          <w:lang w:val="es-MX"/>
        </w:rPr>
        <w:t>Larios</w:t>
      </w:r>
      <w:proofErr w:type="spellEnd"/>
      <w:r w:rsidRPr="00040156">
        <w:rPr>
          <w:rFonts w:cs="Arial"/>
          <w:spacing w:val="-2"/>
          <w:sz w:val="23"/>
          <w:szCs w:val="23"/>
          <w:lang w:val="es-MX"/>
        </w:rPr>
        <w:t xml:space="preserve">, Cuarto Regidor Suplente Cornelio </w:t>
      </w:r>
      <w:proofErr w:type="spellStart"/>
      <w:r w:rsidRPr="00040156">
        <w:rPr>
          <w:rFonts w:cs="Arial"/>
          <w:spacing w:val="-2"/>
          <w:sz w:val="23"/>
          <w:szCs w:val="23"/>
          <w:lang w:val="es-MX"/>
        </w:rPr>
        <w:t>Colindres</w:t>
      </w:r>
      <w:proofErr w:type="spellEnd"/>
      <w:r w:rsidRPr="00040156">
        <w:rPr>
          <w:rFonts w:cs="Arial"/>
          <w:spacing w:val="-2"/>
          <w:sz w:val="23"/>
          <w:szCs w:val="23"/>
          <w:lang w:val="es-MX"/>
        </w:rPr>
        <w:t xml:space="preserve">. Asistida del SECRETARIO DEL CONCEJO: Enrique </w:t>
      </w:r>
      <w:proofErr w:type="spellStart"/>
      <w:r w:rsidRPr="00040156">
        <w:rPr>
          <w:rFonts w:cs="Arial"/>
          <w:spacing w:val="-2"/>
          <w:sz w:val="23"/>
          <w:szCs w:val="23"/>
          <w:lang w:val="es-MX"/>
        </w:rPr>
        <w:t>German</w:t>
      </w:r>
      <w:proofErr w:type="spellEnd"/>
      <w:r w:rsidRPr="00040156">
        <w:rPr>
          <w:rFonts w:cs="Arial"/>
          <w:spacing w:val="-2"/>
          <w:sz w:val="23"/>
          <w:szCs w:val="23"/>
          <w:lang w:val="es-MX"/>
        </w:rPr>
        <w:t xml:space="preserve"> Guardado López</w:t>
      </w:r>
      <w:r w:rsidRPr="00040156">
        <w:rPr>
          <w:rFonts w:cs="Arial"/>
          <w:spacing w:val="-2"/>
          <w:sz w:val="23"/>
          <w:szCs w:val="23"/>
        </w:rPr>
        <w:t xml:space="preserve">. </w:t>
      </w:r>
      <w:r w:rsidRPr="00040156">
        <w:rPr>
          <w:rFonts w:cs="Arial"/>
          <w:spacing w:val="-2"/>
          <w:sz w:val="23"/>
          <w:szCs w:val="23"/>
          <w:lang w:val="es-MX"/>
        </w:rPr>
        <w:t xml:space="preserve">Abierta la Sesión se dio a conocer la Agenda a tratar, siendo aprobada por el pleno, comprobación de Quórum, seguidamente resoluciones, acuerdos, lectura y aprobación del Acta: </w:t>
      </w:r>
    </w:p>
    <w:p w:rsidR="00D83E6B" w:rsidRPr="00040156" w:rsidRDefault="00D83E6B" w:rsidP="00D83E6B">
      <w:pPr>
        <w:spacing w:after="0" w:line="240" w:lineRule="auto"/>
        <w:jc w:val="both"/>
        <w:rPr>
          <w:rFonts w:cs="Arial"/>
          <w:sz w:val="23"/>
          <w:szCs w:val="23"/>
        </w:rPr>
      </w:pPr>
      <w:r w:rsidRPr="00040156">
        <w:rPr>
          <w:rFonts w:cs="Arial"/>
          <w:bCs/>
          <w:sz w:val="23"/>
          <w:szCs w:val="23"/>
        </w:rPr>
        <w:t>ACUERDO No.1</w:t>
      </w:r>
      <w:r w:rsidRPr="00040156">
        <w:rPr>
          <w:rFonts w:cs="Arial"/>
          <w:sz w:val="23"/>
          <w:szCs w:val="23"/>
        </w:rPr>
        <w:t>.</w:t>
      </w:r>
      <w:r w:rsidRPr="00040156">
        <w:rPr>
          <w:rFonts w:cs="Arial"/>
          <w:iCs/>
          <w:sz w:val="23"/>
          <w:szCs w:val="23"/>
        </w:rPr>
        <w:t>El Concejo en uso de sus facultades legales conferidas por el Código Municipal; ACUERDA:</w:t>
      </w:r>
      <w:r w:rsidRPr="00040156">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D83E6B" w:rsidRPr="00040156" w:rsidRDefault="00D83E6B" w:rsidP="00D83E6B">
      <w:pPr>
        <w:spacing w:after="0" w:line="240" w:lineRule="auto"/>
        <w:jc w:val="both"/>
        <w:rPr>
          <w:rFonts w:cs="Arial"/>
          <w:sz w:val="23"/>
          <w:szCs w:val="23"/>
        </w:rPr>
      </w:pPr>
      <w:r w:rsidRPr="00040156">
        <w:rPr>
          <w:rFonts w:cs="Arial"/>
          <w:sz w:val="23"/>
          <w:szCs w:val="23"/>
        </w:rPr>
        <w:t>1) DORSA, S.A. DE C.V., facturas detalladas a continuación:</w:t>
      </w:r>
    </w:p>
    <w:tbl>
      <w:tblPr>
        <w:tblStyle w:val="Tablaconcuadrcula"/>
        <w:tblW w:w="0" w:type="auto"/>
        <w:tblInd w:w="108" w:type="dxa"/>
        <w:tblLayout w:type="fixed"/>
        <w:tblLook w:val="04A0"/>
      </w:tblPr>
      <w:tblGrid>
        <w:gridCol w:w="5814"/>
        <w:gridCol w:w="1418"/>
        <w:gridCol w:w="2124"/>
      </w:tblGrid>
      <w:tr w:rsidR="00D83E6B" w:rsidRPr="00040156" w:rsidTr="00C006CC">
        <w:tc>
          <w:tcPr>
            <w:tcW w:w="5814" w:type="dxa"/>
            <w:tcBorders>
              <w:right w:val="single" w:sz="4" w:space="0" w:color="auto"/>
            </w:tcBorders>
          </w:tcPr>
          <w:p w:rsidR="00D83E6B" w:rsidRPr="00040156" w:rsidRDefault="00D83E6B" w:rsidP="00C006CC">
            <w:pPr>
              <w:jc w:val="center"/>
              <w:rPr>
                <w:rFonts w:cs="Arial"/>
                <w:sz w:val="23"/>
                <w:szCs w:val="23"/>
              </w:rPr>
            </w:pPr>
            <w:r w:rsidRPr="00040156">
              <w:rPr>
                <w:rFonts w:cs="Arial"/>
                <w:sz w:val="23"/>
                <w:szCs w:val="23"/>
              </w:rPr>
              <w:t>DETALLE</w:t>
            </w:r>
          </w:p>
        </w:tc>
        <w:tc>
          <w:tcPr>
            <w:tcW w:w="1418" w:type="dxa"/>
            <w:tcBorders>
              <w:left w:val="single" w:sz="4" w:space="0" w:color="auto"/>
            </w:tcBorders>
          </w:tcPr>
          <w:p w:rsidR="00D83E6B" w:rsidRPr="00040156" w:rsidRDefault="00D83E6B" w:rsidP="00C006CC">
            <w:pPr>
              <w:jc w:val="center"/>
              <w:rPr>
                <w:rFonts w:cs="Arial"/>
                <w:sz w:val="23"/>
                <w:szCs w:val="23"/>
              </w:rPr>
            </w:pPr>
            <w:r w:rsidRPr="00040156">
              <w:rPr>
                <w:rFonts w:cs="Arial"/>
                <w:sz w:val="23"/>
                <w:szCs w:val="23"/>
              </w:rPr>
              <w:t>FACT.</w:t>
            </w:r>
          </w:p>
        </w:tc>
        <w:tc>
          <w:tcPr>
            <w:tcW w:w="2124" w:type="dxa"/>
          </w:tcPr>
          <w:p w:rsidR="00D83E6B" w:rsidRPr="00040156" w:rsidRDefault="00D83E6B" w:rsidP="00C006CC">
            <w:pPr>
              <w:jc w:val="center"/>
              <w:rPr>
                <w:rFonts w:cs="Arial"/>
                <w:sz w:val="23"/>
                <w:szCs w:val="23"/>
              </w:rPr>
            </w:pPr>
            <w:r w:rsidRPr="00040156">
              <w:rPr>
                <w:rFonts w:cs="Arial"/>
                <w:sz w:val="23"/>
                <w:szCs w:val="23"/>
              </w:rPr>
              <w:t>MONTO</w:t>
            </w:r>
          </w:p>
        </w:tc>
      </w:tr>
      <w:tr w:rsidR="00D83E6B" w:rsidRPr="00040156" w:rsidTr="00C006CC">
        <w:trPr>
          <w:trHeight w:val="183"/>
        </w:trPr>
        <w:tc>
          <w:tcPr>
            <w:tcW w:w="5814" w:type="dxa"/>
            <w:tcBorders>
              <w:bottom w:val="single" w:sz="4" w:space="0" w:color="auto"/>
              <w:right w:val="single" w:sz="4" w:space="0" w:color="auto"/>
            </w:tcBorders>
          </w:tcPr>
          <w:p w:rsidR="00D83E6B" w:rsidRPr="00040156" w:rsidRDefault="00D83E6B" w:rsidP="00C006CC">
            <w:pPr>
              <w:rPr>
                <w:rFonts w:cs="Arial"/>
                <w:sz w:val="23"/>
                <w:szCs w:val="23"/>
              </w:rPr>
            </w:pPr>
            <w:r w:rsidRPr="00040156">
              <w:rPr>
                <w:rFonts w:cs="Arial"/>
                <w:sz w:val="23"/>
                <w:szCs w:val="23"/>
              </w:rPr>
              <w:t>Cambio de aceite para pick – up N4956</w:t>
            </w:r>
          </w:p>
        </w:tc>
        <w:tc>
          <w:tcPr>
            <w:tcW w:w="1418" w:type="dxa"/>
            <w:tcBorders>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29765</w:t>
            </w:r>
          </w:p>
        </w:tc>
        <w:tc>
          <w:tcPr>
            <w:tcW w:w="2124" w:type="dxa"/>
          </w:tcPr>
          <w:p w:rsidR="00D83E6B" w:rsidRPr="00040156" w:rsidRDefault="00D83E6B" w:rsidP="00C006CC">
            <w:pPr>
              <w:jc w:val="right"/>
              <w:rPr>
                <w:rFonts w:cs="Arial"/>
                <w:sz w:val="23"/>
                <w:szCs w:val="23"/>
              </w:rPr>
            </w:pPr>
            <w:r w:rsidRPr="00040156">
              <w:rPr>
                <w:rFonts w:cs="Arial"/>
                <w:sz w:val="23"/>
                <w:szCs w:val="23"/>
              </w:rPr>
              <w:t>$   75.14</w:t>
            </w:r>
          </w:p>
        </w:tc>
      </w:tr>
      <w:tr w:rsidR="00D83E6B" w:rsidRPr="00040156" w:rsidTr="00C006CC">
        <w:trPr>
          <w:trHeight w:val="290"/>
        </w:trPr>
        <w:tc>
          <w:tcPr>
            <w:tcW w:w="5814" w:type="dxa"/>
            <w:tcBorders>
              <w:top w:val="single" w:sz="4" w:space="0" w:color="auto"/>
              <w:bottom w:val="single" w:sz="4" w:space="0" w:color="auto"/>
              <w:right w:val="single" w:sz="4" w:space="0" w:color="auto"/>
            </w:tcBorders>
          </w:tcPr>
          <w:p w:rsidR="00D83E6B" w:rsidRPr="00040156" w:rsidRDefault="00D83E6B" w:rsidP="00C006CC">
            <w:pPr>
              <w:rPr>
                <w:rFonts w:cs="Arial"/>
                <w:sz w:val="23"/>
                <w:szCs w:val="23"/>
              </w:rPr>
            </w:pPr>
            <w:r w:rsidRPr="00040156">
              <w:rPr>
                <w:rFonts w:cs="Arial"/>
                <w:sz w:val="23"/>
                <w:szCs w:val="23"/>
              </w:rPr>
              <w:t xml:space="preserve">Suministro de aceite para mantenimiento de </w:t>
            </w:r>
            <w:proofErr w:type="spellStart"/>
            <w:r w:rsidRPr="00040156">
              <w:rPr>
                <w:rFonts w:cs="Arial"/>
                <w:sz w:val="23"/>
                <w:szCs w:val="23"/>
              </w:rPr>
              <w:t>bobcat</w:t>
            </w:r>
            <w:proofErr w:type="spellEnd"/>
          </w:p>
        </w:tc>
        <w:tc>
          <w:tcPr>
            <w:tcW w:w="1418" w:type="dxa"/>
            <w:tcBorders>
              <w:top w:val="single" w:sz="4" w:space="0" w:color="auto"/>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00423</w:t>
            </w:r>
          </w:p>
        </w:tc>
        <w:tc>
          <w:tcPr>
            <w:tcW w:w="2124" w:type="dxa"/>
            <w:tcBorders>
              <w:bottom w:val="single" w:sz="4" w:space="0" w:color="auto"/>
            </w:tcBorders>
          </w:tcPr>
          <w:p w:rsidR="00D83E6B" w:rsidRPr="00040156" w:rsidRDefault="00D83E6B" w:rsidP="00C006CC">
            <w:pPr>
              <w:jc w:val="right"/>
              <w:rPr>
                <w:rFonts w:cs="Arial"/>
                <w:sz w:val="23"/>
                <w:szCs w:val="23"/>
              </w:rPr>
            </w:pPr>
            <w:r w:rsidRPr="00040156">
              <w:rPr>
                <w:rFonts w:cs="Arial"/>
                <w:sz w:val="23"/>
                <w:szCs w:val="23"/>
              </w:rPr>
              <w:t>$   130.80</w:t>
            </w:r>
          </w:p>
        </w:tc>
      </w:tr>
      <w:tr w:rsidR="00D83E6B" w:rsidRPr="00040156" w:rsidTr="00C006CC">
        <w:trPr>
          <w:trHeight w:val="301"/>
        </w:trPr>
        <w:tc>
          <w:tcPr>
            <w:tcW w:w="5814" w:type="dxa"/>
            <w:vMerge w:val="restart"/>
            <w:tcBorders>
              <w:top w:val="single" w:sz="4" w:space="0" w:color="auto"/>
              <w:right w:val="single" w:sz="4" w:space="0" w:color="auto"/>
            </w:tcBorders>
          </w:tcPr>
          <w:p w:rsidR="00D83E6B" w:rsidRPr="00040156" w:rsidRDefault="00D83E6B" w:rsidP="00C006CC">
            <w:pPr>
              <w:rPr>
                <w:rFonts w:cs="Arial"/>
                <w:sz w:val="23"/>
                <w:szCs w:val="23"/>
              </w:rPr>
            </w:pPr>
            <w:r w:rsidRPr="00040156">
              <w:rPr>
                <w:rFonts w:cs="Arial"/>
                <w:sz w:val="23"/>
                <w:szCs w:val="23"/>
              </w:rPr>
              <w:t xml:space="preserve">Suministro de repuestos y </w:t>
            </w:r>
            <w:proofErr w:type="spellStart"/>
            <w:r w:rsidRPr="00040156">
              <w:rPr>
                <w:rFonts w:cs="Arial"/>
                <w:sz w:val="23"/>
                <w:szCs w:val="23"/>
              </w:rPr>
              <w:t>mtto</w:t>
            </w:r>
            <w:proofErr w:type="spellEnd"/>
            <w:r w:rsidRPr="00040156">
              <w:rPr>
                <w:rFonts w:cs="Arial"/>
                <w:sz w:val="23"/>
                <w:szCs w:val="23"/>
              </w:rPr>
              <w:t xml:space="preserve"> de camión recolector de basura N2593</w:t>
            </w:r>
          </w:p>
        </w:tc>
        <w:tc>
          <w:tcPr>
            <w:tcW w:w="1418" w:type="dxa"/>
            <w:tcBorders>
              <w:top w:val="single" w:sz="4" w:space="0" w:color="auto"/>
              <w:left w:val="single" w:sz="4" w:space="0" w:color="auto"/>
            </w:tcBorders>
          </w:tcPr>
          <w:p w:rsidR="00D83E6B" w:rsidRPr="00040156" w:rsidRDefault="00D83E6B" w:rsidP="00C006CC">
            <w:pPr>
              <w:jc w:val="center"/>
              <w:rPr>
                <w:rFonts w:cs="Arial"/>
                <w:sz w:val="23"/>
                <w:szCs w:val="23"/>
              </w:rPr>
            </w:pPr>
            <w:r w:rsidRPr="00040156">
              <w:rPr>
                <w:rFonts w:cs="Arial"/>
                <w:sz w:val="23"/>
                <w:szCs w:val="23"/>
              </w:rPr>
              <w:t>00748</w:t>
            </w:r>
          </w:p>
        </w:tc>
        <w:tc>
          <w:tcPr>
            <w:tcW w:w="2124" w:type="dxa"/>
          </w:tcPr>
          <w:p w:rsidR="00D83E6B" w:rsidRPr="00040156" w:rsidRDefault="00D83E6B" w:rsidP="00C006CC">
            <w:pPr>
              <w:jc w:val="right"/>
              <w:rPr>
                <w:rFonts w:cs="Arial"/>
                <w:sz w:val="23"/>
                <w:szCs w:val="23"/>
              </w:rPr>
            </w:pPr>
            <w:r w:rsidRPr="00040156">
              <w:rPr>
                <w:rFonts w:cs="Arial"/>
                <w:sz w:val="23"/>
                <w:szCs w:val="23"/>
              </w:rPr>
              <w:t>$     39.76</w:t>
            </w:r>
          </w:p>
        </w:tc>
      </w:tr>
      <w:tr w:rsidR="00D83E6B" w:rsidRPr="00040156" w:rsidTr="00C006CC">
        <w:trPr>
          <w:trHeight w:val="125"/>
        </w:trPr>
        <w:tc>
          <w:tcPr>
            <w:tcW w:w="5814" w:type="dxa"/>
            <w:vMerge/>
            <w:tcBorders>
              <w:right w:val="single" w:sz="4" w:space="0" w:color="auto"/>
            </w:tcBorders>
          </w:tcPr>
          <w:p w:rsidR="00D83E6B" w:rsidRPr="00040156" w:rsidRDefault="00D83E6B" w:rsidP="00C006CC">
            <w:pPr>
              <w:rPr>
                <w:rFonts w:cs="Arial"/>
                <w:sz w:val="23"/>
                <w:szCs w:val="23"/>
              </w:rPr>
            </w:pPr>
          </w:p>
        </w:tc>
        <w:tc>
          <w:tcPr>
            <w:tcW w:w="1418" w:type="dxa"/>
            <w:tcBorders>
              <w:top w:val="single" w:sz="4" w:space="0" w:color="auto"/>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00749</w:t>
            </w:r>
          </w:p>
        </w:tc>
        <w:tc>
          <w:tcPr>
            <w:tcW w:w="2124" w:type="dxa"/>
            <w:tcBorders>
              <w:bottom w:val="single" w:sz="4" w:space="0" w:color="auto"/>
            </w:tcBorders>
          </w:tcPr>
          <w:p w:rsidR="00D83E6B" w:rsidRPr="00040156" w:rsidRDefault="00D83E6B" w:rsidP="00C006CC">
            <w:pPr>
              <w:jc w:val="right"/>
              <w:rPr>
                <w:rFonts w:cs="Arial"/>
                <w:sz w:val="23"/>
                <w:szCs w:val="23"/>
              </w:rPr>
            </w:pPr>
            <w:r w:rsidRPr="00040156">
              <w:rPr>
                <w:rFonts w:cs="Arial"/>
                <w:sz w:val="23"/>
                <w:szCs w:val="23"/>
              </w:rPr>
              <w:t>$     39.97</w:t>
            </w:r>
          </w:p>
        </w:tc>
      </w:tr>
      <w:tr w:rsidR="00D83E6B" w:rsidRPr="00040156" w:rsidTr="00C006CC">
        <w:trPr>
          <w:trHeight w:val="262"/>
        </w:trPr>
        <w:tc>
          <w:tcPr>
            <w:tcW w:w="5814" w:type="dxa"/>
            <w:vMerge/>
            <w:tcBorders>
              <w:bottom w:val="single" w:sz="4" w:space="0" w:color="auto"/>
              <w:right w:val="single" w:sz="4" w:space="0" w:color="auto"/>
            </w:tcBorders>
          </w:tcPr>
          <w:p w:rsidR="00D83E6B" w:rsidRPr="00040156" w:rsidRDefault="00D83E6B" w:rsidP="00C006CC">
            <w:pPr>
              <w:rPr>
                <w:rFonts w:cs="Arial"/>
                <w:sz w:val="23"/>
                <w:szCs w:val="23"/>
              </w:rPr>
            </w:pPr>
          </w:p>
        </w:tc>
        <w:tc>
          <w:tcPr>
            <w:tcW w:w="1418" w:type="dxa"/>
            <w:tcBorders>
              <w:top w:val="single" w:sz="4" w:space="0" w:color="auto"/>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00765</w:t>
            </w:r>
          </w:p>
        </w:tc>
        <w:tc>
          <w:tcPr>
            <w:tcW w:w="2124" w:type="dxa"/>
            <w:tcBorders>
              <w:bottom w:val="single" w:sz="4" w:space="0" w:color="auto"/>
            </w:tcBorders>
          </w:tcPr>
          <w:p w:rsidR="00D83E6B" w:rsidRPr="00040156" w:rsidRDefault="00D83E6B" w:rsidP="00C006CC">
            <w:pPr>
              <w:jc w:val="right"/>
              <w:rPr>
                <w:rFonts w:cs="Arial"/>
                <w:sz w:val="23"/>
                <w:szCs w:val="23"/>
              </w:rPr>
            </w:pPr>
            <w:r w:rsidRPr="00040156">
              <w:rPr>
                <w:rFonts w:cs="Arial"/>
                <w:sz w:val="23"/>
                <w:szCs w:val="23"/>
              </w:rPr>
              <w:t>$     26.84</w:t>
            </w:r>
          </w:p>
        </w:tc>
      </w:tr>
      <w:tr w:rsidR="00D83E6B" w:rsidRPr="00040156" w:rsidTr="00C006CC">
        <w:tc>
          <w:tcPr>
            <w:tcW w:w="7232" w:type="dxa"/>
            <w:gridSpan w:val="2"/>
          </w:tcPr>
          <w:p w:rsidR="00D83E6B" w:rsidRPr="00040156" w:rsidRDefault="00D83E6B" w:rsidP="00C006CC">
            <w:pPr>
              <w:jc w:val="center"/>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2124" w:type="dxa"/>
          </w:tcPr>
          <w:p w:rsidR="00D83E6B" w:rsidRPr="00040156" w:rsidRDefault="000376CD" w:rsidP="00C006CC">
            <w:pPr>
              <w:tabs>
                <w:tab w:val="left" w:pos="1783"/>
                <w:tab w:val="left" w:pos="1939"/>
              </w:tabs>
              <w:jc w:val="right"/>
              <w:rPr>
                <w:rFonts w:cs="Arial"/>
                <w:sz w:val="23"/>
                <w:szCs w:val="23"/>
              </w:rPr>
            </w:pPr>
            <w:r w:rsidRPr="00040156">
              <w:rPr>
                <w:rFonts w:cs="Arial"/>
                <w:sz w:val="23"/>
                <w:szCs w:val="23"/>
              </w:rPr>
              <w:fldChar w:fldCharType="begin"/>
            </w:r>
            <w:r w:rsidR="00D83E6B" w:rsidRPr="00040156">
              <w:rPr>
                <w:rFonts w:cs="Arial"/>
                <w:sz w:val="23"/>
                <w:szCs w:val="23"/>
              </w:rPr>
              <w:instrText xml:space="preserve"> =SUM(ABOVE) </w:instrText>
            </w:r>
            <w:r w:rsidRPr="00040156">
              <w:rPr>
                <w:rFonts w:cs="Arial"/>
                <w:sz w:val="23"/>
                <w:szCs w:val="23"/>
              </w:rPr>
              <w:fldChar w:fldCharType="separate"/>
            </w:r>
            <w:r w:rsidR="00D83E6B" w:rsidRPr="00040156">
              <w:rPr>
                <w:rFonts w:cs="Arial"/>
                <w:noProof/>
                <w:sz w:val="23"/>
                <w:szCs w:val="23"/>
              </w:rPr>
              <w:t>$   312.51</w:t>
            </w:r>
            <w:r w:rsidRPr="00040156">
              <w:rPr>
                <w:rFonts w:cs="Arial"/>
                <w:sz w:val="23"/>
                <w:szCs w:val="23"/>
              </w:rPr>
              <w:fldChar w:fldCharType="end"/>
            </w:r>
          </w:p>
        </w:tc>
      </w:tr>
    </w:tbl>
    <w:p w:rsidR="00D83E6B" w:rsidRPr="00040156" w:rsidRDefault="00D83E6B" w:rsidP="00D83E6B">
      <w:pPr>
        <w:spacing w:after="0" w:line="240" w:lineRule="auto"/>
        <w:jc w:val="both"/>
        <w:rPr>
          <w:rFonts w:cs="Arial"/>
          <w:sz w:val="23"/>
          <w:szCs w:val="23"/>
        </w:rPr>
      </w:pPr>
      <w:r w:rsidRPr="00040156">
        <w:rPr>
          <w:rFonts w:cs="Arial"/>
          <w:sz w:val="23"/>
          <w:szCs w:val="23"/>
        </w:rPr>
        <w:t xml:space="preserve">Conforme detalle en documentación anexa; con aplicación a la asignación presupuestaria respectiva.  </w:t>
      </w:r>
    </w:p>
    <w:p w:rsidR="00D83E6B" w:rsidRPr="00040156" w:rsidRDefault="00D83E6B" w:rsidP="00D83E6B">
      <w:pPr>
        <w:spacing w:after="0" w:line="240" w:lineRule="auto"/>
        <w:jc w:val="both"/>
        <w:rPr>
          <w:rFonts w:cs="Arial"/>
          <w:sz w:val="23"/>
          <w:szCs w:val="23"/>
        </w:rPr>
      </w:pPr>
      <w:proofErr w:type="gramStart"/>
      <w:r w:rsidRPr="00040156">
        <w:rPr>
          <w:rFonts w:cs="Arial"/>
          <w:sz w:val="23"/>
          <w:szCs w:val="23"/>
        </w:rPr>
        <w:t>2)HOSTAL</w:t>
      </w:r>
      <w:proofErr w:type="gramEnd"/>
      <w:r w:rsidRPr="00040156">
        <w:rPr>
          <w:rFonts w:cs="Arial"/>
          <w:sz w:val="23"/>
          <w:szCs w:val="23"/>
        </w:rPr>
        <w:t xml:space="preserve"> Y RESTAURANTE MIRAFLORES, $32.00, según factura No.00110, suministro de alimentos en reunión con representantes de diferentes instituciones,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3) MULTISERVICIOS “SALDAÑA”, $44.35, según factura No.003491, suministro de materiales para mantenimiento de bienes inmuebles,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 xml:space="preserve">4) JOSE EDGARDO GARCIA </w:t>
      </w:r>
      <w:proofErr w:type="spellStart"/>
      <w:r w:rsidRPr="00040156">
        <w:rPr>
          <w:rFonts w:cs="Arial"/>
          <w:sz w:val="23"/>
          <w:szCs w:val="23"/>
        </w:rPr>
        <w:t>GARCIA</w:t>
      </w:r>
      <w:proofErr w:type="spellEnd"/>
      <w:r w:rsidRPr="00040156">
        <w:rPr>
          <w:rFonts w:cs="Arial"/>
          <w:sz w:val="23"/>
          <w:szCs w:val="23"/>
        </w:rPr>
        <w:t xml:space="preserve">, $48.00, según factura No.0018, suministro de chalecos de trabajo para personal de limpieza (barrenderos), conforme detalle en documentación anexa; con aplicación a la asignación presupuestaria respectiva; </w:t>
      </w:r>
      <w:r w:rsidRPr="00040156">
        <w:rPr>
          <w:rFonts w:cs="Arial"/>
          <w:bCs/>
          <w:iCs/>
          <w:sz w:val="23"/>
          <w:szCs w:val="23"/>
        </w:rPr>
        <w:t xml:space="preserve">la Concejal María Teresa García </w:t>
      </w:r>
      <w:proofErr w:type="spellStart"/>
      <w:r w:rsidRPr="00040156">
        <w:rPr>
          <w:rFonts w:cs="Arial"/>
          <w:bCs/>
          <w:iCs/>
          <w:sz w:val="23"/>
          <w:szCs w:val="23"/>
        </w:rPr>
        <w:t>García</w:t>
      </w:r>
      <w:proofErr w:type="spellEnd"/>
      <w:r w:rsidRPr="00040156">
        <w:rPr>
          <w:rFonts w:cs="Arial"/>
          <w:bCs/>
          <w:iCs/>
          <w:sz w:val="23"/>
          <w:szCs w:val="23"/>
        </w:rPr>
        <w:t xml:space="preserve">, salva su voto en éste pago, por manifestar ser hermana del </w:t>
      </w:r>
      <w:proofErr w:type="spellStart"/>
      <w:r w:rsidRPr="00040156">
        <w:rPr>
          <w:rFonts w:cs="Arial"/>
          <w:bCs/>
          <w:iCs/>
          <w:sz w:val="23"/>
          <w:szCs w:val="23"/>
        </w:rPr>
        <w:t>suministrante</w:t>
      </w:r>
      <w:proofErr w:type="spellEnd"/>
      <w:r w:rsidRPr="00040156">
        <w:rPr>
          <w:rFonts w:cs="Arial"/>
          <w:sz w:val="23"/>
          <w:szCs w:val="23"/>
        </w:rPr>
        <w:t>.</w:t>
      </w:r>
    </w:p>
    <w:p w:rsidR="00D83E6B" w:rsidRPr="00040156" w:rsidRDefault="00D83E6B" w:rsidP="00D83E6B">
      <w:pPr>
        <w:spacing w:after="0" w:line="240" w:lineRule="auto"/>
        <w:jc w:val="both"/>
        <w:rPr>
          <w:rFonts w:cs="Arial"/>
          <w:spacing w:val="-4"/>
          <w:sz w:val="23"/>
          <w:szCs w:val="23"/>
        </w:rPr>
      </w:pPr>
      <w:r w:rsidRPr="00040156">
        <w:rPr>
          <w:rFonts w:cs="Arial"/>
          <w:spacing w:val="-4"/>
          <w:sz w:val="23"/>
          <w:szCs w:val="23"/>
        </w:rPr>
        <w:t xml:space="preserve">5) CARLOS ARTURO NAJARRO DE MATA, $1,200.00, servicios prestados de mano de obra por construcción de dos muros de retención calle Las Joyas, Cantón La </w:t>
      </w:r>
      <w:proofErr w:type="spellStart"/>
      <w:r w:rsidRPr="00040156">
        <w:rPr>
          <w:rFonts w:cs="Arial"/>
          <w:spacing w:val="-4"/>
          <w:sz w:val="23"/>
          <w:szCs w:val="23"/>
        </w:rPr>
        <w:t>Pandeadura</w:t>
      </w:r>
      <w:proofErr w:type="spellEnd"/>
      <w:r w:rsidRPr="00040156">
        <w:rPr>
          <w:rFonts w:cs="Arial"/>
          <w:spacing w:val="-4"/>
          <w:sz w:val="23"/>
          <w:szCs w:val="23"/>
        </w:rPr>
        <w:t xml:space="preserve">, dentro del proyecto: Atención a necesidades por la emergencia de la tormenta tropical “Amanda”, en el </w:t>
      </w:r>
      <w:r w:rsidRPr="00040156">
        <w:rPr>
          <w:rFonts w:cs="Arial"/>
          <w:spacing w:val="-4"/>
          <w:sz w:val="23"/>
          <w:szCs w:val="23"/>
        </w:rPr>
        <w:lastRenderedPageBreak/>
        <w:t>municipio de Tacuba. Fondo GOES/FMI 2020,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 xml:space="preserve">6) DELMY ELIZABETH CALLES DE SALDAÑA, $1,170.00, servicios de transporte de desechos comunes desde Tacuba a relleno sanitario en </w:t>
      </w:r>
      <w:proofErr w:type="spellStart"/>
      <w:r w:rsidRPr="00040156">
        <w:rPr>
          <w:rFonts w:cs="Arial"/>
          <w:sz w:val="23"/>
          <w:szCs w:val="23"/>
        </w:rPr>
        <w:t>Cuisnahuat</w:t>
      </w:r>
      <w:proofErr w:type="spellEnd"/>
      <w:r w:rsidRPr="00040156">
        <w:rPr>
          <w:rFonts w:cs="Arial"/>
          <w:sz w:val="23"/>
          <w:szCs w:val="23"/>
        </w:rPr>
        <w:t xml:space="preserve"> en los días: lunes 03, martes 04, miércoles 05, viernes 07, lunes 10 y martes 11 de agosto de 2020 (6 viajes), transporte y disposición final de desechos,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 xml:space="preserve">7) DELMY ELIZABETH CALLES DE SALDAÑA, $975.00, servicios de transporte de desechos comunes desde Tacuba a relleno sanitario en </w:t>
      </w:r>
      <w:proofErr w:type="spellStart"/>
      <w:r w:rsidRPr="00040156">
        <w:rPr>
          <w:rFonts w:cs="Arial"/>
          <w:sz w:val="23"/>
          <w:szCs w:val="23"/>
        </w:rPr>
        <w:t>Cuisnahuat</w:t>
      </w:r>
      <w:proofErr w:type="spellEnd"/>
      <w:r w:rsidRPr="00040156">
        <w:rPr>
          <w:rFonts w:cs="Arial"/>
          <w:sz w:val="23"/>
          <w:szCs w:val="23"/>
        </w:rPr>
        <w:t xml:space="preserve"> en los días: sábado 25, lunes 27, martes 28, jueves 30, viernes 31 de julio de 2020 (5 viajes), transporte y disposición final de desechos,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8) ROMAD INGENIEROS, S.A. DE C.V. $44,819.21, según factura No.0324, primera estimación del proyecto: electrificación en diferentes caseríos y cantones del Municipio de Tacuba, Departamento de Ahuachapán, código: 35970, conforme detalle en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9) Planilla No.03, $240.00, correspondiente al mes de agosto/2020; educadoras del programa: Mi juego mi aprendizaje, una apuesta a la educación y atención integral para la primera infancia; conforme documentación anexa, con aplicación a la asignación presupuestaria respectiva;</w:t>
      </w:r>
    </w:p>
    <w:p w:rsidR="00D83E6B" w:rsidRPr="00040156" w:rsidRDefault="00D83E6B" w:rsidP="00D83E6B">
      <w:pPr>
        <w:spacing w:after="0" w:line="240" w:lineRule="auto"/>
        <w:jc w:val="both"/>
        <w:rPr>
          <w:rFonts w:cs="Arial"/>
          <w:sz w:val="23"/>
          <w:szCs w:val="23"/>
        </w:rPr>
      </w:pPr>
      <w:r w:rsidRPr="00040156">
        <w:rPr>
          <w:rFonts w:cs="Arial"/>
          <w:sz w:val="23"/>
          <w:szCs w:val="23"/>
        </w:rPr>
        <w:t>10) TALLER “SAN ANTONIO”, facturas detalladas a continuación:</w:t>
      </w:r>
    </w:p>
    <w:tbl>
      <w:tblPr>
        <w:tblStyle w:val="Tablaconcuadrcula"/>
        <w:tblW w:w="0" w:type="auto"/>
        <w:tblInd w:w="108" w:type="dxa"/>
        <w:tblLayout w:type="fixed"/>
        <w:tblLook w:val="04A0"/>
      </w:tblPr>
      <w:tblGrid>
        <w:gridCol w:w="5814"/>
        <w:gridCol w:w="1983"/>
        <w:gridCol w:w="1559"/>
      </w:tblGrid>
      <w:tr w:rsidR="00D83E6B" w:rsidRPr="00040156" w:rsidTr="00C006CC">
        <w:tc>
          <w:tcPr>
            <w:tcW w:w="5814" w:type="dxa"/>
            <w:tcBorders>
              <w:right w:val="single" w:sz="4" w:space="0" w:color="auto"/>
            </w:tcBorders>
          </w:tcPr>
          <w:p w:rsidR="00D83E6B" w:rsidRPr="00040156" w:rsidRDefault="00D83E6B" w:rsidP="00C006CC">
            <w:pPr>
              <w:jc w:val="center"/>
              <w:rPr>
                <w:rFonts w:cs="Arial"/>
                <w:sz w:val="23"/>
                <w:szCs w:val="23"/>
              </w:rPr>
            </w:pPr>
            <w:r w:rsidRPr="00040156">
              <w:rPr>
                <w:rFonts w:cs="Arial"/>
                <w:sz w:val="23"/>
                <w:szCs w:val="23"/>
              </w:rPr>
              <w:t>DETALLE</w:t>
            </w:r>
          </w:p>
        </w:tc>
        <w:tc>
          <w:tcPr>
            <w:tcW w:w="1983" w:type="dxa"/>
            <w:tcBorders>
              <w:left w:val="single" w:sz="4" w:space="0" w:color="auto"/>
            </w:tcBorders>
          </w:tcPr>
          <w:p w:rsidR="00D83E6B" w:rsidRPr="00040156" w:rsidRDefault="00D83E6B" w:rsidP="00C006CC">
            <w:pPr>
              <w:jc w:val="center"/>
              <w:rPr>
                <w:rFonts w:cs="Arial"/>
                <w:sz w:val="23"/>
                <w:szCs w:val="23"/>
              </w:rPr>
            </w:pPr>
            <w:r w:rsidRPr="00040156">
              <w:rPr>
                <w:rFonts w:cs="Arial"/>
                <w:sz w:val="23"/>
                <w:szCs w:val="23"/>
              </w:rPr>
              <w:t>FACT.</w:t>
            </w:r>
          </w:p>
        </w:tc>
        <w:tc>
          <w:tcPr>
            <w:tcW w:w="1559" w:type="dxa"/>
          </w:tcPr>
          <w:p w:rsidR="00D83E6B" w:rsidRPr="00040156" w:rsidRDefault="00D83E6B" w:rsidP="00C006CC">
            <w:pPr>
              <w:jc w:val="center"/>
              <w:rPr>
                <w:rFonts w:cs="Arial"/>
                <w:sz w:val="23"/>
                <w:szCs w:val="23"/>
              </w:rPr>
            </w:pPr>
            <w:r w:rsidRPr="00040156">
              <w:rPr>
                <w:rFonts w:cs="Arial"/>
                <w:sz w:val="23"/>
                <w:szCs w:val="23"/>
              </w:rPr>
              <w:t>MONTO</w:t>
            </w:r>
          </w:p>
        </w:tc>
      </w:tr>
      <w:tr w:rsidR="00D83E6B" w:rsidRPr="00040156" w:rsidTr="00C006CC">
        <w:trPr>
          <w:trHeight w:val="183"/>
        </w:trPr>
        <w:tc>
          <w:tcPr>
            <w:tcW w:w="5814" w:type="dxa"/>
            <w:vMerge w:val="restart"/>
            <w:tcBorders>
              <w:right w:val="single" w:sz="4" w:space="0" w:color="auto"/>
            </w:tcBorders>
          </w:tcPr>
          <w:p w:rsidR="00D83E6B" w:rsidRPr="00040156" w:rsidRDefault="00D83E6B" w:rsidP="00C006CC">
            <w:pPr>
              <w:rPr>
                <w:rFonts w:cs="Arial"/>
                <w:sz w:val="23"/>
                <w:szCs w:val="23"/>
              </w:rPr>
            </w:pPr>
            <w:r w:rsidRPr="00040156">
              <w:rPr>
                <w:rFonts w:cs="Arial"/>
                <w:sz w:val="23"/>
                <w:szCs w:val="23"/>
              </w:rPr>
              <w:t xml:space="preserve">Reparación de </w:t>
            </w:r>
            <w:r w:rsidR="005F64CE" w:rsidRPr="00040156">
              <w:rPr>
                <w:rFonts w:cs="Arial"/>
                <w:sz w:val="23"/>
                <w:szCs w:val="23"/>
              </w:rPr>
              <w:t>moto niveladora</w:t>
            </w:r>
          </w:p>
        </w:tc>
        <w:tc>
          <w:tcPr>
            <w:tcW w:w="1983" w:type="dxa"/>
            <w:tcBorders>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000363</w:t>
            </w:r>
          </w:p>
        </w:tc>
        <w:tc>
          <w:tcPr>
            <w:tcW w:w="1559" w:type="dxa"/>
          </w:tcPr>
          <w:p w:rsidR="00D83E6B" w:rsidRPr="00040156" w:rsidRDefault="00D83E6B" w:rsidP="00C006CC">
            <w:pPr>
              <w:jc w:val="right"/>
              <w:rPr>
                <w:rFonts w:cs="Arial"/>
                <w:sz w:val="23"/>
                <w:szCs w:val="23"/>
              </w:rPr>
            </w:pPr>
            <w:r w:rsidRPr="00040156">
              <w:rPr>
                <w:rFonts w:cs="Arial"/>
                <w:sz w:val="23"/>
                <w:szCs w:val="23"/>
              </w:rPr>
              <w:t>$    250.00</w:t>
            </w:r>
          </w:p>
        </w:tc>
      </w:tr>
      <w:tr w:rsidR="00D83E6B" w:rsidRPr="00040156" w:rsidTr="00C006CC">
        <w:trPr>
          <w:trHeight w:val="183"/>
        </w:trPr>
        <w:tc>
          <w:tcPr>
            <w:tcW w:w="5814" w:type="dxa"/>
            <w:vMerge/>
            <w:tcBorders>
              <w:bottom w:val="single" w:sz="4" w:space="0" w:color="auto"/>
              <w:right w:val="single" w:sz="4" w:space="0" w:color="auto"/>
            </w:tcBorders>
          </w:tcPr>
          <w:p w:rsidR="00D83E6B" w:rsidRPr="00040156" w:rsidRDefault="00D83E6B" w:rsidP="00C006CC">
            <w:pPr>
              <w:rPr>
                <w:rFonts w:cs="Arial"/>
                <w:sz w:val="23"/>
                <w:szCs w:val="23"/>
              </w:rPr>
            </w:pPr>
          </w:p>
        </w:tc>
        <w:tc>
          <w:tcPr>
            <w:tcW w:w="1983" w:type="dxa"/>
            <w:tcBorders>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000361</w:t>
            </w:r>
          </w:p>
        </w:tc>
        <w:tc>
          <w:tcPr>
            <w:tcW w:w="1559" w:type="dxa"/>
          </w:tcPr>
          <w:p w:rsidR="00D83E6B" w:rsidRPr="00040156" w:rsidRDefault="00D83E6B" w:rsidP="00C006CC">
            <w:pPr>
              <w:jc w:val="right"/>
              <w:rPr>
                <w:rFonts w:cs="Arial"/>
                <w:sz w:val="23"/>
                <w:szCs w:val="23"/>
              </w:rPr>
            </w:pPr>
            <w:r w:rsidRPr="00040156">
              <w:rPr>
                <w:rFonts w:cs="Arial"/>
                <w:sz w:val="23"/>
                <w:szCs w:val="23"/>
              </w:rPr>
              <w:t>$    175.00</w:t>
            </w:r>
          </w:p>
        </w:tc>
      </w:tr>
      <w:tr w:rsidR="00D83E6B" w:rsidRPr="00040156" w:rsidTr="00C006CC">
        <w:trPr>
          <w:trHeight w:val="290"/>
        </w:trPr>
        <w:tc>
          <w:tcPr>
            <w:tcW w:w="5814" w:type="dxa"/>
            <w:tcBorders>
              <w:top w:val="single" w:sz="4" w:space="0" w:color="auto"/>
              <w:bottom w:val="single" w:sz="4" w:space="0" w:color="auto"/>
              <w:right w:val="single" w:sz="4" w:space="0" w:color="auto"/>
            </w:tcBorders>
          </w:tcPr>
          <w:p w:rsidR="00D83E6B" w:rsidRPr="00040156" w:rsidRDefault="00D83E6B" w:rsidP="00C006CC">
            <w:pPr>
              <w:rPr>
                <w:rFonts w:cs="Arial"/>
                <w:sz w:val="23"/>
                <w:szCs w:val="23"/>
              </w:rPr>
            </w:pPr>
            <w:r w:rsidRPr="00040156">
              <w:rPr>
                <w:rFonts w:cs="Arial"/>
                <w:sz w:val="23"/>
                <w:szCs w:val="23"/>
              </w:rPr>
              <w:t xml:space="preserve">Reparación de </w:t>
            </w:r>
            <w:proofErr w:type="spellStart"/>
            <w:r w:rsidRPr="00040156">
              <w:rPr>
                <w:rFonts w:cs="Arial"/>
                <w:sz w:val="23"/>
                <w:szCs w:val="23"/>
              </w:rPr>
              <w:t>bobcat</w:t>
            </w:r>
            <w:proofErr w:type="spellEnd"/>
          </w:p>
        </w:tc>
        <w:tc>
          <w:tcPr>
            <w:tcW w:w="1983" w:type="dxa"/>
            <w:tcBorders>
              <w:top w:val="single" w:sz="4" w:space="0" w:color="auto"/>
              <w:left w:val="single" w:sz="4" w:space="0" w:color="auto"/>
              <w:bottom w:val="single" w:sz="4" w:space="0" w:color="auto"/>
            </w:tcBorders>
          </w:tcPr>
          <w:p w:rsidR="00D83E6B" w:rsidRPr="00040156" w:rsidRDefault="00D83E6B" w:rsidP="00C006CC">
            <w:pPr>
              <w:jc w:val="center"/>
              <w:rPr>
                <w:rFonts w:cs="Arial"/>
                <w:sz w:val="23"/>
                <w:szCs w:val="23"/>
              </w:rPr>
            </w:pPr>
            <w:r w:rsidRPr="00040156">
              <w:rPr>
                <w:rFonts w:cs="Arial"/>
                <w:sz w:val="23"/>
                <w:szCs w:val="23"/>
              </w:rPr>
              <w:t>000362</w:t>
            </w:r>
          </w:p>
        </w:tc>
        <w:tc>
          <w:tcPr>
            <w:tcW w:w="1559" w:type="dxa"/>
            <w:tcBorders>
              <w:bottom w:val="single" w:sz="4" w:space="0" w:color="auto"/>
            </w:tcBorders>
          </w:tcPr>
          <w:p w:rsidR="00D83E6B" w:rsidRPr="00040156" w:rsidRDefault="00D83E6B" w:rsidP="00C006CC">
            <w:pPr>
              <w:jc w:val="right"/>
              <w:rPr>
                <w:rFonts w:cs="Arial"/>
                <w:sz w:val="23"/>
                <w:szCs w:val="23"/>
              </w:rPr>
            </w:pPr>
            <w:r w:rsidRPr="00040156">
              <w:rPr>
                <w:rFonts w:cs="Arial"/>
                <w:sz w:val="23"/>
                <w:szCs w:val="23"/>
              </w:rPr>
              <w:t>$ 1,700.00</w:t>
            </w:r>
          </w:p>
        </w:tc>
      </w:tr>
      <w:tr w:rsidR="00D83E6B" w:rsidRPr="00040156" w:rsidTr="00C006CC">
        <w:tc>
          <w:tcPr>
            <w:tcW w:w="7797" w:type="dxa"/>
            <w:gridSpan w:val="2"/>
          </w:tcPr>
          <w:p w:rsidR="00D83E6B" w:rsidRPr="00040156" w:rsidRDefault="00D83E6B" w:rsidP="00C006CC">
            <w:pPr>
              <w:jc w:val="center"/>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559" w:type="dxa"/>
          </w:tcPr>
          <w:p w:rsidR="00D83E6B" w:rsidRPr="00040156" w:rsidRDefault="000376CD" w:rsidP="00C006CC">
            <w:pPr>
              <w:tabs>
                <w:tab w:val="left" w:pos="1783"/>
                <w:tab w:val="left" w:pos="1939"/>
              </w:tabs>
              <w:jc w:val="right"/>
              <w:rPr>
                <w:rFonts w:cs="Arial"/>
                <w:sz w:val="23"/>
                <w:szCs w:val="23"/>
              </w:rPr>
            </w:pPr>
            <w:r w:rsidRPr="00040156">
              <w:rPr>
                <w:rFonts w:cs="Arial"/>
                <w:sz w:val="23"/>
                <w:szCs w:val="23"/>
              </w:rPr>
              <w:fldChar w:fldCharType="begin"/>
            </w:r>
            <w:r w:rsidR="00D83E6B" w:rsidRPr="00040156">
              <w:rPr>
                <w:rFonts w:cs="Arial"/>
                <w:sz w:val="23"/>
                <w:szCs w:val="23"/>
              </w:rPr>
              <w:instrText xml:space="preserve"> =SUM(ABOVE) </w:instrText>
            </w:r>
            <w:r w:rsidRPr="00040156">
              <w:rPr>
                <w:rFonts w:cs="Arial"/>
                <w:sz w:val="23"/>
                <w:szCs w:val="23"/>
              </w:rPr>
              <w:fldChar w:fldCharType="separate"/>
            </w:r>
            <w:r w:rsidR="00D83E6B" w:rsidRPr="00040156">
              <w:rPr>
                <w:rFonts w:cs="Arial"/>
                <w:noProof/>
                <w:sz w:val="23"/>
                <w:szCs w:val="23"/>
              </w:rPr>
              <w:t>$2,125.00</w:t>
            </w:r>
            <w:r w:rsidRPr="00040156">
              <w:rPr>
                <w:rFonts w:cs="Arial"/>
                <w:sz w:val="23"/>
                <w:szCs w:val="23"/>
              </w:rPr>
              <w:fldChar w:fldCharType="end"/>
            </w:r>
          </w:p>
        </w:tc>
      </w:tr>
    </w:tbl>
    <w:p w:rsidR="00D83E6B" w:rsidRPr="00040156" w:rsidRDefault="00D83E6B" w:rsidP="00D83E6B">
      <w:pPr>
        <w:spacing w:after="0" w:line="240" w:lineRule="auto"/>
        <w:jc w:val="both"/>
        <w:rPr>
          <w:rFonts w:cs="Arial"/>
          <w:sz w:val="23"/>
          <w:szCs w:val="23"/>
        </w:rPr>
      </w:pPr>
      <w:r w:rsidRPr="00040156">
        <w:rPr>
          <w:rFonts w:cs="Arial"/>
          <w:sz w:val="23"/>
          <w:szCs w:val="23"/>
        </w:rPr>
        <w:t>Conforme detalle en documentación anexa; con aplicación a la asignación presupuestaria respectiva.</w:t>
      </w:r>
    </w:p>
    <w:p w:rsidR="00D83E6B" w:rsidRPr="00040156" w:rsidRDefault="00D83E6B" w:rsidP="00D83E6B">
      <w:pPr>
        <w:tabs>
          <w:tab w:val="left" w:pos="993"/>
        </w:tabs>
        <w:spacing w:after="0" w:line="240" w:lineRule="auto"/>
        <w:jc w:val="both"/>
        <w:rPr>
          <w:rFonts w:cs="Arial"/>
          <w:sz w:val="23"/>
          <w:szCs w:val="23"/>
        </w:rPr>
      </w:pPr>
      <w:r w:rsidRPr="00040156">
        <w:rPr>
          <w:rFonts w:cs="Arial"/>
          <w:sz w:val="23"/>
          <w:szCs w:val="23"/>
        </w:rPr>
        <w:t>Repórtese a los Departamentos de Contabilidad y Tesorería Municipal, para efectos de legalidad y los respectivos pagos, de conformidad a la Ley. Comuníquese.</w:t>
      </w:r>
    </w:p>
    <w:p w:rsidR="00D83E6B" w:rsidRPr="00040156" w:rsidRDefault="00D83E6B" w:rsidP="00D83E6B">
      <w:pPr>
        <w:spacing w:after="0" w:line="240" w:lineRule="auto"/>
        <w:jc w:val="both"/>
        <w:rPr>
          <w:rFonts w:cs="Arial"/>
          <w:spacing w:val="-4"/>
          <w:sz w:val="23"/>
          <w:szCs w:val="23"/>
        </w:rPr>
      </w:pPr>
      <w:r w:rsidRPr="00040156">
        <w:rPr>
          <w:rFonts w:eastAsia="Calibri" w:cs="Arial"/>
          <w:bCs/>
          <w:spacing w:val="-4"/>
          <w:sz w:val="23"/>
          <w:szCs w:val="23"/>
        </w:rPr>
        <w:t>ACUERDO No.2</w:t>
      </w:r>
      <w:r w:rsidRPr="00040156">
        <w:rPr>
          <w:rFonts w:eastAsia="Calibri" w:cs="Arial"/>
          <w:spacing w:val="-4"/>
          <w:sz w:val="23"/>
          <w:szCs w:val="23"/>
        </w:rPr>
        <w:t xml:space="preserve">.El Concejo en uso de sus facultades legales conferidas </w:t>
      </w:r>
      <w:r w:rsidRPr="00040156">
        <w:rPr>
          <w:rFonts w:cs="Arial"/>
          <w:spacing w:val="-4"/>
          <w:sz w:val="23"/>
          <w:szCs w:val="23"/>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040156">
        <w:rPr>
          <w:rFonts w:cs="Arial"/>
          <w:bCs/>
          <w:spacing w:val="-4"/>
          <w:sz w:val="23"/>
          <w:szCs w:val="23"/>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040156">
        <w:rPr>
          <w:rFonts w:cs="Arial"/>
          <w:spacing w:val="-4"/>
          <w:sz w:val="23"/>
          <w:szCs w:val="23"/>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w:t>
      </w:r>
      <w:r w:rsidRPr="00040156">
        <w:rPr>
          <w:rFonts w:cs="Arial"/>
          <w:spacing w:val="-4"/>
          <w:sz w:val="23"/>
          <w:szCs w:val="23"/>
        </w:rPr>
        <w:lastRenderedPageBreak/>
        <w:t xml:space="preserve">emergencias. En base a salarios y otras asignaciones establecidas en el Presupuesto Municipal, aprobado para el año 2020, bajo DECRETO DE ORDENANZA MUNICIPAL Nº54/2019, DE FECHA 16 DE DICIEMBRE DE 2019, pago de (dos) Dietas a Concejales Propietarios y Suplentes $282.50 c/u; que asistan a Sesiones Ordinarias y Extraordinarias, celebradas durante el mes de </w:t>
      </w:r>
      <w:r w:rsidRPr="00040156">
        <w:rPr>
          <w:rFonts w:cs="Arial"/>
          <w:bCs/>
          <w:spacing w:val="-4"/>
          <w:sz w:val="23"/>
          <w:szCs w:val="23"/>
        </w:rPr>
        <w:t>SEPTIEMBRE/2020</w:t>
      </w:r>
      <w:r w:rsidRPr="00040156">
        <w:rPr>
          <w:rFonts w:cs="Arial"/>
          <w:spacing w:val="-4"/>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040156">
        <w:rPr>
          <w:rFonts w:cs="Arial"/>
          <w:spacing w:val="-4"/>
          <w:sz w:val="23"/>
          <w:szCs w:val="23"/>
        </w:rPr>
        <w:t>y</w:t>
      </w:r>
      <w:proofErr w:type="gramEnd"/>
      <w:r w:rsidRPr="00040156">
        <w:rPr>
          <w:rFonts w:cs="Arial"/>
          <w:spacing w:val="-4"/>
          <w:sz w:val="23"/>
          <w:szCs w:val="23"/>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Los concejales: </w:t>
      </w:r>
      <w:r w:rsidRPr="00040156">
        <w:rPr>
          <w:rFonts w:cs="Arial"/>
          <w:spacing w:val="-4"/>
          <w:sz w:val="23"/>
          <w:szCs w:val="23"/>
          <w:lang w:val="es-MX"/>
        </w:rPr>
        <w:t>Joel Ernesto Ramírez Acosta</w:t>
      </w:r>
      <w:r w:rsidRPr="00040156">
        <w:rPr>
          <w:rFonts w:cs="Arial"/>
          <w:spacing w:val="-4"/>
          <w:sz w:val="23"/>
          <w:szCs w:val="23"/>
        </w:rPr>
        <w:t>, Rafael Antonio Godoy Aguirre</w:t>
      </w:r>
      <w:r w:rsidRPr="00040156">
        <w:rPr>
          <w:rFonts w:cs="Arial"/>
          <w:spacing w:val="-4"/>
          <w:sz w:val="23"/>
          <w:szCs w:val="23"/>
          <w:lang w:val="es-MX"/>
        </w:rPr>
        <w:t>;</w:t>
      </w:r>
      <w:r w:rsidRPr="00040156">
        <w:rPr>
          <w:rFonts w:cs="Arial"/>
          <w:spacing w:val="-4"/>
          <w:sz w:val="23"/>
          <w:szCs w:val="23"/>
        </w:rPr>
        <w:t xml:space="preserve"> salvan su voto en esta resolución, manifestando no estar de acuerdo porque a su criterio debería de ser específico el acuerdo para cada pago. Comuníquese.</w:t>
      </w:r>
    </w:p>
    <w:p w:rsidR="00D83E6B" w:rsidRPr="00040156" w:rsidRDefault="00D83E6B" w:rsidP="00D83E6B">
      <w:pPr>
        <w:tabs>
          <w:tab w:val="left" w:pos="993"/>
        </w:tabs>
        <w:spacing w:after="0" w:line="240" w:lineRule="auto"/>
        <w:jc w:val="both"/>
        <w:rPr>
          <w:rFonts w:cs="Arial"/>
          <w:sz w:val="23"/>
          <w:szCs w:val="23"/>
        </w:rPr>
      </w:pPr>
      <w:r w:rsidRPr="005F64CE">
        <w:rPr>
          <w:rFonts w:eastAsia="Calibri" w:cs="Arial"/>
          <w:b/>
          <w:bCs/>
          <w:spacing w:val="-2"/>
          <w:sz w:val="23"/>
          <w:szCs w:val="23"/>
        </w:rPr>
        <w:t>ACUERDO No.3</w:t>
      </w:r>
      <w:r w:rsidRPr="00040156">
        <w:rPr>
          <w:rFonts w:eastAsia="Calibri" w:cs="Arial"/>
          <w:spacing w:val="-2"/>
          <w:sz w:val="23"/>
          <w:szCs w:val="23"/>
        </w:rPr>
        <w:t>.</w:t>
      </w:r>
      <w:r w:rsidRPr="00040156">
        <w:rPr>
          <w:rFonts w:cs="Arial"/>
          <w:spacing w:val="-2"/>
          <w:sz w:val="23"/>
          <w:szCs w:val="23"/>
        </w:rPr>
        <w:t>El Concejo en uso</w:t>
      </w:r>
      <w:r w:rsidRPr="00040156">
        <w:rPr>
          <w:rFonts w:cs="Arial"/>
          <w:sz w:val="23"/>
          <w:szCs w:val="23"/>
        </w:rPr>
        <w:t xml:space="preserve"> de sus facultades legales conferidas por el Código Municipal y Constitución de la República, ACUERDA: Autorizar que se efectúen las reprogramaciones y reformas presupuestarias que sean necesarias durante el mes de SEPTIEMBRE/2020,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040156">
        <w:rPr>
          <w:rFonts w:cs="Arial"/>
          <w:sz w:val="23"/>
          <w:szCs w:val="23"/>
          <w:lang w:val="es-MX"/>
        </w:rPr>
        <w:t>Joel Ernesto Ramírez Acosta</w:t>
      </w:r>
      <w:r w:rsidRPr="00040156">
        <w:rPr>
          <w:rFonts w:cs="Arial"/>
          <w:sz w:val="23"/>
          <w:szCs w:val="23"/>
        </w:rPr>
        <w:t xml:space="preserve">, Rafael Antonio Godoy Aguirre y María Guadalupe Rivera </w:t>
      </w:r>
      <w:proofErr w:type="spellStart"/>
      <w:r w:rsidRPr="00040156">
        <w:rPr>
          <w:rFonts w:cs="Arial"/>
          <w:sz w:val="23"/>
          <w:szCs w:val="23"/>
        </w:rPr>
        <w:t>Diaz</w:t>
      </w:r>
      <w:proofErr w:type="spellEnd"/>
      <w:r w:rsidRPr="00040156">
        <w:rPr>
          <w:rFonts w:cs="Arial"/>
          <w:sz w:val="23"/>
          <w:szCs w:val="23"/>
          <w:lang w:val="es-MX"/>
        </w:rPr>
        <w:t xml:space="preserve">; </w:t>
      </w:r>
      <w:r w:rsidRPr="00040156">
        <w:rPr>
          <w:rFonts w:cs="Arial"/>
          <w:sz w:val="23"/>
          <w:szCs w:val="23"/>
        </w:rPr>
        <w:t>salvan su voto en este acuerdo, manifestando que acompañarán las reformas necesarias, hasta que vean el punto específico de cada reforma. Comuníquese.</w:t>
      </w:r>
    </w:p>
    <w:p w:rsidR="00D83E6B" w:rsidRPr="00040156" w:rsidRDefault="00D83E6B" w:rsidP="00D83E6B">
      <w:pPr>
        <w:tabs>
          <w:tab w:val="left" w:pos="993"/>
        </w:tabs>
        <w:spacing w:after="0" w:line="240" w:lineRule="auto"/>
        <w:jc w:val="both"/>
        <w:rPr>
          <w:rFonts w:cs="Arial"/>
          <w:spacing w:val="-4"/>
          <w:sz w:val="23"/>
          <w:szCs w:val="23"/>
        </w:rPr>
      </w:pPr>
      <w:r w:rsidRPr="00040156">
        <w:rPr>
          <w:rFonts w:eastAsia="Calibri" w:cs="Arial"/>
          <w:bCs/>
          <w:spacing w:val="-4"/>
          <w:sz w:val="23"/>
          <w:szCs w:val="23"/>
        </w:rPr>
        <w:t>ACUERDO No.4</w:t>
      </w:r>
      <w:r w:rsidRPr="00040156">
        <w:rPr>
          <w:rFonts w:eastAsia="Calibri" w:cs="Arial"/>
          <w:spacing w:val="-4"/>
          <w:sz w:val="23"/>
          <w:szCs w:val="23"/>
        </w:rPr>
        <w:t xml:space="preserve">.El Concejo en uso de sus facultades legales conferidas por el Código Municipal, </w:t>
      </w:r>
      <w:r w:rsidRPr="00040156">
        <w:rPr>
          <w:rFonts w:eastAsia="Calibri" w:cs="Arial"/>
          <w:bCs/>
          <w:spacing w:val="-4"/>
          <w:sz w:val="23"/>
          <w:szCs w:val="23"/>
        </w:rPr>
        <w:t>Ley Reguladora de la Producción y Comercialización del Alcohol y de las Bebidas Alcohólicas e informe presentado por la Encargada de Catastro Municipal; ACUERDA: Aprobar solicitud presentada por el Señor: JUAN GABRIEL GARCIA LOPEZ, quien se identifica con DUI No.</w:t>
      </w:r>
      <w:r w:rsidR="005F64CE" w:rsidRPr="005F64CE">
        <w:rPr>
          <w:rFonts w:cs="Arial"/>
        </w:rPr>
        <w:t xml:space="preserve"> </w:t>
      </w:r>
      <w:r w:rsidR="005F64CE">
        <w:rPr>
          <w:rFonts w:cs="Arial"/>
        </w:rPr>
        <w:t>////////////////////////////////////////</w:t>
      </w:r>
      <w:r w:rsidRPr="00040156">
        <w:rPr>
          <w:rFonts w:eastAsia="Calibri" w:cs="Arial"/>
          <w:bCs/>
          <w:spacing w:val="-4"/>
          <w:sz w:val="23"/>
          <w:szCs w:val="23"/>
        </w:rPr>
        <w:t xml:space="preserve">y NIT: </w:t>
      </w:r>
      <w:r w:rsidR="005F64CE">
        <w:rPr>
          <w:rFonts w:cs="Arial"/>
        </w:rPr>
        <w:t>////////////////////////////////////////</w:t>
      </w:r>
      <w:r w:rsidRPr="00040156">
        <w:rPr>
          <w:rFonts w:eastAsia="Calibri" w:cs="Arial"/>
          <w:bCs/>
          <w:spacing w:val="-4"/>
          <w:sz w:val="23"/>
          <w:szCs w:val="23"/>
        </w:rPr>
        <w:t>; referente a otorgarle Licencia para el funcionamiento de un establecimiento denominado “LA ESTANCIA” para la venta de</w:t>
      </w:r>
      <w:r w:rsidR="005F64CE">
        <w:rPr>
          <w:rFonts w:eastAsia="Calibri" w:cs="Arial"/>
          <w:bCs/>
          <w:spacing w:val="-4"/>
          <w:sz w:val="23"/>
          <w:szCs w:val="23"/>
        </w:rPr>
        <w:t xml:space="preserve"> </w:t>
      </w:r>
      <w:r w:rsidRPr="00040156">
        <w:rPr>
          <w:rFonts w:eastAsia="Calibri" w:cs="Arial"/>
          <w:bCs/>
          <w:spacing w:val="-4"/>
          <w:sz w:val="23"/>
          <w:szCs w:val="23"/>
        </w:rPr>
        <w:t>cervezas; en la ubicación: Barrio San Nicolás Avenida España Norte, frente a Gasolinera del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040156">
        <w:rPr>
          <w:rFonts w:eastAsia="Calibri" w:cs="Arial"/>
          <w:spacing w:val="-4"/>
          <w:sz w:val="23"/>
          <w:szCs w:val="23"/>
        </w:rPr>
        <w:t>. Comuníquese.</w:t>
      </w:r>
    </w:p>
    <w:p w:rsidR="00D83E6B" w:rsidRPr="00040156" w:rsidRDefault="00D83E6B" w:rsidP="00D83E6B">
      <w:pPr>
        <w:spacing w:after="0" w:line="240" w:lineRule="auto"/>
        <w:jc w:val="both"/>
        <w:rPr>
          <w:rFonts w:eastAsia="Calibri" w:cs="Arial"/>
          <w:sz w:val="23"/>
          <w:szCs w:val="23"/>
        </w:rPr>
      </w:pPr>
      <w:r w:rsidRPr="005F64CE">
        <w:rPr>
          <w:rFonts w:eastAsia="Calibri" w:cs="Arial"/>
          <w:b/>
          <w:bCs/>
          <w:sz w:val="23"/>
          <w:szCs w:val="23"/>
        </w:rPr>
        <w:lastRenderedPageBreak/>
        <w:t>ACUERDO No.5</w:t>
      </w:r>
      <w:r w:rsidRPr="005F64CE">
        <w:rPr>
          <w:rFonts w:eastAsia="Calibri" w:cs="Arial"/>
          <w:b/>
          <w:sz w:val="23"/>
          <w:szCs w:val="23"/>
        </w:rPr>
        <w:t>.</w:t>
      </w:r>
      <w:r w:rsidRPr="00040156">
        <w:rPr>
          <w:rFonts w:eastAsia="Calibri" w:cs="Arial"/>
          <w:sz w:val="23"/>
          <w:szCs w:val="23"/>
        </w:rPr>
        <w:t>En base a las facultades legales que le confiere el Código Municipal, artículo 4, numeral 5 y 10, artículo 31 numerales 5 y 6 y considerando:</w:t>
      </w:r>
    </w:p>
    <w:p w:rsidR="00D83E6B" w:rsidRPr="00040156" w:rsidRDefault="00D83E6B" w:rsidP="00D83E6B">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los habitantes del Caserío La Angostura del Cantón El Chagüite, carecen de un sistema de abastecimiento de agua potable, vital liquido necesario para la salud y la vida humana.</w:t>
      </w:r>
    </w:p>
    <w:p w:rsidR="00D83E6B" w:rsidRPr="00040156" w:rsidRDefault="00D83E6B" w:rsidP="00D83E6B">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se han iniciado gestiones con la Embajada de Japón, a través del programa de Asistencia Financiera no Reembolsable para Proyectos Comunitarios de seguridad humana, con el fin de llevar a cabo el proyecto: INTRODUCCIÓN DEL SISTEMA DE ABASTECIMIENTO DE AGUA POTABLE EN CASERÍO LA ANGOSTURA, CANTÓN EL CHAGÜITE.</w:t>
      </w:r>
    </w:p>
    <w:p w:rsidR="00D83E6B" w:rsidRPr="00040156" w:rsidRDefault="00D83E6B" w:rsidP="00D83E6B">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el costo estimado del proyecto es de doscientos cuarenta y seis mil seiscientos 00/100 dólares ($246,600.00), de los cuales la Embajada de Japón tiene estimado aportar la cantidad de $105,000.00; aporte comunitario de $42,600.00 en trabajo no calificado y acometidas domiciliares, $99,000.00 aporte municipal correspondiente a sistema eléctrico, bomba de agua, suministro de tubería y gastos administrativos.</w:t>
      </w:r>
    </w:p>
    <w:p w:rsidR="00D83E6B" w:rsidRPr="00040156" w:rsidRDefault="00D83E6B" w:rsidP="00D83E6B">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es necesaria la construcción del proyecto antes descrito, ya que se beneficiarán aproximadamente cientos seis familias que carecen del vital líquido de la comunidad La Angostura y otras comunidades vecinas.</w:t>
      </w:r>
    </w:p>
    <w:p w:rsidR="00D83E6B" w:rsidRPr="00040156" w:rsidRDefault="00D83E6B" w:rsidP="00D83E6B">
      <w:pPr>
        <w:spacing w:after="0" w:line="240" w:lineRule="auto"/>
        <w:jc w:val="both"/>
        <w:rPr>
          <w:rFonts w:cs="Arial"/>
          <w:sz w:val="23"/>
          <w:szCs w:val="23"/>
        </w:rPr>
      </w:pPr>
      <w:r w:rsidRPr="00040156">
        <w:rPr>
          <w:rFonts w:cs="Arial"/>
          <w:sz w:val="23"/>
          <w:szCs w:val="23"/>
        </w:rPr>
        <w:t>En base a los considerandos anteriores, éste Concejo; ACUERDA: Establecer como contrapartida municipal para la realización del proyecto:</w:t>
      </w:r>
      <w:r w:rsidR="005F64CE">
        <w:rPr>
          <w:rFonts w:cs="Arial"/>
          <w:sz w:val="23"/>
          <w:szCs w:val="23"/>
        </w:rPr>
        <w:t xml:space="preserve"> </w:t>
      </w:r>
      <w:r w:rsidRPr="00040156">
        <w:rPr>
          <w:rFonts w:cs="Arial"/>
          <w:bCs/>
          <w:iCs/>
          <w:sz w:val="23"/>
          <w:szCs w:val="23"/>
        </w:rPr>
        <w:t>INTRODUCCIÓN DEL SISTEMA DE ABASTECIMIENTO DE AGUA POTABLE EN CASERÍO LA ANGOSTURA, CANTÓN EL CHAGÜITE</w:t>
      </w:r>
      <w:r w:rsidRPr="00040156">
        <w:rPr>
          <w:rFonts w:cs="Arial"/>
          <w:sz w:val="23"/>
          <w:szCs w:val="23"/>
        </w:rPr>
        <w:t>, la cantidad de noventa y nueve mil 00/100 dólares ($99,000.00), los que están distribuidos según presupuesto inicial en: $43,000.00, inversión previa al proyecto hidráulico, destinado para la construcción de la subestación eléctrica y suministro de bomba de 10 HP. Monto que será aplicado al presupuesto municipal vigente; $48,000.00 inversión durante el proyecto hidráulico destinado para el suministro e instalación de tuberías de diferentes diámetros, monto que será aplicado para el presupuesto municipal ejercicio financiero 2021 y $8,000.00 correspondiente a gastos administrativos relacionados con la carpeta técnica, placa conmemorativa, rótulo e imprevistos, así mismo se autoriza al Lic. Luis Carlos Milla García, Alcalde Municipal, para que firme en representación de la Alcaldía Municipal, el documento donde se establece el compromiso adquirido. Comuníquese.</w:t>
      </w:r>
    </w:p>
    <w:p w:rsidR="00D83E6B" w:rsidRPr="00040156" w:rsidRDefault="00D83E6B" w:rsidP="00D83E6B">
      <w:pPr>
        <w:spacing w:after="0" w:line="240" w:lineRule="auto"/>
        <w:jc w:val="both"/>
        <w:rPr>
          <w:rFonts w:eastAsia="Calibri" w:cs="Arial"/>
          <w:sz w:val="23"/>
          <w:szCs w:val="23"/>
        </w:rPr>
      </w:pPr>
      <w:r w:rsidRPr="00040156">
        <w:rPr>
          <w:rFonts w:eastAsia="Calibri" w:cs="Arial"/>
          <w:bCs/>
          <w:sz w:val="23"/>
          <w:szCs w:val="23"/>
        </w:rPr>
        <w:t>ACUERDO No.6</w:t>
      </w:r>
      <w:r w:rsidRPr="00040156">
        <w:rPr>
          <w:rFonts w:eastAsia="Calibri" w:cs="Arial"/>
          <w:sz w:val="23"/>
          <w:szCs w:val="23"/>
        </w:rPr>
        <w:t>.El Concejo Municipal en base a las facultades legales que le confiere el Código Municipal; ACUERDA: Priorizar el proyecto: CONSTRUCCIÓN DE SUBESTACIÓN ELÉCTRICA Y SUMINISTRO DE BOMBA DE 10 HP PARA EL SISTEMA DE ABASTECIMIENTO DE AGUA POTABLE EN CASERÍO LA ANGOSTURA, CANTÓN EL CHAGÜITE, MUNICIPIO DE TACUBA. Facultase a la comisión de proyectos juntamente con la UACI a iniciar el proceso de formulación de la carpeta. Comuníquese.</w:t>
      </w:r>
    </w:p>
    <w:p w:rsidR="00D83E6B" w:rsidRPr="00040156" w:rsidRDefault="00D83E6B" w:rsidP="00D83E6B">
      <w:pPr>
        <w:tabs>
          <w:tab w:val="left" w:pos="993"/>
        </w:tabs>
        <w:spacing w:after="0" w:line="240" w:lineRule="auto"/>
        <w:jc w:val="both"/>
        <w:rPr>
          <w:rFonts w:cs="Arial"/>
          <w:spacing w:val="-4"/>
          <w:sz w:val="23"/>
          <w:szCs w:val="23"/>
        </w:rPr>
      </w:pPr>
      <w:r w:rsidRPr="00040156">
        <w:rPr>
          <w:rFonts w:cs="Arial"/>
          <w:bCs/>
          <w:spacing w:val="-4"/>
          <w:sz w:val="23"/>
          <w:szCs w:val="23"/>
        </w:rPr>
        <w:t>ACUERDO No.7</w:t>
      </w:r>
      <w:r w:rsidRPr="00040156">
        <w:rPr>
          <w:rFonts w:cs="Arial"/>
          <w:spacing w:val="-4"/>
          <w:sz w:val="23"/>
          <w:szCs w:val="23"/>
        </w:rPr>
        <w:t>.El Concejo, en uso de sus facultades legales conferidas por el Código Municipal y la LACAP; ACUERDA: Adjudicar la realización del proyecto: MEJORAMIENTO  DE TRAMO DE CALLE PRINCIPAL EN CASERÍO EL CARRIZAL, CANTÓN EL JÍCARO, MUNICIPIO DE TACUBA; a la empresa C &amp; L INGENIEROS, S.A. DE C.V., por presentar la oferta más económica para los interesas de la Municipalidad, por el monto de treinta y dos mil cuatrocientos sesenta y seis 91/100 dólares ($32,466.91). Autorizase al Señor Alcalde Municipal Lic. Luis Carlos Milla García, para que formalice el documento de contrato con el representante legal de dicha empresa, con quien este concejo no tiene vínculos de parentesco.  Comuníquese.</w:t>
      </w:r>
    </w:p>
    <w:p w:rsidR="00D83E6B" w:rsidRPr="00040156" w:rsidRDefault="00D83E6B" w:rsidP="00D83E6B">
      <w:pPr>
        <w:spacing w:after="0" w:line="240" w:lineRule="auto"/>
        <w:jc w:val="both"/>
        <w:rPr>
          <w:rFonts w:cs="Arial"/>
          <w:spacing w:val="-4"/>
          <w:sz w:val="23"/>
          <w:szCs w:val="23"/>
        </w:rPr>
      </w:pPr>
      <w:r w:rsidRPr="00040156">
        <w:rPr>
          <w:rFonts w:cs="Arial"/>
          <w:bCs/>
          <w:spacing w:val="-4"/>
          <w:sz w:val="23"/>
          <w:szCs w:val="23"/>
        </w:rPr>
        <w:lastRenderedPageBreak/>
        <w:t>ACUERDO No.8</w:t>
      </w:r>
      <w:r w:rsidRPr="00040156">
        <w:rPr>
          <w:rFonts w:cs="Arial"/>
          <w:spacing w:val="-4"/>
          <w:sz w:val="23"/>
          <w:szCs w:val="23"/>
        </w:rPr>
        <w:t>.El Concejo, en uso de sus facultades legales conferidas por el Código Municipal y la LACAP; ACUERDA: Adjudicar los servicios de supervisión del proyecto: MEJORAMIENTO  DE TRAMO DE CALLE PRINCIPAL EN CASERÍO EL CARRIZAL, CANTÓN EL JÍCARO, MUNICIPIO DE TACUBA; al Ing. JULIO WILFREDO CENTENO HERRERA, por presentar la oferta más económica para los interesas de la Municipalidad, por el monto de mil novecientos veinticinco 00/100 dólares ($1,925.00). Autorizase al Señor Alcalde Municipal Lic. Luis Carlos Milla García, para que formalice el respectivo documento de contrato con el referido profesional, con quien este concejo no tiene vínculos de parentesco.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No.9</w:t>
      </w:r>
      <w:r w:rsidRPr="00040156">
        <w:rPr>
          <w:rFonts w:eastAsia="Times New Roman" w:cs="Arial"/>
          <w:sz w:val="23"/>
          <w:szCs w:val="23"/>
        </w:rPr>
        <w:t>.</w:t>
      </w:r>
      <w:r w:rsidRPr="00040156">
        <w:rPr>
          <w:rFonts w:cs="Arial"/>
          <w:sz w:val="23"/>
          <w:szCs w:val="23"/>
        </w:rPr>
        <w:t xml:space="preserve">En base a las facultades legales que le confiere el Código Municipal, Artículos 18 y 63 de la LACAP, y acta presentada por la comisión de evaluación de ofertas del proceso de Licitación Pública No.AMT-06/2020 – </w:t>
      </w:r>
      <w:r w:rsidRPr="00040156">
        <w:rPr>
          <w:rFonts w:cs="Arial"/>
          <w:iCs/>
          <w:sz w:val="23"/>
          <w:szCs w:val="23"/>
        </w:rPr>
        <w:t>fortalecimiento de la seguridad alimentaria y nutricional del municipio de Tacuba, departamento de Ahuachapán</w:t>
      </w:r>
      <w:r w:rsidRPr="00040156">
        <w:rPr>
          <w:rFonts w:cs="Arial"/>
          <w:sz w:val="23"/>
          <w:szCs w:val="23"/>
        </w:rPr>
        <w:t xml:space="preserve">, éste Concejo Municipal; ACUERDA: Adjudicar la realización del proyecto: </w:t>
      </w:r>
      <w:r w:rsidRPr="0039676B">
        <w:rPr>
          <w:rFonts w:cs="Arial"/>
          <w:bCs/>
          <w:sz w:val="23"/>
          <w:szCs w:val="23"/>
        </w:rPr>
        <w:t>FORTALECIMIENTO DE LA SEGURIDAD ALIMENTARIA Y NUTRICIONAL DEL MUNICIPIO DE TACUBA, DEPARTAMENTO DE AHUACHAPÁN</w:t>
      </w:r>
      <w:r w:rsidRPr="0039676B">
        <w:rPr>
          <w:rFonts w:cs="Arial"/>
          <w:sz w:val="23"/>
          <w:szCs w:val="23"/>
        </w:rPr>
        <w:t>; al oferente: OSCAR ALBERTO FLORES MENJIVAR</w:t>
      </w:r>
      <w:r w:rsidRPr="0039676B">
        <w:rPr>
          <w:rFonts w:cs="Arial"/>
          <w:spacing w:val="-2"/>
          <w:sz w:val="23"/>
          <w:szCs w:val="23"/>
        </w:rPr>
        <w:t>, propietario del AGROSERVICIO</w:t>
      </w:r>
      <w:r w:rsidRPr="00123074">
        <w:rPr>
          <w:rFonts w:cs="Arial"/>
          <w:b/>
          <w:spacing w:val="-2"/>
          <w:sz w:val="23"/>
          <w:szCs w:val="23"/>
        </w:rPr>
        <w:t xml:space="preserve"> </w:t>
      </w:r>
      <w:r w:rsidRPr="00040156">
        <w:rPr>
          <w:rFonts w:cs="Arial"/>
          <w:spacing w:val="-2"/>
          <w:sz w:val="23"/>
          <w:szCs w:val="23"/>
        </w:rPr>
        <w:t>“EL AMIGO DEL AGRICULTOR”</w:t>
      </w:r>
      <w:r w:rsidRPr="00040156">
        <w:rPr>
          <w:rFonts w:cs="Arial"/>
          <w:sz w:val="23"/>
          <w:szCs w:val="23"/>
        </w:rPr>
        <w:t>, por la cantidad de ciento cincuenta y nueve mil doscientos cincuenta00/100 ($159,250.00), por presentar la oferta de acuerdo a los precios de mercado y cumplir con los requisitos establecidos en las bases de licitación realizada por la municipalidad, así mismo se autoriza al Lic. Luis Carlos Milla García, Alcalde Municipal, para que firme el documento de contrato.</w:t>
      </w:r>
      <w:r w:rsidR="0039676B">
        <w:rPr>
          <w:rFonts w:cs="Arial"/>
          <w:sz w:val="23"/>
          <w:szCs w:val="23"/>
        </w:rPr>
        <w:t xml:space="preserve"> </w:t>
      </w:r>
      <w:r w:rsidRPr="00040156">
        <w:rPr>
          <w:rFonts w:cs="Arial"/>
          <w:bCs/>
          <w:iCs/>
          <w:sz w:val="23"/>
          <w:szCs w:val="23"/>
        </w:rPr>
        <w:t>Los concejales: Joel Ernesto Ramírez Acosta y Rafael Antonio Godoy Aguirre, manifiestan no estar de acuerdo en ésta resolución, por lo que salvan su voto</w:t>
      </w:r>
      <w:r w:rsidRPr="00040156">
        <w:rPr>
          <w:rFonts w:cs="Arial"/>
          <w:sz w:val="23"/>
          <w:szCs w:val="23"/>
        </w:rPr>
        <w:t>.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No.10</w:t>
      </w:r>
      <w:r w:rsidRPr="00040156">
        <w:rPr>
          <w:rFonts w:eastAsia="Times New Roman" w:cs="Arial"/>
          <w:sz w:val="23"/>
          <w:szCs w:val="23"/>
        </w:rPr>
        <w:t>.</w:t>
      </w:r>
      <w:r w:rsidR="0039676B">
        <w:rPr>
          <w:rFonts w:eastAsia="Times New Roman" w:cs="Arial"/>
          <w:sz w:val="23"/>
          <w:szCs w:val="23"/>
        </w:rPr>
        <w:t xml:space="preserve"> </w:t>
      </w:r>
      <w:r w:rsidRPr="00040156">
        <w:rPr>
          <w:rFonts w:cs="Arial"/>
          <w:sz w:val="23"/>
          <w:szCs w:val="23"/>
        </w:rPr>
        <w:t xml:space="preserve">En base a las facultades legales que le confiere el Código Municipal y considerando que el contrato de prestación de servicios de tratamiento y disposición final de desechos sólidos para el año 2019 es prorrogable para un período igual según lo establecido en la cláusula II y que además es una actividad necesaria e importante para darle tratamiento a los desechos comunes generados por la población del municipio. Éste Concejo; ACUERDA: Ratificar la prórroga del CONTRATO DE PRESTACIÓN DE SERVICIOS DE TRATAMIENTO Y DISPOSICIÓN FINAL DE DESECHOS, con la empresa KALI, Sociedad por Acciones y de Economía Mixta de Capital Variable, que se abrevia KALI, S.E.M. DE C.V., para el período que inició el primero de enero al treinta y uno de diciembre del dos mil veinte a un costo de veinticinco 79/100 dólares ($25.79) incluido el impuesto a la transferencia de bienes y a la prestación de servicios (IVA) por cada tonelada de desechos sólidos, entregada en el relleno sanitario, situado en el Departamento de Sonsonate, Municipio de </w:t>
      </w:r>
      <w:proofErr w:type="spellStart"/>
      <w:r w:rsidRPr="00040156">
        <w:rPr>
          <w:rFonts w:cs="Arial"/>
          <w:sz w:val="23"/>
          <w:szCs w:val="23"/>
        </w:rPr>
        <w:t>Cuisnahuat</w:t>
      </w:r>
      <w:proofErr w:type="spellEnd"/>
      <w:r w:rsidRPr="00040156">
        <w:rPr>
          <w:rFonts w:cs="Arial"/>
          <w:sz w:val="23"/>
          <w:szCs w:val="23"/>
        </w:rPr>
        <w:t xml:space="preserve">, Cantón Salinas de </w:t>
      </w:r>
      <w:proofErr w:type="spellStart"/>
      <w:r w:rsidRPr="00040156">
        <w:rPr>
          <w:rFonts w:cs="Arial"/>
          <w:sz w:val="23"/>
          <w:szCs w:val="23"/>
        </w:rPr>
        <w:t>Ayacachapa</w:t>
      </w:r>
      <w:proofErr w:type="spellEnd"/>
      <w:r w:rsidRPr="00040156">
        <w:rPr>
          <w:rFonts w:cs="Arial"/>
          <w:sz w:val="23"/>
          <w:szCs w:val="23"/>
        </w:rPr>
        <w:t>.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No.11</w:t>
      </w:r>
      <w:r w:rsidRPr="00040156">
        <w:rPr>
          <w:rFonts w:eastAsia="Times New Roman" w:cs="Arial"/>
          <w:sz w:val="23"/>
          <w:szCs w:val="23"/>
        </w:rPr>
        <w:t>.</w:t>
      </w:r>
      <w:r w:rsidRPr="00040156">
        <w:rPr>
          <w:rFonts w:cs="Arial"/>
          <w:sz w:val="23"/>
          <w:szCs w:val="23"/>
        </w:rPr>
        <w:t xml:space="preserve">El Concejo, en base a las facultades legales que le confiere el Código Municipal; ACUERDA: Autorizar la reforma presupuestaria para la ejecución del proyecto: MEJORAMIENTO DE CASA COMUNAL, CASERIO EL VALLE, CANTON LA PUERTA, MUNICIPIO DE TACUBA, por un monto de </w:t>
      </w:r>
      <w:r w:rsidRPr="00040156">
        <w:rPr>
          <w:rFonts w:cs="Arial"/>
          <w:iCs/>
          <w:sz w:val="23"/>
          <w:szCs w:val="23"/>
        </w:rPr>
        <w:t>seis mil quinientos cincuenta 00/100 dólares ($6,550.00)</w:t>
      </w:r>
      <w:r w:rsidRPr="00040156">
        <w:rPr>
          <w:rFonts w:cs="Arial"/>
          <w:sz w:val="23"/>
          <w:szCs w:val="23"/>
        </w:rPr>
        <w:t xml:space="preserve"> de la fuente de financiamiento FODES 75% tomando del objeto específico 61699 – obras de infraestructura diversas y asignar a los objetivo específicos correspondientes. </w:t>
      </w:r>
      <w:r w:rsidRPr="00040156">
        <w:rPr>
          <w:rFonts w:cs="Arial"/>
          <w:bCs/>
          <w:iCs/>
          <w:sz w:val="23"/>
          <w:szCs w:val="23"/>
        </w:rPr>
        <w:t>Los concejales: Joel Ernesto Ramírez Acosta y Rafael Antonio Godoy Aguirre, manifiestan no estar de acuerdo en ésta resolución, por lo que salvan su voto</w:t>
      </w:r>
      <w:r w:rsidRPr="00040156">
        <w:rPr>
          <w:rFonts w:cs="Arial"/>
          <w:sz w:val="23"/>
          <w:szCs w:val="23"/>
        </w:rPr>
        <w:t>.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No.12</w:t>
      </w:r>
      <w:r w:rsidRPr="00040156">
        <w:rPr>
          <w:rFonts w:eastAsia="Times New Roman" w:cs="Arial"/>
          <w:sz w:val="23"/>
          <w:szCs w:val="23"/>
        </w:rPr>
        <w:t>.</w:t>
      </w:r>
      <w:r w:rsidRPr="00040156">
        <w:rPr>
          <w:rFonts w:cs="Arial"/>
          <w:sz w:val="23"/>
          <w:szCs w:val="23"/>
        </w:rPr>
        <w:t xml:space="preserve">El Concejo, en base a las facultades legales que le confiere el Código Municipal; ACUERDA: Aprobar y ejecutar el proyecto: MEJORAMIENTO DE CASA COMUNAL, CASERIO EL VALLE, CANTON LA PUERTA, MUNICIPIO DE TACUBA, por un monto de </w:t>
      </w:r>
      <w:r w:rsidRPr="00040156">
        <w:rPr>
          <w:rFonts w:cs="Arial"/>
          <w:iCs/>
          <w:sz w:val="23"/>
          <w:szCs w:val="23"/>
        </w:rPr>
        <w:t xml:space="preserve">seis mil </w:t>
      </w:r>
      <w:r w:rsidRPr="00040156">
        <w:rPr>
          <w:rFonts w:cs="Arial"/>
          <w:iCs/>
          <w:sz w:val="23"/>
          <w:szCs w:val="23"/>
        </w:rPr>
        <w:lastRenderedPageBreak/>
        <w:t>quinientos cincuenta 00/100 dólares ($6,550.00)</w:t>
      </w:r>
      <w:r w:rsidRPr="00040156">
        <w:rPr>
          <w:rFonts w:cs="Arial"/>
          <w:sz w:val="23"/>
          <w:szCs w:val="23"/>
        </w:rPr>
        <w:t xml:space="preserve"> de la fuente de financiamiento FODES 75%, dicho proyecto se realizará por administración directa y se autoriza a la UACI, realizar los procesos respectivos. </w:t>
      </w:r>
      <w:r w:rsidRPr="00040156">
        <w:rPr>
          <w:rFonts w:cs="Arial"/>
          <w:bCs/>
          <w:iCs/>
          <w:sz w:val="23"/>
          <w:szCs w:val="23"/>
        </w:rPr>
        <w:t>Los concejales: Joel Ernesto Ramírez Acosta y Rafael Antonio Godoy Aguirre, manifiestan no estar de acuerdo en ésta resolución, por lo que salvan su voto</w:t>
      </w:r>
      <w:r w:rsidRPr="00040156">
        <w:rPr>
          <w:rFonts w:cs="Arial"/>
          <w:sz w:val="23"/>
          <w:szCs w:val="23"/>
        </w:rPr>
        <w:t>.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No.13</w:t>
      </w:r>
      <w:r w:rsidRPr="00040156">
        <w:rPr>
          <w:rFonts w:eastAsia="Times New Roman" w:cs="Arial"/>
          <w:sz w:val="23"/>
          <w:szCs w:val="23"/>
        </w:rPr>
        <w:t>.</w:t>
      </w:r>
      <w:r w:rsidRPr="00040156">
        <w:rPr>
          <w:rFonts w:cs="Arial"/>
          <w:sz w:val="23"/>
          <w:szCs w:val="23"/>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MEJORAMIENTO DE CASA COMUNAL, CASERIO EL VALLE, CANTON LA PUERTA, MUNICIPIO DE TACUBA, transfiriendo la cantidad de $6,550.00, de la Cuenta de Ahorro del Banco Hipotecario 01300074550 Fondo de Inversión FODES 75%;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040156">
        <w:rPr>
          <w:rFonts w:cs="Arial"/>
          <w:sz w:val="23"/>
          <w:szCs w:val="23"/>
        </w:rPr>
        <w:t>García</w:t>
      </w:r>
      <w:proofErr w:type="spellEnd"/>
      <w:r w:rsidRPr="00040156">
        <w:rPr>
          <w:rFonts w:cs="Arial"/>
          <w:sz w:val="23"/>
          <w:szCs w:val="23"/>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w:t>
      </w:r>
      <w:r w:rsidR="00C05B4B">
        <w:rPr>
          <w:rFonts w:cs="Arial"/>
          <w:sz w:val="23"/>
          <w:szCs w:val="23"/>
        </w:rPr>
        <w:t xml:space="preserve"> </w:t>
      </w:r>
      <w:r w:rsidRPr="00040156">
        <w:rPr>
          <w:rFonts w:cs="Arial"/>
          <w:bCs/>
          <w:iCs/>
          <w:sz w:val="23"/>
          <w:szCs w:val="23"/>
        </w:rPr>
        <w:t>Los concejales: Joel Ernesto Ramírez Acosta y Rafael Antonio Godoy Aguirre, manifiestan no estar de acuerdo en ésta resolución, por lo que salvan su voto</w:t>
      </w:r>
      <w:r w:rsidRPr="00040156">
        <w:rPr>
          <w:rFonts w:cs="Arial"/>
          <w:sz w:val="23"/>
          <w:szCs w:val="23"/>
        </w:rPr>
        <w:t>. Comuníquese.</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No.14</w:t>
      </w:r>
      <w:r w:rsidRPr="00040156">
        <w:rPr>
          <w:rFonts w:eastAsia="Times New Roman" w:cs="Arial"/>
          <w:sz w:val="23"/>
          <w:szCs w:val="23"/>
        </w:rPr>
        <w:t>.</w:t>
      </w:r>
      <w:r w:rsidRPr="00040156">
        <w:rPr>
          <w:rFonts w:cs="Arial"/>
          <w:sz w:val="23"/>
          <w:szCs w:val="23"/>
        </w:rPr>
        <w:t xml:space="preserve">El Concejo, en base a las facultades legales que le confiere el Código Municipal; ACUERDA: Autorizar la reforma presupuestaria para la ejecución del proyecto: REMODELACIÓN DE CASA COMUNAL Y DISPENSARIO EN CANTON LOMA LARGA, MUNICIPIO DE TACUBA, por un monto de cuatro mil trescientos cincuenta 00/100 dólares ($4,350.00) de la fuente de financiamiento FODES 75% tomando del objeto específico 61699 – obras de infraestructura diversas y asignar a los objetivos específicos correspondientes. Comuníquese. </w:t>
      </w:r>
    </w:p>
    <w:p w:rsidR="00D83E6B" w:rsidRPr="00040156" w:rsidRDefault="00D83E6B" w:rsidP="00D83E6B">
      <w:pPr>
        <w:tabs>
          <w:tab w:val="left" w:pos="993"/>
        </w:tabs>
        <w:spacing w:after="0" w:line="240" w:lineRule="auto"/>
        <w:jc w:val="both"/>
        <w:rPr>
          <w:rFonts w:cs="Arial"/>
          <w:sz w:val="23"/>
          <w:szCs w:val="23"/>
        </w:rPr>
      </w:pPr>
      <w:r w:rsidRPr="00040156">
        <w:rPr>
          <w:rFonts w:cs="Arial"/>
          <w:bCs/>
          <w:sz w:val="23"/>
          <w:szCs w:val="23"/>
        </w:rPr>
        <w:t>ACUERDO No.15</w:t>
      </w:r>
      <w:r w:rsidRPr="00040156">
        <w:rPr>
          <w:rFonts w:eastAsia="Times New Roman" w:cs="Arial"/>
          <w:sz w:val="23"/>
          <w:szCs w:val="23"/>
        </w:rPr>
        <w:t>.</w:t>
      </w:r>
      <w:r w:rsidRPr="00040156">
        <w:rPr>
          <w:rFonts w:cs="Arial"/>
          <w:sz w:val="23"/>
          <w:szCs w:val="23"/>
        </w:rPr>
        <w:t xml:space="preserve">El Concejo, en base a las facultades legales que le confiere el Código Municipal; ACUERDA: Aprobar y ejecutar el proyecto: REMODELACIÓN DE CASA COMUNAL Y DISPENSARIO EN CANTON LOMA LARGA, MUNICIPIO DE TACUBA, por un monto de cuatro mil trescientos cincuenta 00/100 dólares ($4,350.00) de la fuente de financiamiento FODES 75%, dicho proyecto se realizará por administración directa y se autoriza a la UACI, realizar los procesos respectivos. Comuníquese. </w:t>
      </w:r>
    </w:p>
    <w:p w:rsidR="00D83E6B" w:rsidRPr="00040156" w:rsidRDefault="00D83E6B" w:rsidP="00D83E6B">
      <w:pPr>
        <w:spacing w:after="0" w:line="240" w:lineRule="auto"/>
        <w:jc w:val="both"/>
        <w:rPr>
          <w:rFonts w:cs="Arial"/>
          <w:sz w:val="23"/>
          <w:szCs w:val="23"/>
        </w:rPr>
      </w:pPr>
      <w:r w:rsidRPr="00040156">
        <w:rPr>
          <w:rFonts w:cs="Arial"/>
          <w:bCs/>
          <w:sz w:val="23"/>
          <w:szCs w:val="23"/>
        </w:rPr>
        <w:t>ACUERDO No.16</w:t>
      </w:r>
      <w:r w:rsidRPr="00040156">
        <w:rPr>
          <w:rFonts w:eastAsia="Times New Roman" w:cs="Arial"/>
          <w:sz w:val="23"/>
          <w:szCs w:val="23"/>
        </w:rPr>
        <w:t>.</w:t>
      </w:r>
      <w:r w:rsidRPr="00040156">
        <w:rPr>
          <w:rFonts w:cs="Arial"/>
          <w:sz w:val="23"/>
          <w:szCs w:val="23"/>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REMODELACIÓN DE CASA COMUNAL Y DISPENSARIO EN CANTON LOMA LARGA, MUNICIPIO DE TACUBA, transfiriendo la cantidad de $4,350.00, de la Cuenta de Ahorro del Banco Hipotecario 01300074550 Fondo de Inversión FODES 75%;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040156">
        <w:rPr>
          <w:rFonts w:cs="Arial"/>
          <w:sz w:val="23"/>
          <w:szCs w:val="23"/>
        </w:rPr>
        <w:t>García</w:t>
      </w:r>
      <w:proofErr w:type="spellEnd"/>
      <w:r w:rsidRPr="00040156">
        <w:rPr>
          <w:rFonts w:cs="Arial"/>
          <w:sz w:val="23"/>
          <w:szCs w:val="23"/>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D83E6B" w:rsidRPr="00040156" w:rsidRDefault="00D83E6B" w:rsidP="00D83E6B">
      <w:pPr>
        <w:spacing w:after="0" w:line="240" w:lineRule="auto"/>
        <w:jc w:val="both"/>
        <w:rPr>
          <w:rFonts w:cs="Arial"/>
          <w:spacing w:val="-4"/>
          <w:sz w:val="23"/>
          <w:szCs w:val="23"/>
        </w:rPr>
      </w:pPr>
      <w:r w:rsidRPr="00040156">
        <w:rPr>
          <w:rFonts w:cs="Arial"/>
          <w:bCs/>
          <w:spacing w:val="-4"/>
          <w:sz w:val="23"/>
          <w:szCs w:val="23"/>
        </w:rPr>
        <w:lastRenderedPageBreak/>
        <w:t>ACUERDO No.17</w:t>
      </w:r>
      <w:r w:rsidRPr="00040156">
        <w:rPr>
          <w:rFonts w:eastAsia="Times New Roman" w:cs="Arial"/>
          <w:spacing w:val="-4"/>
          <w:sz w:val="23"/>
          <w:szCs w:val="23"/>
        </w:rPr>
        <w:t>.</w:t>
      </w:r>
      <w:r w:rsidRPr="00040156">
        <w:rPr>
          <w:rFonts w:cs="Arial"/>
          <w:spacing w:val="-4"/>
          <w:sz w:val="23"/>
          <w:szCs w:val="23"/>
        </w:rPr>
        <w:t xml:space="preserve">En base a las facultades legales que le confiere el Código Municipal, y vista la recomendación emitida en el acta de evaluación de ofertas presentada por la comisión de compras, relacionada con el proceso de contratación directa CD-AMT 02/2020, éste Concejo; ACUERDA: Adjudicar la contratación directa CD-AMT 02/2020, SUMINISTRO DE 2000 DOCENAS DE LÁMINA PARA ATENCIÓN A FAMILIAS AFECTADAS POR TORMENTA TROPICAL “AMANDA” MUNICIPIO DE TACUBA, DEPARTAMENTO DE AHUACHAPÁN, al Señor </w:t>
      </w:r>
      <w:r w:rsidRPr="00040156">
        <w:rPr>
          <w:rFonts w:cs="Arial"/>
          <w:bCs/>
          <w:iCs/>
          <w:spacing w:val="-4"/>
          <w:sz w:val="23"/>
          <w:szCs w:val="23"/>
        </w:rPr>
        <w:t>LUIS ANGEL JIMENEZ BENITES</w:t>
      </w:r>
      <w:r w:rsidRPr="00040156">
        <w:rPr>
          <w:rFonts w:cs="Arial"/>
          <w:spacing w:val="-4"/>
          <w:sz w:val="23"/>
          <w:szCs w:val="23"/>
        </w:rPr>
        <w:t xml:space="preserve">, por la cantidad de </w:t>
      </w:r>
      <w:r w:rsidRPr="00040156">
        <w:rPr>
          <w:rFonts w:cs="Arial"/>
          <w:iCs/>
          <w:spacing w:val="-4"/>
          <w:sz w:val="23"/>
          <w:szCs w:val="23"/>
        </w:rPr>
        <w:t>ciento treinta y dos mil 00/100 dólares ($132,000.00)</w:t>
      </w:r>
      <w:r w:rsidRPr="00040156">
        <w:rPr>
          <w:rFonts w:cs="Arial"/>
          <w:spacing w:val="-4"/>
          <w:sz w:val="23"/>
          <w:szCs w:val="23"/>
        </w:rPr>
        <w:t>, propietario de la Ferretería Luis, autorizando al Lic. Luis Carlos Milla García; para que suscriba el contrato de suministro respectivo.</w:t>
      </w:r>
      <w:r w:rsidR="00C05B4B">
        <w:rPr>
          <w:rFonts w:cs="Arial"/>
          <w:spacing w:val="-4"/>
          <w:sz w:val="23"/>
          <w:szCs w:val="23"/>
        </w:rPr>
        <w:t xml:space="preserve"> </w:t>
      </w:r>
      <w:r w:rsidRPr="00040156">
        <w:rPr>
          <w:rFonts w:cs="Arial"/>
          <w:bCs/>
          <w:iCs/>
          <w:spacing w:val="-4"/>
          <w:sz w:val="23"/>
          <w:szCs w:val="23"/>
        </w:rPr>
        <w:t>Los concejales: Joel Ernesto Ramírez Acosta y Rafael Antonio Godoy Aguirre, manifiestan no estar de acuerdo en ésta resolución, por lo que salvan su voto</w:t>
      </w:r>
      <w:r w:rsidRPr="00040156">
        <w:rPr>
          <w:rFonts w:cs="Arial"/>
          <w:spacing w:val="-4"/>
          <w:sz w:val="23"/>
          <w:szCs w:val="23"/>
        </w:rPr>
        <w:t>. Comuníquese.</w:t>
      </w:r>
    </w:p>
    <w:p w:rsidR="00D83E6B" w:rsidRPr="00040156" w:rsidRDefault="00D83E6B" w:rsidP="00D83E6B">
      <w:pPr>
        <w:spacing w:after="0" w:line="240" w:lineRule="auto"/>
        <w:jc w:val="both"/>
        <w:rPr>
          <w:rFonts w:cs="Arial"/>
          <w:sz w:val="23"/>
          <w:szCs w:val="23"/>
        </w:rPr>
      </w:pPr>
      <w:r w:rsidRPr="00040156">
        <w:rPr>
          <w:rFonts w:cs="Arial"/>
          <w:bCs/>
          <w:sz w:val="23"/>
          <w:szCs w:val="23"/>
        </w:rPr>
        <w:t>ACUERDO No.18</w:t>
      </w:r>
      <w:r w:rsidRPr="00040156">
        <w:rPr>
          <w:rFonts w:eastAsia="Times New Roman" w:cs="Arial"/>
          <w:sz w:val="23"/>
          <w:szCs w:val="23"/>
        </w:rPr>
        <w:t>.</w:t>
      </w:r>
      <w:r w:rsidRPr="00040156">
        <w:rPr>
          <w:rFonts w:cs="Arial"/>
          <w:sz w:val="23"/>
          <w:szCs w:val="23"/>
        </w:rPr>
        <w:t xml:space="preserve">En base a las facultades legales que le confiere el Código Municipal, éste Concejo; ACUERDA: Aprobar la ejecución del proyecto: MEJORAMIENTO DE TRAMO DE CALLE EN CASERIO EL MAMEYAL, CANTON EL SINCUYO, MUNICIPIO DE TACUBA. Con un monto de ejecución de </w:t>
      </w:r>
      <w:r w:rsidRPr="00040156">
        <w:rPr>
          <w:rFonts w:cs="Arial"/>
          <w:iCs/>
          <w:sz w:val="23"/>
          <w:szCs w:val="23"/>
        </w:rPr>
        <w:t>cuarenta y siete mil quinientos veinticinco 13/100 dólares ($47,525.13)</w:t>
      </w:r>
      <w:r w:rsidRPr="00040156">
        <w:rPr>
          <w:rFonts w:cs="Arial"/>
          <w:sz w:val="23"/>
          <w:szCs w:val="23"/>
        </w:rPr>
        <w:t xml:space="preserve"> y monto de supervisión de </w:t>
      </w:r>
      <w:r w:rsidRPr="00040156">
        <w:rPr>
          <w:rFonts w:cs="Arial"/>
          <w:iCs/>
          <w:sz w:val="23"/>
          <w:szCs w:val="23"/>
        </w:rPr>
        <w:t>tres mil 00/100 ($3,000.00)</w:t>
      </w:r>
      <w:r w:rsidRPr="00040156">
        <w:rPr>
          <w:rFonts w:cs="Arial"/>
          <w:sz w:val="23"/>
          <w:szCs w:val="23"/>
        </w:rPr>
        <w:t xml:space="preserve"> con fuente de financiamiento 75% FODES y se autoriza a la señora Tesorera Municipal efectuar la transferencia correspondiente y al jefe de UACI realizar el proceso de contratación del realizador y del supervisor. </w:t>
      </w:r>
      <w:r w:rsidRPr="00040156">
        <w:rPr>
          <w:rFonts w:cs="Arial"/>
          <w:bCs/>
          <w:iCs/>
          <w:sz w:val="23"/>
          <w:szCs w:val="23"/>
        </w:rPr>
        <w:t>Los concejales: Joel Ernesto Ramírez Acosta y Rafael Antonio Godoy Aguirre, manifiestan no estar de acuerdo en ésta resolución, por lo que salvan su voto</w:t>
      </w:r>
      <w:r w:rsidRPr="00040156">
        <w:rPr>
          <w:rFonts w:cs="Arial"/>
          <w:sz w:val="23"/>
          <w:szCs w:val="23"/>
        </w:rPr>
        <w:t>. Comuníquese.</w:t>
      </w:r>
    </w:p>
    <w:p w:rsidR="00D83E6B" w:rsidRPr="00040156" w:rsidRDefault="00D83E6B" w:rsidP="00D83E6B">
      <w:pPr>
        <w:spacing w:after="0" w:line="240" w:lineRule="auto"/>
        <w:jc w:val="both"/>
        <w:rPr>
          <w:rFonts w:cs="Arial"/>
          <w:spacing w:val="-2"/>
          <w:sz w:val="23"/>
          <w:szCs w:val="23"/>
        </w:rPr>
      </w:pPr>
      <w:r w:rsidRPr="00040156">
        <w:rPr>
          <w:rFonts w:cs="Arial"/>
          <w:bCs/>
          <w:spacing w:val="-2"/>
          <w:sz w:val="23"/>
          <w:szCs w:val="23"/>
        </w:rPr>
        <w:t>ACUERDO No.19</w:t>
      </w:r>
      <w:r w:rsidRPr="00040156">
        <w:rPr>
          <w:rFonts w:eastAsia="Times New Roman" w:cs="Arial"/>
          <w:spacing w:val="-2"/>
          <w:sz w:val="23"/>
          <w:szCs w:val="23"/>
        </w:rPr>
        <w:t>.</w:t>
      </w:r>
      <w:r w:rsidRPr="00040156">
        <w:rPr>
          <w:rFonts w:cs="Arial"/>
          <w:spacing w:val="-2"/>
          <w:sz w:val="23"/>
          <w:szCs w:val="23"/>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MEJORAMIENTO DE TRAMO DE CALLE EN CASERIO EL MAMEYAL, CANTON EL SINCUYO, MUNICIPIO DE TACUBA, transfiriendo la cantidad de $47,525.13, de la Cuenta de Ahorro del Banco Hipotecario 01300074550 Fondo de Inversión FODES 75%;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040156">
        <w:rPr>
          <w:rFonts w:cs="Arial"/>
          <w:spacing w:val="-2"/>
          <w:sz w:val="23"/>
          <w:szCs w:val="23"/>
        </w:rPr>
        <w:t>García</w:t>
      </w:r>
      <w:proofErr w:type="spellEnd"/>
      <w:r w:rsidRPr="00040156">
        <w:rPr>
          <w:rFonts w:cs="Arial"/>
          <w:spacing w:val="-2"/>
          <w:sz w:val="23"/>
          <w:szCs w:val="23"/>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040156">
        <w:rPr>
          <w:rFonts w:cs="Arial"/>
          <w:bCs/>
          <w:iCs/>
          <w:spacing w:val="-2"/>
          <w:sz w:val="23"/>
          <w:szCs w:val="23"/>
        </w:rPr>
        <w:t>Los concejales: Joel Ernesto Ramírez Acosta y Rafael Antonio Godoy Aguirre, manifiestan no estar de acuerdo en ésta resolución, por lo que salvan su voto</w:t>
      </w:r>
      <w:r w:rsidRPr="00040156">
        <w:rPr>
          <w:rFonts w:cs="Arial"/>
          <w:spacing w:val="-2"/>
          <w:sz w:val="23"/>
          <w:szCs w:val="23"/>
        </w:rPr>
        <w:t>. Comuníquese.</w:t>
      </w:r>
    </w:p>
    <w:p w:rsidR="00D83E6B" w:rsidRDefault="00D83E6B" w:rsidP="00D83E6B">
      <w:pPr>
        <w:spacing w:after="0" w:line="240" w:lineRule="auto"/>
        <w:jc w:val="both"/>
        <w:rPr>
          <w:rFonts w:cs="Arial"/>
          <w:sz w:val="23"/>
          <w:szCs w:val="23"/>
        </w:rPr>
      </w:pPr>
      <w:r w:rsidRPr="00040156">
        <w:rPr>
          <w:rFonts w:cs="Arial"/>
          <w:bCs/>
          <w:sz w:val="23"/>
          <w:szCs w:val="23"/>
        </w:rPr>
        <w:t>ACUERDO No.20</w:t>
      </w:r>
      <w:r w:rsidRPr="00040156">
        <w:rPr>
          <w:rFonts w:eastAsia="Times New Roman" w:cs="Arial"/>
          <w:sz w:val="23"/>
          <w:szCs w:val="23"/>
        </w:rPr>
        <w:t>.</w:t>
      </w:r>
      <w:r w:rsidRPr="00040156">
        <w:rPr>
          <w:rFonts w:cs="Arial"/>
          <w:sz w:val="23"/>
          <w:szCs w:val="23"/>
        </w:rPr>
        <w:t>En uso de sus facultades legales conferidas por el Código Municipal y en base a solicitud presentada por el Señor René Antonio Escobar Guzmán; referente a derecho de traspaso de un chalet ubicado en el Parque Municipal; éste Concejo, ACUERDA: Aprobar solicitud del Señor: René Antonio Escobar Guzmán; referente a realizar traspaso a su favor del derecho de un chalet, ubicado en el Parque Municipal, que actualmente está registrado a nombre del señor: Julio César Medrano Galicia, según documento de testimonio de escritura pública de comodato. Comuníquese.</w:t>
      </w:r>
    </w:p>
    <w:p w:rsidR="00C05B4B" w:rsidRDefault="00C05B4B" w:rsidP="00D83E6B">
      <w:pPr>
        <w:spacing w:after="0" w:line="240" w:lineRule="auto"/>
        <w:jc w:val="both"/>
        <w:rPr>
          <w:rFonts w:cs="Arial"/>
          <w:sz w:val="23"/>
          <w:szCs w:val="23"/>
        </w:rPr>
      </w:pPr>
    </w:p>
    <w:p w:rsidR="00C05B4B" w:rsidRDefault="00C05B4B" w:rsidP="00D83E6B">
      <w:pPr>
        <w:spacing w:after="0" w:line="240" w:lineRule="auto"/>
        <w:jc w:val="both"/>
        <w:rPr>
          <w:rFonts w:cs="Arial"/>
          <w:sz w:val="23"/>
          <w:szCs w:val="23"/>
        </w:rPr>
      </w:pPr>
    </w:p>
    <w:p w:rsidR="00C05B4B" w:rsidRPr="00040156" w:rsidRDefault="00C05B4B" w:rsidP="00D83E6B">
      <w:pPr>
        <w:spacing w:after="0" w:line="240" w:lineRule="auto"/>
        <w:jc w:val="both"/>
        <w:rPr>
          <w:sz w:val="23"/>
          <w:szCs w:val="23"/>
        </w:rPr>
      </w:pPr>
    </w:p>
    <w:p w:rsidR="00D83E6B" w:rsidRPr="00040156" w:rsidRDefault="00D83E6B" w:rsidP="00D83E6B">
      <w:pPr>
        <w:spacing w:after="0" w:line="240" w:lineRule="auto"/>
        <w:jc w:val="both"/>
        <w:rPr>
          <w:rFonts w:cs="Arial"/>
          <w:sz w:val="23"/>
          <w:szCs w:val="23"/>
        </w:rPr>
      </w:pPr>
      <w:r w:rsidRPr="00040156">
        <w:rPr>
          <w:rFonts w:cs="Arial"/>
          <w:sz w:val="23"/>
          <w:szCs w:val="23"/>
        </w:rPr>
        <w:lastRenderedPageBreak/>
        <w:t>Y no habiendo más que hacer constar se cierra la presente acta que firmamos después de leída.</w:t>
      </w:r>
    </w:p>
    <w:p w:rsidR="00D83E6B" w:rsidRPr="00040156" w:rsidRDefault="00D83E6B" w:rsidP="00D83E6B">
      <w:pPr>
        <w:spacing w:after="0" w:line="240" w:lineRule="auto"/>
        <w:jc w:val="both"/>
        <w:rPr>
          <w:rFonts w:cs="Arial"/>
          <w:bCs/>
          <w:sz w:val="23"/>
          <w:szCs w:val="23"/>
        </w:rPr>
      </w:pPr>
    </w:p>
    <w:p w:rsidR="00D83E6B" w:rsidRPr="00040156" w:rsidRDefault="00D83E6B" w:rsidP="00D83E6B">
      <w:pPr>
        <w:spacing w:after="0" w:line="240" w:lineRule="auto"/>
        <w:jc w:val="both"/>
        <w:rPr>
          <w:rFonts w:cs="Arial"/>
          <w:sz w:val="23"/>
          <w:szCs w:val="23"/>
        </w:rPr>
      </w:pPr>
    </w:p>
    <w:p w:rsidR="00D83E6B" w:rsidRPr="00040156" w:rsidRDefault="00D83E6B" w:rsidP="00D83E6B">
      <w:pPr>
        <w:spacing w:after="0" w:line="240" w:lineRule="auto"/>
        <w:jc w:val="both"/>
        <w:rPr>
          <w:rFonts w:cs="Arial"/>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4678"/>
      </w:tblGrid>
      <w:tr w:rsidR="00D83E6B" w:rsidRPr="00040156" w:rsidTr="00C006CC">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Lic. Luis Carlos Milla García </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Alcalde Municipal</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 xml:space="preserve">Francisco </w:t>
            </w:r>
            <w:proofErr w:type="spellStart"/>
            <w:r w:rsidRPr="00040156">
              <w:rPr>
                <w:rFonts w:cs="Arial"/>
                <w:sz w:val="23"/>
                <w:szCs w:val="23"/>
                <w:lang w:eastAsia="en-US"/>
              </w:rPr>
              <w:t>Ruvide</w:t>
            </w:r>
            <w:proofErr w:type="spellEnd"/>
            <w:r w:rsidRPr="00040156">
              <w:rPr>
                <w:rFonts w:cs="Arial"/>
                <w:sz w:val="23"/>
                <w:szCs w:val="23"/>
                <w:lang w:eastAsia="en-US"/>
              </w:rPr>
              <w:t xml:space="preserve"> Cruz Ruiz</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Síndico Municipal</w:t>
            </w:r>
          </w:p>
        </w:tc>
      </w:tr>
      <w:tr w:rsidR="00D83E6B" w:rsidRPr="00040156" w:rsidTr="00C006CC">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Saúl Edgardo Ramírez García </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 Regidor</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María Teresa García </w:t>
            </w:r>
            <w:proofErr w:type="spellStart"/>
            <w:r w:rsidRPr="00040156">
              <w:rPr>
                <w:rFonts w:cs="Arial"/>
                <w:sz w:val="23"/>
                <w:szCs w:val="23"/>
                <w:lang w:val="es-MX" w:eastAsia="en-US"/>
              </w:rPr>
              <w:t>García</w:t>
            </w:r>
            <w:proofErr w:type="spellEnd"/>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w:t>
            </w:r>
          </w:p>
        </w:tc>
      </w:tr>
      <w:tr w:rsidR="00D83E6B" w:rsidRPr="00040156" w:rsidTr="00C006CC">
        <w:trPr>
          <w:trHeight w:val="526"/>
        </w:trPr>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Mario David Sandoval Mendoza</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 Regidor</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Julio Alfredo Díaz Galicia </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w:t>
            </w:r>
          </w:p>
        </w:tc>
      </w:tr>
      <w:tr w:rsidR="00D83E6B" w:rsidRPr="00040156" w:rsidTr="00C006CC">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Joel Ernesto Ramírez Acosta</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Quinto Regidor</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Rafael Antonio Godoy Aguirre </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Sexto Regidor</w:t>
            </w:r>
          </w:p>
        </w:tc>
      </w:tr>
      <w:tr w:rsidR="00D83E6B" w:rsidRPr="00040156" w:rsidTr="00C006CC">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José Florentín Hernández Ventura</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eastAsia="en-US"/>
              </w:rPr>
              <w:t>SéptimoRegidor</w:t>
            </w:r>
            <w:proofErr w:type="spellEnd"/>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María Guadalupe Rivera Díaz</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Octava Regidora</w:t>
            </w:r>
          </w:p>
        </w:tc>
      </w:tr>
      <w:tr w:rsidR="00D83E6B" w:rsidRPr="00040156" w:rsidTr="00C006CC">
        <w:trPr>
          <w:trHeight w:val="811"/>
        </w:trPr>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040156">
              <w:rPr>
                <w:rFonts w:cs="Arial"/>
                <w:spacing w:val="-10"/>
                <w:sz w:val="23"/>
                <w:szCs w:val="23"/>
                <w:lang w:val="es-MX" w:eastAsia="en-US"/>
              </w:rPr>
              <w:t>María Verónica Rodríguez de Sandoval</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Primera Regidora Suplente</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Edith </w:t>
            </w:r>
            <w:proofErr w:type="spellStart"/>
            <w:r w:rsidRPr="00040156">
              <w:rPr>
                <w:rFonts w:cs="Arial"/>
                <w:sz w:val="23"/>
                <w:szCs w:val="23"/>
                <w:lang w:val="es-MX" w:eastAsia="en-US"/>
              </w:rPr>
              <w:t>Verali</w:t>
            </w:r>
            <w:proofErr w:type="spellEnd"/>
            <w:r w:rsidRPr="00040156">
              <w:rPr>
                <w:rFonts w:cs="Arial"/>
                <w:sz w:val="23"/>
                <w:szCs w:val="23"/>
                <w:lang w:val="es-MX" w:eastAsia="en-US"/>
              </w:rPr>
              <w:t xml:space="preserve"> Galicia Dávila</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 Suplente</w:t>
            </w:r>
          </w:p>
        </w:tc>
      </w:tr>
      <w:tr w:rsidR="00D83E6B" w:rsidRPr="00040156" w:rsidTr="00C006CC">
        <w:trPr>
          <w:trHeight w:val="951"/>
        </w:trPr>
        <w:tc>
          <w:tcPr>
            <w:tcW w:w="4678" w:type="dxa"/>
            <w:tcBorders>
              <w:top w:val="single" w:sz="4" w:space="0" w:color="FFFFFF"/>
              <w:left w:val="single" w:sz="4" w:space="0" w:color="FFFFFF"/>
              <w:bottom w:val="single" w:sz="4" w:space="0" w:color="FFFFFF"/>
              <w:right w:val="single" w:sz="4" w:space="0" w:color="FFFFFF"/>
            </w:tcBorders>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val="es-MX" w:eastAsia="en-US"/>
              </w:rPr>
              <w:t>Arely</w:t>
            </w:r>
            <w:proofErr w:type="spellEnd"/>
            <w:r w:rsidRPr="00040156">
              <w:rPr>
                <w:rFonts w:cs="Arial"/>
                <w:sz w:val="23"/>
                <w:szCs w:val="23"/>
                <w:lang w:val="es-MX" w:eastAsia="en-US"/>
              </w:rPr>
              <w:t xml:space="preserve"> Angélica Vega Díaz</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Tercera Regidora Suplente</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Cornelio </w:t>
            </w:r>
            <w:proofErr w:type="spellStart"/>
            <w:r w:rsidRPr="00040156">
              <w:rPr>
                <w:rFonts w:cs="Arial"/>
                <w:sz w:val="23"/>
                <w:szCs w:val="23"/>
                <w:lang w:val="es-MX" w:eastAsia="en-US"/>
              </w:rPr>
              <w:t>Colindres</w:t>
            </w:r>
            <w:proofErr w:type="spellEnd"/>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 Suplente</w:t>
            </w:r>
          </w:p>
        </w:tc>
      </w:tr>
      <w:tr w:rsidR="00D83E6B" w:rsidRPr="00040156" w:rsidTr="00C006CC">
        <w:tc>
          <w:tcPr>
            <w:tcW w:w="9356" w:type="dxa"/>
            <w:gridSpan w:val="2"/>
            <w:tcBorders>
              <w:top w:val="single" w:sz="4" w:space="0" w:color="FFFFFF"/>
              <w:left w:val="single" w:sz="4" w:space="0" w:color="FFFFFF"/>
              <w:bottom w:val="single" w:sz="4" w:space="0" w:color="FFFFFF"/>
              <w:right w:val="single" w:sz="4" w:space="0" w:color="FFFFFF"/>
            </w:tcBorders>
            <w:hideMark/>
          </w:tcPr>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83E6B" w:rsidRPr="00040156" w:rsidRDefault="00D83E6B" w:rsidP="00C006CC">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Enrique </w:t>
            </w:r>
            <w:proofErr w:type="spellStart"/>
            <w:r w:rsidRPr="00040156">
              <w:rPr>
                <w:rFonts w:cs="Arial"/>
                <w:sz w:val="23"/>
                <w:szCs w:val="23"/>
                <w:lang w:val="es-MX" w:eastAsia="en-US"/>
              </w:rPr>
              <w:t>German</w:t>
            </w:r>
            <w:proofErr w:type="spellEnd"/>
            <w:r w:rsidRPr="00040156">
              <w:rPr>
                <w:rFonts w:cs="Arial"/>
                <w:sz w:val="23"/>
                <w:szCs w:val="23"/>
                <w:lang w:val="es-MX" w:eastAsia="en-US"/>
              </w:rPr>
              <w:t xml:space="preserve"> Guardado López</w:t>
            </w:r>
          </w:p>
          <w:p w:rsidR="00D83E6B" w:rsidRPr="00040156" w:rsidRDefault="00D83E6B" w:rsidP="00C006CC">
            <w:pPr>
              <w:spacing w:after="0" w:line="240" w:lineRule="auto"/>
              <w:jc w:val="center"/>
              <w:rPr>
                <w:rFonts w:cs="Arial"/>
                <w:sz w:val="23"/>
                <w:szCs w:val="23"/>
                <w:lang w:eastAsia="en-US"/>
              </w:rPr>
            </w:pPr>
            <w:r w:rsidRPr="00040156">
              <w:rPr>
                <w:rFonts w:cs="Arial"/>
                <w:sz w:val="23"/>
                <w:szCs w:val="23"/>
                <w:lang w:eastAsia="en-US"/>
              </w:rPr>
              <w:t>Secretario Municipal</w:t>
            </w:r>
          </w:p>
        </w:tc>
      </w:tr>
    </w:tbl>
    <w:p w:rsidR="00D83E6B" w:rsidRPr="001132FE" w:rsidRDefault="00D83E6B" w:rsidP="00D83E6B"/>
    <w:p w:rsidR="00D83E6B" w:rsidRDefault="00D83E6B" w:rsidP="00D83E6B">
      <w:pPr>
        <w:tabs>
          <w:tab w:val="left" w:pos="993"/>
        </w:tabs>
        <w:spacing w:after="0" w:line="240" w:lineRule="auto"/>
        <w:jc w:val="both"/>
        <w:rPr>
          <w:rFonts w:cs="Arial"/>
        </w:rPr>
      </w:pPr>
    </w:p>
    <w:p w:rsidR="00D83E6B" w:rsidRDefault="00D83E6B" w:rsidP="00D83E6B">
      <w:pPr>
        <w:tabs>
          <w:tab w:val="left" w:pos="993"/>
        </w:tabs>
        <w:spacing w:after="0" w:line="240" w:lineRule="auto"/>
        <w:jc w:val="both"/>
        <w:rPr>
          <w:rFonts w:cs="Arial"/>
        </w:rPr>
      </w:pPr>
    </w:p>
    <w:p w:rsidR="00504D2F" w:rsidRDefault="00504D2F"/>
    <w:sectPr w:rsidR="00504D2F" w:rsidSect="00504D2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1181"/>
    <w:multiLevelType w:val="hybridMultilevel"/>
    <w:tmpl w:val="07F0C2EC"/>
    <w:lvl w:ilvl="0" w:tplc="A4C20F30">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83E6B"/>
    <w:rsid w:val="000376CD"/>
    <w:rsid w:val="00123074"/>
    <w:rsid w:val="0039676B"/>
    <w:rsid w:val="00504D2F"/>
    <w:rsid w:val="005F64CE"/>
    <w:rsid w:val="00C05B4B"/>
    <w:rsid w:val="00D83E6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6B"/>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3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D83E6B"/>
    <w:pPr>
      <w:ind w:left="720"/>
      <w:contextualSpacing/>
    </w:pPr>
  </w:style>
  <w:style w:type="character" w:customStyle="1" w:styleId="PrrafodelistaCar">
    <w:name w:val="Párrafo de lista Car"/>
    <w:link w:val="Prrafodelista"/>
    <w:uiPriority w:val="34"/>
    <w:locked/>
    <w:rsid w:val="00D83E6B"/>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4158</Words>
  <Characters>22872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3</cp:revision>
  <dcterms:created xsi:type="dcterms:W3CDTF">2020-10-06T14:55:00Z</dcterms:created>
  <dcterms:modified xsi:type="dcterms:W3CDTF">2020-10-06T20:32:00Z</dcterms:modified>
</cp:coreProperties>
</file>