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6D" w:rsidRPr="00FE74C3" w:rsidRDefault="004E1D6D" w:rsidP="004E1D6D">
      <w:pPr>
        <w:tabs>
          <w:tab w:val="left" w:pos="993"/>
        </w:tabs>
        <w:spacing w:after="0" w:line="240" w:lineRule="auto"/>
        <w:jc w:val="both"/>
        <w:rPr>
          <w:rFonts w:cs="Arial"/>
          <w:sz w:val="24"/>
          <w:szCs w:val="24"/>
          <w:lang w:val="es-MX"/>
        </w:rPr>
      </w:pPr>
      <w:r w:rsidRPr="00FE74C3">
        <w:rPr>
          <w:rFonts w:cs="Arial"/>
          <w:i/>
          <w:sz w:val="24"/>
          <w:szCs w:val="24"/>
        </w:rPr>
        <w:t>ACTA NÚMERO DIECISIETE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SEIS</w:t>
      </w:r>
      <w:r>
        <w:rPr>
          <w:rFonts w:cs="Arial"/>
          <w:bCs/>
          <w:i/>
          <w:sz w:val="24"/>
          <w:szCs w:val="24"/>
        </w:rPr>
        <w:t xml:space="preserve"> </w:t>
      </w:r>
      <w:r w:rsidRPr="00FE74C3">
        <w:rPr>
          <w:rFonts w:cs="Arial"/>
          <w:sz w:val="24"/>
          <w:szCs w:val="24"/>
        </w:rPr>
        <w:t xml:space="preserve">de </w:t>
      </w:r>
      <w:r w:rsidRPr="00FE74C3">
        <w:rPr>
          <w:rFonts w:cs="Arial"/>
          <w:bCs/>
          <w:i/>
          <w:sz w:val="24"/>
          <w:szCs w:val="24"/>
        </w:rPr>
        <w:t>JULIO</w:t>
      </w:r>
      <w:r>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4E1D6D" w:rsidRPr="00FE74C3" w:rsidRDefault="004E1D6D" w:rsidP="004E1D6D">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4E1D6D" w:rsidRPr="00FE74C3" w:rsidRDefault="004E1D6D" w:rsidP="004E1D6D">
      <w:pPr>
        <w:spacing w:after="0" w:line="240" w:lineRule="auto"/>
        <w:jc w:val="both"/>
        <w:rPr>
          <w:rFonts w:cs="Arial"/>
          <w:sz w:val="24"/>
          <w:szCs w:val="24"/>
        </w:rPr>
      </w:pPr>
      <w:r w:rsidRPr="00FE74C3">
        <w:rPr>
          <w:rFonts w:cs="Arial"/>
          <w:sz w:val="24"/>
          <w:szCs w:val="24"/>
        </w:rPr>
        <w:t>1) INDUSTRIAL PARTS, S.A. DE C.V., facturas detalladas a continuación:</w:t>
      </w:r>
    </w:p>
    <w:tbl>
      <w:tblPr>
        <w:tblStyle w:val="Tablaconcuadrcula"/>
        <w:tblW w:w="0" w:type="auto"/>
        <w:tblInd w:w="108" w:type="dxa"/>
        <w:tblLayout w:type="fixed"/>
        <w:tblLook w:val="04A0"/>
      </w:tblPr>
      <w:tblGrid>
        <w:gridCol w:w="5814"/>
        <w:gridCol w:w="1418"/>
        <w:gridCol w:w="1559"/>
      </w:tblGrid>
      <w:tr w:rsidR="004E1D6D" w:rsidRPr="00FE74C3" w:rsidTr="00517628">
        <w:tc>
          <w:tcPr>
            <w:tcW w:w="5814" w:type="dxa"/>
            <w:tcBorders>
              <w:right w:val="single" w:sz="4" w:space="0" w:color="auto"/>
            </w:tcBorders>
          </w:tcPr>
          <w:p w:rsidR="004E1D6D" w:rsidRPr="00FE74C3" w:rsidRDefault="004E1D6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4E1D6D" w:rsidRPr="00FE74C3" w:rsidRDefault="004E1D6D" w:rsidP="00517628">
            <w:pPr>
              <w:jc w:val="center"/>
              <w:rPr>
                <w:rFonts w:cs="Arial"/>
                <w:sz w:val="24"/>
                <w:szCs w:val="24"/>
              </w:rPr>
            </w:pPr>
            <w:r w:rsidRPr="00FE74C3">
              <w:rPr>
                <w:rFonts w:cs="Arial"/>
                <w:sz w:val="24"/>
                <w:szCs w:val="24"/>
              </w:rPr>
              <w:t>FACT.</w:t>
            </w:r>
          </w:p>
        </w:tc>
        <w:tc>
          <w:tcPr>
            <w:tcW w:w="1559" w:type="dxa"/>
          </w:tcPr>
          <w:p w:rsidR="004E1D6D" w:rsidRPr="00FE74C3" w:rsidRDefault="004E1D6D" w:rsidP="00517628">
            <w:pPr>
              <w:jc w:val="center"/>
              <w:rPr>
                <w:rFonts w:cs="Arial"/>
                <w:sz w:val="24"/>
                <w:szCs w:val="24"/>
              </w:rPr>
            </w:pPr>
            <w:r w:rsidRPr="00FE74C3">
              <w:rPr>
                <w:rFonts w:cs="Arial"/>
                <w:sz w:val="24"/>
                <w:szCs w:val="24"/>
              </w:rPr>
              <w:t>MONTO</w:t>
            </w:r>
          </w:p>
        </w:tc>
      </w:tr>
      <w:tr w:rsidR="004E1D6D" w:rsidRPr="00FE74C3" w:rsidTr="00517628">
        <w:trPr>
          <w:trHeight w:val="183"/>
        </w:trPr>
        <w:tc>
          <w:tcPr>
            <w:tcW w:w="5814" w:type="dxa"/>
            <w:tcBorders>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Suministro de 4 llantas para </w:t>
            </w:r>
            <w:proofErr w:type="spellStart"/>
            <w:r w:rsidRPr="00FE74C3">
              <w:rPr>
                <w:rFonts w:cs="Arial"/>
                <w:spacing w:val="-4"/>
                <w:sz w:val="24"/>
                <w:szCs w:val="24"/>
              </w:rPr>
              <w:t>motoniveladora</w:t>
            </w:r>
            <w:proofErr w:type="spellEnd"/>
            <w:r w:rsidRPr="00FE74C3">
              <w:rPr>
                <w:rFonts w:cs="Arial"/>
                <w:spacing w:val="-4"/>
                <w:sz w:val="24"/>
                <w:szCs w:val="24"/>
              </w:rPr>
              <w:t xml:space="preserve"> (</w:t>
            </w:r>
            <w:proofErr w:type="spellStart"/>
            <w:r w:rsidRPr="00FE74C3">
              <w:rPr>
                <w:rFonts w:cs="Arial"/>
                <w:spacing w:val="-4"/>
                <w:sz w:val="24"/>
                <w:szCs w:val="24"/>
              </w:rPr>
              <w:t>mtto</w:t>
            </w:r>
            <w:proofErr w:type="spellEnd"/>
            <w:r w:rsidRPr="00FE74C3">
              <w:rPr>
                <w:rFonts w:cs="Arial"/>
                <w:spacing w:val="-4"/>
                <w:sz w:val="24"/>
                <w:szCs w:val="24"/>
              </w:rPr>
              <w:t>. Caminos vecinales)</w:t>
            </w:r>
          </w:p>
        </w:tc>
        <w:tc>
          <w:tcPr>
            <w:tcW w:w="1418" w:type="dxa"/>
            <w:tcBorders>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0724</w:t>
            </w:r>
          </w:p>
        </w:tc>
        <w:tc>
          <w:tcPr>
            <w:tcW w:w="1559" w:type="dxa"/>
          </w:tcPr>
          <w:p w:rsidR="004E1D6D" w:rsidRPr="00FE74C3" w:rsidRDefault="004E1D6D" w:rsidP="00517628">
            <w:pPr>
              <w:jc w:val="right"/>
              <w:rPr>
                <w:rFonts w:cs="Arial"/>
                <w:spacing w:val="-4"/>
                <w:sz w:val="24"/>
                <w:szCs w:val="24"/>
              </w:rPr>
            </w:pPr>
            <w:r w:rsidRPr="00FE74C3">
              <w:rPr>
                <w:rFonts w:cs="Arial"/>
                <w:spacing w:val="-4"/>
                <w:sz w:val="24"/>
                <w:szCs w:val="24"/>
              </w:rPr>
              <w:t>$4,472.99</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Suministro de 2 llantas para retroexcavadora (</w:t>
            </w:r>
            <w:proofErr w:type="spellStart"/>
            <w:r w:rsidRPr="00FE74C3">
              <w:rPr>
                <w:rFonts w:cs="Arial"/>
                <w:spacing w:val="-4"/>
                <w:sz w:val="24"/>
                <w:szCs w:val="24"/>
              </w:rPr>
              <w:t>mtto</w:t>
            </w:r>
            <w:proofErr w:type="spellEnd"/>
            <w:r w:rsidRPr="00FE74C3">
              <w:rPr>
                <w:rFonts w:cs="Arial"/>
                <w:spacing w:val="-4"/>
                <w:sz w:val="24"/>
                <w:szCs w:val="24"/>
              </w:rPr>
              <w:t>. Caminos vecinales)</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0723</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$1,520.39</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Suministro de 1 llanta para retroexcavadora (</w:t>
            </w:r>
            <w:proofErr w:type="spellStart"/>
            <w:r w:rsidRPr="00FE74C3">
              <w:rPr>
                <w:rFonts w:cs="Arial"/>
                <w:spacing w:val="-4"/>
                <w:sz w:val="24"/>
                <w:szCs w:val="24"/>
              </w:rPr>
              <w:t>mtto</w:t>
            </w:r>
            <w:proofErr w:type="spellEnd"/>
            <w:r w:rsidRPr="00FE74C3">
              <w:rPr>
                <w:rFonts w:cs="Arial"/>
                <w:spacing w:val="-4"/>
                <w:sz w:val="24"/>
                <w:szCs w:val="24"/>
              </w:rPr>
              <w:t>. Caminos vecinales)</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0721</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764.31</w:t>
            </w:r>
          </w:p>
        </w:tc>
      </w:tr>
      <w:tr w:rsidR="004E1D6D" w:rsidRPr="00FE74C3" w:rsidTr="00517628">
        <w:tc>
          <w:tcPr>
            <w:tcW w:w="7232" w:type="dxa"/>
            <w:gridSpan w:val="2"/>
          </w:tcPr>
          <w:p w:rsidR="004E1D6D" w:rsidRPr="00FE74C3" w:rsidRDefault="004E1D6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4E1D6D" w:rsidRPr="00FE74C3" w:rsidRDefault="004E1D6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$6,757.69</w:t>
            </w:r>
            <w:r w:rsidRPr="00FE74C3">
              <w:rPr>
                <w:rFonts w:cs="Arial"/>
                <w:sz w:val="24"/>
                <w:szCs w:val="24"/>
              </w:rPr>
              <w:fldChar w:fldCharType="end"/>
            </w:r>
          </w:p>
        </w:tc>
      </w:tr>
    </w:tbl>
    <w:p w:rsidR="004E1D6D" w:rsidRPr="00FE74C3" w:rsidRDefault="004E1D6D" w:rsidP="004E1D6D">
      <w:pPr>
        <w:spacing w:after="0" w:line="240" w:lineRule="auto"/>
        <w:jc w:val="both"/>
        <w:rPr>
          <w:rFonts w:cs="Arial"/>
          <w:i/>
          <w:sz w:val="24"/>
          <w:szCs w:val="24"/>
        </w:rPr>
      </w:pPr>
      <w:r w:rsidRPr="00FE74C3">
        <w:rPr>
          <w:rFonts w:cs="Arial"/>
          <w:sz w:val="24"/>
          <w:szCs w:val="24"/>
        </w:rPr>
        <w:t>Conforme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 xml:space="preserve">2)MASTER EQUIPOS, S.A. DE C.V., $300.00, según factura No.000994, suministro de 3 </w:t>
      </w:r>
      <w:proofErr w:type="spellStart"/>
      <w:r w:rsidRPr="00FE74C3">
        <w:rPr>
          <w:rFonts w:cs="Arial"/>
          <w:sz w:val="24"/>
          <w:szCs w:val="24"/>
        </w:rPr>
        <w:t>toner</w:t>
      </w:r>
      <w:proofErr w:type="spellEnd"/>
      <w:r w:rsidRPr="00FE74C3">
        <w:rPr>
          <w:rFonts w:cs="Arial"/>
          <w:sz w:val="24"/>
          <w:szCs w:val="24"/>
        </w:rPr>
        <w:t xml:space="preserve"> para el Registro del Estado Familiar; conforme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3) VIDALES HERMANOS Y CIA, facturas detalladas a continuación:</w:t>
      </w:r>
    </w:p>
    <w:tbl>
      <w:tblPr>
        <w:tblStyle w:val="Tablaconcuadrcula"/>
        <w:tblW w:w="0" w:type="auto"/>
        <w:tblInd w:w="108" w:type="dxa"/>
        <w:tblLayout w:type="fixed"/>
        <w:tblLook w:val="04A0"/>
      </w:tblPr>
      <w:tblGrid>
        <w:gridCol w:w="5814"/>
        <w:gridCol w:w="1418"/>
        <w:gridCol w:w="1559"/>
      </w:tblGrid>
      <w:tr w:rsidR="004E1D6D" w:rsidRPr="00FE74C3" w:rsidTr="00517628">
        <w:tc>
          <w:tcPr>
            <w:tcW w:w="5814" w:type="dxa"/>
            <w:tcBorders>
              <w:right w:val="single" w:sz="4" w:space="0" w:color="auto"/>
            </w:tcBorders>
          </w:tcPr>
          <w:p w:rsidR="004E1D6D" w:rsidRPr="00FE74C3" w:rsidRDefault="004E1D6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4E1D6D" w:rsidRPr="00FE74C3" w:rsidRDefault="004E1D6D" w:rsidP="00517628">
            <w:pPr>
              <w:jc w:val="center"/>
              <w:rPr>
                <w:rFonts w:cs="Arial"/>
                <w:sz w:val="24"/>
                <w:szCs w:val="24"/>
              </w:rPr>
            </w:pPr>
            <w:r w:rsidRPr="00FE74C3">
              <w:rPr>
                <w:rFonts w:cs="Arial"/>
                <w:sz w:val="24"/>
                <w:szCs w:val="24"/>
              </w:rPr>
              <w:t>FACT.</w:t>
            </w:r>
          </w:p>
        </w:tc>
        <w:tc>
          <w:tcPr>
            <w:tcW w:w="1559" w:type="dxa"/>
          </w:tcPr>
          <w:p w:rsidR="004E1D6D" w:rsidRPr="00FE74C3" w:rsidRDefault="004E1D6D" w:rsidP="00517628">
            <w:pPr>
              <w:jc w:val="center"/>
              <w:rPr>
                <w:rFonts w:cs="Arial"/>
                <w:sz w:val="24"/>
                <w:szCs w:val="24"/>
              </w:rPr>
            </w:pPr>
            <w:r w:rsidRPr="00FE74C3">
              <w:rPr>
                <w:rFonts w:cs="Arial"/>
                <w:sz w:val="24"/>
                <w:szCs w:val="24"/>
              </w:rPr>
              <w:t>MONTO</w:t>
            </w:r>
          </w:p>
        </w:tc>
      </w:tr>
      <w:tr w:rsidR="004E1D6D" w:rsidRPr="00FE74C3" w:rsidTr="00517628">
        <w:trPr>
          <w:trHeight w:val="183"/>
        </w:trPr>
        <w:tc>
          <w:tcPr>
            <w:tcW w:w="5814" w:type="dxa"/>
            <w:tcBorders>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Suministro de materiales para </w:t>
            </w:r>
            <w:proofErr w:type="spellStart"/>
            <w:r w:rsidRPr="00FE74C3">
              <w:rPr>
                <w:rFonts w:cs="Arial"/>
                <w:spacing w:val="-4"/>
                <w:sz w:val="24"/>
                <w:szCs w:val="24"/>
              </w:rPr>
              <w:t>const</w:t>
            </w:r>
            <w:proofErr w:type="spellEnd"/>
            <w:r w:rsidRPr="00FE74C3">
              <w:rPr>
                <w:rFonts w:cs="Arial"/>
                <w:spacing w:val="-4"/>
                <w:sz w:val="24"/>
                <w:szCs w:val="24"/>
              </w:rPr>
              <w:t xml:space="preserve"> de vivienda temporal familia Bella Vista II (atención a hogares vulnerables afectados por tormenta Amanda)</w:t>
            </w:r>
          </w:p>
        </w:tc>
        <w:tc>
          <w:tcPr>
            <w:tcW w:w="1418" w:type="dxa"/>
            <w:tcBorders>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09813</w:t>
            </w:r>
          </w:p>
        </w:tc>
        <w:tc>
          <w:tcPr>
            <w:tcW w:w="1559" w:type="dxa"/>
          </w:tcPr>
          <w:p w:rsidR="004E1D6D" w:rsidRPr="00FE74C3" w:rsidRDefault="004E1D6D" w:rsidP="00517628">
            <w:pPr>
              <w:jc w:val="right"/>
              <w:rPr>
                <w:rFonts w:cs="Arial"/>
                <w:spacing w:val="-4"/>
                <w:sz w:val="24"/>
                <w:szCs w:val="24"/>
              </w:rPr>
            </w:pPr>
            <w:r w:rsidRPr="00FE74C3">
              <w:rPr>
                <w:rFonts w:cs="Arial"/>
                <w:spacing w:val="-4"/>
                <w:sz w:val="24"/>
                <w:szCs w:val="24"/>
              </w:rPr>
              <w:t>$380.69</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Suministro de materiales para traslado de ayuda a familias vulnerables (atención a hogares vulnerables afectados por tormenta Amanda)</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09757</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$438.92</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lastRenderedPageBreak/>
              <w:t>Suministro de equipo para uso de personal de mantenimiento de caminos vecinales</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10914</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213.95</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z w:val="24"/>
                <w:szCs w:val="24"/>
              </w:rPr>
              <w:t xml:space="preserve">Suministro de 1 kit de herramientas y equipo para atención a emergencia </w:t>
            </w:r>
            <w:r w:rsidRPr="00FE74C3">
              <w:rPr>
                <w:rFonts w:cs="Arial"/>
                <w:i/>
                <w:sz w:val="24"/>
                <w:szCs w:val="24"/>
              </w:rPr>
              <w:t>Amanda</w:t>
            </w:r>
            <w:r w:rsidRPr="00FE74C3">
              <w:rPr>
                <w:rFonts w:cs="Arial"/>
                <w:sz w:val="24"/>
                <w:szCs w:val="24"/>
              </w:rPr>
              <w:t>, apoyo a diferentes comunidades por emergencia por lluvias (apoyo por emergencia tormenta “Amanda”)</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08051</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$1,120.45</w:t>
            </w:r>
          </w:p>
        </w:tc>
      </w:tr>
      <w:tr w:rsidR="004E1D6D" w:rsidRPr="00FE74C3" w:rsidTr="00517628">
        <w:tc>
          <w:tcPr>
            <w:tcW w:w="7232" w:type="dxa"/>
            <w:gridSpan w:val="2"/>
          </w:tcPr>
          <w:p w:rsidR="004E1D6D" w:rsidRPr="00FE74C3" w:rsidRDefault="004E1D6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4E1D6D" w:rsidRPr="00FE74C3" w:rsidRDefault="004E1D6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$2,154.01</w:t>
            </w:r>
            <w:r w:rsidRPr="00FE74C3">
              <w:rPr>
                <w:rFonts w:cs="Arial"/>
                <w:sz w:val="24"/>
                <w:szCs w:val="24"/>
              </w:rPr>
              <w:fldChar w:fldCharType="end"/>
            </w:r>
          </w:p>
        </w:tc>
      </w:tr>
    </w:tbl>
    <w:p w:rsidR="004E1D6D" w:rsidRPr="00FE74C3" w:rsidRDefault="004E1D6D" w:rsidP="004E1D6D">
      <w:pPr>
        <w:spacing w:after="0" w:line="240" w:lineRule="auto"/>
        <w:jc w:val="both"/>
        <w:rPr>
          <w:rFonts w:cs="Arial"/>
          <w:spacing w:val="-4"/>
          <w:sz w:val="24"/>
          <w:szCs w:val="24"/>
        </w:rPr>
      </w:pPr>
      <w:r w:rsidRPr="00FE74C3">
        <w:rPr>
          <w:rFonts w:cs="Arial"/>
          <w:sz w:val="24"/>
          <w:szCs w:val="24"/>
        </w:rPr>
        <w:t xml:space="preserve">Dejase sin efecto legal el pago de la factura No.07854, por el suministro de 1 kit de herramientas y equipo para atención a emergencia </w:t>
      </w:r>
      <w:r w:rsidRPr="00FE74C3">
        <w:rPr>
          <w:rFonts w:cs="Arial"/>
          <w:i/>
          <w:sz w:val="24"/>
          <w:szCs w:val="24"/>
        </w:rPr>
        <w:t>Amanda</w:t>
      </w:r>
      <w:r w:rsidRPr="00FE74C3">
        <w:rPr>
          <w:rFonts w:cs="Arial"/>
          <w:sz w:val="24"/>
          <w:szCs w:val="24"/>
        </w:rPr>
        <w:t xml:space="preserve">, apoyo a diferentes comunidades por emergencia por lluvias por la cantidad de </w:t>
      </w:r>
      <w:r w:rsidRPr="00FE74C3">
        <w:rPr>
          <w:rFonts w:cs="Arial"/>
          <w:spacing w:val="-4"/>
          <w:sz w:val="24"/>
          <w:szCs w:val="24"/>
        </w:rPr>
        <w:t xml:space="preserve">$1,120.45, que se autorizó mediante numeral 1) del acuerdo No1, de fecha 16/junio/2020; la cual fue sustituida por el </w:t>
      </w:r>
      <w:proofErr w:type="spellStart"/>
      <w:r w:rsidRPr="00FE74C3">
        <w:rPr>
          <w:rFonts w:cs="Arial"/>
          <w:spacing w:val="-4"/>
          <w:sz w:val="24"/>
          <w:szCs w:val="24"/>
        </w:rPr>
        <w:t>suministrante</w:t>
      </w:r>
      <w:proofErr w:type="spellEnd"/>
      <w:r w:rsidRPr="00FE74C3">
        <w:rPr>
          <w:rFonts w:cs="Arial"/>
          <w:spacing w:val="-4"/>
          <w:sz w:val="24"/>
          <w:szCs w:val="24"/>
        </w:rPr>
        <w:t>, manifestando que extravió la original, y presenta en sustitución, la factura No. 08051, por la misma cantidad y el suministro de los mismos artículos. C</w:t>
      </w:r>
      <w:r w:rsidRPr="00FE74C3">
        <w:rPr>
          <w:rFonts w:cs="Arial"/>
          <w:sz w:val="24"/>
          <w:szCs w:val="24"/>
        </w:rPr>
        <w:t>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4) Tienda “GERALDINA”, facturas detalladas a continuación:</w:t>
      </w:r>
    </w:p>
    <w:tbl>
      <w:tblPr>
        <w:tblStyle w:val="Tablaconcuadrcula"/>
        <w:tblW w:w="0" w:type="auto"/>
        <w:tblInd w:w="108" w:type="dxa"/>
        <w:tblLayout w:type="fixed"/>
        <w:tblLook w:val="04A0"/>
      </w:tblPr>
      <w:tblGrid>
        <w:gridCol w:w="5814"/>
        <w:gridCol w:w="1418"/>
        <w:gridCol w:w="1559"/>
      </w:tblGrid>
      <w:tr w:rsidR="004E1D6D" w:rsidRPr="00FE74C3" w:rsidTr="00517628">
        <w:tc>
          <w:tcPr>
            <w:tcW w:w="5814" w:type="dxa"/>
            <w:tcBorders>
              <w:right w:val="single" w:sz="4" w:space="0" w:color="auto"/>
            </w:tcBorders>
          </w:tcPr>
          <w:p w:rsidR="004E1D6D" w:rsidRPr="00FE74C3" w:rsidRDefault="004E1D6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4E1D6D" w:rsidRPr="00FE74C3" w:rsidRDefault="004E1D6D" w:rsidP="00517628">
            <w:pPr>
              <w:jc w:val="center"/>
              <w:rPr>
                <w:rFonts w:cs="Arial"/>
                <w:sz w:val="24"/>
                <w:szCs w:val="24"/>
              </w:rPr>
            </w:pPr>
            <w:r w:rsidRPr="00FE74C3">
              <w:rPr>
                <w:rFonts w:cs="Arial"/>
                <w:sz w:val="24"/>
                <w:szCs w:val="24"/>
              </w:rPr>
              <w:t>FACT.</w:t>
            </w:r>
          </w:p>
        </w:tc>
        <w:tc>
          <w:tcPr>
            <w:tcW w:w="1559" w:type="dxa"/>
          </w:tcPr>
          <w:p w:rsidR="004E1D6D" w:rsidRPr="00FE74C3" w:rsidRDefault="004E1D6D" w:rsidP="00517628">
            <w:pPr>
              <w:jc w:val="center"/>
              <w:rPr>
                <w:rFonts w:cs="Arial"/>
                <w:sz w:val="24"/>
                <w:szCs w:val="24"/>
              </w:rPr>
            </w:pPr>
            <w:r w:rsidRPr="00FE74C3">
              <w:rPr>
                <w:rFonts w:cs="Arial"/>
                <w:sz w:val="24"/>
                <w:szCs w:val="24"/>
              </w:rPr>
              <w:t>MONTO</w:t>
            </w:r>
          </w:p>
        </w:tc>
      </w:tr>
      <w:tr w:rsidR="004E1D6D" w:rsidRPr="00FE74C3" w:rsidTr="00517628">
        <w:trPr>
          <w:trHeight w:val="183"/>
        </w:trPr>
        <w:tc>
          <w:tcPr>
            <w:tcW w:w="5814" w:type="dxa"/>
            <w:tcBorders>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Suministro de tubería </w:t>
            </w:r>
            <w:proofErr w:type="spellStart"/>
            <w:r w:rsidRPr="00FE74C3">
              <w:rPr>
                <w:rFonts w:cs="Arial"/>
                <w:spacing w:val="-4"/>
                <w:sz w:val="24"/>
                <w:szCs w:val="24"/>
              </w:rPr>
              <w:t>pvc</w:t>
            </w:r>
            <w:proofErr w:type="spellEnd"/>
            <w:r w:rsidRPr="00FE74C3">
              <w:rPr>
                <w:rFonts w:cs="Arial"/>
                <w:spacing w:val="-4"/>
                <w:sz w:val="24"/>
                <w:szCs w:val="24"/>
              </w:rPr>
              <w:t xml:space="preserve"> de 8” para drenaje agua calle Cas. Los </w:t>
            </w:r>
            <w:proofErr w:type="spellStart"/>
            <w:r w:rsidRPr="00FE74C3">
              <w:rPr>
                <w:rFonts w:cs="Arial"/>
                <w:spacing w:val="-4"/>
                <w:sz w:val="24"/>
                <w:szCs w:val="24"/>
              </w:rPr>
              <w:t>Zaldaña</w:t>
            </w:r>
            <w:proofErr w:type="spellEnd"/>
            <w:r w:rsidRPr="00FE74C3">
              <w:rPr>
                <w:rFonts w:cs="Arial"/>
                <w:spacing w:val="-4"/>
                <w:sz w:val="24"/>
                <w:szCs w:val="24"/>
              </w:rPr>
              <w:t>, afectada por la Tormenta Amanda (atención a necesidades por tormenta tropical Amanda, caminos)</w:t>
            </w:r>
          </w:p>
        </w:tc>
        <w:tc>
          <w:tcPr>
            <w:tcW w:w="1418" w:type="dxa"/>
            <w:tcBorders>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1951</w:t>
            </w:r>
          </w:p>
        </w:tc>
        <w:tc>
          <w:tcPr>
            <w:tcW w:w="1559" w:type="dxa"/>
          </w:tcPr>
          <w:p w:rsidR="004E1D6D" w:rsidRPr="00FE74C3" w:rsidRDefault="004E1D6D" w:rsidP="00517628">
            <w:pPr>
              <w:jc w:val="right"/>
              <w:rPr>
                <w:rFonts w:cs="Arial"/>
                <w:spacing w:val="-4"/>
                <w:sz w:val="24"/>
                <w:szCs w:val="24"/>
              </w:rPr>
            </w:pPr>
            <w:r w:rsidRPr="00FE74C3">
              <w:rPr>
                <w:rFonts w:cs="Arial"/>
                <w:spacing w:val="-4"/>
                <w:sz w:val="24"/>
                <w:szCs w:val="24"/>
              </w:rPr>
              <w:t>$  450.00</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Suministro de productos para limpieza de maleza en Cementerio Municipal (mantenimiento de bienes inmueble </w:t>
            </w:r>
            <w:proofErr w:type="spellStart"/>
            <w:r w:rsidRPr="00FE74C3">
              <w:rPr>
                <w:rFonts w:cs="Arial"/>
                <w:spacing w:val="-4"/>
                <w:sz w:val="24"/>
                <w:szCs w:val="24"/>
              </w:rPr>
              <w:t>mpales</w:t>
            </w:r>
            <w:proofErr w:type="spellEnd"/>
            <w:r w:rsidRPr="00FE74C3">
              <w:rPr>
                <w:rFonts w:cs="Arial"/>
                <w:spacing w:val="-4"/>
                <w:sz w:val="24"/>
                <w:szCs w:val="24"/>
              </w:rPr>
              <w:t>)</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1720</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157.50</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Suministro de alambre de amarre para transportar ayuda a familias (asistencia a hogares vulnerables – tormenta Amanda)</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1952</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77.25</w:t>
            </w:r>
          </w:p>
        </w:tc>
      </w:tr>
      <w:tr w:rsidR="004E1D6D" w:rsidRPr="00FE74C3" w:rsidTr="00517628">
        <w:tc>
          <w:tcPr>
            <w:tcW w:w="7232" w:type="dxa"/>
            <w:gridSpan w:val="2"/>
          </w:tcPr>
          <w:p w:rsidR="004E1D6D" w:rsidRPr="00FE74C3" w:rsidRDefault="004E1D6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4E1D6D" w:rsidRPr="00FE74C3" w:rsidRDefault="004E1D6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  684.75</w:t>
            </w:r>
            <w:r w:rsidRPr="00FE74C3">
              <w:rPr>
                <w:rFonts w:cs="Arial"/>
                <w:sz w:val="24"/>
                <w:szCs w:val="24"/>
              </w:rPr>
              <w:fldChar w:fldCharType="end"/>
            </w:r>
          </w:p>
        </w:tc>
      </w:tr>
    </w:tbl>
    <w:p w:rsidR="004E1D6D" w:rsidRPr="00FE74C3" w:rsidRDefault="004E1D6D" w:rsidP="004E1D6D">
      <w:pPr>
        <w:spacing w:after="0" w:line="240" w:lineRule="auto"/>
        <w:jc w:val="both"/>
        <w:rPr>
          <w:rFonts w:cs="Arial"/>
          <w:sz w:val="24"/>
          <w:szCs w:val="24"/>
        </w:rPr>
      </w:pPr>
      <w:r w:rsidRPr="00FE74C3">
        <w:rPr>
          <w:rFonts w:cs="Arial"/>
          <w:spacing w:val="-4"/>
          <w:sz w:val="24"/>
          <w:szCs w:val="24"/>
        </w:rPr>
        <w:t>C</w:t>
      </w:r>
      <w:r w:rsidRPr="00FE74C3">
        <w:rPr>
          <w:rFonts w:cs="Arial"/>
          <w:sz w:val="24"/>
          <w:szCs w:val="24"/>
        </w:rPr>
        <w:t>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5) DORSA, S.A. DE C.V., facturas detalladas a continuación:</w:t>
      </w:r>
    </w:p>
    <w:tbl>
      <w:tblPr>
        <w:tblStyle w:val="Tablaconcuadrcula"/>
        <w:tblW w:w="0" w:type="auto"/>
        <w:tblInd w:w="108" w:type="dxa"/>
        <w:tblLayout w:type="fixed"/>
        <w:tblLook w:val="04A0"/>
      </w:tblPr>
      <w:tblGrid>
        <w:gridCol w:w="5814"/>
        <w:gridCol w:w="1418"/>
        <w:gridCol w:w="1559"/>
      </w:tblGrid>
      <w:tr w:rsidR="004E1D6D" w:rsidRPr="00FE74C3" w:rsidTr="00517628">
        <w:tc>
          <w:tcPr>
            <w:tcW w:w="5814" w:type="dxa"/>
            <w:tcBorders>
              <w:right w:val="single" w:sz="4" w:space="0" w:color="auto"/>
            </w:tcBorders>
          </w:tcPr>
          <w:p w:rsidR="004E1D6D" w:rsidRPr="00FE74C3" w:rsidRDefault="004E1D6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4E1D6D" w:rsidRPr="00FE74C3" w:rsidRDefault="004E1D6D" w:rsidP="00517628">
            <w:pPr>
              <w:jc w:val="center"/>
              <w:rPr>
                <w:rFonts w:cs="Arial"/>
                <w:sz w:val="24"/>
                <w:szCs w:val="24"/>
              </w:rPr>
            </w:pPr>
            <w:r w:rsidRPr="00FE74C3">
              <w:rPr>
                <w:rFonts w:cs="Arial"/>
                <w:sz w:val="24"/>
                <w:szCs w:val="24"/>
              </w:rPr>
              <w:t>FACT.</w:t>
            </w:r>
          </w:p>
        </w:tc>
        <w:tc>
          <w:tcPr>
            <w:tcW w:w="1559" w:type="dxa"/>
          </w:tcPr>
          <w:p w:rsidR="004E1D6D" w:rsidRPr="00FE74C3" w:rsidRDefault="004E1D6D" w:rsidP="00517628">
            <w:pPr>
              <w:jc w:val="center"/>
              <w:rPr>
                <w:rFonts w:cs="Arial"/>
                <w:sz w:val="24"/>
                <w:szCs w:val="24"/>
              </w:rPr>
            </w:pPr>
            <w:r w:rsidRPr="00FE74C3">
              <w:rPr>
                <w:rFonts w:cs="Arial"/>
                <w:sz w:val="24"/>
                <w:szCs w:val="24"/>
              </w:rPr>
              <w:t>MONTO</w:t>
            </w:r>
          </w:p>
        </w:tc>
      </w:tr>
      <w:tr w:rsidR="004E1D6D" w:rsidRPr="00FE74C3" w:rsidTr="00517628">
        <w:trPr>
          <w:trHeight w:val="183"/>
        </w:trPr>
        <w:tc>
          <w:tcPr>
            <w:tcW w:w="5814" w:type="dxa"/>
            <w:tcBorders>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Reparación y </w:t>
            </w:r>
            <w:proofErr w:type="spellStart"/>
            <w:r w:rsidRPr="00FE74C3">
              <w:rPr>
                <w:rFonts w:cs="Arial"/>
                <w:spacing w:val="-4"/>
                <w:sz w:val="24"/>
                <w:szCs w:val="24"/>
              </w:rPr>
              <w:t>mtto</w:t>
            </w:r>
            <w:proofErr w:type="spellEnd"/>
            <w:r w:rsidRPr="00FE74C3">
              <w:rPr>
                <w:rFonts w:cs="Arial"/>
                <w:spacing w:val="-4"/>
                <w:sz w:val="24"/>
                <w:szCs w:val="24"/>
              </w:rPr>
              <w:t xml:space="preserve">. Camión </w:t>
            </w:r>
            <w:proofErr w:type="spellStart"/>
            <w:r w:rsidRPr="00FE74C3">
              <w:rPr>
                <w:rFonts w:cs="Arial"/>
                <w:spacing w:val="-4"/>
                <w:sz w:val="24"/>
                <w:szCs w:val="24"/>
              </w:rPr>
              <w:t>freinghtliner</w:t>
            </w:r>
            <w:proofErr w:type="spellEnd"/>
            <w:r w:rsidRPr="00FE74C3">
              <w:rPr>
                <w:rFonts w:cs="Arial"/>
                <w:spacing w:val="-4"/>
                <w:sz w:val="24"/>
                <w:szCs w:val="24"/>
              </w:rPr>
              <w:t xml:space="preserve"> 118-063</w:t>
            </w:r>
          </w:p>
        </w:tc>
        <w:tc>
          <w:tcPr>
            <w:tcW w:w="1418" w:type="dxa"/>
            <w:tcBorders>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27234</w:t>
            </w:r>
          </w:p>
        </w:tc>
        <w:tc>
          <w:tcPr>
            <w:tcW w:w="1559" w:type="dxa"/>
          </w:tcPr>
          <w:p w:rsidR="004E1D6D" w:rsidRPr="00FE74C3" w:rsidRDefault="004E1D6D" w:rsidP="00517628">
            <w:pPr>
              <w:jc w:val="right"/>
              <w:rPr>
                <w:rFonts w:cs="Arial"/>
                <w:spacing w:val="-4"/>
                <w:sz w:val="24"/>
                <w:szCs w:val="24"/>
              </w:rPr>
            </w:pPr>
            <w:r w:rsidRPr="00FE74C3">
              <w:rPr>
                <w:rFonts w:cs="Arial"/>
                <w:spacing w:val="-4"/>
                <w:sz w:val="24"/>
                <w:szCs w:val="24"/>
              </w:rPr>
              <w:t>$  221.52</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Cambio de llanta a retroexcavadora (</w:t>
            </w:r>
            <w:proofErr w:type="spellStart"/>
            <w:r w:rsidRPr="00FE74C3">
              <w:rPr>
                <w:rFonts w:cs="Arial"/>
                <w:spacing w:val="-4"/>
                <w:sz w:val="24"/>
                <w:szCs w:val="24"/>
              </w:rPr>
              <w:t>mtto</w:t>
            </w:r>
            <w:proofErr w:type="spellEnd"/>
            <w:r w:rsidRPr="00FE74C3">
              <w:rPr>
                <w:rFonts w:cs="Arial"/>
                <w:spacing w:val="-4"/>
                <w:sz w:val="24"/>
                <w:szCs w:val="24"/>
              </w:rPr>
              <w:t>. caminos vecinales)</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27556</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20.00</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Mantenimiento de retroexcavadora </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27786</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218.00</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Repuestos para retroexcavadora</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27785</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79.71</w:t>
            </w:r>
          </w:p>
        </w:tc>
      </w:tr>
      <w:tr w:rsidR="004E1D6D" w:rsidRPr="00FE74C3" w:rsidTr="00517628">
        <w:tc>
          <w:tcPr>
            <w:tcW w:w="7232" w:type="dxa"/>
            <w:gridSpan w:val="2"/>
          </w:tcPr>
          <w:p w:rsidR="004E1D6D" w:rsidRPr="00FE74C3" w:rsidRDefault="004E1D6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4E1D6D" w:rsidRPr="00FE74C3" w:rsidRDefault="004E1D6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  539.23</w:t>
            </w:r>
            <w:r w:rsidRPr="00FE74C3">
              <w:rPr>
                <w:rFonts w:cs="Arial"/>
                <w:sz w:val="24"/>
                <w:szCs w:val="24"/>
              </w:rPr>
              <w:fldChar w:fldCharType="end"/>
            </w:r>
          </w:p>
        </w:tc>
      </w:tr>
    </w:tbl>
    <w:p w:rsidR="004E1D6D" w:rsidRPr="00FE74C3" w:rsidRDefault="004E1D6D" w:rsidP="004E1D6D">
      <w:pPr>
        <w:spacing w:after="0" w:line="240" w:lineRule="auto"/>
        <w:jc w:val="both"/>
        <w:rPr>
          <w:rFonts w:cs="Arial"/>
          <w:spacing w:val="-4"/>
          <w:sz w:val="24"/>
          <w:szCs w:val="24"/>
        </w:rPr>
      </w:pPr>
      <w:r w:rsidRPr="00FE74C3">
        <w:rPr>
          <w:rFonts w:cs="Arial"/>
          <w:spacing w:val="-4"/>
          <w:sz w:val="24"/>
          <w:szCs w:val="24"/>
        </w:rPr>
        <w:t>C</w:t>
      </w:r>
      <w:r w:rsidRPr="00FE74C3">
        <w:rPr>
          <w:rFonts w:cs="Arial"/>
          <w:sz w:val="24"/>
          <w:szCs w:val="24"/>
        </w:rPr>
        <w:t>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 xml:space="preserve">6) MULTISERVICIOS “SALDAÑA” $1,615.00, según factura No.003477,  suministro de materiales para mejoramiento de pasaje Los Mendoza, empedrado fraguado (mantenimiento de caminos vecinales). </w:t>
      </w:r>
      <w:r w:rsidRPr="00FE74C3">
        <w:rPr>
          <w:rFonts w:cs="Arial"/>
          <w:spacing w:val="-4"/>
          <w:sz w:val="24"/>
          <w:szCs w:val="24"/>
        </w:rPr>
        <w:t>C</w:t>
      </w:r>
      <w:r w:rsidRPr="00FE74C3">
        <w:rPr>
          <w:rFonts w:cs="Arial"/>
          <w:sz w:val="24"/>
          <w:szCs w:val="24"/>
        </w:rPr>
        <w:t>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lastRenderedPageBreak/>
        <w:t xml:space="preserve">7) FRANCISCO AQUINO SALDAÑA, Electricista; $448.00, servicios de mantenimiento del alumbrado público Municipal. </w:t>
      </w:r>
      <w:r w:rsidRPr="00FE74C3">
        <w:rPr>
          <w:rFonts w:cs="Arial"/>
          <w:spacing w:val="-4"/>
          <w:sz w:val="24"/>
          <w:szCs w:val="24"/>
        </w:rPr>
        <w:t>C</w:t>
      </w:r>
      <w:r w:rsidRPr="00FE74C3">
        <w:rPr>
          <w:rFonts w:cs="Arial"/>
          <w:sz w:val="24"/>
          <w:szCs w:val="24"/>
        </w:rPr>
        <w:t>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 xml:space="preserve">8) Agro Ferretería “EL REFUGIO” $1,000.00, según factura No.2150, servicios de transporte de abono donado para pobladores de éste Municipio. </w:t>
      </w:r>
      <w:r w:rsidRPr="00FE74C3">
        <w:rPr>
          <w:rFonts w:cs="Arial"/>
          <w:spacing w:val="-4"/>
          <w:sz w:val="24"/>
          <w:szCs w:val="24"/>
        </w:rPr>
        <w:t>C</w:t>
      </w:r>
      <w:r w:rsidRPr="00FE74C3">
        <w:rPr>
          <w:rFonts w:cs="Arial"/>
          <w:sz w:val="24"/>
          <w:szCs w:val="24"/>
        </w:rPr>
        <w:t xml:space="preserve">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éste pago, por lo que salvan su voto.</w:t>
      </w:r>
    </w:p>
    <w:p w:rsidR="004E1D6D" w:rsidRPr="00FE74C3" w:rsidRDefault="004E1D6D" w:rsidP="004E1D6D">
      <w:pPr>
        <w:spacing w:after="0" w:line="240" w:lineRule="auto"/>
        <w:jc w:val="both"/>
        <w:rPr>
          <w:rFonts w:cs="Arial"/>
          <w:sz w:val="24"/>
          <w:szCs w:val="24"/>
        </w:rPr>
      </w:pPr>
      <w:r w:rsidRPr="00FE74C3">
        <w:rPr>
          <w:rFonts w:cs="Arial"/>
          <w:sz w:val="24"/>
          <w:szCs w:val="24"/>
        </w:rPr>
        <w:t xml:space="preserve">9) JOSE CARLOS SALAZAR GUERRA (TIENDA $0.99), $39,920.00, según factura No.2546, por suministro de 4,000 paquetes alimenticios del proyecto: </w:t>
      </w:r>
      <w:r w:rsidRPr="00FE74C3">
        <w:rPr>
          <w:rFonts w:cs="Arial"/>
          <w:i/>
          <w:sz w:val="24"/>
          <w:szCs w:val="24"/>
        </w:rPr>
        <w:t>Apoyo alimenticio a familias afectadas por la pandemia covid-19, municipio de Tacuba</w:t>
      </w:r>
      <w:r w:rsidRPr="00FE74C3">
        <w:rPr>
          <w:rFonts w:cs="Arial"/>
          <w:sz w:val="24"/>
          <w:szCs w:val="24"/>
        </w:rPr>
        <w:t xml:space="preserve">; conforme detalle en documentación anexa, con aplicación a la asignación presupuestaria respectiva. </w:t>
      </w:r>
      <w:r w:rsidRPr="00FE74C3">
        <w:rPr>
          <w:rFonts w:cs="Arial"/>
          <w:bCs/>
          <w:i/>
          <w:iCs/>
          <w:sz w:val="24"/>
          <w:szCs w:val="24"/>
        </w:rPr>
        <w:t>Los Concejales: Joel Ernesto Ramírez Acosta y Rafael Antonio Godoy Aguirre, manifiestan no estar de acuerdo en éste pago, por lo que salvan su voto.</w:t>
      </w:r>
    </w:p>
    <w:p w:rsidR="004E1D6D" w:rsidRPr="00FE74C3" w:rsidRDefault="004E1D6D" w:rsidP="004E1D6D">
      <w:pPr>
        <w:spacing w:after="0" w:line="240" w:lineRule="auto"/>
        <w:jc w:val="both"/>
        <w:rPr>
          <w:rFonts w:cs="Arial"/>
          <w:sz w:val="24"/>
          <w:szCs w:val="24"/>
        </w:rPr>
      </w:pPr>
      <w:r w:rsidRPr="00FE74C3">
        <w:rPr>
          <w:rFonts w:cs="Arial"/>
          <w:bCs/>
          <w:sz w:val="24"/>
          <w:szCs w:val="24"/>
        </w:rPr>
        <w:t>10)</w:t>
      </w:r>
      <w:r w:rsidRPr="00FE74C3">
        <w:rPr>
          <w:rFonts w:cs="Arial"/>
          <w:sz w:val="24"/>
          <w:szCs w:val="24"/>
        </w:rPr>
        <w:t xml:space="preserve"> NOE DE JESUS GARCIA CASTRO, </w:t>
      </w:r>
      <w:r w:rsidRPr="00FE74C3">
        <w:rPr>
          <w:rFonts w:cs="Arial"/>
          <w:bCs/>
          <w:sz w:val="24"/>
          <w:szCs w:val="24"/>
        </w:rPr>
        <w:t>$805.00</w:t>
      </w:r>
      <w:r w:rsidRPr="00FE74C3">
        <w:rPr>
          <w:rFonts w:cs="Arial"/>
          <w:sz w:val="24"/>
          <w:szCs w:val="24"/>
        </w:rPr>
        <w:t>, por servicios de 3 viajes de ayudas para habitantes del municipio de Tacuba, de diferentes sectores; conforme detalle en documentación anexa, con aplicación a la asignación presupuestaria respectiva.</w:t>
      </w:r>
    </w:p>
    <w:p w:rsidR="004E1D6D" w:rsidRPr="00FE74C3" w:rsidRDefault="004E1D6D" w:rsidP="004E1D6D">
      <w:pPr>
        <w:spacing w:after="0" w:line="240" w:lineRule="auto"/>
        <w:jc w:val="both"/>
        <w:rPr>
          <w:rFonts w:cs="Arial"/>
          <w:sz w:val="24"/>
          <w:szCs w:val="24"/>
        </w:rPr>
      </w:pPr>
      <w:r w:rsidRPr="00FE74C3">
        <w:rPr>
          <w:rFonts w:cs="Arial"/>
          <w:sz w:val="24"/>
          <w:szCs w:val="24"/>
        </w:rPr>
        <w:t>11</w:t>
      </w:r>
      <w:proofErr w:type="gramStart"/>
      <w:r w:rsidRPr="00FE74C3">
        <w:rPr>
          <w:rFonts w:cs="Arial"/>
          <w:sz w:val="24"/>
          <w:szCs w:val="24"/>
        </w:rPr>
        <w:t>)INDUSTRIAS</w:t>
      </w:r>
      <w:proofErr w:type="gramEnd"/>
      <w:r w:rsidRPr="00FE74C3">
        <w:rPr>
          <w:rFonts w:cs="Arial"/>
          <w:sz w:val="24"/>
          <w:szCs w:val="24"/>
        </w:rPr>
        <w:t xml:space="preserve"> TOBAR, facturas detalladas a continuación:</w:t>
      </w:r>
    </w:p>
    <w:tbl>
      <w:tblPr>
        <w:tblStyle w:val="Tablaconcuadrcula"/>
        <w:tblW w:w="0" w:type="auto"/>
        <w:tblInd w:w="108" w:type="dxa"/>
        <w:tblLayout w:type="fixed"/>
        <w:tblLook w:val="04A0"/>
      </w:tblPr>
      <w:tblGrid>
        <w:gridCol w:w="5814"/>
        <w:gridCol w:w="1418"/>
        <w:gridCol w:w="1559"/>
      </w:tblGrid>
      <w:tr w:rsidR="004E1D6D" w:rsidRPr="00FE74C3" w:rsidTr="00517628">
        <w:tc>
          <w:tcPr>
            <w:tcW w:w="5814" w:type="dxa"/>
            <w:tcBorders>
              <w:right w:val="single" w:sz="4" w:space="0" w:color="auto"/>
            </w:tcBorders>
          </w:tcPr>
          <w:p w:rsidR="004E1D6D" w:rsidRPr="00FE74C3" w:rsidRDefault="004E1D6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4E1D6D" w:rsidRPr="00FE74C3" w:rsidRDefault="004E1D6D" w:rsidP="00517628">
            <w:pPr>
              <w:jc w:val="center"/>
              <w:rPr>
                <w:rFonts w:cs="Arial"/>
                <w:sz w:val="24"/>
                <w:szCs w:val="24"/>
              </w:rPr>
            </w:pPr>
            <w:r w:rsidRPr="00FE74C3">
              <w:rPr>
                <w:rFonts w:cs="Arial"/>
                <w:sz w:val="24"/>
                <w:szCs w:val="24"/>
              </w:rPr>
              <w:t>FACT.</w:t>
            </w:r>
          </w:p>
        </w:tc>
        <w:tc>
          <w:tcPr>
            <w:tcW w:w="1559" w:type="dxa"/>
          </w:tcPr>
          <w:p w:rsidR="004E1D6D" w:rsidRPr="00FE74C3" w:rsidRDefault="004E1D6D" w:rsidP="00517628">
            <w:pPr>
              <w:jc w:val="center"/>
              <w:rPr>
                <w:rFonts w:cs="Arial"/>
                <w:sz w:val="24"/>
                <w:szCs w:val="24"/>
              </w:rPr>
            </w:pPr>
            <w:r w:rsidRPr="00FE74C3">
              <w:rPr>
                <w:rFonts w:cs="Arial"/>
                <w:sz w:val="24"/>
                <w:szCs w:val="24"/>
              </w:rPr>
              <w:t>MONTO</w:t>
            </w:r>
          </w:p>
        </w:tc>
      </w:tr>
      <w:tr w:rsidR="004E1D6D" w:rsidRPr="00FE74C3" w:rsidTr="00517628">
        <w:trPr>
          <w:trHeight w:val="183"/>
        </w:trPr>
        <w:tc>
          <w:tcPr>
            <w:tcW w:w="5814" w:type="dxa"/>
            <w:tcBorders>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 xml:space="preserve">Reparación de </w:t>
            </w:r>
            <w:proofErr w:type="spellStart"/>
            <w:r w:rsidRPr="00FE74C3">
              <w:rPr>
                <w:rFonts w:cs="Arial"/>
                <w:spacing w:val="-4"/>
                <w:sz w:val="24"/>
                <w:szCs w:val="24"/>
              </w:rPr>
              <w:t>motoniveladora</w:t>
            </w:r>
            <w:proofErr w:type="spellEnd"/>
            <w:r w:rsidRPr="00FE74C3">
              <w:rPr>
                <w:rFonts w:cs="Arial"/>
                <w:spacing w:val="-4"/>
                <w:sz w:val="24"/>
                <w:szCs w:val="24"/>
              </w:rPr>
              <w:t xml:space="preserve"> </w:t>
            </w:r>
          </w:p>
        </w:tc>
        <w:tc>
          <w:tcPr>
            <w:tcW w:w="1418" w:type="dxa"/>
            <w:tcBorders>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0041</w:t>
            </w:r>
          </w:p>
        </w:tc>
        <w:tc>
          <w:tcPr>
            <w:tcW w:w="1559" w:type="dxa"/>
          </w:tcPr>
          <w:p w:rsidR="004E1D6D" w:rsidRPr="00FE74C3" w:rsidRDefault="004E1D6D" w:rsidP="00517628">
            <w:pPr>
              <w:jc w:val="right"/>
              <w:rPr>
                <w:rFonts w:cs="Arial"/>
                <w:spacing w:val="-4"/>
                <w:sz w:val="24"/>
                <w:szCs w:val="24"/>
              </w:rPr>
            </w:pPr>
            <w:r w:rsidRPr="00FE74C3">
              <w:rPr>
                <w:rFonts w:cs="Arial"/>
                <w:spacing w:val="-4"/>
                <w:sz w:val="24"/>
                <w:szCs w:val="24"/>
              </w:rPr>
              <w:t>$  1,515.00</w:t>
            </w:r>
          </w:p>
        </w:tc>
      </w:tr>
      <w:tr w:rsidR="004E1D6D" w:rsidRPr="00FE74C3" w:rsidTr="00517628">
        <w:trPr>
          <w:trHeight w:val="290"/>
        </w:trPr>
        <w:tc>
          <w:tcPr>
            <w:tcW w:w="5814" w:type="dxa"/>
            <w:tcBorders>
              <w:top w:val="single" w:sz="4" w:space="0" w:color="auto"/>
              <w:bottom w:val="single" w:sz="4" w:space="0" w:color="auto"/>
              <w:right w:val="single" w:sz="4" w:space="0" w:color="auto"/>
            </w:tcBorders>
          </w:tcPr>
          <w:p w:rsidR="004E1D6D" w:rsidRPr="00FE74C3" w:rsidRDefault="004E1D6D" w:rsidP="00517628">
            <w:pPr>
              <w:rPr>
                <w:rFonts w:cs="Arial"/>
                <w:spacing w:val="-4"/>
                <w:sz w:val="24"/>
                <w:szCs w:val="24"/>
              </w:rPr>
            </w:pPr>
            <w:r w:rsidRPr="00FE74C3">
              <w:rPr>
                <w:rFonts w:cs="Arial"/>
                <w:spacing w:val="-4"/>
                <w:sz w:val="24"/>
                <w:szCs w:val="24"/>
              </w:rPr>
              <w:t>Reparación de retroexcavadora</w:t>
            </w:r>
          </w:p>
        </w:tc>
        <w:tc>
          <w:tcPr>
            <w:tcW w:w="1418" w:type="dxa"/>
            <w:tcBorders>
              <w:top w:val="single" w:sz="4" w:space="0" w:color="auto"/>
              <w:left w:val="single" w:sz="4" w:space="0" w:color="auto"/>
              <w:bottom w:val="single" w:sz="4" w:space="0" w:color="auto"/>
            </w:tcBorders>
          </w:tcPr>
          <w:p w:rsidR="004E1D6D" w:rsidRPr="00FE74C3" w:rsidRDefault="004E1D6D" w:rsidP="00517628">
            <w:pPr>
              <w:jc w:val="center"/>
              <w:rPr>
                <w:rFonts w:cs="Arial"/>
                <w:spacing w:val="-4"/>
                <w:sz w:val="24"/>
                <w:szCs w:val="24"/>
              </w:rPr>
            </w:pPr>
            <w:r w:rsidRPr="00FE74C3">
              <w:rPr>
                <w:rFonts w:cs="Arial"/>
                <w:spacing w:val="-4"/>
                <w:sz w:val="24"/>
                <w:szCs w:val="24"/>
              </w:rPr>
              <w:t>0042</w:t>
            </w:r>
          </w:p>
        </w:tc>
        <w:tc>
          <w:tcPr>
            <w:tcW w:w="1559" w:type="dxa"/>
            <w:tcBorders>
              <w:bottom w:val="single" w:sz="4" w:space="0" w:color="auto"/>
            </w:tcBorders>
          </w:tcPr>
          <w:p w:rsidR="004E1D6D" w:rsidRPr="00FE74C3" w:rsidRDefault="004E1D6D" w:rsidP="00517628">
            <w:pPr>
              <w:jc w:val="right"/>
              <w:rPr>
                <w:rFonts w:cs="Arial"/>
                <w:spacing w:val="-4"/>
                <w:sz w:val="24"/>
                <w:szCs w:val="24"/>
              </w:rPr>
            </w:pPr>
            <w:r w:rsidRPr="00FE74C3">
              <w:rPr>
                <w:rFonts w:cs="Arial"/>
                <w:spacing w:val="-4"/>
                <w:sz w:val="24"/>
                <w:szCs w:val="24"/>
              </w:rPr>
              <w:t>$  1,650.00</w:t>
            </w:r>
          </w:p>
        </w:tc>
      </w:tr>
      <w:tr w:rsidR="004E1D6D" w:rsidRPr="00FE74C3" w:rsidTr="00517628">
        <w:tc>
          <w:tcPr>
            <w:tcW w:w="7232" w:type="dxa"/>
            <w:gridSpan w:val="2"/>
          </w:tcPr>
          <w:p w:rsidR="004E1D6D" w:rsidRPr="00FE74C3" w:rsidRDefault="004E1D6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4E1D6D" w:rsidRPr="00FE74C3" w:rsidRDefault="004E1D6D" w:rsidP="00517628">
            <w:pPr>
              <w:tabs>
                <w:tab w:val="left" w:pos="1783"/>
                <w:tab w:val="left" w:pos="1939"/>
              </w:tabs>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$ 3,165.00</w:t>
            </w:r>
            <w:r w:rsidRPr="00FE74C3">
              <w:rPr>
                <w:rFonts w:cs="Arial"/>
                <w:sz w:val="24"/>
                <w:szCs w:val="24"/>
              </w:rPr>
              <w:fldChar w:fldCharType="end"/>
            </w:r>
          </w:p>
        </w:tc>
      </w:tr>
    </w:tbl>
    <w:p w:rsidR="004E1D6D" w:rsidRPr="00FE74C3" w:rsidRDefault="004E1D6D" w:rsidP="004E1D6D">
      <w:pPr>
        <w:spacing w:after="0" w:line="240" w:lineRule="auto"/>
        <w:jc w:val="both"/>
        <w:rPr>
          <w:rFonts w:cs="Arial"/>
          <w:spacing w:val="-4"/>
          <w:sz w:val="24"/>
          <w:szCs w:val="24"/>
        </w:rPr>
      </w:pPr>
      <w:r w:rsidRPr="00FE74C3">
        <w:rPr>
          <w:rFonts w:cs="Arial"/>
          <w:spacing w:val="-4"/>
          <w:sz w:val="24"/>
          <w:szCs w:val="24"/>
        </w:rPr>
        <w:t>C</w:t>
      </w:r>
      <w:r w:rsidRPr="00FE74C3">
        <w:rPr>
          <w:rFonts w:cs="Arial"/>
          <w:sz w:val="24"/>
          <w:szCs w:val="24"/>
        </w:rPr>
        <w:t>onforme detalle en documentación anexa; con aplicación a la asignación presupuestaria respectiva.</w:t>
      </w:r>
    </w:p>
    <w:p w:rsidR="004E1D6D" w:rsidRPr="00FE74C3" w:rsidRDefault="004E1D6D" w:rsidP="004E1D6D">
      <w:pPr>
        <w:tabs>
          <w:tab w:val="left" w:pos="993"/>
        </w:tabs>
        <w:spacing w:after="0" w:line="240" w:lineRule="auto"/>
        <w:jc w:val="both"/>
        <w:rPr>
          <w:rFonts w:cs="Arial"/>
          <w:bCs/>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4E1D6D" w:rsidRPr="00FE74C3" w:rsidRDefault="004E1D6D" w:rsidP="004E1D6D">
      <w:pPr>
        <w:spacing w:after="0" w:line="240" w:lineRule="auto"/>
        <w:jc w:val="both"/>
        <w:rPr>
          <w:rFonts w:cs="Arial"/>
          <w:bCs/>
          <w:i/>
          <w:sz w:val="24"/>
          <w:szCs w:val="24"/>
        </w:rPr>
      </w:pPr>
      <w:r w:rsidRPr="00FE74C3">
        <w:rPr>
          <w:rFonts w:cs="Arial"/>
          <w:bCs/>
          <w:i/>
          <w:sz w:val="24"/>
          <w:szCs w:val="24"/>
        </w:rPr>
        <w:t>ACUERDO No.2</w:t>
      </w:r>
      <w:r w:rsidRPr="00FE74C3">
        <w:rPr>
          <w:rFonts w:cs="Arial"/>
          <w:i/>
          <w:sz w:val="24"/>
          <w:szCs w:val="24"/>
        </w:rPr>
        <w:t>.</w:t>
      </w:r>
      <w:r w:rsidRPr="00FE74C3">
        <w:rPr>
          <w:rFonts w:cs="Arial"/>
          <w:sz w:val="24"/>
          <w:szCs w:val="24"/>
        </w:rPr>
        <w:t xml:space="preserve">En base a solicitud de la comunidad de Caserío Los </w:t>
      </w:r>
      <w:proofErr w:type="spellStart"/>
      <w:r w:rsidRPr="00FE74C3">
        <w:rPr>
          <w:rFonts w:cs="Arial"/>
          <w:sz w:val="24"/>
          <w:szCs w:val="24"/>
        </w:rPr>
        <w:t>Ercedesde</w:t>
      </w:r>
      <w:proofErr w:type="spellEnd"/>
      <w:r w:rsidRPr="00FE74C3">
        <w:rPr>
          <w:rFonts w:cs="Arial"/>
          <w:sz w:val="24"/>
          <w:szCs w:val="24"/>
        </w:rPr>
        <w:t xml:space="preserve"> Cantón El Rosario, a través de la Asociación de Desarrollo Comunal La Esperanza; éste Concejo; ACUERDA: Priorizar </w:t>
      </w:r>
      <w:r w:rsidRPr="00FE74C3">
        <w:rPr>
          <w:rFonts w:cs="Arial"/>
          <w:i/>
          <w:iCs/>
          <w:sz w:val="24"/>
          <w:szCs w:val="24"/>
        </w:rPr>
        <w:t xml:space="preserve">la construcción de una pasarela en el paso del Caserío Los </w:t>
      </w:r>
      <w:proofErr w:type="spellStart"/>
      <w:r w:rsidRPr="00FE74C3">
        <w:rPr>
          <w:rFonts w:cs="Arial"/>
          <w:i/>
          <w:iCs/>
          <w:sz w:val="24"/>
          <w:szCs w:val="24"/>
        </w:rPr>
        <w:t>Ercedes</w:t>
      </w:r>
      <w:proofErr w:type="spellEnd"/>
      <w:r w:rsidRPr="00FE74C3">
        <w:rPr>
          <w:rFonts w:cs="Arial"/>
          <w:i/>
          <w:iCs/>
          <w:sz w:val="24"/>
          <w:szCs w:val="24"/>
        </w:rPr>
        <w:t>, Cantón El Rosario</w:t>
      </w:r>
      <w:r w:rsidRPr="00FE74C3">
        <w:rPr>
          <w:rFonts w:cs="Arial"/>
          <w:sz w:val="24"/>
          <w:szCs w:val="24"/>
        </w:rPr>
        <w:t>, con dicha obra se estaría beneficiando a unas 96 familias que transitan por la mencionada zona,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rsidR="004E1D6D" w:rsidRPr="00FE74C3" w:rsidRDefault="004E1D6D" w:rsidP="004E1D6D">
      <w:pPr>
        <w:spacing w:after="0" w:line="240" w:lineRule="auto"/>
        <w:jc w:val="both"/>
        <w:rPr>
          <w:rFonts w:eastAsia="Times New Roman" w:cs="Times New Roman"/>
          <w:sz w:val="24"/>
          <w:szCs w:val="24"/>
        </w:rPr>
      </w:pPr>
      <w:r w:rsidRPr="00FE74C3">
        <w:rPr>
          <w:rFonts w:eastAsia="Times New Roman" w:cs="Arial"/>
          <w:bCs/>
          <w:i/>
          <w:sz w:val="24"/>
          <w:szCs w:val="24"/>
        </w:rPr>
        <w:t>ACUERDO No.</w:t>
      </w:r>
      <w:r w:rsidRPr="00FE74C3">
        <w:rPr>
          <w:rFonts w:cs="Arial"/>
          <w:bCs/>
          <w:i/>
          <w:sz w:val="24"/>
          <w:szCs w:val="24"/>
        </w:rPr>
        <w:t>3</w:t>
      </w:r>
      <w:r w:rsidRPr="00FE74C3">
        <w:rPr>
          <w:rFonts w:eastAsia="Times New Roman" w:cs="Arial"/>
          <w:i/>
          <w:sz w:val="24"/>
          <w:szCs w:val="24"/>
        </w:rPr>
        <w:t>.</w:t>
      </w:r>
      <w:r w:rsidRPr="00FE74C3">
        <w:rPr>
          <w:rFonts w:eastAsia="Times New Roman" w:cs="Arial"/>
          <w:sz w:val="24"/>
          <w:szCs w:val="24"/>
        </w:rPr>
        <w:t xml:space="preserve">El Concejo en uso de sus facultades legales conferidas por el Código Municipal y Código de Trabajo y por causa del </w:t>
      </w:r>
      <w:r w:rsidRPr="00FE74C3">
        <w:rPr>
          <w:rFonts w:eastAsia="Times New Roman" w:cs="Arial"/>
          <w:i/>
          <w:sz w:val="24"/>
          <w:szCs w:val="24"/>
        </w:rPr>
        <w:t>fallecimiento</w:t>
      </w:r>
      <w:r w:rsidRPr="00FE74C3">
        <w:rPr>
          <w:rFonts w:eastAsia="Times New Roman" w:cs="Arial"/>
          <w:sz w:val="24"/>
          <w:szCs w:val="24"/>
        </w:rPr>
        <w:t xml:space="preserve"> del </w:t>
      </w:r>
      <w:proofErr w:type="spellStart"/>
      <w:r w:rsidRPr="00FE74C3">
        <w:rPr>
          <w:rFonts w:eastAsia="Times New Roman" w:cs="Arial"/>
          <w:sz w:val="24"/>
          <w:szCs w:val="24"/>
        </w:rPr>
        <w:t>Señor:</w:t>
      </w:r>
      <w:r w:rsidRPr="00FE74C3">
        <w:rPr>
          <w:rFonts w:eastAsia="Times New Roman" w:cs="Arial"/>
          <w:i/>
          <w:sz w:val="24"/>
          <w:szCs w:val="24"/>
        </w:rPr>
        <w:t>Fredis</w:t>
      </w:r>
      <w:proofErr w:type="spellEnd"/>
      <w:r w:rsidRPr="00FE74C3">
        <w:rPr>
          <w:rFonts w:eastAsia="Times New Roman" w:cs="Arial"/>
          <w:i/>
          <w:sz w:val="24"/>
          <w:szCs w:val="24"/>
        </w:rPr>
        <w:t xml:space="preserve"> Orlando Flores </w:t>
      </w:r>
      <w:proofErr w:type="spellStart"/>
      <w:r w:rsidRPr="00FE74C3">
        <w:rPr>
          <w:rFonts w:eastAsia="Times New Roman" w:cs="Arial"/>
          <w:i/>
          <w:sz w:val="24"/>
          <w:szCs w:val="24"/>
        </w:rPr>
        <w:t>Flores</w:t>
      </w:r>
      <w:proofErr w:type="spellEnd"/>
      <w:r w:rsidRPr="00FE74C3">
        <w:rPr>
          <w:rFonts w:eastAsia="Times New Roman" w:cs="Arial"/>
          <w:sz w:val="24"/>
          <w:szCs w:val="24"/>
        </w:rPr>
        <w:t xml:space="preserve">, que se desempeñaba en el cargo de “Coordinador” del Personal que labora en el proyecto: </w:t>
      </w:r>
      <w:r w:rsidRPr="00FE74C3">
        <w:rPr>
          <w:rFonts w:eastAsia="Times New Roman" w:cs="Arial"/>
          <w:i/>
          <w:sz w:val="24"/>
          <w:szCs w:val="24"/>
        </w:rPr>
        <w:t>Limpieza y ornato de la zona urbana de la ciudad de Tacuba, Departamento de Ahuachapán</w:t>
      </w:r>
      <w:r w:rsidRPr="00FE74C3">
        <w:rPr>
          <w:rFonts w:eastAsia="Times New Roman" w:cs="Arial"/>
          <w:sz w:val="24"/>
          <w:szCs w:val="24"/>
        </w:rPr>
        <w:t xml:space="preserve">; ACUERDA: Dejar sin efecto legal el acuerdo municipal No.16, del acta No.15, de fecha 16 de junio de 2020, mediante el cual se había renovado el contrato del Señor </w:t>
      </w:r>
      <w:proofErr w:type="spellStart"/>
      <w:r w:rsidRPr="00FE74C3">
        <w:rPr>
          <w:rFonts w:eastAsia="Times New Roman" w:cs="Arial"/>
          <w:i/>
          <w:sz w:val="24"/>
          <w:szCs w:val="24"/>
        </w:rPr>
        <w:t>Fredis</w:t>
      </w:r>
      <w:proofErr w:type="spellEnd"/>
      <w:r w:rsidRPr="00FE74C3">
        <w:rPr>
          <w:rFonts w:eastAsia="Times New Roman" w:cs="Arial"/>
          <w:i/>
          <w:sz w:val="24"/>
          <w:szCs w:val="24"/>
        </w:rPr>
        <w:t xml:space="preserve"> Orlando Flores </w:t>
      </w:r>
      <w:proofErr w:type="spellStart"/>
      <w:r w:rsidRPr="00FE74C3">
        <w:rPr>
          <w:rFonts w:eastAsia="Times New Roman" w:cs="Arial"/>
          <w:i/>
          <w:sz w:val="24"/>
          <w:szCs w:val="24"/>
        </w:rPr>
        <w:t>Flores</w:t>
      </w:r>
      <w:proofErr w:type="spellEnd"/>
      <w:r w:rsidRPr="00FE74C3">
        <w:rPr>
          <w:rFonts w:eastAsia="Times New Roman" w:cs="Arial"/>
          <w:i/>
          <w:sz w:val="24"/>
          <w:szCs w:val="24"/>
        </w:rPr>
        <w:t>,</w:t>
      </w:r>
      <w:r w:rsidRPr="00FE74C3">
        <w:rPr>
          <w:rFonts w:eastAsia="Times New Roman" w:cs="Arial"/>
          <w:sz w:val="24"/>
          <w:szCs w:val="24"/>
        </w:rPr>
        <w:t xml:space="preserve"> para el período comprendido de julio a diciembre del año 2020; contratando en sustitución, al Señor: </w:t>
      </w:r>
      <w:r w:rsidRPr="00FE74C3">
        <w:rPr>
          <w:rFonts w:eastAsia="Times New Roman" w:cs="Arial"/>
          <w:i/>
          <w:sz w:val="24"/>
          <w:szCs w:val="24"/>
        </w:rPr>
        <w:t>JOSE CLINIO ALVAREZ</w:t>
      </w:r>
      <w:r w:rsidRPr="00FE74C3">
        <w:rPr>
          <w:rFonts w:eastAsia="Times New Roman" w:cs="Arial"/>
          <w:sz w:val="24"/>
          <w:szCs w:val="24"/>
        </w:rPr>
        <w:t xml:space="preserve">, en el Cargo de “Coordinador” del Personal que labora en el proyecto: </w:t>
      </w:r>
      <w:r w:rsidRPr="00FE74C3">
        <w:rPr>
          <w:rFonts w:eastAsia="Times New Roman" w:cs="Arial"/>
          <w:i/>
          <w:sz w:val="24"/>
          <w:szCs w:val="24"/>
        </w:rPr>
        <w:t>LIMPIEZA Y ORNATO DE LA ZONA URBANA DE LA CIUDAD DE TACUBA, DEPARTAMENTO DE AHUACHAPÁN</w:t>
      </w:r>
      <w:r w:rsidRPr="00FE74C3">
        <w:rPr>
          <w:rFonts w:eastAsia="Times New Roman" w:cs="Arial"/>
          <w:sz w:val="24"/>
          <w:szCs w:val="24"/>
        </w:rPr>
        <w:t xml:space="preserve">, para el período comprendido de </w:t>
      </w:r>
      <w:r w:rsidRPr="00FE74C3">
        <w:rPr>
          <w:rFonts w:eastAsia="Times New Roman" w:cs="Arial"/>
          <w:i/>
          <w:sz w:val="24"/>
          <w:szCs w:val="24"/>
        </w:rPr>
        <w:t>julio a septiembre del año 2020</w:t>
      </w:r>
      <w:r w:rsidRPr="00FE74C3">
        <w:rPr>
          <w:rFonts w:eastAsia="Times New Roman" w:cs="Arial"/>
          <w:sz w:val="24"/>
          <w:szCs w:val="24"/>
        </w:rPr>
        <w:t xml:space="preserve">, con salario mensual de $418.00; que será cancelado con Financiamiento del referido proyecto 75% FODES, previos descuentos de Renta y otros </w:t>
      </w:r>
      <w:r w:rsidRPr="00FE74C3">
        <w:rPr>
          <w:rFonts w:eastAsia="Times New Roman" w:cs="Arial"/>
          <w:sz w:val="24"/>
          <w:szCs w:val="24"/>
        </w:rPr>
        <w:lastRenderedPageBreak/>
        <w:t>ordenados por Ley, cumpliendo con los horarios establecidos y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w:t>
      </w:r>
      <w:r w:rsidRPr="00FE74C3">
        <w:rPr>
          <w:rFonts w:eastAsia="Times New Roman" w:cs="Arial"/>
          <w:bCs/>
          <w:i/>
          <w:iCs/>
          <w:sz w:val="24"/>
          <w:szCs w:val="24"/>
        </w:rPr>
        <w:t>. Los Concejales: Joel Ernesto Ramírez Acosta y Rafael Antonio Godoy Aguirre, manifiestan no estar de acuerdo en ésta resolución, por lo que salvan su voto</w:t>
      </w:r>
      <w:r w:rsidRPr="00FE74C3">
        <w:rPr>
          <w:rFonts w:eastAsia="Times New Roman" w:cs="Arial"/>
          <w:sz w:val="24"/>
          <w:szCs w:val="24"/>
        </w:rPr>
        <w:t>. Comuníquese.</w:t>
      </w:r>
    </w:p>
    <w:p w:rsidR="004E1D6D" w:rsidRPr="00FE74C3" w:rsidRDefault="004E1D6D" w:rsidP="004E1D6D">
      <w:pPr>
        <w:spacing w:after="0" w:line="240" w:lineRule="auto"/>
        <w:jc w:val="both"/>
        <w:rPr>
          <w:rFonts w:cs="Arial"/>
          <w:sz w:val="24"/>
          <w:szCs w:val="24"/>
        </w:rPr>
      </w:pPr>
      <w:r w:rsidRPr="00FE74C3">
        <w:rPr>
          <w:rFonts w:eastAsia="Calibri" w:cs="Arial"/>
          <w:bCs/>
          <w:i/>
          <w:sz w:val="24"/>
          <w:szCs w:val="24"/>
        </w:rPr>
        <w:t>ACUERDO No.4</w:t>
      </w:r>
      <w:r w:rsidRPr="00FE74C3">
        <w:rPr>
          <w:rFonts w:eastAsia="Calibri" w:cs="Arial"/>
          <w:i/>
          <w:sz w:val="24"/>
          <w:szCs w:val="24"/>
        </w:rPr>
        <w:t>.</w:t>
      </w:r>
      <w:r w:rsidRPr="00FE74C3">
        <w:rPr>
          <w:rFonts w:cs="Arial"/>
          <w:sz w:val="24"/>
          <w:szCs w:val="24"/>
        </w:rPr>
        <w:t xml:space="preserve">En base a las facultades legales que le confiere el Código Municipal y la LACAP, y con el fin de dar seguimiento al proceso de licitación pública No.AMT-04/2020; éste Concejo Municipal, ACUERDA: Nombrar la </w:t>
      </w:r>
      <w:r w:rsidRPr="00FE74C3">
        <w:rPr>
          <w:rFonts w:cs="Arial"/>
          <w:i/>
          <w:sz w:val="24"/>
          <w:szCs w:val="24"/>
        </w:rPr>
        <w:t>COMISIÓN PARA EVALUACIÓN DE OFE</w:t>
      </w:r>
      <w:r w:rsidR="00835836">
        <w:rPr>
          <w:rFonts w:cs="Arial"/>
          <w:i/>
          <w:sz w:val="24"/>
          <w:szCs w:val="24"/>
        </w:rPr>
        <w:t>R</w:t>
      </w:r>
      <w:r w:rsidRPr="00FE74C3">
        <w:rPr>
          <w:rFonts w:cs="Arial"/>
          <w:i/>
          <w:sz w:val="24"/>
          <w:szCs w:val="24"/>
        </w:rPr>
        <w:t>TAS</w:t>
      </w:r>
      <w:r w:rsidRPr="00FE74C3">
        <w:rPr>
          <w:rFonts w:cs="Arial"/>
          <w:sz w:val="24"/>
          <w:szCs w:val="24"/>
        </w:rPr>
        <w:t xml:space="preserve">, para la licitación pública </w:t>
      </w:r>
      <w:r w:rsidRPr="00FE74C3">
        <w:rPr>
          <w:rFonts w:cs="Arial"/>
          <w:bCs/>
          <w:i/>
          <w:iCs/>
          <w:sz w:val="24"/>
          <w:szCs w:val="24"/>
        </w:rPr>
        <w:t>No.AMT-04/2020</w:t>
      </w:r>
      <w:r w:rsidRPr="00FE74C3">
        <w:rPr>
          <w:rFonts w:cs="Arial"/>
          <w:bCs/>
          <w:iCs/>
          <w:sz w:val="24"/>
          <w:szCs w:val="24"/>
        </w:rPr>
        <w:t>, denominada:</w:t>
      </w:r>
      <w:r w:rsidRPr="00FE74C3">
        <w:rPr>
          <w:rFonts w:cs="Arial"/>
          <w:sz w:val="24"/>
          <w:szCs w:val="24"/>
        </w:rPr>
        <w:t>“</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xml:space="preserve">, la cual queda integrada de la siguiente manera: </w:t>
      </w:r>
      <w:r w:rsidRPr="00FE74C3">
        <w:rPr>
          <w:rFonts w:cs="Arial"/>
          <w:i/>
          <w:sz w:val="24"/>
          <w:szCs w:val="24"/>
        </w:rPr>
        <w:t xml:space="preserve">Concejales señores: Alcalde Municipal Lic. Luis Carlos Milla García, Francisco </w:t>
      </w:r>
      <w:proofErr w:type="spellStart"/>
      <w:r w:rsidRPr="00FE74C3">
        <w:rPr>
          <w:rFonts w:cs="Arial"/>
          <w:i/>
          <w:sz w:val="24"/>
          <w:szCs w:val="24"/>
        </w:rPr>
        <w:t>Ruvide</w:t>
      </w:r>
      <w:proofErr w:type="spellEnd"/>
      <w:r w:rsidRPr="00FE74C3">
        <w:rPr>
          <w:rFonts w:cs="Arial"/>
          <w:i/>
          <w:sz w:val="24"/>
          <w:szCs w:val="24"/>
        </w:rPr>
        <w:t xml:space="preserve"> Cruz Ruiz y María Verónica Rodríguez de Sandoval</w:t>
      </w:r>
      <w:r w:rsidRPr="00FE74C3">
        <w:rPr>
          <w:rFonts w:cs="Arial"/>
          <w:sz w:val="24"/>
          <w:szCs w:val="24"/>
        </w:rPr>
        <w:t xml:space="preserve">, </w:t>
      </w:r>
      <w:r w:rsidRPr="00FE74C3">
        <w:rPr>
          <w:rFonts w:cs="Arial"/>
          <w:i/>
          <w:sz w:val="24"/>
          <w:szCs w:val="24"/>
        </w:rPr>
        <w:t>ANALISTA FINANCIERO: Lic.  Neftalí Ernesto Ramírez Lico (Auditor Interno)</w:t>
      </w:r>
      <w:r w:rsidRPr="00FE74C3">
        <w:rPr>
          <w:rFonts w:cs="Arial"/>
          <w:sz w:val="24"/>
          <w:szCs w:val="24"/>
        </w:rPr>
        <w:t xml:space="preserve">; </w:t>
      </w:r>
      <w:r w:rsidRPr="00FE74C3">
        <w:rPr>
          <w:rFonts w:cs="Arial"/>
          <w:i/>
          <w:sz w:val="24"/>
          <w:szCs w:val="24"/>
        </w:rPr>
        <w:t>EXPERTO EN LA MATERIA: Ing. José Alfredo Aguilar Sánchez, con la intervención del Jefe de la UACI, Lic. Marco Tulio Padilla</w:t>
      </w:r>
      <w:r w:rsidRPr="00FE74C3">
        <w:rPr>
          <w:rFonts w:cs="Arial"/>
          <w:sz w:val="24"/>
          <w:szCs w:val="24"/>
        </w:rPr>
        <w:t>. Comuníquese.</w:t>
      </w:r>
    </w:p>
    <w:p w:rsidR="004E1D6D" w:rsidRPr="00FE74C3" w:rsidRDefault="004E1D6D" w:rsidP="004E1D6D">
      <w:pPr>
        <w:spacing w:after="0" w:line="240" w:lineRule="auto"/>
        <w:jc w:val="both"/>
        <w:rPr>
          <w:rFonts w:cs="Arial"/>
          <w:spacing w:val="-2"/>
          <w:sz w:val="24"/>
          <w:szCs w:val="24"/>
        </w:rPr>
      </w:pPr>
      <w:r w:rsidRPr="00FE74C3">
        <w:rPr>
          <w:rFonts w:cs="Arial"/>
          <w:bCs/>
          <w:i/>
          <w:sz w:val="24"/>
          <w:szCs w:val="24"/>
        </w:rPr>
        <w:t>ACUERDO No.5</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LACAP, este Concejo Municipal; ACUERDA: Nombrar como </w:t>
      </w:r>
      <w:r w:rsidRPr="00FE74C3">
        <w:rPr>
          <w:rFonts w:cs="Arial"/>
          <w:i/>
          <w:spacing w:val="-2"/>
          <w:sz w:val="24"/>
          <w:szCs w:val="24"/>
        </w:rPr>
        <w:t>ADMINISTRADOR DE CONTRATO</w:t>
      </w:r>
      <w:r w:rsidRPr="00FE74C3">
        <w:rPr>
          <w:rFonts w:cs="Arial"/>
          <w:spacing w:val="-2"/>
          <w:sz w:val="24"/>
          <w:szCs w:val="24"/>
        </w:rPr>
        <w:t>, del proyecto:</w:t>
      </w:r>
      <w:r w:rsidRPr="00FE74C3">
        <w:rPr>
          <w:rFonts w:cs="Arial"/>
          <w:sz w:val="24"/>
          <w:szCs w:val="24"/>
        </w:rPr>
        <w:t xml:space="preserve"> “</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pacing w:val="-2"/>
          <w:sz w:val="24"/>
          <w:szCs w:val="24"/>
        </w:rPr>
        <w:t xml:space="preserve">, al Señor: </w:t>
      </w:r>
      <w:r w:rsidRPr="00FE74C3">
        <w:rPr>
          <w:rFonts w:cs="Arial"/>
          <w:i/>
          <w:spacing w:val="-2"/>
          <w:sz w:val="24"/>
          <w:szCs w:val="24"/>
        </w:rPr>
        <w:t>OVIDIO ENRIQUE GARCIA CASTILLO</w:t>
      </w:r>
      <w:r w:rsidRPr="00FE74C3">
        <w:rPr>
          <w:rFonts w:cs="Arial"/>
          <w:spacing w:val="-2"/>
          <w:sz w:val="24"/>
          <w:szCs w:val="24"/>
        </w:rPr>
        <w:t>, resultante del proceso de licitación pública No. AMT-04/2020. Comuníquese.</w:t>
      </w:r>
    </w:p>
    <w:p w:rsidR="004E1D6D" w:rsidRPr="00FE74C3" w:rsidRDefault="004E1D6D" w:rsidP="004E1D6D">
      <w:pPr>
        <w:spacing w:after="0" w:line="240" w:lineRule="auto"/>
        <w:jc w:val="both"/>
        <w:rPr>
          <w:sz w:val="24"/>
          <w:szCs w:val="24"/>
        </w:rPr>
      </w:pPr>
      <w:r w:rsidRPr="00FE74C3">
        <w:rPr>
          <w:rFonts w:cs="Arial"/>
          <w:bCs/>
          <w:i/>
          <w:sz w:val="24"/>
          <w:szCs w:val="24"/>
        </w:rPr>
        <w:t>ACUERDO No.6</w:t>
      </w:r>
      <w:r w:rsidRPr="00FE74C3">
        <w:rPr>
          <w:rFonts w:eastAsia="Times New Roman" w:cs="Arial"/>
          <w:i/>
          <w:sz w:val="24"/>
          <w:szCs w:val="24"/>
        </w:rPr>
        <w:t>.</w:t>
      </w:r>
      <w:r w:rsidRPr="00FE74C3">
        <w:rPr>
          <w:rFonts w:cs="Arial"/>
          <w:sz w:val="24"/>
          <w:szCs w:val="24"/>
        </w:rPr>
        <w:t xml:space="preserve">En base a las facultades legales que le confiere el código municipal y la LACAP; éste Concejo; ACUERDA: Aprobar las BASES DE LICITACION PUBLICA No. AMT-05/2020, para la ejecución del proyecto: </w:t>
      </w:r>
      <w:r w:rsidRPr="00FE74C3">
        <w:rPr>
          <w:rFonts w:cs="Arial"/>
          <w:i/>
          <w:sz w:val="24"/>
          <w:szCs w:val="24"/>
        </w:rPr>
        <w:t>CONSTRUCCIÓN DE OBRAS DE DRENAJE SOBRE TRAMO DE CALLE A CANTÓN SAN JUAN, COLONIA LAS PALMERAS MUNICIPIO DE TACUBA, DEPARTAMENTO DE AHUACHAPÁN</w:t>
      </w:r>
      <w:r w:rsidRPr="00FE74C3">
        <w:rPr>
          <w:rFonts w:cs="Arial"/>
          <w:sz w:val="24"/>
          <w:szCs w:val="24"/>
        </w:rPr>
        <w:t xml:space="preserve">, autorizando a la UACI, darle seguimiento al proceso </w:t>
      </w:r>
      <w:proofErr w:type="spellStart"/>
      <w:r w:rsidRPr="00FE74C3">
        <w:rPr>
          <w:rFonts w:cs="Arial"/>
          <w:sz w:val="24"/>
          <w:szCs w:val="24"/>
        </w:rPr>
        <w:t>respectivo.</w:t>
      </w:r>
      <w:r w:rsidRPr="00FE74C3">
        <w:rPr>
          <w:rFonts w:eastAsia="Times New Roman" w:cs="Arial"/>
          <w:bCs/>
          <w:i/>
          <w:iCs/>
          <w:sz w:val="24"/>
          <w:szCs w:val="24"/>
        </w:rPr>
        <w:t>El</w:t>
      </w:r>
      <w:proofErr w:type="spellEnd"/>
      <w:r w:rsidRPr="00FE74C3">
        <w:rPr>
          <w:rFonts w:eastAsia="Times New Roman" w:cs="Arial"/>
          <w:bCs/>
          <w:i/>
          <w:iCs/>
          <w:sz w:val="24"/>
          <w:szCs w:val="24"/>
        </w:rPr>
        <w:t xml:space="preserve"> Concejal Joel Ernesto Ramírez Acosta, manifiesta no estar de acuerdo en ésta resolución, por lo que salva su voto</w:t>
      </w:r>
      <w:r w:rsidRPr="00FE74C3">
        <w:rPr>
          <w:rFonts w:eastAsia="Times New Roman" w:cs="Arial"/>
          <w:sz w:val="24"/>
          <w:szCs w:val="24"/>
        </w:rPr>
        <w:t>. Comuníquese.</w:t>
      </w:r>
    </w:p>
    <w:p w:rsidR="004E1D6D" w:rsidRPr="00FE74C3" w:rsidRDefault="004E1D6D" w:rsidP="004E1D6D">
      <w:pPr>
        <w:spacing w:after="0" w:line="240" w:lineRule="auto"/>
        <w:jc w:val="both"/>
        <w:rPr>
          <w:rFonts w:eastAsiaTheme="minorHAnsi" w:cs="Arial"/>
          <w:sz w:val="24"/>
          <w:szCs w:val="24"/>
        </w:rPr>
      </w:pPr>
      <w:r w:rsidRPr="00FE74C3">
        <w:rPr>
          <w:rFonts w:cs="Arial"/>
          <w:bCs/>
          <w:i/>
          <w:sz w:val="24"/>
          <w:szCs w:val="24"/>
        </w:rPr>
        <w:t>ACUERDO No.7</w:t>
      </w:r>
      <w:r w:rsidRPr="00FE74C3">
        <w:rPr>
          <w:rFonts w:eastAsia="Times New Roman" w:cs="Arial"/>
          <w:i/>
          <w:sz w:val="24"/>
          <w:szCs w:val="24"/>
        </w:rPr>
        <w:t>.</w:t>
      </w:r>
      <w:r w:rsidRPr="00FE74C3">
        <w:rPr>
          <w:rFonts w:cs="Arial"/>
          <w:sz w:val="24"/>
          <w:szCs w:val="24"/>
        </w:rPr>
        <w:t xml:space="preserve">En base a las facultades legales que le confiere el código municipal y la LACAP; éste Concejo; ACUERDA: Autorizar la </w:t>
      </w:r>
      <w:r w:rsidRPr="00FE74C3">
        <w:rPr>
          <w:rFonts w:cs="Arial"/>
          <w:i/>
          <w:sz w:val="24"/>
          <w:szCs w:val="24"/>
        </w:rPr>
        <w:t>publicación</w:t>
      </w:r>
      <w:r w:rsidRPr="00FE74C3">
        <w:rPr>
          <w:rFonts w:cs="Arial"/>
          <w:sz w:val="24"/>
          <w:szCs w:val="24"/>
        </w:rPr>
        <w:t xml:space="preserve"> de las bases de licitación pública No. AMT-05/2020, denominada: </w:t>
      </w:r>
      <w:r w:rsidRPr="00FE74C3">
        <w:rPr>
          <w:rFonts w:cs="Arial"/>
          <w:i/>
          <w:sz w:val="24"/>
          <w:szCs w:val="24"/>
        </w:rPr>
        <w:t>CONSTRUCCIÓN DE OBRAS DE DRENAJE SOBRE TRAMO DE CALLE A CANTÓN SAN JUAN, COLONIA LAS PALMERAS MUNICIPIO DE TACUBA, DEPARTAMENTO DE AHUACHAPÁN</w:t>
      </w:r>
      <w:r w:rsidRPr="00FE74C3">
        <w:rPr>
          <w:rFonts w:cs="Arial"/>
          <w:sz w:val="24"/>
          <w:szCs w:val="24"/>
        </w:rPr>
        <w:t xml:space="preserve">, en periódico, Diario El Mundo, por la cantidad de </w:t>
      </w:r>
      <w:r w:rsidRPr="00FE74C3">
        <w:rPr>
          <w:rFonts w:cs="Arial"/>
          <w:bCs/>
          <w:i/>
          <w:iCs/>
          <w:sz w:val="24"/>
          <w:szCs w:val="24"/>
        </w:rPr>
        <w:t>$135.60</w:t>
      </w:r>
      <w:r w:rsidRPr="00FE74C3">
        <w:rPr>
          <w:rFonts w:cs="Arial"/>
          <w:sz w:val="24"/>
          <w:szCs w:val="24"/>
        </w:rPr>
        <w:t>, autorizando al Señor Tesorero Municipal, para que efectúe el pago correspondiente, previas gestiones de la UACI.</w:t>
      </w:r>
      <w:r w:rsidR="00835836">
        <w:rPr>
          <w:rFonts w:cs="Arial"/>
          <w:sz w:val="24"/>
          <w:szCs w:val="24"/>
        </w:rPr>
        <w:t xml:space="preserve"> </w:t>
      </w:r>
      <w:r w:rsidRPr="00FE74C3">
        <w:rPr>
          <w:rFonts w:eastAsia="Times New Roman" w:cs="Arial"/>
          <w:bCs/>
          <w:i/>
          <w:iCs/>
          <w:sz w:val="24"/>
          <w:szCs w:val="24"/>
        </w:rPr>
        <w:t>El Concejal Joel Ernesto Ramírez Acosta, manifiesta no estar de acuerdo en ésta resolución, por lo que salva su voto</w:t>
      </w:r>
      <w:r w:rsidRPr="00FE74C3">
        <w:rPr>
          <w:rFonts w:eastAsia="Times New Roman" w:cs="Arial"/>
          <w:sz w:val="24"/>
          <w:szCs w:val="24"/>
        </w:rPr>
        <w:t>. Comuníquese.</w:t>
      </w:r>
    </w:p>
    <w:p w:rsidR="004E1D6D" w:rsidRPr="00FE74C3" w:rsidRDefault="004E1D6D" w:rsidP="004E1D6D">
      <w:pPr>
        <w:spacing w:after="0" w:line="240" w:lineRule="auto"/>
        <w:jc w:val="both"/>
        <w:rPr>
          <w:rFonts w:cs="Arial"/>
          <w:sz w:val="24"/>
          <w:szCs w:val="24"/>
        </w:rPr>
      </w:pPr>
      <w:r w:rsidRPr="00FE74C3">
        <w:rPr>
          <w:rFonts w:eastAsia="Calibri" w:cs="Arial"/>
          <w:bCs/>
          <w:i/>
          <w:sz w:val="24"/>
          <w:szCs w:val="24"/>
        </w:rPr>
        <w:t>ACUERDO No.8</w:t>
      </w:r>
      <w:r w:rsidRPr="00FE74C3">
        <w:rPr>
          <w:rFonts w:eastAsia="Calibri"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CUSCATLAN SV</w:t>
      </w:r>
      <w:r w:rsidRPr="00FE74C3">
        <w:rPr>
          <w:rFonts w:cs="Arial"/>
          <w:spacing w:val="-2"/>
          <w:sz w:val="24"/>
          <w:szCs w:val="24"/>
        </w:rPr>
        <w:t xml:space="preserve">, cancelando el valor de la chequera con fondos del la Cuenta Corriente que se denomina FONDO COMÚN MUNICIPAL, No.00300110297, para la realización de los pagos del proyecto: </w:t>
      </w:r>
      <w:r w:rsidRPr="00FE74C3">
        <w:rPr>
          <w:rFonts w:cs="Arial"/>
          <w:i/>
          <w:sz w:val="24"/>
          <w:szCs w:val="24"/>
        </w:rPr>
        <w:t>CONSTRUCCIÓN DE OBRAS DE DRENAJE SOBRE TRAMO DE CALLE A CANTÓN SAN JUAN, COLONIA LAS PALMERAS MUNICIPIO DE TACUBA, DEPARTAMENTO DE AHUACHAPÁN</w:t>
      </w:r>
      <w:r w:rsidRPr="00FE74C3">
        <w:rPr>
          <w:rFonts w:cs="Arial"/>
          <w:spacing w:val="-2"/>
          <w:sz w:val="24"/>
          <w:szCs w:val="24"/>
        </w:rPr>
        <w:t xml:space="preserve">, transfiriendo la cantidad de </w:t>
      </w:r>
      <w:r w:rsidRPr="00FE74C3">
        <w:rPr>
          <w:rFonts w:cs="Arial"/>
          <w:i/>
          <w:sz w:val="24"/>
          <w:szCs w:val="24"/>
        </w:rPr>
        <w:t>$62,987.61</w:t>
      </w:r>
      <w:r w:rsidRPr="00FE74C3">
        <w:rPr>
          <w:rFonts w:cs="Arial"/>
          <w:spacing w:val="-2"/>
          <w:sz w:val="24"/>
          <w:szCs w:val="24"/>
        </w:rPr>
        <w:t>, de la Cuenta de Ahorros del Banco Hipotecario No.01300182700, Alcaldía Municipal de Tacuba/ 2% FODES PARA INVERSIÓN</w:t>
      </w:r>
      <w:r w:rsidRPr="00FE74C3">
        <w:rPr>
          <w:sz w:val="24"/>
          <w:szCs w:val="24"/>
        </w:rPr>
        <w:t xml:space="preserve">, </w:t>
      </w:r>
      <w:r w:rsidRPr="00FE74C3">
        <w:rPr>
          <w:rFonts w:cs="Arial"/>
          <w:sz w:val="24"/>
          <w:szCs w:val="24"/>
        </w:rPr>
        <w:t xml:space="preserve">autorizando </w:t>
      </w:r>
      <w:r w:rsidRPr="00FE74C3">
        <w:rPr>
          <w:rFonts w:cs="Arial"/>
          <w:spacing w:val="-2"/>
          <w:sz w:val="24"/>
          <w:szCs w:val="24"/>
        </w:rPr>
        <w:t xml:space="preserve">al </w:t>
      </w:r>
      <w:r w:rsidRPr="00FE74C3">
        <w:rPr>
          <w:rFonts w:cs="Arial"/>
          <w:spacing w:val="-2"/>
          <w:sz w:val="24"/>
          <w:szCs w:val="24"/>
        </w:rPr>
        <w:lastRenderedPageBreak/>
        <w:t xml:space="preserve">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FE74C3">
        <w:rPr>
          <w:rFonts w:cs="Arial"/>
          <w:sz w:val="24"/>
          <w:szCs w:val="24"/>
        </w:rPr>
        <w:t xml:space="preserve">. </w:t>
      </w:r>
      <w:r w:rsidRPr="00FE74C3">
        <w:rPr>
          <w:rFonts w:eastAsia="Times New Roman" w:cs="Arial"/>
          <w:bCs/>
          <w:i/>
          <w:iCs/>
          <w:sz w:val="24"/>
          <w:szCs w:val="24"/>
        </w:rPr>
        <w:t>El Concejal Joel Ernesto Ramírez Acosta, manifiesta no estar de acuerdo en ésta resolución, por lo que salva su voto</w:t>
      </w:r>
      <w:r w:rsidRPr="00FE74C3">
        <w:rPr>
          <w:rFonts w:eastAsia="Times New Roman" w:cs="Arial"/>
          <w:sz w:val="24"/>
          <w:szCs w:val="24"/>
        </w:rPr>
        <w:t>. Comuníquese.</w:t>
      </w:r>
    </w:p>
    <w:p w:rsidR="004E1D6D" w:rsidRPr="00FE74C3" w:rsidRDefault="004E1D6D" w:rsidP="004E1D6D">
      <w:pPr>
        <w:spacing w:after="0" w:line="240" w:lineRule="auto"/>
        <w:jc w:val="both"/>
        <w:rPr>
          <w:rFonts w:cs="Arial"/>
          <w:spacing w:val="-2"/>
          <w:sz w:val="24"/>
          <w:szCs w:val="24"/>
        </w:rPr>
      </w:pPr>
      <w:r w:rsidRPr="00FE74C3">
        <w:rPr>
          <w:rFonts w:cs="Arial"/>
          <w:bCs/>
          <w:i/>
          <w:sz w:val="24"/>
          <w:szCs w:val="24"/>
        </w:rPr>
        <w:t>ACUERDO No.9</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Ley de Adquisiciones y Contrataciones de la Administración Pública, y acta presentada por la comisión de evaluación de ofertas del proceso de Licitación Pública No.AMT-02/2020 – </w:t>
      </w:r>
      <w:r w:rsidRPr="00FE74C3">
        <w:rPr>
          <w:rFonts w:cs="Arial"/>
          <w:sz w:val="24"/>
          <w:szCs w:val="24"/>
        </w:rPr>
        <w:t>AMPLIACIÓN DE RED DE AGUA POTABLE PARA LAS COLONIAS SAN LUIS, BELLA VISTA I, BELLA VISTA II Y LAS PALMERAS, MUNICIPIO DE TACUBA</w:t>
      </w:r>
      <w:r w:rsidRPr="00FE74C3">
        <w:rPr>
          <w:rFonts w:cs="Arial"/>
          <w:spacing w:val="-2"/>
          <w:sz w:val="24"/>
          <w:szCs w:val="24"/>
        </w:rPr>
        <w:t xml:space="preserve"> DEPARTAMENTO DE AHUACHAPAN, éste Concejo Municipal; ACUERDA: Adjudicar la realización del proyecto: </w:t>
      </w:r>
      <w:r w:rsidRPr="00FE74C3">
        <w:rPr>
          <w:rFonts w:cs="Arial"/>
          <w:i/>
          <w:sz w:val="24"/>
          <w:szCs w:val="24"/>
        </w:rPr>
        <w:t>AMPLIACIÓN DE RED DE AGUA POTABLE PARA LAS COLONIAS SAN LUIS, BELLA VISTA I, BELLA VISTA II Y LAS PALMERAS, MUNICIPIO DE TACUBA</w:t>
      </w:r>
      <w:r w:rsidRPr="00FE74C3">
        <w:rPr>
          <w:rFonts w:cs="Arial"/>
          <w:i/>
          <w:spacing w:val="-2"/>
          <w:sz w:val="24"/>
          <w:szCs w:val="24"/>
        </w:rPr>
        <w:t xml:space="preserve"> DEPARTAMENTO DE AHUACHAPAN</w:t>
      </w:r>
      <w:r w:rsidRPr="00FE74C3">
        <w:rPr>
          <w:rFonts w:cs="Arial"/>
          <w:spacing w:val="-2"/>
          <w:sz w:val="24"/>
          <w:szCs w:val="24"/>
        </w:rPr>
        <w:t xml:space="preserve">; al ofertante </w:t>
      </w:r>
      <w:r w:rsidRPr="00FE74C3">
        <w:rPr>
          <w:rFonts w:cs="Arial"/>
          <w:i/>
          <w:spacing w:val="-2"/>
          <w:sz w:val="24"/>
          <w:szCs w:val="24"/>
        </w:rPr>
        <w:t>CIMAR, S.A. DE C.V.</w:t>
      </w:r>
      <w:r w:rsidRPr="00FE74C3">
        <w:rPr>
          <w:rFonts w:cs="Arial"/>
          <w:spacing w:val="-2"/>
          <w:sz w:val="24"/>
          <w:szCs w:val="24"/>
        </w:rPr>
        <w:t xml:space="preserve">, por la cantidad de </w:t>
      </w:r>
      <w:r w:rsidRPr="00FE74C3">
        <w:rPr>
          <w:rFonts w:cs="Arial"/>
          <w:i/>
          <w:spacing w:val="-2"/>
          <w:sz w:val="24"/>
          <w:szCs w:val="24"/>
        </w:rPr>
        <w:t>sesenta y seis mil setecientos noventa y ocho 14/100 ($66,798.14)</w:t>
      </w:r>
      <w:r w:rsidRPr="00FE74C3">
        <w:rPr>
          <w:rFonts w:cs="Arial"/>
          <w:spacing w:val="-2"/>
          <w:sz w:val="24"/>
          <w:szCs w:val="24"/>
        </w:rPr>
        <w:t>, resultante del proceso de Licitación Pública No.AMT-02/2020; por presentar la oferta de acuerdo a las bases de licitación del referido proyecto y haber obtenido la mejor evaluación, con un período de ejecución de 90 días calendario; autorizando al Señor Alcalde Municipal, para que formalice el documento de contrato con el Representante legal de dicha Empresa. Comuníquese.</w:t>
      </w:r>
    </w:p>
    <w:p w:rsidR="004E1D6D" w:rsidRPr="00FE74C3" w:rsidRDefault="004E1D6D" w:rsidP="004E1D6D">
      <w:pPr>
        <w:spacing w:after="0" w:line="240" w:lineRule="auto"/>
        <w:jc w:val="both"/>
        <w:rPr>
          <w:rFonts w:cs="Arial"/>
          <w:sz w:val="24"/>
          <w:szCs w:val="24"/>
        </w:rPr>
      </w:pPr>
      <w:r w:rsidRPr="00FE74C3">
        <w:rPr>
          <w:rFonts w:cs="Arial"/>
          <w:bCs/>
          <w:i/>
          <w:sz w:val="24"/>
          <w:szCs w:val="24"/>
        </w:rPr>
        <w:t>ACUERDO No.10</w:t>
      </w:r>
      <w:r w:rsidRPr="00FE74C3">
        <w:rPr>
          <w:rFonts w:cs="Arial"/>
          <w:i/>
          <w:sz w:val="24"/>
          <w:szCs w:val="24"/>
        </w:rPr>
        <w:t>.</w:t>
      </w:r>
      <w:r w:rsidRPr="00FE74C3">
        <w:rPr>
          <w:rFonts w:cs="Arial"/>
          <w:sz w:val="24"/>
          <w:szCs w:val="24"/>
        </w:rPr>
        <w:t xml:space="preserve">El Concejo, en uso de sus facultades legales conferidas por el Código Municipal y la LACAP, en base a cuadro comparativo de ofertas; ACUERDA: Adjudicar los servicios de supervisión del proyecto: </w:t>
      </w:r>
      <w:r w:rsidRPr="00FE74C3">
        <w:rPr>
          <w:rFonts w:cs="Arial"/>
          <w:i/>
          <w:sz w:val="24"/>
          <w:szCs w:val="24"/>
        </w:rPr>
        <w:t>AMPLIACIÓN DE RED DE AGUA POTABLE PARA LAS COLONIAS SAN LUIS, BELLA VISTA I, BELLA VISTA II Y LAS PALMERAS, MUNICIPIO DE TACUBA</w:t>
      </w:r>
      <w:r w:rsidRPr="00FE74C3">
        <w:rPr>
          <w:rFonts w:cs="Arial"/>
          <w:i/>
          <w:spacing w:val="-2"/>
          <w:sz w:val="24"/>
          <w:szCs w:val="24"/>
        </w:rPr>
        <w:t xml:space="preserve"> DEPARTAMENTO DE AHUACHAPAN</w:t>
      </w:r>
      <w:r w:rsidRPr="00FE74C3">
        <w:rPr>
          <w:rFonts w:cs="Arial"/>
          <w:sz w:val="24"/>
          <w:szCs w:val="24"/>
        </w:rPr>
        <w:t xml:space="preserve">; a la empresa INVERSIONES HERSAN, S.A. DE C.V., por presentar la oferta económica más baja para los intereses de la Municipalidad, por el monto de </w:t>
      </w:r>
      <w:r w:rsidRPr="00FE74C3">
        <w:rPr>
          <w:rFonts w:cs="Arial"/>
          <w:i/>
          <w:sz w:val="24"/>
          <w:szCs w:val="24"/>
        </w:rPr>
        <w:t>tres mil trescientos 00/100 dólares ($3,300.00)</w:t>
      </w:r>
      <w:r w:rsidRPr="00FE74C3">
        <w:rPr>
          <w:rFonts w:cs="Arial"/>
          <w:sz w:val="24"/>
          <w:szCs w:val="24"/>
        </w:rPr>
        <w:t>. Autorizase al Señor Alcalde Municipal Lic. Luis Carlos Milla García, para que formalice el respectivo documento de contrato la empresa mencionada. Comuníquese.</w:t>
      </w:r>
    </w:p>
    <w:p w:rsidR="004E1D6D" w:rsidRPr="00FE74C3" w:rsidRDefault="004E1D6D" w:rsidP="004E1D6D">
      <w:pPr>
        <w:spacing w:after="0" w:line="240" w:lineRule="auto"/>
        <w:jc w:val="both"/>
        <w:rPr>
          <w:rFonts w:cs="Arial"/>
          <w:spacing w:val="-2"/>
          <w:sz w:val="24"/>
          <w:szCs w:val="24"/>
        </w:rPr>
      </w:pPr>
      <w:r w:rsidRPr="00FE74C3">
        <w:rPr>
          <w:rFonts w:cs="Arial"/>
          <w:bCs/>
          <w:i/>
          <w:sz w:val="24"/>
          <w:szCs w:val="24"/>
        </w:rPr>
        <w:t>ACUERDO No.11</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la LACAP, este Concejo Municipal; ACUERDA: Nombrar como </w:t>
      </w:r>
      <w:r w:rsidRPr="00FE74C3">
        <w:rPr>
          <w:rFonts w:cs="Arial"/>
          <w:i/>
          <w:spacing w:val="-2"/>
          <w:sz w:val="24"/>
          <w:szCs w:val="24"/>
        </w:rPr>
        <w:t>ADMINISTRADOR DE CONTRATO</w:t>
      </w:r>
      <w:r w:rsidRPr="00FE74C3">
        <w:rPr>
          <w:rFonts w:cs="Arial"/>
          <w:spacing w:val="-2"/>
          <w:sz w:val="24"/>
          <w:szCs w:val="24"/>
        </w:rPr>
        <w:t xml:space="preserve">, del </w:t>
      </w:r>
      <w:proofErr w:type="spellStart"/>
      <w:r w:rsidRPr="00FE74C3">
        <w:rPr>
          <w:rFonts w:cs="Arial"/>
          <w:spacing w:val="-2"/>
          <w:sz w:val="24"/>
          <w:szCs w:val="24"/>
        </w:rPr>
        <w:t>proyecto</w:t>
      </w:r>
      <w:proofErr w:type="gramStart"/>
      <w:r w:rsidRPr="00FE74C3">
        <w:rPr>
          <w:rFonts w:cs="Arial"/>
          <w:spacing w:val="-2"/>
          <w:sz w:val="24"/>
          <w:szCs w:val="24"/>
        </w:rPr>
        <w:t>:</w:t>
      </w:r>
      <w:r w:rsidRPr="00FE74C3">
        <w:rPr>
          <w:rFonts w:cs="Arial"/>
          <w:i/>
          <w:sz w:val="24"/>
          <w:szCs w:val="24"/>
        </w:rPr>
        <w:t>AMPLIACIÓN</w:t>
      </w:r>
      <w:proofErr w:type="spellEnd"/>
      <w:proofErr w:type="gramEnd"/>
      <w:r w:rsidRPr="00FE74C3">
        <w:rPr>
          <w:rFonts w:cs="Arial"/>
          <w:i/>
          <w:sz w:val="24"/>
          <w:szCs w:val="24"/>
        </w:rPr>
        <w:t xml:space="preserve"> DE RED DE AGUA POTABLE PARA LAS COLONIAS SAN LUIS, BELLA VISTA I, BELLA VISTA II Y LAS PALMERAS, MUNICIPIO DE TACUBA</w:t>
      </w:r>
      <w:r w:rsidRPr="00FE74C3">
        <w:rPr>
          <w:rFonts w:cs="Arial"/>
          <w:i/>
          <w:spacing w:val="-2"/>
          <w:sz w:val="24"/>
          <w:szCs w:val="24"/>
        </w:rPr>
        <w:t xml:space="preserve"> DEPARTAMENTO DE AHUACHAPAN</w:t>
      </w:r>
      <w:r w:rsidRPr="00FE74C3">
        <w:rPr>
          <w:rFonts w:cs="Arial"/>
          <w:i/>
          <w:sz w:val="24"/>
          <w:szCs w:val="24"/>
        </w:rPr>
        <w:t>”</w:t>
      </w:r>
      <w:r w:rsidRPr="00FE74C3">
        <w:rPr>
          <w:rFonts w:cs="Arial"/>
          <w:spacing w:val="-2"/>
          <w:sz w:val="24"/>
          <w:szCs w:val="24"/>
        </w:rPr>
        <w:t xml:space="preserve">, al Señor: Concejal, </w:t>
      </w:r>
      <w:r w:rsidRPr="00FE74C3">
        <w:rPr>
          <w:rFonts w:cs="Arial"/>
          <w:i/>
          <w:spacing w:val="-2"/>
          <w:sz w:val="24"/>
          <w:szCs w:val="24"/>
        </w:rPr>
        <w:t>SAUL EDGARDO RAMIREZ GARCIA</w:t>
      </w:r>
      <w:r w:rsidRPr="00FE74C3">
        <w:rPr>
          <w:rFonts w:cs="Arial"/>
          <w:spacing w:val="-2"/>
          <w:sz w:val="24"/>
          <w:szCs w:val="24"/>
        </w:rPr>
        <w:t>, resultante del proceso de licitación pública No. AMT-02/2020. Comuníquese.</w:t>
      </w:r>
    </w:p>
    <w:p w:rsidR="004E1D6D" w:rsidRPr="00FE74C3" w:rsidRDefault="004E1D6D" w:rsidP="004E1D6D">
      <w:pPr>
        <w:spacing w:after="0" w:line="240" w:lineRule="auto"/>
        <w:jc w:val="both"/>
        <w:rPr>
          <w:sz w:val="24"/>
          <w:szCs w:val="24"/>
        </w:rPr>
      </w:pPr>
      <w:r w:rsidRPr="00FE74C3">
        <w:rPr>
          <w:rFonts w:eastAsia="Calibri" w:cs="Arial"/>
          <w:bCs/>
          <w:i/>
          <w:sz w:val="24"/>
          <w:szCs w:val="24"/>
        </w:rPr>
        <w:t>ACUERDO No.12</w:t>
      </w:r>
      <w:r w:rsidRPr="00FE74C3">
        <w:rPr>
          <w:rFonts w:eastAsia="Calibri" w:cs="Arial"/>
          <w:i/>
          <w:sz w:val="24"/>
          <w:szCs w:val="24"/>
        </w:rPr>
        <w:t>.</w:t>
      </w:r>
      <w:r w:rsidRPr="00FE74C3">
        <w:rPr>
          <w:rFonts w:cs="Arial"/>
          <w:sz w:val="24"/>
          <w:szCs w:val="24"/>
        </w:rPr>
        <w:t xml:space="preserve">El Concejo en uso de sus facultades legales conferidas por el Código Municipal; y la LACAP, ACUERDA: Nombrar la Comisión para la </w:t>
      </w:r>
      <w:r w:rsidRPr="00FE74C3">
        <w:rPr>
          <w:rFonts w:cs="Arial"/>
          <w:i/>
          <w:sz w:val="24"/>
          <w:szCs w:val="24"/>
        </w:rPr>
        <w:t>RECEPCION Y APERTURA DE OFERTAS</w:t>
      </w:r>
      <w:r w:rsidRPr="00FE74C3">
        <w:rPr>
          <w:rFonts w:cs="Arial"/>
          <w:sz w:val="24"/>
          <w:szCs w:val="24"/>
        </w:rPr>
        <w:t xml:space="preserve">, de la licitación pública No. AMT-05/2020 denominada: </w:t>
      </w:r>
      <w:r w:rsidRPr="00FE74C3">
        <w:rPr>
          <w:rFonts w:cs="Arial"/>
          <w:i/>
          <w:sz w:val="24"/>
          <w:szCs w:val="24"/>
        </w:rPr>
        <w:t>CONSTRUCCIÓN DE OBRAS DE DRENAJE SOBRE TRAMO DE CALLE A CANTÓN SAN JUAN, COLONIA LAS PALMERAS MUNICIPIO DE TACUBA, DEPARTAMENTO DE AHUACHAPÁN</w:t>
      </w:r>
      <w:r w:rsidRPr="00FE74C3">
        <w:rPr>
          <w:rFonts w:cs="Arial"/>
          <w:spacing w:val="-2"/>
          <w:sz w:val="24"/>
          <w:szCs w:val="24"/>
        </w:rPr>
        <w:t>,</w:t>
      </w:r>
      <w:r w:rsidRPr="00FE74C3">
        <w:rPr>
          <w:rFonts w:cs="Arial"/>
          <w:sz w:val="24"/>
          <w:szCs w:val="24"/>
        </w:rPr>
        <w:t xml:space="preserve"> la cual queda integrada de la siguiente manera: CONCEJALES Señores: </w:t>
      </w:r>
      <w:r w:rsidRPr="00FE74C3">
        <w:rPr>
          <w:rFonts w:cs="Arial"/>
          <w:i/>
          <w:sz w:val="24"/>
          <w:szCs w:val="24"/>
        </w:rPr>
        <w:t xml:space="preserve">Alcalde Municipal, Lic. Luis Carlos Milla García, Mario David Sandoval Mendoza, María Teresa </w:t>
      </w:r>
      <w:proofErr w:type="spellStart"/>
      <w:r w:rsidRPr="00FE74C3">
        <w:rPr>
          <w:rFonts w:cs="Arial"/>
          <w:i/>
          <w:sz w:val="24"/>
          <w:szCs w:val="24"/>
        </w:rPr>
        <w:t>GarcíaGarcía</w:t>
      </w:r>
      <w:proofErr w:type="spellEnd"/>
      <w:r w:rsidRPr="00FE74C3">
        <w:rPr>
          <w:rFonts w:cs="Arial"/>
          <w:i/>
          <w:sz w:val="24"/>
          <w:szCs w:val="24"/>
        </w:rPr>
        <w:t xml:space="preserve">, con la intervención del Jefe de </w:t>
      </w:r>
      <w:proofErr w:type="spellStart"/>
      <w:r w:rsidRPr="00FE74C3">
        <w:rPr>
          <w:rFonts w:cs="Arial"/>
          <w:i/>
          <w:sz w:val="24"/>
          <w:szCs w:val="24"/>
        </w:rPr>
        <w:t>UACI</w:t>
      </w:r>
      <w:r w:rsidRPr="00FE74C3">
        <w:rPr>
          <w:rFonts w:cs="Arial"/>
          <w:sz w:val="24"/>
          <w:szCs w:val="24"/>
        </w:rPr>
        <w:t>.</w:t>
      </w:r>
      <w:r w:rsidRPr="00FE74C3">
        <w:rPr>
          <w:rFonts w:eastAsia="Times New Roman" w:cs="Arial"/>
          <w:bCs/>
          <w:i/>
          <w:iCs/>
          <w:sz w:val="24"/>
          <w:szCs w:val="24"/>
        </w:rPr>
        <w:t>El</w:t>
      </w:r>
      <w:proofErr w:type="spellEnd"/>
      <w:r w:rsidRPr="00FE74C3">
        <w:rPr>
          <w:rFonts w:eastAsia="Times New Roman" w:cs="Arial"/>
          <w:bCs/>
          <w:i/>
          <w:iCs/>
          <w:sz w:val="24"/>
          <w:szCs w:val="24"/>
        </w:rPr>
        <w:t xml:space="preserve"> Concejal Joel Ernesto Ramírez Acosta, manifiesta no estar de acuerdo en ésta resolución, por lo que salva su voto</w:t>
      </w:r>
      <w:r w:rsidRPr="00FE74C3">
        <w:rPr>
          <w:rFonts w:eastAsia="Times New Roman" w:cs="Arial"/>
          <w:sz w:val="24"/>
          <w:szCs w:val="24"/>
        </w:rPr>
        <w:t>. Comuníquese.</w:t>
      </w:r>
    </w:p>
    <w:p w:rsidR="004E1D6D" w:rsidRPr="00FE74C3" w:rsidRDefault="004E1D6D" w:rsidP="004E1D6D">
      <w:pPr>
        <w:tabs>
          <w:tab w:val="left" w:pos="2450"/>
        </w:tabs>
        <w:spacing w:after="0" w:line="240" w:lineRule="auto"/>
        <w:jc w:val="both"/>
        <w:rPr>
          <w:rFonts w:eastAsia="Times New Roman" w:cs="Arial"/>
          <w:bCs/>
          <w:sz w:val="24"/>
          <w:szCs w:val="24"/>
        </w:rPr>
      </w:pPr>
      <w:r w:rsidRPr="00FE74C3">
        <w:rPr>
          <w:rFonts w:cs="Arial"/>
          <w:bCs/>
          <w:i/>
          <w:sz w:val="24"/>
          <w:szCs w:val="24"/>
        </w:rPr>
        <w:lastRenderedPageBreak/>
        <w:t>ACUERDO No.13</w:t>
      </w:r>
      <w:r w:rsidRPr="00FE74C3">
        <w:rPr>
          <w:rFonts w:eastAsia="Times New Roman" w:cs="Arial"/>
          <w:i/>
          <w:sz w:val="24"/>
          <w:szCs w:val="24"/>
        </w:rPr>
        <w:t>.</w:t>
      </w:r>
      <w:r w:rsidRPr="00FE74C3">
        <w:rPr>
          <w:rFonts w:cs="Arial"/>
          <w:spacing w:val="-2"/>
          <w:sz w:val="24"/>
          <w:szCs w:val="24"/>
        </w:rPr>
        <w:t xml:space="preserve">En base </w:t>
      </w:r>
      <w:r w:rsidRPr="00FE74C3">
        <w:rPr>
          <w:rFonts w:eastAsia="Times New Roman" w:cs="Arial"/>
          <w:bCs/>
          <w:sz w:val="24"/>
          <w:szCs w:val="24"/>
        </w:rPr>
        <w:t xml:space="preserve">a las facultades legales que le confiere el </w:t>
      </w:r>
      <w:r w:rsidRPr="00FE74C3">
        <w:rPr>
          <w:rFonts w:cs="Arial"/>
          <w:bCs/>
          <w:sz w:val="24"/>
          <w:szCs w:val="24"/>
        </w:rPr>
        <w:t>Código</w:t>
      </w:r>
      <w:r w:rsidRPr="00FE74C3">
        <w:rPr>
          <w:rFonts w:eastAsia="Times New Roman" w:cs="Arial"/>
          <w:bCs/>
          <w:sz w:val="24"/>
          <w:szCs w:val="24"/>
        </w:rPr>
        <w:t xml:space="preserve"> Municipal y considerando:</w:t>
      </w:r>
    </w:p>
    <w:p w:rsidR="004E1D6D" w:rsidRPr="00FE74C3" w:rsidRDefault="004E1D6D" w:rsidP="004E1D6D">
      <w:pPr>
        <w:numPr>
          <w:ilvl w:val="0"/>
          <w:numId w:val="1"/>
        </w:numPr>
        <w:spacing w:after="0" w:line="240" w:lineRule="auto"/>
        <w:jc w:val="both"/>
        <w:rPr>
          <w:rFonts w:eastAsia="Times New Roman" w:cs="Arial"/>
          <w:bCs/>
          <w:sz w:val="24"/>
          <w:szCs w:val="24"/>
        </w:rPr>
      </w:pPr>
      <w:r w:rsidRPr="00FE74C3">
        <w:rPr>
          <w:rFonts w:eastAsia="Times New Roman" w:cs="Arial"/>
          <w:bCs/>
          <w:sz w:val="24"/>
          <w:szCs w:val="24"/>
        </w:rPr>
        <w:t xml:space="preserve">Que con el objetivo de dar seguimiento a las medidas sanitarias de prevención del virus de la pandemia COVID-19, y continuar con el apoyo a las familias afectadas durante los periodos de cuarentena, y que actualmente </w:t>
      </w:r>
      <w:r w:rsidRPr="00FE74C3">
        <w:rPr>
          <w:rFonts w:cs="Arial"/>
          <w:bCs/>
          <w:sz w:val="24"/>
          <w:szCs w:val="24"/>
        </w:rPr>
        <w:t>están</w:t>
      </w:r>
      <w:r w:rsidRPr="00FE74C3">
        <w:rPr>
          <w:rFonts w:eastAsia="Times New Roman" w:cs="Arial"/>
          <w:bCs/>
          <w:sz w:val="24"/>
          <w:szCs w:val="24"/>
        </w:rPr>
        <w:t xml:space="preserve"> afectados productos de las medidas implementadas para la contención del virus.</w:t>
      </w:r>
    </w:p>
    <w:p w:rsidR="004E1D6D" w:rsidRPr="00FE74C3" w:rsidRDefault="004E1D6D" w:rsidP="004E1D6D">
      <w:pPr>
        <w:numPr>
          <w:ilvl w:val="0"/>
          <w:numId w:val="1"/>
        </w:numPr>
        <w:spacing w:after="0" w:line="240" w:lineRule="auto"/>
        <w:jc w:val="both"/>
        <w:rPr>
          <w:rFonts w:eastAsia="Times New Roman" w:cs="Arial"/>
          <w:bCs/>
          <w:sz w:val="24"/>
          <w:szCs w:val="24"/>
        </w:rPr>
      </w:pPr>
      <w:r w:rsidRPr="00FE74C3">
        <w:rPr>
          <w:rFonts w:eastAsia="Times New Roman" w:cs="Arial"/>
          <w:bCs/>
          <w:sz w:val="24"/>
          <w:szCs w:val="24"/>
        </w:rPr>
        <w:t xml:space="preserve">Que es necesario la compra de insumos de </w:t>
      </w:r>
      <w:r w:rsidRPr="00FE74C3">
        <w:rPr>
          <w:rFonts w:cs="Arial"/>
          <w:bCs/>
          <w:sz w:val="24"/>
          <w:szCs w:val="24"/>
        </w:rPr>
        <w:t>prevención</w:t>
      </w:r>
      <w:r w:rsidRPr="00FE74C3">
        <w:rPr>
          <w:rFonts w:eastAsia="Times New Roman" w:cs="Arial"/>
          <w:bCs/>
          <w:sz w:val="24"/>
          <w:szCs w:val="24"/>
        </w:rPr>
        <w:t>, y pago de servicios necesarios para llevar beneficios directos a la población del municipio de Tacuba, hasta sus hogares.</w:t>
      </w:r>
    </w:p>
    <w:p w:rsidR="004E1D6D" w:rsidRPr="00FE74C3" w:rsidRDefault="004E1D6D" w:rsidP="004E1D6D">
      <w:pPr>
        <w:numPr>
          <w:ilvl w:val="0"/>
          <w:numId w:val="1"/>
        </w:numPr>
        <w:spacing w:after="0" w:line="240" w:lineRule="auto"/>
        <w:jc w:val="both"/>
        <w:rPr>
          <w:rFonts w:eastAsia="Times New Roman" w:cs="Arial"/>
          <w:bCs/>
          <w:sz w:val="24"/>
          <w:szCs w:val="24"/>
        </w:rPr>
      </w:pPr>
      <w:r w:rsidRPr="00FE74C3">
        <w:rPr>
          <w:rFonts w:cs="Arial"/>
          <w:bCs/>
          <w:sz w:val="24"/>
          <w:szCs w:val="24"/>
        </w:rPr>
        <w:t>Se vuelve ne</w:t>
      </w:r>
      <w:r w:rsidRPr="00FE74C3">
        <w:rPr>
          <w:rFonts w:eastAsia="Times New Roman" w:cs="Arial"/>
          <w:bCs/>
          <w:sz w:val="24"/>
          <w:szCs w:val="24"/>
        </w:rPr>
        <w:t xml:space="preserve">cesario inyectar </w:t>
      </w:r>
      <w:r w:rsidRPr="00FE74C3">
        <w:rPr>
          <w:rFonts w:cs="Arial"/>
          <w:bCs/>
          <w:sz w:val="24"/>
          <w:szCs w:val="24"/>
        </w:rPr>
        <w:t>más</w:t>
      </w:r>
      <w:r w:rsidRPr="00FE74C3">
        <w:rPr>
          <w:rFonts w:eastAsia="Times New Roman" w:cs="Arial"/>
          <w:bCs/>
          <w:sz w:val="24"/>
          <w:szCs w:val="24"/>
        </w:rPr>
        <w:t xml:space="preserve"> recursos para atención a la Pandemia Covid-19, en base al decreto Legislativo No.624, publicado en el Diario Oficial No.85, Tomo 427, de fecha 28 de abril del corriente, donde autorizan el uso de 75% de los meses de Abril y Mayo, para implementar medidas para evitar la </w:t>
      </w:r>
      <w:r w:rsidRPr="00FE74C3">
        <w:rPr>
          <w:rFonts w:cs="Arial"/>
          <w:bCs/>
          <w:sz w:val="24"/>
          <w:szCs w:val="24"/>
        </w:rPr>
        <w:t>propagación</w:t>
      </w:r>
      <w:r w:rsidRPr="00FE74C3">
        <w:rPr>
          <w:rFonts w:eastAsia="Times New Roman" w:cs="Arial"/>
          <w:bCs/>
          <w:sz w:val="24"/>
          <w:szCs w:val="24"/>
        </w:rPr>
        <w:t xml:space="preserve"> del virus, compra de insumos y cubrir necesidades de las comunidades.</w:t>
      </w:r>
    </w:p>
    <w:p w:rsidR="004E1D6D" w:rsidRPr="00FE74C3" w:rsidRDefault="004E1D6D" w:rsidP="004E1D6D">
      <w:pPr>
        <w:tabs>
          <w:tab w:val="left" w:pos="2450"/>
        </w:tabs>
        <w:spacing w:after="0" w:line="240" w:lineRule="auto"/>
        <w:jc w:val="both"/>
        <w:rPr>
          <w:rFonts w:eastAsia="Times New Roman" w:cs="Arial"/>
          <w:sz w:val="24"/>
          <w:szCs w:val="24"/>
        </w:rPr>
      </w:pPr>
      <w:r w:rsidRPr="00FE74C3">
        <w:rPr>
          <w:rFonts w:eastAsia="Times New Roman" w:cs="Arial"/>
          <w:bCs/>
          <w:sz w:val="24"/>
          <w:szCs w:val="24"/>
        </w:rPr>
        <w:t xml:space="preserve">En Base a los considerandos anteriores, y que los fondos </w:t>
      </w:r>
      <w:r w:rsidRPr="00FE74C3">
        <w:rPr>
          <w:rFonts w:cs="Arial"/>
          <w:bCs/>
          <w:sz w:val="24"/>
          <w:szCs w:val="24"/>
        </w:rPr>
        <w:t>asigna</w:t>
      </w:r>
      <w:r w:rsidRPr="00FE74C3">
        <w:rPr>
          <w:rFonts w:eastAsia="Times New Roman" w:cs="Arial"/>
          <w:bCs/>
          <w:sz w:val="24"/>
          <w:szCs w:val="24"/>
        </w:rPr>
        <w:t xml:space="preserve">dos según acuerdos No. 5 de fecha 23 de marzo y Acuerdo No.7 de fecha </w:t>
      </w:r>
      <w:r w:rsidRPr="00FE74C3">
        <w:rPr>
          <w:rFonts w:cs="Arial"/>
          <w:bCs/>
          <w:sz w:val="24"/>
          <w:szCs w:val="24"/>
        </w:rPr>
        <w:t>veintiséis</w:t>
      </w:r>
      <w:r w:rsidRPr="00FE74C3">
        <w:rPr>
          <w:rFonts w:eastAsia="Times New Roman" w:cs="Arial"/>
          <w:bCs/>
          <w:sz w:val="24"/>
          <w:szCs w:val="24"/>
        </w:rPr>
        <w:t xml:space="preserve"> de mayo, no son suficientes para cubrir los gastos generados para atención a familias por la Pandemia Covid-19.  Por lo que Este Concejo Municipal Acuerda: </w:t>
      </w:r>
      <w:r w:rsidRPr="00FE74C3">
        <w:rPr>
          <w:rFonts w:eastAsia="Times New Roman" w:cs="Arial"/>
          <w:sz w:val="24"/>
          <w:szCs w:val="24"/>
        </w:rPr>
        <w:t xml:space="preserve">AUTORIZAR </w:t>
      </w:r>
      <w:r w:rsidRPr="00FE74C3">
        <w:rPr>
          <w:rFonts w:eastAsia="Times New Roman" w:cs="Arial"/>
          <w:bCs/>
          <w:sz w:val="24"/>
          <w:szCs w:val="24"/>
        </w:rPr>
        <w:t>el uso de</w:t>
      </w:r>
      <w:r w:rsidRPr="00FE74C3">
        <w:rPr>
          <w:rFonts w:eastAsia="Times New Roman" w:cs="Arial"/>
          <w:sz w:val="24"/>
          <w:szCs w:val="24"/>
        </w:rPr>
        <w:t xml:space="preserve"> VEINTICINCO MIL 00/100 DOLARES ($25,000.00) </w:t>
      </w:r>
      <w:r w:rsidRPr="00FE74C3">
        <w:rPr>
          <w:rFonts w:eastAsia="Times New Roman" w:cs="Arial"/>
          <w:bCs/>
          <w:sz w:val="24"/>
          <w:szCs w:val="24"/>
        </w:rPr>
        <w:t xml:space="preserve">adicionales para </w:t>
      </w:r>
      <w:r w:rsidRPr="00FE74C3">
        <w:rPr>
          <w:rFonts w:eastAsia="Times New Roman" w:cs="Arial"/>
          <w:sz w:val="24"/>
          <w:szCs w:val="24"/>
        </w:rPr>
        <w:t>ATENCION DE LA EMERGENCIA NACIONAL DE LA PANDEMIA COVID-19</w:t>
      </w:r>
      <w:r w:rsidRPr="00FE74C3">
        <w:rPr>
          <w:rFonts w:eastAsia="Times New Roman" w:cs="Arial"/>
          <w:bCs/>
          <w:sz w:val="24"/>
          <w:szCs w:val="24"/>
        </w:rPr>
        <w:t xml:space="preserve">, con cursos del FODES 75%, autorizando al señor tesorero realizar la transferencia correspondiente a efectos de </w:t>
      </w:r>
      <w:r w:rsidRPr="00FE74C3">
        <w:rPr>
          <w:rFonts w:cs="Arial"/>
          <w:bCs/>
          <w:sz w:val="24"/>
          <w:szCs w:val="24"/>
        </w:rPr>
        <w:t>realizar</w:t>
      </w:r>
      <w:r w:rsidRPr="00FE74C3">
        <w:rPr>
          <w:rFonts w:eastAsia="Times New Roman" w:cs="Arial"/>
          <w:bCs/>
          <w:sz w:val="24"/>
          <w:szCs w:val="24"/>
        </w:rPr>
        <w:t xml:space="preserve"> los pagos derivados de la pandemia, a la Unidad Financiera realizar el ajuste presupuestario respectivo y a la UACI efectuar los procesos de compra necesarias</w:t>
      </w:r>
      <w:r w:rsidRPr="00FE74C3">
        <w:rPr>
          <w:rFonts w:cs="Arial"/>
          <w:bCs/>
          <w:sz w:val="24"/>
          <w:szCs w:val="24"/>
        </w:rPr>
        <w:t xml:space="preserve"> conforme la </w:t>
      </w:r>
      <w:proofErr w:type="spellStart"/>
      <w:r w:rsidRPr="00FE74C3">
        <w:rPr>
          <w:rFonts w:cs="Arial"/>
          <w:bCs/>
          <w:sz w:val="24"/>
          <w:szCs w:val="24"/>
        </w:rPr>
        <w:t>LACAP.</w:t>
      </w:r>
      <w:r w:rsidRPr="00FE74C3">
        <w:rPr>
          <w:rFonts w:eastAsia="Times New Roman" w:cs="Arial"/>
          <w:bCs/>
          <w:i/>
          <w:iCs/>
          <w:sz w:val="24"/>
          <w:szCs w:val="24"/>
        </w:rPr>
        <w:t>Los</w:t>
      </w:r>
      <w:proofErr w:type="spellEnd"/>
      <w:r w:rsidRPr="00FE74C3">
        <w:rPr>
          <w:rFonts w:eastAsia="Times New Roman" w:cs="Arial"/>
          <w:bCs/>
          <w:i/>
          <w:iCs/>
          <w:sz w:val="24"/>
          <w:szCs w:val="24"/>
        </w:rPr>
        <w:t xml:space="preserve"> Concejales: Rafael Antonio Godoy Aguirre y Joel Ernesto Ramírez Acosta, manifiestan no estar de acuerdo en ésta resolución, por lo que salvan su voto</w:t>
      </w:r>
      <w:r w:rsidRPr="00FE74C3">
        <w:rPr>
          <w:rFonts w:eastAsia="Times New Roman" w:cs="Arial"/>
          <w:sz w:val="24"/>
          <w:szCs w:val="24"/>
        </w:rPr>
        <w:t>. Comuníquese.</w:t>
      </w:r>
    </w:p>
    <w:p w:rsidR="004E1D6D" w:rsidRPr="00FE74C3" w:rsidRDefault="004E1D6D" w:rsidP="004E1D6D">
      <w:pPr>
        <w:tabs>
          <w:tab w:val="left" w:pos="2450"/>
        </w:tabs>
        <w:spacing w:after="0" w:line="240" w:lineRule="auto"/>
        <w:jc w:val="both"/>
        <w:rPr>
          <w:sz w:val="24"/>
          <w:szCs w:val="24"/>
        </w:rPr>
      </w:pPr>
      <w:r w:rsidRPr="00FE74C3">
        <w:rPr>
          <w:rFonts w:eastAsia="Calibri" w:cs="Arial"/>
          <w:bCs/>
          <w:i/>
          <w:sz w:val="24"/>
          <w:szCs w:val="24"/>
        </w:rPr>
        <w:t>ACUERDO No.14</w:t>
      </w:r>
      <w:r w:rsidRPr="00FE74C3">
        <w:rPr>
          <w:rFonts w:eastAsia="Calibri" w:cs="Arial"/>
          <w:i/>
          <w:sz w:val="24"/>
          <w:szCs w:val="24"/>
        </w:rPr>
        <w:t>.</w:t>
      </w:r>
      <w:r w:rsidRPr="00FE74C3">
        <w:rPr>
          <w:rFonts w:cs="Arial"/>
          <w:sz w:val="24"/>
          <w:szCs w:val="24"/>
        </w:rPr>
        <w:t xml:space="preserve">En base a  las facultades legales que le confiere el código municipal y la LACAP; éste Concejo; ACUERDA: Aprobar la ejecución del proyecto: </w:t>
      </w:r>
      <w:r w:rsidRPr="00FE74C3">
        <w:rPr>
          <w:rFonts w:cs="Arial"/>
          <w:i/>
          <w:sz w:val="24"/>
          <w:szCs w:val="24"/>
        </w:rPr>
        <w:t>MEJORAMIENTO DE TRAMO DE CALLE QUE CONDUCE AL CASERÍO EL RETIRO SILENCIO HASTA EL RIO LAS OLLAS, CANTÓN EL JÍCARO, MUNICIPIO DE TACUBA</w:t>
      </w:r>
      <w:r w:rsidRPr="00FE74C3">
        <w:rPr>
          <w:rFonts w:cs="Arial"/>
          <w:sz w:val="24"/>
          <w:szCs w:val="24"/>
        </w:rPr>
        <w:t xml:space="preserve">, con un monto de ejecución de </w:t>
      </w:r>
      <w:r w:rsidRPr="00FE74C3">
        <w:rPr>
          <w:rFonts w:cs="Arial"/>
          <w:i/>
          <w:iCs/>
          <w:sz w:val="24"/>
          <w:szCs w:val="24"/>
        </w:rPr>
        <w:t>treinta y dos mil ciento treinta y seis 42/100 dólares ($32,136.42)</w:t>
      </w:r>
      <w:r w:rsidRPr="00FE74C3">
        <w:rPr>
          <w:rFonts w:cs="Arial"/>
          <w:sz w:val="24"/>
          <w:szCs w:val="24"/>
        </w:rPr>
        <w:t xml:space="preserve"> y de supervisión de </w:t>
      </w:r>
      <w:r w:rsidRPr="00FE74C3">
        <w:rPr>
          <w:rFonts w:cs="Arial"/>
          <w:i/>
          <w:iCs/>
          <w:sz w:val="24"/>
          <w:szCs w:val="24"/>
        </w:rPr>
        <w:t>dos mil 00/100 dólares ($2,000.00)</w:t>
      </w:r>
      <w:r w:rsidRPr="00FE74C3">
        <w:rPr>
          <w:rFonts w:cs="Arial"/>
          <w:sz w:val="24"/>
          <w:szCs w:val="24"/>
        </w:rPr>
        <w:t xml:space="preserve"> de la fuente de financiamiento 2% FODES y se autoriza a la UACI, realizar el respectivo proceso de ley; para la contratación de realizador y supervisor. Comuníquese.</w:t>
      </w:r>
    </w:p>
    <w:p w:rsidR="004E1D6D" w:rsidRPr="00FE74C3" w:rsidRDefault="004E1D6D" w:rsidP="004E1D6D">
      <w:pPr>
        <w:spacing w:after="0" w:line="240" w:lineRule="auto"/>
        <w:jc w:val="both"/>
        <w:rPr>
          <w:rFonts w:cs="Arial"/>
          <w:i/>
          <w:sz w:val="24"/>
          <w:szCs w:val="24"/>
        </w:rPr>
      </w:pPr>
      <w:r w:rsidRPr="00FE74C3">
        <w:rPr>
          <w:rFonts w:eastAsia="Calibri" w:cs="Arial"/>
          <w:bCs/>
          <w:i/>
          <w:sz w:val="24"/>
          <w:szCs w:val="24"/>
        </w:rPr>
        <w:t>ACUERDO No.15</w:t>
      </w:r>
      <w:r w:rsidRPr="00FE74C3">
        <w:rPr>
          <w:rFonts w:eastAsia="Calibri" w:cs="Arial"/>
          <w:i/>
          <w:sz w:val="24"/>
          <w:szCs w:val="24"/>
        </w:rPr>
        <w:t>.</w:t>
      </w:r>
      <w:r w:rsidRPr="00FE74C3">
        <w:rPr>
          <w:rFonts w:cs="Arial"/>
          <w:sz w:val="24"/>
          <w:szCs w:val="24"/>
        </w:rPr>
        <w:t xml:space="preserve">En base a  las facultades legales que le confiere el código municipal y la LACAP; éste Concejo; ACUERDA: Aprobar la ejecución del proyecto: </w:t>
      </w:r>
      <w:r w:rsidRPr="00FE74C3">
        <w:rPr>
          <w:rFonts w:cs="Arial"/>
          <w:i/>
          <w:sz w:val="24"/>
          <w:szCs w:val="24"/>
        </w:rPr>
        <w:t>MEJORAMIENTO DE TRAMOS DE CALLE DESDE EL DESVÍO DEL CASERÍO LOS JIMÉNEZ Y ABAJO DE CENTRO ESCOLAR LOS ORANTES, SOBRE CALLE HACIA EL PALMO REAL, FRENTE A FINCA SAN CARLOS, CANTÓN EL SINCUYO, MUNICIPIO DE TACUBA</w:t>
      </w:r>
      <w:r w:rsidRPr="00FE74C3">
        <w:rPr>
          <w:rFonts w:cs="Arial"/>
          <w:sz w:val="24"/>
          <w:szCs w:val="24"/>
        </w:rPr>
        <w:t xml:space="preserve">, con un monto de ejecución de </w:t>
      </w:r>
      <w:r w:rsidRPr="00FE74C3">
        <w:rPr>
          <w:rFonts w:cs="Arial"/>
          <w:i/>
          <w:iCs/>
          <w:sz w:val="24"/>
          <w:szCs w:val="24"/>
        </w:rPr>
        <w:t>cuarenta y siete mil setecientos treinta y tres 91/100 dólares ($47,733.91)</w:t>
      </w:r>
      <w:r w:rsidRPr="00FE74C3">
        <w:rPr>
          <w:rFonts w:cs="Arial"/>
          <w:sz w:val="24"/>
          <w:szCs w:val="24"/>
        </w:rPr>
        <w:t xml:space="preserve"> y de supervisión de </w:t>
      </w:r>
      <w:r w:rsidRPr="00FE74C3">
        <w:rPr>
          <w:rFonts w:cs="Arial"/>
          <w:i/>
          <w:iCs/>
          <w:sz w:val="24"/>
          <w:szCs w:val="24"/>
        </w:rPr>
        <w:t>tres mil trescientos 00/100 dólares ($3,300.00)</w:t>
      </w:r>
      <w:r w:rsidRPr="00FE74C3">
        <w:rPr>
          <w:rFonts w:cs="Arial"/>
          <w:sz w:val="24"/>
          <w:szCs w:val="24"/>
        </w:rPr>
        <w:t xml:space="preserve"> de la fuente de financiamiento 2% FODES y se autoriza a la UACI, realizar el respectivo proceso de ley; para la contratación de realizador y supervisor. Comuníquese.</w:t>
      </w:r>
    </w:p>
    <w:p w:rsidR="004E1D6D" w:rsidRPr="00FE74C3" w:rsidRDefault="004E1D6D" w:rsidP="004E1D6D">
      <w:pPr>
        <w:spacing w:after="0" w:line="240" w:lineRule="auto"/>
        <w:jc w:val="both"/>
        <w:rPr>
          <w:rFonts w:cs="Arial"/>
          <w:sz w:val="24"/>
          <w:szCs w:val="24"/>
        </w:rPr>
      </w:pPr>
      <w:r w:rsidRPr="00FE74C3">
        <w:rPr>
          <w:rFonts w:eastAsia="Calibri" w:cs="Arial"/>
          <w:bCs/>
          <w:i/>
          <w:sz w:val="24"/>
          <w:szCs w:val="24"/>
        </w:rPr>
        <w:t>ACUERDO No.16</w:t>
      </w:r>
      <w:r w:rsidRPr="00FE74C3">
        <w:rPr>
          <w:rFonts w:eastAsia="Calibri" w:cs="Arial"/>
          <w:i/>
          <w:sz w:val="24"/>
          <w:szCs w:val="24"/>
        </w:rPr>
        <w:t>.</w:t>
      </w:r>
      <w:r w:rsidRPr="00FE74C3">
        <w:rPr>
          <w:rFonts w:cs="Arial"/>
          <w:sz w:val="24"/>
          <w:szCs w:val="24"/>
        </w:rPr>
        <w:t xml:space="preserve">En base a  las facultades legales que le confiere el código municipal y la LACAP; éste Concejo; ACUERDA: Aprobar la ejecución del proyecto: </w:t>
      </w:r>
      <w:r w:rsidRPr="00FE74C3">
        <w:rPr>
          <w:rFonts w:cs="Arial"/>
          <w:i/>
          <w:sz w:val="24"/>
          <w:szCs w:val="24"/>
        </w:rPr>
        <w:t>MEJORAMIENTO DE SEGUNDO TRAMO DE CALLE VECINAL QUE CONDUCE AL SECTOR LOS JIMENEZ DE CASERIO EL PALMO, CANTON EL SINCUYO, MUNICIPIO DE TACUBA</w:t>
      </w:r>
      <w:r w:rsidRPr="00FE74C3">
        <w:rPr>
          <w:rFonts w:cs="Arial"/>
          <w:sz w:val="24"/>
          <w:szCs w:val="24"/>
        </w:rPr>
        <w:t xml:space="preserve">, con un monto de ejecución de </w:t>
      </w:r>
      <w:r w:rsidRPr="00FE74C3">
        <w:rPr>
          <w:rFonts w:cs="Arial"/>
          <w:i/>
          <w:iCs/>
          <w:sz w:val="24"/>
          <w:szCs w:val="24"/>
        </w:rPr>
        <w:t>cuarenta y siete mil sesenta y nueve 49/100 dólares ($47,079.49)</w:t>
      </w:r>
      <w:r w:rsidRPr="00FE74C3">
        <w:rPr>
          <w:rFonts w:cs="Arial"/>
          <w:sz w:val="24"/>
          <w:szCs w:val="24"/>
        </w:rPr>
        <w:t xml:space="preserve"> y de supervisión de </w:t>
      </w:r>
      <w:r w:rsidRPr="00FE74C3">
        <w:rPr>
          <w:rFonts w:cs="Arial"/>
          <w:i/>
          <w:iCs/>
          <w:sz w:val="24"/>
          <w:szCs w:val="24"/>
        </w:rPr>
        <w:t xml:space="preserve">tres mil </w:t>
      </w:r>
      <w:r w:rsidRPr="00FE74C3">
        <w:rPr>
          <w:rFonts w:cs="Arial"/>
          <w:i/>
          <w:iCs/>
          <w:sz w:val="24"/>
          <w:szCs w:val="24"/>
        </w:rPr>
        <w:lastRenderedPageBreak/>
        <w:t>doscientos 00/100 dólares ($3,200.00)</w:t>
      </w:r>
      <w:r w:rsidRPr="00FE74C3">
        <w:rPr>
          <w:rFonts w:cs="Arial"/>
          <w:sz w:val="24"/>
          <w:szCs w:val="24"/>
        </w:rPr>
        <w:t xml:space="preserve"> de la fuente de financiamiento 2% FODES y se autoriza a la UACI, realizar el respectivo proceso de ley; para la contratación de realizador y supervisor. Comuníquese.</w:t>
      </w:r>
    </w:p>
    <w:p w:rsidR="004E1D6D" w:rsidRPr="00FE74C3" w:rsidRDefault="004E1D6D" w:rsidP="004E1D6D">
      <w:pPr>
        <w:spacing w:after="0" w:line="240" w:lineRule="auto"/>
        <w:jc w:val="both"/>
        <w:rPr>
          <w:rFonts w:cs="Arial"/>
          <w:sz w:val="24"/>
          <w:szCs w:val="24"/>
        </w:rPr>
      </w:pPr>
      <w:r w:rsidRPr="00FE74C3">
        <w:rPr>
          <w:rFonts w:cs="Arial"/>
          <w:bCs/>
          <w:i/>
          <w:sz w:val="24"/>
          <w:szCs w:val="24"/>
        </w:rPr>
        <w:t>ACUERDO No.17</w:t>
      </w:r>
      <w:r w:rsidRPr="00FE74C3">
        <w:rPr>
          <w:rFonts w:cs="Arial"/>
          <w:i/>
          <w:sz w:val="24"/>
          <w:szCs w:val="24"/>
        </w:rPr>
        <w:t>.</w:t>
      </w:r>
      <w:r w:rsidRPr="00FE74C3">
        <w:rPr>
          <w:rFonts w:cs="Arial"/>
          <w:sz w:val="24"/>
          <w:szCs w:val="24"/>
        </w:rPr>
        <w:t xml:space="preserve">En base a solicitud de la Comunidad de Cantón El Rodeo; éste Concejo; ACUERDA: Priorizar la </w:t>
      </w:r>
      <w:r w:rsidRPr="00FE74C3">
        <w:rPr>
          <w:rFonts w:cs="Arial"/>
          <w:i/>
          <w:iCs/>
          <w:sz w:val="24"/>
          <w:szCs w:val="24"/>
        </w:rPr>
        <w:t>construcción de dos bandas de rodaje en las partes más afectadas de Caserío Príncipe de Paz y La Escuela de Cantón El Rodeo</w:t>
      </w:r>
      <w:r w:rsidRPr="00FE74C3">
        <w:rPr>
          <w:rFonts w:cs="Arial"/>
          <w:sz w:val="24"/>
          <w:szCs w:val="24"/>
        </w:rPr>
        <w:t>;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4E1D6D" w:rsidRPr="00FE74C3" w:rsidRDefault="004E1D6D" w:rsidP="004E1D6D">
      <w:pPr>
        <w:spacing w:after="0" w:line="240" w:lineRule="auto"/>
        <w:jc w:val="both"/>
        <w:rPr>
          <w:rFonts w:cs="Arial"/>
          <w:sz w:val="24"/>
          <w:szCs w:val="24"/>
        </w:rPr>
      </w:pPr>
      <w:r w:rsidRPr="00FE74C3">
        <w:rPr>
          <w:rFonts w:cs="Arial"/>
          <w:bCs/>
          <w:i/>
          <w:sz w:val="24"/>
          <w:szCs w:val="24"/>
        </w:rPr>
        <w:t>ACUERDO No.18</w:t>
      </w:r>
      <w:r w:rsidRPr="00FE74C3">
        <w:rPr>
          <w:rFonts w:cs="Arial"/>
          <w:i/>
          <w:sz w:val="24"/>
          <w:szCs w:val="24"/>
        </w:rPr>
        <w:t>.</w:t>
      </w:r>
      <w:r w:rsidRPr="00FE74C3">
        <w:rPr>
          <w:rFonts w:cs="Arial"/>
          <w:sz w:val="24"/>
          <w:szCs w:val="24"/>
        </w:rPr>
        <w:t xml:space="preserve">En base a solicitud de la Comunidad de Cantón El Rodeo; éste Concejo; ACUERDA: Priorizar la </w:t>
      </w:r>
      <w:r w:rsidRPr="00FE74C3">
        <w:rPr>
          <w:rFonts w:cs="Arial"/>
          <w:i/>
          <w:iCs/>
          <w:sz w:val="24"/>
          <w:szCs w:val="24"/>
        </w:rPr>
        <w:t xml:space="preserve">construcción de dos bandas de rodaje en sector que conduce de la cancha hacia Rio </w:t>
      </w:r>
      <w:proofErr w:type="spellStart"/>
      <w:r w:rsidRPr="00FE74C3">
        <w:rPr>
          <w:rFonts w:cs="Arial"/>
          <w:i/>
          <w:iCs/>
          <w:sz w:val="24"/>
          <w:szCs w:val="24"/>
        </w:rPr>
        <w:t>Guayapa</w:t>
      </w:r>
      <w:proofErr w:type="spellEnd"/>
      <w:r w:rsidRPr="00FE74C3">
        <w:rPr>
          <w:rFonts w:cs="Arial"/>
          <w:i/>
          <w:iCs/>
          <w:sz w:val="24"/>
          <w:szCs w:val="24"/>
        </w:rPr>
        <w:t>, Caserío Los Magaña, de Cantón El Rodeo</w:t>
      </w:r>
      <w:r w:rsidRPr="00FE74C3">
        <w:rPr>
          <w:rFonts w:cs="Arial"/>
          <w:sz w:val="24"/>
          <w:szCs w:val="24"/>
        </w:rPr>
        <w:t>;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4E1D6D" w:rsidRPr="00FE74C3" w:rsidRDefault="004E1D6D" w:rsidP="004E1D6D">
      <w:pPr>
        <w:spacing w:after="0" w:line="240" w:lineRule="auto"/>
        <w:jc w:val="both"/>
        <w:rPr>
          <w:rFonts w:cs="Arial"/>
          <w:sz w:val="24"/>
          <w:szCs w:val="24"/>
        </w:rPr>
      </w:pPr>
      <w:r w:rsidRPr="00FE74C3">
        <w:rPr>
          <w:rFonts w:cs="Arial"/>
          <w:bCs/>
          <w:i/>
          <w:sz w:val="24"/>
          <w:szCs w:val="24"/>
        </w:rPr>
        <w:t>ACUERDO No.19</w:t>
      </w:r>
      <w:r w:rsidRPr="00FE74C3">
        <w:rPr>
          <w:rFonts w:cs="Arial"/>
          <w:i/>
          <w:sz w:val="24"/>
          <w:szCs w:val="24"/>
        </w:rPr>
        <w:t>.</w:t>
      </w:r>
      <w:r w:rsidRPr="00FE74C3">
        <w:rPr>
          <w:rFonts w:cs="Arial"/>
          <w:sz w:val="24"/>
          <w:szCs w:val="24"/>
        </w:rPr>
        <w:t xml:space="preserve">En base a solicitud de habitantes de pasaje Los Mendoza, Colonia Las </w:t>
      </w:r>
      <w:proofErr w:type="spellStart"/>
      <w:r w:rsidRPr="00FE74C3">
        <w:rPr>
          <w:rFonts w:cs="Arial"/>
          <w:sz w:val="24"/>
          <w:szCs w:val="24"/>
        </w:rPr>
        <w:t>Palmeras</w:t>
      </w:r>
      <w:proofErr w:type="gramStart"/>
      <w:r w:rsidRPr="00FE74C3">
        <w:rPr>
          <w:rFonts w:cs="Arial"/>
          <w:sz w:val="24"/>
          <w:szCs w:val="24"/>
        </w:rPr>
        <w:t>,referente</w:t>
      </w:r>
      <w:proofErr w:type="spellEnd"/>
      <w:proofErr w:type="gramEnd"/>
      <w:r w:rsidRPr="00FE74C3">
        <w:rPr>
          <w:rFonts w:cs="Arial"/>
          <w:sz w:val="24"/>
          <w:szCs w:val="24"/>
        </w:rPr>
        <w:t xml:space="preserve"> a materiales para construcción de un muro de retención para complementar los trabajos de mejoramiento de dicha vía de acceso; éste Concejo; ACUERDA: Aprobar la solicitud, referente al mejoramiento de vía de acceso en Pasaje Los Mendoza, que consiste en proporcionarles los materiales siguientes: 1 metro cubico de arena y 12 bolsas de cemento. Dichos trabajos se desarrollarán dentro del marco del proyecto: Mantenimiento de caminos vecinales. Autorizase al área financiera para realizar los ajustes presupuestarios necesarios, autorizando al jefe de la UACI realizar el respectivo proceso conforme la LACAP. Comuníquese.</w:t>
      </w:r>
    </w:p>
    <w:p w:rsidR="004E1D6D" w:rsidRPr="00FE74C3" w:rsidRDefault="004E1D6D" w:rsidP="004E1D6D">
      <w:pPr>
        <w:spacing w:after="0" w:line="240" w:lineRule="auto"/>
        <w:jc w:val="both"/>
        <w:rPr>
          <w:rFonts w:cs="Arial"/>
          <w:sz w:val="24"/>
          <w:szCs w:val="24"/>
        </w:rPr>
      </w:pPr>
    </w:p>
    <w:p w:rsidR="004E1D6D" w:rsidRPr="00FE74C3" w:rsidRDefault="004E1D6D" w:rsidP="004E1D6D">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4E1D6D" w:rsidRPr="00FE74C3" w:rsidRDefault="004E1D6D" w:rsidP="004E1D6D">
      <w:pPr>
        <w:spacing w:after="0" w:line="240" w:lineRule="auto"/>
        <w:jc w:val="both"/>
        <w:rPr>
          <w:rFonts w:cs="Arial"/>
          <w:sz w:val="24"/>
          <w:szCs w:val="24"/>
        </w:rPr>
      </w:pPr>
    </w:p>
    <w:p w:rsidR="004E1D6D" w:rsidRPr="00FE74C3" w:rsidRDefault="004E1D6D" w:rsidP="004E1D6D">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4E1D6D" w:rsidRPr="00FE74C3" w:rsidTr="00517628">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4E1D6D" w:rsidRPr="00FE74C3" w:rsidTr="00517628">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4E1D6D"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4E1D6D" w:rsidRPr="00FE74C3" w:rsidTr="00517628">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4E1D6D" w:rsidRPr="00FE74C3" w:rsidTr="00517628">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4E1D6D"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4E1D6D"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4E1D6D"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4E1D6D" w:rsidRPr="00FE74C3" w:rsidRDefault="004E1D6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4E1D6D" w:rsidRPr="00FE74C3" w:rsidRDefault="004E1D6D"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4E1D6D" w:rsidRPr="00FE74C3" w:rsidRDefault="004E1D6D" w:rsidP="004E1D6D">
      <w:pPr>
        <w:rPr>
          <w:sz w:val="24"/>
          <w:szCs w:val="24"/>
        </w:rPr>
      </w:pPr>
    </w:p>
    <w:p w:rsidR="004E1D6D" w:rsidRPr="00FE74C3" w:rsidRDefault="004E1D6D" w:rsidP="004E1D6D">
      <w:pPr>
        <w:rPr>
          <w:sz w:val="24"/>
          <w:szCs w:val="24"/>
        </w:rPr>
      </w:pPr>
    </w:p>
    <w:p w:rsidR="00357210" w:rsidRDefault="00357210"/>
    <w:sectPr w:rsidR="00357210" w:rsidSect="002022C4">
      <w:pgSz w:w="12240" w:h="15840"/>
      <w:pgMar w:top="1134" w:right="1588"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7370B"/>
    <w:multiLevelType w:val="hybridMultilevel"/>
    <w:tmpl w:val="133AF3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4E1D6D"/>
    <w:rsid w:val="00357210"/>
    <w:rsid w:val="004E1D6D"/>
    <w:rsid w:val="0083583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1D6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3557</Words>
  <Characters>19568</Characters>
  <Application>Microsoft Office Word</Application>
  <DocSecurity>0</DocSecurity>
  <Lines>163</Lines>
  <Paragraphs>46</Paragraphs>
  <ScaleCrop>false</ScaleCrop>
  <Company/>
  <LinksUpToDate>false</LinksUpToDate>
  <CharactersWithSpaces>23079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2020-07-09T20:11:00Z</dcterms:created>
  <dcterms:modified xsi:type="dcterms:W3CDTF">2020-07-09T20:30:00Z</dcterms:modified>
</cp:coreProperties>
</file>