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CB" w:rsidRPr="00971BB8" w:rsidRDefault="00276ACB" w:rsidP="00276ACB">
      <w:pPr>
        <w:tabs>
          <w:tab w:val="left" w:pos="993"/>
        </w:tabs>
        <w:spacing w:after="0" w:line="240" w:lineRule="auto"/>
        <w:jc w:val="both"/>
        <w:rPr>
          <w:rFonts w:cs="Arial"/>
        </w:rPr>
      </w:pPr>
      <w:r w:rsidRPr="00971BB8">
        <w:rPr>
          <w:rFonts w:cs="Arial"/>
          <w:b/>
        </w:rPr>
        <w:t>ACTA NÚMERO DOS.</w:t>
      </w:r>
      <w:r w:rsidRPr="00971BB8">
        <w:rPr>
          <w:rFonts w:cs="Arial"/>
        </w:rPr>
        <w:t xml:space="preserve"> En </w:t>
      </w:r>
      <w:r w:rsidRPr="00971BB8">
        <w:rPr>
          <w:rFonts w:cs="Arial"/>
          <w:b/>
        </w:rPr>
        <w:t>la Alcaldía Municipal</w:t>
      </w:r>
      <w:r w:rsidRPr="00971BB8">
        <w:rPr>
          <w:rFonts w:cs="Arial"/>
        </w:rPr>
        <w:t xml:space="preserve">, de Tacuba, Departamento de Ahuachapán, a las </w:t>
      </w:r>
      <w:r w:rsidRPr="00971BB8">
        <w:rPr>
          <w:rFonts w:cs="Arial"/>
          <w:b/>
          <w:bCs/>
        </w:rPr>
        <w:t>NUEVE</w:t>
      </w:r>
      <w:r w:rsidRPr="00971BB8">
        <w:rPr>
          <w:rFonts w:cs="Arial"/>
        </w:rPr>
        <w:t xml:space="preserve"> horas y </w:t>
      </w:r>
      <w:r w:rsidRPr="00971BB8">
        <w:rPr>
          <w:rFonts w:cs="Arial"/>
          <w:b/>
        </w:rPr>
        <w:t>TREINTA</w:t>
      </w:r>
      <w:r w:rsidRPr="00971BB8">
        <w:rPr>
          <w:rFonts w:cs="Arial"/>
        </w:rPr>
        <w:t xml:space="preserve"> minutos, del día </w:t>
      </w:r>
      <w:r w:rsidRPr="00971BB8">
        <w:rPr>
          <w:rFonts w:cs="Arial"/>
          <w:b/>
          <w:bCs/>
        </w:rPr>
        <w:t>VEINTIUNO</w:t>
      </w:r>
      <w:r w:rsidRPr="00971BB8">
        <w:rPr>
          <w:rFonts w:cs="Arial"/>
        </w:rPr>
        <w:t xml:space="preserve">de </w:t>
      </w:r>
      <w:r w:rsidRPr="00971BB8">
        <w:rPr>
          <w:rFonts w:cs="Arial"/>
          <w:b/>
          <w:bCs/>
        </w:rPr>
        <w:t>ENERO</w:t>
      </w:r>
      <w:r w:rsidRPr="00971BB8">
        <w:rPr>
          <w:rFonts w:cs="Arial"/>
        </w:rPr>
        <w:t xml:space="preserve">del año </w:t>
      </w:r>
      <w:r w:rsidRPr="00971BB8">
        <w:rPr>
          <w:rFonts w:cs="Arial"/>
          <w:b/>
          <w:bCs/>
        </w:rPr>
        <w:t>DOS MIL VEINTE</w:t>
      </w:r>
      <w:r w:rsidRPr="00971BB8">
        <w:rPr>
          <w:rFonts w:cs="Arial"/>
        </w:rPr>
        <w:t xml:space="preserve">. Se reúne el Concejo Municipal en Sesión </w:t>
      </w:r>
      <w:r w:rsidRPr="00971BB8">
        <w:rPr>
          <w:rFonts w:cs="Arial"/>
          <w:b/>
        </w:rPr>
        <w:t>extraordinaria</w:t>
      </w:r>
      <w:r w:rsidRPr="00971BB8">
        <w:rPr>
          <w:rFonts w:cs="Arial"/>
        </w:rPr>
        <w:t xml:space="preserve"> Convocada y Presidida por el Señor: </w:t>
      </w:r>
      <w:r w:rsidRPr="00971BB8">
        <w:rPr>
          <w:rFonts w:cs="Arial"/>
          <w:b/>
        </w:rPr>
        <w:t>ALCALDE</w:t>
      </w:r>
      <w:r w:rsidRPr="00971BB8">
        <w:rPr>
          <w:rFonts w:cs="Arial"/>
        </w:rPr>
        <w:t xml:space="preserve">: </w:t>
      </w:r>
      <w:r w:rsidRPr="00971BB8">
        <w:rPr>
          <w:rFonts w:cs="Arial"/>
          <w:lang w:val="es-MX"/>
        </w:rPr>
        <w:t>Licenciado Luis Carlos Milla García</w:t>
      </w:r>
      <w:r w:rsidRPr="00971BB8">
        <w:rPr>
          <w:rFonts w:cs="Arial"/>
        </w:rPr>
        <w:t xml:space="preserve">; asisten los Concejales: </w:t>
      </w:r>
      <w:r w:rsidRPr="00971BB8">
        <w:rPr>
          <w:rFonts w:cs="Arial"/>
          <w:b/>
        </w:rPr>
        <w:t>SÍNDICO</w:t>
      </w:r>
      <w:r w:rsidRPr="00971BB8">
        <w:rPr>
          <w:rFonts w:cs="Arial"/>
        </w:rPr>
        <w:t xml:space="preserve">: Francisco Ruvide Cruz Ruiz; </w:t>
      </w:r>
      <w:r w:rsidRPr="00971BB8">
        <w:rPr>
          <w:rFonts w:cs="Arial"/>
          <w:b/>
          <w:lang w:val="es-MX"/>
        </w:rPr>
        <w:t>REGIDORES PROPIETARIOS POR SU ORDEN</w:t>
      </w:r>
      <w:r w:rsidRPr="00971BB8">
        <w:rPr>
          <w:rFonts w:cs="Arial"/>
          <w:lang w:val="es-MX"/>
        </w:rPr>
        <w:t xml:space="preserve">: Señores: </w:t>
      </w:r>
      <w:r w:rsidRPr="00971BB8">
        <w:rPr>
          <w:rFonts w:cs="Arial"/>
          <w:b/>
          <w:lang w:val="es-MX"/>
        </w:rPr>
        <w:t>Primer Regidor Propietario</w:t>
      </w:r>
      <w:r w:rsidRPr="00971BB8">
        <w:rPr>
          <w:rFonts w:cs="Arial"/>
          <w:lang w:val="es-MX"/>
        </w:rPr>
        <w:t xml:space="preserve"> Saúl Edgardo Ramírez García, </w:t>
      </w:r>
      <w:r w:rsidRPr="00971BB8">
        <w:rPr>
          <w:rFonts w:cs="Arial"/>
          <w:b/>
          <w:lang w:val="es-MX"/>
        </w:rPr>
        <w:t>Segunda Regidora Propietaria</w:t>
      </w:r>
      <w:r w:rsidRPr="00971BB8">
        <w:rPr>
          <w:rFonts w:cs="Arial"/>
          <w:lang w:val="es-MX"/>
        </w:rPr>
        <w:t xml:space="preserve"> María Teresa García García, </w:t>
      </w:r>
      <w:r w:rsidRPr="00971BB8">
        <w:rPr>
          <w:rFonts w:cs="Arial"/>
          <w:b/>
          <w:lang w:val="es-MX"/>
        </w:rPr>
        <w:t>Tercer Regidor Propietario</w:t>
      </w:r>
      <w:r w:rsidRPr="00971BB8">
        <w:rPr>
          <w:rFonts w:cs="Arial"/>
          <w:lang w:val="es-MX"/>
        </w:rPr>
        <w:t xml:space="preserve"> Mario David Sandoval Mendoza, </w:t>
      </w:r>
      <w:r w:rsidRPr="00971BB8">
        <w:rPr>
          <w:rFonts w:cs="Arial"/>
          <w:b/>
          <w:lang w:val="es-MX"/>
        </w:rPr>
        <w:t>Cuarto Regidor Propietario</w:t>
      </w:r>
      <w:r w:rsidRPr="00971BB8">
        <w:rPr>
          <w:rFonts w:cs="Arial"/>
          <w:lang w:val="es-MX"/>
        </w:rPr>
        <w:t xml:space="preserve"> Julio Alfredo Díaz Galicia, </w:t>
      </w:r>
      <w:r w:rsidRPr="00971BB8">
        <w:rPr>
          <w:rFonts w:cs="Arial"/>
          <w:b/>
          <w:lang w:val="es-MX"/>
        </w:rPr>
        <w:t>Quinto Regidor Propietario</w:t>
      </w:r>
      <w:r w:rsidRPr="00971BB8">
        <w:rPr>
          <w:rFonts w:cs="Arial"/>
          <w:lang w:val="es-MX"/>
        </w:rPr>
        <w:t xml:space="preserve"> Joel Ernesto Ramírez Acosta, </w:t>
      </w:r>
      <w:r w:rsidRPr="00971BB8">
        <w:rPr>
          <w:rFonts w:cs="Arial"/>
          <w:b/>
          <w:lang w:val="es-MX"/>
        </w:rPr>
        <w:t>Sexto Regidor Propietario</w:t>
      </w:r>
      <w:r w:rsidRPr="00971BB8">
        <w:rPr>
          <w:rFonts w:cs="Arial"/>
          <w:lang w:val="es-MX"/>
        </w:rPr>
        <w:t xml:space="preserve"> Rafael Antonio Godoy Aguirre, </w:t>
      </w:r>
      <w:r w:rsidRPr="00971BB8">
        <w:rPr>
          <w:rFonts w:cs="Arial"/>
          <w:b/>
          <w:lang w:val="es-MX"/>
        </w:rPr>
        <w:t>Séptimo Regidor Propietario</w:t>
      </w:r>
      <w:r w:rsidRPr="00971BB8">
        <w:rPr>
          <w:rFonts w:cs="Arial"/>
          <w:lang w:val="es-MX"/>
        </w:rPr>
        <w:t xml:space="preserve"> José Florentín Hernández Ventura, </w:t>
      </w:r>
      <w:r w:rsidRPr="00971BB8">
        <w:rPr>
          <w:rFonts w:cs="Arial"/>
          <w:b/>
          <w:lang w:val="es-MX"/>
        </w:rPr>
        <w:t>Octava Regidora Propietaria</w:t>
      </w:r>
      <w:r w:rsidRPr="00971BB8">
        <w:rPr>
          <w:rFonts w:cs="Arial"/>
          <w:lang w:val="es-MX"/>
        </w:rPr>
        <w:t xml:space="preserve"> María Guadalupe Rivera Díaz</w:t>
      </w:r>
      <w:r w:rsidRPr="00971BB8">
        <w:rPr>
          <w:rFonts w:cs="Arial"/>
        </w:rPr>
        <w:t xml:space="preserve">; </w:t>
      </w:r>
      <w:r w:rsidRPr="00971BB8">
        <w:rPr>
          <w:rFonts w:cs="Arial"/>
          <w:b/>
          <w:lang w:val="es-MX"/>
        </w:rPr>
        <w:t>REGIDORES SUPLENTES POR SU ORDEN</w:t>
      </w:r>
      <w:r w:rsidRPr="00971BB8">
        <w:rPr>
          <w:rFonts w:cs="Arial"/>
          <w:lang w:val="es-MX"/>
        </w:rPr>
        <w:t xml:space="preserve">: Señores: </w:t>
      </w:r>
      <w:r w:rsidRPr="00971BB8">
        <w:rPr>
          <w:rFonts w:cs="Arial"/>
          <w:b/>
          <w:lang w:val="es-MX"/>
        </w:rPr>
        <w:t xml:space="preserve">Primera Regidora Suplente </w:t>
      </w:r>
      <w:r w:rsidRPr="00971BB8">
        <w:rPr>
          <w:rFonts w:cs="Arial"/>
          <w:lang w:val="es-MX"/>
        </w:rPr>
        <w:t>María Verónica Rodríguez de Sandoval</w:t>
      </w:r>
      <w:r w:rsidRPr="00971BB8">
        <w:rPr>
          <w:rFonts w:cs="Arial"/>
          <w:b/>
          <w:lang w:val="es-MX"/>
        </w:rPr>
        <w:t>Segunda Regidora Suplente</w:t>
      </w:r>
      <w:r w:rsidRPr="00971BB8">
        <w:rPr>
          <w:rFonts w:cs="Arial"/>
          <w:lang w:val="es-MX"/>
        </w:rPr>
        <w:t xml:space="preserve"> Edith Verali Galicia Dávila, </w:t>
      </w:r>
      <w:r w:rsidRPr="00971BB8">
        <w:rPr>
          <w:rFonts w:cs="Arial"/>
          <w:b/>
          <w:lang w:val="es-MX"/>
        </w:rPr>
        <w:t>Tercera Regidora Suplente</w:t>
      </w:r>
      <w:r w:rsidRPr="00971BB8">
        <w:rPr>
          <w:rFonts w:cs="Arial"/>
          <w:lang w:val="es-MX"/>
        </w:rPr>
        <w:t xml:space="preserve"> Arely Angélica Vega de Larios, </w:t>
      </w:r>
      <w:r w:rsidRPr="00971BB8">
        <w:rPr>
          <w:rFonts w:cs="Arial"/>
          <w:b/>
          <w:lang w:val="es-MX"/>
        </w:rPr>
        <w:t>Cuarto Regidor Suplente</w:t>
      </w:r>
      <w:r w:rsidRPr="00971BB8">
        <w:rPr>
          <w:rFonts w:cs="Arial"/>
          <w:lang w:val="es-MX"/>
        </w:rPr>
        <w:t xml:space="preserve"> Cornelio Colindres. Asistida del SECRETARIO DEL CONCEJO: Enrique German Guardado López</w:t>
      </w:r>
      <w:r w:rsidRPr="00971BB8">
        <w:rPr>
          <w:rFonts w:cs="Arial"/>
        </w:rPr>
        <w:t xml:space="preserve">. </w:t>
      </w:r>
      <w:r w:rsidRPr="00971BB8">
        <w:rPr>
          <w:rFonts w:cs="Arial"/>
          <w:lang w:val="es-MX"/>
        </w:rPr>
        <w:t xml:space="preserve">Abierta la Sesión se dio a conocer la Agenda a tratar, siendo aprobada por el pleno, comprobación de Quórum, seguidamente resoluciones, acuerdos, lectura y aprobación del Acta: </w:t>
      </w:r>
    </w:p>
    <w:p w:rsidR="00276ACB" w:rsidRPr="00971BB8" w:rsidRDefault="00276ACB" w:rsidP="00276ACB">
      <w:pPr>
        <w:spacing w:after="0" w:line="240" w:lineRule="auto"/>
        <w:jc w:val="both"/>
        <w:rPr>
          <w:rFonts w:cs="Arial"/>
        </w:rPr>
      </w:pPr>
      <w:r w:rsidRPr="00971BB8">
        <w:rPr>
          <w:rFonts w:cs="Arial"/>
          <w:b/>
          <w:bCs/>
        </w:rPr>
        <w:t>ACUERDO No.1</w:t>
      </w:r>
      <w:r w:rsidRPr="00971BB8">
        <w:rPr>
          <w:rFonts w:cs="Arial"/>
          <w:b/>
        </w:rPr>
        <w:t>.</w:t>
      </w:r>
      <w:r w:rsidRPr="00971BB8">
        <w:rPr>
          <w:rFonts w:cs="Arial"/>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76ACB" w:rsidRPr="00971BB8" w:rsidRDefault="00276ACB" w:rsidP="00276ACB">
      <w:pPr>
        <w:spacing w:after="0" w:line="240" w:lineRule="auto"/>
        <w:jc w:val="both"/>
        <w:rPr>
          <w:rFonts w:cs="Arial"/>
        </w:rPr>
      </w:pPr>
      <w:r w:rsidRPr="00971BB8">
        <w:rPr>
          <w:rFonts w:cs="Arial"/>
          <w:b/>
        </w:rPr>
        <w:t>1)</w:t>
      </w:r>
      <w:r w:rsidRPr="00971BB8">
        <w:rPr>
          <w:rFonts w:cs="Arial"/>
        </w:rPr>
        <w:t>AES CLESA, facturas detalladas a continuación:</w:t>
      </w:r>
    </w:p>
    <w:tbl>
      <w:tblPr>
        <w:tblStyle w:val="Tablaconcuadrcula"/>
        <w:tblW w:w="0" w:type="auto"/>
        <w:tblInd w:w="108" w:type="dxa"/>
        <w:tblLayout w:type="fixed"/>
        <w:tblLook w:val="04A0"/>
      </w:tblPr>
      <w:tblGrid>
        <w:gridCol w:w="7230"/>
        <w:gridCol w:w="1688"/>
      </w:tblGrid>
      <w:tr w:rsidR="00276ACB" w:rsidRPr="00971BB8" w:rsidTr="00C155F2">
        <w:tc>
          <w:tcPr>
            <w:tcW w:w="7230" w:type="dxa"/>
            <w:tcBorders>
              <w:right w:val="single" w:sz="4" w:space="0" w:color="auto"/>
            </w:tcBorders>
          </w:tcPr>
          <w:p w:rsidR="00276ACB" w:rsidRPr="00971BB8" w:rsidRDefault="00276ACB" w:rsidP="00C155F2">
            <w:pPr>
              <w:jc w:val="center"/>
              <w:rPr>
                <w:rFonts w:cs="Arial"/>
                <w:b/>
              </w:rPr>
            </w:pPr>
            <w:r w:rsidRPr="00971BB8">
              <w:rPr>
                <w:rFonts w:cs="Arial"/>
                <w:b/>
              </w:rPr>
              <w:t>DETALLE</w:t>
            </w:r>
          </w:p>
        </w:tc>
        <w:tc>
          <w:tcPr>
            <w:tcW w:w="1688" w:type="dxa"/>
            <w:tcBorders>
              <w:left w:val="single" w:sz="4" w:space="0" w:color="auto"/>
            </w:tcBorders>
          </w:tcPr>
          <w:p w:rsidR="00276ACB" w:rsidRPr="00971BB8" w:rsidRDefault="00276ACB" w:rsidP="00C155F2">
            <w:pPr>
              <w:jc w:val="center"/>
              <w:rPr>
                <w:rFonts w:cs="Arial"/>
                <w:b/>
              </w:rPr>
            </w:pPr>
            <w:r w:rsidRPr="00971BB8">
              <w:rPr>
                <w:rFonts w:cs="Arial"/>
                <w:b/>
              </w:rPr>
              <w:t>MONTO</w:t>
            </w:r>
          </w:p>
        </w:tc>
      </w:tr>
      <w:tr w:rsidR="00276ACB" w:rsidRPr="00971BB8" w:rsidTr="00C155F2">
        <w:tc>
          <w:tcPr>
            <w:tcW w:w="7230" w:type="dxa"/>
            <w:tcBorders>
              <w:right w:val="single" w:sz="4" w:space="0" w:color="auto"/>
            </w:tcBorders>
          </w:tcPr>
          <w:p w:rsidR="00276ACB" w:rsidRPr="00971BB8" w:rsidRDefault="00276ACB" w:rsidP="00C155F2">
            <w:pPr>
              <w:rPr>
                <w:rFonts w:cs="Arial"/>
              </w:rPr>
            </w:pPr>
            <w:r w:rsidRPr="00971BB8">
              <w:rPr>
                <w:rFonts w:cs="Arial"/>
              </w:rPr>
              <w:t>Factura No.61233237, correspondiente a energía no facturada por incremento de lámparas de alumbrado público no notificadas</w:t>
            </w:r>
          </w:p>
        </w:tc>
        <w:tc>
          <w:tcPr>
            <w:tcW w:w="1688" w:type="dxa"/>
            <w:tcBorders>
              <w:left w:val="single" w:sz="4" w:space="0" w:color="auto"/>
            </w:tcBorders>
          </w:tcPr>
          <w:p w:rsidR="00276ACB" w:rsidRPr="00971BB8" w:rsidRDefault="00276ACB" w:rsidP="00C155F2">
            <w:pPr>
              <w:jc w:val="right"/>
              <w:rPr>
                <w:rFonts w:cs="Arial"/>
              </w:rPr>
            </w:pPr>
            <w:r w:rsidRPr="00971BB8">
              <w:rPr>
                <w:rFonts w:cs="Arial"/>
              </w:rPr>
              <w:t>$4,788.32</w:t>
            </w:r>
          </w:p>
        </w:tc>
      </w:tr>
      <w:tr w:rsidR="00276ACB" w:rsidRPr="00971BB8" w:rsidTr="00C155F2">
        <w:tc>
          <w:tcPr>
            <w:tcW w:w="7230" w:type="dxa"/>
            <w:tcBorders>
              <w:right w:val="single" w:sz="4" w:space="0" w:color="auto"/>
            </w:tcBorders>
          </w:tcPr>
          <w:p w:rsidR="00276ACB" w:rsidRPr="00971BB8" w:rsidRDefault="00276ACB" w:rsidP="00C155F2">
            <w:pPr>
              <w:rPr>
                <w:rFonts w:cs="Arial"/>
              </w:rPr>
            </w:pPr>
            <w:r w:rsidRPr="00971BB8">
              <w:rPr>
                <w:rFonts w:cs="Arial"/>
              </w:rPr>
              <w:t>Factura No.61258967, correspondiente a energía no registrada en alumbrado navideño 2019</w:t>
            </w:r>
          </w:p>
        </w:tc>
        <w:tc>
          <w:tcPr>
            <w:tcW w:w="1688" w:type="dxa"/>
            <w:tcBorders>
              <w:left w:val="single" w:sz="4" w:space="0" w:color="auto"/>
            </w:tcBorders>
          </w:tcPr>
          <w:p w:rsidR="00276ACB" w:rsidRPr="00971BB8" w:rsidRDefault="00276ACB" w:rsidP="00C155F2">
            <w:pPr>
              <w:jc w:val="right"/>
              <w:rPr>
                <w:rFonts w:cs="Arial"/>
              </w:rPr>
            </w:pPr>
            <w:r w:rsidRPr="00971BB8">
              <w:rPr>
                <w:rFonts w:cs="Arial"/>
              </w:rPr>
              <w:t>$   175.56</w:t>
            </w:r>
          </w:p>
        </w:tc>
      </w:tr>
      <w:tr w:rsidR="00276ACB" w:rsidRPr="00971BB8" w:rsidTr="00C155F2">
        <w:tc>
          <w:tcPr>
            <w:tcW w:w="7230" w:type="dxa"/>
            <w:tcBorders>
              <w:right w:val="single" w:sz="4" w:space="0" w:color="auto"/>
            </w:tcBorders>
          </w:tcPr>
          <w:p w:rsidR="00276ACB" w:rsidRPr="00971BB8" w:rsidRDefault="00276ACB" w:rsidP="00C155F2">
            <w:pPr>
              <w:rPr>
                <w:rFonts w:cs="Arial"/>
                <w:b/>
              </w:rPr>
            </w:pPr>
            <w:r w:rsidRPr="00971BB8">
              <w:rPr>
                <w:rFonts w:cs="Arial"/>
                <w:b/>
              </w:rPr>
              <w:t>Total ………………………………………………………..</w:t>
            </w:r>
          </w:p>
        </w:tc>
        <w:tc>
          <w:tcPr>
            <w:tcW w:w="1688" w:type="dxa"/>
            <w:tcBorders>
              <w:left w:val="single" w:sz="4" w:space="0" w:color="auto"/>
            </w:tcBorders>
          </w:tcPr>
          <w:p w:rsidR="00276ACB" w:rsidRPr="00971BB8" w:rsidRDefault="00114705" w:rsidP="00C155F2">
            <w:pPr>
              <w:jc w:val="right"/>
              <w:rPr>
                <w:rFonts w:cs="Arial"/>
                <w:b/>
              </w:rPr>
            </w:pPr>
            <w:r w:rsidRPr="00971BB8">
              <w:rPr>
                <w:rFonts w:cs="Arial"/>
                <w:b/>
              </w:rPr>
              <w:fldChar w:fldCharType="begin"/>
            </w:r>
            <w:r w:rsidR="00276ACB" w:rsidRPr="00971BB8">
              <w:rPr>
                <w:rFonts w:cs="Arial"/>
                <w:b/>
              </w:rPr>
              <w:instrText xml:space="preserve"> =SUM(ABOVE) </w:instrText>
            </w:r>
            <w:r w:rsidRPr="00971BB8">
              <w:rPr>
                <w:rFonts w:cs="Arial"/>
                <w:b/>
              </w:rPr>
              <w:fldChar w:fldCharType="separate"/>
            </w:r>
            <w:r w:rsidR="00276ACB" w:rsidRPr="00971BB8">
              <w:rPr>
                <w:rFonts w:cs="Arial"/>
                <w:b/>
                <w:noProof/>
              </w:rPr>
              <w:t>$4,963.88</w:t>
            </w:r>
            <w:r w:rsidRPr="00971BB8">
              <w:rPr>
                <w:rFonts w:cs="Arial"/>
                <w:b/>
              </w:rPr>
              <w:fldChar w:fldCharType="end"/>
            </w:r>
          </w:p>
        </w:tc>
      </w:tr>
    </w:tbl>
    <w:p w:rsidR="00276ACB" w:rsidRPr="00971BB8" w:rsidRDefault="00276ACB" w:rsidP="00276ACB">
      <w:pPr>
        <w:spacing w:after="0" w:line="240" w:lineRule="auto"/>
        <w:jc w:val="both"/>
        <w:rPr>
          <w:rFonts w:cs="Arial"/>
        </w:rPr>
      </w:pPr>
      <w:r w:rsidRPr="00971BB8">
        <w:rPr>
          <w:rFonts w:cs="Arial"/>
        </w:rPr>
        <w:t>Conforme</w:t>
      </w:r>
      <w:r w:rsidR="006A5150">
        <w:rPr>
          <w:rFonts w:cs="Arial"/>
        </w:rPr>
        <w:t xml:space="preserve"> </w:t>
      </w:r>
      <w:r w:rsidRPr="00971BB8">
        <w:rPr>
          <w:rFonts w:cs="Arial"/>
        </w:rPr>
        <w:t>detalle en documentación anexa, con aplicación a la asignación presupuestaria respectiva;</w:t>
      </w:r>
    </w:p>
    <w:p w:rsidR="00276ACB" w:rsidRPr="00971BB8" w:rsidRDefault="00276ACB" w:rsidP="00276ACB">
      <w:pPr>
        <w:spacing w:after="0" w:line="240" w:lineRule="auto"/>
        <w:jc w:val="both"/>
        <w:rPr>
          <w:rFonts w:cs="Arial"/>
        </w:rPr>
      </w:pPr>
      <w:r w:rsidRPr="00971BB8">
        <w:rPr>
          <w:rFonts w:cs="Arial"/>
          <w:b/>
        </w:rPr>
        <w:t>2)</w:t>
      </w:r>
      <w:r w:rsidRPr="00971BB8">
        <w:rPr>
          <w:rFonts w:cs="Arial"/>
        </w:rPr>
        <w:t>HOSTAL Y RESTAURANTE “MIRAFLORES”, facturas detalladas a continuación:</w:t>
      </w:r>
    </w:p>
    <w:tbl>
      <w:tblPr>
        <w:tblStyle w:val="Tablaconcuadrcula"/>
        <w:tblW w:w="0" w:type="auto"/>
        <w:tblInd w:w="108" w:type="dxa"/>
        <w:tblLayout w:type="fixed"/>
        <w:tblLook w:val="04A0"/>
      </w:tblPr>
      <w:tblGrid>
        <w:gridCol w:w="7230"/>
        <w:gridCol w:w="1701"/>
      </w:tblGrid>
      <w:tr w:rsidR="00276ACB" w:rsidRPr="00971BB8" w:rsidTr="00C155F2">
        <w:tc>
          <w:tcPr>
            <w:tcW w:w="7230" w:type="dxa"/>
          </w:tcPr>
          <w:p w:rsidR="00276ACB" w:rsidRPr="00971BB8" w:rsidRDefault="00276ACB" w:rsidP="00C155F2">
            <w:pPr>
              <w:jc w:val="center"/>
              <w:rPr>
                <w:rFonts w:cs="Arial"/>
                <w:b/>
              </w:rPr>
            </w:pPr>
            <w:r w:rsidRPr="00971BB8">
              <w:rPr>
                <w:rFonts w:cs="Arial"/>
                <w:b/>
              </w:rPr>
              <w:t>DETALLE</w:t>
            </w:r>
          </w:p>
        </w:tc>
        <w:tc>
          <w:tcPr>
            <w:tcW w:w="1701" w:type="dxa"/>
          </w:tcPr>
          <w:p w:rsidR="00276ACB" w:rsidRPr="00971BB8" w:rsidRDefault="00276ACB" w:rsidP="00C155F2">
            <w:pPr>
              <w:jc w:val="center"/>
              <w:rPr>
                <w:rFonts w:cs="Arial"/>
                <w:b/>
              </w:rPr>
            </w:pPr>
            <w:r w:rsidRPr="00971BB8">
              <w:rPr>
                <w:rFonts w:cs="Arial"/>
                <w:b/>
              </w:rPr>
              <w:t>MONTO</w:t>
            </w:r>
          </w:p>
        </w:tc>
      </w:tr>
      <w:tr w:rsidR="00276ACB" w:rsidRPr="00971BB8" w:rsidTr="00C155F2">
        <w:trPr>
          <w:trHeight w:val="561"/>
        </w:trPr>
        <w:tc>
          <w:tcPr>
            <w:tcW w:w="7230" w:type="dxa"/>
          </w:tcPr>
          <w:p w:rsidR="00276ACB" w:rsidRPr="00971BB8" w:rsidRDefault="00276ACB" w:rsidP="00C155F2">
            <w:pPr>
              <w:rPr>
                <w:rFonts w:cs="Arial"/>
                <w:spacing w:val="-4"/>
              </w:rPr>
            </w:pPr>
            <w:r w:rsidRPr="00971BB8">
              <w:rPr>
                <w:rFonts w:cs="Arial"/>
                <w:spacing w:val="-4"/>
              </w:rPr>
              <w:t xml:space="preserve">Factura No.00083, </w:t>
            </w:r>
            <w:r w:rsidRPr="00971BB8">
              <w:rPr>
                <w:rFonts w:cs="Arial"/>
                <w:spacing w:val="-2"/>
              </w:rPr>
              <w:t>Suministro de alimentos para atención a personalidades</w:t>
            </w:r>
          </w:p>
        </w:tc>
        <w:tc>
          <w:tcPr>
            <w:tcW w:w="1701" w:type="dxa"/>
          </w:tcPr>
          <w:p w:rsidR="00276ACB" w:rsidRPr="00971BB8" w:rsidRDefault="00276ACB" w:rsidP="00C155F2">
            <w:pPr>
              <w:jc w:val="right"/>
              <w:rPr>
                <w:rFonts w:cs="Arial"/>
              </w:rPr>
            </w:pPr>
            <w:r w:rsidRPr="00971BB8">
              <w:rPr>
                <w:rFonts w:cs="Arial"/>
              </w:rPr>
              <w:t>$     10.50</w:t>
            </w:r>
          </w:p>
        </w:tc>
      </w:tr>
      <w:tr w:rsidR="00276ACB" w:rsidRPr="00971BB8" w:rsidTr="00C155F2">
        <w:tc>
          <w:tcPr>
            <w:tcW w:w="7230" w:type="dxa"/>
            <w:tcBorders>
              <w:bottom w:val="single" w:sz="4" w:space="0" w:color="auto"/>
            </w:tcBorders>
          </w:tcPr>
          <w:p w:rsidR="00276ACB" w:rsidRPr="00971BB8" w:rsidRDefault="00276ACB" w:rsidP="00C155F2">
            <w:pPr>
              <w:rPr>
                <w:rFonts w:cs="Arial"/>
                <w:spacing w:val="-4"/>
              </w:rPr>
            </w:pPr>
            <w:r w:rsidRPr="00971BB8">
              <w:rPr>
                <w:rFonts w:cs="Arial"/>
                <w:spacing w:val="-4"/>
              </w:rPr>
              <w:t>Factura No. 00084,</w:t>
            </w:r>
            <w:r w:rsidRPr="00971BB8">
              <w:rPr>
                <w:rFonts w:cs="Arial"/>
              </w:rPr>
              <w:t>Suministro de alimentos para reunión de Concejo</w:t>
            </w:r>
          </w:p>
        </w:tc>
        <w:tc>
          <w:tcPr>
            <w:tcW w:w="1701" w:type="dxa"/>
          </w:tcPr>
          <w:p w:rsidR="00276ACB" w:rsidRPr="00971BB8" w:rsidRDefault="00276ACB" w:rsidP="00C155F2">
            <w:pPr>
              <w:jc w:val="right"/>
              <w:rPr>
                <w:rFonts w:cs="Arial"/>
              </w:rPr>
            </w:pPr>
            <w:r w:rsidRPr="00971BB8">
              <w:rPr>
                <w:rFonts w:cs="Arial"/>
              </w:rPr>
              <w:t>$     64.00</w:t>
            </w:r>
          </w:p>
        </w:tc>
      </w:tr>
      <w:tr w:rsidR="00276ACB" w:rsidRPr="00971BB8" w:rsidTr="00C155F2">
        <w:tc>
          <w:tcPr>
            <w:tcW w:w="7230" w:type="dxa"/>
          </w:tcPr>
          <w:p w:rsidR="00276ACB" w:rsidRPr="00971BB8" w:rsidRDefault="00276ACB" w:rsidP="00C155F2">
            <w:pPr>
              <w:rPr>
                <w:rFonts w:cs="Arial"/>
                <w:spacing w:val="-4"/>
              </w:rPr>
            </w:pPr>
            <w:r w:rsidRPr="00971BB8">
              <w:rPr>
                <w:rFonts w:cs="Arial"/>
                <w:spacing w:val="-4"/>
              </w:rPr>
              <w:t xml:space="preserve">Factura No. 00080, </w:t>
            </w:r>
            <w:r w:rsidRPr="00971BB8">
              <w:rPr>
                <w:rFonts w:cs="Arial"/>
              </w:rPr>
              <w:t>Suministro de alimentos para personal que laboró día no hábil</w:t>
            </w:r>
          </w:p>
        </w:tc>
        <w:tc>
          <w:tcPr>
            <w:tcW w:w="1701" w:type="dxa"/>
          </w:tcPr>
          <w:p w:rsidR="00276ACB" w:rsidRPr="00971BB8" w:rsidRDefault="00276ACB" w:rsidP="00C155F2">
            <w:pPr>
              <w:tabs>
                <w:tab w:val="left" w:pos="1569"/>
                <w:tab w:val="left" w:pos="1783"/>
                <w:tab w:val="left" w:pos="1939"/>
              </w:tabs>
              <w:jc w:val="right"/>
              <w:rPr>
                <w:rFonts w:cs="Arial"/>
              </w:rPr>
            </w:pPr>
            <w:r w:rsidRPr="00971BB8">
              <w:rPr>
                <w:rFonts w:cs="Arial"/>
              </w:rPr>
              <w:t>$     45.50</w:t>
            </w:r>
          </w:p>
        </w:tc>
      </w:tr>
      <w:tr w:rsidR="00276ACB" w:rsidRPr="00971BB8" w:rsidTr="00C155F2">
        <w:tc>
          <w:tcPr>
            <w:tcW w:w="7230" w:type="dxa"/>
          </w:tcPr>
          <w:p w:rsidR="00276ACB" w:rsidRPr="00971BB8" w:rsidRDefault="00276ACB" w:rsidP="00C155F2">
            <w:pPr>
              <w:jc w:val="center"/>
              <w:rPr>
                <w:rFonts w:cs="Arial"/>
              </w:rPr>
            </w:pPr>
            <w:r w:rsidRPr="00971BB8">
              <w:rPr>
                <w:rFonts w:cs="Arial"/>
                <w:b/>
              </w:rPr>
              <w:t>TOTAL  ………………………………………………...</w:t>
            </w:r>
          </w:p>
        </w:tc>
        <w:tc>
          <w:tcPr>
            <w:tcW w:w="1701" w:type="dxa"/>
          </w:tcPr>
          <w:p w:rsidR="00276ACB" w:rsidRPr="00971BB8" w:rsidRDefault="00114705" w:rsidP="00C155F2">
            <w:pPr>
              <w:tabs>
                <w:tab w:val="left" w:pos="1783"/>
                <w:tab w:val="left" w:pos="1939"/>
              </w:tabs>
              <w:jc w:val="right"/>
              <w:rPr>
                <w:rFonts w:cs="Arial"/>
                <w:b/>
              </w:rPr>
            </w:pPr>
            <w:r w:rsidRPr="00971BB8">
              <w:rPr>
                <w:rFonts w:cs="Arial"/>
                <w:b/>
              </w:rPr>
              <w:fldChar w:fldCharType="begin"/>
            </w:r>
            <w:r w:rsidR="00276ACB" w:rsidRPr="00971BB8">
              <w:rPr>
                <w:rFonts w:cs="Arial"/>
                <w:b/>
              </w:rPr>
              <w:instrText xml:space="preserve"> =SUM(ABOVE) </w:instrText>
            </w:r>
            <w:r w:rsidRPr="00971BB8">
              <w:rPr>
                <w:rFonts w:cs="Arial"/>
                <w:b/>
              </w:rPr>
              <w:fldChar w:fldCharType="separate"/>
            </w:r>
            <w:r w:rsidR="00276ACB" w:rsidRPr="00971BB8">
              <w:rPr>
                <w:rFonts w:cs="Arial"/>
                <w:b/>
                <w:noProof/>
              </w:rPr>
              <w:t>$   120.00</w:t>
            </w:r>
            <w:r w:rsidRPr="00971BB8">
              <w:rPr>
                <w:rFonts w:cs="Arial"/>
                <w:b/>
              </w:rPr>
              <w:fldChar w:fldCharType="end"/>
            </w:r>
          </w:p>
        </w:tc>
      </w:tr>
    </w:tbl>
    <w:p w:rsidR="00276ACB" w:rsidRPr="00971BB8" w:rsidRDefault="00276ACB" w:rsidP="00276ACB">
      <w:pPr>
        <w:spacing w:after="0" w:line="240" w:lineRule="auto"/>
        <w:jc w:val="both"/>
        <w:rPr>
          <w:rFonts w:cs="Arial"/>
        </w:rPr>
      </w:pPr>
      <w:r w:rsidRPr="00971BB8">
        <w:rPr>
          <w:rFonts w:cs="Arial"/>
        </w:rPr>
        <w:t>Conformedetalle en documentación anexa; con aplicación a la asignación presupuestaria respectiva;</w:t>
      </w:r>
    </w:p>
    <w:p w:rsidR="00276ACB" w:rsidRPr="00971BB8" w:rsidRDefault="00276ACB" w:rsidP="00276ACB">
      <w:pPr>
        <w:spacing w:after="0" w:line="240" w:lineRule="auto"/>
        <w:jc w:val="both"/>
        <w:rPr>
          <w:rFonts w:cs="Arial"/>
        </w:rPr>
      </w:pPr>
      <w:r w:rsidRPr="00971BB8">
        <w:rPr>
          <w:rFonts w:cs="Arial"/>
          <w:b/>
        </w:rPr>
        <w:t>3)</w:t>
      </w:r>
      <w:r w:rsidRPr="00971BB8">
        <w:rPr>
          <w:rFonts w:cs="Arial"/>
        </w:rPr>
        <w:t xml:space="preserve"> DORSA, S.A. DE C.V., facturas detalladas a continuación:</w:t>
      </w:r>
    </w:p>
    <w:tbl>
      <w:tblPr>
        <w:tblStyle w:val="Tablaconcuadrcula"/>
        <w:tblW w:w="0" w:type="auto"/>
        <w:tblInd w:w="108" w:type="dxa"/>
        <w:tblLayout w:type="fixed"/>
        <w:tblLook w:val="04A0"/>
      </w:tblPr>
      <w:tblGrid>
        <w:gridCol w:w="5812"/>
        <w:gridCol w:w="1418"/>
        <w:gridCol w:w="1559"/>
      </w:tblGrid>
      <w:tr w:rsidR="00276ACB" w:rsidRPr="00971BB8" w:rsidTr="00C155F2">
        <w:tc>
          <w:tcPr>
            <w:tcW w:w="5812" w:type="dxa"/>
            <w:tcBorders>
              <w:right w:val="single" w:sz="4" w:space="0" w:color="auto"/>
            </w:tcBorders>
          </w:tcPr>
          <w:p w:rsidR="00276ACB" w:rsidRPr="00971BB8" w:rsidRDefault="00276ACB" w:rsidP="00C155F2">
            <w:pPr>
              <w:jc w:val="center"/>
              <w:rPr>
                <w:rFonts w:cs="Arial"/>
                <w:b/>
              </w:rPr>
            </w:pPr>
            <w:r w:rsidRPr="00971BB8">
              <w:rPr>
                <w:rFonts w:cs="Arial"/>
                <w:b/>
              </w:rPr>
              <w:t>DETALLE</w:t>
            </w:r>
          </w:p>
        </w:tc>
        <w:tc>
          <w:tcPr>
            <w:tcW w:w="1418" w:type="dxa"/>
            <w:tcBorders>
              <w:left w:val="single" w:sz="4" w:space="0" w:color="auto"/>
            </w:tcBorders>
          </w:tcPr>
          <w:p w:rsidR="00276ACB" w:rsidRPr="00971BB8" w:rsidRDefault="00276ACB" w:rsidP="00C155F2">
            <w:pPr>
              <w:jc w:val="center"/>
              <w:rPr>
                <w:rFonts w:cs="Arial"/>
                <w:b/>
              </w:rPr>
            </w:pPr>
            <w:r w:rsidRPr="00971BB8">
              <w:rPr>
                <w:rFonts w:cs="Arial"/>
                <w:b/>
              </w:rPr>
              <w:t>FACT.</w:t>
            </w:r>
          </w:p>
        </w:tc>
        <w:tc>
          <w:tcPr>
            <w:tcW w:w="1559" w:type="dxa"/>
          </w:tcPr>
          <w:p w:rsidR="00276ACB" w:rsidRPr="00971BB8" w:rsidRDefault="00276ACB" w:rsidP="00C155F2">
            <w:pPr>
              <w:jc w:val="center"/>
              <w:rPr>
                <w:rFonts w:cs="Arial"/>
                <w:b/>
              </w:rPr>
            </w:pPr>
            <w:r w:rsidRPr="00971BB8">
              <w:rPr>
                <w:rFonts w:cs="Arial"/>
                <w:b/>
              </w:rPr>
              <w:t>MONTO</w:t>
            </w:r>
          </w:p>
        </w:tc>
      </w:tr>
      <w:tr w:rsidR="00276ACB" w:rsidRPr="00971BB8" w:rsidTr="00C155F2">
        <w:trPr>
          <w:trHeight w:val="183"/>
        </w:trPr>
        <w:tc>
          <w:tcPr>
            <w:tcW w:w="5812" w:type="dxa"/>
            <w:vMerge w:val="restart"/>
            <w:tcBorders>
              <w:right w:val="single" w:sz="4" w:space="0" w:color="auto"/>
            </w:tcBorders>
          </w:tcPr>
          <w:p w:rsidR="00276ACB" w:rsidRPr="00971BB8" w:rsidRDefault="00276ACB" w:rsidP="00C155F2">
            <w:pPr>
              <w:rPr>
                <w:rFonts w:cs="Arial"/>
                <w:spacing w:val="-4"/>
              </w:rPr>
            </w:pPr>
            <w:r w:rsidRPr="00971BB8">
              <w:rPr>
                <w:rFonts w:cs="Arial"/>
                <w:spacing w:val="-4"/>
              </w:rPr>
              <w:t>Suministro de repuestos y aceites para camión recolector de desechos</w:t>
            </w:r>
          </w:p>
        </w:tc>
        <w:tc>
          <w:tcPr>
            <w:tcW w:w="1418" w:type="dxa"/>
            <w:tcBorders>
              <w:left w:val="single" w:sz="4" w:space="0" w:color="auto"/>
            </w:tcBorders>
          </w:tcPr>
          <w:p w:rsidR="00276ACB" w:rsidRPr="00971BB8" w:rsidRDefault="00276ACB" w:rsidP="00C155F2">
            <w:pPr>
              <w:jc w:val="center"/>
              <w:rPr>
                <w:rFonts w:cs="Arial"/>
                <w:spacing w:val="-4"/>
              </w:rPr>
            </w:pPr>
            <w:r w:rsidRPr="00971BB8">
              <w:rPr>
                <w:rFonts w:cs="Arial"/>
                <w:spacing w:val="-4"/>
              </w:rPr>
              <w:t>21408</w:t>
            </w:r>
          </w:p>
        </w:tc>
        <w:tc>
          <w:tcPr>
            <w:tcW w:w="1559" w:type="dxa"/>
          </w:tcPr>
          <w:p w:rsidR="00276ACB" w:rsidRPr="00971BB8" w:rsidRDefault="00276ACB" w:rsidP="00C155F2">
            <w:pPr>
              <w:jc w:val="right"/>
              <w:rPr>
                <w:rFonts w:cs="Arial"/>
                <w:spacing w:val="-4"/>
              </w:rPr>
            </w:pPr>
            <w:r w:rsidRPr="00971BB8">
              <w:rPr>
                <w:rFonts w:cs="Arial"/>
                <w:spacing w:val="-4"/>
              </w:rPr>
              <w:t>$263.94</w:t>
            </w:r>
          </w:p>
        </w:tc>
      </w:tr>
      <w:tr w:rsidR="00276ACB" w:rsidRPr="00971BB8" w:rsidTr="00C155F2">
        <w:trPr>
          <w:trHeight w:val="290"/>
        </w:trPr>
        <w:tc>
          <w:tcPr>
            <w:tcW w:w="5812" w:type="dxa"/>
            <w:vMerge/>
            <w:tcBorders>
              <w:right w:val="single" w:sz="4" w:space="0" w:color="auto"/>
            </w:tcBorders>
          </w:tcPr>
          <w:p w:rsidR="00276ACB" w:rsidRPr="00971BB8" w:rsidRDefault="00276ACB" w:rsidP="00C155F2">
            <w:pPr>
              <w:rPr>
                <w:rFonts w:cs="Arial"/>
                <w:spacing w:val="-4"/>
              </w:rPr>
            </w:pPr>
          </w:p>
        </w:tc>
        <w:tc>
          <w:tcPr>
            <w:tcW w:w="1418" w:type="dxa"/>
            <w:tcBorders>
              <w:left w:val="single" w:sz="4" w:space="0" w:color="auto"/>
              <w:bottom w:val="single" w:sz="4" w:space="0" w:color="auto"/>
            </w:tcBorders>
          </w:tcPr>
          <w:p w:rsidR="00276ACB" w:rsidRPr="00971BB8" w:rsidRDefault="00276ACB" w:rsidP="00C155F2">
            <w:pPr>
              <w:jc w:val="center"/>
              <w:rPr>
                <w:rFonts w:cs="Arial"/>
                <w:spacing w:val="-4"/>
              </w:rPr>
            </w:pPr>
            <w:r w:rsidRPr="00971BB8">
              <w:rPr>
                <w:rFonts w:cs="Arial"/>
                <w:spacing w:val="-4"/>
              </w:rPr>
              <w:t>21409</w:t>
            </w:r>
          </w:p>
        </w:tc>
        <w:tc>
          <w:tcPr>
            <w:tcW w:w="1559" w:type="dxa"/>
            <w:tcBorders>
              <w:bottom w:val="single" w:sz="4" w:space="0" w:color="auto"/>
            </w:tcBorders>
          </w:tcPr>
          <w:p w:rsidR="00276ACB" w:rsidRPr="00971BB8" w:rsidRDefault="00276ACB" w:rsidP="00C155F2">
            <w:pPr>
              <w:jc w:val="right"/>
              <w:rPr>
                <w:rFonts w:cs="Arial"/>
                <w:spacing w:val="-4"/>
              </w:rPr>
            </w:pPr>
            <w:r w:rsidRPr="00971BB8">
              <w:rPr>
                <w:rFonts w:cs="Arial"/>
                <w:spacing w:val="-4"/>
              </w:rPr>
              <w:t>$278.15</w:t>
            </w:r>
          </w:p>
        </w:tc>
      </w:tr>
      <w:tr w:rsidR="00276ACB" w:rsidRPr="00971BB8" w:rsidTr="00C155F2">
        <w:trPr>
          <w:trHeight w:val="279"/>
        </w:trPr>
        <w:tc>
          <w:tcPr>
            <w:tcW w:w="5812" w:type="dxa"/>
            <w:vMerge/>
            <w:tcBorders>
              <w:bottom w:val="single" w:sz="4" w:space="0" w:color="auto"/>
              <w:right w:val="single" w:sz="4" w:space="0" w:color="auto"/>
            </w:tcBorders>
          </w:tcPr>
          <w:p w:rsidR="00276ACB" w:rsidRPr="00971BB8" w:rsidRDefault="00276ACB" w:rsidP="00C155F2">
            <w:pPr>
              <w:rPr>
                <w:rFonts w:cs="Arial"/>
                <w:spacing w:val="-4"/>
              </w:rPr>
            </w:pPr>
          </w:p>
        </w:tc>
        <w:tc>
          <w:tcPr>
            <w:tcW w:w="1418" w:type="dxa"/>
            <w:tcBorders>
              <w:top w:val="single" w:sz="4" w:space="0" w:color="auto"/>
              <w:left w:val="single" w:sz="4" w:space="0" w:color="auto"/>
              <w:bottom w:val="single" w:sz="4" w:space="0" w:color="auto"/>
            </w:tcBorders>
          </w:tcPr>
          <w:p w:rsidR="00276ACB" w:rsidRPr="00971BB8" w:rsidRDefault="00276ACB" w:rsidP="00C155F2">
            <w:pPr>
              <w:jc w:val="center"/>
              <w:rPr>
                <w:rFonts w:cs="Arial"/>
                <w:spacing w:val="-4"/>
              </w:rPr>
            </w:pPr>
            <w:r w:rsidRPr="00971BB8">
              <w:rPr>
                <w:rFonts w:cs="Arial"/>
                <w:spacing w:val="-4"/>
              </w:rPr>
              <w:t>21410</w:t>
            </w:r>
          </w:p>
        </w:tc>
        <w:tc>
          <w:tcPr>
            <w:tcW w:w="1559" w:type="dxa"/>
            <w:tcBorders>
              <w:bottom w:val="single" w:sz="4" w:space="0" w:color="auto"/>
            </w:tcBorders>
          </w:tcPr>
          <w:p w:rsidR="00276ACB" w:rsidRPr="00971BB8" w:rsidRDefault="00276ACB" w:rsidP="00C155F2">
            <w:pPr>
              <w:jc w:val="right"/>
              <w:rPr>
                <w:rFonts w:cs="Arial"/>
                <w:spacing w:val="-4"/>
              </w:rPr>
            </w:pPr>
            <w:r w:rsidRPr="00971BB8">
              <w:rPr>
                <w:rFonts w:cs="Arial"/>
                <w:spacing w:val="-4"/>
              </w:rPr>
              <w:t>$  74.25</w:t>
            </w:r>
          </w:p>
        </w:tc>
      </w:tr>
      <w:tr w:rsidR="00276ACB" w:rsidRPr="00971BB8" w:rsidTr="00C155F2">
        <w:tc>
          <w:tcPr>
            <w:tcW w:w="7230" w:type="dxa"/>
            <w:gridSpan w:val="2"/>
          </w:tcPr>
          <w:p w:rsidR="00276ACB" w:rsidRPr="00971BB8" w:rsidRDefault="00276ACB" w:rsidP="00C155F2">
            <w:pPr>
              <w:jc w:val="center"/>
              <w:rPr>
                <w:rFonts w:cs="Arial"/>
              </w:rPr>
            </w:pPr>
            <w:r w:rsidRPr="00971BB8">
              <w:rPr>
                <w:rFonts w:cs="Arial"/>
                <w:b/>
              </w:rPr>
              <w:t>TOTAL  ………………………………………………...</w:t>
            </w:r>
          </w:p>
        </w:tc>
        <w:tc>
          <w:tcPr>
            <w:tcW w:w="1559" w:type="dxa"/>
          </w:tcPr>
          <w:p w:rsidR="00276ACB" w:rsidRPr="00971BB8" w:rsidRDefault="00114705" w:rsidP="00C155F2">
            <w:pPr>
              <w:tabs>
                <w:tab w:val="left" w:pos="1783"/>
                <w:tab w:val="left" w:pos="1939"/>
              </w:tabs>
              <w:jc w:val="right"/>
              <w:rPr>
                <w:rFonts w:cs="Arial"/>
                <w:b/>
              </w:rPr>
            </w:pPr>
            <w:r w:rsidRPr="00971BB8">
              <w:rPr>
                <w:rFonts w:cs="Arial"/>
                <w:b/>
              </w:rPr>
              <w:fldChar w:fldCharType="begin"/>
            </w:r>
            <w:r w:rsidR="00276ACB" w:rsidRPr="00971BB8">
              <w:rPr>
                <w:rFonts w:cs="Arial"/>
                <w:b/>
              </w:rPr>
              <w:instrText xml:space="preserve"> =SUM(ABOVE) </w:instrText>
            </w:r>
            <w:r w:rsidRPr="00971BB8">
              <w:rPr>
                <w:rFonts w:cs="Arial"/>
                <w:b/>
              </w:rPr>
              <w:fldChar w:fldCharType="separate"/>
            </w:r>
            <w:r w:rsidR="00276ACB" w:rsidRPr="00971BB8">
              <w:rPr>
                <w:rFonts w:cs="Arial"/>
                <w:b/>
                <w:noProof/>
              </w:rPr>
              <w:t>$616.34</w:t>
            </w:r>
            <w:r w:rsidRPr="00971BB8">
              <w:rPr>
                <w:rFonts w:cs="Arial"/>
                <w:b/>
              </w:rPr>
              <w:fldChar w:fldCharType="end"/>
            </w:r>
          </w:p>
        </w:tc>
      </w:tr>
    </w:tbl>
    <w:p w:rsidR="00276ACB" w:rsidRPr="00971BB8" w:rsidRDefault="00276ACB" w:rsidP="00276ACB">
      <w:pPr>
        <w:spacing w:after="0" w:line="240" w:lineRule="auto"/>
        <w:jc w:val="both"/>
        <w:rPr>
          <w:rFonts w:cs="Arial"/>
        </w:rPr>
      </w:pPr>
      <w:r w:rsidRPr="00971BB8">
        <w:rPr>
          <w:rFonts w:cs="Arial"/>
        </w:rPr>
        <w:lastRenderedPageBreak/>
        <w:t>Conforme detalle en documentación anexa; con aplicación a la asignación presupuestaria respectiva;</w:t>
      </w:r>
    </w:p>
    <w:p w:rsidR="00276ACB" w:rsidRPr="00971BB8" w:rsidRDefault="00276ACB" w:rsidP="00276ACB">
      <w:pPr>
        <w:spacing w:after="0" w:line="240" w:lineRule="auto"/>
        <w:jc w:val="both"/>
        <w:rPr>
          <w:rFonts w:cs="Arial"/>
        </w:rPr>
      </w:pPr>
      <w:r w:rsidRPr="00971BB8">
        <w:rPr>
          <w:rFonts w:cs="Arial"/>
          <w:b/>
        </w:rPr>
        <w:t>4)</w:t>
      </w:r>
      <w:r w:rsidRPr="00971BB8">
        <w:rPr>
          <w:rFonts w:cs="Arial"/>
        </w:rPr>
        <w:t xml:space="preserve"> MASTER EQUIPOS, S.A. DE C.V., </w:t>
      </w:r>
      <w:r w:rsidRPr="00971BB8">
        <w:rPr>
          <w:rFonts w:cs="Arial"/>
          <w:b/>
        </w:rPr>
        <w:t>$150.00</w:t>
      </w:r>
      <w:r w:rsidRPr="00971BB8">
        <w:rPr>
          <w:rFonts w:cs="Arial"/>
        </w:rPr>
        <w:t>, según factura No.000959, por servicios de reparación de fotocopiadora de la Dependencia: Secretaría Municipal, conforme detalle en documentación anexa; con aplicación a la asignación presupuestaria respectiva;</w:t>
      </w:r>
    </w:p>
    <w:p w:rsidR="00276ACB" w:rsidRPr="00971BB8" w:rsidRDefault="00276ACB" w:rsidP="00276ACB">
      <w:pPr>
        <w:spacing w:after="0" w:line="240" w:lineRule="auto"/>
        <w:jc w:val="both"/>
        <w:rPr>
          <w:rFonts w:cs="Arial"/>
        </w:rPr>
      </w:pPr>
      <w:r w:rsidRPr="00971BB8">
        <w:rPr>
          <w:rFonts w:cs="Arial"/>
          <w:b/>
        </w:rPr>
        <w:t>5)</w:t>
      </w:r>
      <w:r w:rsidRPr="00971BB8">
        <w:rPr>
          <w:rFonts w:cs="Arial"/>
        </w:rPr>
        <w:t xml:space="preserve"> MINI LIBRERÍA Y PAPELERÍA “EL BUEN PRECIO”, </w:t>
      </w:r>
      <w:r w:rsidRPr="00971BB8">
        <w:rPr>
          <w:rFonts w:cs="Arial"/>
          <w:b/>
        </w:rPr>
        <w:t>$128.65</w:t>
      </w:r>
      <w:r w:rsidRPr="00971BB8">
        <w:rPr>
          <w:rFonts w:cs="Arial"/>
        </w:rPr>
        <w:t>, según factura No.000907, por suministro de artículos de limpieza diversos y otros productos, para ser utilizados por parte de la Municipalidad, conforme detalle en documentación anexa; con aplicación a la asignación presupuestaria respectiva;</w:t>
      </w:r>
    </w:p>
    <w:p w:rsidR="00276ACB" w:rsidRPr="00971BB8" w:rsidRDefault="00276ACB" w:rsidP="00276ACB">
      <w:pPr>
        <w:spacing w:after="0" w:line="240" w:lineRule="auto"/>
        <w:jc w:val="both"/>
        <w:rPr>
          <w:rFonts w:cs="Arial"/>
        </w:rPr>
      </w:pPr>
      <w:r w:rsidRPr="00971BB8">
        <w:rPr>
          <w:rFonts w:cs="Arial"/>
          <w:b/>
        </w:rPr>
        <w:t>6)</w:t>
      </w:r>
      <w:r w:rsidRPr="00971BB8">
        <w:rPr>
          <w:rFonts w:cs="Arial"/>
        </w:rPr>
        <w:t xml:space="preserve"> PACIFICO BATARSE, S.A. DE C.V., </w:t>
      </w:r>
      <w:r w:rsidRPr="00971BB8">
        <w:rPr>
          <w:rFonts w:cs="Arial"/>
          <w:b/>
        </w:rPr>
        <w:t>$4,841.02</w:t>
      </w:r>
      <w:r w:rsidRPr="00971BB8">
        <w:rPr>
          <w:rFonts w:cs="Arial"/>
        </w:rPr>
        <w:t>, por suministro de 36 lámparas led de 66 watts, 200 metros de cable eléctrico y 5 cintas aislantes (mantenimiento alumbrado público para alameda José Napoleón Duarte), conforme detalle en documentación anexa; con aplicación a la asignación presupuestaria respectiva;</w:t>
      </w:r>
    </w:p>
    <w:p w:rsidR="00276ACB" w:rsidRPr="00971BB8" w:rsidRDefault="00276ACB" w:rsidP="00276ACB">
      <w:pPr>
        <w:spacing w:after="0" w:line="240" w:lineRule="auto"/>
        <w:jc w:val="both"/>
        <w:rPr>
          <w:rFonts w:cs="Arial"/>
        </w:rPr>
      </w:pPr>
      <w:r w:rsidRPr="00971BB8">
        <w:rPr>
          <w:rFonts w:cs="Arial"/>
          <w:b/>
        </w:rPr>
        <w:t>7)</w:t>
      </w:r>
      <w:r w:rsidRPr="00971BB8">
        <w:rPr>
          <w:rFonts w:cs="Arial"/>
        </w:rPr>
        <w:t xml:space="preserve"> OLGA LIDIA ROSALES, recibos detalladas a continuación:</w:t>
      </w:r>
    </w:p>
    <w:tbl>
      <w:tblPr>
        <w:tblStyle w:val="Tablaconcuadrcula"/>
        <w:tblW w:w="0" w:type="auto"/>
        <w:tblInd w:w="108" w:type="dxa"/>
        <w:tblLayout w:type="fixed"/>
        <w:tblLook w:val="04A0"/>
      </w:tblPr>
      <w:tblGrid>
        <w:gridCol w:w="7230"/>
        <w:gridCol w:w="1559"/>
      </w:tblGrid>
      <w:tr w:rsidR="00276ACB" w:rsidRPr="00971BB8" w:rsidTr="00C155F2">
        <w:tc>
          <w:tcPr>
            <w:tcW w:w="7230" w:type="dxa"/>
          </w:tcPr>
          <w:p w:rsidR="00276ACB" w:rsidRPr="00971BB8" w:rsidRDefault="00276ACB" w:rsidP="00C155F2">
            <w:pPr>
              <w:jc w:val="center"/>
              <w:rPr>
                <w:rFonts w:cs="Arial"/>
                <w:b/>
              </w:rPr>
            </w:pPr>
            <w:r w:rsidRPr="00971BB8">
              <w:rPr>
                <w:rFonts w:cs="Arial"/>
                <w:b/>
              </w:rPr>
              <w:t>DETALLE</w:t>
            </w:r>
          </w:p>
        </w:tc>
        <w:tc>
          <w:tcPr>
            <w:tcW w:w="1559" w:type="dxa"/>
          </w:tcPr>
          <w:p w:rsidR="00276ACB" w:rsidRPr="00971BB8" w:rsidRDefault="00276ACB" w:rsidP="00C155F2">
            <w:pPr>
              <w:jc w:val="center"/>
              <w:rPr>
                <w:rFonts w:cs="Arial"/>
                <w:b/>
              </w:rPr>
            </w:pPr>
            <w:r w:rsidRPr="00971BB8">
              <w:rPr>
                <w:rFonts w:cs="Arial"/>
                <w:b/>
              </w:rPr>
              <w:t>MONTO</w:t>
            </w:r>
          </w:p>
        </w:tc>
      </w:tr>
      <w:tr w:rsidR="00276ACB" w:rsidRPr="00971BB8" w:rsidTr="00C155F2">
        <w:trPr>
          <w:trHeight w:val="183"/>
        </w:trPr>
        <w:tc>
          <w:tcPr>
            <w:tcW w:w="7230" w:type="dxa"/>
            <w:tcBorders>
              <w:bottom w:val="single" w:sz="4" w:space="0" w:color="auto"/>
            </w:tcBorders>
          </w:tcPr>
          <w:p w:rsidR="00276ACB" w:rsidRPr="00971BB8" w:rsidRDefault="00276ACB" w:rsidP="00C155F2">
            <w:pPr>
              <w:rPr>
                <w:rFonts w:cs="Arial"/>
                <w:spacing w:val="-4"/>
              </w:rPr>
            </w:pPr>
            <w:r w:rsidRPr="00971BB8">
              <w:rPr>
                <w:rFonts w:cs="Arial"/>
                <w:spacing w:val="-4"/>
              </w:rPr>
              <w:t>Suministro de refrigerios para reunión con actores locales 13 de enero 2020</w:t>
            </w:r>
          </w:p>
        </w:tc>
        <w:tc>
          <w:tcPr>
            <w:tcW w:w="1559" w:type="dxa"/>
          </w:tcPr>
          <w:p w:rsidR="00276ACB" w:rsidRPr="00971BB8" w:rsidRDefault="00276ACB" w:rsidP="00C155F2">
            <w:pPr>
              <w:jc w:val="right"/>
              <w:rPr>
                <w:rFonts w:cs="Arial"/>
                <w:spacing w:val="-4"/>
              </w:rPr>
            </w:pPr>
            <w:r w:rsidRPr="00971BB8">
              <w:rPr>
                <w:rFonts w:cs="Arial"/>
                <w:spacing w:val="-4"/>
              </w:rPr>
              <w:t>$   30.25</w:t>
            </w:r>
          </w:p>
        </w:tc>
      </w:tr>
      <w:tr w:rsidR="00276ACB" w:rsidRPr="00971BB8" w:rsidTr="00C155F2">
        <w:trPr>
          <w:trHeight w:val="290"/>
        </w:trPr>
        <w:tc>
          <w:tcPr>
            <w:tcW w:w="7230" w:type="dxa"/>
            <w:tcBorders>
              <w:top w:val="single" w:sz="4" w:space="0" w:color="auto"/>
              <w:bottom w:val="single" w:sz="4" w:space="0" w:color="auto"/>
            </w:tcBorders>
          </w:tcPr>
          <w:p w:rsidR="00276ACB" w:rsidRPr="00971BB8" w:rsidRDefault="00276ACB" w:rsidP="00C155F2">
            <w:pPr>
              <w:rPr>
                <w:rFonts w:cs="Arial"/>
                <w:spacing w:val="-4"/>
              </w:rPr>
            </w:pPr>
            <w:r w:rsidRPr="00971BB8">
              <w:rPr>
                <w:rFonts w:cs="Arial"/>
                <w:spacing w:val="-4"/>
              </w:rPr>
              <w:t>Suministro de refrigerios para reunión con personal de salud SIBASI 12 enero 2020</w:t>
            </w:r>
          </w:p>
        </w:tc>
        <w:tc>
          <w:tcPr>
            <w:tcW w:w="1559" w:type="dxa"/>
            <w:tcBorders>
              <w:bottom w:val="single" w:sz="4" w:space="0" w:color="auto"/>
            </w:tcBorders>
          </w:tcPr>
          <w:p w:rsidR="00276ACB" w:rsidRPr="00971BB8" w:rsidRDefault="00276ACB" w:rsidP="00C155F2">
            <w:pPr>
              <w:jc w:val="right"/>
              <w:rPr>
                <w:rFonts w:cs="Arial"/>
                <w:spacing w:val="-4"/>
              </w:rPr>
            </w:pPr>
            <w:r w:rsidRPr="00971BB8">
              <w:rPr>
                <w:rFonts w:cs="Arial"/>
                <w:spacing w:val="-4"/>
              </w:rPr>
              <w:t>$   24.00</w:t>
            </w:r>
          </w:p>
        </w:tc>
      </w:tr>
      <w:tr w:rsidR="00276ACB" w:rsidRPr="00971BB8" w:rsidTr="00C155F2">
        <w:trPr>
          <w:trHeight w:val="279"/>
        </w:trPr>
        <w:tc>
          <w:tcPr>
            <w:tcW w:w="7230" w:type="dxa"/>
            <w:tcBorders>
              <w:top w:val="single" w:sz="4" w:space="0" w:color="auto"/>
              <w:bottom w:val="single" w:sz="4" w:space="0" w:color="auto"/>
            </w:tcBorders>
          </w:tcPr>
          <w:p w:rsidR="00276ACB" w:rsidRPr="00971BB8" w:rsidRDefault="00276ACB" w:rsidP="00C155F2">
            <w:pPr>
              <w:rPr>
                <w:rFonts w:cs="Arial"/>
                <w:spacing w:val="-4"/>
              </w:rPr>
            </w:pPr>
            <w:r w:rsidRPr="00971BB8">
              <w:rPr>
                <w:rFonts w:cs="Arial"/>
                <w:spacing w:val="-4"/>
              </w:rPr>
              <w:t>Suministro de refrigerios para atención a personas en reunión comité intersectorial 14 enero 2020</w:t>
            </w:r>
          </w:p>
        </w:tc>
        <w:tc>
          <w:tcPr>
            <w:tcW w:w="1559" w:type="dxa"/>
            <w:tcBorders>
              <w:bottom w:val="single" w:sz="4" w:space="0" w:color="auto"/>
            </w:tcBorders>
          </w:tcPr>
          <w:p w:rsidR="00276ACB" w:rsidRPr="00971BB8" w:rsidRDefault="00276ACB" w:rsidP="00C155F2">
            <w:pPr>
              <w:jc w:val="right"/>
              <w:rPr>
                <w:rFonts w:cs="Arial"/>
                <w:spacing w:val="-4"/>
              </w:rPr>
            </w:pPr>
            <w:r w:rsidRPr="00971BB8">
              <w:rPr>
                <w:rFonts w:cs="Arial"/>
                <w:spacing w:val="-4"/>
              </w:rPr>
              <w:t>$   18.00</w:t>
            </w:r>
          </w:p>
        </w:tc>
      </w:tr>
      <w:tr w:rsidR="00276ACB" w:rsidRPr="00971BB8" w:rsidTr="00C155F2">
        <w:tc>
          <w:tcPr>
            <w:tcW w:w="7230" w:type="dxa"/>
          </w:tcPr>
          <w:p w:rsidR="00276ACB" w:rsidRPr="00971BB8" w:rsidRDefault="00276ACB" w:rsidP="00C155F2">
            <w:pPr>
              <w:jc w:val="center"/>
              <w:rPr>
                <w:rFonts w:cs="Arial"/>
              </w:rPr>
            </w:pPr>
            <w:r w:rsidRPr="00971BB8">
              <w:rPr>
                <w:rFonts w:cs="Arial"/>
                <w:b/>
              </w:rPr>
              <w:t>TOTAL  ………………………………………………...</w:t>
            </w:r>
          </w:p>
        </w:tc>
        <w:tc>
          <w:tcPr>
            <w:tcW w:w="1559" w:type="dxa"/>
          </w:tcPr>
          <w:p w:rsidR="00276ACB" w:rsidRPr="00971BB8" w:rsidRDefault="00114705" w:rsidP="00C155F2">
            <w:pPr>
              <w:tabs>
                <w:tab w:val="left" w:pos="1783"/>
                <w:tab w:val="left" w:pos="1939"/>
              </w:tabs>
              <w:jc w:val="right"/>
              <w:rPr>
                <w:rFonts w:cs="Arial"/>
                <w:b/>
              </w:rPr>
            </w:pPr>
            <w:r w:rsidRPr="00971BB8">
              <w:rPr>
                <w:rFonts w:cs="Arial"/>
                <w:b/>
              </w:rPr>
              <w:fldChar w:fldCharType="begin"/>
            </w:r>
            <w:r w:rsidR="00276ACB" w:rsidRPr="00971BB8">
              <w:rPr>
                <w:rFonts w:cs="Arial"/>
                <w:b/>
              </w:rPr>
              <w:instrText xml:space="preserve"> =SUM(ABOVE) </w:instrText>
            </w:r>
            <w:r w:rsidRPr="00971BB8">
              <w:rPr>
                <w:rFonts w:cs="Arial"/>
                <w:b/>
              </w:rPr>
              <w:fldChar w:fldCharType="separate"/>
            </w:r>
            <w:r w:rsidR="00276ACB" w:rsidRPr="00971BB8">
              <w:rPr>
                <w:rFonts w:cs="Arial"/>
                <w:b/>
                <w:noProof/>
              </w:rPr>
              <w:t>$   72.25</w:t>
            </w:r>
            <w:r w:rsidRPr="00971BB8">
              <w:rPr>
                <w:rFonts w:cs="Arial"/>
                <w:b/>
              </w:rPr>
              <w:fldChar w:fldCharType="end"/>
            </w:r>
          </w:p>
        </w:tc>
      </w:tr>
    </w:tbl>
    <w:p w:rsidR="00276ACB" w:rsidRPr="00971BB8" w:rsidRDefault="00276ACB" w:rsidP="00276ACB">
      <w:pPr>
        <w:spacing w:after="0" w:line="240" w:lineRule="auto"/>
        <w:jc w:val="both"/>
        <w:rPr>
          <w:rFonts w:cs="Arial"/>
        </w:rPr>
      </w:pPr>
      <w:r w:rsidRPr="00971BB8">
        <w:rPr>
          <w:rFonts w:cs="Arial"/>
        </w:rPr>
        <w:t>Conforme detalle en documentación anexa; con aplicación a la asignación presupuestaria respectiva;</w:t>
      </w:r>
    </w:p>
    <w:p w:rsidR="00276ACB" w:rsidRPr="00971BB8" w:rsidRDefault="00276ACB" w:rsidP="00276ACB">
      <w:pPr>
        <w:spacing w:after="0" w:line="240" w:lineRule="auto"/>
        <w:jc w:val="both"/>
        <w:rPr>
          <w:rFonts w:cs="Arial"/>
        </w:rPr>
      </w:pPr>
      <w:r w:rsidRPr="00971BB8">
        <w:rPr>
          <w:rFonts w:cs="Arial"/>
        </w:rPr>
        <w:t>Repórtese a los Departamentos de Contabilidad y Tesorería Municipal, para efectos de legalidad y los respectivos pagos, de conformidad a la Ley. Comuníquese.</w:t>
      </w:r>
    </w:p>
    <w:p w:rsidR="00276ACB" w:rsidRPr="00971BB8" w:rsidRDefault="00276ACB" w:rsidP="00276ACB">
      <w:pPr>
        <w:spacing w:after="0" w:line="240" w:lineRule="auto"/>
        <w:jc w:val="both"/>
        <w:rPr>
          <w:rFonts w:cs="Arial"/>
        </w:rPr>
      </w:pPr>
      <w:r w:rsidRPr="00971BB8">
        <w:rPr>
          <w:rFonts w:eastAsia="Calibri" w:cs="Arial"/>
          <w:b/>
          <w:bCs/>
        </w:rPr>
        <w:t>ACUERDO No.2</w:t>
      </w:r>
      <w:r w:rsidRPr="00971BB8">
        <w:rPr>
          <w:rFonts w:eastAsia="Calibri" w:cs="Arial"/>
          <w:b/>
        </w:rPr>
        <w:t>.</w:t>
      </w:r>
      <w:r w:rsidRPr="00971BB8">
        <w:rPr>
          <w:rFonts w:eastAsia="Calibri" w:cs="Arial"/>
        </w:rPr>
        <w:t xml:space="preserve">El Concejo en uso de sus facultades legales conferidas </w:t>
      </w:r>
      <w:r w:rsidRPr="00971BB8">
        <w:rPr>
          <w:rFonts w:cs="Arial"/>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971BB8">
        <w:rPr>
          <w:rFonts w:cs="Arial"/>
          <w:b/>
        </w:rPr>
        <w:t>1)</w:t>
      </w:r>
      <w:r w:rsidRPr="00971BB8">
        <w:rPr>
          <w:rFonts w:cs="Arial"/>
          <w:bCs/>
          <w:lang w:val="es-MX"/>
        </w:rPr>
        <w:t xml:space="preserve">Asistencia Médica de Emergencias para la Salud en Clínica y Ambulancia Municipal de la Alcaldía Municipal de Tacuba; </w:t>
      </w:r>
      <w:r w:rsidRPr="00971BB8">
        <w:rPr>
          <w:rFonts w:cs="Arial"/>
          <w:b/>
          <w:bCs/>
          <w:lang w:val="es-MX"/>
        </w:rPr>
        <w:t>2)</w:t>
      </w:r>
      <w:r w:rsidRPr="00971BB8">
        <w:rPr>
          <w:rFonts w:cs="Arial"/>
          <w:bCs/>
          <w:lang w:val="es-MX"/>
        </w:rPr>
        <w:t xml:space="preserve"> Mantenimiento de Caminos Vecinales, Municipio de Tacuba, Departamento de Ahuachapán; </w:t>
      </w:r>
      <w:r w:rsidRPr="00971BB8">
        <w:rPr>
          <w:rFonts w:cs="Arial"/>
          <w:b/>
          <w:bCs/>
          <w:lang w:val="es-MX"/>
        </w:rPr>
        <w:t>3)</w:t>
      </w:r>
      <w:r w:rsidRPr="00971BB8">
        <w:rPr>
          <w:rFonts w:cs="Arial"/>
          <w:bCs/>
          <w:lang w:val="es-MX"/>
        </w:rPr>
        <w:t xml:space="preserve"> Limpieza y Ornato del Municipio de Tacuba, Departamento de Ahuachapán; </w:t>
      </w:r>
      <w:r w:rsidRPr="00971BB8">
        <w:rPr>
          <w:rFonts w:cs="Arial"/>
          <w:b/>
          <w:bCs/>
          <w:lang w:val="es-MX"/>
        </w:rPr>
        <w:t>4)</w:t>
      </w:r>
      <w:r w:rsidRPr="00971BB8">
        <w:rPr>
          <w:rFonts w:cs="Arial"/>
        </w:rPr>
        <w:t xml:space="preserve">Administración de la Prestación del Servicio Público de Agua Potable, Municipio de Tacuba, Departamento de Ahuachapán; </w:t>
      </w:r>
      <w:r w:rsidRPr="00971BB8">
        <w:rPr>
          <w:rFonts w:cs="Arial"/>
          <w:b/>
        </w:rPr>
        <w:t>5)</w:t>
      </w:r>
      <w:r w:rsidRPr="00971BB8">
        <w:rPr>
          <w:rFonts w:cs="Arial"/>
        </w:rPr>
        <w:t xml:space="preserve"> Fortalecimiento del turismo del Municipio de Tacuba mediante el apoyo al circuido de la Ruta de las Flores; </w:t>
      </w:r>
      <w:r w:rsidRPr="00971BB8">
        <w:rPr>
          <w:rFonts w:cs="Arial"/>
          <w:b/>
        </w:rPr>
        <w:t>6)</w:t>
      </w:r>
      <w:r w:rsidRPr="00971BB8">
        <w:rPr>
          <w:rFonts w:cs="Arial"/>
        </w:rPr>
        <w:t xml:space="preserve"> Apoyo al desarrollo de las comunidades del Municipio de Tacuba, mediante la Unidad de Promoción Social; </w:t>
      </w:r>
      <w:r w:rsidRPr="00971BB8">
        <w:rPr>
          <w:rFonts w:cs="Arial"/>
          <w:b/>
        </w:rPr>
        <w:t>7)</w:t>
      </w:r>
      <w:r w:rsidRPr="00971BB8">
        <w:rPr>
          <w:rFonts w:cs="Arial"/>
        </w:rPr>
        <w:t xml:space="preserve"> Comunicaciones Municipales; </w:t>
      </w:r>
      <w:r w:rsidRPr="00971BB8">
        <w:rPr>
          <w:rFonts w:cs="Arial"/>
          <w:b/>
        </w:rPr>
        <w:t>8)</w:t>
      </w:r>
      <w:r w:rsidRPr="00971BB8">
        <w:rPr>
          <w:rFonts w:cs="Arial"/>
        </w:rPr>
        <w:t xml:space="preserve">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En base a salarios y otras asignaciones establecidas en el Presupuesto Municipal, aprobado para el año </w:t>
      </w:r>
      <w:r w:rsidRPr="00971BB8">
        <w:rPr>
          <w:rFonts w:cs="Arial"/>
          <w:b/>
        </w:rPr>
        <w:t>2020</w:t>
      </w:r>
      <w:r w:rsidRPr="00971BB8">
        <w:rPr>
          <w:rFonts w:cs="Arial"/>
        </w:rPr>
        <w:t xml:space="preserve">, bajo </w:t>
      </w:r>
      <w:r w:rsidRPr="00971BB8">
        <w:rPr>
          <w:rFonts w:cs="Arial"/>
          <w:b/>
        </w:rPr>
        <w:t>DECRETO DE ORDENANZA MUNICIPAL Nº54/2019, DE FECHA 16 DE DICIEMBRE DE 2019</w:t>
      </w:r>
      <w:r w:rsidRPr="00971BB8">
        <w:rPr>
          <w:rFonts w:cs="Arial"/>
        </w:rPr>
        <w:t xml:space="preserve">, pago de (dos) Dietas a Concejales Propietarios y Suplentes </w:t>
      </w:r>
      <w:r w:rsidRPr="00971BB8">
        <w:rPr>
          <w:rFonts w:cs="Arial"/>
          <w:b/>
        </w:rPr>
        <w:t>$282.50</w:t>
      </w:r>
      <w:r w:rsidRPr="00971BB8">
        <w:rPr>
          <w:rFonts w:cs="Arial"/>
        </w:rPr>
        <w:t xml:space="preserve"> c/u; que asistan a Sesiones Ordinarias y Extraordinarias, celebradas durante el mes de </w:t>
      </w:r>
      <w:r w:rsidRPr="00971BB8">
        <w:rPr>
          <w:rFonts w:cs="Arial"/>
          <w:b/>
          <w:bCs/>
        </w:rPr>
        <w:t>FEBRERO/2020</w:t>
      </w:r>
      <w:r w:rsidRPr="00971BB8">
        <w:rPr>
          <w:rFonts w:cs="Arial"/>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w:t>
      </w:r>
      <w:r w:rsidRPr="00971BB8">
        <w:rPr>
          <w:rFonts w:cs="Arial"/>
        </w:rPr>
        <w:lastRenderedPageBreak/>
        <w:t xml:space="preserve">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w:t>
      </w:r>
      <w:r w:rsidRPr="00971BB8">
        <w:rPr>
          <w:rFonts w:cs="Arial"/>
          <w:b/>
        </w:rPr>
        <w:t xml:space="preserve">Los Concejales: </w:t>
      </w:r>
      <w:r w:rsidRPr="00971BB8">
        <w:rPr>
          <w:rFonts w:cs="Arial"/>
          <w:b/>
          <w:lang w:val="es-MX"/>
        </w:rPr>
        <w:t>Joel Ernesto Ramírez Acosta</w:t>
      </w:r>
      <w:r w:rsidRPr="00971BB8">
        <w:rPr>
          <w:rFonts w:cs="Arial"/>
          <w:b/>
        </w:rPr>
        <w:t>, Rafael Antonio Godoy Aguirre</w:t>
      </w:r>
      <w:r w:rsidRPr="00971BB8">
        <w:rPr>
          <w:rFonts w:cs="Arial"/>
          <w:b/>
          <w:lang w:val="es-MX"/>
        </w:rPr>
        <w:t>;</w:t>
      </w:r>
      <w:r w:rsidRPr="00971BB8">
        <w:rPr>
          <w:rFonts w:cs="Arial"/>
          <w:b/>
        </w:rPr>
        <w:t xml:space="preserve"> salvan su voto en ésta resolución, manifestando no estar de acuerdo porque a su criterio debería de ser específico el acuerdo para cada pago. </w:t>
      </w:r>
      <w:r w:rsidRPr="00971BB8">
        <w:rPr>
          <w:rFonts w:cs="Arial"/>
        </w:rPr>
        <w:t>Comuníquese.</w:t>
      </w:r>
    </w:p>
    <w:p w:rsidR="00276ACB" w:rsidRPr="00971BB8" w:rsidRDefault="00276ACB" w:rsidP="00276ACB">
      <w:pPr>
        <w:spacing w:after="0" w:line="240" w:lineRule="auto"/>
        <w:jc w:val="both"/>
        <w:rPr>
          <w:rFonts w:cs="Arial"/>
        </w:rPr>
      </w:pPr>
      <w:r w:rsidRPr="00971BB8">
        <w:rPr>
          <w:rFonts w:eastAsia="Calibri" w:cs="Arial"/>
          <w:b/>
          <w:bCs/>
        </w:rPr>
        <w:t>ACUERDO No.3</w:t>
      </w:r>
      <w:r w:rsidRPr="00971BB8">
        <w:rPr>
          <w:rFonts w:eastAsia="Calibri" w:cs="Arial"/>
          <w:b/>
        </w:rPr>
        <w:t>.</w:t>
      </w:r>
      <w:r w:rsidRPr="00971BB8">
        <w:rPr>
          <w:rFonts w:cs="Arial"/>
        </w:rPr>
        <w:t xml:space="preserve">El Concejo en uso de sus facultades legales conferidas por el Código Municipal y Constitución de la República, ACUERDA: Autorizar que se efectúen las reprogramaciones y reformas presupuestarias que sean necesarias durante el mes de </w:t>
      </w:r>
      <w:r w:rsidRPr="00971BB8">
        <w:rPr>
          <w:rFonts w:cs="Arial"/>
          <w:b/>
        </w:rPr>
        <w:t>FEBRERO</w:t>
      </w:r>
      <w:r w:rsidRPr="00971BB8">
        <w:rPr>
          <w:rFonts w:cs="Arial"/>
        </w:rPr>
        <w:t xml:space="preserve"> del año </w:t>
      </w:r>
      <w:r w:rsidRPr="00971BB8">
        <w:rPr>
          <w:rFonts w:cs="Arial"/>
          <w:b/>
        </w:rPr>
        <w:t>2020</w:t>
      </w:r>
      <w:r w:rsidRPr="00971BB8">
        <w:rPr>
          <w:rFonts w:cs="Arial"/>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971BB8">
        <w:rPr>
          <w:rFonts w:cs="Arial"/>
          <w:b/>
        </w:rPr>
        <w:t>Los</w:t>
      </w:r>
      <w:r w:rsidR="006A5150">
        <w:rPr>
          <w:rFonts w:cs="Arial"/>
          <w:b/>
        </w:rPr>
        <w:t xml:space="preserve"> </w:t>
      </w:r>
      <w:r w:rsidRPr="00971BB8">
        <w:rPr>
          <w:rFonts w:cs="Arial"/>
          <w:b/>
        </w:rPr>
        <w:t xml:space="preserve">Concejales: </w:t>
      </w:r>
      <w:r w:rsidRPr="00971BB8">
        <w:rPr>
          <w:rFonts w:cs="Arial"/>
          <w:b/>
          <w:lang w:val="es-MX"/>
        </w:rPr>
        <w:t>Joel Ernesto Ramírez Acosta</w:t>
      </w:r>
      <w:r w:rsidRPr="00971BB8">
        <w:rPr>
          <w:rFonts w:cs="Arial"/>
          <w:b/>
        </w:rPr>
        <w:t>, Rafael Antonio Godoy Aguirre y María Guadalupe Rivera Diaz</w:t>
      </w:r>
      <w:r w:rsidRPr="00971BB8">
        <w:rPr>
          <w:rFonts w:cs="Arial"/>
          <w:b/>
          <w:lang w:val="es-MX"/>
        </w:rPr>
        <w:t xml:space="preserve">; </w:t>
      </w:r>
      <w:r w:rsidRPr="00971BB8">
        <w:rPr>
          <w:rFonts w:cs="Arial"/>
          <w:b/>
        </w:rPr>
        <w:t>salvan su voto en éste acuerdo, manifestando que acompañarán las reformas necesarias, hasta que vean el punto específico de cada reforma</w:t>
      </w:r>
      <w:r w:rsidRPr="00971BB8">
        <w:rPr>
          <w:rFonts w:cs="Arial"/>
        </w:rPr>
        <w:t>. Comuníquese.</w:t>
      </w:r>
    </w:p>
    <w:p w:rsidR="00276ACB" w:rsidRPr="00971BB8" w:rsidRDefault="00276ACB" w:rsidP="00276ACB">
      <w:pPr>
        <w:spacing w:after="0" w:line="240" w:lineRule="auto"/>
        <w:jc w:val="both"/>
        <w:rPr>
          <w:rFonts w:cs="Arial"/>
        </w:rPr>
      </w:pPr>
      <w:r w:rsidRPr="00971BB8">
        <w:rPr>
          <w:rFonts w:eastAsia="Calibri" w:cs="Arial"/>
          <w:b/>
          <w:bCs/>
        </w:rPr>
        <w:t>ACUERDO No.4</w:t>
      </w:r>
      <w:r w:rsidRPr="00971BB8">
        <w:rPr>
          <w:rFonts w:eastAsia="Calibri" w:cs="Arial"/>
          <w:b/>
        </w:rPr>
        <w:t>.</w:t>
      </w:r>
      <w:r w:rsidRPr="00971BB8">
        <w:rPr>
          <w:rFonts w:cs="Arial"/>
        </w:rPr>
        <w:t xml:space="preserve">El Concejo en uso de sus facultades legales conferidas por el Código Municipal; ACUERDA: Rectificar el acuerdo número tres, acta número veintisiete de fecha ocho de noviembre de 2019, en el sentido de cambiar el número de las bases de licitación para el proyecto: </w:t>
      </w:r>
      <w:r w:rsidRPr="00971BB8">
        <w:rPr>
          <w:rFonts w:cs="Arial"/>
          <w:b/>
        </w:rPr>
        <w:t>ELECTRIFIACIÓN EN DIFERENTES CASERÍOS Y CANTONES DEL MUNICIPIO DE TACUBA</w:t>
      </w:r>
      <w:r w:rsidRPr="00971BB8">
        <w:rPr>
          <w:rFonts w:cs="Arial"/>
        </w:rPr>
        <w:t>; por bases de licitación pública No. AMT-01/2020, ya que no se realizó el proceso en el año recién pasado, y dejar sin efecto el acuerdo número 63, del acta número 1, del 10 de enero del corriente año, relacionado con la publicación de las bases de licitación del mismo proyecto, ya que el FISDL absorbió el costo de las publicaciones. Comuníquese.</w:t>
      </w:r>
    </w:p>
    <w:p w:rsidR="00276ACB" w:rsidRPr="00971BB8" w:rsidRDefault="00276ACB" w:rsidP="00276ACB">
      <w:pPr>
        <w:spacing w:after="0" w:line="240" w:lineRule="auto"/>
        <w:jc w:val="both"/>
        <w:rPr>
          <w:rFonts w:cs="Arial"/>
        </w:rPr>
      </w:pPr>
      <w:r w:rsidRPr="00971BB8">
        <w:rPr>
          <w:rFonts w:eastAsia="Calibri" w:cs="Arial"/>
          <w:b/>
          <w:bCs/>
        </w:rPr>
        <w:t>ACUERDO No.5</w:t>
      </w:r>
      <w:r w:rsidRPr="00971BB8">
        <w:rPr>
          <w:rFonts w:eastAsia="Calibri" w:cs="Arial"/>
          <w:b/>
        </w:rPr>
        <w:t>.</w:t>
      </w:r>
      <w:r w:rsidRPr="00971BB8">
        <w:rPr>
          <w:rFonts w:cs="Arial"/>
        </w:rPr>
        <w:t xml:space="preserve">El Concejo en uso de sus facultades legales conferidas por el Código Municipal; y la LACAP, ACUERDA: Nombrar la Comisión de RECEPCION DE OFERTAS, para darle seguimiento al proceso de Licitación No.AMT-01/2020; del proyecto: </w:t>
      </w:r>
      <w:r w:rsidRPr="00971BB8">
        <w:rPr>
          <w:rFonts w:cs="Arial"/>
          <w:b/>
        </w:rPr>
        <w:t>ELECTRIFIACIÓN EN DIFERENTES CASERÍOS Y CANTONES DEL MUNICIPIO DE TACUBA</w:t>
      </w:r>
      <w:r w:rsidRPr="00971BB8">
        <w:rPr>
          <w:rFonts w:cs="Arial"/>
        </w:rPr>
        <w:t>; la cual queda integrada así: CONCEJALES Señores: Saul Edgardo Ramírez García y Francisco Ruvide Cruz Ruiz, con la intervención del Jefe de UACI. Comuníquese.</w:t>
      </w:r>
    </w:p>
    <w:p w:rsidR="00276ACB" w:rsidRPr="00971BB8" w:rsidRDefault="00276ACB" w:rsidP="00276ACB">
      <w:pPr>
        <w:spacing w:after="0" w:line="240" w:lineRule="auto"/>
        <w:jc w:val="both"/>
        <w:rPr>
          <w:rFonts w:cs="Arial"/>
        </w:rPr>
      </w:pPr>
      <w:r w:rsidRPr="00971BB8">
        <w:rPr>
          <w:rFonts w:cs="Arial"/>
          <w:b/>
          <w:bCs/>
        </w:rPr>
        <w:t>ACUERDO No.6</w:t>
      </w:r>
      <w:r w:rsidRPr="00971BB8">
        <w:rPr>
          <w:rFonts w:eastAsia="Times New Roman" w:cs="Arial"/>
          <w:b/>
        </w:rPr>
        <w:t>.</w:t>
      </w:r>
      <w:r w:rsidRPr="00971BB8">
        <w:rPr>
          <w:rFonts w:cs="Arial"/>
        </w:rPr>
        <w:t xml:space="preserve">El Concejo; en uso de sus facultades legales conferidas por el Código Municipal y la LACAP; ACUERDA: Aprobar las BASES DE LICITACION PUBLICA No. AMT-02/2020, para la ejecución del proyecto: </w:t>
      </w:r>
      <w:r w:rsidRPr="00971BB8">
        <w:rPr>
          <w:rFonts w:cs="Arial"/>
          <w:b/>
        </w:rPr>
        <w:t>AMPLIACIÓN DE RED DE AGUA POTABLE PARA LAS COLONIAS SAN LUIS, BELLA VISTA I, BELLA VISTA II, Y LAS PALMERAS MUNICIPIO DE TACUBA, DEPARTAMENTO DE AHUACHAPAN</w:t>
      </w:r>
      <w:r w:rsidRPr="00971BB8">
        <w:rPr>
          <w:rFonts w:cs="Arial"/>
        </w:rPr>
        <w:t>. Comuníquese.</w:t>
      </w:r>
    </w:p>
    <w:p w:rsidR="00276ACB" w:rsidRPr="00971BB8" w:rsidRDefault="00276ACB" w:rsidP="00276ACB">
      <w:pPr>
        <w:spacing w:after="0" w:line="240" w:lineRule="auto"/>
        <w:jc w:val="both"/>
        <w:rPr>
          <w:rFonts w:cs="Arial"/>
        </w:rPr>
      </w:pPr>
      <w:r w:rsidRPr="00971BB8">
        <w:rPr>
          <w:rFonts w:cs="Arial"/>
          <w:b/>
          <w:bCs/>
        </w:rPr>
        <w:t>ACUERDO No.7</w:t>
      </w:r>
      <w:r w:rsidRPr="00971BB8">
        <w:rPr>
          <w:rFonts w:eastAsia="Times New Roman" w:cs="Arial"/>
          <w:b/>
        </w:rPr>
        <w:t>.</w:t>
      </w:r>
      <w:r w:rsidRPr="00971BB8">
        <w:rPr>
          <w:rFonts w:cs="Arial"/>
        </w:rPr>
        <w:t xml:space="preserve">El Concejo; en uso de sus facultades legales conferidas por el Código Municipal y la LACAP; ACUERDA: Adjudicar la </w:t>
      </w:r>
      <w:r w:rsidRPr="00971BB8">
        <w:rPr>
          <w:rFonts w:cs="Arial"/>
          <w:b/>
        </w:rPr>
        <w:t>COMPRA DE CAMIÓN PESADO DE 10 TN., TRANSMISIÓN MECÁNICA</w:t>
      </w:r>
      <w:r w:rsidRPr="00971BB8">
        <w:rPr>
          <w:rFonts w:cs="Arial"/>
        </w:rPr>
        <w:t xml:space="preserve">, al Señor: </w:t>
      </w:r>
      <w:r w:rsidRPr="00971BB8">
        <w:rPr>
          <w:rFonts w:cs="Arial"/>
          <w:iCs/>
        </w:rPr>
        <w:t>HERBERTH DE JESUS ORTIZ HENRIQUEZ</w:t>
      </w:r>
      <w:r w:rsidRPr="00971BB8">
        <w:rPr>
          <w:rFonts w:cs="Arial"/>
        </w:rPr>
        <w:t xml:space="preserve">; el cual tiene las características siguientes: camión tipo pesado, marca FREINGHTLINER, usado, año 2004, sin cama solo chasis, color blanco, llantas nuevas, transmisión mecánica, por valor de catorce mil doscientos noventa 00/100 dólares ($14,290.00); con fuente de financiamiento préstamo BANCO ATLANTIDA, S.A., </w:t>
      </w:r>
      <w:r w:rsidRPr="00971BB8">
        <w:rPr>
          <w:rFonts w:cs="Arial"/>
        </w:rPr>
        <w:lastRenderedPageBreak/>
        <w:t xml:space="preserve">autorizase al Señor Alcalde Municipal, Lic. Luis Carlos Milla García, firmar la escritura correspondiente y realizar todos los trámites legales necesarios y al Señor Tesorero Municipal, para que cancele recibo por la cantidad antes mencionada; al vendedor. </w:t>
      </w:r>
      <w:r w:rsidRPr="00971BB8">
        <w:rPr>
          <w:rFonts w:cs="Arial"/>
          <w:b/>
          <w:bCs/>
          <w:iCs/>
        </w:rPr>
        <w:t>Los Concejales Rafael Antonio Godoy Aguirre y Joel Ernesto Ramírez Acosta, manifiestan no estar de acuerdo en ésta resolución; por lo que salvan su voto</w:t>
      </w:r>
      <w:r w:rsidRPr="00971BB8">
        <w:rPr>
          <w:rFonts w:cs="Arial"/>
        </w:rPr>
        <w:t>. Comuníquese.</w:t>
      </w:r>
    </w:p>
    <w:p w:rsidR="00276ACB" w:rsidRPr="00971BB8" w:rsidRDefault="00276ACB" w:rsidP="00276ACB">
      <w:pPr>
        <w:spacing w:after="0" w:line="240" w:lineRule="auto"/>
        <w:jc w:val="both"/>
        <w:rPr>
          <w:rFonts w:cs="Arial"/>
        </w:rPr>
      </w:pPr>
      <w:r w:rsidRPr="00971BB8">
        <w:rPr>
          <w:rFonts w:cs="Arial"/>
          <w:b/>
          <w:bCs/>
        </w:rPr>
        <w:t>ACUERDO No.8</w:t>
      </w:r>
      <w:r w:rsidRPr="00971BB8">
        <w:rPr>
          <w:rFonts w:eastAsia="Times New Roman" w:cs="Arial"/>
          <w:b/>
        </w:rPr>
        <w:t>.</w:t>
      </w:r>
      <w:r w:rsidRPr="00971BB8">
        <w:rPr>
          <w:rFonts w:cs="Arial"/>
        </w:rPr>
        <w:t xml:space="preserve">El Concejo; en uso de sus facultades legales conferidas por el Código Municipal; ACUERDA: Autorizar a la UACI, para que realice el proceso de contratación para la </w:t>
      </w:r>
      <w:r w:rsidRPr="00971BB8">
        <w:rPr>
          <w:rFonts w:cs="Arial"/>
          <w:b/>
        </w:rPr>
        <w:t>INSTALACION DEL SISTEMA DE VOLTEO CON CAMA BAJA</w:t>
      </w:r>
      <w:r w:rsidRPr="00971BB8">
        <w:rPr>
          <w:rFonts w:cs="Arial"/>
        </w:rPr>
        <w:t>, al camión marca FREINGHTLINER, para que pueda ser utilizado en diversas actividades que la Municipalidad realiza, para beneficio de la población, con fondos del préstamo BANCO ATLANTIDA, S.A.</w:t>
      </w:r>
      <w:r w:rsidRPr="00971BB8">
        <w:rPr>
          <w:rFonts w:cs="Arial"/>
          <w:b/>
          <w:bCs/>
          <w:iCs/>
        </w:rPr>
        <w:t>Los Concejales Rafael Antonio Godoy Aguirre y Joel Ernesto Ramírez Acosta, manifiestan no estar de acuerdo en ésta resolución; por lo que salvan su voto</w:t>
      </w:r>
      <w:r w:rsidRPr="00971BB8">
        <w:rPr>
          <w:rFonts w:cs="Arial"/>
        </w:rPr>
        <w:t>. Comuníquese.</w:t>
      </w:r>
    </w:p>
    <w:p w:rsidR="00276ACB" w:rsidRPr="00971BB8" w:rsidRDefault="00276ACB" w:rsidP="00276ACB">
      <w:pPr>
        <w:spacing w:after="0" w:line="240" w:lineRule="auto"/>
        <w:jc w:val="both"/>
        <w:rPr>
          <w:rFonts w:cs="Arial"/>
        </w:rPr>
      </w:pPr>
      <w:r w:rsidRPr="00971BB8">
        <w:rPr>
          <w:rFonts w:cs="Arial"/>
          <w:b/>
          <w:bCs/>
        </w:rPr>
        <w:t>ACUERDO No.9</w:t>
      </w:r>
      <w:r w:rsidRPr="00971BB8">
        <w:rPr>
          <w:rFonts w:cs="Arial"/>
          <w:b/>
        </w:rPr>
        <w:t>.</w:t>
      </w:r>
      <w:r w:rsidRPr="00971BB8">
        <w:rPr>
          <w:rFonts w:cs="Arial"/>
        </w:rPr>
        <w:t xml:space="preserve">El Concejo, en uso de sus facultades legales conferidas por el Código Municipal y la LACAP; ACUERDA: Adjudicar la realización del proyecto: </w:t>
      </w:r>
      <w:r w:rsidRPr="00971BB8">
        <w:rPr>
          <w:rFonts w:cs="Arial"/>
          <w:b/>
        </w:rPr>
        <w:t>MEJORAMIENTO DE TRAMOS DE CALLE CASERÍO LAS POZAS, CANTÓN EL NÍSPERO, MUNICIPIO DE TACUBA, DEPARTAMENTO DE AHUACHAPÁN</w:t>
      </w:r>
      <w:r w:rsidRPr="00971BB8">
        <w:rPr>
          <w:rFonts w:cs="Arial"/>
        </w:rPr>
        <w:t xml:space="preserve">; al </w:t>
      </w:r>
      <w:r w:rsidRPr="00971BB8">
        <w:rPr>
          <w:rFonts w:cs="Arial"/>
          <w:b/>
        </w:rPr>
        <w:t>ING. MARLON RODOLFO GUEVARA PALMA</w:t>
      </w:r>
      <w:r w:rsidRPr="00971BB8">
        <w:rPr>
          <w:rFonts w:cs="Arial"/>
        </w:rPr>
        <w:t xml:space="preserve">, por presentar la oferta económica más baja para los interesas de la Municipalidad, por el monto de </w:t>
      </w:r>
      <w:r w:rsidRPr="00971BB8">
        <w:rPr>
          <w:rFonts w:cs="Arial"/>
          <w:b/>
        </w:rPr>
        <w:t>cuarenta y seis mil novecientos sesenta y tres 98/100 dólares ($46,963.98)</w:t>
      </w:r>
      <w:r w:rsidRPr="00971BB8">
        <w:rPr>
          <w:rFonts w:cs="Arial"/>
        </w:rPr>
        <w:t xml:space="preserve">. Autorizase al Señor Alcalde Municipal Lic. Luis Carlos Milla García, para que formalice el respectivo documento de contrato con el referido profesional, con quien este concejo no tiene vínculos de </w:t>
      </w:r>
      <w:r w:rsidR="006A5150" w:rsidRPr="00971BB8">
        <w:rPr>
          <w:rFonts w:cs="Arial"/>
        </w:rPr>
        <w:t>parentesco.</w:t>
      </w:r>
      <w:r w:rsidR="006A5150" w:rsidRPr="00971BB8">
        <w:rPr>
          <w:rFonts w:cs="Arial"/>
          <w:b/>
          <w:bCs/>
          <w:iCs/>
        </w:rPr>
        <w:t xml:space="preserve"> Los</w:t>
      </w:r>
      <w:r w:rsidRPr="00971BB8">
        <w:rPr>
          <w:rFonts w:cs="Arial"/>
          <w:b/>
          <w:bCs/>
          <w:iCs/>
        </w:rPr>
        <w:t xml:space="preserve"> Concejales Rafael Antonio Godoy Aguirre y Joel Ernesto Ramírez Acosta, manifiestan no estar de acuerdo en ésta resolución; por lo que salvan su voto</w:t>
      </w:r>
      <w:r w:rsidRPr="00971BB8">
        <w:rPr>
          <w:rFonts w:cs="Arial"/>
        </w:rPr>
        <w:t>. Comuníquese.</w:t>
      </w:r>
    </w:p>
    <w:p w:rsidR="00276ACB" w:rsidRPr="00971BB8" w:rsidRDefault="00276ACB" w:rsidP="00276ACB">
      <w:pPr>
        <w:spacing w:after="0" w:line="240" w:lineRule="auto"/>
        <w:jc w:val="both"/>
        <w:rPr>
          <w:rFonts w:cs="Arial"/>
        </w:rPr>
      </w:pPr>
      <w:r w:rsidRPr="00971BB8">
        <w:rPr>
          <w:rFonts w:cs="Arial"/>
          <w:b/>
          <w:bCs/>
        </w:rPr>
        <w:t>ACUERDO No.10</w:t>
      </w:r>
      <w:r w:rsidRPr="00971BB8">
        <w:rPr>
          <w:rFonts w:cs="Arial"/>
          <w:b/>
        </w:rPr>
        <w:t>.</w:t>
      </w:r>
      <w:r w:rsidRPr="00971BB8">
        <w:rPr>
          <w:rFonts w:cs="Arial"/>
        </w:rPr>
        <w:t xml:space="preserve">El Concejo, en uso de sus facultades legales conferidas por el Código Municipal y la LACAP; ACUERDA: Adjudicar los servicios de supervisión del proyecto: </w:t>
      </w:r>
      <w:r w:rsidRPr="00971BB8">
        <w:rPr>
          <w:rFonts w:cs="Arial"/>
          <w:b/>
        </w:rPr>
        <w:t>MEJORAMIENTO DE TRAMOS DE CALLE CASERÍO LAS POZAS, CANTÓN EL NÍSPERO, MUNICIPIO DE TACUBA, DEPARTAMENTO DE AHUACHAPÁN</w:t>
      </w:r>
      <w:r w:rsidRPr="00971BB8">
        <w:rPr>
          <w:rFonts w:cs="Arial"/>
        </w:rPr>
        <w:t xml:space="preserve">; al </w:t>
      </w:r>
      <w:r w:rsidRPr="00971BB8">
        <w:rPr>
          <w:rFonts w:cs="Arial"/>
          <w:b/>
        </w:rPr>
        <w:t>ING. MARIO EDGARDO HERRERA PEÑATE</w:t>
      </w:r>
      <w:r w:rsidRPr="00971BB8">
        <w:rPr>
          <w:rFonts w:cs="Arial"/>
        </w:rPr>
        <w:t xml:space="preserve">, por presentar la oferta económica más baja para los interesas de la Municipalidad, por el monto de </w:t>
      </w:r>
      <w:r w:rsidRPr="00971BB8">
        <w:rPr>
          <w:rFonts w:cs="Arial"/>
          <w:b/>
        </w:rPr>
        <w:t>dos mil novecientos00/100 dólares ($2,900.00)</w:t>
      </w:r>
      <w:r w:rsidRPr="00971BB8">
        <w:rPr>
          <w:rFonts w:cs="Arial"/>
        </w:rPr>
        <w:t xml:space="preserve">. Autorizase al Señor Alcalde Municipal Lic. Luis Carlos Milla García, para que formalice el respectivo documento de contrato con el referido profesional, con quien este concejo no tiene vínculos de </w:t>
      </w:r>
      <w:r w:rsidR="006A5150" w:rsidRPr="00971BB8">
        <w:rPr>
          <w:rFonts w:cs="Arial"/>
        </w:rPr>
        <w:t>parentesco.</w:t>
      </w:r>
      <w:r w:rsidR="006A5150" w:rsidRPr="00971BB8">
        <w:rPr>
          <w:rFonts w:cs="Arial"/>
          <w:b/>
          <w:bCs/>
          <w:iCs/>
        </w:rPr>
        <w:t xml:space="preserve"> Los</w:t>
      </w:r>
      <w:r w:rsidRPr="00971BB8">
        <w:rPr>
          <w:rFonts w:cs="Arial"/>
          <w:b/>
          <w:bCs/>
          <w:iCs/>
        </w:rPr>
        <w:t xml:space="preserve"> Concejales Rafael Antonio Godoy Aguirre y Joel Ernesto Ramírez Acosta, manifiestan no estar de acuerdo en ésta resolución; por lo que salvan su voto</w:t>
      </w:r>
      <w:r w:rsidRPr="00971BB8">
        <w:rPr>
          <w:rFonts w:cs="Arial"/>
        </w:rPr>
        <w:t>. Comuníquese.</w:t>
      </w:r>
    </w:p>
    <w:p w:rsidR="00276ACB" w:rsidRPr="00971BB8" w:rsidRDefault="00276ACB" w:rsidP="00276ACB">
      <w:pPr>
        <w:spacing w:after="0" w:line="240" w:lineRule="auto"/>
        <w:jc w:val="both"/>
        <w:rPr>
          <w:rFonts w:cs="Arial"/>
        </w:rPr>
      </w:pPr>
      <w:r w:rsidRPr="00971BB8">
        <w:rPr>
          <w:rFonts w:cs="Arial"/>
          <w:b/>
          <w:bCs/>
        </w:rPr>
        <w:t>ACUERDO No.11</w:t>
      </w:r>
      <w:r w:rsidRPr="00971BB8">
        <w:rPr>
          <w:rFonts w:eastAsia="Times New Roman" w:cs="Arial"/>
          <w:b/>
        </w:rPr>
        <w:t>.</w:t>
      </w:r>
      <w:r w:rsidRPr="00971BB8">
        <w:rPr>
          <w:rFonts w:cs="Arial"/>
        </w:rPr>
        <w:t xml:space="preserve">El Concejo; en uso de sus facultades legales conferidas por el Código Municipal; ACUERDA: Adjudicar la compra de 1 cinta JAVELIN de impresión, a la Empresa </w:t>
      </w:r>
      <w:r w:rsidRPr="00971BB8">
        <w:rPr>
          <w:rFonts w:cs="Arial"/>
          <w:iCs/>
        </w:rPr>
        <w:t>SCREENCHECK EL SALVADOR, S.A. DE C.V.</w:t>
      </w:r>
      <w:r w:rsidRPr="00971BB8">
        <w:rPr>
          <w:rFonts w:cs="Arial"/>
        </w:rPr>
        <w:t xml:space="preserve">, por la cantidad de </w:t>
      </w:r>
      <w:r w:rsidRPr="00971BB8">
        <w:rPr>
          <w:rFonts w:cs="Arial"/>
          <w:b/>
          <w:bCs/>
          <w:iCs/>
        </w:rPr>
        <w:t>$344.65</w:t>
      </w:r>
      <w:r w:rsidRPr="00971BB8">
        <w:rPr>
          <w:rFonts w:cs="Arial"/>
        </w:rPr>
        <w:t xml:space="preserve">, para impresor de carnet de minoridad, que se utiliza en el Registro del Estado Familiar; autorizando al Señor Tesorero Municipal, para que cancele factura por la cantidad antes mencionada. Comuníquese. </w:t>
      </w:r>
    </w:p>
    <w:p w:rsidR="00276ACB" w:rsidRPr="00971BB8" w:rsidRDefault="00276ACB" w:rsidP="00276ACB">
      <w:pPr>
        <w:spacing w:after="0" w:line="240" w:lineRule="auto"/>
        <w:jc w:val="both"/>
        <w:rPr>
          <w:rFonts w:cs="Arial"/>
        </w:rPr>
      </w:pPr>
      <w:r w:rsidRPr="00971BB8">
        <w:rPr>
          <w:rFonts w:cs="Arial"/>
          <w:b/>
          <w:bCs/>
        </w:rPr>
        <w:t>ACUERDO No.12</w:t>
      </w:r>
      <w:r w:rsidRPr="00971BB8">
        <w:rPr>
          <w:rFonts w:cs="Arial"/>
          <w:b/>
        </w:rPr>
        <w:t>.</w:t>
      </w:r>
      <w:r w:rsidRPr="00971BB8">
        <w:rPr>
          <w:rFonts w:eastAsia="Calibri" w:cs="Arial"/>
        </w:rPr>
        <w:t xml:space="preserve">El Concejo en uso de sus facultades legales conferidas por el Código Municipal; ACUERDA: Aprobar solicitud que presentan de Cantón Loma Larga, referente a </w:t>
      </w:r>
      <w:r w:rsidRPr="00971BB8">
        <w:rPr>
          <w:rFonts w:cs="Arial"/>
        </w:rPr>
        <w:t xml:space="preserve">apoyarles económicamente para premiación en actividad deportiva (torneo de futbol) conforme el detalle siguiente: </w:t>
      </w:r>
    </w:p>
    <w:tbl>
      <w:tblPr>
        <w:tblStyle w:val="Tablaconcuadrcula"/>
        <w:tblW w:w="0" w:type="auto"/>
        <w:tblInd w:w="108" w:type="dxa"/>
        <w:tblLook w:val="04A0"/>
      </w:tblPr>
      <w:tblGrid>
        <w:gridCol w:w="5954"/>
        <w:gridCol w:w="2835"/>
      </w:tblGrid>
      <w:tr w:rsidR="00276ACB" w:rsidRPr="00971BB8" w:rsidTr="00C155F2">
        <w:tc>
          <w:tcPr>
            <w:tcW w:w="5954" w:type="dxa"/>
          </w:tcPr>
          <w:p w:rsidR="00276ACB" w:rsidRPr="00971BB8" w:rsidRDefault="00276ACB" w:rsidP="00C155F2">
            <w:pPr>
              <w:jc w:val="both"/>
              <w:rPr>
                <w:rFonts w:cs="Arial"/>
              </w:rPr>
            </w:pPr>
            <w:r w:rsidRPr="00971BB8">
              <w:rPr>
                <w:rFonts w:cs="Arial"/>
              </w:rPr>
              <w:t>Primer lugar</w:t>
            </w:r>
          </w:p>
        </w:tc>
        <w:tc>
          <w:tcPr>
            <w:tcW w:w="2835" w:type="dxa"/>
          </w:tcPr>
          <w:p w:rsidR="00276ACB" w:rsidRPr="00971BB8" w:rsidRDefault="00276ACB" w:rsidP="00C155F2">
            <w:pPr>
              <w:jc w:val="right"/>
              <w:rPr>
                <w:rFonts w:cs="Arial"/>
              </w:rPr>
            </w:pPr>
            <w:r w:rsidRPr="00971BB8">
              <w:rPr>
                <w:rFonts w:cs="Arial"/>
              </w:rPr>
              <w:t>$   200.00</w:t>
            </w:r>
          </w:p>
        </w:tc>
      </w:tr>
      <w:tr w:rsidR="00276ACB" w:rsidRPr="00971BB8" w:rsidTr="00C155F2">
        <w:tc>
          <w:tcPr>
            <w:tcW w:w="5954" w:type="dxa"/>
          </w:tcPr>
          <w:p w:rsidR="00276ACB" w:rsidRPr="00971BB8" w:rsidRDefault="00276ACB" w:rsidP="00C155F2">
            <w:pPr>
              <w:jc w:val="both"/>
              <w:rPr>
                <w:rFonts w:cs="Arial"/>
              </w:rPr>
            </w:pPr>
            <w:r w:rsidRPr="00971BB8">
              <w:rPr>
                <w:rFonts w:cs="Arial"/>
              </w:rPr>
              <w:t>Segundo lugar</w:t>
            </w:r>
          </w:p>
        </w:tc>
        <w:tc>
          <w:tcPr>
            <w:tcW w:w="2835" w:type="dxa"/>
          </w:tcPr>
          <w:p w:rsidR="00276ACB" w:rsidRPr="00971BB8" w:rsidRDefault="00276ACB" w:rsidP="00C155F2">
            <w:pPr>
              <w:jc w:val="right"/>
              <w:rPr>
                <w:rFonts w:cs="Arial"/>
              </w:rPr>
            </w:pPr>
            <w:r w:rsidRPr="00971BB8">
              <w:rPr>
                <w:rFonts w:cs="Arial"/>
              </w:rPr>
              <w:t>$   125.00</w:t>
            </w:r>
          </w:p>
        </w:tc>
      </w:tr>
      <w:tr w:rsidR="00276ACB" w:rsidRPr="00971BB8" w:rsidTr="00C155F2">
        <w:tc>
          <w:tcPr>
            <w:tcW w:w="5954" w:type="dxa"/>
          </w:tcPr>
          <w:p w:rsidR="00276ACB" w:rsidRPr="00971BB8" w:rsidRDefault="00276ACB" w:rsidP="00C155F2">
            <w:pPr>
              <w:jc w:val="both"/>
              <w:rPr>
                <w:rFonts w:cs="Arial"/>
              </w:rPr>
            </w:pPr>
            <w:r w:rsidRPr="00971BB8">
              <w:rPr>
                <w:rFonts w:cs="Arial"/>
              </w:rPr>
              <w:t>Tercer lugar</w:t>
            </w:r>
          </w:p>
        </w:tc>
        <w:tc>
          <w:tcPr>
            <w:tcW w:w="2835" w:type="dxa"/>
          </w:tcPr>
          <w:p w:rsidR="00276ACB" w:rsidRPr="00971BB8" w:rsidRDefault="00276ACB" w:rsidP="00C155F2">
            <w:pPr>
              <w:jc w:val="right"/>
              <w:rPr>
                <w:rFonts w:cs="Arial"/>
              </w:rPr>
            </w:pPr>
            <w:r w:rsidRPr="00971BB8">
              <w:rPr>
                <w:rFonts w:cs="Arial"/>
              </w:rPr>
              <w:t>$     75.00</w:t>
            </w:r>
          </w:p>
        </w:tc>
      </w:tr>
      <w:tr w:rsidR="00276ACB" w:rsidRPr="00971BB8" w:rsidTr="00C155F2">
        <w:tc>
          <w:tcPr>
            <w:tcW w:w="5954" w:type="dxa"/>
          </w:tcPr>
          <w:p w:rsidR="00276ACB" w:rsidRPr="00971BB8" w:rsidRDefault="00276ACB" w:rsidP="00C155F2">
            <w:pPr>
              <w:jc w:val="both"/>
              <w:rPr>
                <w:rFonts w:cs="Arial"/>
              </w:rPr>
            </w:pPr>
            <w:r w:rsidRPr="00971BB8">
              <w:rPr>
                <w:rFonts w:cs="Arial"/>
              </w:rPr>
              <w:t>Cuarto lugar</w:t>
            </w:r>
          </w:p>
        </w:tc>
        <w:tc>
          <w:tcPr>
            <w:tcW w:w="2835" w:type="dxa"/>
          </w:tcPr>
          <w:p w:rsidR="00276ACB" w:rsidRPr="00971BB8" w:rsidRDefault="00276ACB" w:rsidP="00C155F2">
            <w:pPr>
              <w:jc w:val="right"/>
              <w:rPr>
                <w:rFonts w:cs="Arial"/>
              </w:rPr>
            </w:pPr>
            <w:r w:rsidRPr="00971BB8">
              <w:rPr>
                <w:rFonts w:cs="Arial"/>
              </w:rPr>
              <w:t>$     50.00</w:t>
            </w:r>
          </w:p>
        </w:tc>
      </w:tr>
      <w:tr w:rsidR="00276ACB" w:rsidRPr="00971BB8" w:rsidTr="00C155F2">
        <w:tc>
          <w:tcPr>
            <w:tcW w:w="5954" w:type="dxa"/>
          </w:tcPr>
          <w:p w:rsidR="00276ACB" w:rsidRPr="00971BB8" w:rsidRDefault="00276ACB" w:rsidP="00C155F2">
            <w:pPr>
              <w:jc w:val="both"/>
              <w:rPr>
                <w:rFonts w:cs="Arial"/>
              </w:rPr>
            </w:pPr>
            <w:r w:rsidRPr="00971BB8">
              <w:rPr>
                <w:rFonts w:cs="Arial"/>
              </w:rPr>
              <w:t>Quinto lugar</w:t>
            </w:r>
          </w:p>
        </w:tc>
        <w:tc>
          <w:tcPr>
            <w:tcW w:w="2835" w:type="dxa"/>
          </w:tcPr>
          <w:p w:rsidR="00276ACB" w:rsidRPr="00971BB8" w:rsidRDefault="00276ACB" w:rsidP="00C155F2">
            <w:pPr>
              <w:jc w:val="right"/>
              <w:rPr>
                <w:rFonts w:cs="Arial"/>
              </w:rPr>
            </w:pPr>
            <w:r w:rsidRPr="00971BB8">
              <w:rPr>
                <w:rFonts w:cs="Arial"/>
              </w:rPr>
              <w:t>$     50.00</w:t>
            </w:r>
          </w:p>
        </w:tc>
      </w:tr>
      <w:tr w:rsidR="00276ACB" w:rsidRPr="00971BB8" w:rsidTr="00C155F2">
        <w:tc>
          <w:tcPr>
            <w:tcW w:w="5954" w:type="dxa"/>
          </w:tcPr>
          <w:p w:rsidR="00276ACB" w:rsidRPr="00971BB8" w:rsidRDefault="00276ACB" w:rsidP="00C155F2">
            <w:pPr>
              <w:jc w:val="right"/>
              <w:rPr>
                <w:rFonts w:cs="Arial"/>
                <w:b/>
                <w:bCs/>
              </w:rPr>
            </w:pPr>
            <w:r w:rsidRPr="00971BB8">
              <w:rPr>
                <w:rFonts w:cs="Arial"/>
                <w:b/>
                <w:bCs/>
              </w:rPr>
              <w:t>Total …………..……………………….</w:t>
            </w:r>
          </w:p>
        </w:tc>
        <w:tc>
          <w:tcPr>
            <w:tcW w:w="2835" w:type="dxa"/>
          </w:tcPr>
          <w:p w:rsidR="00276ACB" w:rsidRPr="00971BB8" w:rsidRDefault="00114705" w:rsidP="00C155F2">
            <w:pPr>
              <w:jc w:val="right"/>
              <w:rPr>
                <w:rFonts w:cs="Arial"/>
                <w:b/>
                <w:bCs/>
              </w:rPr>
            </w:pPr>
            <w:r w:rsidRPr="00971BB8">
              <w:rPr>
                <w:rFonts w:cs="Arial"/>
                <w:b/>
                <w:bCs/>
              </w:rPr>
              <w:fldChar w:fldCharType="begin"/>
            </w:r>
            <w:r w:rsidR="00276ACB" w:rsidRPr="00971BB8">
              <w:rPr>
                <w:rFonts w:cs="Arial"/>
                <w:b/>
                <w:bCs/>
              </w:rPr>
              <w:instrText xml:space="preserve"> =SUM(ABOVE) </w:instrText>
            </w:r>
            <w:r w:rsidRPr="00971BB8">
              <w:rPr>
                <w:rFonts w:cs="Arial"/>
                <w:b/>
                <w:bCs/>
              </w:rPr>
              <w:fldChar w:fldCharType="separate"/>
            </w:r>
            <w:r w:rsidR="00276ACB" w:rsidRPr="00971BB8">
              <w:rPr>
                <w:rFonts w:cs="Arial"/>
                <w:b/>
                <w:bCs/>
                <w:noProof/>
              </w:rPr>
              <w:t>$   500.00</w:t>
            </w:r>
            <w:r w:rsidRPr="00971BB8">
              <w:rPr>
                <w:rFonts w:cs="Arial"/>
                <w:b/>
                <w:bCs/>
              </w:rPr>
              <w:fldChar w:fldCharType="end"/>
            </w:r>
          </w:p>
        </w:tc>
      </w:tr>
    </w:tbl>
    <w:p w:rsidR="00276ACB" w:rsidRPr="00971BB8" w:rsidRDefault="00276ACB" w:rsidP="00276ACB">
      <w:pPr>
        <w:spacing w:after="0" w:line="240" w:lineRule="auto"/>
        <w:jc w:val="both"/>
        <w:rPr>
          <w:rFonts w:cs="Arial"/>
        </w:rPr>
      </w:pPr>
      <w:r w:rsidRPr="00971BB8">
        <w:rPr>
          <w:rFonts w:cs="Arial"/>
        </w:rPr>
        <w:lastRenderedPageBreak/>
        <w:t xml:space="preserve">Autorizando al Señor Tesorero Municipal, para que emita cheque a nombre del Señor: </w:t>
      </w:r>
      <w:r w:rsidRPr="00971BB8">
        <w:rPr>
          <w:rFonts w:cs="Arial"/>
          <w:b/>
        </w:rPr>
        <w:t>JUAN AROLDO HERNANDEZ AGUIRRE</w:t>
      </w:r>
      <w:r w:rsidRPr="00971BB8">
        <w:rPr>
          <w:rFonts w:cs="Arial"/>
        </w:rPr>
        <w:t>, miembro del comité antes mencionado. Comuníquese.</w:t>
      </w:r>
    </w:p>
    <w:p w:rsidR="00276ACB" w:rsidRPr="00971BB8" w:rsidRDefault="00276ACB" w:rsidP="00276ACB">
      <w:pPr>
        <w:spacing w:after="0" w:line="240" w:lineRule="auto"/>
        <w:jc w:val="both"/>
        <w:rPr>
          <w:rFonts w:cs="Arial"/>
        </w:rPr>
      </w:pPr>
      <w:r w:rsidRPr="00971BB8">
        <w:rPr>
          <w:rFonts w:cs="Arial"/>
          <w:b/>
          <w:bCs/>
        </w:rPr>
        <w:t>ACUERDO No.13</w:t>
      </w:r>
      <w:r w:rsidRPr="00971BB8">
        <w:rPr>
          <w:rFonts w:cs="Arial"/>
          <w:b/>
        </w:rPr>
        <w:t>.</w:t>
      </w:r>
      <w:r w:rsidRPr="00971BB8">
        <w:rPr>
          <w:rFonts w:eastAsia="Calibri" w:cs="Arial"/>
        </w:rPr>
        <w:t>El Concejo en uso de sus facultades legales conferidas por el Código Municipal; ACUERDA:</w:t>
      </w:r>
      <w:r w:rsidR="006A5150">
        <w:rPr>
          <w:rFonts w:eastAsia="Calibri" w:cs="Arial"/>
        </w:rPr>
        <w:t xml:space="preserve"> </w:t>
      </w:r>
      <w:r w:rsidRPr="00971BB8">
        <w:rPr>
          <w:rFonts w:eastAsia="Calibri" w:cs="Arial"/>
        </w:rPr>
        <w:t xml:space="preserve">Apoyar con servicios funerales especiales que solicita la Señora: FATIMA MARGARITA LOPEZ JACOBO, para poder retirar de Medicina Legal el cadáver de la Señora: </w:t>
      </w:r>
      <w:r w:rsidR="006A5150">
        <w:rPr>
          <w:rFonts w:eastAsia="Calibri" w:cs="Arial"/>
        </w:rPr>
        <w:t>/////////////////////////////////////////////////////</w:t>
      </w:r>
      <w:r w:rsidRPr="00971BB8">
        <w:rPr>
          <w:rFonts w:eastAsia="Calibri" w:cs="Arial"/>
        </w:rPr>
        <w:t>, que fue asesinada en cantón Valle La Puerta, y que por el tipo de muerte, medicina legal, le exige un ataúd especial, para poder entregar el cuerpo de dicha señora; por lo que se autoriza al Señor Tesorero Municipal, hacer los respectivos pagos del servicio que se solicite, y a la UACI, realizar el proceso legal. Comuníquese.</w:t>
      </w:r>
    </w:p>
    <w:p w:rsidR="00276ACB" w:rsidRPr="00971BB8" w:rsidRDefault="00276ACB" w:rsidP="00276ACB">
      <w:pPr>
        <w:spacing w:after="0" w:line="240" w:lineRule="auto"/>
        <w:jc w:val="both"/>
        <w:rPr>
          <w:rFonts w:cs="Arial"/>
        </w:rPr>
      </w:pPr>
    </w:p>
    <w:p w:rsidR="00276ACB" w:rsidRPr="00971BB8" w:rsidRDefault="00276ACB" w:rsidP="00276ACB">
      <w:pPr>
        <w:spacing w:after="0" w:line="240" w:lineRule="auto"/>
        <w:jc w:val="both"/>
        <w:rPr>
          <w:rFonts w:cs="Arial"/>
        </w:rPr>
      </w:pPr>
      <w:r w:rsidRPr="00971BB8">
        <w:rPr>
          <w:rFonts w:cs="Arial"/>
        </w:rPr>
        <w:t>Y no habiendo más que hacer constar se cierra la presente acta que firmamos después de leída.</w:t>
      </w:r>
    </w:p>
    <w:p w:rsidR="00276ACB" w:rsidRPr="00971BB8" w:rsidRDefault="00276ACB" w:rsidP="00276ACB">
      <w:pPr>
        <w:spacing w:after="0" w:line="240" w:lineRule="auto"/>
        <w:jc w:val="both"/>
        <w:rPr>
          <w:rFonts w:cs="Arial"/>
        </w:rPr>
      </w:pPr>
    </w:p>
    <w:p w:rsidR="00276ACB" w:rsidRPr="00971BB8" w:rsidRDefault="00276ACB" w:rsidP="00276ACB">
      <w:pPr>
        <w:spacing w:after="0" w:line="240" w:lineRule="auto"/>
        <w:jc w:val="both"/>
        <w:rPr>
          <w:rFonts w:cs="Arial"/>
        </w:rPr>
      </w:pPr>
    </w:p>
    <w:p w:rsidR="00276ACB" w:rsidRPr="00971BB8" w:rsidRDefault="00276ACB" w:rsidP="00276ACB">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276ACB" w:rsidRPr="00971BB8" w:rsidTr="00C155F2">
        <w:tc>
          <w:tcPr>
            <w:tcW w:w="4479"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 xml:space="preserve">Lic. Luis Carlos Milla García </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Alcalde Municipal</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Francisco Ruvide Cruz Ruiz</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Síndico Municipal</w:t>
            </w:r>
          </w:p>
        </w:tc>
      </w:tr>
      <w:tr w:rsidR="00276ACB" w:rsidRPr="00971BB8" w:rsidTr="00C155F2">
        <w:tc>
          <w:tcPr>
            <w:tcW w:w="4479"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 xml:space="preserve">Saúl Edgardo Ramírez García </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Primer Regidor</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val="es-MX" w:eastAsia="en-US"/>
              </w:rPr>
            </w:pPr>
            <w:r w:rsidRPr="00971BB8">
              <w:rPr>
                <w:rFonts w:cs="Arial"/>
                <w:lang w:val="es-MX" w:eastAsia="en-US"/>
              </w:rPr>
              <w:t>María Teresa García García</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Segunda Regidora</w:t>
            </w:r>
          </w:p>
        </w:tc>
      </w:tr>
      <w:tr w:rsidR="00276ACB" w:rsidRPr="00971BB8" w:rsidTr="00C155F2">
        <w:trPr>
          <w:trHeight w:val="1123"/>
        </w:trPr>
        <w:tc>
          <w:tcPr>
            <w:tcW w:w="4479"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Mario David Sandoval Mendoza</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Tercer Regidor</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 xml:space="preserve">Julio Alfredo Díaz Galicia </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Cuarto Regidor</w:t>
            </w:r>
          </w:p>
        </w:tc>
      </w:tr>
      <w:tr w:rsidR="00276ACB" w:rsidRPr="00971BB8" w:rsidTr="00C155F2">
        <w:tc>
          <w:tcPr>
            <w:tcW w:w="4479"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Joel Ernesto Ramírez Acosta</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Quinto Regidor</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val="es-MX" w:eastAsia="en-US"/>
              </w:rPr>
            </w:pPr>
            <w:r w:rsidRPr="00971BB8">
              <w:rPr>
                <w:rFonts w:cs="Arial"/>
                <w:lang w:val="es-MX" w:eastAsia="en-US"/>
              </w:rPr>
              <w:t xml:space="preserve">Rafael Antonio Godoy Aguirre </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Sexto Regidor</w:t>
            </w:r>
          </w:p>
        </w:tc>
      </w:tr>
      <w:tr w:rsidR="00276ACB" w:rsidRPr="00971BB8" w:rsidTr="00C155F2">
        <w:tc>
          <w:tcPr>
            <w:tcW w:w="4479"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José Florentín Hernández Ventura</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SéptimoRegidor</w:t>
            </w:r>
          </w:p>
        </w:tc>
        <w:tc>
          <w:tcPr>
            <w:tcW w:w="4446" w:type="dxa"/>
            <w:tcBorders>
              <w:top w:val="single" w:sz="4" w:space="0" w:color="FFFFFF"/>
              <w:left w:val="single" w:sz="4" w:space="0" w:color="FFFFFF"/>
              <w:bottom w:val="single" w:sz="4" w:space="0" w:color="FFFFFF"/>
              <w:right w:val="single" w:sz="4" w:space="0" w:color="FFFFFF"/>
            </w:tcBorders>
            <w:hideMark/>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María Guadalupe Rivera Díaz</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Octava Regidora</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p>
        </w:tc>
      </w:tr>
      <w:tr w:rsidR="00276ACB" w:rsidRPr="00971BB8" w:rsidTr="00C155F2">
        <w:tc>
          <w:tcPr>
            <w:tcW w:w="4479"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ind w:left="362" w:hanging="362"/>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spacing w:val="-10"/>
                <w:lang w:val="es-MX" w:eastAsia="en-US"/>
              </w:rPr>
            </w:pPr>
            <w:r w:rsidRPr="00971BB8">
              <w:rPr>
                <w:rFonts w:cs="Arial"/>
                <w:spacing w:val="-10"/>
                <w:lang w:val="es-MX" w:eastAsia="en-US"/>
              </w:rPr>
              <w:t>María Verónica Rodríguez de Sandoval</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Primera Regidora Suplente</w:t>
            </w:r>
          </w:p>
          <w:p w:rsidR="00276ACB" w:rsidRPr="00971BB8" w:rsidRDefault="00276ACB" w:rsidP="00C155F2">
            <w:pPr>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Edith Verali Galicia Dávila</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Segunda Regidora Suplente</w:t>
            </w:r>
          </w:p>
          <w:p w:rsidR="00276ACB" w:rsidRPr="00971BB8" w:rsidRDefault="00276ACB" w:rsidP="00C155F2">
            <w:pPr>
              <w:spacing w:after="0" w:line="240" w:lineRule="auto"/>
              <w:jc w:val="center"/>
              <w:rPr>
                <w:rFonts w:cs="Arial"/>
                <w:lang w:eastAsia="en-US"/>
              </w:rPr>
            </w:pPr>
          </w:p>
        </w:tc>
      </w:tr>
      <w:tr w:rsidR="00276ACB" w:rsidRPr="00971BB8" w:rsidTr="00C155F2">
        <w:tc>
          <w:tcPr>
            <w:tcW w:w="4479" w:type="dxa"/>
            <w:tcBorders>
              <w:top w:val="single" w:sz="4" w:space="0" w:color="FFFFFF"/>
              <w:left w:val="single" w:sz="4" w:space="0" w:color="FFFFFF"/>
              <w:bottom w:val="single" w:sz="4" w:space="0" w:color="FFFFFF"/>
              <w:right w:val="single" w:sz="4" w:space="0" w:color="FFFFFF"/>
            </w:tcBorders>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Arely Angélica Vega Díaz</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Tercera Regidora Suplente</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Cornelio Colindres</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Cuarto Regidor Suplente</w:t>
            </w:r>
          </w:p>
        </w:tc>
      </w:tr>
      <w:tr w:rsidR="00276ACB" w:rsidRPr="00971BB8" w:rsidTr="00C155F2">
        <w:tc>
          <w:tcPr>
            <w:tcW w:w="8925" w:type="dxa"/>
            <w:gridSpan w:val="2"/>
            <w:tcBorders>
              <w:top w:val="single" w:sz="4" w:space="0" w:color="FFFFFF"/>
              <w:left w:val="single" w:sz="4" w:space="0" w:color="FFFFFF"/>
              <w:bottom w:val="single" w:sz="4" w:space="0" w:color="FFFFFF"/>
              <w:right w:val="single" w:sz="4" w:space="0" w:color="FFFFFF"/>
            </w:tcBorders>
            <w:hideMark/>
          </w:tcPr>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eastAsia="en-US"/>
              </w:rPr>
              <w:t>F_____________________________</w:t>
            </w:r>
          </w:p>
          <w:p w:rsidR="00276ACB" w:rsidRPr="00971BB8" w:rsidRDefault="00276ACB" w:rsidP="00C155F2">
            <w:pPr>
              <w:widowControl w:val="0"/>
              <w:tabs>
                <w:tab w:val="left" w:pos="362"/>
              </w:tabs>
              <w:autoSpaceDE w:val="0"/>
              <w:autoSpaceDN w:val="0"/>
              <w:adjustRightInd w:val="0"/>
              <w:spacing w:after="0" w:line="240" w:lineRule="auto"/>
              <w:jc w:val="center"/>
              <w:rPr>
                <w:rFonts w:cs="Arial"/>
                <w:lang w:eastAsia="en-US"/>
              </w:rPr>
            </w:pPr>
            <w:r w:rsidRPr="00971BB8">
              <w:rPr>
                <w:rFonts w:cs="Arial"/>
                <w:lang w:val="es-MX" w:eastAsia="en-US"/>
              </w:rPr>
              <w:t>Enrique German Guardado López</w:t>
            </w:r>
          </w:p>
          <w:p w:rsidR="00276ACB" w:rsidRPr="00971BB8" w:rsidRDefault="00276ACB" w:rsidP="00C155F2">
            <w:pPr>
              <w:spacing w:after="0" w:line="240" w:lineRule="auto"/>
              <w:jc w:val="center"/>
              <w:rPr>
                <w:rFonts w:cs="Arial"/>
                <w:lang w:eastAsia="en-US"/>
              </w:rPr>
            </w:pPr>
            <w:r w:rsidRPr="00971BB8">
              <w:rPr>
                <w:rFonts w:cs="Arial"/>
                <w:lang w:eastAsia="en-US"/>
              </w:rPr>
              <w:t>Secretario Municipal</w:t>
            </w:r>
          </w:p>
        </w:tc>
      </w:tr>
    </w:tbl>
    <w:p w:rsidR="00276ACB" w:rsidRPr="00971BB8" w:rsidRDefault="00276ACB" w:rsidP="00276ACB">
      <w:pPr>
        <w:spacing w:after="0" w:line="240" w:lineRule="auto"/>
      </w:pPr>
    </w:p>
    <w:p w:rsidR="00276ACB" w:rsidRPr="00971BB8" w:rsidRDefault="00276ACB" w:rsidP="00276ACB">
      <w:pPr>
        <w:spacing w:after="0" w:line="240" w:lineRule="auto"/>
      </w:pPr>
    </w:p>
    <w:sectPr w:rsidR="00276ACB" w:rsidRPr="00971BB8" w:rsidSect="00F33D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useFELayout/>
  </w:compat>
  <w:rsids>
    <w:rsidRoot w:val="00276ACB"/>
    <w:rsid w:val="00114705"/>
    <w:rsid w:val="00276ACB"/>
    <w:rsid w:val="006A515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76AC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2564</Words>
  <Characters>14108</Characters>
  <Application>Microsoft Office Word</Application>
  <DocSecurity>0</DocSecurity>
  <Lines>117</Lines>
  <Paragraphs>33</Paragraphs>
  <ScaleCrop>false</ScaleCrop>
  <Company/>
  <LinksUpToDate>false</LinksUpToDate>
  <CharactersWithSpaces>16639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2020-02-18T17:09:00Z</dcterms:created>
  <dcterms:modified xsi:type="dcterms:W3CDTF">2020-02-18T17:20:00Z</dcterms:modified>
</cp:coreProperties>
</file>