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22689" w14:textId="77777777" w:rsidR="00767549" w:rsidRDefault="00767549" w:rsidP="00767549">
      <w:pPr>
        <w:keepNext/>
        <w:tabs>
          <w:tab w:val="left" w:pos="708"/>
          <w:tab w:val="left" w:pos="1125"/>
          <w:tab w:val="right" w:pos="10466"/>
        </w:tabs>
        <w:rPr>
          <w:rFonts w:ascii="Century" w:hAnsi="Century"/>
          <w:b/>
          <w:lang w:val="es-SV"/>
        </w:rPr>
      </w:pPr>
      <w:r w:rsidRPr="00767549">
        <w:rPr>
          <w:rFonts w:ascii="Century" w:hAnsi="Century"/>
          <w:b/>
          <w:noProof/>
          <w:sz w:val="36"/>
          <w:szCs w:val="36"/>
          <w:lang w:val="es-SV" w:eastAsia="es-SV"/>
        </w:rPr>
        <w:drawing>
          <wp:anchor distT="0" distB="0" distL="114300" distR="114300" simplePos="0" relativeHeight="251658240" behindDoc="0" locked="0" layoutInCell="1" allowOverlap="1" wp14:anchorId="1D8FEB3E" wp14:editId="02E1F47D">
            <wp:simplePos x="0" y="0"/>
            <wp:positionH relativeFrom="page">
              <wp:posOffset>6991350</wp:posOffset>
            </wp:positionH>
            <wp:positionV relativeFrom="paragraph">
              <wp:posOffset>-873125</wp:posOffset>
            </wp:positionV>
            <wp:extent cx="654877" cy="913381"/>
            <wp:effectExtent l="0" t="0" r="0" b="1270"/>
            <wp:wrapNone/>
            <wp:docPr id="2" name="Imagen 2" descr="01-06-2018 - Cambio climático y transición energética - INTECCA Comun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-06-2018 - Cambio climático y transición energética - INTECCA Comunicació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77" cy="91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5A5" w:rsidRPr="001D05A5">
        <w:rPr>
          <w:rFonts w:ascii="Century" w:hAnsi="Century"/>
          <w:b/>
          <w:lang w:val="es-SV"/>
        </w:rPr>
        <w:tab/>
      </w:r>
      <w:r w:rsidR="00B82020">
        <w:rPr>
          <w:rFonts w:ascii="Century" w:hAnsi="Century"/>
          <w:b/>
          <w:lang w:val="es-SV"/>
        </w:rPr>
        <w:tab/>
      </w:r>
      <w:r>
        <w:rPr>
          <w:rFonts w:ascii="Century" w:hAnsi="Century"/>
          <w:b/>
          <w:lang w:val="es-SV"/>
        </w:rPr>
        <w:t xml:space="preserve">                            </w:t>
      </w:r>
    </w:p>
    <w:p w14:paraId="6E501902" w14:textId="77777777" w:rsidR="00BA48B3" w:rsidRPr="00626E71" w:rsidRDefault="00BA48B3" w:rsidP="001C227F">
      <w:pPr>
        <w:keepNext/>
        <w:tabs>
          <w:tab w:val="left" w:pos="708"/>
          <w:tab w:val="left" w:pos="1125"/>
          <w:tab w:val="right" w:pos="10466"/>
        </w:tabs>
        <w:rPr>
          <w:rFonts w:ascii="Century" w:hAnsi="Century"/>
          <w:b/>
          <w:bCs/>
          <w:color w:val="70AD47" w:themeColor="accent6"/>
          <w:sz w:val="28"/>
          <w:szCs w:val="28"/>
          <w:lang w:val="es-SV"/>
        </w:rPr>
      </w:pPr>
    </w:p>
    <w:p w14:paraId="008B1082" w14:textId="2265D6C9" w:rsidR="008B0B8D" w:rsidRPr="0016163F" w:rsidRDefault="001C227F" w:rsidP="0016163F">
      <w:pPr>
        <w:keepNext/>
        <w:tabs>
          <w:tab w:val="left" w:pos="708"/>
          <w:tab w:val="left" w:pos="1125"/>
          <w:tab w:val="right" w:pos="10466"/>
        </w:tabs>
        <w:jc w:val="center"/>
        <w:rPr>
          <w:rFonts w:ascii="Century" w:hAnsi="Century"/>
          <w:b/>
          <w:bCs/>
          <w:color w:val="70AD47" w:themeColor="accent6"/>
          <w:sz w:val="28"/>
          <w:szCs w:val="28"/>
          <w:lang w:val="es-SV"/>
        </w:rPr>
      </w:pPr>
      <w:r>
        <w:rPr>
          <w:rFonts w:ascii="Century" w:hAnsi="Century"/>
          <w:b/>
          <w:bCs/>
          <w:color w:val="70AD47" w:themeColor="accent6"/>
          <w:sz w:val="28"/>
          <w:szCs w:val="28"/>
          <w:lang w:val="es-SV"/>
        </w:rPr>
        <w:t>UNIDAD DE MEDIO AMBIENTE</w:t>
      </w:r>
    </w:p>
    <w:p w14:paraId="327277BC" w14:textId="77777777" w:rsidR="008B0B8D" w:rsidRDefault="008B0B8D" w:rsidP="00767549">
      <w:pPr>
        <w:keepNext/>
        <w:tabs>
          <w:tab w:val="left" w:pos="5880"/>
        </w:tabs>
        <w:rPr>
          <w:rFonts w:ascii="Century" w:hAnsi="Century"/>
          <w:b/>
          <w:lang w:val="es-SV"/>
        </w:rPr>
      </w:pPr>
    </w:p>
    <w:p w14:paraId="6C6841F5" w14:textId="77777777" w:rsidR="008B0B8D" w:rsidRPr="00D16710" w:rsidRDefault="008B0B8D" w:rsidP="00767549">
      <w:pPr>
        <w:keepNext/>
        <w:tabs>
          <w:tab w:val="left" w:pos="5880"/>
        </w:tabs>
        <w:rPr>
          <w:rFonts w:ascii="Century" w:hAnsi="Century"/>
          <w:b/>
          <w:color w:val="0070C0"/>
          <w:lang w:val="es-SV"/>
        </w:rPr>
      </w:pPr>
    </w:p>
    <w:tbl>
      <w:tblPr>
        <w:tblStyle w:val="Tablaconcuadrcula"/>
        <w:tblpPr w:leftFromText="141" w:rightFromText="141" w:vertAnchor="text" w:tblpX="830" w:tblpY="1"/>
        <w:tblOverlap w:val="never"/>
        <w:tblW w:w="9781" w:type="dxa"/>
        <w:tblLayout w:type="fixed"/>
        <w:tblLook w:val="04A0" w:firstRow="1" w:lastRow="0" w:firstColumn="1" w:lastColumn="0" w:noHBand="0" w:noVBand="1"/>
      </w:tblPr>
      <w:tblGrid>
        <w:gridCol w:w="2694"/>
        <w:gridCol w:w="2976"/>
        <w:gridCol w:w="11"/>
        <w:gridCol w:w="1549"/>
        <w:gridCol w:w="10"/>
        <w:gridCol w:w="1124"/>
        <w:gridCol w:w="10"/>
        <w:gridCol w:w="1407"/>
      </w:tblGrid>
      <w:tr w:rsidR="00D16710" w:rsidRPr="00D16710" w14:paraId="13D6A241" w14:textId="77777777" w:rsidTr="00633F55">
        <w:trPr>
          <w:trHeight w:val="645"/>
        </w:trPr>
        <w:tc>
          <w:tcPr>
            <w:tcW w:w="2694" w:type="dxa"/>
            <w:noWrap/>
            <w:hideMark/>
          </w:tcPr>
          <w:p w14:paraId="241D1CA9" w14:textId="1A840151" w:rsidR="00C93C3A" w:rsidRPr="00633F55" w:rsidRDefault="00C93C3A" w:rsidP="00633F55">
            <w:pPr>
              <w:keepNext/>
              <w:jc w:val="center"/>
              <w:rPr>
                <w:rFonts w:ascii="Century" w:hAnsi="Century"/>
                <w:b/>
                <w:color w:val="0070C0"/>
                <w:sz w:val="16"/>
                <w:szCs w:val="16"/>
              </w:rPr>
            </w:pPr>
          </w:p>
          <w:p w14:paraId="55335146" w14:textId="2CC1C3E5" w:rsidR="00D900B9" w:rsidRPr="00633F55" w:rsidRDefault="00C93C3A" w:rsidP="00633F55">
            <w:pPr>
              <w:jc w:val="center"/>
              <w:rPr>
                <w:rFonts w:ascii="Century" w:hAnsi="Century"/>
                <w:b/>
                <w:color w:val="0070C0"/>
                <w:sz w:val="16"/>
                <w:szCs w:val="16"/>
              </w:rPr>
            </w:pPr>
            <w:r w:rsidRPr="00633F55">
              <w:rPr>
                <w:rFonts w:ascii="Century" w:hAnsi="Century"/>
                <w:b/>
                <w:color w:val="0070C0"/>
                <w:sz w:val="16"/>
                <w:szCs w:val="16"/>
              </w:rPr>
              <w:t>NOMBRE</w:t>
            </w:r>
          </w:p>
        </w:tc>
        <w:tc>
          <w:tcPr>
            <w:tcW w:w="2976" w:type="dxa"/>
            <w:noWrap/>
            <w:hideMark/>
          </w:tcPr>
          <w:p w14:paraId="0BE14575" w14:textId="28F98699" w:rsidR="00C93C3A" w:rsidRPr="00633F55" w:rsidRDefault="00C93C3A" w:rsidP="00633F55">
            <w:pPr>
              <w:keepNext/>
              <w:jc w:val="center"/>
              <w:rPr>
                <w:rFonts w:ascii="Century" w:hAnsi="Century"/>
                <w:b/>
                <w:color w:val="0070C0"/>
                <w:sz w:val="16"/>
                <w:szCs w:val="16"/>
              </w:rPr>
            </w:pPr>
          </w:p>
          <w:p w14:paraId="07AD67F0" w14:textId="06A88237" w:rsidR="00C93C3A" w:rsidRPr="00633F55" w:rsidRDefault="00C93C3A" w:rsidP="00633F55">
            <w:pPr>
              <w:jc w:val="center"/>
              <w:rPr>
                <w:rFonts w:ascii="Century" w:hAnsi="Century"/>
                <w:b/>
                <w:color w:val="0070C0"/>
                <w:sz w:val="16"/>
                <w:szCs w:val="16"/>
              </w:rPr>
            </w:pPr>
            <w:r w:rsidRPr="00633F55">
              <w:rPr>
                <w:rFonts w:ascii="Century" w:hAnsi="Century"/>
                <w:b/>
                <w:color w:val="0070C0"/>
                <w:sz w:val="16"/>
                <w:szCs w:val="16"/>
              </w:rPr>
              <w:t xml:space="preserve">INFRACCION </w:t>
            </w:r>
          </w:p>
          <w:p w14:paraId="1AC8065B" w14:textId="77777777" w:rsidR="00D900B9" w:rsidRPr="00633F55" w:rsidRDefault="00D900B9" w:rsidP="00633F55">
            <w:pPr>
              <w:rPr>
                <w:rFonts w:ascii="Century" w:hAnsi="Century"/>
                <w:b/>
                <w:color w:val="0070C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noWrap/>
            <w:hideMark/>
          </w:tcPr>
          <w:p w14:paraId="5C32469C" w14:textId="2EADEED5" w:rsidR="00C93C3A" w:rsidRPr="00633F55" w:rsidRDefault="00C93C3A" w:rsidP="00633F55">
            <w:pPr>
              <w:keepNext/>
              <w:jc w:val="center"/>
              <w:rPr>
                <w:rFonts w:ascii="Century" w:hAnsi="Century"/>
                <w:b/>
                <w:color w:val="0070C0"/>
                <w:sz w:val="16"/>
                <w:szCs w:val="16"/>
              </w:rPr>
            </w:pPr>
          </w:p>
          <w:p w14:paraId="61B023FD" w14:textId="5DA104D6" w:rsidR="00C93C3A" w:rsidRPr="00633F55" w:rsidRDefault="00C93C3A" w:rsidP="00633F55">
            <w:pPr>
              <w:jc w:val="center"/>
              <w:rPr>
                <w:rFonts w:ascii="Century" w:hAnsi="Century"/>
                <w:b/>
                <w:color w:val="0070C0"/>
                <w:sz w:val="16"/>
                <w:szCs w:val="16"/>
              </w:rPr>
            </w:pPr>
            <w:r w:rsidRPr="00633F55">
              <w:rPr>
                <w:rFonts w:ascii="Century" w:hAnsi="Century"/>
                <w:b/>
                <w:color w:val="0070C0"/>
                <w:sz w:val="16"/>
                <w:szCs w:val="16"/>
              </w:rPr>
              <w:t>MULTA</w:t>
            </w:r>
          </w:p>
          <w:p w14:paraId="626F29BC" w14:textId="77777777" w:rsidR="00D900B9" w:rsidRPr="00633F55" w:rsidRDefault="00D900B9" w:rsidP="00633F55">
            <w:pPr>
              <w:rPr>
                <w:rFonts w:ascii="Century" w:hAnsi="Century"/>
                <w:b/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hideMark/>
          </w:tcPr>
          <w:p w14:paraId="0FCBB5DA" w14:textId="053AE2DB" w:rsidR="00C93C3A" w:rsidRPr="00633F55" w:rsidRDefault="00C93C3A" w:rsidP="00633F55">
            <w:pPr>
              <w:keepNext/>
              <w:jc w:val="center"/>
              <w:rPr>
                <w:rFonts w:ascii="Century" w:hAnsi="Century"/>
                <w:b/>
                <w:color w:val="0070C0"/>
                <w:sz w:val="16"/>
                <w:szCs w:val="16"/>
              </w:rPr>
            </w:pPr>
          </w:p>
          <w:p w14:paraId="3F1DA0D5" w14:textId="6EAFEAD6" w:rsidR="00D900B9" w:rsidRPr="00633F55" w:rsidRDefault="00C93C3A" w:rsidP="00633F55">
            <w:pPr>
              <w:rPr>
                <w:rFonts w:ascii="Century" w:hAnsi="Century"/>
                <w:b/>
                <w:color w:val="0070C0"/>
                <w:sz w:val="16"/>
                <w:szCs w:val="16"/>
              </w:rPr>
            </w:pPr>
            <w:r w:rsidRPr="00633F55">
              <w:rPr>
                <w:rFonts w:ascii="Century" w:hAnsi="Century"/>
                <w:b/>
                <w:color w:val="0070C0"/>
                <w:sz w:val="16"/>
                <w:szCs w:val="16"/>
              </w:rPr>
              <w:t>FECHA</w:t>
            </w:r>
          </w:p>
        </w:tc>
        <w:tc>
          <w:tcPr>
            <w:tcW w:w="1417" w:type="dxa"/>
            <w:gridSpan w:val="2"/>
            <w:hideMark/>
          </w:tcPr>
          <w:p w14:paraId="150C243F" w14:textId="2E4BB44F" w:rsidR="00D900B9" w:rsidRPr="00D16710" w:rsidRDefault="00D900B9" w:rsidP="00633F55">
            <w:pPr>
              <w:keepNext/>
              <w:jc w:val="center"/>
              <w:rPr>
                <w:rFonts w:ascii="Century" w:hAnsi="Century"/>
                <w:b/>
                <w:color w:val="0070C0"/>
                <w:sz w:val="16"/>
                <w:szCs w:val="16"/>
              </w:rPr>
            </w:pPr>
            <w:r w:rsidRPr="00D16710">
              <w:rPr>
                <w:rFonts w:ascii="Century" w:hAnsi="Century"/>
                <w:b/>
                <w:color w:val="0070C0"/>
                <w:sz w:val="16"/>
                <w:szCs w:val="16"/>
              </w:rPr>
              <w:t>PLACA  VEHICULO</w:t>
            </w:r>
          </w:p>
        </w:tc>
      </w:tr>
      <w:tr w:rsidR="00D900B9" w:rsidRPr="001C227F" w14:paraId="1C9E8489" w14:textId="77777777" w:rsidTr="00633F55">
        <w:trPr>
          <w:trHeight w:val="645"/>
        </w:trPr>
        <w:tc>
          <w:tcPr>
            <w:tcW w:w="2689" w:type="dxa"/>
            <w:noWrap/>
            <w:hideMark/>
          </w:tcPr>
          <w:p w14:paraId="2C1B5654" w14:textId="38BFFC36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 xml:space="preserve"> JUAN JOSE GARCIA MONTOYA </w:t>
            </w:r>
          </w:p>
        </w:tc>
        <w:tc>
          <w:tcPr>
            <w:tcW w:w="2987" w:type="dxa"/>
            <w:gridSpan w:val="2"/>
            <w:noWrap/>
            <w:hideMark/>
          </w:tcPr>
          <w:p w14:paraId="2FCBAFA1" w14:textId="1C588E2A" w:rsidR="00D900B9" w:rsidRPr="00C93C3A" w:rsidRDefault="00D900B9" w:rsidP="00633F55">
            <w:pPr>
              <w:keepNext/>
              <w:rPr>
                <w:rFonts w:ascii="Century" w:hAnsi="Century"/>
                <w:sz w:val="16"/>
                <w:szCs w:val="16"/>
              </w:rPr>
            </w:pPr>
            <w:r w:rsidRPr="00C93C3A">
              <w:rPr>
                <w:rFonts w:ascii="Century" w:hAnsi="Century"/>
                <w:sz w:val="16"/>
                <w:szCs w:val="16"/>
              </w:rPr>
              <w:t xml:space="preserve"> Por violentar el </w:t>
            </w:r>
            <w:r w:rsidRPr="00C93C3A">
              <w:rPr>
                <w:rFonts w:ascii="Century" w:hAnsi="Century"/>
                <w:b/>
                <w:sz w:val="16"/>
                <w:szCs w:val="16"/>
              </w:rPr>
              <w:t>Art. 18</w:t>
            </w:r>
            <w:r w:rsidRPr="00C93C3A">
              <w:rPr>
                <w:rFonts w:ascii="Century" w:hAnsi="Century"/>
                <w:sz w:val="16"/>
                <w:szCs w:val="16"/>
              </w:rPr>
              <w:t xml:space="preserve"> de la ordenanza municipal de extracción de material pétreo </w:t>
            </w:r>
            <w:r w:rsidRPr="00633F55">
              <w:rPr>
                <w:rFonts w:ascii="Century" w:hAnsi="Century"/>
                <w:b/>
                <w:color w:val="FF0000"/>
                <w:sz w:val="16"/>
                <w:szCs w:val="16"/>
              </w:rPr>
              <w:t>ARENA</w:t>
            </w:r>
            <w:r w:rsidRPr="00C93C3A">
              <w:rPr>
                <w:rFonts w:ascii="Century" w:hAnsi="Century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noWrap/>
            <w:hideMark/>
          </w:tcPr>
          <w:p w14:paraId="341D8888" w14:textId="18405576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>
              <w:rPr>
                <w:rFonts w:ascii="Century" w:hAnsi="Century"/>
                <w:b/>
                <w:sz w:val="16"/>
                <w:szCs w:val="16"/>
              </w:rPr>
              <w:t>$114.28.00</w:t>
            </w:r>
          </w:p>
        </w:tc>
        <w:tc>
          <w:tcPr>
            <w:tcW w:w="1134" w:type="dxa"/>
            <w:gridSpan w:val="2"/>
            <w:hideMark/>
          </w:tcPr>
          <w:p w14:paraId="6C0BA976" w14:textId="6CB2205A" w:rsidR="00D900B9" w:rsidRPr="00DC5856" w:rsidRDefault="00D16710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>
              <w:rPr>
                <w:rFonts w:ascii="Century" w:hAnsi="Century"/>
                <w:b/>
                <w:sz w:val="16"/>
                <w:szCs w:val="16"/>
              </w:rPr>
              <w:t>11-08-2021</w:t>
            </w:r>
          </w:p>
        </w:tc>
        <w:tc>
          <w:tcPr>
            <w:tcW w:w="1407" w:type="dxa"/>
            <w:hideMark/>
          </w:tcPr>
          <w:p w14:paraId="16710ED4" w14:textId="3F3218DF" w:rsidR="00D900B9" w:rsidRPr="00DC5856" w:rsidRDefault="00633F55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>
              <w:rPr>
                <w:rFonts w:ascii="Century" w:hAnsi="Century"/>
                <w:b/>
                <w:sz w:val="16"/>
                <w:szCs w:val="16"/>
              </w:rPr>
              <w:t>C-82-XXX</w:t>
            </w:r>
          </w:p>
        </w:tc>
      </w:tr>
      <w:tr w:rsidR="00D900B9" w:rsidRPr="001C227F" w14:paraId="7DC8CE21" w14:textId="77777777" w:rsidTr="00633F55">
        <w:trPr>
          <w:trHeight w:val="645"/>
        </w:trPr>
        <w:tc>
          <w:tcPr>
            <w:tcW w:w="2689" w:type="dxa"/>
            <w:noWrap/>
            <w:hideMark/>
          </w:tcPr>
          <w:p w14:paraId="084F2BA7" w14:textId="5113A0CA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 xml:space="preserve"> KEVIN ALONSO HERNANDEZ </w:t>
            </w:r>
          </w:p>
        </w:tc>
        <w:tc>
          <w:tcPr>
            <w:tcW w:w="2987" w:type="dxa"/>
            <w:gridSpan w:val="2"/>
            <w:noWrap/>
            <w:hideMark/>
          </w:tcPr>
          <w:p w14:paraId="604A5BC4" w14:textId="356B2479" w:rsidR="00D900B9" w:rsidRPr="00C93C3A" w:rsidRDefault="00D900B9" w:rsidP="00633F55">
            <w:pPr>
              <w:keepNext/>
              <w:rPr>
                <w:rFonts w:ascii="Century" w:hAnsi="Century"/>
                <w:sz w:val="16"/>
                <w:szCs w:val="16"/>
              </w:rPr>
            </w:pPr>
            <w:r w:rsidRPr="00C93C3A">
              <w:rPr>
                <w:rFonts w:ascii="Century" w:hAnsi="Century"/>
                <w:sz w:val="16"/>
                <w:szCs w:val="16"/>
              </w:rPr>
              <w:t xml:space="preserve">   Por violentar </w:t>
            </w:r>
            <w:r w:rsidRPr="00C93C3A">
              <w:rPr>
                <w:rFonts w:ascii="Century" w:hAnsi="Century"/>
                <w:b/>
                <w:sz w:val="16"/>
                <w:szCs w:val="16"/>
              </w:rPr>
              <w:t>el Art. 18</w:t>
            </w:r>
            <w:r w:rsidRPr="00C93C3A">
              <w:rPr>
                <w:rFonts w:ascii="Century" w:hAnsi="Century"/>
                <w:sz w:val="16"/>
                <w:szCs w:val="16"/>
              </w:rPr>
              <w:t xml:space="preserve"> de la ordenanza municipal de extracción de material pétreo </w:t>
            </w:r>
            <w:r w:rsidRPr="00633F55">
              <w:rPr>
                <w:rFonts w:ascii="Century" w:hAnsi="Century"/>
                <w:b/>
                <w:color w:val="FF0000"/>
                <w:sz w:val="16"/>
                <w:szCs w:val="16"/>
              </w:rPr>
              <w:t>ARENA</w:t>
            </w:r>
          </w:p>
        </w:tc>
        <w:tc>
          <w:tcPr>
            <w:tcW w:w="1559" w:type="dxa"/>
            <w:gridSpan w:val="2"/>
            <w:noWrap/>
            <w:hideMark/>
          </w:tcPr>
          <w:p w14:paraId="1FAF4D97" w14:textId="771B6116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$114.28</w:t>
            </w:r>
            <w:r>
              <w:rPr>
                <w:rFonts w:ascii="Century" w:hAnsi="Century"/>
                <w:b/>
                <w:sz w:val="16"/>
                <w:szCs w:val="16"/>
              </w:rPr>
              <w:t>.00</w:t>
            </w:r>
          </w:p>
        </w:tc>
        <w:tc>
          <w:tcPr>
            <w:tcW w:w="1134" w:type="dxa"/>
            <w:gridSpan w:val="2"/>
            <w:hideMark/>
          </w:tcPr>
          <w:p w14:paraId="2340561A" w14:textId="4B4063D2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>
              <w:rPr>
                <w:rFonts w:ascii="Century" w:hAnsi="Century"/>
                <w:b/>
                <w:sz w:val="16"/>
                <w:szCs w:val="16"/>
              </w:rPr>
              <w:t>17-05-2021</w:t>
            </w:r>
          </w:p>
        </w:tc>
        <w:tc>
          <w:tcPr>
            <w:tcW w:w="1407" w:type="dxa"/>
            <w:hideMark/>
          </w:tcPr>
          <w:p w14:paraId="7633D86B" w14:textId="5B438750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 w:rsidR="00633F55">
              <w:rPr>
                <w:rFonts w:ascii="Century" w:hAnsi="Century"/>
                <w:b/>
                <w:sz w:val="16"/>
                <w:szCs w:val="16"/>
              </w:rPr>
              <w:t>C- 92-XXX</w:t>
            </w:r>
          </w:p>
        </w:tc>
      </w:tr>
      <w:tr w:rsidR="00D900B9" w:rsidRPr="001C227F" w14:paraId="1A463F15" w14:textId="77777777" w:rsidTr="00633F55">
        <w:trPr>
          <w:trHeight w:val="424"/>
        </w:trPr>
        <w:tc>
          <w:tcPr>
            <w:tcW w:w="2689" w:type="dxa"/>
            <w:noWrap/>
            <w:hideMark/>
          </w:tcPr>
          <w:p w14:paraId="1B98D202" w14:textId="326A94FB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NELSON GEOVANNI HENRRIQUEZ RODRIGUEZ</w:t>
            </w:r>
          </w:p>
        </w:tc>
        <w:tc>
          <w:tcPr>
            <w:tcW w:w="2987" w:type="dxa"/>
            <w:gridSpan w:val="2"/>
            <w:noWrap/>
            <w:hideMark/>
          </w:tcPr>
          <w:p w14:paraId="50BD60AE" w14:textId="7BA14772" w:rsidR="00D900B9" w:rsidRPr="00C93C3A" w:rsidRDefault="00D900B9" w:rsidP="00633F55">
            <w:pPr>
              <w:keepNext/>
              <w:rPr>
                <w:rFonts w:ascii="Century" w:hAnsi="Century"/>
                <w:sz w:val="16"/>
                <w:szCs w:val="16"/>
              </w:rPr>
            </w:pPr>
            <w:r w:rsidRPr="00C93C3A">
              <w:rPr>
                <w:rFonts w:ascii="Century" w:hAnsi="Century"/>
                <w:sz w:val="16"/>
                <w:szCs w:val="16"/>
              </w:rPr>
              <w:t xml:space="preserve">   Por violentar </w:t>
            </w:r>
            <w:r w:rsidRPr="00C93C3A">
              <w:rPr>
                <w:rFonts w:ascii="Century" w:hAnsi="Century"/>
                <w:b/>
                <w:sz w:val="16"/>
                <w:szCs w:val="16"/>
              </w:rPr>
              <w:t>el Art. 18</w:t>
            </w:r>
            <w:r w:rsidRPr="00C93C3A">
              <w:rPr>
                <w:rFonts w:ascii="Century" w:hAnsi="Century"/>
                <w:sz w:val="16"/>
                <w:szCs w:val="16"/>
              </w:rPr>
              <w:t xml:space="preserve"> de la ordenanza municipal de extracción de material pétreo </w:t>
            </w:r>
            <w:r w:rsidRPr="00633F55">
              <w:rPr>
                <w:rFonts w:ascii="Century" w:hAnsi="Century"/>
                <w:b/>
                <w:color w:val="FF0000"/>
                <w:sz w:val="16"/>
                <w:szCs w:val="16"/>
              </w:rPr>
              <w:t>ARENA</w:t>
            </w:r>
          </w:p>
        </w:tc>
        <w:tc>
          <w:tcPr>
            <w:tcW w:w="1559" w:type="dxa"/>
            <w:gridSpan w:val="2"/>
            <w:noWrap/>
            <w:hideMark/>
          </w:tcPr>
          <w:p w14:paraId="0C32D7C5" w14:textId="7068854C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$114.28</w:t>
            </w:r>
            <w:r>
              <w:rPr>
                <w:rFonts w:ascii="Century" w:hAnsi="Century"/>
                <w:b/>
                <w:sz w:val="16"/>
                <w:szCs w:val="16"/>
              </w:rPr>
              <w:t>.00</w:t>
            </w:r>
          </w:p>
        </w:tc>
        <w:tc>
          <w:tcPr>
            <w:tcW w:w="1134" w:type="dxa"/>
            <w:gridSpan w:val="2"/>
            <w:hideMark/>
          </w:tcPr>
          <w:p w14:paraId="158C4AE7" w14:textId="19DCEA4F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 w:rsidR="00D16710">
              <w:rPr>
                <w:rFonts w:ascii="Century" w:hAnsi="Century"/>
                <w:b/>
                <w:sz w:val="16"/>
                <w:szCs w:val="16"/>
              </w:rPr>
              <w:t>03-09-2021</w:t>
            </w:r>
          </w:p>
        </w:tc>
        <w:tc>
          <w:tcPr>
            <w:tcW w:w="1407" w:type="dxa"/>
            <w:hideMark/>
          </w:tcPr>
          <w:p w14:paraId="42224B72" w14:textId="62B3FE08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 w:rsidR="00633F55">
              <w:rPr>
                <w:rFonts w:ascii="Century" w:hAnsi="Century"/>
                <w:b/>
                <w:sz w:val="16"/>
                <w:szCs w:val="16"/>
              </w:rPr>
              <w:t>C-85-XXX</w:t>
            </w:r>
          </w:p>
        </w:tc>
      </w:tr>
      <w:tr w:rsidR="00D900B9" w:rsidRPr="001C227F" w14:paraId="7C0AA977" w14:textId="77777777" w:rsidTr="00633F55">
        <w:trPr>
          <w:trHeight w:val="645"/>
        </w:trPr>
        <w:tc>
          <w:tcPr>
            <w:tcW w:w="2689" w:type="dxa"/>
            <w:noWrap/>
            <w:hideMark/>
          </w:tcPr>
          <w:p w14:paraId="13EEB5AA" w14:textId="4890294F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>
              <w:rPr>
                <w:rFonts w:ascii="Century" w:hAnsi="Century"/>
                <w:b/>
                <w:sz w:val="16"/>
                <w:szCs w:val="16"/>
              </w:rPr>
              <w:t xml:space="preserve">PABLO ANTONIO HENRRIQUEZ QUEZADA </w:t>
            </w:r>
          </w:p>
        </w:tc>
        <w:tc>
          <w:tcPr>
            <w:tcW w:w="2987" w:type="dxa"/>
            <w:gridSpan w:val="2"/>
            <w:noWrap/>
            <w:hideMark/>
          </w:tcPr>
          <w:p w14:paraId="47BBF49A" w14:textId="2DA237C1" w:rsidR="00D900B9" w:rsidRPr="00C93C3A" w:rsidRDefault="00D900B9" w:rsidP="00633F55">
            <w:pPr>
              <w:keepNext/>
              <w:rPr>
                <w:rFonts w:ascii="Century" w:hAnsi="Century"/>
                <w:sz w:val="16"/>
                <w:szCs w:val="16"/>
              </w:rPr>
            </w:pPr>
            <w:r w:rsidRPr="00C93C3A">
              <w:rPr>
                <w:rFonts w:ascii="Century" w:hAnsi="Century"/>
                <w:sz w:val="16"/>
                <w:szCs w:val="16"/>
              </w:rPr>
              <w:t xml:space="preserve">   Por violentar </w:t>
            </w:r>
            <w:r w:rsidRPr="00C93C3A">
              <w:rPr>
                <w:rFonts w:ascii="Century" w:hAnsi="Century"/>
                <w:b/>
                <w:sz w:val="16"/>
                <w:szCs w:val="16"/>
              </w:rPr>
              <w:t>el Art. 18</w:t>
            </w:r>
            <w:r w:rsidRPr="00C93C3A">
              <w:rPr>
                <w:rFonts w:ascii="Century" w:hAnsi="Century"/>
                <w:sz w:val="16"/>
                <w:szCs w:val="16"/>
              </w:rPr>
              <w:t xml:space="preserve"> de la ordenanza municipal de extracción de material pétreo </w:t>
            </w:r>
            <w:r w:rsidRPr="00633F55">
              <w:rPr>
                <w:rFonts w:ascii="Century" w:hAnsi="Century"/>
                <w:b/>
                <w:color w:val="FF0000"/>
                <w:sz w:val="16"/>
                <w:szCs w:val="16"/>
              </w:rPr>
              <w:t>ARENA</w:t>
            </w:r>
          </w:p>
        </w:tc>
        <w:tc>
          <w:tcPr>
            <w:tcW w:w="1559" w:type="dxa"/>
            <w:gridSpan w:val="2"/>
            <w:noWrap/>
            <w:hideMark/>
          </w:tcPr>
          <w:p w14:paraId="10A39A7B" w14:textId="74CE9BA2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$114.28</w:t>
            </w:r>
            <w:r>
              <w:rPr>
                <w:rFonts w:ascii="Century" w:hAnsi="Century"/>
                <w:b/>
                <w:sz w:val="16"/>
                <w:szCs w:val="16"/>
              </w:rPr>
              <w:t>.00</w:t>
            </w:r>
          </w:p>
        </w:tc>
        <w:tc>
          <w:tcPr>
            <w:tcW w:w="1134" w:type="dxa"/>
            <w:gridSpan w:val="2"/>
            <w:hideMark/>
          </w:tcPr>
          <w:p w14:paraId="6F6A0EB0" w14:textId="178C6B0B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 w:rsidR="00D16710">
              <w:rPr>
                <w:rFonts w:ascii="Century" w:hAnsi="Century"/>
                <w:b/>
                <w:sz w:val="16"/>
                <w:szCs w:val="16"/>
              </w:rPr>
              <w:t>03-09-2021</w:t>
            </w:r>
          </w:p>
        </w:tc>
        <w:tc>
          <w:tcPr>
            <w:tcW w:w="1407" w:type="dxa"/>
            <w:hideMark/>
          </w:tcPr>
          <w:p w14:paraId="52C26402" w14:textId="6AB5E61B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 w:rsidR="00633F55">
              <w:rPr>
                <w:rFonts w:ascii="Century" w:hAnsi="Century"/>
                <w:b/>
                <w:sz w:val="16"/>
                <w:szCs w:val="16"/>
              </w:rPr>
              <w:t>C-87-XXX</w:t>
            </w:r>
          </w:p>
        </w:tc>
      </w:tr>
      <w:tr w:rsidR="00D900B9" w:rsidRPr="00DC5856" w14:paraId="5C7A8BE9" w14:textId="77777777" w:rsidTr="00633F55">
        <w:trPr>
          <w:trHeight w:val="645"/>
        </w:trPr>
        <w:tc>
          <w:tcPr>
            <w:tcW w:w="2689" w:type="dxa"/>
            <w:noWrap/>
            <w:hideMark/>
          </w:tcPr>
          <w:p w14:paraId="7649BC11" w14:textId="0EFDE369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JUAN JOSE GARCIA MONTOYA</w:t>
            </w:r>
          </w:p>
        </w:tc>
        <w:tc>
          <w:tcPr>
            <w:tcW w:w="2987" w:type="dxa"/>
            <w:gridSpan w:val="2"/>
            <w:noWrap/>
            <w:hideMark/>
          </w:tcPr>
          <w:p w14:paraId="05C0DC94" w14:textId="7FD200AD" w:rsidR="00D900B9" w:rsidRPr="00C93C3A" w:rsidRDefault="00D900B9" w:rsidP="00633F55">
            <w:pPr>
              <w:keepNext/>
              <w:rPr>
                <w:rFonts w:ascii="Century" w:hAnsi="Century"/>
                <w:sz w:val="16"/>
                <w:szCs w:val="16"/>
              </w:rPr>
            </w:pPr>
            <w:r w:rsidRPr="00C93C3A">
              <w:rPr>
                <w:rFonts w:ascii="Century" w:hAnsi="Century"/>
                <w:sz w:val="16"/>
                <w:szCs w:val="16"/>
              </w:rPr>
              <w:t xml:space="preserve">Por violentar el </w:t>
            </w:r>
            <w:r w:rsidRPr="00C93C3A">
              <w:rPr>
                <w:rFonts w:ascii="Century" w:hAnsi="Century"/>
                <w:b/>
                <w:sz w:val="16"/>
                <w:szCs w:val="16"/>
              </w:rPr>
              <w:t>Art. 18</w:t>
            </w:r>
            <w:r w:rsidRPr="00C93C3A">
              <w:rPr>
                <w:rFonts w:ascii="Century" w:hAnsi="Century"/>
                <w:sz w:val="16"/>
                <w:szCs w:val="16"/>
              </w:rPr>
              <w:t xml:space="preserve"> de la ordenanza municipal de extracción de material pétreo </w:t>
            </w:r>
            <w:r w:rsidRPr="00633F55">
              <w:rPr>
                <w:rFonts w:ascii="Century" w:hAnsi="Century"/>
                <w:b/>
                <w:color w:val="FF0000"/>
                <w:sz w:val="16"/>
                <w:szCs w:val="16"/>
              </w:rPr>
              <w:t>ARENA</w:t>
            </w:r>
          </w:p>
        </w:tc>
        <w:tc>
          <w:tcPr>
            <w:tcW w:w="1559" w:type="dxa"/>
            <w:gridSpan w:val="2"/>
            <w:noWrap/>
            <w:hideMark/>
          </w:tcPr>
          <w:p w14:paraId="52DAD748" w14:textId="4FEA085E" w:rsidR="00D900B9" w:rsidRPr="00DC5856" w:rsidRDefault="00D16710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>
              <w:rPr>
                <w:rFonts w:ascii="Century" w:hAnsi="Century"/>
                <w:b/>
                <w:sz w:val="16"/>
                <w:szCs w:val="16"/>
              </w:rPr>
              <w:t>$</w:t>
            </w:r>
            <w:r w:rsidR="00C93C3A">
              <w:rPr>
                <w:rFonts w:ascii="Century" w:hAnsi="Century"/>
                <w:b/>
                <w:sz w:val="16"/>
                <w:szCs w:val="16"/>
              </w:rPr>
              <w:t>114.85</w:t>
            </w:r>
            <w:r w:rsidR="00D900B9">
              <w:rPr>
                <w:rFonts w:ascii="Century" w:hAnsi="Century"/>
                <w:b/>
                <w:sz w:val="16"/>
                <w:szCs w:val="16"/>
              </w:rPr>
              <w:t xml:space="preserve">.00 </w:t>
            </w:r>
          </w:p>
        </w:tc>
        <w:tc>
          <w:tcPr>
            <w:tcW w:w="1134" w:type="dxa"/>
            <w:gridSpan w:val="2"/>
            <w:hideMark/>
          </w:tcPr>
          <w:p w14:paraId="3081C3DE" w14:textId="11370430" w:rsidR="00D900B9" w:rsidRPr="00DC5856" w:rsidRDefault="00D16710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>
              <w:rPr>
                <w:rFonts w:ascii="Century" w:hAnsi="Century"/>
                <w:b/>
                <w:sz w:val="16"/>
                <w:szCs w:val="16"/>
              </w:rPr>
              <w:t>26-05-2021</w:t>
            </w:r>
          </w:p>
        </w:tc>
        <w:tc>
          <w:tcPr>
            <w:tcW w:w="1407" w:type="dxa"/>
            <w:hideMark/>
          </w:tcPr>
          <w:p w14:paraId="7D43E5E6" w14:textId="2344D22E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 w:rsidR="00633F55">
              <w:rPr>
                <w:rFonts w:ascii="Century" w:hAnsi="Century"/>
                <w:b/>
                <w:sz w:val="16"/>
                <w:szCs w:val="16"/>
              </w:rPr>
              <w:t>C-109-XXX</w:t>
            </w:r>
          </w:p>
        </w:tc>
      </w:tr>
      <w:tr w:rsidR="00D900B9" w:rsidRPr="00DC5856" w14:paraId="24B7A1C0" w14:textId="77777777" w:rsidTr="00633F55">
        <w:trPr>
          <w:trHeight w:val="645"/>
        </w:trPr>
        <w:tc>
          <w:tcPr>
            <w:tcW w:w="2689" w:type="dxa"/>
            <w:noWrap/>
            <w:hideMark/>
          </w:tcPr>
          <w:p w14:paraId="6456449B" w14:textId="14BDCE32" w:rsidR="00D900B9" w:rsidRPr="00DC5856" w:rsidRDefault="00633F55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>
              <w:rPr>
                <w:rFonts w:ascii="Century" w:hAnsi="Century"/>
                <w:b/>
                <w:sz w:val="16"/>
                <w:szCs w:val="16"/>
              </w:rPr>
              <w:t>HENR</w:t>
            </w:r>
            <w:r w:rsidR="00D900B9">
              <w:rPr>
                <w:rFonts w:ascii="Century" w:hAnsi="Century"/>
                <w:b/>
                <w:sz w:val="16"/>
                <w:szCs w:val="16"/>
              </w:rPr>
              <w:t xml:space="preserve">Y LEONARDO GONZALEZ HERNANDEZ </w:t>
            </w:r>
          </w:p>
        </w:tc>
        <w:tc>
          <w:tcPr>
            <w:tcW w:w="2987" w:type="dxa"/>
            <w:gridSpan w:val="2"/>
            <w:noWrap/>
            <w:hideMark/>
          </w:tcPr>
          <w:p w14:paraId="5C92DBC7" w14:textId="3663EC7C" w:rsidR="00D900B9" w:rsidRPr="00C93C3A" w:rsidRDefault="00D900B9" w:rsidP="00633F55">
            <w:pPr>
              <w:keepNext/>
              <w:rPr>
                <w:rFonts w:ascii="Century" w:hAnsi="Century"/>
                <w:sz w:val="16"/>
                <w:szCs w:val="16"/>
              </w:rPr>
            </w:pPr>
            <w:r w:rsidRPr="00C93C3A">
              <w:rPr>
                <w:rFonts w:ascii="Century" w:hAnsi="Century"/>
                <w:sz w:val="16"/>
                <w:szCs w:val="16"/>
              </w:rPr>
              <w:t xml:space="preserve">Por violentar el </w:t>
            </w:r>
            <w:r w:rsidRPr="00C93C3A">
              <w:rPr>
                <w:rFonts w:ascii="Century" w:hAnsi="Century"/>
                <w:b/>
                <w:sz w:val="16"/>
                <w:szCs w:val="16"/>
              </w:rPr>
              <w:t>Art. 18</w:t>
            </w:r>
            <w:r w:rsidRPr="00C93C3A">
              <w:rPr>
                <w:rFonts w:ascii="Century" w:hAnsi="Century"/>
                <w:sz w:val="16"/>
                <w:szCs w:val="16"/>
              </w:rPr>
              <w:t xml:space="preserve"> de la ordenanza municipal de extracción de material pétreo </w:t>
            </w:r>
            <w:r w:rsidRPr="00633F55">
              <w:rPr>
                <w:rFonts w:ascii="Century" w:hAnsi="Century"/>
                <w:b/>
                <w:color w:val="FF0000"/>
                <w:sz w:val="16"/>
                <w:szCs w:val="16"/>
              </w:rPr>
              <w:t>ARENA</w:t>
            </w:r>
          </w:p>
        </w:tc>
        <w:tc>
          <w:tcPr>
            <w:tcW w:w="1559" w:type="dxa"/>
            <w:gridSpan w:val="2"/>
            <w:noWrap/>
            <w:hideMark/>
          </w:tcPr>
          <w:p w14:paraId="09064999" w14:textId="35358CC4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>
              <w:rPr>
                <w:rFonts w:ascii="Century" w:hAnsi="Century"/>
                <w:b/>
                <w:sz w:val="16"/>
                <w:szCs w:val="16"/>
              </w:rPr>
              <w:t>$114.28.00</w:t>
            </w:r>
          </w:p>
        </w:tc>
        <w:tc>
          <w:tcPr>
            <w:tcW w:w="1134" w:type="dxa"/>
            <w:gridSpan w:val="2"/>
            <w:hideMark/>
          </w:tcPr>
          <w:p w14:paraId="51422010" w14:textId="584C4DB4" w:rsidR="00D900B9" w:rsidRPr="00DC5856" w:rsidRDefault="00D16710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>
              <w:rPr>
                <w:rFonts w:ascii="Century" w:hAnsi="Century"/>
                <w:b/>
                <w:sz w:val="16"/>
                <w:szCs w:val="16"/>
              </w:rPr>
              <w:t>05-07-2021</w:t>
            </w:r>
          </w:p>
        </w:tc>
        <w:tc>
          <w:tcPr>
            <w:tcW w:w="1407" w:type="dxa"/>
            <w:hideMark/>
          </w:tcPr>
          <w:p w14:paraId="70D4E977" w14:textId="0C362AAD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 w:rsidR="00633F55">
              <w:rPr>
                <w:rFonts w:ascii="Century" w:hAnsi="Century"/>
                <w:b/>
                <w:sz w:val="16"/>
                <w:szCs w:val="16"/>
              </w:rPr>
              <w:t>C-92-XXX</w:t>
            </w:r>
          </w:p>
        </w:tc>
      </w:tr>
      <w:tr w:rsidR="00D900B9" w:rsidRPr="00DC5856" w14:paraId="57D1006B" w14:textId="77777777" w:rsidTr="00633F55">
        <w:trPr>
          <w:trHeight w:val="645"/>
        </w:trPr>
        <w:tc>
          <w:tcPr>
            <w:tcW w:w="2689" w:type="dxa"/>
            <w:noWrap/>
            <w:hideMark/>
          </w:tcPr>
          <w:p w14:paraId="33C4FC4C" w14:textId="4DE611C9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JUAN JOSE GARCIA MONTOYA</w:t>
            </w:r>
          </w:p>
        </w:tc>
        <w:tc>
          <w:tcPr>
            <w:tcW w:w="2987" w:type="dxa"/>
            <w:gridSpan w:val="2"/>
            <w:noWrap/>
            <w:hideMark/>
          </w:tcPr>
          <w:p w14:paraId="270FB645" w14:textId="42F7C842" w:rsidR="00D900B9" w:rsidRPr="00C93C3A" w:rsidRDefault="00D900B9" w:rsidP="00633F55">
            <w:pPr>
              <w:keepNext/>
              <w:rPr>
                <w:rFonts w:ascii="Century" w:hAnsi="Century"/>
                <w:sz w:val="16"/>
                <w:szCs w:val="16"/>
              </w:rPr>
            </w:pPr>
            <w:r w:rsidRPr="00C93C3A">
              <w:rPr>
                <w:rFonts w:ascii="Century" w:hAnsi="Century"/>
                <w:sz w:val="16"/>
                <w:szCs w:val="16"/>
              </w:rPr>
              <w:t xml:space="preserve">  Por violentar el </w:t>
            </w:r>
            <w:r w:rsidRPr="00C93C3A">
              <w:rPr>
                <w:rFonts w:ascii="Century" w:hAnsi="Century"/>
                <w:b/>
                <w:sz w:val="16"/>
                <w:szCs w:val="16"/>
              </w:rPr>
              <w:t>Art. 18</w:t>
            </w:r>
            <w:r w:rsidRPr="00C93C3A">
              <w:rPr>
                <w:rFonts w:ascii="Century" w:hAnsi="Century"/>
                <w:sz w:val="16"/>
                <w:szCs w:val="16"/>
              </w:rPr>
              <w:t xml:space="preserve"> de la ordenanza municipal de extracción de material pétreo </w:t>
            </w:r>
            <w:r w:rsidRPr="00633F55">
              <w:rPr>
                <w:rFonts w:ascii="Century" w:hAnsi="Century"/>
                <w:b/>
                <w:color w:val="FF0000"/>
                <w:sz w:val="16"/>
                <w:szCs w:val="16"/>
              </w:rPr>
              <w:t>ARENA</w:t>
            </w:r>
          </w:p>
        </w:tc>
        <w:tc>
          <w:tcPr>
            <w:tcW w:w="1559" w:type="dxa"/>
            <w:gridSpan w:val="2"/>
            <w:noWrap/>
            <w:hideMark/>
          </w:tcPr>
          <w:p w14:paraId="72472C10" w14:textId="77777777" w:rsidR="00D900B9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 $1,142.85</w:t>
            </w:r>
            <w:r>
              <w:rPr>
                <w:rFonts w:ascii="Century" w:hAnsi="Century"/>
                <w:b/>
                <w:sz w:val="16"/>
                <w:szCs w:val="16"/>
              </w:rPr>
              <w:t>.000</w:t>
            </w:r>
          </w:p>
          <w:p w14:paraId="20D0338F" w14:textId="2F72464B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>
              <w:rPr>
                <w:rFonts w:ascii="Century" w:hAnsi="Century"/>
                <w:b/>
                <w:sz w:val="16"/>
                <w:szCs w:val="16"/>
              </w:rPr>
              <w:t>REINCIDENCIA</w:t>
            </w:r>
          </w:p>
        </w:tc>
        <w:tc>
          <w:tcPr>
            <w:tcW w:w="1134" w:type="dxa"/>
            <w:gridSpan w:val="2"/>
            <w:hideMark/>
          </w:tcPr>
          <w:p w14:paraId="6E56BB28" w14:textId="7E16C995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>
              <w:rPr>
                <w:rFonts w:ascii="Century" w:hAnsi="Century"/>
                <w:b/>
                <w:sz w:val="16"/>
                <w:szCs w:val="16"/>
              </w:rPr>
              <w:t>30-09-2021</w:t>
            </w:r>
          </w:p>
        </w:tc>
        <w:tc>
          <w:tcPr>
            <w:tcW w:w="1407" w:type="dxa"/>
            <w:hideMark/>
          </w:tcPr>
          <w:p w14:paraId="1056CEF1" w14:textId="1DF4559E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>
              <w:rPr>
                <w:rFonts w:ascii="Century" w:hAnsi="Century"/>
                <w:b/>
                <w:sz w:val="16"/>
                <w:szCs w:val="16"/>
              </w:rPr>
              <w:t>C-92-</w:t>
            </w:r>
            <w:r w:rsidR="00633F55">
              <w:rPr>
                <w:rFonts w:ascii="Century" w:hAnsi="Century"/>
                <w:b/>
                <w:sz w:val="16"/>
                <w:szCs w:val="16"/>
              </w:rPr>
              <w:t>XXX</w:t>
            </w:r>
          </w:p>
        </w:tc>
      </w:tr>
      <w:tr w:rsidR="00D900B9" w:rsidRPr="00DC5856" w14:paraId="48853ED2" w14:textId="77777777" w:rsidTr="00633F55">
        <w:trPr>
          <w:trHeight w:val="621"/>
        </w:trPr>
        <w:tc>
          <w:tcPr>
            <w:tcW w:w="2689" w:type="dxa"/>
            <w:noWrap/>
            <w:hideMark/>
          </w:tcPr>
          <w:p w14:paraId="0809FD17" w14:textId="01DBFB5C" w:rsidR="00D900B9" w:rsidRPr="00DC5856" w:rsidRDefault="00633F55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>
              <w:rPr>
                <w:rFonts w:ascii="Century" w:hAnsi="Century"/>
                <w:b/>
                <w:sz w:val="16"/>
                <w:szCs w:val="16"/>
              </w:rPr>
              <w:t>HEN</w:t>
            </w:r>
            <w:r w:rsidR="00D16710">
              <w:rPr>
                <w:rFonts w:ascii="Century" w:hAnsi="Century"/>
                <w:b/>
                <w:sz w:val="16"/>
                <w:szCs w:val="16"/>
              </w:rPr>
              <w:t>RY LEONARDO GONZALEZ HERNANDEZ</w:t>
            </w:r>
          </w:p>
        </w:tc>
        <w:tc>
          <w:tcPr>
            <w:tcW w:w="2987" w:type="dxa"/>
            <w:gridSpan w:val="2"/>
            <w:noWrap/>
            <w:hideMark/>
          </w:tcPr>
          <w:p w14:paraId="023F0445" w14:textId="72BDFE8A" w:rsidR="00D900B9" w:rsidRPr="00C93C3A" w:rsidRDefault="00D16710" w:rsidP="00633F55">
            <w:pPr>
              <w:keepNext/>
              <w:rPr>
                <w:rFonts w:ascii="Century" w:hAnsi="Century"/>
                <w:sz w:val="16"/>
                <w:szCs w:val="16"/>
              </w:rPr>
            </w:pPr>
            <w:r w:rsidRPr="00C93C3A">
              <w:rPr>
                <w:rFonts w:ascii="Century" w:hAnsi="Century"/>
                <w:sz w:val="16"/>
                <w:szCs w:val="16"/>
              </w:rPr>
              <w:t xml:space="preserve">Por violentar el </w:t>
            </w:r>
            <w:r w:rsidRPr="00C93C3A">
              <w:rPr>
                <w:rFonts w:ascii="Century" w:hAnsi="Century"/>
                <w:b/>
                <w:sz w:val="16"/>
                <w:szCs w:val="16"/>
              </w:rPr>
              <w:t>Art. 18</w:t>
            </w:r>
            <w:r w:rsidRPr="00C93C3A">
              <w:rPr>
                <w:rFonts w:ascii="Century" w:hAnsi="Century"/>
                <w:sz w:val="16"/>
                <w:szCs w:val="16"/>
              </w:rPr>
              <w:t xml:space="preserve"> de la ordenanza municipal de extracción de material pétreo </w:t>
            </w:r>
            <w:r w:rsidRPr="00633F55">
              <w:rPr>
                <w:rFonts w:ascii="Century" w:hAnsi="Century"/>
                <w:b/>
                <w:color w:val="FF0000"/>
                <w:sz w:val="16"/>
                <w:szCs w:val="16"/>
              </w:rPr>
              <w:t>ARENA</w:t>
            </w:r>
          </w:p>
        </w:tc>
        <w:tc>
          <w:tcPr>
            <w:tcW w:w="1559" w:type="dxa"/>
            <w:gridSpan w:val="2"/>
            <w:noWrap/>
            <w:hideMark/>
          </w:tcPr>
          <w:p w14:paraId="46938549" w14:textId="10BA7041" w:rsidR="00D900B9" w:rsidRPr="00DC5856" w:rsidRDefault="00D16710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>
              <w:rPr>
                <w:rFonts w:ascii="Century" w:hAnsi="Century"/>
                <w:b/>
                <w:sz w:val="16"/>
                <w:szCs w:val="16"/>
              </w:rPr>
              <w:t>$114.28.00</w:t>
            </w:r>
          </w:p>
        </w:tc>
        <w:tc>
          <w:tcPr>
            <w:tcW w:w="1134" w:type="dxa"/>
            <w:gridSpan w:val="2"/>
            <w:hideMark/>
          </w:tcPr>
          <w:p w14:paraId="246D2088" w14:textId="5B711985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 w:rsidR="00D16710">
              <w:rPr>
                <w:rFonts w:ascii="Century" w:hAnsi="Century"/>
                <w:b/>
                <w:sz w:val="16"/>
                <w:szCs w:val="16"/>
              </w:rPr>
              <w:t>19-11-2021</w:t>
            </w:r>
          </w:p>
        </w:tc>
        <w:tc>
          <w:tcPr>
            <w:tcW w:w="1407" w:type="dxa"/>
            <w:hideMark/>
          </w:tcPr>
          <w:p w14:paraId="0985D82D" w14:textId="350588F4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 w:rsidR="00633F55">
              <w:rPr>
                <w:rFonts w:ascii="Century" w:hAnsi="Century"/>
                <w:b/>
                <w:sz w:val="16"/>
                <w:szCs w:val="16"/>
              </w:rPr>
              <w:t>C-93-XXX</w:t>
            </w:r>
          </w:p>
        </w:tc>
      </w:tr>
      <w:tr w:rsidR="00D900B9" w:rsidRPr="00DC5856" w14:paraId="72690AF1" w14:textId="77777777" w:rsidTr="00633F55">
        <w:trPr>
          <w:trHeight w:val="701"/>
        </w:trPr>
        <w:tc>
          <w:tcPr>
            <w:tcW w:w="2694" w:type="dxa"/>
            <w:noWrap/>
            <w:hideMark/>
          </w:tcPr>
          <w:p w14:paraId="3AC7E385" w14:textId="1D7243B3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2976" w:type="dxa"/>
            <w:noWrap/>
            <w:hideMark/>
          </w:tcPr>
          <w:p w14:paraId="21702801" w14:textId="70B6AF16" w:rsidR="00C93C3A" w:rsidRDefault="00C93C3A" w:rsidP="00633F55">
            <w:pPr>
              <w:keepNext/>
              <w:spacing w:line="276" w:lineRule="auto"/>
              <w:rPr>
                <w:rFonts w:ascii="Century" w:hAnsi="Century"/>
                <w:b/>
                <w:sz w:val="16"/>
                <w:szCs w:val="16"/>
              </w:rPr>
            </w:pPr>
          </w:p>
          <w:p w14:paraId="5403246D" w14:textId="1799574C" w:rsidR="00D900B9" w:rsidRPr="00C93C3A" w:rsidRDefault="00C93C3A" w:rsidP="00633F55">
            <w:pPr>
              <w:jc w:val="center"/>
              <w:rPr>
                <w:rFonts w:ascii="Century" w:hAnsi="Century"/>
                <w:b/>
              </w:rPr>
            </w:pPr>
            <w:r w:rsidRPr="00C93C3A">
              <w:rPr>
                <w:rFonts w:ascii="Century" w:hAnsi="Century"/>
                <w:b/>
                <w:color w:val="0070C0"/>
              </w:rPr>
              <w:t>TOTAL</w:t>
            </w:r>
          </w:p>
        </w:tc>
        <w:tc>
          <w:tcPr>
            <w:tcW w:w="1560" w:type="dxa"/>
            <w:gridSpan w:val="2"/>
            <w:noWrap/>
            <w:hideMark/>
          </w:tcPr>
          <w:p w14:paraId="66BB7B2A" w14:textId="493521FC" w:rsidR="00C93C3A" w:rsidRDefault="00C93C3A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</w:p>
          <w:p w14:paraId="1665A8B3" w14:textId="732C0A6C" w:rsidR="00C93C3A" w:rsidRPr="00C93C3A" w:rsidRDefault="00C93C3A" w:rsidP="00633F55">
            <w:pPr>
              <w:jc w:val="center"/>
              <w:rPr>
                <w:rFonts w:ascii="Century" w:hAnsi="Century"/>
                <w:b/>
                <w:color w:val="FF0000"/>
              </w:rPr>
            </w:pPr>
            <w:r>
              <w:rPr>
                <w:rFonts w:ascii="Century" w:hAnsi="Century"/>
                <w:b/>
                <w:color w:val="FF0000"/>
              </w:rPr>
              <w:t>$1,943.38.00</w:t>
            </w:r>
          </w:p>
          <w:p w14:paraId="53FBDCB8" w14:textId="77777777" w:rsidR="00D900B9" w:rsidRPr="00C93C3A" w:rsidRDefault="00D900B9" w:rsidP="00633F5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hideMark/>
          </w:tcPr>
          <w:p w14:paraId="4170DB11" w14:textId="77777777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hideMark/>
          </w:tcPr>
          <w:p w14:paraId="2190E8BB" w14:textId="77777777" w:rsidR="00D900B9" w:rsidRPr="00DC5856" w:rsidRDefault="00D900B9" w:rsidP="00633F55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</w:tblGrid>
      <w:tr w:rsidR="00D900B9" w:rsidRPr="00DC5856" w14:paraId="4CCB74C0" w14:textId="77777777" w:rsidTr="00633F55">
        <w:trPr>
          <w:trHeight w:val="699"/>
        </w:trPr>
        <w:tc>
          <w:tcPr>
            <w:tcW w:w="846" w:type="dxa"/>
            <w:hideMark/>
          </w:tcPr>
          <w:p w14:paraId="44DC26DB" w14:textId="41B06251" w:rsidR="00D900B9" w:rsidRPr="0063000E" w:rsidRDefault="0063000E" w:rsidP="00143EC3">
            <w:pPr>
              <w:keepNext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color w:val="0070C0"/>
                <w:sz w:val="24"/>
                <w:szCs w:val="24"/>
              </w:rPr>
              <w:t>n.</w:t>
            </w:r>
          </w:p>
        </w:tc>
      </w:tr>
      <w:tr w:rsidR="00D900B9" w:rsidRPr="00DC5856" w14:paraId="364386BD" w14:textId="77777777" w:rsidTr="00633F55">
        <w:trPr>
          <w:trHeight w:val="547"/>
        </w:trPr>
        <w:tc>
          <w:tcPr>
            <w:tcW w:w="846" w:type="dxa"/>
            <w:hideMark/>
          </w:tcPr>
          <w:p w14:paraId="344AD7BF" w14:textId="7FE0630A" w:rsidR="00D900B9" w:rsidRPr="00DC5856" w:rsidRDefault="00D900B9" w:rsidP="00143EC3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 w:rsidR="00D16710">
              <w:rPr>
                <w:rFonts w:ascii="Century" w:hAnsi="Century"/>
                <w:b/>
                <w:sz w:val="16"/>
                <w:szCs w:val="16"/>
              </w:rPr>
              <w:t>1</w:t>
            </w:r>
          </w:p>
        </w:tc>
      </w:tr>
      <w:tr w:rsidR="00D900B9" w:rsidRPr="00DC5856" w14:paraId="05164C19" w14:textId="77777777" w:rsidTr="00633F55">
        <w:trPr>
          <w:trHeight w:val="645"/>
        </w:trPr>
        <w:tc>
          <w:tcPr>
            <w:tcW w:w="846" w:type="dxa"/>
            <w:hideMark/>
          </w:tcPr>
          <w:p w14:paraId="5794DE05" w14:textId="5E447F13" w:rsidR="00D900B9" w:rsidRPr="00DC5856" w:rsidRDefault="00D900B9" w:rsidP="00143EC3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 w:rsidR="00D16710">
              <w:rPr>
                <w:rFonts w:ascii="Century" w:hAnsi="Century"/>
                <w:b/>
                <w:sz w:val="16"/>
                <w:szCs w:val="16"/>
              </w:rPr>
              <w:t>2</w:t>
            </w:r>
          </w:p>
        </w:tc>
      </w:tr>
      <w:tr w:rsidR="00D900B9" w:rsidRPr="00DC5856" w14:paraId="094C39A2" w14:textId="77777777" w:rsidTr="00633F55">
        <w:trPr>
          <w:trHeight w:val="619"/>
        </w:trPr>
        <w:tc>
          <w:tcPr>
            <w:tcW w:w="846" w:type="dxa"/>
            <w:hideMark/>
          </w:tcPr>
          <w:p w14:paraId="43720C3C" w14:textId="04CBF344" w:rsidR="00D900B9" w:rsidRPr="00DC5856" w:rsidRDefault="00D900B9" w:rsidP="00143EC3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 w:rsidR="00D16710">
              <w:rPr>
                <w:rFonts w:ascii="Century" w:hAnsi="Century"/>
                <w:b/>
                <w:sz w:val="16"/>
                <w:szCs w:val="16"/>
              </w:rPr>
              <w:t>3</w:t>
            </w:r>
          </w:p>
        </w:tc>
      </w:tr>
      <w:tr w:rsidR="00D900B9" w:rsidRPr="00DC5856" w14:paraId="1066861C" w14:textId="77777777" w:rsidTr="00633F55">
        <w:trPr>
          <w:trHeight w:val="645"/>
        </w:trPr>
        <w:tc>
          <w:tcPr>
            <w:tcW w:w="846" w:type="dxa"/>
            <w:hideMark/>
          </w:tcPr>
          <w:p w14:paraId="4C4BBB8A" w14:textId="1F4038BE" w:rsidR="00D900B9" w:rsidRPr="00DC5856" w:rsidRDefault="00D900B9" w:rsidP="00143EC3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 w:rsidR="00D16710">
              <w:rPr>
                <w:rFonts w:ascii="Century" w:hAnsi="Century"/>
                <w:b/>
                <w:sz w:val="16"/>
                <w:szCs w:val="16"/>
              </w:rPr>
              <w:t>4</w:t>
            </w:r>
          </w:p>
        </w:tc>
      </w:tr>
      <w:tr w:rsidR="00D900B9" w:rsidRPr="00DC5856" w14:paraId="0074594C" w14:textId="77777777" w:rsidTr="00633F55">
        <w:trPr>
          <w:trHeight w:val="645"/>
        </w:trPr>
        <w:tc>
          <w:tcPr>
            <w:tcW w:w="846" w:type="dxa"/>
            <w:hideMark/>
          </w:tcPr>
          <w:p w14:paraId="4833A601" w14:textId="7DCD9DF9" w:rsidR="00D900B9" w:rsidRPr="00DC5856" w:rsidRDefault="00D900B9" w:rsidP="00143EC3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 w:rsidR="00D16710">
              <w:rPr>
                <w:rFonts w:ascii="Century" w:hAnsi="Century"/>
                <w:b/>
                <w:sz w:val="16"/>
                <w:szCs w:val="16"/>
              </w:rPr>
              <w:t>5</w:t>
            </w:r>
          </w:p>
        </w:tc>
      </w:tr>
      <w:tr w:rsidR="00D900B9" w:rsidRPr="00DC5856" w14:paraId="2C638F86" w14:textId="77777777" w:rsidTr="00633F55">
        <w:trPr>
          <w:trHeight w:val="645"/>
        </w:trPr>
        <w:tc>
          <w:tcPr>
            <w:tcW w:w="846" w:type="dxa"/>
            <w:hideMark/>
          </w:tcPr>
          <w:p w14:paraId="0A925F6D" w14:textId="54324833" w:rsidR="00D900B9" w:rsidRPr="00DC5856" w:rsidRDefault="00D900B9" w:rsidP="00143EC3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 w:rsidR="00D16710">
              <w:rPr>
                <w:rFonts w:ascii="Century" w:hAnsi="Century"/>
                <w:b/>
                <w:sz w:val="16"/>
                <w:szCs w:val="16"/>
              </w:rPr>
              <w:t>6</w:t>
            </w:r>
          </w:p>
        </w:tc>
      </w:tr>
      <w:tr w:rsidR="00D900B9" w:rsidRPr="00DC5856" w14:paraId="61F4D1E9" w14:textId="77777777" w:rsidTr="00633F55">
        <w:trPr>
          <w:trHeight w:val="645"/>
        </w:trPr>
        <w:tc>
          <w:tcPr>
            <w:tcW w:w="846" w:type="dxa"/>
            <w:hideMark/>
          </w:tcPr>
          <w:p w14:paraId="0285CC21" w14:textId="2808B85A" w:rsidR="00D900B9" w:rsidRPr="00DC5856" w:rsidRDefault="00D900B9" w:rsidP="00143EC3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 w:rsidR="00D16710">
              <w:rPr>
                <w:rFonts w:ascii="Century" w:hAnsi="Century"/>
                <w:b/>
                <w:sz w:val="16"/>
                <w:szCs w:val="16"/>
              </w:rPr>
              <w:t>7</w:t>
            </w:r>
          </w:p>
        </w:tc>
      </w:tr>
      <w:tr w:rsidR="00D900B9" w:rsidRPr="00DC5856" w14:paraId="29FE3046" w14:textId="77777777" w:rsidTr="00633F55">
        <w:trPr>
          <w:trHeight w:val="621"/>
        </w:trPr>
        <w:tc>
          <w:tcPr>
            <w:tcW w:w="846" w:type="dxa"/>
            <w:hideMark/>
          </w:tcPr>
          <w:p w14:paraId="0825B785" w14:textId="719516C8" w:rsidR="00D900B9" w:rsidRPr="00DC5856" w:rsidRDefault="00D900B9" w:rsidP="00143EC3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  <w:r w:rsidR="00D16710">
              <w:rPr>
                <w:rFonts w:ascii="Century" w:hAnsi="Century"/>
                <w:b/>
                <w:sz w:val="16"/>
                <w:szCs w:val="16"/>
              </w:rPr>
              <w:t>8</w:t>
            </w:r>
          </w:p>
        </w:tc>
      </w:tr>
      <w:tr w:rsidR="00D900B9" w:rsidRPr="00DC5856" w14:paraId="5B9392D5" w14:textId="77777777" w:rsidTr="00633F55">
        <w:trPr>
          <w:trHeight w:val="713"/>
        </w:trPr>
        <w:tc>
          <w:tcPr>
            <w:tcW w:w="846" w:type="dxa"/>
            <w:hideMark/>
          </w:tcPr>
          <w:p w14:paraId="178EC7CC" w14:textId="77777777" w:rsidR="00D900B9" w:rsidRPr="00DC5856" w:rsidRDefault="00D900B9" w:rsidP="00143EC3">
            <w:pPr>
              <w:keepNext/>
              <w:rPr>
                <w:rFonts w:ascii="Century" w:hAnsi="Century"/>
                <w:b/>
                <w:sz w:val="16"/>
                <w:szCs w:val="16"/>
              </w:rPr>
            </w:pPr>
            <w:r w:rsidRPr="00DC5856">
              <w:rPr>
                <w:rFonts w:ascii="Century" w:hAnsi="Century"/>
                <w:b/>
                <w:sz w:val="16"/>
                <w:szCs w:val="16"/>
              </w:rPr>
              <w:t> </w:t>
            </w:r>
          </w:p>
        </w:tc>
      </w:tr>
    </w:tbl>
    <w:p w14:paraId="6B18D32F" w14:textId="77777777" w:rsidR="00DC5856" w:rsidRPr="00DC5856" w:rsidRDefault="00DC5856" w:rsidP="00DC5856">
      <w:pPr>
        <w:keepNext/>
        <w:rPr>
          <w:rFonts w:ascii="Century" w:hAnsi="Century"/>
          <w:b/>
          <w:lang w:val="es-SV"/>
        </w:rPr>
      </w:pPr>
    </w:p>
    <w:sectPr w:rsidR="00DC5856" w:rsidRPr="00DC5856" w:rsidSect="00E56CE1">
      <w:headerReference w:type="default" r:id="rId9"/>
      <w:footerReference w:type="default" r:id="rId10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C7F46" w14:textId="77777777" w:rsidR="00831A5F" w:rsidRDefault="00831A5F" w:rsidP="000D3377">
      <w:pPr>
        <w:spacing w:after="0" w:line="240" w:lineRule="auto"/>
      </w:pPr>
      <w:r>
        <w:separator/>
      </w:r>
    </w:p>
  </w:endnote>
  <w:endnote w:type="continuationSeparator" w:id="0">
    <w:p w14:paraId="1B311E9F" w14:textId="77777777" w:rsidR="00831A5F" w:rsidRDefault="00831A5F" w:rsidP="000D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B176" w14:textId="77777777" w:rsidR="000F5DB5" w:rsidRDefault="000F5DB5">
    <w:pPr>
      <w:pStyle w:val="Piedepgina"/>
    </w:pPr>
    <w:r>
      <w:rPr>
        <w:noProof/>
        <w:lang w:val="es-SV" w:eastAsia="es-SV"/>
      </w:rPr>
      <w:drawing>
        <wp:inline distT="0" distB="0" distL="0" distR="0" wp14:anchorId="0C5A7E8C" wp14:editId="06B57C22">
          <wp:extent cx="6645910" cy="1313180"/>
          <wp:effectExtent l="0" t="0" r="2540" b="127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313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8804" w14:textId="77777777" w:rsidR="00831A5F" w:rsidRDefault="00831A5F" w:rsidP="000D3377">
      <w:pPr>
        <w:spacing w:after="0" w:line="240" w:lineRule="auto"/>
      </w:pPr>
      <w:r>
        <w:separator/>
      </w:r>
    </w:p>
  </w:footnote>
  <w:footnote w:type="continuationSeparator" w:id="0">
    <w:p w14:paraId="3C9D2A06" w14:textId="77777777" w:rsidR="00831A5F" w:rsidRDefault="00831A5F" w:rsidP="000D3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C6FA" w14:textId="6C77535B" w:rsidR="00000307" w:rsidRPr="00BA48B3" w:rsidRDefault="001C11BD" w:rsidP="00BA48B3">
    <w:pPr>
      <w:tabs>
        <w:tab w:val="left" w:pos="2505"/>
        <w:tab w:val="left" w:pos="3225"/>
      </w:tabs>
      <w:rPr>
        <w:rFonts w:ascii="Algerian" w:hAnsi="Algerian"/>
        <w:sz w:val="24"/>
        <w:szCs w:val="24"/>
      </w:rPr>
    </w:pPr>
    <w:r w:rsidRPr="00767549">
      <w:rPr>
        <w:rFonts w:ascii="Century" w:hAnsi="Century"/>
        <w:b/>
        <w:noProof/>
        <w:sz w:val="36"/>
        <w:szCs w:val="36"/>
        <w:lang w:val="es-SV" w:eastAsia="es-SV"/>
      </w:rPr>
      <w:drawing>
        <wp:anchor distT="0" distB="0" distL="114300" distR="114300" simplePos="0" relativeHeight="251661312" behindDoc="0" locked="0" layoutInCell="1" allowOverlap="1" wp14:anchorId="3C835AB2" wp14:editId="139DCF24">
          <wp:simplePos x="0" y="0"/>
          <wp:positionH relativeFrom="page">
            <wp:posOffset>6934200</wp:posOffset>
          </wp:positionH>
          <wp:positionV relativeFrom="paragraph">
            <wp:posOffset>-288290</wp:posOffset>
          </wp:positionV>
          <wp:extent cx="654685" cy="913130"/>
          <wp:effectExtent l="0" t="0" r="0" b="1270"/>
          <wp:wrapNone/>
          <wp:docPr id="5" name="Imagen 5" descr="01-06-2018 - Cambio climático y transición energética - INTECCA Comunic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-06-2018 - Cambio climático y transición energética - INTECCA Comunica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/>
        <w:noProof/>
        <w:sz w:val="24"/>
        <w:szCs w:val="24"/>
        <w:lang w:val="es-SV" w:eastAsia="es-SV"/>
      </w:rPr>
      <w:drawing>
        <wp:anchor distT="0" distB="0" distL="114300" distR="114300" simplePos="0" relativeHeight="251659264" behindDoc="0" locked="0" layoutInCell="1" allowOverlap="1" wp14:anchorId="0E02017E" wp14:editId="38C5B8CE">
          <wp:simplePos x="0" y="0"/>
          <wp:positionH relativeFrom="column">
            <wp:posOffset>-304800</wp:posOffset>
          </wp:positionH>
          <wp:positionV relativeFrom="paragraph">
            <wp:posOffset>-281940</wp:posOffset>
          </wp:positionV>
          <wp:extent cx="648000" cy="90327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9032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CA5">
      <w:rPr>
        <w:rFonts w:ascii="Algerian" w:hAnsi="Algerian"/>
        <w:noProof/>
        <w:sz w:val="24"/>
        <w:szCs w:val="24"/>
        <w:lang w:val="es-SV" w:eastAsia="es-SV"/>
      </w:rPr>
      <w:drawing>
        <wp:anchor distT="0" distB="0" distL="114300" distR="114300" simplePos="0" relativeHeight="251658240" behindDoc="0" locked="0" layoutInCell="1" allowOverlap="1" wp14:anchorId="4F11224E" wp14:editId="55AFFA96">
          <wp:simplePos x="0" y="0"/>
          <wp:positionH relativeFrom="margin">
            <wp:align>center</wp:align>
          </wp:positionH>
          <wp:positionV relativeFrom="paragraph">
            <wp:posOffset>-535305</wp:posOffset>
          </wp:positionV>
          <wp:extent cx="6023610" cy="1408430"/>
          <wp:effectExtent l="0" t="0" r="0" b="127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361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549" w:rsidRPr="00767549">
      <w:rPr>
        <w:rFonts w:ascii="Century" w:hAnsi="Century"/>
        <w:sz w:val="24"/>
        <w:szCs w:val="24"/>
      </w:rPr>
      <w:t xml:space="preserve">   </w:t>
    </w:r>
    <w:r w:rsidR="00767549">
      <w:rPr>
        <w:rFonts w:ascii="Century" w:hAnsi="Century"/>
        <w:sz w:val="24"/>
        <w:szCs w:val="24"/>
      </w:rPr>
      <w:t xml:space="preserve">                     </w:t>
    </w:r>
  </w:p>
  <w:p w14:paraId="79385CE7" w14:textId="77777777" w:rsidR="006E4CA5" w:rsidRDefault="006E4C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A199B"/>
    <w:multiLevelType w:val="multilevel"/>
    <w:tmpl w:val="E598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E371D"/>
    <w:multiLevelType w:val="multilevel"/>
    <w:tmpl w:val="0FC6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63649"/>
    <w:multiLevelType w:val="hybridMultilevel"/>
    <w:tmpl w:val="92F65BEC"/>
    <w:lvl w:ilvl="0" w:tplc="4662B14E">
      <w:numFmt w:val="bullet"/>
      <w:lvlText w:val=""/>
      <w:lvlJc w:val="left"/>
      <w:pPr>
        <w:ind w:left="1755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 w15:restartNumberingAfterBreak="0">
    <w:nsid w:val="3A0E74DF"/>
    <w:multiLevelType w:val="hybridMultilevel"/>
    <w:tmpl w:val="9C804E1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3224D"/>
    <w:multiLevelType w:val="hybridMultilevel"/>
    <w:tmpl w:val="9B101DB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102D0"/>
    <w:multiLevelType w:val="hybridMultilevel"/>
    <w:tmpl w:val="AE88089A"/>
    <w:lvl w:ilvl="0" w:tplc="4662B14E">
      <w:numFmt w:val="bullet"/>
      <w:lvlText w:val=""/>
      <w:lvlJc w:val="left"/>
      <w:pPr>
        <w:ind w:left="3413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440A000F">
      <w:start w:val="1"/>
      <w:numFmt w:val="decimal"/>
      <w:lvlText w:val="%3."/>
      <w:lvlJc w:val="left"/>
      <w:pPr>
        <w:ind w:left="3818" w:hanging="360"/>
      </w:pPr>
      <w:rPr>
        <w:rFonts w:hint="default"/>
      </w:rPr>
    </w:lvl>
    <w:lvl w:ilvl="3" w:tplc="4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6" w15:restartNumberingAfterBreak="0">
    <w:nsid w:val="44344307"/>
    <w:multiLevelType w:val="hybridMultilevel"/>
    <w:tmpl w:val="5E3A4478"/>
    <w:lvl w:ilvl="0" w:tplc="75AA9A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86D24"/>
    <w:multiLevelType w:val="hybridMultilevel"/>
    <w:tmpl w:val="91A613B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B5A9F"/>
    <w:multiLevelType w:val="hybridMultilevel"/>
    <w:tmpl w:val="8C588B84"/>
    <w:lvl w:ilvl="0" w:tplc="440A0013">
      <w:start w:val="1"/>
      <w:numFmt w:val="upperRoman"/>
      <w:lvlText w:val="%1."/>
      <w:lvlJc w:val="right"/>
      <w:pPr>
        <w:ind w:left="4329" w:hanging="360"/>
      </w:pPr>
    </w:lvl>
    <w:lvl w:ilvl="1" w:tplc="440A0019" w:tentative="1">
      <w:start w:val="1"/>
      <w:numFmt w:val="lowerLetter"/>
      <w:lvlText w:val="%2."/>
      <w:lvlJc w:val="left"/>
      <w:pPr>
        <w:ind w:left="5049" w:hanging="360"/>
      </w:pPr>
    </w:lvl>
    <w:lvl w:ilvl="2" w:tplc="440A001B" w:tentative="1">
      <w:start w:val="1"/>
      <w:numFmt w:val="lowerRoman"/>
      <w:lvlText w:val="%3."/>
      <w:lvlJc w:val="right"/>
      <w:pPr>
        <w:ind w:left="5769" w:hanging="180"/>
      </w:pPr>
    </w:lvl>
    <w:lvl w:ilvl="3" w:tplc="440A000F" w:tentative="1">
      <w:start w:val="1"/>
      <w:numFmt w:val="decimal"/>
      <w:lvlText w:val="%4."/>
      <w:lvlJc w:val="left"/>
      <w:pPr>
        <w:ind w:left="6489" w:hanging="360"/>
      </w:pPr>
    </w:lvl>
    <w:lvl w:ilvl="4" w:tplc="440A0019" w:tentative="1">
      <w:start w:val="1"/>
      <w:numFmt w:val="lowerLetter"/>
      <w:lvlText w:val="%5."/>
      <w:lvlJc w:val="left"/>
      <w:pPr>
        <w:ind w:left="7209" w:hanging="360"/>
      </w:pPr>
    </w:lvl>
    <w:lvl w:ilvl="5" w:tplc="440A001B" w:tentative="1">
      <w:start w:val="1"/>
      <w:numFmt w:val="lowerRoman"/>
      <w:lvlText w:val="%6."/>
      <w:lvlJc w:val="right"/>
      <w:pPr>
        <w:ind w:left="7929" w:hanging="180"/>
      </w:pPr>
    </w:lvl>
    <w:lvl w:ilvl="6" w:tplc="440A000F" w:tentative="1">
      <w:start w:val="1"/>
      <w:numFmt w:val="decimal"/>
      <w:lvlText w:val="%7."/>
      <w:lvlJc w:val="left"/>
      <w:pPr>
        <w:ind w:left="8649" w:hanging="360"/>
      </w:pPr>
    </w:lvl>
    <w:lvl w:ilvl="7" w:tplc="440A0019" w:tentative="1">
      <w:start w:val="1"/>
      <w:numFmt w:val="lowerLetter"/>
      <w:lvlText w:val="%8."/>
      <w:lvlJc w:val="left"/>
      <w:pPr>
        <w:ind w:left="9369" w:hanging="360"/>
      </w:pPr>
    </w:lvl>
    <w:lvl w:ilvl="8" w:tplc="440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9" w15:restartNumberingAfterBreak="0">
    <w:nsid w:val="62290116"/>
    <w:multiLevelType w:val="hybridMultilevel"/>
    <w:tmpl w:val="97C269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80A32"/>
    <w:multiLevelType w:val="hybridMultilevel"/>
    <w:tmpl w:val="B464CEF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02A17"/>
    <w:multiLevelType w:val="hybridMultilevel"/>
    <w:tmpl w:val="DA28B3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97EFB"/>
    <w:multiLevelType w:val="hybridMultilevel"/>
    <w:tmpl w:val="CA827672"/>
    <w:lvl w:ilvl="0" w:tplc="0B7E49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51"/>
    <w:rsid w:val="00000307"/>
    <w:rsid w:val="00057BA3"/>
    <w:rsid w:val="00076221"/>
    <w:rsid w:val="00094BC3"/>
    <w:rsid w:val="000D3377"/>
    <w:rsid w:val="000F5DB5"/>
    <w:rsid w:val="00124BAE"/>
    <w:rsid w:val="00126761"/>
    <w:rsid w:val="001309DF"/>
    <w:rsid w:val="0015768C"/>
    <w:rsid w:val="0016163F"/>
    <w:rsid w:val="0016426F"/>
    <w:rsid w:val="00194A18"/>
    <w:rsid w:val="001A485E"/>
    <w:rsid w:val="001A75F8"/>
    <w:rsid w:val="001B4309"/>
    <w:rsid w:val="001B734A"/>
    <w:rsid w:val="001C11BD"/>
    <w:rsid w:val="001C227F"/>
    <w:rsid w:val="001D05A5"/>
    <w:rsid w:val="001D632A"/>
    <w:rsid w:val="00201F70"/>
    <w:rsid w:val="00243C63"/>
    <w:rsid w:val="00274045"/>
    <w:rsid w:val="00276489"/>
    <w:rsid w:val="002A456C"/>
    <w:rsid w:val="002A6B9F"/>
    <w:rsid w:val="002B769D"/>
    <w:rsid w:val="00314C67"/>
    <w:rsid w:val="00317F30"/>
    <w:rsid w:val="003304F1"/>
    <w:rsid w:val="00343428"/>
    <w:rsid w:val="00373689"/>
    <w:rsid w:val="003B79E4"/>
    <w:rsid w:val="003E5F67"/>
    <w:rsid w:val="003F4F5D"/>
    <w:rsid w:val="00402196"/>
    <w:rsid w:val="0040384C"/>
    <w:rsid w:val="00413E52"/>
    <w:rsid w:val="0042656F"/>
    <w:rsid w:val="00471B3E"/>
    <w:rsid w:val="004751E0"/>
    <w:rsid w:val="004F0FEB"/>
    <w:rsid w:val="0052113B"/>
    <w:rsid w:val="00527D55"/>
    <w:rsid w:val="0054283F"/>
    <w:rsid w:val="00554BA3"/>
    <w:rsid w:val="005735F7"/>
    <w:rsid w:val="00575C41"/>
    <w:rsid w:val="00591D7B"/>
    <w:rsid w:val="00593715"/>
    <w:rsid w:val="005B422F"/>
    <w:rsid w:val="005E0899"/>
    <w:rsid w:val="005F7AC4"/>
    <w:rsid w:val="00626E71"/>
    <w:rsid w:val="0063000E"/>
    <w:rsid w:val="00633F55"/>
    <w:rsid w:val="0064623A"/>
    <w:rsid w:val="00654D4E"/>
    <w:rsid w:val="00666439"/>
    <w:rsid w:val="006A499B"/>
    <w:rsid w:val="006C12D4"/>
    <w:rsid w:val="006E4CA5"/>
    <w:rsid w:val="00700C12"/>
    <w:rsid w:val="00720A21"/>
    <w:rsid w:val="00754FEF"/>
    <w:rsid w:val="00767549"/>
    <w:rsid w:val="0077020A"/>
    <w:rsid w:val="00796ABC"/>
    <w:rsid w:val="007E2489"/>
    <w:rsid w:val="007E5276"/>
    <w:rsid w:val="008063F6"/>
    <w:rsid w:val="00815157"/>
    <w:rsid w:val="00815208"/>
    <w:rsid w:val="00831A5F"/>
    <w:rsid w:val="00837A86"/>
    <w:rsid w:val="0085666D"/>
    <w:rsid w:val="008606AC"/>
    <w:rsid w:val="008607C7"/>
    <w:rsid w:val="00881ECA"/>
    <w:rsid w:val="008A05B2"/>
    <w:rsid w:val="008B0B8D"/>
    <w:rsid w:val="008B3951"/>
    <w:rsid w:val="008C7231"/>
    <w:rsid w:val="008D1B99"/>
    <w:rsid w:val="008D2C64"/>
    <w:rsid w:val="0091428A"/>
    <w:rsid w:val="00916D1E"/>
    <w:rsid w:val="00916FB1"/>
    <w:rsid w:val="00922101"/>
    <w:rsid w:val="009255F5"/>
    <w:rsid w:val="00933109"/>
    <w:rsid w:val="009669E3"/>
    <w:rsid w:val="009C2D9A"/>
    <w:rsid w:val="009D3AE0"/>
    <w:rsid w:val="009D44D3"/>
    <w:rsid w:val="009E3E13"/>
    <w:rsid w:val="00A26834"/>
    <w:rsid w:val="00A44794"/>
    <w:rsid w:val="00A52C08"/>
    <w:rsid w:val="00AA4C87"/>
    <w:rsid w:val="00AD24B9"/>
    <w:rsid w:val="00AE082F"/>
    <w:rsid w:val="00AE3769"/>
    <w:rsid w:val="00AE3B47"/>
    <w:rsid w:val="00AF33D4"/>
    <w:rsid w:val="00B31789"/>
    <w:rsid w:val="00B40F14"/>
    <w:rsid w:val="00B458E3"/>
    <w:rsid w:val="00B82020"/>
    <w:rsid w:val="00B8613B"/>
    <w:rsid w:val="00BA48B3"/>
    <w:rsid w:val="00BA7719"/>
    <w:rsid w:val="00BB0B8F"/>
    <w:rsid w:val="00BB1B96"/>
    <w:rsid w:val="00BB3BB8"/>
    <w:rsid w:val="00BC0DD7"/>
    <w:rsid w:val="00BD004A"/>
    <w:rsid w:val="00BE0BC3"/>
    <w:rsid w:val="00BE349B"/>
    <w:rsid w:val="00C56F30"/>
    <w:rsid w:val="00C869BC"/>
    <w:rsid w:val="00C93C3A"/>
    <w:rsid w:val="00CB0470"/>
    <w:rsid w:val="00CF7A3D"/>
    <w:rsid w:val="00D04433"/>
    <w:rsid w:val="00D16710"/>
    <w:rsid w:val="00D61F96"/>
    <w:rsid w:val="00D84D3D"/>
    <w:rsid w:val="00D85D9E"/>
    <w:rsid w:val="00D900B9"/>
    <w:rsid w:val="00DC5856"/>
    <w:rsid w:val="00E3469E"/>
    <w:rsid w:val="00E40B26"/>
    <w:rsid w:val="00E41CF8"/>
    <w:rsid w:val="00E56CE1"/>
    <w:rsid w:val="00E56DC1"/>
    <w:rsid w:val="00E840BC"/>
    <w:rsid w:val="00E875F3"/>
    <w:rsid w:val="00EA7532"/>
    <w:rsid w:val="00EB4B23"/>
    <w:rsid w:val="00EE5A4F"/>
    <w:rsid w:val="00EF0E4C"/>
    <w:rsid w:val="00F20974"/>
    <w:rsid w:val="00F2259D"/>
    <w:rsid w:val="00F234BA"/>
    <w:rsid w:val="00FD4E70"/>
    <w:rsid w:val="00F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F56706"/>
  <w15:chartTrackingRefBased/>
  <w15:docId w15:val="{0DBE48BD-13A5-4C3C-BF24-D247ACA3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47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D33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377"/>
  </w:style>
  <w:style w:type="paragraph" w:styleId="Piedepgina">
    <w:name w:val="footer"/>
    <w:basedOn w:val="Normal"/>
    <w:link w:val="PiedepginaCar"/>
    <w:uiPriority w:val="99"/>
    <w:unhideWhenUsed/>
    <w:rsid w:val="000D33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377"/>
  </w:style>
  <w:style w:type="paragraph" w:styleId="Prrafodelista">
    <w:name w:val="List Paragraph"/>
    <w:basedOn w:val="Normal"/>
    <w:uiPriority w:val="34"/>
    <w:qFormat/>
    <w:rsid w:val="00EB4B23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6C12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1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1A75F8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AE37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1C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76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7256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</w:divsChild>
    </w:div>
    <w:div w:id="916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BBA8E-483D-41B0-98C1-E8B26498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CAM-1</dc:creator>
  <cp:keywords/>
  <dc:description/>
  <cp:lastModifiedBy>Naun Flores</cp:lastModifiedBy>
  <cp:revision>5</cp:revision>
  <cp:lastPrinted>2021-12-20T19:25:00Z</cp:lastPrinted>
  <dcterms:created xsi:type="dcterms:W3CDTF">2021-12-20T20:02:00Z</dcterms:created>
  <dcterms:modified xsi:type="dcterms:W3CDTF">2021-12-20T20:07:00Z</dcterms:modified>
</cp:coreProperties>
</file>