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264" w:rsidRPr="00234E58" w:rsidRDefault="00100D15" w:rsidP="00170BDD">
      <w:pPr>
        <w:tabs>
          <w:tab w:val="left" w:pos="3523"/>
          <w:tab w:val="left" w:pos="5592"/>
        </w:tabs>
        <w:spacing w:after="0" w:line="240" w:lineRule="auto"/>
        <w:rPr>
          <w:rFonts w:ascii="Arial" w:hAnsi="Arial" w:cs="Arial"/>
          <w:b/>
          <w:color w:val="006600"/>
          <w:sz w:val="56"/>
          <w:szCs w:val="28"/>
        </w:rPr>
      </w:pPr>
      <w:r w:rsidRPr="00921E4D">
        <w:rPr>
          <w:noProof/>
        </w:rPr>
        <mc:AlternateContent>
          <mc:Choice Requires="wps">
            <w:drawing>
              <wp:anchor distT="0" distB="0" distL="114300" distR="114300" simplePos="0" relativeHeight="252117504" behindDoc="0" locked="0" layoutInCell="0" allowOverlap="1">
                <wp:simplePos x="0" y="0"/>
                <wp:positionH relativeFrom="page">
                  <wp:posOffset>-158115</wp:posOffset>
                </wp:positionH>
                <wp:positionV relativeFrom="page">
                  <wp:posOffset>-1905</wp:posOffset>
                </wp:positionV>
                <wp:extent cx="8139430" cy="802640"/>
                <wp:effectExtent l="0" t="0" r="30480" b="6604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802640"/>
                        </a:xfrm>
                        <a:prstGeom prst="rect">
                          <a:avLst/>
                        </a:prstGeom>
                        <a:solidFill>
                          <a:srgbClr val="17365D"/>
                        </a:solidFill>
                        <a:ln w="12700">
                          <a:solidFill>
                            <a:srgbClr val="DBE5F1"/>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67C9A95" id="Rectángulo 28" o:spid="_x0000_s1026" style="position:absolute;margin-left:-12.45pt;margin-top:-.15pt;width:640.9pt;height:63.2pt;z-index:252117504;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" o:allowincell="f" fillcolor="#17365d" strokecolor="#dbe5f1" strokeweight="1pt">
                <v:shadow on="t" color="#243f60" offset="1pt"/>
                <w10:wrap anchorx="page" anchory="page"/>
              </v:rect>
            </w:pict>
          </mc:Fallback>
        </mc:AlternateContent>
      </w:r>
    </w:p>
    <w:p w:rsidR="00100D15" w:rsidRDefault="00100D15" w:rsidP="00100D15">
      <w:pPr>
        <w:pStyle w:val="Sinespaciado"/>
        <w:rPr>
          <w:rFonts w:ascii="Cambria" w:hAnsi="Cambria"/>
          <w:sz w:val="72"/>
          <w:szCs w:val="72"/>
        </w:rPr>
      </w:pPr>
      <w:r w:rsidRPr="00921E4D">
        <w:rPr>
          <w:noProof/>
        </w:rPr>
        <mc:AlternateContent>
          <mc:Choice Requires="wps">
            <w:drawing>
              <wp:anchor distT="0" distB="0" distL="114300" distR="114300" simplePos="0" relativeHeight="252116480" behindDoc="0" locked="0" layoutInCell="0" allowOverlap="1">
                <wp:simplePos x="0" y="0"/>
                <wp:positionH relativeFrom="page">
                  <wp:align>center</wp:align>
                </wp:positionH>
                <wp:positionV relativeFrom="page">
                  <wp:align>bottom</wp:align>
                </wp:positionV>
                <wp:extent cx="8103870" cy="776605"/>
                <wp:effectExtent l="24765" t="27305" r="34290" b="53340"/>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3870" cy="776605"/>
                        </a:xfrm>
                        <a:prstGeom prst="rect">
                          <a:avLst/>
                        </a:prstGeom>
                        <a:solidFill>
                          <a:srgbClr val="17365D"/>
                        </a:solidFill>
                        <a:ln w="38100">
                          <a:solidFill>
                            <a:srgbClr val="DBE5F1"/>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ACCCBB7" id="Rectángulo 27" o:spid="_x0000_s1026" style="position:absolute;margin-left:0;margin-top:0;width:638.1pt;height:61.15pt;z-index:25211648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" o:allowincell="f" fillcolor="#17365d" strokecolor="#dbe5f1" strokeweight="3pt">
                <v:shadow on="t" color="#243f60" opacity=".5" offset="1pt"/>
                <w10:wrap anchorx="page" anchory="page"/>
              </v:rect>
            </w:pict>
          </mc:Fallback>
        </mc:AlternateContent>
      </w:r>
      <w:r w:rsidRPr="00921E4D">
        <w:rPr>
          <w:noProof/>
        </w:rPr>
        <mc:AlternateContent>
          <mc:Choice Requires="wps">
            <w:drawing>
              <wp:anchor distT="0" distB="0" distL="114300" distR="114300" simplePos="0" relativeHeight="252119552" behindDoc="0" locked="0" layoutInCell="0" allowOverlap="1">
                <wp:simplePos x="0" y="0"/>
                <wp:positionH relativeFrom="page">
                  <wp:posOffset>494665</wp:posOffset>
                </wp:positionH>
                <wp:positionV relativeFrom="page">
                  <wp:posOffset>-246380</wp:posOffset>
                </wp:positionV>
                <wp:extent cx="90805" cy="10542905"/>
                <wp:effectExtent l="8255" t="12065" r="5715" b="8255"/>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290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8B17827" id="Rectángulo 26" o:spid="_x0000_s1026" style="position:absolute;margin-left:38.95pt;margin-top:-19.4pt;width:7.15pt;height:830.15pt;z-index:25211955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" o:allowincell="f" strokecolor="#31849b">
                <w10:wrap anchorx="page" anchory="page"/>
              </v:rect>
            </w:pict>
          </mc:Fallback>
        </mc:AlternateContent>
      </w:r>
      <w:r w:rsidRPr="00921E4D">
        <w:rPr>
          <w:noProof/>
        </w:rPr>
        <mc:AlternateContent>
          <mc:Choice Requires="wps">
            <w:drawing>
              <wp:anchor distT="0" distB="0" distL="114300" distR="114300" simplePos="0" relativeHeight="252118528" behindDoc="0" locked="0" layoutInCell="0" allowOverlap="1">
                <wp:simplePos x="0" y="0"/>
                <wp:positionH relativeFrom="page">
                  <wp:posOffset>7346315</wp:posOffset>
                </wp:positionH>
                <wp:positionV relativeFrom="page">
                  <wp:posOffset>-246380</wp:posOffset>
                </wp:positionV>
                <wp:extent cx="90805" cy="10542905"/>
                <wp:effectExtent l="5080" t="12065" r="8890" b="8255"/>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290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3B99F59" id="Rectángulo 25" o:spid="_x0000_s1026" style="position:absolute;margin-left:578.45pt;margin-top:-19.4pt;width:7.15pt;height:830.15pt;z-index:25211852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" o:allowincell="f" strokecolor="#31849b">
                <w10:wrap anchorx="page" anchory="page"/>
              </v:rect>
            </w:pict>
          </mc:Fallback>
        </mc:AlternateContent>
      </w:r>
    </w:p>
    <w:p w:rsidR="00100D15" w:rsidRPr="00561D50" w:rsidRDefault="00100D15" w:rsidP="00100D15">
      <w:pPr>
        <w:pStyle w:val="Sinespaciado"/>
        <w:jc w:val="center"/>
        <w:rPr>
          <w:rFonts w:ascii="Arial" w:hAnsi="Arial" w:cs="Arial"/>
          <w:b/>
          <w:color w:val="1D1B11"/>
          <w:sz w:val="60"/>
          <w:szCs w:val="60"/>
          <w:lang w:val="es-ES_tradnl" w:eastAsia="es-ES"/>
        </w:rPr>
      </w:pPr>
      <w:r w:rsidRPr="00561D50">
        <w:rPr>
          <w:rFonts w:ascii="Arial" w:hAnsi="Arial" w:cs="Arial"/>
          <w:b/>
          <w:color w:val="1D1B11"/>
          <w:sz w:val="60"/>
          <w:szCs w:val="60"/>
          <w:lang w:val="es-ES_tradnl" w:eastAsia="es-ES"/>
        </w:rPr>
        <w:t>ALCALDIA MUNICIPAL DE</w:t>
      </w:r>
    </w:p>
    <w:p w:rsidR="00100D15" w:rsidRDefault="00100D15" w:rsidP="00100D15">
      <w:pPr>
        <w:pStyle w:val="Sinespaciado"/>
        <w:jc w:val="center"/>
        <w:rPr>
          <w:rFonts w:ascii="Arial" w:hAnsi="Arial" w:cs="Arial"/>
          <w:b/>
          <w:color w:val="1D1B11"/>
          <w:sz w:val="56"/>
          <w:szCs w:val="56"/>
          <w:lang w:val="es-ES_tradnl" w:eastAsia="es-ES"/>
        </w:rPr>
      </w:pPr>
      <w:r w:rsidRPr="00561D50">
        <w:rPr>
          <w:rFonts w:ascii="Arial" w:hAnsi="Arial" w:cs="Arial"/>
          <w:b/>
          <w:color w:val="1D1B11"/>
          <w:sz w:val="60"/>
          <w:szCs w:val="60"/>
          <w:lang w:val="es-ES_tradnl" w:eastAsia="es-ES"/>
        </w:rPr>
        <w:t>SAN PEDRO PERULAPAN</w:t>
      </w:r>
    </w:p>
    <w:p w:rsidR="00100D15" w:rsidRPr="009119C2" w:rsidRDefault="00100D15" w:rsidP="00100D15">
      <w:pPr>
        <w:pStyle w:val="Sinespaciado"/>
        <w:rPr>
          <w:rFonts w:ascii="Arial" w:hAnsi="Arial" w:cs="Arial"/>
          <w:b/>
          <w:color w:val="1F497D"/>
          <w:sz w:val="44"/>
          <w:szCs w:val="24"/>
          <w:lang w:val="es-ES_tradnl" w:eastAsia="es-ES"/>
        </w:rPr>
      </w:pPr>
      <w:r>
        <w:rPr>
          <w:noProof/>
        </w:rPr>
        <w:drawing>
          <wp:anchor distT="0" distB="0" distL="114300" distR="114300" simplePos="0" relativeHeight="252120576" behindDoc="0" locked="0" layoutInCell="1" allowOverlap="1">
            <wp:simplePos x="0" y="0"/>
            <wp:positionH relativeFrom="column">
              <wp:posOffset>1929765</wp:posOffset>
            </wp:positionH>
            <wp:positionV relativeFrom="paragraph">
              <wp:posOffset>66040</wp:posOffset>
            </wp:positionV>
            <wp:extent cx="1792605" cy="1873885"/>
            <wp:effectExtent l="0" t="0" r="0" b="0"/>
            <wp:wrapNone/>
            <wp:docPr id="24" name="Imagen 24" descr="logo-alcaldia-Conver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alcaldia-Convert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2605" cy="187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D15" w:rsidRDefault="00100D15" w:rsidP="00100D15">
      <w:pPr>
        <w:pStyle w:val="Sinespaciado"/>
        <w:jc w:val="center"/>
        <w:rPr>
          <w:rFonts w:ascii="Arial" w:hAnsi="Arial" w:cs="Arial"/>
          <w:b/>
          <w:color w:val="1F497D"/>
          <w:sz w:val="44"/>
          <w:szCs w:val="24"/>
          <w:lang w:val="es-ES_tradnl" w:eastAsia="es-ES"/>
        </w:rPr>
      </w:pPr>
    </w:p>
    <w:p w:rsidR="00100D15" w:rsidRPr="009119C2" w:rsidRDefault="00100D15" w:rsidP="00100D15">
      <w:pPr>
        <w:pStyle w:val="Sinespaciado"/>
        <w:jc w:val="center"/>
        <w:rPr>
          <w:rFonts w:ascii="Arial" w:hAnsi="Arial" w:cs="Arial"/>
          <w:b/>
          <w:color w:val="1F497D"/>
          <w:sz w:val="44"/>
          <w:szCs w:val="24"/>
          <w:lang w:val="es-ES_tradnl" w:eastAsia="es-ES"/>
        </w:rPr>
      </w:pPr>
    </w:p>
    <w:p w:rsidR="00100D15" w:rsidRPr="009119C2" w:rsidRDefault="00100D15" w:rsidP="00100D15">
      <w:pPr>
        <w:pStyle w:val="Sinespaciado"/>
        <w:jc w:val="center"/>
        <w:rPr>
          <w:rFonts w:ascii="Arial" w:hAnsi="Arial" w:cs="Arial"/>
          <w:b/>
          <w:color w:val="1F497D"/>
          <w:sz w:val="44"/>
          <w:szCs w:val="24"/>
          <w:lang w:val="es-ES_tradnl" w:eastAsia="es-ES"/>
        </w:rPr>
      </w:pPr>
    </w:p>
    <w:p w:rsidR="00100D15" w:rsidRPr="009119C2" w:rsidRDefault="00100D15" w:rsidP="00100D15">
      <w:pPr>
        <w:pStyle w:val="Sinespaciado"/>
        <w:jc w:val="center"/>
        <w:rPr>
          <w:rFonts w:ascii="Arial" w:hAnsi="Arial" w:cs="Arial"/>
          <w:b/>
          <w:color w:val="1F497D"/>
          <w:sz w:val="44"/>
          <w:szCs w:val="24"/>
          <w:lang w:val="es-ES_tradnl" w:eastAsia="es-ES"/>
        </w:rPr>
      </w:pPr>
    </w:p>
    <w:p w:rsidR="00100D15" w:rsidRPr="009119C2" w:rsidRDefault="00100D15" w:rsidP="00100D15">
      <w:pPr>
        <w:pStyle w:val="Sinespaciado"/>
        <w:jc w:val="center"/>
        <w:rPr>
          <w:rFonts w:ascii="Arial" w:hAnsi="Arial" w:cs="Arial"/>
          <w:b/>
          <w:color w:val="1F497D"/>
          <w:sz w:val="44"/>
          <w:szCs w:val="24"/>
          <w:lang w:val="es-ES_tradnl" w:eastAsia="es-ES"/>
        </w:rPr>
      </w:pPr>
    </w:p>
    <w:p w:rsidR="00100D15" w:rsidRPr="009119C2" w:rsidRDefault="00100D15" w:rsidP="00100D15">
      <w:pPr>
        <w:jc w:val="center"/>
        <w:rPr>
          <w:rFonts w:ascii="Arial" w:hAnsi="Arial" w:cs="Arial"/>
          <w:b/>
          <w:color w:val="1F497D"/>
          <w:sz w:val="50"/>
          <w:szCs w:val="50"/>
        </w:rPr>
      </w:pPr>
      <w:r>
        <w:rPr>
          <w:rFonts w:ascii="Arial" w:hAnsi="Arial" w:cs="Arial"/>
          <w:b/>
          <w:color w:val="1F497D"/>
          <w:sz w:val="50"/>
          <w:szCs w:val="50"/>
        </w:rPr>
        <w:t>PLAN ESTRATEGICO PARTICIPATIVO 2019-2024</w:t>
      </w:r>
      <w:r w:rsidRPr="009119C2">
        <w:rPr>
          <w:rFonts w:ascii="Arial" w:hAnsi="Arial" w:cs="Arial"/>
          <w:b/>
          <w:color w:val="1F497D"/>
          <w:sz w:val="50"/>
          <w:szCs w:val="50"/>
        </w:rPr>
        <w:t>.</w:t>
      </w:r>
    </w:p>
    <w:p w:rsidR="00100D15" w:rsidRPr="0088707F" w:rsidRDefault="00100D15" w:rsidP="00100D15">
      <w:pPr>
        <w:pStyle w:val="Sinespaciado"/>
        <w:jc w:val="center"/>
        <w:rPr>
          <w:rFonts w:ascii="Arial" w:hAnsi="Arial" w:cs="Arial"/>
          <w:b/>
          <w:color w:val="1F497D"/>
          <w:sz w:val="50"/>
          <w:szCs w:val="50"/>
          <w:lang w:val="es-MX"/>
        </w:rPr>
      </w:pPr>
    </w:p>
    <w:p w:rsidR="00100D15" w:rsidRDefault="00100D15" w:rsidP="00100D15">
      <w:pPr>
        <w:rPr>
          <w:rFonts w:ascii="Arial" w:hAnsi="Arial" w:cs="Arial"/>
          <w:b/>
          <w:noProof/>
          <w:color w:val="31849B"/>
          <w:sz w:val="44"/>
          <w:szCs w:val="24"/>
        </w:rPr>
      </w:pPr>
    </w:p>
    <w:p w:rsidR="00100D15" w:rsidRDefault="00100D15" w:rsidP="00100D15">
      <w:pPr>
        <w:rPr>
          <w:rFonts w:ascii="Arial" w:hAnsi="Arial" w:cs="Arial"/>
          <w:b/>
          <w:noProof/>
          <w:color w:val="31849B"/>
          <w:sz w:val="44"/>
          <w:szCs w:val="24"/>
        </w:rPr>
      </w:pPr>
    </w:p>
    <w:p w:rsidR="00100D15" w:rsidRPr="00561D50" w:rsidRDefault="00100D15" w:rsidP="00100D15">
      <w:pPr>
        <w:pStyle w:val="Sinespaciado"/>
        <w:jc w:val="center"/>
        <w:rPr>
          <w:rFonts w:ascii="Arial" w:hAnsi="Arial" w:cs="Arial"/>
          <w:b/>
          <w:color w:val="1D1B11"/>
          <w:sz w:val="36"/>
          <w:szCs w:val="36"/>
          <w:lang w:val="es-ES_tradnl" w:eastAsia="es-ES"/>
        </w:rPr>
      </w:pPr>
      <w:r w:rsidRPr="00561D50">
        <w:rPr>
          <w:rFonts w:ascii="Arial" w:hAnsi="Arial" w:cs="Arial"/>
          <w:b/>
          <w:color w:val="1D1B11"/>
          <w:sz w:val="36"/>
          <w:szCs w:val="36"/>
          <w:lang w:val="es-ES_tradnl" w:eastAsia="es-ES"/>
        </w:rPr>
        <w:t>DEPARTAMENTO DE CUSCATLAN</w:t>
      </w:r>
    </w:p>
    <w:p w:rsidR="002F3723" w:rsidRDefault="002F3723" w:rsidP="00007F7E">
      <w:pPr>
        <w:spacing w:line="240" w:lineRule="auto"/>
        <w:rPr>
          <w:rFonts w:ascii="Arial" w:hAnsi="Arial" w:cs="Arial"/>
          <w:b/>
        </w:rPr>
        <w:sectPr w:rsidR="002F3723" w:rsidSect="00814A4A">
          <w:headerReference w:type="even" r:id="rId9"/>
          <w:headerReference w:type="default" r:id="rId10"/>
          <w:footerReference w:type="first" r:id="rId11"/>
          <w:pgSz w:w="12240" w:h="15840"/>
          <w:pgMar w:top="1418" w:right="1418" w:bottom="1418" w:left="1701" w:header="709" w:footer="709" w:gutter="0"/>
          <w:pgBorders w:offsetFrom="page">
            <w:top w:val="single" w:sz="4" w:space="24" w:color="FFFFFF" w:themeColor="background1"/>
          </w:pgBorders>
          <w:cols w:space="708"/>
          <w:docGrid w:linePitch="360"/>
        </w:sectPr>
      </w:pPr>
    </w:p>
    <w:p w:rsidR="002F3723" w:rsidRDefault="002F3723" w:rsidP="00007F7E">
      <w:pPr>
        <w:spacing w:line="240" w:lineRule="auto"/>
        <w:rPr>
          <w:rFonts w:ascii="Arial" w:hAnsi="Arial" w:cs="Arial"/>
          <w:b/>
        </w:rPr>
      </w:pPr>
    </w:p>
    <w:p w:rsidR="002F3723" w:rsidRDefault="002F3723" w:rsidP="00007F7E">
      <w:pPr>
        <w:spacing w:line="240" w:lineRule="auto"/>
        <w:rPr>
          <w:rFonts w:ascii="Arial" w:hAnsi="Arial" w:cs="Arial"/>
          <w:b/>
        </w:rPr>
      </w:pPr>
    </w:p>
    <w:p w:rsidR="002F3723" w:rsidRDefault="002F3723" w:rsidP="00007F7E">
      <w:pPr>
        <w:spacing w:line="240" w:lineRule="auto"/>
        <w:rPr>
          <w:rFonts w:ascii="Arial" w:hAnsi="Arial" w:cs="Arial"/>
          <w:b/>
        </w:rPr>
      </w:pPr>
    </w:p>
    <w:p w:rsidR="008514BE" w:rsidRDefault="008514BE" w:rsidP="001A10E3">
      <w:pPr>
        <w:spacing w:line="240" w:lineRule="auto"/>
        <w:jc w:val="both"/>
        <w:rPr>
          <w:rFonts w:ascii="Arial" w:hAnsi="Arial" w:cs="Arial"/>
          <w:b/>
        </w:rPr>
      </w:pPr>
    </w:p>
    <w:p w:rsidR="00007F7E" w:rsidRPr="00234E58" w:rsidRDefault="00007F7E" w:rsidP="001A10E3">
      <w:pPr>
        <w:spacing w:line="240" w:lineRule="auto"/>
        <w:jc w:val="both"/>
        <w:rPr>
          <w:rFonts w:ascii="Arial" w:hAnsi="Arial" w:cs="Arial"/>
          <w:b/>
          <w:color w:val="FF0000"/>
        </w:rPr>
      </w:pPr>
      <w:r w:rsidRPr="00234E58">
        <w:rPr>
          <w:rFonts w:ascii="Arial" w:hAnsi="Arial" w:cs="Arial"/>
          <w:b/>
        </w:rPr>
        <w:t xml:space="preserve">PLAN ESTRATÉGICO PARTICIPATIVO DEL MUNICIPIO </w:t>
      </w:r>
      <w:r w:rsidRPr="00234E58">
        <w:rPr>
          <w:rFonts w:ascii="Arial" w:hAnsi="Arial" w:cs="Arial"/>
          <w:b/>
          <w:color w:val="000000" w:themeColor="text1"/>
        </w:rPr>
        <w:t xml:space="preserve">DE </w:t>
      </w:r>
      <w:r w:rsidR="00CA58E0">
        <w:rPr>
          <w:rFonts w:ascii="Arial" w:hAnsi="Arial" w:cs="Arial"/>
          <w:b/>
          <w:color w:val="000000" w:themeColor="text1"/>
        </w:rPr>
        <w:t>SAN PEDRO PERULAPÁN</w:t>
      </w:r>
    </w:p>
    <w:p w:rsidR="00D17197" w:rsidRDefault="00D17197" w:rsidP="00007F7E">
      <w:pPr>
        <w:autoSpaceDE w:val="0"/>
        <w:autoSpaceDN w:val="0"/>
        <w:adjustRightInd w:val="0"/>
        <w:spacing w:after="0" w:line="240" w:lineRule="auto"/>
        <w:rPr>
          <w:rFonts w:ascii="Arial" w:hAnsi="Arial" w:cs="Arial"/>
        </w:rPr>
      </w:pPr>
    </w:p>
    <w:p w:rsidR="00007F7E" w:rsidRPr="00D17197" w:rsidRDefault="00B53F04" w:rsidP="00007F7E">
      <w:pPr>
        <w:autoSpaceDE w:val="0"/>
        <w:autoSpaceDN w:val="0"/>
        <w:adjustRightInd w:val="0"/>
        <w:spacing w:after="0" w:line="240" w:lineRule="auto"/>
        <w:rPr>
          <w:rFonts w:ascii="Arial" w:hAnsi="Arial" w:cs="Arial"/>
        </w:rPr>
      </w:pPr>
      <w:r w:rsidRPr="00D17197">
        <w:rPr>
          <w:rFonts w:ascii="Arial" w:hAnsi="Arial" w:cs="Arial"/>
        </w:rPr>
        <w:t>Octubre</w:t>
      </w:r>
      <w:r w:rsidR="002B6AB4" w:rsidRPr="00D17197">
        <w:rPr>
          <w:rFonts w:ascii="Arial" w:hAnsi="Arial" w:cs="Arial"/>
        </w:rPr>
        <w:t xml:space="preserve"> </w:t>
      </w:r>
      <w:r w:rsidR="00007F7E" w:rsidRPr="00D17197">
        <w:rPr>
          <w:rFonts w:ascii="Arial" w:hAnsi="Arial" w:cs="Arial"/>
        </w:rPr>
        <w:t>201</w:t>
      </w:r>
      <w:r w:rsidR="00CA58E0" w:rsidRPr="00D17197">
        <w:rPr>
          <w:rFonts w:ascii="Arial" w:hAnsi="Arial" w:cs="Arial"/>
        </w:rPr>
        <w:t>9</w:t>
      </w:r>
    </w:p>
    <w:p w:rsidR="00007F7E" w:rsidRPr="00234E58" w:rsidRDefault="00007F7E" w:rsidP="00007F7E">
      <w:pPr>
        <w:autoSpaceDE w:val="0"/>
        <w:autoSpaceDN w:val="0"/>
        <w:adjustRightInd w:val="0"/>
        <w:spacing w:after="0" w:line="240" w:lineRule="auto"/>
        <w:rPr>
          <w:rFonts w:ascii="Arial" w:hAnsi="Arial" w:cs="Arial"/>
        </w:rPr>
      </w:pPr>
    </w:p>
    <w:p w:rsidR="00CA58E0" w:rsidRPr="00CA58E0" w:rsidRDefault="00CA58E0" w:rsidP="00CA58E0">
      <w:pPr>
        <w:autoSpaceDE w:val="0"/>
        <w:autoSpaceDN w:val="0"/>
        <w:adjustRightInd w:val="0"/>
        <w:spacing w:after="0"/>
        <w:rPr>
          <w:rFonts w:ascii="Arial" w:hAnsi="Arial" w:cs="Arial"/>
          <w:szCs w:val="21"/>
        </w:rPr>
      </w:pPr>
      <w:r w:rsidRPr="00CA58E0">
        <w:rPr>
          <w:rFonts w:ascii="Arial" w:hAnsi="Arial" w:cs="Arial"/>
          <w:szCs w:val="21"/>
        </w:rPr>
        <w:t>Concejo Municipal 2018-2021</w:t>
      </w:r>
    </w:p>
    <w:p w:rsidR="00CA58E0" w:rsidRPr="00CA58E0" w:rsidRDefault="00CA58E0" w:rsidP="00CA58E0">
      <w:pPr>
        <w:autoSpaceDE w:val="0"/>
        <w:autoSpaceDN w:val="0"/>
        <w:adjustRightInd w:val="0"/>
        <w:spacing w:after="0"/>
        <w:rPr>
          <w:rFonts w:ascii="Arial" w:hAnsi="Arial" w:cs="Arial"/>
          <w:szCs w:val="21"/>
        </w:rPr>
      </w:pPr>
    </w:p>
    <w:p w:rsidR="00CA58E0" w:rsidRPr="00CA58E0" w:rsidRDefault="00CA58E0" w:rsidP="00CA58E0">
      <w:pPr>
        <w:autoSpaceDE w:val="0"/>
        <w:autoSpaceDN w:val="0"/>
        <w:adjustRightInd w:val="0"/>
        <w:spacing w:after="0"/>
        <w:rPr>
          <w:rFonts w:ascii="Arial" w:hAnsi="Arial" w:cs="Arial"/>
          <w:szCs w:val="21"/>
        </w:rPr>
      </w:pPr>
      <w:r w:rsidRPr="00CA58E0">
        <w:rPr>
          <w:rFonts w:ascii="Arial" w:hAnsi="Arial" w:cs="Arial"/>
          <w:szCs w:val="21"/>
        </w:rPr>
        <w:t>Consultor: Carlos Aníbal Madrid</w:t>
      </w:r>
    </w:p>
    <w:p w:rsidR="00CA58E0" w:rsidRPr="00CA58E0" w:rsidRDefault="00CA58E0" w:rsidP="00CA58E0">
      <w:pPr>
        <w:autoSpaceDE w:val="0"/>
        <w:autoSpaceDN w:val="0"/>
        <w:adjustRightInd w:val="0"/>
        <w:spacing w:after="0"/>
        <w:rPr>
          <w:rFonts w:ascii="Arial" w:hAnsi="Arial" w:cs="Arial"/>
          <w:szCs w:val="21"/>
        </w:rPr>
      </w:pPr>
    </w:p>
    <w:p w:rsidR="00CA58E0" w:rsidRPr="00CA58E0" w:rsidRDefault="00CA58E0" w:rsidP="00CA58E0">
      <w:pPr>
        <w:autoSpaceDE w:val="0"/>
        <w:autoSpaceDN w:val="0"/>
        <w:adjustRightInd w:val="0"/>
        <w:spacing w:after="0"/>
        <w:rPr>
          <w:rFonts w:ascii="Arial" w:hAnsi="Arial" w:cs="Arial"/>
          <w:szCs w:val="21"/>
        </w:rPr>
      </w:pPr>
      <w:r w:rsidRPr="00CA58E0">
        <w:rPr>
          <w:rFonts w:ascii="Arial" w:hAnsi="Arial" w:cs="Arial"/>
          <w:szCs w:val="21"/>
        </w:rPr>
        <w:t xml:space="preserve">Fuente de Financiamiento: </w:t>
      </w:r>
    </w:p>
    <w:p w:rsidR="00CA58E0" w:rsidRPr="00CA58E0" w:rsidRDefault="00CA58E0" w:rsidP="00CA58E0">
      <w:pPr>
        <w:autoSpaceDE w:val="0"/>
        <w:autoSpaceDN w:val="0"/>
        <w:adjustRightInd w:val="0"/>
        <w:spacing w:after="0"/>
        <w:rPr>
          <w:rFonts w:ascii="Arial" w:hAnsi="Arial" w:cs="Arial"/>
          <w:szCs w:val="21"/>
        </w:rPr>
      </w:pPr>
      <w:r w:rsidRPr="00CA58E0">
        <w:rPr>
          <w:rFonts w:ascii="Arial" w:hAnsi="Arial" w:cs="Arial"/>
          <w:szCs w:val="21"/>
        </w:rPr>
        <w:t>FODES del 25%</w:t>
      </w:r>
    </w:p>
    <w:p w:rsidR="00CA58E0" w:rsidRPr="00CA58E0" w:rsidRDefault="00CA58E0" w:rsidP="00CA58E0">
      <w:pPr>
        <w:autoSpaceDE w:val="0"/>
        <w:autoSpaceDN w:val="0"/>
        <w:adjustRightInd w:val="0"/>
        <w:spacing w:after="0"/>
        <w:rPr>
          <w:rFonts w:ascii="Arial" w:hAnsi="Arial" w:cs="Arial"/>
          <w:szCs w:val="21"/>
        </w:rPr>
      </w:pPr>
      <w:r w:rsidRPr="00CA58E0">
        <w:rPr>
          <w:rFonts w:ascii="Arial" w:hAnsi="Arial" w:cs="Arial"/>
          <w:szCs w:val="21"/>
        </w:rPr>
        <w:t>Gobierno Local</w:t>
      </w:r>
    </w:p>
    <w:p w:rsidR="00DA2678" w:rsidRPr="00234E58" w:rsidRDefault="00DA2678" w:rsidP="00007F7E">
      <w:pPr>
        <w:autoSpaceDE w:val="0"/>
        <w:autoSpaceDN w:val="0"/>
        <w:adjustRightInd w:val="0"/>
        <w:spacing w:after="0" w:line="240" w:lineRule="auto"/>
        <w:ind w:left="709"/>
        <w:rPr>
          <w:rFonts w:ascii="Arial" w:hAnsi="Arial" w:cs="Arial"/>
        </w:rPr>
      </w:pPr>
    </w:p>
    <w:p w:rsidR="00D9248B" w:rsidRPr="009D1B8F" w:rsidRDefault="00D9248B" w:rsidP="002F3723">
      <w:pPr>
        <w:autoSpaceDE w:val="0"/>
        <w:autoSpaceDN w:val="0"/>
        <w:adjustRightInd w:val="0"/>
        <w:spacing w:after="0" w:line="240" w:lineRule="auto"/>
        <w:jc w:val="both"/>
        <w:rPr>
          <w:rFonts w:ascii="Arial" w:hAnsi="Arial" w:cs="Arial"/>
          <w:sz w:val="40"/>
        </w:rPr>
      </w:pPr>
    </w:p>
    <w:p w:rsidR="00007F7E" w:rsidRPr="00E13D4C" w:rsidRDefault="00D9248B" w:rsidP="002F3723">
      <w:pPr>
        <w:autoSpaceDE w:val="0"/>
        <w:autoSpaceDN w:val="0"/>
        <w:adjustRightInd w:val="0"/>
        <w:spacing w:after="0" w:line="240" w:lineRule="auto"/>
        <w:jc w:val="both"/>
        <w:rPr>
          <w:rFonts w:ascii="Arial" w:hAnsi="Arial" w:cs="Arial"/>
          <w:b/>
          <w:sz w:val="28"/>
        </w:rPr>
      </w:pPr>
      <w:r w:rsidRPr="00E13D4C">
        <w:rPr>
          <w:rFonts w:ascii="Arial" w:hAnsi="Arial" w:cs="Arial"/>
          <w:b/>
          <w:sz w:val="21"/>
          <w:szCs w:val="21"/>
        </w:rPr>
        <w:t xml:space="preserve">Fotografía de Portada: </w:t>
      </w:r>
      <w:r w:rsidR="00F00571" w:rsidRPr="00EF40F9">
        <w:rPr>
          <w:rFonts w:ascii="Arial" w:hAnsi="Arial" w:cs="Arial"/>
          <w:sz w:val="21"/>
          <w:szCs w:val="21"/>
        </w:rPr>
        <w:t xml:space="preserve">Collage de lugares y </w:t>
      </w:r>
      <w:r w:rsidR="00E37E73">
        <w:rPr>
          <w:rFonts w:ascii="Arial" w:hAnsi="Arial" w:cs="Arial"/>
          <w:sz w:val="21"/>
          <w:szCs w:val="21"/>
        </w:rPr>
        <w:t>talleres territoriales</w:t>
      </w:r>
      <w:r w:rsidR="00F00571" w:rsidRPr="00EF40F9">
        <w:rPr>
          <w:rFonts w:ascii="Arial" w:hAnsi="Arial" w:cs="Arial"/>
          <w:sz w:val="21"/>
          <w:szCs w:val="21"/>
        </w:rPr>
        <w:t xml:space="preserve"> del municipio</w:t>
      </w:r>
      <w:r w:rsidR="00007F7E" w:rsidRPr="00E13D4C">
        <w:rPr>
          <w:rFonts w:ascii="Arial" w:hAnsi="Arial" w:cs="Arial"/>
          <w:b/>
          <w:sz w:val="28"/>
        </w:rPr>
        <w:br w:type="page"/>
      </w:r>
    </w:p>
    <w:p w:rsidR="006C47A1" w:rsidRPr="00234E58" w:rsidRDefault="006C47A1">
      <w:pPr>
        <w:rPr>
          <w:rFonts w:ascii="Arial" w:hAnsi="Arial" w:cs="Arial"/>
        </w:rPr>
        <w:sectPr w:rsidR="006C47A1" w:rsidRPr="00234E58" w:rsidSect="00814A4A">
          <w:headerReference w:type="default" r:id="rId12"/>
          <w:pgSz w:w="12240" w:h="15840"/>
          <w:pgMar w:top="1418" w:right="1418" w:bottom="1418" w:left="1701" w:header="709" w:footer="709" w:gutter="0"/>
          <w:pgBorders w:offsetFrom="page">
            <w:top w:val="single" w:sz="4" w:space="24" w:color="FFFFFF" w:themeColor="background1"/>
          </w:pgBorders>
          <w:cols w:space="708"/>
          <w:docGrid w:linePitch="360"/>
        </w:sectPr>
      </w:pPr>
    </w:p>
    <w:p w:rsidR="005C6824" w:rsidRDefault="0070787E" w:rsidP="009F7D47">
      <w:pPr>
        <w:spacing w:after="0"/>
        <w:jc w:val="center"/>
        <w:rPr>
          <w:rFonts w:cs="Arial"/>
        </w:rPr>
      </w:pPr>
      <w:r w:rsidRPr="00234E58">
        <w:rPr>
          <w:rFonts w:ascii="Arial" w:hAnsi="Arial" w:cs="Arial"/>
          <w:b/>
          <w:sz w:val="24"/>
        </w:rPr>
        <w:lastRenderedPageBreak/>
        <w:t>ÍNDICE</w:t>
      </w:r>
      <w:r w:rsidR="00602A25">
        <w:rPr>
          <w:rFonts w:cs="Arial"/>
        </w:rPr>
        <w:t xml:space="preserve">   </w:t>
      </w:r>
      <w:r w:rsidR="00234E58" w:rsidRPr="00234E58">
        <w:rPr>
          <w:rFonts w:cs="Arial"/>
        </w:rPr>
        <w:t xml:space="preserve"> </w:t>
      </w:r>
    </w:p>
    <w:p w:rsidR="002C17CD" w:rsidRDefault="00602A25" w:rsidP="006F3EB4">
      <w:pPr>
        <w:pStyle w:val="TDC1"/>
      </w:pPr>
      <w:r>
        <w:t xml:space="preserve">   </w:t>
      </w:r>
      <w:r w:rsidR="00224BEC">
        <w:fldChar w:fldCharType="begin"/>
      </w:r>
      <w:r w:rsidR="006F23A4">
        <w:instrText xml:space="preserve"> TOC \o "1-3" \h \z \u </w:instrText>
      </w:r>
      <w:r w:rsidR="00224BEC">
        <w:fldChar w:fldCharType="separate"/>
      </w:r>
    </w:p>
    <w:p w:rsidR="002C17CD" w:rsidRDefault="004D187A">
      <w:pPr>
        <w:pStyle w:val="TDC1"/>
        <w:rPr>
          <w:rFonts w:asciiTheme="minorHAnsi" w:hAnsiTheme="minorHAnsi" w:cstheme="minorBidi"/>
          <w:b w:val="0"/>
          <w:bCs w:val="0"/>
          <w:iCs w:val="0"/>
          <w:szCs w:val="22"/>
          <w:lang w:val="es-UY" w:eastAsia="es-UY"/>
        </w:rPr>
      </w:pPr>
      <w:hyperlink w:anchor="_Toc22930874" w:history="1">
        <w:r w:rsidR="002C17CD" w:rsidRPr="00DF1914">
          <w:rPr>
            <w:rStyle w:val="Hipervnculo"/>
          </w:rPr>
          <w:t>SIGLAS Y ACRÓNIMOS</w:t>
        </w:r>
        <w:r w:rsidR="002C17CD">
          <w:rPr>
            <w:webHidden/>
          </w:rPr>
          <w:tab/>
        </w:r>
        <w:r w:rsidR="002C17CD">
          <w:rPr>
            <w:webHidden/>
          </w:rPr>
          <w:fldChar w:fldCharType="begin"/>
        </w:r>
        <w:r w:rsidR="002C17CD">
          <w:rPr>
            <w:webHidden/>
          </w:rPr>
          <w:instrText xml:space="preserve"> PAGEREF _Toc22930874 \h </w:instrText>
        </w:r>
        <w:r w:rsidR="002C17CD">
          <w:rPr>
            <w:webHidden/>
          </w:rPr>
        </w:r>
        <w:r w:rsidR="002C17CD">
          <w:rPr>
            <w:webHidden/>
          </w:rPr>
          <w:fldChar w:fldCharType="separate"/>
        </w:r>
        <w:r w:rsidR="002C17CD">
          <w:rPr>
            <w:webHidden/>
          </w:rPr>
          <w:t>1</w:t>
        </w:r>
        <w:r w:rsidR="002C17CD">
          <w:rPr>
            <w:webHidden/>
          </w:rPr>
          <w:fldChar w:fldCharType="end"/>
        </w:r>
      </w:hyperlink>
    </w:p>
    <w:p w:rsidR="002C17CD" w:rsidRDefault="004D187A">
      <w:pPr>
        <w:pStyle w:val="TDC1"/>
        <w:rPr>
          <w:rFonts w:asciiTheme="minorHAnsi" w:hAnsiTheme="minorHAnsi" w:cstheme="minorBidi"/>
          <w:b w:val="0"/>
          <w:bCs w:val="0"/>
          <w:iCs w:val="0"/>
          <w:szCs w:val="22"/>
          <w:lang w:val="es-UY" w:eastAsia="es-UY"/>
        </w:rPr>
      </w:pPr>
      <w:hyperlink w:anchor="_Toc22930875" w:history="1">
        <w:r w:rsidR="002C17CD" w:rsidRPr="00DF1914">
          <w:rPr>
            <w:rStyle w:val="Hipervnculo"/>
          </w:rPr>
          <w:t>1.</w:t>
        </w:r>
        <w:r w:rsidR="002C17CD">
          <w:rPr>
            <w:rFonts w:asciiTheme="minorHAnsi" w:hAnsiTheme="minorHAnsi" w:cstheme="minorBidi"/>
            <w:b w:val="0"/>
            <w:bCs w:val="0"/>
            <w:iCs w:val="0"/>
            <w:szCs w:val="22"/>
            <w:lang w:val="es-UY" w:eastAsia="es-UY"/>
          </w:rPr>
          <w:tab/>
        </w:r>
        <w:r w:rsidR="002C17CD" w:rsidRPr="00DF1914">
          <w:rPr>
            <w:rStyle w:val="Hipervnculo"/>
          </w:rPr>
          <w:t>INTRODUCCIÓN</w:t>
        </w:r>
        <w:r w:rsidR="002C17CD">
          <w:rPr>
            <w:webHidden/>
          </w:rPr>
          <w:tab/>
        </w:r>
        <w:r w:rsidR="002C17CD">
          <w:rPr>
            <w:webHidden/>
          </w:rPr>
          <w:fldChar w:fldCharType="begin"/>
        </w:r>
        <w:r w:rsidR="002C17CD">
          <w:rPr>
            <w:webHidden/>
          </w:rPr>
          <w:instrText xml:space="preserve"> PAGEREF _Toc22930875 \h </w:instrText>
        </w:r>
        <w:r w:rsidR="002C17CD">
          <w:rPr>
            <w:webHidden/>
          </w:rPr>
        </w:r>
        <w:r w:rsidR="002C17CD">
          <w:rPr>
            <w:webHidden/>
          </w:rPr>
          <w:fldChar w:fldCharType="separate"/>
        </w:r>
        <w:r w:rsidR="002C17CD">
          <w:rPr>
            <w:webHidden/>
          </w:rPr>
          <w:t>2</w:t>
        </w:r>
        <w:r w:rsidR="002C17CD">
          <w:rPr>
            <w:webHidden/>
          </w:rPr>
          <w:fldChar w:fldCharType="end"/>
        </w:r>
      </w:hyperlink>
    </w:p>
    <w:p w:rsidR="002C17CD" w:rsidRDefault="004D187A">
      <w:pPr>
        <w:pStyle w:val="TDC1"/>
        <w:rPr>
          <w:rFonts w:asciiTheme="minorHAnsi" w:hAnsiTheme="minorHAnsi" w:cstheme="minorBidi"/>
          <w:b w:val="0"/>
          <w:bCs w:val="0"/>
          <w:iCs w:val="0"/>
          <w:szCs w:val="22"/>
          <w:lang w:val="es-UY" w:eastAsia="es-UY"/>
        </w:rPr>
      </w:pPr>
      <w:hyperlink w:anchor="_Toc22930876" w:history="1">
        <w:r w:rsidR="002C17CD" w:rsidRPr="00DF1914">
          <w:rPr>
            <w:rStyle w:val="Hipervnculo"/>
          </w:rPr>
          <w:t>2.</w:t>
        </w:r>
        <w:r w:rsidR="002C17CD">
          <w:rPr>
            <w:rFonts w:asciiTheme="minorHAnsi" w:hAnsiTheme="minorHAnsi" w:cstheme="minorBidi"/>
            <w:b w:val="0"/>
            <w:bCs w:val="0"/>
            <w:iCs w:val="0"/>
            <w:szCs w:val="22"/>
            <w:lang w:val="es-UY" w:eastAsia="es-UY"/>
          </w:rPr>
          <w:tab/>
        </w:r>
        <w:r w:rsidR="002C17CD" w:rsidRPr="00DF1914">
          <w:rPr>
            <w:rStyle w:val="Hipervnculo"/>
          </w:rPr>
          <w:t>METODOLOGÍA PARA LA FORMULACIÓN DEL PEP</w:t>
        </w:r>
        <w:r w:rsidR="002C17CD">
          <w:rPr>
            <w:webHidden/>
          </w:rPr>
          <w:tab/>
        </w:r>
        <w:r w:rsidR="002C17CD">
          <w:rPr>
            <w:webHidden/>
          </w:rPr>
          <w:fldChar w:fldCharType="begin"/>
        </w:r>
        <w:r w:rsidR="002C17CD">
          <w:rPr>
            <w:webHidden/>
          </w:rPr>
          <w:instrText xml:space="preserve"> PAGEREF _Toc22930876 \h </w:instrText>
        </w:r>
        <w:r w:rsidR="002C17CD">
          <w:rPr>
            <w:webHidden/>
          </w:rPr>
        </w:r>
        <w:r w:rsidR="002C17CD">
          <w:rPr>
            <w:webHidden/>
          </w:rPr>
          <w:fldChar w:fldCharType="separate"/>
        </w:r>
        <w:r w:rsidR="002C17CD">
          <w:rPr>
            <w:webHidden/>
          </w:rPr>
          <w:t>2</w:t>
        </w:r>
        <w:r w:rsidR="002C17CD">
          <w:rPr>
            <w:webHidden/>
          </w:rPr>
          <w:fldChar w:fldCharType="end"/>
        </w:r>
      </w:hyperlink>
    </w:p>
    <w:p w:rsidR="002C17CD" w:rsidRDefault="004D187A">
      <w:pPr>
        <w:pStyle w:val="TDC1"/>
        <w:rPr>
          <w:rFonts w:asciiTheme="minorHAnsi" w:hAnsiTheme="minorHAnsi" w:cstheme="minorBidi"/>
          <w:b w:val="0"/>
          <w:bCs w:val="0"/>
          <w:iCs w:val="0"/>
          <w:szCs w:val="22"/>
          <w:lang w:val="es-UY" w:eastAsia="es-UY"/>
        </w:rPr>
      </w:pPr>
      <w:hyperlink w:anchor="_Toc22930877" w:history="1">
        <w:r w:rsidR="002C17CD" w:rsidRPr="00DF1914">
          <w:rPr>
            <w:rStyle w:val="Hipervnculo"/>
          </w:rPr>
          <w:t>3.</w:t>
        </w:r>
        <w:r w:rsidR="002C17CD">
          <w:rPr>
            <w:rFonts w:asciiTheme="minorHAnsi" w:hAnsiTheme="minorHAnsi" w:cstheme="minorBidi"/>
            <w:b w:val="0"/>
            <w:bCs w:val="0"/>
            <w:iCs w:val="0"/>
            <w:szCs w:val="22"/>
            <w:lang w:val="es-UY" w:eastAsia="es-UY"/>
          </w:rPr>
          <w:tab/>
        </w:r>
        <w:r w:rsidR="002C17CD" w:rsidRPr="00DF1914">
          <w:rPr>
            <w:rStyle w:val="Hipervnculo"/>
          </w:rPr>
          <w:t>SÍNTESIS DEL DIAGNÓSTICO DEL MUNICIPIO</w:t>
        </w:r>
        <w:r w:rsidR="002C17CD">
          <w:rPr>
            <w:webHidden/>
          </w:rPr>
          <w:tab/>
        </w:r>
        <w:r w:rsidR="002C17CD">
          <w:rPr>
            <w:webHidden/>
          </w:rPr>
          <w:fldChar w:fldCharType="begin"/>
        </w:r>
        <w:r w:rsidR="002C17CD">
          <w:rPr>
            <w:webHidden/>
          </w:rPr>
          <w:instrText xml:space="preserve"> PAGEREF _Toc22930877 \h </w:instrText>
        </w:r>
        <w:r w:rsidR="002C17CD">
          <w:rPr>
            <w:webHidden/>
          </w:rPr>
        </w:r>
        <w:r w:rsidR="002C17CD">
          <w:rPr>
            <w:webHidden/>
          </w:rPr>
          <w:fldChar w:fldCharType="separate"/>
        </w:r>
        <w:r w:rsidR="002C17CD">
          <w:rPr>
            <w:webHidden/>
          </w:rPr>
          <w:t>5</w:t>
        </w:r>
        <w:r w:rsidR="002C17CD">
          <w:rPr>
            <w:webHidden/>
          </w:rPr>
          <w:fldChar w:fldCharType="end"/>
        </w:r>
      </w:hyperlink>
    </w:p>
    <w:p w:rsidR="002C17CD" w:rsidRDefault="004D187A">
      <w:pPr>
        <w:pStyle w:val="TDC2"/>
        <w:rPr>
          <w:rFonts w:asciiTheme="minorHAnsi" w:eastAsiaTheme="minorEastAsia" w:hAnsiTheme="minorHAnsi" w:cstheme="minorBidi"/>
          <w:b w:val="0"/>
          <w:bCs w:val="0"/>
          <w:noProof/>
          <w:color w:val="auto"/>
          <w:szCs w:val="22"/>
          <w:lang w:val="es-UY" w:eastAsia="es-UY"/>
        </w:rPr>
      </w:pPr>
      <w:hyperlink w:anchor="_Toc22930878" w:history="1">
        <w:r w:rsidR="002C17CD" w:rsidRPr="00DF1914">
          <w:rPr>
            <w:rStyle w:val="Hipervnculo"/>
            <w:noProof/>
          </w:rPr>
          <w:t>3.1.</w:t>
        </w:r>
        <w:r w:rsidR="002C17CD">
          <w:rPr>
            <w:rFonts w:asciiTheme="minorHAnsi" w:eastAsiaTheme="minorEastAsia" w:hAnsiTheme="minorHAnsi" w:cstheme="minorBidi"/>
            <w:b w:val="0"/>
            <w:bCs w:val="0"/>
            <w:noProof/>
            <w:color w:val="auto"/>
            <w:szCs w:val="22"/>
            <w:lang w:val="es-UY" w:eastAsia="es-UY"/>
          </w:rPr>
          <w:tab/>
        </w:r>
        <w:r w:rsidR="002C17CD" w:rsidRPr="00DF1914">
          <w:rPr>
            <w:rStyle w:val="Hipervnculo"/>
            <w:noProof/>
          </w:rPr>
          <w:t>RESEÑA HISTÓRICA</w:t>
        </w:r>
        <w:r w:rsidR="002C17CD">
          <w:rPr>
            <w:noProof/>
            <w:webHidden/>
          </w:rPr>
          <w:tab/>
        </w:r>
        <w:r w:rsidR="002C17CD">
          <w:rPr>
            <w:noProof/>
            <w:webHidden/>
          </w:rPr>
          <w:fldChar w:fldCharType="begin"/>
        </w:r>
        <w:r w:rsidR="002C17CD">
          <w:rPr>
            <w:noProof/>
            <w:webHidden/>
          </w:rPr>
          <w:instrText xml:space="preserve"> PAGEREF _Toc22930878 \h </w:instrText>
        </w:r>
        <w:r w:rsidR="002C17CD">
          <w:rPr>
            <w:noProof/>
            <w:webHidden/>
          </w:rPr>
        </w:r>
        <w:r w:rsidR="002C17CD">
          <w:rPr>
            <w:noProof/>
            <w:webHidden/>
          </w:rPr>
          <w:fldChar w:fldCharType="separate"/>
        </w:r>
        <w:r w:rsidR="002C17CD">
          <w:rPr>
            <w:noProof/>
            <w:webHidden/>
          </w:rPr>
          <w:t>5</w:t>
        </w:r>
        <w:r w:rsidR="002C17CD">
          <w:rPr>
            <w:noProof/>
            <w:webHidden/>
          </w:rPr>
          <w:fldChar w:fldCharType="end"/>
        </w:r>
      </w:hyperlink>
    </w:p>
    <w:p w:rsidR="002C17CD" w:rsidRDefault="004D187A">
      <w:pPr>
        <w:pStyle w:val="TDC2"/>
        <w:rPr>
          <w:rFonts w:asciiTheme="minorHAnsi" w:eastAsiaTheme="minorEastAsia" w:hAnsiTheme="minorHAnsi" w:cstheme="minorBidi"/>
          <w:b w:val="0"/>
          <w:bCs w:val="0"/>
          <w:noProof/>
          <w:color w:val="auto"/>
          <w:szCs w:val="22"/>
          <w:lang w:val="es-UY" w:eastAsia="es-UY"/>
        </w:rPr>
      </w:pPr>
      <w:hyperlink w:anchor="_Toc22930879" w:history="1">
        <w:r w:rsidR="002C17CD" w:rsidRPr="00DF1914">
          <w:rPr>
            <w:rStyle w:val="Hipervnculo"/>
            <w:noProof/>
          </w:rPr>
          <w:t>3.2.</w:t>
        </w:r>
        <w:r w:rsidR="002C17CD">
          <w:rPr>
            <w:rFonts w:asciiTheme="minorHAnsi" w:eastAsiaTheme="minorEastAsia" w:hAnsiTheme="minorHAnsi" w:cstheme="minorBidi"/>
            <w:b w:val="0"/>
            <w:bCs w:val="0"/>
            <w:noProof/>
            <w:color w:val="auto"/>
            <w:szCs w:val="22"/>
            <w:lang w:val="es-UY" w:eastAsia="es-UY"/>
          </w:rPr>
          <w:tab/>
        </w:r>
        <w:r w:rsidR="002C17CD" w:rsidRPr="00DF1914">
          <w:rPr>
            <w:rStyle w:val="Hipervnculo"/>
            <w:noProof/>
          </w:rPr>
          <w:t>DESCRIPCIÓN GENERAL</w:t>
        </w:r>
        <w:r w:rsidR="002C17CD">
          <w:rPr>
            <w:noProof/>
            <w:webHidden/>
          </w:rPr>
          <w:tab/>
        </w:r>
        <w:r w:rsidR="002C17CD">
          <w:rPr>
            <w:noProof/>
            <w:webHidden/>
          </w:rPr>
          <w:fldChar w:fldCharType="begin"/>
        </w:r>
        <w:r w:rsidR="002C17CD">
          <w:rPr>
            <w:noProof/>
            <w:webHidden/>
          </w:rPr>
          <w:instrText xml:space="preserve"> PAGEREF _Toc22930879 \h </w:instrText>
        </w:r>
        <w:r w:rsidR="002C17CD">
          <w:rPr>
            <w:noProof/>
            <w:webHidden/>
          </w:rPr>
        </w:r>
        <w:r w:rsidR="002C17CD">
          <w:rPr>
            <w:noProof/>
            <w:webHidden/>
          </w:rPr>
          <w:fldChar w:fldCharType="separate"/>
        </w:r>
        <w:r w:rsidR="002C17CD">
          <w:rPr>
            <w:noProof/>
            <w:webHidden/>
          </w:rPr>
          <w:t>6</w:t>
        </w:r>
        <w:r w:rsidR="002C17CD">
          <w:rPr>
            <w:noProof/>
            <w:webHidden/>
          </w:rPr>
          <w:fldChar w:fldCharType="end"/>
        </w:r>
      </w:hyperlink>
    </w:p>
    <w:p w:rsidR="002C17CD" w:rsidRDefault="004D187A">
      <w:pPr>
        <w:pStyle w:val="TDC2"/>
        <w:rPr>
          <w:rFonts w:asciiTheme="minorHAnsi" w:eastAsiaTheme="minorEastAsia" w:hAnsiTheme="minorHAnsi" w:cstheme="minorBidi"/>
          <w:b w:val="0"/>
          <w:bCs w:val="0"/>
          <w:noProof/>
          <w:color w:val="auto"/>
          <w:szCs w:val="22"/>
          <w:lang w:val="es-UY" w:eastAsia="es-UY"/>
        </w:rPr>
      </w:pPr>
      <w:hyperlink w:anchor="_Toc22930880" w:history="1">
        <w:r w:rsidR="002C17CD" w:rsidRPr="00DF1914">
          <w:rPr>
            <w:rStyle w:val="Hipervnculo"/>
            <w:noProof/>
          </w:rPr>
          <w:t>3.3.</w:t>
        </w:r>
        <w:r w:rsidR="002C17CD">
          <w:rPr>
            <w:rFonts w:asciiTheme="minorHAnsi" w:eastAsiaTheme="minorEastAsia" w:hAnsiTheme="minorHAnsi" w:cstheme="minorBidi"/>
            <w:b w:val="0"/>
            <w:bCs w:val="0"/>
            <w:noProof/>
            <w:color w:val="auto"/>
            <w:szCs w:val="22"/>
            <w:lang w:val="es-UY" w:eastAsia="es-UY"/>
          </w:rPr>
          <w:tab/>
        </w:r>
        <w:r w:rsidR="002C17CD" w:rsidRPr="00DF1914">
          <w:rPr>
            <w:rStyle w:val="Hipervnculo"/>
            <w:noProof/>
          </w:rPr>
          <w:t>ÁMBITO SOCIO-CULTURAL</w:t>
        </w:r>
        <w:r w:rsidR="002C17CD">
          <w:rPr>
            <w:noProof/>
            <w:webHidden/>
          </w:rPr>
          <w:tab/>
        </w:r>
        <w:r w:rsidR="002C17CD">
          <w:rPr>
            <w:noProof/>
            <w:webHidden/>
          </w:rPr>
          <w:fldChar w:fldCharType="begin"/>
        </w:r>
        <w:r w:rsidR="002C17CD">
          <w:rPr>
            <w:noProof/>
            <w:webHidden/>
          </w:rPr>
          <w:instrText xml:space="preserve"> PAGEREF _Toc22930880 \h </w:instrText>
        </w:r>
        <w:r w:rsidR="002C17CD">
          <w:rPr>
            <w:noProof/>
            <w:webHidden/>
          </w:rPr>
        </w:r>
        <w:r w:rsidR="002C17CD">
          <w:rPr>
            <w:noProof/>
            <w:webHidden/>
          </w:rPr>
          <w:fldChar w:fldCharType="separate"/>
        </w:r>
        <w:r w:rsidR="002C17CD">
          <w:rPr>
            <w:noProof/>
            <w:webHidden/>
          </w:rPr>
          <w:t>8</w:t>
        </w:r>
        <w:r w:rsidR="002C17CD">
          <w:rPr>
            <w:noProof/>
            <w:webHidden/>
          </w:rPr>
          <w:fldChar w:fldCharType="end"/>
        </w:r>
      </w:hyperlink>
    </w:p>
    <w:p w:rsidR="002C17CD" w:rsidRDefault="004D187A">
      <w:pPr>
        <w:pStyle w:val="TDC3"/>
        <w:rPr>
          <w:rFonts w:asciiTheme="minorHAnsi" w:hAnsiTheme="minorHAnsi"/>
          <w:i w:val="0"/>
          <w:noProof/>
          <w:sz w:val="22"/>
          <w:szCs w:val="22"/>
          <w:lang w:val="es-UY" w:eastAsia="es-UY"/>
        </w:rPr>
      </w:pPr>
      <w:hyperlink w:anchor="_Toc22930893" w:history="1">
        <w:r w:rsidR="002C17CD" w:rsidRPr="00DF1914">
          <w:rPr>
            <w:rStyle w:val="Hipervnculo"/>
            <w:rFonts w:cs="Arial"/>
            <w:noProof/>
            <w:lang w:val="es-ES"/>
          </w:rPr>
          <w:t>3.3.1.</w:t>
        </w:r>
        <w:r w:rsidR="002C17CD">
          <w:rPr>
            <w:rFonts w:asciiTheme="minorHAnsi" w:hAnsiTheme="minorHAnsi"/>
            <w:i w:val="0"/>
            <w:noProof/>
            <w:sz w:val="22"/>
            <w:szCs w:val="22"/>
            <w:lang w:val="es-UY" w:eastAsia="es-UY"/>
          </w:rPr>
          <w:tab/>
        </w:r>
        <w:r w:rsidR="002C17CD" w:rsidRPr="00DF1914">
          <w:rPr>
            <w:rStyle w:val="Hipervnculo"/>
            <w:noProof/>
          </w:rPr>
          <w:t>Principales indicadores</w:t>
        </w:r>
        <w:r w:rsidR="002C17CD">
          <w:rPr>
            <w:noProof/>
            <w:webHidden/>
          </w:rPr>
          <w:tab/>
        </w:r>
        <w:r w:rsidR="002C17CD">
          <w:rPr>
            <w:noProof/>
            <w:webHidden/>
          </w:rPr>
          <w:fldChar w:fldCharType="begin"/>
        </w:r>
        <w:r w:rsidR="002C17CD">
          <w:rPr>
            <w:noProof/>
            <w:webHidden/>
          </w:rPr>
          <w:instrText xml:space="preserve"> PAGEREF _Toc22930893 \h </w:instrText>
        </w:r>
        <w:r w:rsidR="002C17CD">
          <w:rPr>
            <w:noProof/>
            <w:webHidden/>
          </w:rPr>
        </w:r>
        <w:r w:rsidR="002C17CD">
          <w:rPr>
            <w:noProof/>
            <w:webHidden/>
          </w:rPr>
          <w:fldChar w:fldCharType="separate"/>
        </w:r>
        <w:r w:rsidR="002C17CD">
          <w:rPr>
            <w:noProof/>
            <w:webHidden/>
          </w:rPr>
          <w:t>8</w:t>
        </w:r>
        <w:r w:rsidR="002C17CD">
          <w:rPr>
            <w:noProof/>
            <w:webHidden/>
          </w:rPr>
          <w:fldChar w:fldCharType="end"/>
        </w:r>
      </w:hyperlink>
    </w:p>
    <w:p w:rsidR="002C17CD" w:rsidRDefault="004D187A">
      <w:pPr>
        <w:pStyle w:val="TDC3"/>
        <w:rPr>
          <w:rFonts w:asciiTheme="minorHAnsi" w:hAnsiTheme="minorHAnsi"/>
          <w:i w:val="0"/>
          <w:noProof/>
          <w:sz w:val="22"/>
          <w:szCs w:val="22"/>
          <w:lang w:val="es-UY" w:eastAsia="es-UY"/>
        </w:rPr>
      </w:pPr>
      <w:hyperlink w:anchor="_Toc22930894" w:history="1">
        <w:r w:rsidR="002C17CD" w:rsidRPr="00DF1914">
          <w:rPr>
            <w:rStyle w:val="Hipervnculo"/>
            <w:rFonts w:cs="Arial"/>
            <w:noProof/>
            <w:lang w:val="es-ES"/>
          </w:rPr>
          <w:t>3.3.2.</w:t>
        </w:r>
        <w:r w:rsidR="002C17CD">
          <w:rPr>
            <w:rFonts w:asciiTheme="minorHAnsi" w:hAnsiTheme="minorHAnsi"/>
            <w:i w:val="0"/>
            <w:noProof/>
            <w:sz w:val="22"/>
            <w:szCs w:val="22"/>
            <w:lang w:val="es-UY" w:eastAsia="es-UY"/>
          </w:rPr>
          <w:tab/>
        </w:r>
        <w:r w:rsidR="002C17CD" w:rsidRPr="00DF1914">
          <w:rPr>
            <w:rStyle w:val="Hipervnculo"/>
            <w:noProof/>
          </w:rPr>
          <w:t>Principales tendencias del ámbito</w:t>
        </w:r>
        <w:r w:rsidR="002C17CD">
          <w:rPr>
            <w:noProof/>
            <w:webHidden/>
          </w:rPr>
          <w:tab/>
        </w:r>
        <w:r w:rsidR="002C17CD">
          <w:rPr>
            <w:noProof/>
            <w:webHidden/>
          </w:rPr>
          <w:fldChar w:fldCharType="begin"/>
        </w:r>
        <w:r w:rsidR="002C17CD">
          <w:rPr>
            <w:noProof/>
            <w:webHidden/>
          </w:rPr>
          <w:instrText xml:space="preserve"> PAGEREF _Toc22930894 \h </w:instrText>
        </w:r>
        <w:r w:rsidR="002C17CD">
          <w:rPr>
            <w:noProof/>
            <w:webHidden/>
          </w:rPr>
        </w:r>
        <w:r w:rsidR="002C17CD">
          <w:rPr>
            <w:noProof/>
            <w:webHidden/>
          </w:rPr>
          <w:fldChar w:fldCharType="separate"/>
        </w:r>
        <w:r w:rsidR="002C17CD">
          <w:rPr>
            <w:noProof/>
            <w:webHidden/>
          </w:rPr>
          <w:t>12</w:t>
        </w:r>
        <w:r w:rsidR="002C17CD">
          <w:rPr>
            <w:noProof/>
            <w:webHidden/>
          </w:rPr>
          <w:fldChar w:fldCharType="end"/>
        </w:r>
      </w:hyperlink>
    </w:p>
    <w:p w:rsidR="002C17CD" w:rsidRDefault="004D187A">
      <w:pPr>
        <w:pStyle w:val="TDC2"/>
        <w:rPr>
          <w:rFonts w:asciiTheme="minorHAnsi" w:eastAsiaTheme="minorEastAsia" w:hAnsiTheme="minorHAnsi" w:cstheme="minorBidi"/>
          <w:b w:val="0"/>
          <w:bCs w:val="0"/>
          <w:noProof/>
          <w:color w:val="auto"/>
          <w:szCs w:val="22"/>
          <w:lang w:val="es-UY" w:eastAsia="es-UY"/>
        </w:rPr>
      </w:pPr>
      <w:hyperlink w:anchor="_Toc22930895" w:history="1">
        <w:r w:rsidR="002C17CD" w:rsidRPr="00DF1914">
          <w:rPr>
            <w:rStyle w:val="Hipervnculo"/>
            <w:noProof/>
          </w:rPr>
          <w:t>3.4.</w:t>
        </w:r>
        <w:r w:rsidR="002C17CD">
          <w:rPr>
            <w:rFonts w:asciiTheme="minorHAnsi" w:eastAsiaTheme="minorEastAsia" w:hAnsiTheme="minorHAnsi" w:cstheme="minorBidi"/>
            <w:b w:val="0"/>
            <w:bCs w:val="0"/>
            <w:noProof/>
            <w:color w:val="auto"/>
            <w:szCs w:val="22"/>
            <w:lang w:val="es-UY" w:eastAsia="es-UY"/>
          </w:rPr>
          <w:tab/>
        </w:r>
        <w:r w:rsidR="002C17CD" w:rsidRPr="00DF1914">
          <w:rPr>
            <w:rStyle w:val="Hipervnculo"/>
            <w:noProof/>
          </w:rPr>
          <w:t>ÁMBITO ECONÓMICO</w:t>
        </w:r>
        <w:r w:rsidR="002C17CD">
          <w:rPr>
            <w:noProof/>
            <w:webHidden/>
          </w:rPr>
          <w:tab/>
        </w:r>
        <w:r w:rsidR="002C17CD">
          <w:rPr>
            <w:noProof/>
            <w:webHidden/>
          </w:rPr>
          <w:fldChar w:fldCharType="begin"/>
        </w:r>
        <w:r w:rsidR="002C17CD">
          <w:rPr>
            <w:noProof/>
            <w:webHidden/>
          </w:rPr>
          <w:instrText xml:space="preserve"> PAGEREF _Toc22930895 \h </w:instrText>
        </w:r>
        <w:r w:rsidR="002C17CD">
          <w:rPr>
            <w:noProof/>
            <w:webHidden/>
          </w:rPr>
        </w:r>
        <w:r w:rsidR="002C17CD">
          <w:rPr>
            <w:noProof/>
            <w:webHidden/>
          </w:rPr>
          <w:fldChar w:fldCharType="separate"/>
        </w:r>
        <w:r w:rsidR="002C17CD">
          <w:rPr>
            <w:noProof/>
            <w:webHidden/>
          </w:rPr>
          <w:t>13</w:t>
        </w:r>
        <w:r w:rsidR="002C17CD">
          <w:rPr>
            <w:noProof/>
            <w:webHidden/>
          </w:rPr>
          <w:fldChar w:fldCharType="end"/>
        </w:r>
      </w:hyperlink>
    </w:p>
    <w:p w:rsidR="002C17CD" w:rsidRDefault="004D187A">
      <w:pPr>
        <w:pStyle w:val="TDC3"/>
        <w:rPr>
          <w:rFonts w:asciiTheme="minorHAnsi" w:hAnsiTheme="minorHAnsi"/>
          <w:i w:val="0"/>
          <w:noProof/>
          <w:sz w:val="22"/>
          <w:szCs w:val="22"/>
          <w:lang w:val="es-UY" w:eastAsia="es-UY"/>
        </w:rPr>
      </w:pPr>
      <w:hyperlink w:anchor="_Toc22930896" w:history="1">
        <w:r w:rsidR="002C17CD" w:rsidRPr="00DF1914">
          <w:rPr>
            <w:rStyle w:val="Hipervnculo"/>
            <w:rFonts w:cs="Arial"/>
            <w:noProof/>
            <w:lang w:val="es-ES"/>
          </w:rPr>
          <w:t>3.4.1.</w:t>
        </w:r>
        <w:r w:rsidR="002C17CD">
          <w:rPr>
            <w:rFonts w:asciiTheme="minorHAnsi" w:hAnsiTheme="minorHAnsi"/>
            <w:i w:val="0"/>
            <w:noProof/>
            <w:sz w:val="22"/>
            <w:szCs w:val="22"/>
            <w:lang w:val="es-UY" w:eastAsia="es-UY"/>
          </w:rPr>
          <w:tab/>
        </w:r>
        <w:r w:rsidR="002C17CD" w:rsidRPr="00DF1914">
          <w:rPr>
            <w:rStyle w:val="Hipervnculo"/>
            <w:noProof/>
          </w:rPr>
          <w:t>Principales indicadores</w:t>
        </w:r>
        <w:r w:rsidR="002C17CD">
          <w:rPr>
            <w:noProof/>
            <w:webHidden/>
          </w:rPr>
          <w:tab/>
        </w:r>
        <w:r w:rsidR="002C17CD">
          <w:rPr>
            <w:noProof/>
            <w:webHidden/>
          </w:rPr>
          <w:fldChar w:fldCharType="begin"/>
        </w:r>
        <w:r w:rsidR="002C17CD">
          <w:rPr>
            <w:noProof/>
            <w:webHidden/>
          </w:rPr>
          <w:instrText xml:space="preserve"> PAGEREF _Toc22930896 \h </w:instrText>
        </w:r>
        <w:r w:rsidR="002C17CD">
          <w:rPr>
            <w:noProof/>
            <w:webHidden/>
          </w:rPr>
        </w:r>
        <w:r w:rsidR="002C17CD">
          <w:rPr>
            <w:noProof/>
            <w:webHidden/>
          </w:rPr>
          <w:fldChar w:fldCharType="separate"/>
        </w:r>
        <w:r w:rsidR="002C17CD">
          <w:rPr>
            <w:noProof/>
            <w:webHidden/>
          </w:rPr>
          <w:t>14</w:t>
        </w:r>
        <w:r w:rsidR="002C17CD">
          <w:rPr>
            <w:noProof/>
            <w:webHidden/>
          </w:rPr>
          <w:fldChar w:fldCharType="end"/>
        </w:r>
      </w:hyperlink>
    </w:p>
    <w:p w:rsidR="002C17CD" w:rsidRDefault="004D187A">
      <w:pPr>
        <w:pStyle w:val="TDC3"/>
        <w:rPr>
          <w:rFonts w:asciiTheme="minorHAnsi" w:hAnsiTheme="minorHAnsi"/>
          <w:i w:val="0"/>
          <w:noProof/>
          <w:sz w:val="22"/>
          <w:szCs w:val="22"/>
          <w:lang w:val="es-UY" w:eastAsia="es-UY"/>
        </w:rPr>
      </w:pPr>
      <w:hyperlink w:anchor="_Toc22930897" w:history="1">
        <w:r w:rsidR="002C17CD" w:rsidRPr="00DF1914">
          <w:rPr>
            <w:rStyle w:val="Hipervnculo"/>
            <w:rFonts w:cs="Arial"/>
            <w:noProof/>
            <w:lang w:val="es-ES"/>
          </w:rPr>
          <w:t>3.4.2.</w:t>
        </w:r>
        <w:r w:rsidR="002C17CD">
          <w:rPr>
            <w:rFonts w:asciiTheme="minorHAnsi" w:hAnsiTheme="minorHAnsi"/>
            <w:i w:val="0"/>
            <w:noProof/>
            <w:sz w:val="22"/>
            <w:szCs w:val="22"/>
            <w:lang w:val="es-UY" w:eastAsia="es-UY"/>
          </w:rPr>
          <w:tab/>
        </w:r>
        <w:r w:rsidR="002C17CD" w:rsidRPr="00DF1914">
          <w:rPr>
            <w:rStyle w:val="Hipervnculo"/>
            <w:noProof/>
          </w:rPr>
          <w:t>Ventajas Comparativas Locales</w:t>
        </w:r>
        <w:r w:rsidR="002C17CD">
          <w:rPr>
            <w:noProof/>
            <w:webHidden/>
          </w:rPr>
          <w:tab/>
        </w:r>
        <w:r w:rsidR="002C17CD">
          <w:rPr>
            <w:noProof/>
            <w:webHidden/>
          </w:rPr>
          <w:fldChar w:fldCharType="begin"/>
        </w:r>
        <w:r w:rsidR="002C17CD">
          <w:rPr>
            <w:noProof/>
            <w:webHidden/>
          </w:rPr>
          <w:instrText xml:space="preserve"> PAGEREF _Toc22930897 \h </w:instrText>
        </w:r>
        <w:r w:rsidR="002C17CD">
          <w:rPr>
            <w:noProof/>
            <w:webHidden/>
          </w:rPr>
        </w:r>
        <w:r w:rsidR="002C17CD">
          <w:rPr>
            <w:noProof/>
            <w:webHidden/>
          </w:rPr>
          <w:fldChar w:fldCharType="separate"/>
        </w:r>
        <w:r w:rsidR="002C17CD">
          <w:rPr>
            <w:noProof/>
            <w:webHidden/>
          </w:rPr>
          <w:t>16</w:t>
        </w:r>
        <w:r w:rsidR="002C17CD">
          <w:rPr>
            <w:noProof/>
            <w:webHidden/>
          </w:rPr>
          <w:fldChar w:fldCharType="end"/>
        </w:r>
      </w:hyperlink>
    </w:p>
    <w:p w:rsidR="002C17CD" w:rsidRDefault="004D187A">
      <w:pPr>
        <w:pStyle w:val="TDC3"/>
        <w:rPr>
          <w:rFonts w:asciiTheme="minorHAnsi" w:hAnsiTheme="minorHAnsi"/>
          <w:i w:val="0"/>
          <w:noProof/>
          <w:sz w:val="22"/>
          <w:szCs w:val="22"/>
          <w:lang w:val="es-UY" w:eastAsia="es-UY"/>
        </w:rPr>
      </w:pPr>
      <w:hyperlink w:anchor="_Toc22930898" w:history="1">
        <w:r w:rsidR="002C17CD" w:rsidRPr="00DF1914">
          <w:rPr>
            <w:rStyle w:val="Hipervnculo"/>
            <w:rFonts w:cs="Arial"/>
            <w:noProof/>
            <w:lang w:val="es-ES"/>
          </w:rPr>
          <w:t>3.4.3.</w:t>
        </w:r>
        <w:r w:rsidR="002C17CD">
          <w:rPr>
            <w:rFonts w:asciiTheme="minorHAnsi" w:hAnsiTheme="minorHAnsi"/>
            <w:i w:val="0"/>
            <w:noProof/>
            <w:sz w:val="22"/>
            <w:szCs w:val="22"/>
            <w:lang w:val="es-UY" w:eastAsia="es-UY"/>
          </w:rPr>
          <w:tab/>
        </w:r>
        <w:r w:rsidR="002C17CD" w:rsidRPr="00DF1914">
          <w:rPr>
            <w:rStyle w:val="Hipervnculo"/>
            <w:noProof/>
          </w:rPr>
          <w:t>Ventajas Competitivas Locales</w:t>
        </w:r>
        <w:r w:rsidR="002C17CD">
          <w:rPr>
            <w:noProof/>
            <w:webHidden/>
          </w:rPr>
          <w:tab/>
        </w:r>
        <w:r w:rsidR="002C17CD">
          <w:rPr>
            <w:noProof/>
            <w:webHidden/>
          </w:rPr>
          <w:fldChar w:fldCharType="begin"/>
        </w:r>
        <w:r w:rsidR="002C17CD">
          <w:rPr>
            <w:noProof/>
            <w:webHidden/>
          </w:rPr>
          <w:instrText xml:space="preserve"> PAGEREF _Toc22930898 \h </w:instrText>
        </w:r>
        <w:r w:rsidR="002C17CD">
          <w:rPr>
            <w:noProof/>
            <w:webHidden/>
          </w:rPr>
        </w:r>
        <w:r w:rsidR="002C17CD">
          <w:rPr>
            <w:noProof/>
            <w:webHidden/>
          </w:rPr>
          <w:fldChar w:fldCharType="separate"/>
        </w:r>
        <w:r w:rsidR="002C17CD">
          <w:rPr>
            <w:noProof/>
            <w:webHidden/>
          </w:rPr>
          <w:t>16</w:t>
        </w:r>
        <w:r w:rsidR="002C17CD">
          <w:rPr>
            <w:noProof/>
            <w:webHidden/>
          </w:rPr>
          <w:fldChar w:fldCharType="end"/>
        </w:r>
      </w:hyperlink>
    </w:p>
    <w:p w:rsidR="002C17CD" w:rsidRDefault="004D187A">
      <w:pPr>
        <w:pStyle w:val="TDC3"/>
        <w:rPr>
          <w:rFonts w:asciiTheme="minorHAnsi" w:hAnsiTheme="minorHAnsi"/>
          <w:i w:val="0"/>
          <w:noProof/>
          <w:sz w:val="22"/>
          <w:szCs w:val="22"/>
          <w:lang w:val="es-UY" w:eastAsia="es-UY"/>
        </w:rPr>
      </w:pPr>
      <w:hyperlink w:anchor="_Toc22930899" w:history="1">
        <w:r w:rsidR="002C17CD" w:rsidRPr="00DF1914">
          <w:rPr>
            <w:rStyle w:val="Hipervnculo"/>
            <w:rFonts w:cs="Arial"/>
            <w:noProof/>
            <w:lang w:val="es-ES"/>
          </w:rPr>
          <w:t>3.4.4.</w:t>
        </w:r>
        <w:r w:rsidR="002C17CD">
          <w:rPr>
            <w:rFonts w:asciiTheme="minorHAnsi" w:hAnsiTheme="minorHAnsi"/>
            <w:i w:val="0"/>
            <w:noProof/>
            <w:sz w:val="22"/>
            <w:szCs w:val="22"/>
            <w:lang w:val="es-UY" w:eastAsia="es-UY"/>
          </w:rPr>
          <w:tab/>
        </w:r>
        <w:r w:rsidR="002C17CD" w:rsidRPr="00DF1914">
          <w:rPr>
            <w:rStyle w:val="Hipervnculo"/>
            <w:noProof/>
          </w:rPr>
          <w:t>Principales tendencias del ámbito</w:t>
        </w:r>
        <w:r w:rsidR="002C17CD">
          <w:rPr>
            <w:noProof/>
            <w:webHidden/>
          </w:rPr>
          <w:tab/>
        </w:r>
        <w:r w:rsidR="002C17CD">
          <w:rPr>
            <w:noProof/>
            <w:webHidden/>
          </w:rPr>
          <w:fldChar w:fldCharType="begin"/>
        </w:r>
        <w:r w:rsidR="002C17CD">
          <w:rPr>
            <w:noProof/>
            <w:webHidden/>
          </w:rPr>
          <w:instrText xml:space="preserve"> PAGEREF _Toc22930899 \h </w:instrText>
        </w:r>
        <w:r w:rsidR="002C17CD">
          <w:rPr>
            <w:noProof/>
            <w:webHidden/>
          </w:rPr>
        </w:r>
        <w:r w:rsidR="002C17CD">
          <w:rPr>
            <w:noProof/>
            <w:webHidden/>
          </w:rPr>
          <w:fldChar w:fldCharType="separate"/>
        </w:r>
        <w:r w:rsidR="002C17CD">
          <w:rPr>
            <w:noProof/>
            <w:webHidden/>
          </w:rPr>
          <w:t>17</w:t>
        </w:r>
        <w:r w:rsidR="002C17CD">
          <w:rPr>
            <w:noProof/>
            <w:webHidden/>
          </w:rPr>
          <w:fldChar w:fldCharType="end"/>
        </w:r>
      </w:hyperlink>
    </w:p>
    <w:p w:rsidR="002C17CD" w:rsidRDefault="004D187A">
      <w:pPr>
        <w:pStyle w:val="TDC2"/>
        <w:rPr>
          <w:rFonts w:asciiTheme="minorHAnsi" w:eastAsiaTheme="minorEastAsia" w:hAnsiTheme="minorHAnsi" w:cstheme="minorBidi"/>
          <w:b w:val="0"/>
          <w:bCs w:val="0"/>
          <w:noProof/>
          <w:color w:val="auto"/>
          <w:szCs w:val="22"/>
          <w:lang w:val="es-UY" w:eastAsia="es-UY"/>
        </w:rPr>
      </w:pPr>
      <w:hyperlink w:anchor="_Toc22930900" w:history="1">
        <w:r w:rsidR="002C17CD" w:rsidRPr="00DF1914">
          <w:rPr>
            <w:rStyle w:val="Hipervnculo"/>
            <w:noProof/>
          </w:rPr>
          <w:t>3.5.</w:t>
        </w:r>
        <w:r w:rsidR="002C17CD">
          <w:rPr>
            <w:rFonts w:asciiTheme="minorHAnsi" w:eastAsiaTheme="minorEastAsia" w:hAnsiTheme="minorHAnsi" w:cstheme="minorBidi"/>
            <w:b w:val="0"/>
            <w:bCs w:val="0"/>
            <w:noProof/>
            <w:color w:val="auto"/>
            <w:szCs w:val="22"/>
            <w:lang w:val="es-UY" w:eastAsia="es-UY"/>
          </w:rPr>
          <w:tab/>
        </w:r>
        <w:r w:rsidR="002C17CD" w:rsidRPr="00DF1914">
          <w:rPr>
            <w:rStyle w:val="Hipervnculo"/>
            <w:noProof/>
          </w:rPr>
          <w:t>ÁMBITO AMBIENTAL</w:t>
        </w:r>
        <w:r w:rsidR="002C17CD">
          <w:rPr>
            <w:noProof/>
            <w:webHidden/>
          </w:rPr>
          <w:tab/>
        </w:r>
        <w:r w:rsidR="002C17CD">
          <w:rPr>
            <w:noProof/>
            <w:webHidden/>
          </w:rPr>
          <w:fldChar w:fldCharType="begin"/>
        </w:r>
        <w:r w:rsidR="002C17CD">
          <w:rPr>
            <w:noProof/>
            <w:webHidden/>
          </w:rPr>
          <w:instrText xml:space="preserve"> PAGEREF _Toc22930900 \h </w:instrText>
        </w:r>
        <w:r w:rsidR="002C17CD">
          <w:rPr>
            <w:noProof/>
            <w:webHidden/>
          </w:rPr>
        </w:r>
        <w:r w:rsidR="002C17CD">
          <w:rPr>
            <w:noProof/>
            <w:webHidden/>
          </w:rPr>
          <w:fldChar w:fldCharType="separate"/>
        </w:r>
        <w:r w:rsidR="002C17CD">
          <w:rPr>
            <w:noProof/>
            <w:webHidden/>
          </w:rPr>
          <w:t>18</w:t>
        </w:r>
        <w:r w:rsidR="002C17CD">
          <w:rPr>
            <w:noProof/>
            <w:webHidden/>
          </w:rPr>
          <w:fldChar w:fldCharType="end"/>
        </w:r>
      </w:hyperlink>
    </w:p>
    <w:p w:rsidR="002C17CD" w:rsidRDefault="004D187A">
      <w:pPr>
        <w:pStyle w:val="TDC3"/>
        <w:rPr>
          <w:rFonts w:asciiTheme="minorHAnsi" w:hAnsiTheme="minorHAnsi"/>
          <w:i w:val="0"/>
          <w:noProof/>
          <w:sz w:val="22"/>
          <w:szCs w:val="22"/>
          <w:lang w:val="es-UY" w:eastAsia="es-UY"/>
        </w:rPr>
      </w:pPr>
      <w:hyperlink w:anchor="_Toc22930901" w:history="1">
        <w:r w:rsidR="002C17CD" w:rsidRPr="00DF1914">
          <w:rPr>
            <w:rStyle w:val="Hipervnculo"/>
            <w:rFonts w:cs="Arial"/>
            <w:noProof/>
            <w:lang w:val="es-ES"/>
          </w:rPr>
          <w:t>3.5.1.</w:t>
        </w:r>
        <w:r w:rsidR="002C17CD">
          <w:rPr>
            <w:rFonts w:asciiTheme="minorHAnsi" w:hAnsiTheme="minorHAnsi"/>
            <w:i w:val="0"/>
            <w:noProof/>
            <w:sz w:val="22"/>
            <w:szCs w:val="22"/>
            <w:lang w:val="es-UY" w:eastAsia="es-UY"/>
          </w:rPr>
          <w:tab/>
        </w:r>
        <w:r w:rsidR="002C17CD" w:rsidRPr="00DF1914">
          <w:rPr>
            <w:rStyle w:val="Hipervnculo"/>
            <w:noProof/>
          </w:rPr>
          <w:t>Principales indicadores</w:t>
        </w:r>
        <w:r w:rsidR="002C17CD">
          <w:rPr>
            <w:noProof/>
            <w:webHidden/>
          </w:rPr>
          <w:tab/>
        </w:r>
        <w:r w:rsidR="002C17CD">
          <w:rPr>
            <w:noProof/>
            <w:webHidden/>
          </w:rPr>
          <w:fldChar w:fldCharType="begin"/>
        </w:r>
        <w:r w:rsidR="002C17CD">
          <w:rPr>
            <w:noProof/>
            <w:webHidden/>
          </w:rPr>
          <w:instrText xml:space="preserve"> PAGEREF _Toc22930901 \h </w:instrText>
        </w:r>
        <w:r w:rsidR="002C17CD">
          <w:rPr>
            <w:noProof/>
            <w:webHidden/>
          </w:rPr>
        </w:r>
        <w:r w:rsidR="002C17CD">
          <w:rPr>
            <w:noProof/>
            <w:webHidden/>
          </w:rPr>
          <w:fldChar w:fldCharType="separate"/>
        </w:r>
        <w:r w:rsidR="002C17CD">
          <w:rPr>
            <w:noProof/>
            <w:webHidden/>
          </w:rPr>
          <w:t>18</w:t>
        </w:r>
        <w:r w:rsidR="002C17CD">
          <w:rPr>
            <w:noProof/>
            <w:webHidden/>
          </w:rPr>
          <w:fldChar w:fldCharType="end"/>
        </w:r>
      </w:hyperlink>
    </w:p>
    <w:p w:rsidR="002C17CD" w:rsidRDefault="004D187A">
      <w:pPr>
        <w:pStyle w:val="TDC3"/>
        <w:rPr>
          <w:rFonts w:asciiTheme="minorHAnsi" w:hAnsiTheme="minorHAnsi"/>
          <w:i w:val="0"/>
          <w:noProof/>
          <w:sz w:val="22"/>
          <w:szCs w:val="22"/>
          <w:lang w:val="es-UY" w:eastAsia="es-UY"/>
        </w:rPr>
      </w:pPr>
      <w:hyperlink w:anchor="_Toc22930902" w:history="1">
        <w:r w:rsidR="002C17CD" w:rsidRPr="00DF1914">
          <w:rPr>
            <w:rStyle w:val="Hipervnculo"/>
            <w:rFonts w:cs="Arial"/>
            <w:noProof/>
            <w:lang w:val="es-ES"/>
          </w:rPr>
          <w:t>3.5.2.</w:t>
        </w:r>
        <w:r w:rsidR="002C17CD">
          <w:rPr>
            <w:rFonts w:asciiTheme="minorHAnsi" w:hAnsiTheme="minorHAnsi"/>
            <w:i w:val="0"/>
            <w:noProof/>
            <w:sz w:val="22"/>
            <w:szCs w:val="22"/>
            <w:lang w:val="es-UY" w:eastAsia="es-UY"/>
          </w:rPr>
          <w:tab/>
        </w:r>
        <w:r w:rsidR="002C17CD" w:rsidRPr="00DF1914">
          <w:rPr>
            <w:rStyle w:val="Hipervnculo"/>
            <w:noProof/>
          </w:rPr>
          <w:t>Principales tendencias del ámbito</w:t>
        </w:r>
        <w:r w:rsidR="002C17CD">
          <w:rPr>
            <w:noProof/>
            <w:webHidden/>
          </w:rPr>
          <w:tab/>
        </w:r>
        <w:r w:rsidR="002C17CD">
          <w:rPr>
            <w:noProof/>
            <w:webHidden/>
          </w:rPr>
          <w:fldChar w:fldCharType="begin"/>
        </w:r>
        <w:r w:rsidR="002C17CD">
          <w:rPr>
            <w:noProof/>
            <w:webHidden/>
          </w:rPr>
          <w:instrText xml:space="preserve"> PAGEREF _Toc22930902 \h </w:instrText>
        </w:r>
        <w:r w:rsidR="002C17CD">
          <w:rPr>
            <w:noProof/>
            <w:webHidden/>
          </w:rPr>
        </w:r>
        <w:r w:rsidR="002C17CD">
          <w:rPr>
            <w:noProof/>
            <w:webHidden/>
          </w:rPr>
          <w:fldChar w:fldCharType="separate"/>
        </w:r>
        <w:r w:rsidR="002C17CD">
          <w:rPr>
            <w:noProof/>
            <w:webHidden/>
          </w:rPr>
          <w:t>19</w:t>
        </w:r>
        <w:r w:rsidR="002C17CD">
          <w:rPr>
            <w:noProof/>
            <w:webHidden/>
          </w:rPr>
          <w:fldChar w:fldCharType="end"/>
        </w:r>
      </w:hyperlink>
    </w:p>
    <w:p w:rsidR="002C17CD" w:rsidRDefault="004D187A">
      <w:pPr>
        <w:pStyle w:val="TDC2"/>
        <w:rPr>
          <w:rFonts w:asciiTheme="minorHAnsi" w:eastAsiaTheme="minorEastAsia" w:hAnsiTheme="minorHAnsi" w:cstheme="minorBidi"/>
          <w:b w:val="0"/>
          <w:bCs w:val="0"/>
          <w:noProof/>
          <w:color w:val="auto"/>
          <w:szCs w:val="22"/>
          <w:lang w:val="es-UY" w:eastAsia="es-UY"/>
        </w:rPr>
      </w:pPr>
      <w:hyperlink w:anchor="_Toc22930903" w:history="1">
        <w:r w:rsidR="002C17CD" w:rsidRPr="00DF1914">
          <w:rPr>
            <w:rStyle w:val="Hipervnculo"/>
            <w:noProof/>
          </w:rPr>
          <w:t>3.6.</w:t>
        </w:r>
        <w:r w:rsidR="002C17CD">
          <w:rPr>
            <w:rFonts w:asciiTheme="minorHAnsi" w:eastAsiaTheme="minorEastAsia" w:hAnsiTheme="minorHAnsi" w:cstheme="minorBidi"/>
            <w:b w:val="0"/>
            <w:bCs w:val="0"/>
            <w:noProof/>
            <w:color w:val="auto"/>
            <w:szCs w:val="22"/>
            <w:lang w:val="es-UY" w:eastAsia="es-UY"/>
          </w:rPr>
          <w:tab/>
        </w:r>
        <w:r w:rsidR="002C17CD" w:rsidRPr="00DF1914">
          <w:rPr>
            <w:rStyle w:val="Hipervnculo"/>
            <w:noProof/>
          </w:rPr>
          <w:t>ÁMBITO POLÍTICO INSTITUCIONAL</w:t>
        </w:r>
        <w:r w:rsidR="002C17CD">
          <w:rPr>
            <w:noProof/>
            <w:webHidden/>
          </w:rPr>
          <w:tab/>
        </w:r>
        <w:r w:rsidR="002C17CD">
          <w:rPr>
            <w:noProof/>
            <w:webHidden/>
          </w:rPr>
          <w:fldChar w:fldCharType="begin"/>
        </w:r>
        <w:r w:rsidR="002C17CD">
          <w:rPr>
            <w:noProof/>
            <w:webHidden/>
          </w:rPr>
          <w:instrText xml:space="preserve"> PAGEREF _Toc22930903 \h </w:instrText>
        </w:r>
        <w:r w:rsidR="002C17CD">
          <w:rPr>
            <w:noProof/>
            <w:webHidden/>
          </w:rPr>
        </w:r>
        <w:r w:rsidR="002C17CD">
          <w:rPr>
            <w:noProof/>
            <w:webHidden/>
          </w:rPr>
          <w:fldChar w:fldCharType="separate"/>
        </w:r>
        <w:r w:rsidR="002C17CD">
          <w:rPr>
            <w:noProof/>
            <w:webHidden/>
          </w:rPr>
          <w:t>20</w:t>
        </w:r>
        <w:r w:rsidR="002C17CD">
          <w:rPr>
            <w:noProof/>
            <w:webHidden/>
          </w:rPr>
          <w:fldChar w:fldCharType="end"/>
        </w:r>
      </w:hyperlink>
    </w:p>
    <w:p w:rsidR="002C17CD" w:rsidRDefault="004D187A">
      <w:pPr>
        <w:pStyle w:val="TDC3"/>
        <w:rPr>
          <w:rFonts w:asciiTheme="minorHAnsi" w:hAnsiTheme="minorHAnsi"/>
          <w:i w:val="0"/>
          <w:noProof/>
          <w:sz w:val="22"/>
          <w:szCs w:val="22"/>
          <w:lang w:val="es-UY" w:eastAsia="es-UY"/>
        </w:rPr>
      </w:pPr>
      <w:hyperlink w:anchor="_Toc22930904" w:history="1">
        <w:r w:rsidR="002C17CD" w:rsidRPr="00DF1914">
          <w:rPr>
            <w:rStyle w:val="Hipervnculo"/>
            <w:noProof/>
          </w:rPr>
          <w:t>3.6.1</w:t>
        </w:r>
        <w:r w:rsidR="002C17CD">
          <w:rPr>
            <w:rFonts w:asciiTheme="minorHAnsi" w:hAnsiTheme="minorHAnsi"/>
            <w:i w:val="0"/>
            <w:noProof/>
            <w:sz w:val="22"/>
            <w:szCs w:val="22"/>
            <w:lang w:val="es-UY" w:eastAsia="es-UY"/>
          </w:rPr>
          <w:tab/>
        </w:r>
        <w:r w:rsidR="002C17CD" w:rsidRPr="00DF1914">
          <w:rPr>
            <w:rStyle w:val="Hipervnculo"/>
            <w:noProof/>
          </w:rPr>
          <w:t>Principales indicadores</w:t>
        </w:r>
        <w:r w:rsidR="002C17CD">
          <w:rPr>
            <w:noProof/>
            <w:webHidden/>
          </w:rPr>
          <w:tab/>
        </w:r>
        <w:r w:rsidR="002C17CD">
          <w:rPr>
            <w:noProof/>
            <w:webHidden/>
          </w:rPr>
          <w:fldChar w:fldCharType="begin"/>
        </w:r>
        <w:r w:rsidR="002C17CD">
          <w:rPr>
            <w:noProof/>
            <w:webHidden/>
          </w:rPr>
          <w:instrText xml:space="preserve"> PAGEREF _Toc22930904 \h </w:instrText>
        </w:r>
        <w:r w:rsidR="002C17CD">
          <w:rPr>
            <w:noProof/>
            <w:webHidden/>
          </w:rPr>
        </w:r>
        <w:r w:rsidR="002C17CD">
          <w:rPr>
            <w:noProof/>
            <w:webHidden/>
          </w:rPr>
          <w:fldChar w:fldCharType="separate"/>
        </w:r>
        <w:r w:rsidR="002C17CD">
          <w:rPr>
            <w:noProof/>
            <w:webHidden/>
          </w:rPr>
          <w:t>20</w:t>
        </w:r>
        <w:r w:rsidR="002C17CD">
          <w:rPr>
            <w:noProof/>
            <w:webHidden/>
          </w:rPr>
          <w:fldChar w:fldCharType="end"/>
        </w:r>
      </w:hyperlink>
    </w:p>
    <w:p w:rsidR="002C17CD" w:rsidRDefault="004D187A">
      <w:pPr>
        <w:pStyle w:val="TDC3"/>
        <w:rPr>
          <w:rFonts w:asciiTheme="minorHAnsi" w:hAnsiTheme="minorHAnsi"/>
          <w:i w:val="0"/>
          <w:noProof/>
          <w:sz w:val="22"/>
          <w:szCs w:val="22"/>
          <w:lang w:val="es-UY" w:eastAsia="es-UY"/>
        </w:rPr>
      </w:pPr>
      <w:hyperlink w:anchor="_Toc22930905" w:history="1">
        <w:r w:rsidR="002C17CD" w:rsidRPr="00DF1914">
          <w:rPr>
            <w:rStyle w:val="Hipervnculo"/>
            <w:noProof/>
          </w:rPr>
          <w:t>3.6.2</w:t>
        </w:r>
        <w:r w:rsidR="002C17CD">
          <w:rPr>
            <w:rFonts w:asciiTheme="minorHAnsi" w:hAnsiTheme="minorHAnsi"/>
            <w:i w:val="0"/>
            <w:noProof/>
            <w:sz w:val="22"/>
            <w:szCs w:val="22"/>
            <w:lang w:val="es-UY" w:eastAsia="es-UY"/>
          </w:rPr>
          <w:tab/>
        </w:r>
        <w:r w:rsidR="002C17CD" w:rsidRPr="00DF1914">
          <w:rPr>
            <w:rStyle w:val="Hipervnculo"/>
            <w:noProof/>
          </w:rPr>
          <w:t>Principales tendencias del ámbito</w:t>
        </w:r>
        <w:r w:rsidR="002C17CD">
          <w:rPr>
            <w:noProof/>
            <w:webHidden/>
          </w:rPr>
          <w:tab/>
        </w:r>
        <w:r w:rsidR="002C17CD">
          <w:rPr>
            <w:noProof/>
            <w:webHidden/>
          </w:rPr>
          <w:fldChar w:fldCharType="begin"/>
        </w:r>
        <w:r w:rsidR="002C17CD">
          <w:rPr>
            <w:noProof/>
            <w:webHidden/>
          </w:rPr>
          <w:instrText xml:space="preserve"> PAGEREF _Toc22930905 \h </w:instrText>
        </w:r>
        <w:r w:rsidR="002C17CD">
          <w:rPr>
            <w:noProof/>
            <w:webHidden/>
          </w:rPr>
        </w:r>
        <w:r w:rsidR="002C17CD">
          <w:rPr>
            <w:noProof/>
            <w:webHidden/>
          </w:rPr>
          <w:fldChar w:fldCharType="separate"/>
        </w:r>
        <w:r w:rsidR="002C17CD">
          <w:rPr>
            <w:noProof/>
            <w:webHidden/>
          </w:rPr>
          <w:t>24</w:t>
        </w:r>
        <w:r w:rsidR="002C17CD">
          <w:rPr>
            <w:noProof/>
            <w:webHidden/>
          </w:rPr>
          <w:fldChar w:fldCharType="end"/>
        </w:r>
      </w:hyperlink>
    </w:p>
    <w:p w:rsidR="002C17CD" w:rsidRDefault="004D187A">
      <w:pPr>
        <w:pStyle w:val="TDC2"/>
        <w:rPr>
          <w:rFonts w:asciiTheme="minorHAnsi" w:eastAsiaTheme="minorEastAsia" w:hAnsiTheme="minorHAnsi" w:cstheme="minorBidi"/>
          <w:b w:val="0"/>
          <w:bCs w:val="0"/>
          <w:noProof/>
          <w:color w:val="auto"/>
          <w:szCs w:val="22"/>
          <w:lang w:val="es-UY" w:eastAsia="es-UY"/>
        </w:rPr>
      </w:pPr>
      <w:hyperlink w:anchor="_Toc22930906" w:history="1">
        <w:r w:rsidR="002C17CD" w:rsidRPr="00DF1914">
          <w:rPr>
            <w:rStyle w:val="Hipervnculo"/>
            <w:noProof/>
          </w:rPr>
          <w:t>3.7.</w:t>
        </w:r>
        <w:r w:rsidR="002C17CD">
          <w:rPr>
            <w:rFonts w:asciiTheme="minorHAnsi" w:eastAsiaTheme="minorEastAsia" w:hAnsiTheme="minorHAnsi" w:cstheme="minorBidi"/>
            <w:b w:val="0"/>
            <w:bCs w:val="0"/>
            <w:noProof/>
            <w:color w:val="auto"/>
            <w:szCs w:val="22"/>
            <w:lang w:val="es-UY" w:eastAsia="es-UY"/>
          </w:rPr>
          <w:tab/>
        </w:r>
        <w:r w:rsidR="002C17CD" w:rsidRPr="00DF1914">
          <w:rPr>
            <w:rStyle w:val="Hipervnculo"/>
            <w:noProof/>
          </w:rPr>
          <w:t>PRINCIPALES PROBLEMAS, TEMAS Y EJES</w:t>
        </w:r>
        <w:r w:rsidR="002C17CD">
          <w:rPr>
            <w:noProof/>
            <w:webHidden/>
          </w:rPr>
          <w:tab/>
        </w:r>
        <w:r w:rsidR="002C17CD">
          <w:rPr>
            <w:noProof/>
            <w:webHidden/>
          </w:rPr>
          <w:fldChar w:fldCharType="begin"/>
        </w:r>
        <w:r w:rsidR="002C17CD">
          <w:rPr>
            <w:noProof/>
            <w:webHidden/>
          </w:rPr>
          <w:instrText xml:space="preserve"> PAGEREF _Toc22930906 \h </w:instrText>
        </w:r>
        <w:r w:rsidR="002C17CD">
          <w:rPr>
            <w:noProof/>
            <w:webHidden/>
          </w:rPr>
        </w:r>
        <w:r w:rsidR="002C17CD">
          <w:rPr>
            <w:noProof/>
            <w:webHidden/>
          </w:rPr>
          <w:fldChar w:fldCharType="separate"/>
        </w:r>
        <w:r w:rsidR="002C17CD">
          <w:rPr>
            <w:noProof/>
            <w:webHidden/>
          </w:rPr>
          <w:t>25</w:t>
        </w:r>
        <w:r w:rsidR="002C17CD">
          <w:rPr>
            <w:noProof/>
            <w:webHidden/>
          </w:rPr>
          <w:fldChar w:fldCharType="end"/>
        </w:r>
      </w:hyperlink>
    </w:p>
    <w:p w:rsidR="002C17CD" w:rsidRDefault="004D187A">
      <w:pPr>
        <w:pStyle w:val="TDC1"/>
        <w:rPr>
          <w:rFonts w:asciiTheme="minorHAnsi" w:hAnsiTheme="minorHAnsi" w:cstheme="minorBidi"/>
          <w:b w:val="0"/>
          <w:bCs w:val="0"/>
          <w:iCs w:val="0"/>
          <w:szCs w:val="22"/>
          <w:lang w:val="es-UY" w:eastAsia="es-UY"/>
        </w:rPr>
      </w:pPr>
      <w:hyperlink w:anchor="_Toc22930907" w:history="1">
        <w:r w:rsidR="002C17CD" w:rsidRPr="00DF1914">
          <w:rPr>
            <w:rStyle w:val="Hipervnculo"/>
          </w:rPr>
          <w:t>4.</w:t>
        </w:r>
        <w:r w:rsidR="002C17CD">
          <w:rPr>
            <w:rFonts w:asciiTheme="minorHAnsi" w:hAnsiTheme="minorHAnsi" w:cstheme="minorBidi"/>
            <w:b w:val="0"/>
            <w:bCs w:val="0"/>
            <w:iCs w:val="0"/>
            <w:szCs w:val="22"/>
            <w:lang w:val="es-UY" w:eastAsia="es-UY"/>
          </w:rPr>
          <w:tab/>
        </w:r>
        <w:r w:rsidR="002C17CD" w:rsidRPr="00DF1914">
          <w:rPr>
            <w:rStyle w:val="Hipervnculo"/>
          </w:rPr>
          <w:t>DEFINICIONES ESTRATÉGICAS DE DESARROLLO</w:t>
        </w:r>
        <w:r w:rsidR="002C17CD">
          <w:rPr>
            <w:webHidden/>
          </w:rPr>
          <w:tab/>
        </w:r>
        <w:r w:rsidR="002C17CD">
          <w:rPr>
            <w:webHidden/>
          </w:rPr>
          <w:fldChar w:fldCharType="begin"/>
        </w:r>
        <w:r w:rsidR="002C17CD">
          <w:rPr>
            <w:webHidden/>
          </w:rPr>
          <w:instrText xml:space="preserve"> PAGEREF _Toc22930907 \h </w:instrText>
        </w:r>
        <w:r w:rsidR="002C17CD">
          <w:rPr>
            <w:webHidden/>
          </w:rPr>
        </w:r>
        <w:r w:rsidR="002C17CD">
          <w:rPr>
            <w:webHidden/>
          </w:rPr>
          <w:fldChar w:fldCharType="separate"/>
        </w:r>
        <w:r w:rsidR="002C17CD">
          <w:rPr>
            <w:webHidden/>
          </w:rPr>
          <w:t>26</w:t>
        </w:r>
        <w:r w:rsidR="002C17CD">
          <w:rPr>
            <w:webHidden/>
          </w:rPr>
          <w:fldChar w:fldCharType="end"/>
        </w:r>
      </w:hyperlink>
    </w:p>
    <w:p w:rsidR="002C17CD" w:rsidRDefault="004D187A">
      <w:pPr>
        <w:pStyle w:val="TDC2"/>
        <w:rPr>
          <w:rFonts w:asciiTheme="minorHAnsi" w:eastAsiaTheme="minorEastAsia" w:hAnsiTheme="minorHAnsi" w:cstheme="minorBidi"/>
          <w:b w:val="0"/>
          <w:bCs w:val="0"/>
          <w:noProof/>
          <w:color w:val="auto"/>
          <w:szCs w:val="22"/>
          <w:lang w:val="es-UY" w:eastAsia="es-UY"/>
        </w:rPr>
      </w:pPr>
      <w:hyperlink w:anchor="_Toc22930909" w:history="1">
        <w:r w:rsidR="002C17CD" w:rsidRPr="00DF1914">
          <w:rPr>
            <w:rStyle w:val="Hipervnculo"/>
            <w:noProof/>
          </w:rPr>
          <w:t>4.1.</w:t>
        </w:r>
        <w:r w:rsidR="002C17CD">
          <w:rPr>
            <w:rFonts w:asciiTheme="minorHAnsi" w:eastAsiaTheme="minorEastAsia" w:hAnsiTheme="minorHAnsi" w:cstheme="minorBidi"/>
            <w:b w:val="0"/>
            <w:bCs w:val="0"/>
            <w:noProof/>
            <w:color w:val="auto"/>
            <w:szCs w:val="22"/>
            <w:lang w:val="es-UY" w:eastAsia="es-UY"/>
          </w:rPr>
          <w:tab/>
        </w:r>
        <w:r w:rsidR="002C17CD" w:rsidRPr="00DF1914">
          <w:rPr>
            <w:rStyle w:val="Hipervnculo"/>
            <w:noProof/>
          </w:rPr>
          <w:t>ESQUEMA DIDÁCTICO DEL ENFOQUE ESTRATÉGICO DE DESARROLLO DEL PEP</w:t>
        </w:r>
        <w:r w:rsidR="002C17CD">
          <w:rPr>
            <w:noProof/>
            <w:webHidden/>
          </w:rPr>
          <w:tab/>
        </w:r>
        <w:r w:rsidR="002C17CD">
          <w:rPr>
            <w:noProof/>
            <w:webHidden/>
          </w:rPr>
          <w:fldChar w:fldCharType="begin"/>
        </w:r>
        <w:r w:rsidR="002C17CD">
          <w:rPr>
            <w:noProof/>
            <w:webHidden/>
          </w:rPr>
          <w:instrText xml:space="preserve"> PAGEREF _Toc22930909 \h </w:instrText>
        </w:r>
        <w:r w:rsidR="002C17CD">
          <w:rPr>
            <w:noProof/>
            <w:webHidden/>
          </w:rPr>
        </w:r>
        <w:r w:rsidR="002C17CD">
          <w:rPr>
            <w:noProof/>
            <w:webHidden/>
          </w:rPr>
          <w:fldChar w:fldCharType="separate"/>
        </w:r>
        <w:r w:rsidR="002C17CD">
          <w:rPr>
            <w:noProof/>
            <w:webHidden/>
          </w:rPr>
          <w:t>26</w:t>
        </w:r>
        <w:r w:rsidR="002C17CD">
          <w:rPr>
            <w:noProof/>
            <w:webHidden/>
          </w:rPr>
          <w:fldChar w:fldCharType="end"/>
        </w:r>
      </w:hyperlink>
    </w:p>
    <w:p w:rsidR="002C17CD" w:rsidRDefault="004D187A">
      <w:pPr>
        <w:pStyle w:val="TDC2"/>
        <w:rPr>
          <w:rFonts w:asciiTheme="minorHAnsi" w:eastAsiaTheme="minorEastAsia" w:hAnsiTheme="minorHAnsi" w:cstheme="minorBidi"/>
          <w:b w:val="0"/>
          <w:bCs w:val="0"/>
          <w:noProof/>
          <w:color w:val="auto"/>
          <w:szCs w:val="22"/>
          <w:lang w:val="es-UY" w:eastAsia="es-UY"/>
        </w:rPr>
      </w:pPr>
      <w:hyperlink w:anchor="_Toc22930910" w:history="1">
        <w:r w:rsidR="002C17CD" w:rsidRPr="00DF1914">
          <w:rPr>
            <w:rStyle w:val="Hipervnculo"/>
            <w:noProof/>
          </w:rPr>
          <w:t>4.2.</w:t>
        </w:r>
        <w:r w:rsidR="002C17CD">
          <w:rPr>
            <w:rFonts w:asciiTheme="minorHAnsi" w:eastAsiaTheme="minorEastAsia" w:hAnsiTheme="minorHAnsi" w:cstheme="minorBidi"/>
            <w:b w:val="0"/>
            <w:bCs w:val="0"/>
            <w:noProof/>
            <w:color w:val="auto"/>
            <w:szCs w:val="22"/>
            <w:lang w:val="es-UY" w:eastAsia="es-UY"/>
          </w:rPr>
          <w:tab/>
        </w:r>
        <w:r w:rsidR="002C17CD" w:rsidRPr="00DF1914">
          <w:rPr>
            <w:rStyle w:val="Hipervnculo"/>
            <w:noProof/>
          </w:rPr>
          <w:t>VISIÓN</w:t>
        </w:r>
        <w:r w:rsidR="002C17CD">
          <w:rPr>
            <w:noProof/>
            <w:webHidden/>
          </w:rPr>
          <w:tab/>
        </w:r>
        <w:r w:rsidR="002C17CD">
          <w:rPr>
            <w:noProof/>
            <w:webHidden/>
          </w:rPr>
          <w:fldChar w:fldCharType="begin"/>
        </w:r>
        <w:r w:rsidR="002C17CD">
          <w:rPr>
            <w:noProof/>
            <w:webHidden/>
          </w:rPr>
          <w:instrText xml:space="preserve"> PAGEREF _Toc22930910 \h </w:instrText>
        </w:r>
        <w:r w:rsidR="002C17CD">
          <w:rPr>
            <w:noProof/>
            <w:webHidden/>
          </w:rPr>
        </w:r>
        <w:r w:rsidR="002C17CD">
          <w:rPr>
            <w:noProof/>
            <w:webHidden/>
          </w:rPr>
          <w:fldChar w:fldCharType="separate"/>
        </w:r>
        <w:r w:rsidR="002C17CD">
          <w:rPr>
            <w:noProof/>
            <w:webHidden/>
          </w:rPr>
          <w:t>27</w:t>
        </w:r>
        <w:r w:rsidR="002C17CD">
          <w:rPr>
            <w:noProof/>
            <w:webHidden/>
          </w:rPr>
          <w:fldChar w:fldCharType="end"/>
        </w:r>
      </w:hyperlink>
    </w:p>
    <w:p w:rsidR="002C17CD" w:rsidRDefault="004D187A">
      <w:pPr>
        <w:pStyle w:val="TDC2"/>
        <w:rPr>
          <w:rFonts w:asciiTheme="minorHAnsi" w:eastAsiaTheme="minorEastAsia" w:hAnsiTheme="minorHAnsi" w:cstheme="minorBidi"/>
          <w:b w:val="0"/>
          <w:bCs w:val="0"/>
          <w:noProof/>
          <w:color w:val="auto"/>
          <w:szCs w:val="22"/>
          <w:lang w:val="es-UY" w:eastAsia="es-UY"/>
        </w:rPr>
      </w:pPr>
      <w:hyperlink w:anchor="_Toc22930911" w:history="1">
        <w:r w:rsidR="002C17CD" w:rsidRPr="00DF1914">
          <w:rPr>
            <w:rStyle w:val="Hipervnculo"/>
            <w:noProof/>
          </w:rPr>
          <w:t>4.3.</w:t>
        </w:r>
        <w:r w:rsidR="002C17CD">
          <w:rPr>
            <w:rFonts w:asciiTheme="minorHAnsi" w:eastAsiaTheme="minorEastAsia" w:hAnsiTheme="minorHAnsi" w:cstheme="minorBidi"/>
            <w:b w:val="0"/>
            <w:bCs w:val="0"/>
            <w:noProof/>
            <w:color w:val="auto"/>
            <w:szCs w:val="22"/>
            <w:lang w:val="es-UY" w:eastAsia="es-UY"/>
          </w:rPr>
          <w:tab/>
        </w:r>
        <w:r w:rsidR="002C17CD" w:rsidRPr="00DF1914">
          <w:rPr>
            <w:rStyle w:val="Hipervnculo"/>
            <w:noProof/>
          </w:rPr>
          <w:t>MISIÓN</w:t>
        </w:r>
        <w:r w:rsidR="002C17CD">
          <w:rPr>
            <w:noProof/>
            <w:webHidden/>
          </w:rPr>
          <w:tab/>
        </w:r>
        <w:r w:rsidR="002C17CD">
          <w:rPr>
            <w:noProof/>
            <w:webHidden/>
          </w:rPr>
          <w:fldChar w:fldCharType="begin"/>
        </w:r>
        <w:r w:rsidR="002C17CD">
          <w:rPr>
            <w:noProof/>
            <w:webHidden/>
          </w:rPr>
          <w:instrText xml:space="preserve"> PAGEREF _Toc22930911 \h </w:instrText>
        </w:r>
        <w:r w:rsidR="002C17CD">
          <w:rPr>
            <w:noProof/>
            <w:webHidden/>
          </w:rPr>
        </w:r>
        <w:r w:rsidR="002C17CD">
          <w:rPr>
            <w:noProof/>
            <w:webHidden/>
          </w:rPr>
          <w:fldChar w:fldCharType="separate"/>
        </w:r>
        <w:r w:rsidR="002C17CD">
          <w:rPr>
            <w:noProof/>
            <w:webHidden/>
          </w:rPr>
          <w:t>27</w:t>
        </w:r>
        <w:r w:rsidR="002C17CD">
          <w:rPr>
            <w:noProof/>
            <w:webHidden/>
          </w:rPr>
          <w:fldChar w:fldCharType="end"/>
        </w:r>
      </w:hyperlink>
    </w:p>
    <w:p w:rsidR="002C17CD" w:rsidRDefault="004D187A">
      <w:pPr>
        <w:pStyle w:val="TDC2"/>
        <w:rPr>
          <w:rFonts w:asciiTheme="minorHAnsi" w:eastAsiaTheme="minorEastAsia" w:hAnsiTheme="minorHAnsi" w:cstheme="minorBidi"/>
          <w:b w:val="0"/>
          <w:bCs w:val="0"/>
          <w:noProof/>
          <w:color w:val="auto"/>
          <w:szCs w:val="22"/>
          <w:lang w:val="es-UY" w:eastAsia="es-UY"/>
        </w:rPr>
      </w:pPr>
      <w:hyperlink w:anchor="_Toc22930912" w:history="1">
        <w:r w:rsidR="002C17CD" w:rsidRPr="00DF1914">
          <w:rPr>
            <w:rStyle w:val="Hipervnculo"/>
            <w:noProof/>
          </w:rPr>
          <w:t>4.4.</w:t>
        </w:r>
        <w:r w:rsidR="002C17CD">
          <w:rPr>
            <w:rFonts w:asciiTheme="minorHAnsi" w:eastAsiaTheme="minorEastAsia" w:hAnsiTheme="minorHAnsi" w:cstheme="minorBidi"/>
            <w:b w:val="0"/>
            <w:bCs w:val="0"/>
            <w:noProof/>
            <w:color w:val="auto"/>
            <w:szCs w:val="22"/>
            <w:lang w:val="es-UY" w:eastAsia="es-UY"/>
          </w:rPr>
          <w:tab/>
        </w:r>
        <w:r w:rsidR="002C17CD" w:rsidRPr="00DF1914">
          <w:rPr>
            <w:rStyle w:val="Hipervnculo"/>
            <w:noProof/>
          </w:rPr>
          <w:t>ÁMBITOS DE DESARROLLO</w:t>
        </w:r>
        <w:r w:rsidR="002C17CD">
          <w:rPr>
            <w:noProof/>
            <w:webHidden/>
          </w:rPr>
          <w:tab/>
        </w:r>
        <w:r w:rsidR="002C17CD">
          <w:rPr>
            <w:noProof/>
            <w:webHidden/>
          </w:rPr>
          <w:fldChar w:fldCharType="begin"/>
        </w:r>
        <w:r w:rsidR="002C17CD">
          <w:rPr>
            <w:noProof/>
            <w:webHidden/>
          </w:rPr>
          <w:instrText xml:space="preserve"> PAGEREF _Toc22930912 \h </w:instrText>
        </w:r>
        <w:r w:rsidR="002C17CD">
          <w:rPr>
            <w:noProof/>
            <w:webHidden/>
          </w:rPr>
        </w:r>
        <w:r w:rsidR="002C17CD">
          <w:rPr>
            <w:noProof/>
            <w:webHidden/>
          </w:rPr>
          <w:fldChar w:fldCharType="separate"/>
        </w:r>
        <w:r w:rsidR="002C17CD">
          <w:rPr>
            <w:noProof/>
            <w:webHidden/>
          </w:rPr>
          <w:t>28</w:t>
        </w:r>
        <w:r w:rsidR="002C17CD">
          <w:rPr>
            <w:noProof/>
            <w:webHidden/>
          </w:rPr>
          <w:fldChar w:fldCharType="end"/>
        </w:r>
      </w:hyperlink>
    </w:p>
    <w:p w:rsidR="002C17CD" w:rsidRDefault="004D187A">
      <w:pPr>
        <w:pStyle w:val="TDC2"/>
        <w:rPr>
          <w:rFonts w:asciiTheme="minorHAnsi" w:eastAsiaTheme="minorEastAsia" w:hAnsiTheme="minorHAnsi" w:cstheme="minorBidi"/>
          <w:b w:val="0"/>
          <w:bCs w:val="0"/>
          <w:noProof/>
          <w:color w:val="auto"/>
          <w:szCs w:val="22"/>
          <w:lang w:val="es-UY" w:eastAsia="es-UY"/>
        </w:rPr>
      </w:pPr>
      <w:hyperlink w:anchor="_Toc22930913" w:history="1">
        <w:r w:rsidR="002C17CD" w:rsidRPr="00DF1914">
          <w:rPr>
            <w:rStyle w:val="Hipervnculo"/>
            <w:noProof/>
          </w:rPr>
          <w:t>4.5.</w:t>
        </w:r>
        <w:r w:rsidR="002C17CD">
          <w:rPr>
            <w:rFonts w:asciiTheme="minorHAnsi" w:eastAsiaTheme="minorEastAsia" w:hAnsiTheme="minorHAnsi" w:cstheme="minorBidi"/>
            <w:b w:val="0"/>
            <w:bCs w:val="0"/>
            <w:noProof/>
            <w:color w:val="auto"/>
            <w:szCs w:val="22"/>
            <w:lang w:val="es-UY" w:eastAsia="es-UY"/>
          </w:rPr>
          <w:tab/>
        </w:r>
        <w:r w:rsidR="002C17CD" w:rsidRPr="00DF1914">
          <w:rPr>
            <w:rStyle w:val="Hipervnculo"/>
            <w:noProof/>
          </w:rPr>
          <w:t>OBJETIVOS, EJES ESTRATÉGICOS Y PROGRAMAS</w:t>
        </w:r>
        <w:r w:rsidR="002C17CD">
          <w:rPr>
            <w:noProof/>
            <w:webHidden/>
          </w:rPr>
          <w:tab/>
        </w:r>
        <w:r w:rsidR="002C17CD">
          <w:rPr>
            <w:noProof/>
            <w:webHidden/>
          </w:rPr>
          <w:fldChar w:fldCharType="begin"/>
        </w:r>
        <w:r w:rsidR="002C17CD">
          <w:rPr>
            <w:noProof/>
            <w:webHidden/>
          </w:rPr>
          <w:instrText xml:space="preserve"> PAGEREF _Toc22930913 \h </w:instrText>
        </w:r>
        <w:r w:rsidR="002C17CD">
          <w:rPr>
            <w:noProof/>
            <w:webHidden/>
          </w:rPr>
        </w:r>
        <w:r w:rsidR="002C17CD">
          <w:rPr>
            <w:noProof/>
            <w:webHidden/>
          </w:rPr>
          <w:fldChar w:fldCharType="separate"/>
        </w:r>
        <w:r w:rsidR="002C17CD">
          <w:rPr>
            <w:noProof/>
            <w:webHidden/>
          </w:rPr>
          <w:t>29</w:t>
        </w:r>
        <w:r w:rsidR="002C17CD">
          <w:rPr>
            <w:noProof/>
            <w:webHidden/>
          </w:rPr>
          <w:fldChar w:fldCharType="end"/>
        </w:r>
      </w:hyperlink>
    </w:p>
    <w:p w:rsidR="002C17CD" w:rsidRDefault="004D187A">
      <w:pPr>
        <w:pStyle w:val="TDC1"/>
        <w:rPr>
          <w:rFonts w:asciiTheme="minorHAnsi" w:hAnsiTheme="minorHAnsi" w:cstheme="minorBidi"/>
          <w:b w:val="0"/>
          <w:bCs w:val="0"/>
          <w:iCs w:val="0"/>
          <w:szCs w:val="22"/>
          <w:lang w:val="es-UY" w:eastAsia="es-UY"/>
        </w:rPr>
      </w:pPr>
      <w:hyperlink w:anchor="_Toc22930914" w:history="1">
        <w:r w:rsidR="002C17CD" w:rsidRPr="00DF1914">
          <w:rPr>
            <w:rStyle w:val="Hipervnculo"/>
          </w:rPr>
          <w:t>5.</w:t>
        </w:r>
        <w:r w:rsidR="002C17CD">
          <w:rPr>
            <w:rFonts w:asciiTheme="minorHAnsi" w:hAnsiTheme="minorHAnsi" w:cstheme="minorBidi"/>
            <w:b w:val="0"/>
            <w:bCs w:val="0"/>
            <w:iCs w:val="0"/>
            <w:szCs w:val="22"/>
            <w:lang w:val="es-UY" w:eastAsia="es-UY"/>
          </w:rPr>
          <w:tab/>
        </w:r>
        <w:r w:rsidR="002C17CD" w:rsidRPr="00DF1914">
          <w:rPr>
            <w:rStyle w:val="Hipervnculo"/>
          </w:rPr>
          <w:t>PRESUPUESTO MULTIANUAL PARA FINANCIAR EL PEP</w:t>
        </w:r>
        <w:r w:rsidR="002C17CD">
          <w:rPr>
            <w:webHidden/>
          </w:rPr>
          <w:tab/>
        </w:r>
        <w:r w:rsidR="002C17CD">
          <w:rPr>
            <w:webHidden/>
          </w:rPr>
          <w:fldChar w:fldCharType="begin"/>
        </w:r>
        <w:r w:rsidR="002C17CD">
          <w:rPr>
            <w:webHidden/>
          </w:rPr>
          <w:instrText xml:space="preserve"> PAGEREF _Toc22930914 \h </w:instrText>
        </w:r>
        <w:r w:rsidR="002C17CD">
          <w:rPr>
            <w:webHidden/>
          </w:rPr>
        </w:r>
        <w:r w:rsidR="002C17CD">
          <w:rPr>
            <w:webHidden/>
          </w:rPr>
          <w:fldChar w:fldCharType="separate"/>
        </w:r>
        <w:r w:rsidR="002C17CD">
          <w:rPr>
            <w:webHidden/>
          </w:rPr>
          <w:t>39</w:t>
        </w:r>
        <w:r w:rsidR="002C17CD">
          <w:rPr>
            <w:webHidden/>
          </w:rPr>
          <w:fldChar w:fldCharType="end"/>
        </w:r>
      </w:hyperlink>
    </w:p>
    <w:p w:rsidR="002C17CD" w:rsidRDefault="004D187A">
      <w:pPr>
        <w:pStyle w:val="TDC2"/>
        <w:rPr>
          <w:rFonts w:asciiTheme="minorHAnsi" w:eastAsiaTheme="minorEastAsia" w:hAnsiTheme="minorHAnsi" w:cstheme="minorBidi"/>
          <w:b w:val="0"/>
          <w:bCs w:val="0"/>
          <w:noProof/>
          <w:color w:val="auto"/>
          <w:szCs w:val="22"/>
          <w:lang w:val="es-UY" w:eastAsia="es-UY"/>
        </w:rPr>
      </w:pPr>
      <w:hyperlink w:anchor="_Toc22930916" w:history="1">
        <w:r w:rsidR="002C17CD" w:rsidRPr="00DF1914">
          <w:rPr>
            <w:rStyle w:val="Hipervnculo"/>
            <w:noProof/>
          </w:rPr>
          <w:t>5.1.</w:t>
        </w:r>
        <w:r w:rsidR="002C17CD">
          <w:rPr>
            <w:rFonts w:asciiTheme="minorHAnsi" w:eastAsiaTheme="minorEastAsia" w:hAnsiTheme="minorHAnsi" w:cstheme="minorBidi"/>
            <w:b w:val="0"/>
            <w:bCs w:val="0"/>
            <w:noProof/>
            <w:color w:val="auto"/>
            <w:szCs w:val="22"/>
            <w:lang w:val="es-UY" w:eastAsia="es-UY"/>
          </w:rPr>
          <w:tab/>
        </w:r>
        <w:r w:rsidR="002C17CD" w:rsidRPr="00DF1914">
          <w:rPr>
            <w:rStyle w:val="Hipervnculo"/>
            <w:noProof/>
          </w:rPr>
          <w:t>OBJETIVOS</w:t>
        </w:r>
        <w:r w:rsidR="002C17CD">
          <w:rPr>
            <w:noProof/>
            <w:webHidden/>
          </w:rPr>
          <w:tab/>
        </w:r>
        <w:r w:rsidR="002C17CD">
          <w:rPr>
            <w:noProof/>
            <w:webHidden/>
          </w:rPr>
          <w:fldChar w:fldCharType="begin"/>
        </w:r>
        <w:r w:rsidR="002C17CD">
          <w:rPr>
            <w:noProof/>
            <w:webHidden/>
          </w:rPr>
          <w:instrText xml:space="preserve"> PAGEREF _Toc22930916 \h </w:instrText>
        </w:r>
        <w:r w:rsidR="002C17CD">
          <w:rPr>
            <w:noProof/>
            <w:webHidden/>
          </w:rPr>
        </w:r>
        <w:r w:rsidR="002C17CD">
          <w:rPr>
            <w:noProof/>
            <w:webHidden/>
          </w:rPr>
          <w:fldChar w:fldCharType="separate"/>
        </w:r>
        <w:r w:rsidR="002C17CD">
          <w:rPr>
            <w:noProof/>
            <w:webHidden/>
          </w:rPr>
          <w:t>39</w:t>
        </w:r>
        <w:r w:rsidR="002C17CD">
          <w:rPr>
            <w:noProof/>
            <w:webHidden/>
          </w:rPr>
          <w:fldChar w:fldCharType="end"/>
        </w:r>
      </w:hyperlink>
    </w:p>
    <w:p w:rsidR="002C17CD" w:rsidRDefault="004D187A">
      <w:pPr>
        <w:pStyle w:val="TDC2"/>
        <w:rPr>
          <w:rFonts w:asciiTheme="minorHAnsi" w:eastAsiaTheme="minorEastAsia" w:hAnsiTheme="minorHAnsi" w:cstheme="minorBidi"/>
          <w:b w:val="0"/>
          <w:bCs w:val="0"/>
          <w:noProof/>
          <w:color w:val="auto"/>
          <w:szCs w:val="22"/>
          <w:lang w:val="es-UY" w:eastAsia="es-UY"/>
        </w:rPr>
      </w:pPr>
      <w:hyperlink w:anchor="_Toc22930917" w:history="1">
        <w:r w:rsidR="002C17CD" w:rsidRPr="00DF1914">
          <w:rPr>
            <w:rStyle w:val="Hipervnculo"/>
            <w:noProof/>
          </w:rPr>
          <w:t>5.2.</w:t>
        </w:r>
        <w:r w:rsidR="002C17CD">
          <w:rPr>
            <w:rFonts w:asciiTheme="minorHAnsi" w:eastAsiaTheme="minorEastAsia" w:hAnsiTheme="minorHAnsi" w:cstheme="minorBidi"/>
            <w:b w:val="0"/>
            <w:bCs w:val="0"/>
            <w:noProof/>
            <w:color w:val="auto"/>
            <w:szCs w:val="22"/>
            <w:lang w:val="es-UY" w:eastAsia="es-UY"/>
          </w:rPr>
          <w:tab/>
        </w:r>
        <w:r w:rsidR="002C17CD" w:rsidRPr="00DF1914">
          <w:rPr>
            <w:rStyle w:val="Hipervnculo"/>
            <w:noProof/>
          </w:rPr>
          <w:t>POLÍTICA FINANCIERA</w:t>
        </w:r>
        <w:r w:rsidR="002C17CD">
          <w:rPr>
            <w:noProof/>
            <w:webHidden/>
          </w:rPr>
          <w:tab/>
        </w:r>
        <w:r w:rsidR="002C17CD">
          <w:rPr>
            <w:noProof/>
            <w:webHidden/>
          </w:rPr>
          <w:fldChar w:fldCharType="begin"/>
        </w:r>
        <w:r w:rsidR="002C17CD">
          <w:rPr>
            <w:noProof/>
            <w:webHidden/>
          </w:rPr>
          <w:instrText xml:space="preserve"> PAGEREF _Toc22930917 \h </w:instrText>
        </w:r>
        <w:r w:rsidR="002C17CD">
          <w:rPr>
            <w:noProof/>
            <w:webHidden/>
          </w:rPr>
        </w:r>
        <w:r w:rsidR="002C17CD">
          <w:rPr>
            <w:noProof/>
            <w:webHidden/>
          </w:rPr>
          <w:fldChar w:fldCharType="separate"/>
        </w:r>
        <w:r w:rsidR="002C17CD">
          <w:rPr>
            <w:noProof/>
            <w:webHidden/>
          </w:rPr>
          <w:t>39</w:t>
        </w:r>
        <w:r w:rsidR="002C17CD">
          <w:rPr>
            <w:noProof/>
            <w:webHidden/>
          </w:rPr>
          <w:fldChar w:fldCharType="end"/>
        </w:r>
      </w:hyperlink>
    </w:p>
    <w:p w:rsidR="002C17CD" w:rsidRDefault="004D187A">
      <w:pPr>
        <w:pStyle w:val="TDC1"/>
        <w:rPr>
          <w:rFonts w:asciiTheme="minorHAnsi" w:hAnsiTheme="minorHAnsi" w:cstheme="minorBidi"/>
          <w:b w:val="0"/>
          <w:bCs w:val="0"/>
          <w:iCs w:val="0"/>
          <w:szCs w:val="22"/>
          <w:lang w:val="es-UY" w:eastAsia="es-UY"/>
        </w:rPr>
      </w:pPr>
      <w:hyperlink w:anchor="_Toc22930918" w:history="1">
        <w:r w:rsidR="002C17CD" w:rsidRPr="00DF1914">
          <w:rPr>
            <w:rStyle w:val="Hipervnculo"/>
          </w:rPr>
          <w:t>6.</w:t>
        </w:r>
        <w:r w:rsidR="002C17CD">
          <w:rPr>
            <w:rFonts w:asciiTheme="minorHAnsi" w:hAnsiTheme="minorHAnsi" w:cstheme="minorBidi"/>
            <w:b w:val="0"/>
            <w:bCs w:val="0"/>
            <w:iCs w:val="0"/>
            <w:szCs w:val="22"/>
            <w:lang w:val="es-UY" w:eastAsia="es-UY"/>
          </w:rPr>
          <w:tab/>
        </w:r>
        <w:r w:rsidR="002C17CD" w:rsidRPr="00DF1914">
          <w:rPr>
            <w:rStyle w:val="Hipervnculo"/>
          </w:rPr>
          <w:t>PLANIFICACIÓN DE LA INVERSIÓN</w:t>
        </w:r>
        <w:r w:rsidR="002C17CD">
          <w:rPr>
            <w:webHidden/>
          </w:rPr>
          <w:tab/>
        </w:r>
        <w:r w:rsidR="002C17CD">
          <w:rPr>
            <w:webHidden/>
          </w:rPr>
          <w:fldChar w:fldCharType="begin"/>
        </w:r>
        <w:r w:rsidR="002C17CD">
          <w:rPr>
            <w:webHidden/>
          </w:rPr>
          <w:instrText xml:space="preserve"> PAGEREF _Toc22930918 \h </w:instrText>
        </w:r>
        <w:r w:rsidR="002C17CD">
          <w:rPr>
            <w:webHidden/>
          </w:rPr>
        </w:r>
        <w:r w:rsidR="002C17CD">
          <w:rPr>
            <w:webHidden/>
          </w:rPr>
          <w:fldChar w:fldCharType="separate"/>
        </w:r>
        <w:r w:rsidR="002C17CD">
          <w:rPr>
            <w:webHidden/>
          </w:rPr>
          <w:t>42</w:t>
        </w:r>
        <w:r w:rsidR="002C17CD">
          <w:rPr>
            <w:webHidden/>
          </w:rPr>
          <w:fldChar w:fldCharType="end"/>
        </w:r>
      </w:hyperlink>
    </w:p>
    <w:p w:rsidR="002C17CD" w:rsidRDefault="004D187A">
      <w:pPr>
        <w:pStyle w:val="TDC2"/>
        <w:rPr>
          <w:rFonts w:asciiTheme="minorHAnsi" w:eastAsiaTheme="minorEastAsia" w:hAnsiTheme="minorHAnsi" w:cstheme="minorBidi"/>
          <w:b w:val="0"/>
          <w:bCs w:val="0"/>
          <w:noProof/>
          <w:color w:val="auto"/>
          <w:szCs w:val="22"/>
          <w:lang w:val="es-UY" w:eastAsia="es-UY"/>
        </w:rPr>
      </w:pPr>
      <w:hyperlink w:anchor="_Toc22930919" w:history="1">
        <w:r w:rsidR="002C17CD" w:rsidRPr="00DF1914">
          <w:rPr>
            <w:rStyle w:val="Hipervnculo"/>
            <w:noProof/>
          </w:rPr>
          <w:t>6.1.</w:t>
        </w:r>
        <w:r w:rsidR="002C17CD">
          <w:rPr>
            <w:rFonts w:asciiTheme="minorHAnsi" w:eastAsiaTheme="minorEastAsia" w:hAnsiTheme="minorHAnsi" w:cstheme="minorBidi"/>
            <w:b w:val="0"/>
            <w:bCs w:val="0"/>
            <w:noProof/>
            <w:color w:val="auto"/>
            <w:szCs w:val="22"/>
            <w:lang w:val="es-UY" w:eastAsia="es-UY"/>
          </w:rPr>
          <w:tab/>
        </w:r>
        <w:r w:rsidR="002C17CD" w:rsidRPr="00DF1914">
          <w:rPr>
            <w:rStyle w:val="Hipervnculo"/>
            <w:noProof/>
          </w:rPr>
          <w:t>CRITERIOS DE CALIFICACIÓN, PRIORIZACIÓN Y ELEGIBILIDAD DE PROYECTOS.</w:t>
        </w:r>
        <w:r w:rsidR="002C17CD">
          <w:rPr>
            <w:noProof/>
            <w:webHidden/>
          </w:rPr>
          <w:tab/>
        </w:r>
        <w:r w:rsidR="002C17CD">
          <w:rPr>
            <w:noProof/>
            <w:webHidden/>
          </w:rPr>
          <w:fldChar w:fldCharType="begin"/>
        </w:r>
        <w:r w:rsidR="002C17CD">
          <w:rPr>
            <w:noProof/>
            <w:webHidden/>
          </w:rPr>
          <w:instrText xml:space="preserve"> PAGEREF _Toc22930919 \h </w:instrText>
        </w:r>
        <w:r w:rsidR="002C17CD">
          <w:rPr>
            <w:noProof/>
            <w:webHidden/>
          </w:rPr>
        </w:r>
        <w:r w:rsidR="002C17CD">
          <w:rPr>
            <w:noProof/>
            <w:webHidden/>
          </w:rPr>
          <w:fldChar w:fldCharType="separate"/>
        </w:r>
        <w:r w:rsidR="002C17CD">
          <w:rPr>
            <w:noProof/>
            <w:webHidden/>
          </w:rPr>
          <w:t>42</w:t>
        </w:r>
        <w:r w:rsidR="002C17CD">
          <w:rPr>
            <w:noProof/>
            <w:webHidden/>
          </w:rPr>
          <w:fldChar w:fldCharType="end"/>
        </w:r>
      </w:hyperlink>
    </w:p>
    <w:p w:rsidR="002C17CD" w:rsidRDefault="004D187A">
      <w:pPr>
        <w:pStyle w:val="TDC2"/>
        <w:rPr>
          <w:rFonts w:asciiTheme="minorHAnsi" w:eastAsiaTheme="minorEastAsia" w:hAnsiTheme="minorHAnsi" w:cstheme="minorBidi"/>
          <w:b w:val="0"/>
          <w:bCs w:val="0"/>
          <w:noProof/>
          <w:color w:val="auto"/>
          <w:szCs w:val="22"/>
          <w:lang w:val="es-UY" w:eastAsia="es-UY"/>
        </w:rPr>
      </w:pPr>
      <w:hyperlink w:anchor="_Toc22930920" w:history="1">
        <w:r w:rsidR="002C17CD" w:rsidRPr="00DF1914">
          <w:rPr>
            <w:rStyle w:val="Hipervnculo"/>
            <w:noProof/>
          </w:rPr>
          <w:t>6.2.</w:t>
        </w:r>
        <w:r w:rsidR="002C17CD">
          <w:rPr>
            <w:rFonts w:asciiTheme="minorHAnsi" w:eastAsiaTheme="minorEastAsia" w:hAnsiTheme="minorHAnsi" w:cstheme="minorBidi"/>
            <w:b w:val="0"/>
            <w:bCs w:val="0"/>
            <w:noProof/>
            <w:color w:val="auto"/>
            <w:szCs w:val="22"/>
            <w:lang w:val="es-UY" w:eastAsia="es-UY"/>
          </w:rPr>
          <w:tab/>
        </w:r>
        <w:r w:rsidR="002C17CD" w:rsidRPr="00DF1914">
          <w:rPr>
            <w:rStyle w:val="Hipervnculo"/>
            <w:noProof/>
          </w:rPr>
          <w:t>PROGRAMA MULTIANUAL DE INVERSIÓN Y FINANCIAMIENTO</w:t>
        </w:r>
        <w:r w:rsidR="002C17CD">
          <w:rPr>
            <w:noProof/>
            <w:webHidden/>
          </w:rPr>
          <w:tab/>
        </w:r>
        <w:r w:rsidR="002C17CD">
          <w:rPr>
            <w:noProof/>
            <w:webHidden/>
          </w:rPr>
          <w:fldChar w:fldCharType="begin"/>
        </w:r>
        <w:r w:rsidR="002C17CD">
          <w:rPr>
            <w:noProof/>
            <w:webHidden/>
          </w:rPr>
          <w:instrText xml:space="preserve"> PAGEREF _Toc22930920 \h </w:instrText>
        </w:r>
        <w:r w:rsidR="002C17CD">
          <w:rPr>
            <w:noProof/>
            <w:webHidden/>
          </w:rPr>
        </w:r>
        <w:r w:rsidR="002C17CD">
          <w:rPr>
            <w:noProof/>
            <w:webHidden/>
          </w:rPr>
          <w:fldChar w:fldCharType="separate"/>
        </w:r>
        <w:r w:rsidR="002C17CD">
          <w:rPr>
            <w:noProof/>
            <w:webHidden/>
          </w:rPr>
          <w:t>42</w:t>
        </w:r>
        <w:r w:rsidR="002C17CD">
          <w:rPr>
            <w:noProof/>
            <w:webHidden/>
          </w:rPr>
          <w:fldChar w:fldCharType="end"/>
        </w:r>
      </w:hyperlink>
    </w:p>
    <w:p w:rsidR="002C17CD" w:rsidRDefault="004D187A">
      <w:pPr>
        <w:pStyle w:val="TDC2"/>
        <w:rPr>
          <w:rFonts w:asciiTheme="minorHAnsi" w:eastAsiaTheme="minorEastAsia" w:hAnsiTheme="minorHAnsi" w:cstheme="minorBidi"/>
          <w:b w:val="0"/>
          <w:bCs w:val="0"/>
          <w:noProof/>
          <w:color w:val="auto"/>
          <w:szCs w:val="22"/>
          <w:lang w:val="es-UY" w:eastAsia="es-UY"/>
        </w:rPr>
      </w:pPr>
      <w:hyperlink w:anchor="_Toc22930921" w:history="1">
        <w:r w:rsidR="002C17CD" w:rsidRPr="00DF1914">
          <w:rPr>
            <w:rStyle w:val="Hipervnculo"/>
            <w:noProof/>
          </w:rPr>
          <w:t>6.3.</w:t>
        </w:r>
        <w:r w:rsidR="002C17CD">
          <w:rPr>
            <w:rFonts w:asciiTheme="minorHAnsi" w:eastAsiaTheme="minorEastAsia" w:hAnsiTheme="minorHAnsi" w:cstheme="minorBidi"/>
            <w:b w:val="0"/>
            <w:bCs w:val="0"/>
            <w:noProof/>
            <w:color w:val="auto"/>
            <w:szCs w:val="22"/>
            <w:lang w:val="es-UY" w:eastAsia="es-UY"/>
          </w:rPr>
          <w:tab/>
        </w:r>
        <w:r w:rsidR="002C17CD" w:rsidRPr="00DF1914">
          <w:rPr>
            <w:rStyle w:val="Hipervnculo"/>
            <w:noProof/>
          </w:rPr>
          <w:t>CRONOGRAMA DE IMPLEMENTACIÓN DE ACCIONES Y PROYECTOS</w:t>
        </w:r>
        <w:r w:rsidR="002C17CD">
          <w:rPr>
            <w:noProof/>
            <w:webHidden/>
          </w:rPr>
          <w:tab/>
        </w:r>
        <w:r w:rsidR="002C17CD">
          <w:rPr>
            <w:noProof/>
            <w:webHidden/>
          </w:rPr>
          <w:fldChar w:fldCharType="begin"/>
        </w:r>
        <w:r w:rsidR="002C17CD">
          <w:rPr>
            <w:noProof/>
            <w:webHidden/>
          </w:rPr>
          <w:instrText xml:space="preserve"> PAGEREF _Toc22930921 \h </w:instrText>
        </w:r>
        <w:r w:rsidR="002C17CD">
          <w:rPr>
            <w:noProof/>
            <w:webHidden/>
          </w:rPr>
        </w:r>
        <w:r w:rsidR="002C17CD">
          <w:rPr>
            <w:noProof/>
            <w:webHidden/>
          </w:rPr>
          <w:fldChar w:fldCharType="separate"/>
        </w:r>
        <w:r w:rsidR="002C17CD">
          <w:rPr>
            <w:noProof/>
            <w:webHidden/>
          </w:rPr>
          <w:t>46</w:t>
        </w:r>
        <w:r w:rsidR="002C17CD">
          <w:rPr>
            <w:noProof/>
            <w:webHidden/>
          </w:rPr>
          <w:fldChar w:fldCharType="end"/>
        </w:r>
      </w:hyperlink>
    </w:p>
    <w:p w:rsidR="002C17CD" w:rsidRDefault="004D187A">
      <w:pPr>
        <w:pStyle w:val="TDC1"/>
        <w:rPr>
          <w:rFonts w:asciiTheme="minorHAnsi" w:hAnsiTheme="minorHAnsi" w:cstheme="minorBidi"/>
          <w:b w:val="0"/>
          <w:bCs w:val="0"/>
          <w:iCs w:val="0"/>
          <w:szCs w:val="22"/>
          <w:lang w:val="es-UY" w:eastAsia="es-UY"/>
        </w:rPr>
      </w:pPr>
      <w:hyperlink w:anchor="_Toc22930922" w:history="1">
        <w:r w:rsidR="002C17CD" w:rsidRPr="00DF1914">
          <w:rPr>
            <w:rStyle w:val="Hipervnculo"/>
          </w:rPr>
          <w:t>7.</w:t>
        </w:r>
        <w:r w:rsidR="002C17CD">
          <w:rPr>
            <w:rFonts w:asciiTheme="minorHAnsi" w:hAnsiTheme="minorHAnsi" w:cstheme="minorBidi"/>
            <w:b w:val="0"/>
            <w:bCs w:val="0"/>
            <w:iCs w:val="0"/>
            <w:szCs w:val="22"/>
            <w:lang w:val="es-UY" w:eastAsia="es-UY"/>
          </w:rPr>
          <w:tab/>
        </w:r>
        <w:r w:rsidR="002C17CD" w:rsidRPr="00DF1914">
          <w:rPr>
            <w:rStyle w:val="Hipervnculo"/>
          </w:rPr>
          <w:t>ESTRATEGIAS DE COMUNICACIÓN, GESTIÓN, SEGUIMIENTO Y EVALUACIÓN</w:t>
        </w:r>
        <w:r w:rsidR="002C17CD">
          <w:rPr>
            <w:webHidden/>
          </w:rPr>
          <w:tab/>
        </w:r>
        <w:r w:rsidR="002C17CD">
          <w:rPr>
            <w:webHidden/>
          </w:rPr>
          <w:fldChar w:fldCharType="begin"/>
        </w:r>
        <w:r w:rsidR="002C17CD">
          <w:rPr>
            <w:webHidden/>
          </w:rPr>
          <w:instrText xml:space="preserve"> PAGEREF _Toc22930922 \h </w:instrText>
        </w:r>
        <w:r w:rsidR="002C17CD">
          <w:rPr>
            <w:webHidden/>
          </w:rPr>
        </w:r>
        <w:r w:rsidR="002C17CD">
          <w:rPr>
            <w:webHidden/>
          </w:rPr>
          <w:fldChar w:fldCharType="separate"/>
        </w:r>
        <w:r w:rsidR="002C17CD">
          <w:rPr>
            <w:webHidden/>
          </w:rPr>
          <w:t>71</w:t>
        </w:r>
        <w:r w:rsidR="002C17CD">
          <w:rPr>
            <w:webHidden/>
          </w:rPr>
          <w:fldChar w:fldCharType="end"/>
        </w:r>
      </w:hyperlink>
    </w:p>
    <w:p w:rsidR="002C17CD" w:rsidRDefault="004D187A">
      <w:pPr>
        <w:pStyle w:val="TDC2"/>
        <w:rPr>
          <w:rFonts w:asciiTheme="minorHAnsi" w:eastAsiaTheme="minorEastAsia" w:hAnsiTheme="minorHAnsi" w:cstheme="minorBidi"/>
          <w:b w:val="0"/>
          <w:bCs w:val="0"/>
          <w:noProof/>
          <w:color w:val="auto"/>
          <w:szCs w:val="22"/>
          <w:lang w:val="es-UY" w:eastAsia="es-UY"/>
        </w:rPr>
      </w:pPr>
      <w:hyperlink w:anchor="_Toc22930923" w:history="1">
        <w:r w:rsidR="002C17CD" w:rsidRPr="00DF1914">
          <w:rPr>
            <w:rStyle w:val="Hipervnculo"/>
            <w:noProof/>
          </w:rPr>
          <w:t>7.1.</w:t>
        </w:r>
        <w:r w:rsidR="002C17CD">
          <w:rPr>
            <w:rFonts w:asciiTheme="minorHAnsi" w:eastAsiaTheme="minorEastAsia" w:hAnsiTheme="minorHAnsi" w:cstheme="minorBidi"/>
            <w:b w:val="0"/>
            <w:bCs w:val="0"/>
            <w:noProof/>
            <w:color w:val="auto"/>
            <w:szCs w:val="22"/>
            <w:lang w:val="es-UY" w:eastAsia="es-UY"/>
          </w:rPr>
          <w:tab/>
        </w:r>
        <w:r w:rsidR="002C17CD" w:rsidRPr="00DF1914">
          <w:rPr>
            <w:rStyle w:val="Hipervnculo"/>
            <w:noProof/>
          </w:rPr>
          <w:t>ESTRATEGIA DE COMUNICACIÓN Y GESTIÓN</w:t>
        </w:r>
        <w:r w:rsidR="002C17CD">
          <w:rPr>
            <w:noProof/>
            <w:webHidden/>
          </w:rPr>
          <w:tab/>
        </w:r>
        <w:r w:rsidR="002C17CD">
          <w:rPr>
            <w:noProof/>
            <w:webHidden/>
          </w:rPr>
          <w:fldChar w:fldCharType="begin"/>
        </w:r>
        <w:r w:rsidR="002C17CD">
          <w:rPr>
            <w:noProof/>
            <w:webHidden/>
          </w:rPr>
          <w:instrText xml:space="preserve"> PAGEREF _Toc22930923 \h </w:instrText>
        </w:r>
        <w:r w:rsidR="002C17CD">
          <w:rPr>
            <w:noProof/>
            <w:webHidden/>
          </w:rPr>
        </w:r>
        <w:r w:rsidR="002C17CD">
          <w:rPr>
            <w:noProof/>
            <w:webHidden/>
          </w:rPr>
          <w:fldChar w:fldCharType="separate"/>
        </w:r>
        <w:r w:rsidR="002C17CD">
          <w:rPr>
            <w:noProof/>
            <w:webHidden/>
          </w:rPr>
          <w:t>72</w:t>
        </w:r>
        <w:r w:rsidR="002C17CD">
          <w:rPr>
            <w:noProof/>
            <w:webHidden/>
          </w:rPr>
          <w:fldChar w:fldCharType="end"/>
        </w:r>
      </w:hyperlink>
    </w:p>
    <w:p w:rsidR="002C17CD" w:rsidRDefault="004D187A">
      <w:pPr>
        <w:pStyle w:val="TDC3"/>
        <w:rPr>
          <w:rFonts w:asciiTheme="minorHAnsi" w:hAnsiTheme="minorHAnsi"/>
          <w:i w:val="0"/>
          <w:noProof/>
          <w:sz w:val="22"/>
          <w:szCs w:val="22"/>
          <w:lang w:val="es-UY" w:eastAsia="es-UY"/>
        </w:rPr>
      </w:pPr>
      <w:hyperlink w:anchor="_Toc22930932" w:history="1">
        <w:r w:rsidR="002C17CD" w:rsidRPr="00DF1914">
          <w:rPr>
            <w:rStyle w:val="Hipervnculo"/>
            <w:noProof/>
          </w:rPr>
          <w:t>7.1.1</w:t>
        </w:r>
        <w:r w:rsidR="002C17CD">
          <w:rPr>
            <w:rFonts w:asciiTheme="minorHAnsi" w:hAnsiTheme="minorHAnsi"/>
            <w:i w:val="0"/>
            <w:noProof/>
            <w:sz w:val="22"/>
            <w:szCs w:val="22"/>
            <w:lang w:val="es-UY" w:eastAsia="es-UY"/>
          </w:rPr>
          <w:tab/>
        </w:r>
        <w:r w:rsidR="002C17CD" w:rsidRPr="00DF1914">
          <w:rPr>
            <w:rStyle w:val="Hipervnculo"/>
            <w:noProof/>
          </w:rPr>
          <w:t>Estrategia de comunicación</w:t>
        </w:r>
        <w:r w:rsidR="002C17CD">
          <w:rPr>
            <w:noProof/>
            <w:webHidden/>
          </w:rPr>
          <w:tab/>
        </w:r>
        <w:r w:rsidR="002C17CD">
          <w:rPr>
            <w:noProof/>
            <w:webHidden/>
          </w:rPr>
          <w:fldChar w:fldCharType="begin"/>
        </w:r>
        <w:r w:rsidR="002C17CD">
          <w:rPr>
            <w:noProof/>
            <w:webHidden/>
          </w:rPr>
          <w:instrText xml:space="preserve"> PAGEREF _Toc22930932 \h </w:instrText>
        </w:r>
        <w:r w:rsidR="002C17CD">
          <w:rPr>
            <w:noProof/>
            <w:webHidden/>
          </w:rPr>
        </w:r>
        <w:r w:rsidR="002C17CD">
          <w:rPr>
            <w:noProof/>
            <w:webHidden/>
          </w:rPr>
          <w:fldChar w:fldCharType="separate"/>
        </w:r>
        <w:r w:rsidR="002C17CD">
          <w:rPr>
            <w:noProof/>
            <w:webHidden/>
          </w:rPr>
          <w:t>72</w:t>
        </w:r>
        <w:r w:rsidR="002C17CD">
          <w:rPr>
            <w:noProof/>
            <w:webHidden/>
          </w:rPr>
          <w:fldChar w:fldCharType="end"/>
        </w:r>
      </w:hyperlink>
    </w:p>
    <w:p w:rsidR="002C17CD" w:rsidRDefault="004D187A">
      <w:pPr>
        <w:pStyle w:val="TDC3"/>
        <w:rPr>
          <w:rFonts w:asciiTheme="minorHAnsi" w:hAnsiTheme="minorHAnsi"/>
          <w:i w:val="0"/>
          <w:noProof/>
          <w:sz w:val="22"/>
          <w:szCs w:val="22"/>
          <w:lang w:val="es-UY" w:eastAsia="es-UY"/>
        </w:rPr>
      </w:pPr>
      <w:hyperlink w:anchor="_Toc22930933" w:history="1">
        <w:r w:rsidR="002C17CD" w:rsidRPr="00DF1914">
          <w:rPr>
            <w:rStyle w:val="Hipervnculo"/>
            <w:rFonts w:cs="Arial"/>
            <w:noProof/>
          </w:rPr>
          <w:t>7.1.2.</w:t>
        </w:r>
        <w:r w:rsidR="002C17CD">
          <w:rPr>
            <w:rFonts w:asciiTheme="minorHAnsi" w:hAnsiTheme="minorHAnsi"/>
            <w:i w:val="0"/>
            <w:noProof/>
            <w:sz w:val="22"/>
            <w:szCs w:val="22"/>
            <w:lang w:val="es-UY" w:eastAsia="es-UY"/>
          </w:rPr>
          <w:tab/>
        </w:r>
        <w:r w:rsidR="002C17CD" w:rsidRPr="00DF1914">
          <w:rPr>
            <w:rStyle w:val="Hipervnculo"/>
            <w:noProof/>
          </w:rPr>
          <w:t>Estrategia de gestión</w:t>
        </w:r>
        <w:r w:rsidR="002C17CD">
          <w:rPr>
            <w:noProof/>
            <w:webHidden/>
          </w:rPr>
          <w:tab/>
        </w:r>
        <w:r w:rsidR="002C17CD">
          <w:rPr>
            <w:noProof/>
            <w:webHidden/>
          </w:rPr>
          <w:fldChar w:fldCharType="begin"/>
        </w:r>
        <w:r w:rsidR="002C17CD">
          <w:rPr>
            <w:noProof/>
            <w:webHidden/>
          </w:rPr>
          <w:instrText xml:space="preserve"> PAGEREF _Toc22930933 \h </w:instrText>
        </w:r>
        <w:r w:rsidR="002C17CD">
          <w:rPr>
            <w:noProof/>
            <w:webHidden/>
          </w:rPr>
        </w:r>
        <w:r w:rsidR="002C17CD">
          <w:rPr>
            <w:noProof/>
            <w:webHidden/>
          </w:rPr>
          <w:fldChar w:fldCharType="separate"/>
        </w:r>
        <w:r w:rsidR="002C17CD">
          <w:rPr>
            <w:noProof/>
            <w:webHidden/>
          </w:rPr>
          <w:t>74</w:t>
        </w:r>
        <w:r w:rsidR="002C17CD">
          <w:rPr>
            <w:noProof/>
            <w:webHidden/>
          </w:rPr>
          <w:fldChar w:fldCharType="end"/>
        </w:r>
      </w:hyperlink>
    </w:p>
    <w:p w:rsidR="002C17CD" w:rsidRDefault="004D187A">
      <w:pPr>
        <w:pStyle w:val="TDC2"/>
        <w:rPr>
          <w:rFonts w:asciiTheme="minorHAnsi" w:eastAsiaTheme="minorEastAsia" w:hAnsiTheme="minorHAnsi" w:cstheme="minorBidi"/>
          <w:b w:val="0"/>
          <w:bCs w:val="0"/>
          <w:noProof/>
          <w:color w:val="auto"/>
          <w:szCs w:val="22"/>
          <w:lang w:val="es-UY" w:eastAsia="es-UY"/>
        </w:rPr>
      </w:pPr>
      <w:hyperlink w:anchor="_Toc22930934" w:history="1">
        <w:r w:rsidR="002C17CD" w:rsidRPr="00DF1914">
          <w:rPr>
            <w:rStyle w:val="Hipervnculo"/>
            <w:noProof/>
          </w:rPr>
          <w:t>7.2.</w:t>
        </w:r>
        <w:r w:rsidR="002C17CD">
          <w:rPr>
            <w:rFonts w:asciiTheme="minorHAnsi" w:eastAsiaTheme="minorEastAsia" w:hAnsiTheme="minorHAnsi" w:cstheme="minorBidi"/>
            <w:b w:val="0"/>
            <w:bCs w:val="0"/>
            <w:noProof/>
            <w:color w:val="auto"/>
            <w:szCs w:val="22"/>
            <w:lang w:val="es-UY" w:eastAsia="es-UY"/>
          </w:rPr>
          <w:tab/>
        </w:r>
        <w:r w:rsidR="002C17CD" w:rsidRPr="00DF1914">
          <w:rPr>
            <w:rStyle w:val="Hipervnculo"/>
            <w:noProof/>
          </w:rPr>
          <w:t xml:space="preserve">ESTRATEGIA DE </w:t>
        </w:r>
        <w:r w:rsidR="002C17CD" w:rsidRPr="00DF1914">
          <w:rPr>
            <w:rStyle w:val="Hipervnculo"/>
            <w:rFonts w:eastAsia="Calibri"/>
            <w:noProof/>
          </w:rPr>
          <w:t>SEGUIMIENTO Y EVALUACIÓN</w:t>
        </w:r>
        <w:r w:rsidR="002C17CD">
          <w:rPr>
            <w:noProof/>
            <w:webHidden/>
          </w:rPr>
          <w:tab/>
        </w:r>
        <w:r w:rsidR="002C17CD">
          <w:rPr>
            <w:noProof/>
            <w:webHidden/>
          </w:rPr>
          <w:fldChar w:fldCharType="begin"/>
        </w:r>
        <w:r w:rsidR="002C17CD">
          <w:rPr>
            <w:noProof/>
            <w:webHidden/>
          </w:rPr>
          <w:instrText xml:space="preserve"> PAGEREF _Toc22930934 \h </w:instrText>
        </w:r>
        <w:r w:rsidR="002C17CD">
          <w:rPr>
            <w:noProof/>
            <w:webHidden/>
          </w:rPr>
        </w:r>
        <w:r w:rsidR="002C17CD">
          <w:rPr>
            <w:noProof/>
            <w:webHidden/>
          </w:rPr>
          <w:fldChar w:fldCharType="separate"/>
        </w:r>
        <w:r w:rsidR="002C17CD">
          <w:rPr>
            <w:noProof/>
            <w:webHidden/>
          </w:rPr>
          <w:t>77</w:t>
        </w:r>
        <w:r w:rsidR="002C17CD">
          <w:rPr>
            <w:noProof/>
            <w:webHidden/>
          </w:rPr>
          <w:fldChar w:fldCharType="end"/>
        </w:r>
      </w:hyperlink>
    </w:p>
    <w:p w:rsidR="002C17CD" w:rsidRDefault="004D187A">
      <w:pPr>
        <w:pStyle w:val="TDC3"/>
        <w:rPr>
          <w:rFonts w:asciiTheme="minorHAnsi" w:hAnsiTheme="minorHAnsi"/>
          <w:i w:val="0"/>
          <w:noProof/>
          <w:sz w:val="22"/>
          <w:szCs w:val="22"/>
          <w:lang w:val="es-UY" w:eastAsia="es-UY"/>
        </w:rPr>
      </w:pPr>
      <w:hyperlink w:anchor="_Toc22930935" w:history="1">
        <w:r w:rsidR="002C17CD" w:rsidRPr="00DF1914">
          <w:rPr>
            <w:rStyle w:val="Hipervnculo"/>
            <w:rFonts w:eastAsia="Calibri" w:cs="Arial"/>
            <w:noProof/>
          </w:rPr>
          <w:t>7.2.1.</w:t>
        </w:r>
        <w:r w:rsidR="002C17CD">
          <w:rPr>
            <w:rFonts w:asciiTheme="minorHAnsi" w:hAnsiTheme="minorHAnsi"/>
            <w:i w:val="0"/>
            <w:noProof/>
            <w:sz w:val="22"/>
            <w:szCs w:val="22"/>
            <w:lang w:val="es-UY" w:eastAsia="es-UY"/>
          </w:rPr>
          <w:tab/>
        </w:r>
        <w:r w:rsidR="002C17CD" w:rsidRPr="00DF1914">
          <w:rPr>
            <w:rStyle w:val="Hipervnculo"/>
            <w:rFonts w:eastAsia="Calibri"/>
            <w:noProof/>
          </w:rPr>
          <w:t>Estrategia de seguimiento</w:t>
        </w:r>
        <w:r w:rsidR="002C17CD">
          <w:rPr>
            <w:noProof/>
            <w:webHidden/>
          </w:rPr>
          <w:tab/>
        </w:r>
        <w:r w:rsidR="002C17CD">
          <w:rPr>
            <w:noProof/>
            <w:webHidden/>
          </w:rPr>
          <w:fldChar w:fldCharType="begin"/>
        </w:r>
        <w:r w:rsidR="002C17CD">
          <w:rPr>
            <w:noProof/>
            <w:webHidden/>
          </w:rPr>
          <w:instrText xml:space="preserve"> PAGEREF _Toc22930935 \h </w:instrText>
        </w:r>
        <w:r w:rsidR="002C17CD">
          <w:rPr>
            <w:noProof/>
            <w:webHidden/>
          </w:rPr>
        </w:r>
        <w:r w:rsidR="002C17CD">
          <w:rPr>
            <w:noProof/>
            <w:webHidden/>
          </w:rPr>
          <w:fldChar w:fldCharType="separate"/>
        </w:r>
        <w:r w:rsidR="002C17CD">
          <w:rPr>
            <w:noProof/>
            <w:webHidden/>
          </w:rPr>
          <w:t>77</w:t>
        </w:r>
        <w:r w:rsidR="002C17CD">
          <w:rPr>
            <w:noProof/>
            <w:webHidden/>
          </w:rPr>
          <w:fldChar w:fldCharType="end"/>
        </w:r>
      </w:hyperlink>
    </w:p>
    <w:p w:rsidR="002C17CD" w:rsidRDefault="004D187A">
      <w:pPr>
        <w:pStyle w:val="TDC3"/>
        <w:rPr>
          <w:rFonts w:asciiTheme="minorHAnsi" w:hAnsiTheme="minorHAnsi"/>
          <w:i w:val="0"/>
          <w:noProof/>
          <w:sz w:val="22"/>
          <w:szCs w:val="22"/>
          <w:lang w:val="es-UY" w:eastAsia="es-UY"/>
        </w:rPr>
      </w:pPr>
      <w:hyperlink w:anchor="_Toc22930936" w:history="1">
        <w:r w:rsidR="002C17CD" w:rsidRPr="00DF1914">
          <w:rPr>
            <w:rStyle w:val="Hipervnculo"/>
            <w:rFonts w:eastAsia="Calibri" w:cs="Arial"/>
            <w:noProof/>
          </w:rPr>
          <w:t>7.2.2.</w:t>
        </w:r>
        <w:r w:rsidR="002C17CD">
          <w:rPr>
            <w:rFonts w:asciiTheme="minorHAnsi" w:hAnsiTheme="minorHAnsi"/>
            <w:i w:val="0"/>
            <w:noProof/>
            <w:sz w:val="22"/>
            <w:szCs w:val="22"/>
            <w:lang w:val="es-UY" w:eastAsia="es-UY"/>
          </w:rPr>
          <w:tab/>
        </w:r>
        <w:r w:rsidR="002C17CD" w:rsidRPr="00DF1914">
          <w:rPr>
            <w:rStyle w:val="Hipervnculo"/>
            <w:rFonts w:eastAsia="Calibri"/>
            <w:noProof/>
          </w:rPr>
          <w:t>Estrategia de evaluación</w:t>
        </w:r>
        <w:r w:rsidR="002C17CD">
          <w:rPr>
            <w:noProof/>
            <w:webHidden/>
          </w:rPr>
          <w:tab/>
        </w:r>
        <w:r w:rsidR="002C17CD">
          <w:rPr>
            <w:noProof/>
            <w:webHidden/>
          </w:rPr>
          <w:fldChar w:fldCharType="begin"/>
        </w:r>
        <w:r w:rsidR="002C17CD">
          <w:rPr>
            <w:noProof/>
            <w:webHidden/>
          </w:rPr>
          <w:instrText xml:space="preserve"> PAGEREF _Toc22930936 \h </w:instrText>
        </w:r>
        <w:r w:rsidR="002C17CD">
          <w:rPr>
            <w:noProof/>
            <w:webHidden/>
          </w:rPr>
        </w:r>
        <w:r w:rsidR="002C17CD">
          <w:rPr>
            <w:noProof/>
            <w:webHidden/>
          </w:rPr>
          <w:fldChar w:fldCharType="separate"/>
        </w:r>
        <w:r w:rsidR="002C17CD">
          <w:rPr>
            <w:noProof/>
            <w:webHidden/>
          </w:rPr>
          <w:t>81</w:t>
        </w:r>
        <w:r w:rsidR="002C17CD">
          <w:rPr>
            <w:noProof/>
            <w:webHidden/>
          </w:rPr>
          <w:fldChar w:fldCharType="end"/>
        </w:r>
      </w:hyperlink>
    </w:p>
    <w:p w:rsidR="002C17CD" w:rsidRDefault="004D187A">
      <w:pPr>
        <w:pStyle w:val="TDC1"/>
        <w:rPr>
          <w:rFonts w:asciiTheme="minorHAnsi" w:hAnsiTheme="minorHAnsi" w:cstheme="minorBidi"/>
          <w:b w:val="0"/>
          <w:bCs w:val="0"/>
          <w:iCs w:val="0"/>
          <w:szCs w:val="22"/>
          <w:lang w:val="es-UY" w:eastAsia="es-UY"/>
        </w:rPr>
      </w:pPr>
      <w:hyperlink w:anchor="_Toc22930937" w:history="1">
        <w:r w:rsidR="002C17CD" w:rsidRPr="00DF1914">
          <w:rPr>
            <w:rStyle w:val="Hipervnculo"/>
          </w:rPr>
          <w:t>8.</w:t>
        </w:r>
        <w:r w:rsidR="002C17CD">
          <w:rPr>
            <w:rFonts w:asciiTheme="minorHAnsi" w:hAnsiTheme="minorHAnsi" w:cstheme="minorBidi"/>
            <w:b w:val="0"/>
            <w:bCs w:val="0"/>
            <w:iCs w:val="0"/>
            <w:szCs w:val="22"/>
            <w:lang w:val="es-UY" w:eastAsia="es-UY"/>
          </w:rPr>
          <w:tab/>
        </w:r>
        <w:r w:rsidR="002C17CD" w:rsidRPr="00DF1914">
          <w:rPr>
            <w:rStyle w:val="Hipervnculo"/>
          </w:rPr>
          <w:t>ANEXOS</w:t>
        </w:r>
        <w:r w:rsidR="002C17CD">
          <w:rPr>
            <w:webHidden/>
          </w:rPr>
          <w:tab/>
        </w:r>
        <w:r w:rsidR="002C17CD">
          <w:rPr>
            <w:webHidden/>
          </w:rPr>
          <w:fldChar w:fldCharType="begin"/>
        </w:r>
        <w:r w:rsidR="002C17CD">
          <w:rPr>
            <w:webHidden/>
          </w:rPr>
          <w:instrText xml:space="preserve"> PAGEREF _Toc22930937 \h </w:instrText>
        </w:r>
        <w:r w:rsidR="002C17CD">
          <w:rPr>
            <w:webHidden/>
          </w:rPr>
        </w:r>
        <w:r w:rsidR="002C17CD">
          <w:rPr>
            <w:webHidden/>
          </w:rPr>
          <w:fldChar w:fldCharType="separate"/>
        </w:r>
        <w:r w:rsidR="002C17CD">
          <w:rPr>
            <w:webHidden/>
          </w:rPr>
          <w:t>83</w:t>
        </w:r>
        <w:r w:rsidR="002C17CD">
          <w:rPr>
            <w:webHidden/>
          </w:rPr>
          <w:fldChar w:fldCharType="end"/>
        </w:r>
      </w:hyperlink>
    </w:p>
    <w:p w:rsidR="00C9389B" w:rsidRPr="00234E58" w:rsidRDefault="00224BEC" w:rsidP="006F23A4">
      <w:pPr>
        <w:jc w:val="center"/>
        <w:rPr>
          <w:rFonts w:ascii="Arial" w:hAnsi="Arial" w:cs="Arial"/>
        </w:rPr>
        <w:sectPr w:rsidR="00C9389B" w:rsidRPr="00234E58" w:rsidSect="00D407C0">
          <w:headerReference w:type="default" r:id="rId13"/>
          <w:footerReference w:type="default" r:id="rId14"/>
          <w:pgSz w:w="12240" w:h="15840"/>
          <w:pgMar w:top="1418" w:right="1418" w:bottom="1418" w:left="1701" w:header="709" w:footer="709" w:gutter="0"/>
          <w:pgBorders w:offsetFrom="page">
            <w:top w:val="single" w:sz="4" w:space="24" w:color="FFFFFF" w:themeColor="background1"/>
          </w:pgBorders>
          <w:pgNumType w:start="1"/>
          <w:cols w:space="708"/>
          <w:docGrid w:linePitch="360"/>
        </w:sectPr>
      </w:pPr>
      <w:r>
        <w:rPr>
          <w:rFonts w:cs="Arial"/>
        </w:rPr>
        <w:fldChar w:fldCharType="end"/>
      </w:r>
    </w:p>
    <w:p w:rsidR="00234E58" w:rsidRDefault="00234E58" w:rsidP="006F23A4">
      <w:pPr>
        <w:pStyle w:val="Ttulo1"/>
      </w:pPr>
      <w:bookmarkStart w:id="0" w:name="_Toc390196556"/>
      <w:bookmarkStart w:id="1" w:name="_Toc402274931"/>
      <w:bookmarkStart w:id="2" w:name="_Toc424905178"/>
      <w:bookmarkStart w:id="3" w:name="_Toc424905460"/>
      <w:bookmarkStart w:id="4" w:name="_Toc22930874"/>
      <w:r w:rsidRPr="00343B0E">
        <w:lastRenderedPageBreak/>
        <w:t>SIGLAS Y ACRÓNIMOS</w:t>
      </w:r>
      <w:bookmarkEnd w:id="0"/>
      <w:bookmarkEnd w:id="1"/>
      <w:bookmarkEnd w:id="2"/>
      <w:bookmarkEnd w:id="3"/>
      <w:bookmarkEnd w:id="4"/>
    </w:p>
    <w:p w:rsidR="00011045" w:rsidRPr="00343B0E" w:rsidRDefault="00011045" w:rsidP="006F23A4">
      <w:pPr>
        <w:pStyle w:val="Ttulo1"/>
        <w:rPr>
          <w:i/>
        </w:rPr>
      </w:pPr>
    </w:p>
    <w:p w:rsidR="00751A20" w:rsidRPr="008A3DF8" w:rsidRDefault="00751A20" w:rsidP="00011045">
      <w:pPr>
        <w:spacing w:after="0" w:line="360" w:lineRule="auto"/>
        <w:jc w:val="both"/>
        <w:rPr>
          <w:rFonts w:ascii="Arial" w:hAnsi="Arial" w:cs="Arial"/>
          <w:bCs/>
        </w:rPr>
      </w:pPr>
      <w:r w:rsidRPr="008A3DF8">
        <w:rPr>
          <w:rFonts w:ascii="Arial" w:hAnsi="Arial" w:cs="Arial"/>
          <w:b/>
          <w:bCs/>
        </w:rPr>
        <w:t>ADESCO</w:t>
      </w:r>
      <w:r w:rsidRPr="008A3DF8">
        <w:rPr>
          <w:rFonts w:ascii="Arial" w:hAnsi="Arial" w:cs="Arial"/>
          <w:b/>
          <w:bCs/>
        </w:rPr>
        <w:tab/>
      </w:r>
      <w:r w:rsidRPr="008A3DF8">
        <w:rPr>
          <w:rFonts w:ascii="Arial" w:hAnsi="Arial" w:cs="Arial"/>
          <w:b/>
          <w:bCs/>
        </w:rPr>
        <w:tab/>
      </w:r>
      <w:r w:rsidRPr="008A3DF8">
        <w:rPr>
          <w:rFonts w:ascii="Arial" w:hAnsi="Arial" w:cs="Arial"/>
          <w:bCs/>
        </w:rPr>
        <w:t>Asociación de Desarrollo Comunal</w:t>
      </w:r>
    </w:p>
    <w:p w:rsidR="00751A20" w:rsidRPr="00472E12" w:rsidRDefault="00751A20" w:rsidP="00011045">
      <w:pPr>
        <w:spacing w:after="0" w:line="360" w:lineRule="auto"/>
        <w:jc w:val="both"/>
        <w:rPr>
          <w:rFonts w:ascii="Arial" w:hAnsi="Arial" w:cs="Arial"/>
          <w:b/>
          <w:bCs/>
        </w:rPr>
      </w:pPr>
      <w:r w:rsidRPr="00472E12">
        <w:rPr>
          <w:rFonts w:ascii="Arial" w:hAnsi="Arial" w:cs="Arial"/>
          <w:b/>
          <w:bCs/>
        </w:rPr>
        <w:t>ANDA</w:t>
      </w:r>
      <w:r w:rsidRPr="00472E12">
        <w:rPr>
          <w:rFonts w:ascii="Arial" w:hAnsi="Arial" w:cs="Arial"/>
          <w:b/>
          <w:bCs/>
        </w:rPr>
        <w:tab/>
      </w:r>
      <w:r w:rsidRPr="00472E12">
        <w:rPr>
          <w:rFonts w:ascii="Arial" w:hAnsi="Arial" w:cs="Arial"/>
          <w:b/>
          <w:bCs/>
        </w:rPr>
        <w:tab/>
      </w:r>
      <w:r w:rsidRPr="00472E12">
        <w:rPr>
          <w:rFonts w:ascii="Arial" w:hAnsi="Arial" w:cs="Arial"/>
          <w:b/>
          <w:bCs/>
        </w:rPr>
        <w:tab/>
      </w:r>
      <w:r w:rsidRPr="00472E12">
        <w:rPr>
          <w:rFonts w:ascii="Arial" w:hAnsi="Arial" w:cs="Arial"/>
          <w:bCs/>
        </w:rPr>
        <w:t>Administración Nacional de Acueductos y Alcantarillados</w:t>
      </w:r>
    </w:p>
    <w:p w:rsidR="00751A20" w:rsidRPr="005F37CB" w:rsidRDefault="00751A20" w:rsidP="00011045">
      <w:pPr>
        <w:spacing w:after="0" w:line="360" w:lineRule="auto"/>
        <w:ind w:left="2124" w:hanging="2124"/>
        <w:rPr>
          <w:rFonts w:ascii="Arial" w:hAnsi="Arial" w:cs="Arial"/>
          <w:bCs/>
        </w:rPr>
      </w:pPr>
      <w:r w:rsidRPr="005F37CB">
        <w:rPr>
          <w:rFonts w:ascii="Arial" w:hAnsi="Arial" w:cs="Arial"/>
          <w:b/>
          <w:bCs/>
        </w:rPr>
        <w:t>CENTA</w:t>
      </w:r>
      <w:r w:rsidRPr="005F37CB">
        <w:rPr>
          <w:rFonts w:ascii="Arial" w:hAnsi="Arial" w:cs="Arial"/>
          <w:b/>
          <w:bCs/>
        </w:rPr>
        <w:tab/>
      </w:r>
      <w:r w:rsidRPr="005F37CB">
        <w:rPr>
          <w:rFonts w:ascii="Arial" w:hAnsi="Arial" w:cs="Arial"/>
          <w:bCs/>
        </w:rPr>
        <w:t>Centro Nacional de Tecnología Agropecuaria</w:t>
      </w:r>
    </w:p>
    <w:p w:rsidR="00751A20" w:rsidRPr="001A071B" w:rsidRDefault="00751A20" w:rsidP="00011045">
      <w:pPr>
        <w:spacing w:after="0" w:line="360" w:lineRule="auto"/>
        <w:ind w:left="2124" w:hanging="2124"/>
        <w:rPr>
          <w:rFonts w:ascii="Arial" w:hAnsi="Arial" w:cs="Arial"/>
          <w:bCs/>
        </w:rPr>
      </w:pPr>
      <w:r w:rsidRPr="005F37CB">
        <w:rPr>
          <w:rFonts w:ascii="Arial" w:hAnsi="Arial" w:cs="Arial"/>
          <w:b/>
          <w:bCs/>
        </w:rPr>
        <w:t>COMURES</w:t>
      </w:r>
      <w:r>
        <w:rPr>
          <w:rFonts w:ascii="Arial" w:hAnsi="Arial" w:cs="Arial"/>
          <w:b/>
          <w:bCs/>
        </w:rPr>
        <w:tab/>
      </w:r>
      <w:r w:rsidRPr="005F37CB">
        <w:rPr>
          <w:rFonts w:ascii="Arial" w:hAnsi="Arial" w:cs="Arial"/>
          <w:bCs/>
        </w:rPr>
        <w:t>Corporación de Municipalidades de la República de El Salvador</w:t>
      </w:r>
    </w:p>
    <w:p w:rsidR="00751A20" w:rsidRPr="00472E12" w:rsidRDefault="00751A20" w:rsidP="00011045">
      <w:pPr>
        <w:spacing w:after="0" w:line="360" w:lineRule="auto"/>
        <w:jc w:val="both"/>
        <w:rPr>
          <w:rFonts w:ascii="Arial" w:hAnsi="Arial" w:cs="Arial"/>
          <w:bCs/>
        </w:rPr>
      </w:pPr>
      <w:r w:rsidRPr="00472E12">
        <w:rPr>
          <w:rFonts w:ascii="Arial" w:hAnsi="Arial" w:cs="Arial"/>
          <w:b/>
          <w:bCs/>
        </w:rPr>
        <w:t>DIGESTYC</w:t>
      </w:r>
      <w:r w:rsidRPr="00472E12">
        <w:rPr>
          <w:rFonts w:ascii="Arial" w:hAnsi="Arial" w:cs="Arial"/>
          <w:b/>
          <w:bCs/>
        </w:rPr>
        <w:tab/>
      </w:r>
      <w:r w:rsidRPr="00472E12">
        <w:rPr>
          <w:rFonts w:ascii="Arial" w:hAnsi="Arial" w:cs="Arial"/>
          <w:b/>
          <w:bCs/>
        </w:rPr>
        <w:tab/>
      </w:r>
      <w:r w:rsidRPr="00472E12">
        <w:rPr>
          <w:rFonts w:ascii="Arial" w:hAnsi="Arial" w:cs="Arial"/>
          <w:bCs/>
        </w:rPr>
        <w:t>Dirección General de Estadística y Censos</w:t>
      </w:r>
    </w:p>
    <w:p w:rsidR="00751A20" w:rsidRPr="008A3DF8" w:rsidRDefault="00751A20" w:rsidP="00011045">
      <w:pPr>
        <w:spacing w:after="0" w:line="360" w:lineRule="auto"/>
        <w:jc w:val="both"/>
        <w:rPr>
          <w:rFonts w:ascii="Arial" w:hAnsi="Arial" w:cs="Arial"/>
          <w:b/>
          <w:bCs/>
        </w:rPr>
      </w:pPr>
      <w:r w:rsidRPr="008A3DF8">
        <w:rPr>
          <w:rFonts w:ascii="Arial" w:hAnsi="Arial" w:cs="Arial"/>
          <w:b/>
          <w:bCs/>
        </w:rPr>
        <w:t>ELA</w:t>
      </w:r>
      <w:r w:rsidRPr="008A3DF8">
        <w:rPr>
          <w:rFonts w:ascii="Arial" w:hAnsi="Arial" w:cs="Arial"/>
          <w:b/>
          <w:bCs/>
        </w:rPr>
        <w:tab/>
      </w:r>
      <w:r w:rsidRPr="008A3DF8">
        <w:rPr>
          <w:rFonts w:ascii="Arial" w:hAnsi="Arial" w:cs="Arial"/>
          <w:b/>
          <w:bCs/>
        </w:rPr>
        <w:tab/>
      </w:r>
      <w:r w:rsidRPr="008A3DF8">
        <w:rPr>
          <w:rFonts w:ascii="Arial" w:hAnsi="Arial" w:cs="Arial"/>
          <w:b/>
          <w:bCs/>
        </w:rPr>
        <w:tab/>
      </w:r>
      <w:r w:rsidRPr="008A3DF8">
        <w:rPr>
          <w:rFonts w:ascii="Arial" w:hAnsi="Arial" w:cs="Arial"/>
          <w:bCs/>
        </w:rPr>
        <w:t>Equipo Local de Apoyo</w:t>
      </w:r>
    </w:p>
    <w:p w:rsidR="00751A20" w:rsidRPr="008A3DF8" w:rsidRDefault="00751A20" w:rsidP="00011045">
      <w:pPr>
        <w:spacing w:after="0" w:line="360" w:lineRule="auto"/>
        <w:jc w:val="both"/>
        <w:rPr>
          <w:rFonts w:ascii="Arial" w:hAnsi="Arial" w:cs="Arial"/>
          <w:bCs/>
        </w:rPr>
      </w:pPr>
      <w:r w:rsidRPr="008A3DF8">
        <w:rPr>
          <w:rFonts w:ascii="Arial" w:hAnsi="Arial" w:cs="Arial"/>
          <w:b/>
          <w:bCs/>
        </w:rPr>
        <w:t>FISDL</w:t>
      </w:r>
      <w:r w:rsidRPr="008A3DF8">
        <w:rPr>
          <w:rFonts w:ascii="Arial" w:hAnsi="Arial" w:cs="Arial"/>
          <w:b/>
          <w:bCs/>
        </w:rPr>
        <w:tab/>
      </w:r>
      <w:r w:rsidRPr="008A3DF8">
        <w:rPr>
          <w:rFonts w:ascii="Arial" w:hAnsi="Arial" w:cs="Arial"/>
          <w:b/>
          <w:bCs/>
        </w:rPr>
        <w:tab/>
      </w:r>
      <w:r w:rsidRPr="008A3DF8">
        <w:rPr>
          <w:rFonts w:ascii="Arial" w:hAnsi="Arial" w:cs="Arial"/>
          <w:b/>
          <w:bCs/>
        </w:rPr>
        <w:tab/>
      </w:r>
      <w:r w:rsidRPr="008A3DF8">
        <w:rPr>
          <w:rFonts w:ascii="Arial" w:hAnsi="Arial" w:cs="Arial"/>
          <w:bCs/>
        </w:rPr>
        <w:t>Fondo de Inversión Social para el Desarrollo Local</w:t>
      </w:r>
    </w:p>
    <w:p w:rsidR="00751A20" w:rsidRDefault="00751A20" w:rsidP="005D5F83">
      <w:pPr>
        <w:spacing w:after="0" w:line="360" w:lineRule="auto"/>
        <w:ind w:left="2124" w:hanging="2124"/>
        <w:jc w:val="both"/>
        <w:rPr>
          <w:rFonts w:ascii="Arial" w:hAnsi="Arial" w:cs="Arial"/>
          <w:bCs/>
        </w:rPr>
      </w:pPr>
      <w:r w:rsidRPr="008A3DF8">
        <w:rPr>
          <w:rFonts w:ascii="Arial" w:hAnsi="Arial" w:cs="Arial"/>
          <w:b/>
          <w:bCs/>
        </w:rPr>
        <w:t>FODES</w:t>
      </w:r>
      <w:r w:rsidRPr="008A3DF8">
        <w:rPr>
          <w:rFonts w:ascii="Arial" w:hAnsi="Arial" w:cs="Arial"/>
          <w:b/>
          <w:bCs/>
        </w:rPr>
        <w:tab/>
      </w:r>
      <w:r w:rsidRPr="008A3DF8">
        <w:rPr>
          <w:rFonts w:ascii="Arial" w:hAnsi="Arial" w:cs="Arial"/>
          <w:bCs/>
        </w:rPr>
        <w:t xml:space="preserve">Fondo </w:t>
      </w:r>
      <w:r w:rsidR="00AC5455">
        <w:rPr>
          <w:rFonts w:ascii="Arial" w:hAnsi="Arial" w:cs="Arial"/>
          <w:bCs/>
        </w:rPr>
        <w:t>para el</w:t>
      </w:r>
      <w:r w:rsidR="00AC5455" w:rsidRPr="008A3DF8">
        <w:rPr>
          <w:rFonts w:ascii="Arial" w:hAnsi="Arial" w:cs="Arial"/>
          <w:bCs/>
        </w:rPr>
        <w:t xml:space="preserve"> </w:t>
      </w:r>
      <w:r>
        <w:rPr>
          <w:rFonts w:ascii="Arial" w:hAnsi="Arial" w:cs="Arial"/>
          <w:bCs/>
        </w:rPr>
        <w:t>D</w:t>
      </w:r>
      <w:r w:rsidRPr="008A3DF8">
        <w:rPr>
          <w:rFonts w:ascii="Arial" w:hAnsi="Arial" w:cs="Arial"/>
          <w:bCs/>
        </w:rPr>
        <w:t>esarrollo Económico y Social</w:t>
      </w:r>
      <w:r w:rsidR="00AC5455">
        <w:rPr>
          <w:rFonts w:ascii="Arial" w:hAnsi="Arial" w:cs="Arial"/>
          <w:bCs/>
        </w:rPr>
        <w:t xml:space="preserve"> de los municipios de El Salvador</w:t>
      </w:r>
    </w:p>
    <w:p w:rsidR="00751A20" w:rsidRPr="00472E12" w:rsidRDefault="00751A20" w:rsidP="00011045">
      <w:pPr>
        <w:spacing w:after="0" w:line="360" w:lineRule="auto"/>
        <w:jc w:val="both"/>
        <w:rPr>
          <w:rFonts w:ascii="Arial" w:hAnsi="Arial" w:cs="Arial"/>
          <w:bCs/>
        </w:rPr>
      </w:pPr>
      <w:r w:rsidRPr="00472E12">
        <w:rPr>
          <w:rFonts w:ascii="Arial" w:hAnsi="Arial" w:cs="Arial"/>
          <w:b/>
          <w:bCs/>
        </w:rPr>
        <w:t>ICM</w:t>
      </w:r>
      <w:r w:rsidRPr="00472E12">
        <w:rPr>
          <w:rFonts w:ascii="Arial" w:hAnsi="Arial" w:cs="Arial"/>
          <w:b/>
          <w:bCs/>
        </w:rPr>
        <w:tab/>
      </w:r>
      <w:r w:rsidRPr="00472E12">
        <w:rPr>
          <w:rFonts w:ascii="Arial" w:hAnsi="Arial" w:cs="Arial"/>
          <w:b/>
          <w:bCs/>
        </w:rPr>
        <w:tab/>
      </w:r>
      <w:r w:rsidRPr="00472E12">
        <w:rPr>
          <w:rFonts w:ascii="Arial" w:hAnsi="Arial" w:cs="Arial"/>
          <w:b/>
          <w:bCs/>
        </w:rPr>
        <w:tab/>
      </w:r>
      <w:r w:rsidRPr="00472E12">
        <w:rPr>
          <w:rFonts w:ascii="Arial" w:hAnsi="Arial" w:cs="Arial"/>
          <w:bCs/>
        </w:rPr>
        <w:t>Índice de Competitividad Municipal</w:t>
      </w:r>
    </w:p>
    <w:p w:rsidR="00751A20" w:rsidRPr="00472E12" w:rsidRDefault="00751A20" w:rsidP="00011045">
      <w:pPr>
        <w:spacing w:after="0" w:line="360" w:lineRule="auto"/>
        <w:jc w:val="both"/>
        <w:rPr>
          <w:rFonts w:ascii="Arial" w:hAnsi="Arial" w:cs="Arial"/>
          <w:bCs/>
        </w:rPr>
      </w:pPr>
      <w:r w:rsidRPr="00472E12">
        <w:rPr>
          <w:rFonts w:ascii="Arial" w:hAnsi="Arial" w:cs="Arial"/>
          <w:b/>
          <w:bCs/>
        </w:rPr>
        <w:t>IDH</w:t>
      </w:r>
      <w:r w:rsidRPr="00472E12">
        <w:rPr>
          <w:rFonts w:ascii="Arial" w:hAnsi="Arial" w:cs="Arial"/>
          <w:b/>
          <w:bCs/>
        </w:rPr>
        <w:tab/>
      </w:r>
      <w:r w:rsidRPr="00472E12">
        <w:rPr>
          <w:rFonts w:ascii="Arial" w:hAnsi="Arial" w:cs="Arial"/>
          <w:b/>
          <w:bCs/>
        </w:rPr>
        <w:tab/>
      </w:r>
      <w:r w:rsidRPr="00472E12">
        <w:rPr>
          <w:rFonts w:ascii="Arial" w:hAnsi="Arial" w:cs="Arial"/>
          <w:b/>
          <w:bCs/>
        </w:rPr>
        <w:tab/>
      </w:r>
      <w:r w:rsidRPr="00472E12">
        <w:rPr>
          <w:rFonts w:ascii="Arial" w:hAnsi="Arial" w:cs="Arial"/>
          <w:bCs/>
        </w:rPr>
        <w:t>Índice de Desarrollo Humano</w:t>
      </w:r>
    </w:p>
    <w:p w:rsidR="00751A20" w:rsidRPr="00082BC5" w:rsidRDefault="00751A20" w:rsidP="00011045">
      <w:pPr>
        <w:spacing w:after="0" w:line="360" w:lineRule="auto"/>
        <w:jc w:val="both"/>
        <w:rPr>
          <w:rFonts w:ascii="Arial" w:hAnsi="Arial" w:cs="Arial"/>
          <w:b/>
          <w:bCs/>
        </w:rPr>
      </w:pPr>
      <w:r w:rsidRPr="00472E12">
        <w:rPr>
          <w:rFonts w:ascii="Arial" w:hAnsi="Arial" w:cs="Arial"/>
          <w:b/>
          <w:bCs/>
        </w:rPr>
        <w:t>INBI</w:t>
      </w:r>
      <w:r w:rsidRPr="00472E12">
        <w:rPr>
          <w:rFonts w:ascii="Arial" w:hAnsi="Arial" w:cs="Arial"/>
          <w:b/>
          <w:bCs/>
        </w:rPr>
        <w:tab/>
      </w:r>
      <w:r w:rsidRPr="00472E12">
        <w:rPr>
          <w:rFonts w:ascii="Arial" w:hAnsi="Arial" w:cs="Arial"/>
          <w:b/>
          <w:bCs/>
        </w:rPr>
        <w:tab/>
      </w:r>
      <w:r w:rsidRPr="00472E12">
        <w:rPr>
          <w:rFonts w:ascii="Arial" w:hAnsi="Arial" w:cs="Arial"/>
          <w:b/>
          <w:bCs/>
        </w:rPr>
        <w:tab/>
      </w:r>
      <w:r w:rsidRPr="00472E12">
        <w:rPr>
          <w:rFonts w:ascii="Arial" w:hAnsi="Arial" w:cs="Arial"/>
          <w:bCs/>
        </w:rPr>
        <w:t>Índice de Necesidades Básicas Insatisfechas</w:t>
      </w:r>
    </w:p>
    <w:p w:rsidR="00751A20" w:rsidRPr="008A3DF8" w:rsidRDefault="00751A20" w:rsidP="00011045">
      <w:pPr>
        <w:spacing w:after="0" w:line="360" w:lineRule="auto"/>
        <w:jc w:val="both"/>
        <w:rPr>
          <w:rFonts w:ascii="Arial" w:hAnsi="Arial" w:cs="Arial"/>
          <w:b/>
          <w:bCs/>
        </w:rPr>
      </w:pPr>
      <w:r w:rsidRPr="008A3DF8">
        <w:rPr>
          <w:rFonts w:ascii="Arial" w:hAnsi="Arial" w:cs="Arial"/>
          <w:b/>
          <w:bCs/>
        </w:rPr>
        <w:t>IPP</w:t>
      </w:r>
      <w:r w:rsidRPr="008A3DF8">
        <w:rPr>
          <w:rFonts w:ascii="Arial" w:hAnsi="Arial" w:cs="Arial"/>
          <w:b/>
          <w:bCs/>
        </w:rPr>
        <w:tab/>
      </w:r>
      <w:r w:rsidRPr="008A3DF8">
        <w:rPr>
          <w:rFonts w:ascii="Arial" w:hAnsi="Arial" w:cs="Arial"/>
          <w:b/>
          <w:bCs/>
        </w:rPr>
        <w:tab/>
      </w:r>
      <w:r w:rsidRPr="008A3DF8">
        <w:rPr>
          <w:rFonts w:ascii="Arial" w:hAnsi="Arial" w:cs="Arial"/>
          <w:b/>
          <w:bCs/>
        </w:rPr>
        <w:tab/>
      </w:r>
      <w:r w:rsidRPr="008A3DF8">
        <w:rPr>
          <w:rFonts w:ascii="Arial" w:hAnsi="Arial" w:cs="Arial"/>
          <w:bCs/>
        </w:rPr>
        <w:t>Instancia de Participación Permanente</w:t>
      </w:r>
    </w:p>
    <w:p w:rsidR="00751A20" w:rsidRDefault="00751A20" w:rsidP="00011045">
      <w:pPr>
        <w:spacing w:after="0" w:line="360" w:lineRule="auto"/>
        <w:jc w:val="both"/>
        <w:rPr>
          <w:rFonts w:ascii="Arial" w:hAnsi="Arial" w:cs="Arial"/>
          <w:bCs/>
        </w:rPr>
      </w:pPr>
      <w:r w:rsidRPr="008A3DF8">
        <w:rPr>
          <w:rFonts w:ascii="Arial" w:hAnsi="Arial" w:cs="Arial"/>
          <w:b/>
          <w:bCs/>
        </w:rPr>
        <w:t>ISDEM</w:t>
      </w:r>
      <w:r w:rsidRPr="008A3DF8">
        <w:rPr>
          <w:rFonts w:ascii="Arial" w:hAnsi="Arial" w:cs="Arial"/>
          <w:b/>
          <w:bCs/>
        </w:rPr>
        <w:tab/>
      </w:r>
      <w:r w:rsidRPr="008A3DF8">
        <w:rPr>
          <w:rFonts w:ascii="Arial" w:hAnsi="Arial" w:cs="Arial"/>
          <w:b/>
          <w:bCs/>
        </w:rPr>
        <w:tab/>
      </w:r>
      <w:r w:rsidRPr="008A3DF8">
        <w:rPr>
          <w:rFonts w:ascii="Arial" w:hAnsi="Arial" w:cs="Arial"/>
          <w:b/>
          <w:bCs/>
        </w:rPr>
        <w:tab/>
      </w:r>
      <w:r w:rsidRPr="008A3DF8">
        <w:rPr>
          <w:rFonts w:ascii="Arial" w:hAnsi="Arial" w:cs="Arial"/>
          <w:bCs/>
        </w:rPr>
        <w:t>Instituto Salvadoreño de Desarrollo Municipal</w:t>
      </w:r>
    </w:p>
    <w:p w:rsidR="00751A20" w:rsidRDefault="00751A20" w:rsidP="00011045">
      <w:pPr>
        <w:spacing w:after="0" w:line="360" w:lineRule="auto"/>
        <w:rPr>
          <w:rFonts w:ascii="Arial" w:hAnsi="Arial" w:cs="Arial"/>
          <w:b/>
          <w:bCs/>
        </w:rPr>
      </w:pPr>
      <w:r w:rsidRPr="00472E12">
        <w:rPr>
          <w:rFonts w:ascii="Arial" w:hAnsi="Arial" w:cs="Arial"/>
          <w:b/>
          <w:bCs/>
        </w:rPr>
        <w:t>MARN</w:t>
      </w:r>
      <w:r w:rsidRPr="00472E12">
        <w:rPr>
          <w:rFonts w:ascii="Arial" w:hAnsi="Arial" w:cs="Arial"/>
          <w:b/>
          <w:bCs/>
        </w:rPr>
        <w:tab/>
      </w:r>
      <w:r w:rsidRPr="00472E12">
        <w:rPr>
          <w:rFonts w:ascii="Arial" w:hAnsi="Arial" w:cs="Arial"/>
          <w:b/>
          <w:bCs/>
        </w:rPr>
        <w:tab/>
      </w:r>
      <w:r w:rsidRPr="00472E12">
        <w:rPr>
          <w:rFonts w:ascii="Arial" w:hAnsi="Arial" w:cs="Arial"/>
          <w:b/>
          <w:bCs/>
        </w:rPr>
        <w:tab/>
      </w:r>
      <w:r w:rsidRPr="00472E12">
        <w:rPr>
          <w:rFonts w:ascii="Arial" w:hAnsi="Arial" w:cs="Arial"/>
          <w:bCs/>
        </w:rPr>
        <w:t>Ministerio de Medio Ambiente y Recursos Naturales</w:t>
      </w:r>
    </w:p>
    <w:p w:rsidR="00751A20" w:rsidRDefault="00751A20" w:rsidP="00011045">
      <w:pPr>
        <w:spacing w:after="0" w:line="360" w:lineRule="auto"/>
        <w:rPr>
          <w:rFonts w:ascii="Arial" w:hAnsi="Arial" w:cs="Arial"/>
          <w:b/>
          <w:bCs/>
        </w:rPr>
      </w:pPr>
      <w:r>
        <w:rPr>
          <w:rFonts w:ascii="Arial" w:hAnsi="Arial" w:cs="Arial"/>
          <w:b/>
          <w:bCs/>
        </w:rPr>
        <w:t>MH</w:t>
      </w:r>
      <w:r>
        <w:rPr>
          <w:rFonts w:ascii="Arial" w:hAnsi="Arial" w:cs="Arial"/>
          <w:b/>
          <w:bCs/>
        </w:rPr>
        <w:tab/>
      </w:r>
      <w:r>
        <w:rPr>
          <w:rFonts w:ascii="Arial" w:hAnsi="Arial" w:cs="Arial"/>
          <w:b/>
          <w:bCs/>
        </w:rPr>
        <w:tab/>
      </w:r>
      <w:r>
        <w:rPr>
          <w:rFonts w:ascii="Arial" w:hAnsi="Arial" w:cs="Arial"/>
          <w:b/>
          <w:bCs/>
        </w:rPr>
        <w:tab/>
      </w:r>
      <w:r w:rsidRPr="008A3DF8">
        <w:rPr>
          <w:rFonts w:ascii="Arial" w:hAnsi="Arial" w:cs="Arial"/>
          <w:bCs/>
        </w:rPr>
        <w:t>Ministerio de Hacienda</w:t>
      </w:r>
    </w:p>
    <w:p w:rsidR="00751A20" w:rsidRDefault="00751A20" w:rsidP="00011045">
      <w:pPr>
        <w:spacing w:after="0" w:line="360" w:lineRule="auto"/>
        <w:rPr>
          <w:rFonts w:ascii="Arial" w:hAnsi="Arial" w:cs="Arial"/>
          <w:bCs/>
        </w:rPr>
      </w:pPr>
      <w:r w:rsidRPr="00472E12">
        <w:rPr>
          <w:rFonts w:ascii="Arial" w:hAnsi="Arial" w:cs="Arial"/>
          <w:b/>
          <w:bCs/>
        </w:rPr>
        <w:t>MINED</w:t>
      </w:r>
      <w:r w:rsidRPr="00472E12">
        <w:rPr>
          <w:rFonts w:ascii="Arial" w:hAnsi="Arial" w:cs="Arial"/>
          <w:b/>
          <w:bCs/>
        </w:rPr>
        <w:tab/>
      </w:r>
      <w:r w:rsidRPr="00472E12">
        <w:rPr>
          <w:rFonts w:ascii="Arial" w:hAnsi="Arial" w:cs="Arial"/>
          <w:b/>
          <w:bCs/>
        </w:rPr>
        <w:tab/>
      </w:r>
      <w:r w:rsidRPr="00472E12">
        <w:rPr>
          <w:rFonts w:ascii="Arial" w:hAnsi="Arial" w:cs="Arial"/>
          <w:bCs/>
        </w:rPr>
        <w:t>Ministerio de Educación</w:t>
      </w:r>
    </w:p>
    <w:p w:rsidR="00751A20" w:rsidRPr="001A071B" w:rsidRDefault="00751A20" w:rsidP="00011045">
      <w:pPr>
        <w:spacing w:after="0" w:line="360" w:lineRule="auto"/>
        <w:rPr>
          <w:rFonts w:ascii="Arial" w:hAnsi="Arial" w:cs="Arial"/>
          <w:b/>
          <w:bCs/>
        </w:rPr>
      </w:pPr>
      <w:r w:rsidRPr="008A3DF8">
        <w:rPr>
          <w:rFonts w:ascii="Arial" w:hAnsi="Arial" w:cs="Arial"/>
          <w:b/>
          <w:bCs/>
        </w:rPr>
        <w:t>MINSAL</w:t>
      </w:r>
      <w:r w:rsidRPr="008A3DF8">
        <w:rPr>
          <w:rFonts w:ascii="Arial" w:hAnsi="Arial" w:cs="Arial"/>
          <w:b/>
          <w:bCs/>
        </w:rPr>
        <w:tab/>
      </w:r>
      <w:r w:rsidRPr="008A3DF8">
        <w:rPr>
          <w:rFonts w:ascii="Arial" w:hAnsi="Arial" w:cs="Arial"/>
          <w:b/>
          <w:bCs/>
        </w:rPr>
        <w:tab/>
      </w:r>
      <w:r w:rsidRPr="008A3DF8">
        <w:rPr>
          <w:rFonts w:ascii="Arial" w:hAnsi="Arial" w:cs="Arial"/>
          <w:bCs/>
        </w:rPr>
        <w:t>Ministerio de Salud</w:t>
      </w:r>
    </w:p>
    <w:p w:rsidR="00751A20" w:rsidRPr="00632BDC" w:rsidRDefault="00751A20" w:rsidP="00011045">
      <w:pPr>
        <w:spacing w:after="0" w:line="360" w:lineRule="auto"/>
        <w:ind w:left="2124" w:hanging="2124"/>
        <w:rPr>
          <w:rFonts w:ascii="Arial" w:hAnsi="Arial" w:cs="Arial"/>
          <w:b/>
          <w:bCs/>
        </w:rPr>
      </w:pPr>
      <w:r w:rsidRPr="008A3DF8">
        <w:rPr>
          <w:rFonts w:ascii="Arial" w:hAnsi="Arial" w:cs="Arial"/>
          <w:b/>
          <w:bCs/>
        </w:rPr>
        <w:t>MOPTVDU</w:t>
      </w:r>
      <w:r w:rsidRPr="008A3DF8">
        <w:rPr>
          <w:rFonts w:ascii="Arial" w:hAnsi="Arial" w:cs="Arial"/>
          <w:b/>
          <w:bCs/>
        </w:rPr>
        <w:tab/>
      </w:r>
      <w:r w:rsidRPr="008A3DF8">
        <w:rPr>
          <w:rFonts w:ascii="Arial" w:hAnsi="Arial" w:cs="Arial"/>
          <w:bCs/>
        </w:rPr>
        <w:t>Ministerio de Obras Públicas, Transporte</w:t>
      </w:r>
      <w:r>
        <w:rPr>
          <w:rFonts w:ascii="Arial" w:hAnsi="Arial" w:cs="Arial"/>
          <w:bCs/>
        </w:rPr>
        <w:t>, Vivienda y Desarrollo Urbano</w:t>
      </w:r>
    </w:p>
    <w:p w:rsidR="00751A20" w:rsidRPr="00234E58" w:rsidRDefault="00751A20" w:rsidP="00011045">
      <w:pPr>
        <w:spacing w:after="0" w:line="360" w:lineRule="auto"/>
        <w:jc w:val="both"/>
        <w:rPr>
          <w:rFonts w:ascii="Arial" w:hAnsi="Arial" w:cs="Arial"/>
          <w:b/>
          <w:bCs/>
        </w:rPr>
      </w:pPr>
      <w:r w:rsidRPr="00472E12">
        <w:rPr>
          <w:rFonts w:ascii="Arial" w:hAnsi="Arial" w:cs="Arial"/>
          <w:b/>
          <w:bCs/>
        </w:rPr>
        <w:t>ONG</w:t>
      </w:r>
      <w:r w:rsidRPr="00472E12">
        <w:rPr>
          <w:rFonts w:ascii="Arial" w:hAnsi="Arial" w:cs="Arial"/>
          <w:b/>
          <w:bCs/>
        </w:rPr>
        <w:tab/>
      </w:r>
      <w:r w:rsidRPr="00472E12">
        <w:rPr>
          <w:rFonts w:ascii="Arial" w:hAnsi="Arial" w:cs="Arial"/>
          <w:b/>
          <w:bCs/>
        </w:rPr>
        <w:tab/>
      </w:r>
      <w:r w:rsidRPr="00472E12">
        <w:rPr>
          <w:rFonts w:ascii="Arial" w:hAnsi="Arial" w:cs="Arial"/>
          <w:b/>
          <w:bCs/>
        </w:rPr>
        <w:tab/>
      </w:r>
      <w:r w:rsidRPr="00472E12">
        <w:rPr>
          <w:rFonts w:ascii="Arial" w:hAnsi="Arial" w:cs="Arial"/>
          <w:bCs/>
        </w:rPr>
        <w:t>Organización no Gubernamental</w:t>
      </w:r>
    </w:p>
    <w:p w:rsidR="00751A20" w:rsidRPr="00234E58" w:rsidRDefault="00751A20" w:rsidP="00011045">
      <w:pPr>
        <w:spacing w:after="0" w:line="360" w:lineRule="auto"/>
        <w:jc w:val="both"/>
        <w:rPr>
          <w:rFonts w:ascii="Arial" w:hAnsi="Arial" w:cs="Arial"/>
          <w:b/>
          <w:bCs/>
        </w:rPr>
      </w:pPr>
      <w:r w:rsidRPr="00472E12">
        <w:rPr>
          <w:rFonts w:ascii="Arial" w:hAnsi="Arial" w:cs="Arial"/>
          <w:b/>
          <w:bCs/>
        </w:rPr>
        <w:t>PEA</w:t>
      </w:r>
      <w:r w:rsidRPr="00472E12">
        <w:rPr>
          <w:rFonts w:ascii="Arial" w:hAnsi="Arial" w:cs="Arial"/>
          <w:b/>
          <w:bCs/>
        </w:rPr>
        <w:tab/>
      </w:r>
      <w:r w:rsidRPr="00472E12">
        <w:rPr>
          <w:rFonts w:ascii="Arial" w:hAnsi="Arial" w:cs="Arial"/>
          <w:b/>
          <w:bCs/>
        </w:rPr>
        <w:tab/>
      </w:r>
      <w:r w:rsidRPr="00472E12">
        <w:rPr>
          <w:rFonts w:ascii="Arial" w:hAnsi="Arial" w:cs="Arial"/>
          <w:b/>
          <w:bCs/>
        </w:rPr>
        <w:tab/>
      </w:r>
      <w:r w:rsidRPr="00472E12">
        <w:rPr>
          <w:rFonts w:ascii="Arial" w:hAnsi="Arial" w:cs="Arial"/>
          <w:bCs/>
        </w:rPr>
        <w:t>Población Económicamente Activa</w:t>
      </w:r>
    </w:p>
    <w:p w:rsidR="00751A20" w:rsidRPr="008A3DF8" w:rsidRDefault="00751A20" w:rsidP="00011045">
      <w:pPr>
        <w:spacing w:after="0" w:line="360" w:lineRule="auto"/>
        <w:jc w:val="both"/>
        <w:rPr>
          <w:rFonts w:ascii="Arial" w:hAnsi="Arial" w:cs="Arial"/>
          <w:bCs/>
        </w:rPr>
      </w:pPr>
      <w:r w:rsidRPr="008A3DF8">
        <w:rPr>
          <w:rFonts w:ascii="Arial" w:hAnsi="Arial" w:cs="Arial"/>
          <w:b/>
          <w:bCs/>
        </w:rPr>
        <w:t>PEP</w:t>
      </w:r>
      <w:r w:rsidRPr="008A3DF8">
        <w:rPr>
          <w:rFonts w:ascii="Arial" w:hAnsi="Arial" w:cs="Arial"/>
          <w:b/>
          <w:bCs/>
        </w:rPr>
        <w:tab/>
      </w:r>
      <w:r w:rsidRPr="008A3DF8">
        <w:rPr>
          <w:rFonts w:ascii="Arial" w:hAnsi="Arial" w:cs="Arial"/>
          <w:b/>
          <w:bCs/>
        </w:rPr>
        <w:tab/>
      </w:r>
      <w:r w:rsidRPr="008A3DF8">
        <w:rPr>
          <w:rFonts w:ascii="Arial" w:hAnsi="Arial" w:cs="Arial"/>
          <w:b/>
          <w:bCs/>
        </w:rPr>
        <w:tab/>
      </w:r>
      <w:r w:rsidRPr="008A3DF8">
        <w:rPr>
          <w:rFonts w:ascii="Arial" w:hAnsi="Arial" w:cs="Arial"/>
          <w:bCs/>
        </w:rPr>
        <w:t>Plan Estratégico Participativo</w:t>
      </w:r>
    </w:p>
    <w:p w:rsidR="00751A20" w:rsidRPr="00234E58" w:rsidRDefault="00751A20" w:rsidP="00011045">
      <w:pPr>
        <w:spacing w:after="0" w:line="360" w:lineRule="auto"/>
        <w:jc w:val="both"/>
        <w:rPr>
          <w:rFonts w:ascii="Arial" w:hAnsi="Arial" w:cs="Arial"/>
          <w:b/>
          <w:bCs/>
        </w:rPr>
      </w:pPr>
      <w:r w:rsidRPr="008A3DF8">
        <w:rPr>
          <w:rFonts w:ascii="Arial" w:hAnsi="Arial" w:cs="Arial"/>
          <w:b/>
          <w:bCs/>
        </w:rPr>
        <w:t>PIP</w:t>
      </w:r>
      <w:r w:rsidRPr="008A3DF8">
        <w:rPr>
          <w:rFonts w:ascii="Arial" w:hAnsi="Arial" w:cs="Arial"/>
          <w:b/>
          <w:bCs/>
        </w:rPr>
        <w:tab/>
      </w:r>
      <w:r w:rsidRPr="008A3DF8">
        <w:rPr>
          <w:rFonts w:ascii="Arial" w:hAnsi="Arial" w:cs="Arial"/>
          <w:b/>
          <w:bCs/>
        </w:rPr>
        <w:tab/>
      </w:r>
      <w:r w:rsidRPr="008A3DF8">
        <w:rPr>
          <w:rFonts w:ascii="Arial" w:hAnsi="Arial" w:cs="Arial"/>
          <w:b/>
          <w:bCs/>
        </w:rPr>
        <w:tab/>
      </w:r>
      <w:r w:rsidRPr="008A3DF8">
        <w:rPr>
          <w:rFonts w:ascii="Arial" w:hAnsi="Arial" w:cs="Arial"/>
          <w:bCs/>
        </w:rPr>
        <w:t>Presupuesto de Inversión Participativo</w:t>
      </w:r>
    </w:p>
    <w:p w:rsidR="00751A20" w:rsidRPr="009F7D47" w:rsidRDefault="00751A20" w:rsidP="00011045">
      <w:pPr>
        <w:spacing w:after="0" w:line="360" w:lineRule="auto"/>
        <w:jc w:val="both"/>
        <w:rPr>
          <w:rFonts w:ascii="Arial" w:hAnsi="Arial" w:cs="Arial"/>
          <w:bCs/>
        </w:rPr>
      </w:pPr>
      <w:r w:rsidRPr="009F7D47">
        <w:rPr>
          <w:rFonts w:ascii="Arial" w:hAnsi="Arial" w:cs="Arial"/>
          <w:b/>
          <w:bCs/>
        </w:rPr>
        <w:t>PNUD</w:t>
      </w:r>
      <w:r w:rsidRPr="009F7D47">
        <w:rPr>
          <w:rFonts w:ascii="Arial" w:hAnsi="Arial" w:cs="Arial"/>
          <w:b/>
          <w:bCs/>
        </w:rPr>
        <w:tab/>
      </w:r>
      <w:r w:rsidRPr="009F7D47">
        <w:rPr>
          <w:rFonts w:ascii="Arial" w:hAnsi="Arial" w:cs="Arial"/>
          <w:b/>
          <w:bCs/>
        </w:rPr>
        <w:tab/>
      </w:r>
      <w:r w:rsidRPr="009F7D47">
        <w:rPr>
          <w:rFonts w:ascii="Arial" w:hAnsi="Arial" w:cs="Arial"/>
          <w:b/>
          <w:bCs/>
        </w:rPr>
        <w:tab/>
      </w:r>
      <w:r w:rsidRPr="009F7D47">
        <w:rPr>
          <w:rFonts w:ascii="Arial" w:hAnsi="Arial" w:cs="Arial"/>
          <w:bCs/>
        </w:rPr>
        <w:t>Programa de las Naciones Unidas para el Desarrollo</w:t>
      </w:r>
    </w:p>
    <w:p w:rsidR="00751A20" w:rsidRPr="00472E12" w:rsidRDefault="00751A20" w:rsidP="00011045">
      <w:pPr>
        <w:spacing w:after="0" w:line="360" w:lineRule="auto"/>
        <w:jc w:val="both"/>
        <w:rPr>
          <w:rFonts w:ascii="Arial" w:hAnsi="Arial" w:cs="Arial"/>
          <w:bCs/>
        </w:rPr>
      </w:pPr>
      <w:r w:rsidRPr="009F7D47">
        <w:rPr>
          <w:rFonts w:ascii="Arial" w:hAnsi="Arial" w:cs="Arial"/>
          <w:b/>
          <w:bCs/>
        </w:rPr>
        <w:t>PNC</w:t>
      </w:r>
      <w:r>
        <w:rPr>
          <w:rFonts w:ascii="Arial" w:hAnsi="Arial" w:cs="Arial"/>
          <w:b/>
          <w:bCs/>
        </w:rPr>
        <w:tab/>
      </w:r>
      <w:r>
        <w:rPr>
          <w:rFonts w:ascii="Arial" w:hAnsi="Arial" w:cs="Arial"/>
          <w:b/>
          <w:bCs/>
        </w:rPr>
        <w:tab/>
      </w:r>
      <w:r>
        <w:rPr>
          <w:rFonts w:ascii="Arial" w:hAnsi="Arial" w:cs="Arial"/>
          <w:b/>
          <w:bCs/>
        </w:rPr>
        <w:tab/>
      </w:r>
      <w:r w:rsidRPr="00DD5589">
        <w:rPr>
          <w:rFonts w:ascii="Arial" w:eastAsia="Calibri" w:hAnsi="Arial" w:cs="Arial"/>
          <w:bCs/>
          <w:color w:val="000000" w:themeColor="text1"/>
          <w:lang w:val="es-ES_tradnl"/>
        </w:rPr>
        <w:t>Policía Nacional Civil</w:t>
      </w:r>
    </w:p>
    <w:p w:rsidR="00751A20" w:rsidRDefault="00751A20" w:rsidP="00011045">
      <w:pPr>
        <w:spacing w:after="0" w:line="360" w:lineRule="auto"/>
        <w:jc w:val="both"/>
        <w:rPr>
          <w:rFonts w:ascii="Arial" w:hAnsi="Arial" w:cs="Arial"/>
          <w:bCs/>
        </w:rPr>
      </w:pPr>
      <w:r w:rsidRPr="008A3DF8">
        <w:rPr>
          <w:rFonts w:ascii="Arial" w:hAnsi="Arial" w:cs="Arial"/>
          <w:b/>
          <w:bCs/>
        </w:rPr>
        <w:t>POA</w:t>
      </w:r>
      <w:r w:rsidRPr="008A3DF8">
        <w:rPr>
          <w:rFonts w:ascii="Arial" w:hAnsi="Arial" w:cs="Arial"/>
          <w:b/>
          <w:bCs/>
        </w:rPr>
        <w:tab/>
      </w:r>
      <w:r w:rsidRPr="008A3DF8">
        <w:rPr>
          <w:rFonts w:ascii="Arial" w:hAnsi="Arial" w:cs="Arial"/>
          <w:b/>
          <w:bCs/>
        </w:rPr>
        <w:tab/>
      </w:r>
      <w:r w:rsidRPr="008A3DF8">
        <w:rPr>
          <w:rFonts w:ascii="Arial" w:hAnsi="Arial" w:cs="Arial"/>
          <w:b/>
          <w:bCs/>
        </w:rPr>
        <w:tab/>
      </w:r>
      <w:r w:rsidRPr="008A3DF8">
        <w:rPr>
          <w:rFonts w:ascii="Arial" w:hAnsi="Arial" w:cs="Arial"/>
          <w:bCs/>
        </w:rPr>
        <w:t>Plan Operativo Anual</w:t>
      </w:r>
    </w:p>
    <w:p w:rsidR="00751A20" w:rsidRPr="005C019F" w:rsidRDefault="00751A20" w:rsidP="00011045">
      <w:pPr>
        <w:spacing w:after="0" w:line="360" w:lineRule="auto"/>
        <w:jc w:val="both"/>
        <w:rPr>
          <w:rFonts w:ascii="Arial" w:hAnsi="Arial" w:cs="Arial"/>
          <w:b/>
          <w:bCs/>
        </w:rPr>
      </w:pPr>
      <w:r w:rsidRPr="005C019F">
        <w:rPr>
          <w:rFonts w:ascii="Arial" w:hAnsi="Arial" w:cs="Arial"/>
          <w:b/>
          <w:bCs/>
        </w:rPr>
        <w:t>REF</w:t>
      </w:r>
      <w:r>
        <w:rPr>
          <w:rFonts w:ascii="Arial" w:hAnsi="Arial" w:cs="Arial"/>
          <w:b/>
          <w:bCs/>
        </w:rPr>
        <w:tab/>
      </w:r>
      <w:r>
        <w:rPr>
          <w:rFonts w:ascii="Arial" w:hAnsi="Arial" w:cs="Arial"/>
          <w:b/>
          <w:bCs/>
        </w:rPr>
        <w:tab/>
      </w:r>
      <w:r>
        <w:rPr>
          <w:rFonts w:ascii="Arial" w:hAnsi="Arial" w:cs="Arial"/>
          <w:b/>
          <w:bCs/>
        </w:rPr>
        <w:tab/>
      </w:r>
      <w:r w:rsidRPr="008A3DF8">
        <w:rPr>
          <w:rFonts w:ascii="Arial" w:hAnsi="Arial" w:cs="Arial"/>
          <w:bCs/>
        </w:rPr>
        <w:t>Registro de</w:t>
      </w:r>
      <w:r>
        <w:rPr>
          <w:rFonts w:ascii="Arial" w:hAnsi="Arial" w:cs="Arial"/>
          <w:bCs/>
        </w:rPr>
        <w:t>l</w:t>
      </w:r>
      <w:r w:rsidRPr="008A3DF8">
        <w:rPr>
          <w:rFonts w:ascii="Arial" w:hAnsi="Arial" w:cs="Arial"/>
          <w:bCs/>
        </w:rPr>
        <w:t xml:space="preserve"> Estado Familiar</w:t>
      </w:r>
    </w:p>
    <w:p w:rsidR="00751A20" w:rsidRPr="005C019F" w:rsidRDefault="00751A20" w:rsidP="00011045">
      <w:pPr>
        <w:spacing w:after="0" w:line="360" w:lineRule="auto"/>
        <w:jc w:val="both"/>
        <w:rPr>
          <w:rFonts w:ascii="Arial" w:hAnsi="Arial" w:cs="Arial"/>
          <w:b/>
          <w:bCs/>
        </w:rPr>
      </w:pPr>
      <w:r w:rsidRPr="005C019F">
        <w:rPr>
          <w:rFonts w:ascii="Arial" w:hAnsi="Arial" w:cs="Arial"/>
          <w:b/>
          <w:bCs/>
        </w:rPr>
        <w:t>SAFIM</w:t>
      </w:r>
      <w:r>
        <w:rPr>
          <w:rFonts w:ascii="Arial" w:hAnsi="Arial" w:cs="Arial"/>
          <w:b/>
          <w:bCs/>
        </w:rPr>
        <w:tab/>
      </w:r>
      <w:r>
        <w:rPr>
          <w:rFonts w:ascii="Arial" w:hAnsi="Arial" w:cs="Arial"/>
          <w:b/>
          <w:bCs/>
        </w:rPr>
        <w:tab/>
      </w:r>
      <w:r>
        <w:rPr>
          <w:rFonts w:ascii="Arial" w:hAnsi="Arial" w:cs="Arial"/>
          <w:b/>
          <w:bCs/>
        </w:rPr>
        <w:tab/>
      </w:r>
      <w:r w:rsidRPr="008A3DF8">
        <w:rPr>
          <w:rFonts w:ascii="Arial" w:hAnsi="Arial" w:cs="Arial"/>
          <w:bCs/>
        </w:rPr>
        <w:t>Sistema de Administración Financiera Municipal</w:t>
      </w:r>
    </w:p>
    <w:p w:rsidR="00751A20" w:rsidRDefault="00751A20" w:rsidP="00011045">
      <w:pPr>
        <w:spacing w:after="0" w:line="360" w:lineRule="auto"/>
        <w:jc w:val="both"/>
        <w:rPr>
          <w:rFonts w:ascii="Arial" w:hAnsi="Arial" w:cs="Arial"/>
          <w:bCs/>
        </w:rPr>
      </w:pPr>
      <w:r w:rsidRPr="008A3DF8">
        <w:rPr>
          <w:rFonts w:ascii="Arial" w:hAnsi="Arial" w:cs="Arial"/>
          <w:b/>
          <w:bCs/>
        </w:rPr>
        <w:t>TDR</w:t>
      </w:r>
      <w:r w:rsidRPr="008A3DF8">
        <w:rPr>
          <w:rFonts w:ascii="Arial" w:hAnsi="Arial" w:cs="Arial"/>
          <w:b/>
          <w:bCs/>
        </w:rPr>
        <w:tab/>
      </w:r>
      <w:r w:rsidRPr="008A3DF8">
        <w:rPr>
          <w:rFonts w:ascii="Arial" w:hAnsi="Arial" w:cs="Arial"/>
          <w:b/>
          <w:bCs/>
        </w:rPr>
        <w:tab/>
      </w:r>
      <w:r w:rsidRPr="008A3DF8">
        <w:rPr>
          <w:rFonts w:ascii="Arial" w:hAnsi="Arial" w:cs="Arial"/>
          <w:b/>
          <w:bCs/>
        </w:rPr>
        <w:tab/>
      </w:r>
      <w:r w:rsidRPr="008A3DF8">
        <w:rPr>
          <w:rFonts w:ascii="Arial" w:hAnsi="Arial" w:cs="Arial"/>
          <w:bCs/>
        </w:rPr>
        <w:t>Términos de Referencia</w:t>
      </w:r>
    </w:p>
    <w:p w:rsidR="00751A20" w:rsidRPr="00472E12" w:rsidRDefault="00751A20" w:rsidP="00011045">
      <w:pPr>
        <w:spacing w:after="0" w:line="360" w:lineRule="auto"/>
        <w:jc w:val="both"/>
        <w:rPr>
          <w:rFonts w:ascii="Arial" w:hAnsi="Arial" w:cs="Arial"/>
          <w:bCs/>
        </w:rPr>
      </w:pPr>
      <w:r w:rsidRPr="00472E12">
        <w:rPr>
          <w:rFonts w:ascii="Arial" w:hAnsi="Arial" w:cs="Arial"/>
          <w:b/>
        </w:rPr>
        <w:t>UCSF</w:t>
      </w:r>
      <w:r>
        <w:rPr>
          <w:rFonts w:ascii="Arial" w:hAnsi="Arial" w:cs="Arial"/>
          <w:b/>
        </w:rPr>
        <w:tab/>
      </w:r>
      <w:r>
        <w:rPr>
          <w:rFonts w:ascii="Arial" w:hAnsi="Arial" w:cs="Arial"/>
          <w:b/>
        </w:rPr>
        <w:tab/>
      </w:r>
      <w:r>
        <w:rPr>
          <w:rFonts w:ascii="Arial" w:hAnsi="Arial" w:cs="Arial"/>
          <w:b/>
        </w:rPr>
        <w:tab/>
      </w:r>
      <w:r>
        <w:rPr>
          <w:rFonts w:ascii="Arial" w:hAnsi="Arial" w:cs="Arial"/>
        </w:rPr>
        <w:t>Unidad Comunitaria de Salud Familiar</w:t>
      </w:r>
    </w:p>
    <w:p w:rsidR="00751A20" w:rsidRDefault="00751A20" w:rsidP="00011045">
      <w:pPr>
        <w:spacing w:after="0" w:line="360" w:lineRule="auto"/>
        <w:jc w:val="both"/>
        <w:rPr>
          <w:rFonts w:ascii="Arial" w:hAnsi="Arial" w:cs="Arial"/>
          <w:bCs/>
        </w:rPr>
      </w:pPr>
      <w:r w:rsidRPr="00472E12">
        <w:rPr>
          <w:rFonts w:ascii="Arial" w:hAnsi="Arial" w:cs="Arial"/>
          <w:b/>
          <w:bCs/>
        </w:rPr>
        <w:t>USAID</w:t>
      </w:r>
      <w:r w:rsidRPr="00472E12">
        <w:rPr>
          <w:rFonts w:ascii="Arial" w:hAnsi="Arial" w:cs="Arial"/>
          <w:b/>
          <w:bCs/>
        </w:rPr>
        <w:tab/>
      </w:r>
      <w:r w:rsidRPr="00472E12">
        <w:rPr>
          <w:rFonts w:ascii="Arial" w:hAnsi="Arial" w:cs="Arial"/>
          <w:b/>
          <w:bCs/>
        </w:rPr>
        <w:tab/>
      </w:r>
      <w:r w:rsidRPr="00472E12">
        <w:rPr>
          <w:rFonts w:ascii="Arial" w:hAnsi="Arial" w:cs="Arial"/>
          <w:b/>
          <w:bCs/>
        </w:rPr>
        <w:tab/>
      </w:r>
      <w:r w:rsidRPr="00472E12">
        <w:rPr>
          <w:rFonts w:ascii="Arial" w:hAnsi="Arial" w:cs="Arial"/>
          <w:bCs/>
        </w:rPr>
        <w:t>Agencia para el Desarrollo Internacional de los Estados Unidos</w:t>
      </w:r>
    </w:p>
    <w:p w:rsidR="00577599" w:rsidRDefault="00751A20" w:rsidP="00011045">
      <w:pPr>
        <w:spacing w:after="0" w:line="360" w:lineRule="auto"/>
        <w:ind w:left="2124" w:hanging="2124"/>
        <w:jc w:val="both"/>
        <w:rPr>
          <w:rFonts w:ascii="Arial" w:hAnsi="Arial" w:cs="Arial"/>
          <w:bCs/>
        </w:rPr>
      </w:pPr>
      <w:r w:rsidRPr="00472E12">
        <w:rPr>
          <w:rFonts w:ascii="Arial" w:hAnsi="Arial" w:cs="Arial"/>
          <w:b/>
          <w:bCs/>
        </w:rPr>
        <w:t>MOP</w:t>
      </w:r>
      <w:r>
        <w:rPr>
          <w:rFonts w:ascii="Arial" w:hAnsi="Arial" w:cs="Arial"/>
          <w:b/>
          <w:bCs/>
        </w:rPr>
        <w:t>TV</w:t>
      </w:r>
      <w:r w:rsidRPr="00472E12">
        <w:rPr>
          <w:rFonts w:ascii="Arial" w:hAnsi="Arial" w:cs="Arial"/>
          <w:b/>
          <w:bCs/>
        </w:rPr>
        <w:t>DU</w:t>
      </w:r>
      <w:r w:rsidRPr="00472E12">
        <w:rPr>
          <w:rFonts w:ascii="Arial" w:hAnsi="Arial" w:cs="Arial"/>
          <w:b/>
          <w:bCs/>
        </w:rPr>
        <w:tab/>
      </w:r>
      <w:r w:rsidRPr="00472E12">
        <w:rPr>
          <w:rFonts w:ascii="Arial" w:hAnsi="Arial" w:cs="Arial"/>
          <w:bCs/>
        </w:rPr>
        <w:t>Ministerio de Obras Públicas, Transporte, Vivienda y Desarrollo Urbano</w:t>
      </w:r>
      <w:r w:rsidR="00577599">
        <w:rPr>
          <w:rFonts w:ascii="Arial" w:hAnsi="Arial" w:cs="Arial"/>
          <w:bCs/>
        </w:rPr>
        <w:br w:type="page"/>
      </w:r>
    </w:p>
    <w:p w:rsidR="008B3F5D" w:rsidRPr="007A6A0E" w:rsidRDefault="00CD4419" w:rsidP="008514BE">
      <w:pPr>
        <w:pStyle w:val="Ttulo1"/>
        <w:numPr>
          <w:ilvl w:val="0"/>
          <w:numId w:val="40"/>
        </w:numPr>
        <w:spacing w:after="0"/>
        <w:rPr>
          <w:i/>
          <w:color w:val="000000"/>
          <w:sz w:val="20"/>
          <w:szCs w:val="20"/>
        </w:rPr>
      </w:pPr>
      <w:bookmarkStart w:id="5" w:name="_Toc380947592"/>
      <w:bookmarkStart w:id="6" w:name="_Toc380953593"/>
      <w:bookmarkStart w:id="7" w:name="_Toc402274932"/>
      <w:bookmarkStart w:id="8" w:name="_Toc424905179"/>
      <w:bookmarkStart w:id="9" w:name="_Toc424905461"/>
      <w:bookmarkStart w:id="10" w:name="_Toc22930875"/>
      <w:r w:rsidRPr="00FD01BD">
        <w:lastRenderedPageBreak/>
        <w:t>INTRODUCCIÓN</w:t>
      </w:r>
      <w:bookmarkEnd w:id="5"/>
      <w:bookmarkEnd w:id="6"/>
      <w:bookmarkEnd w:id="7"/>
      <w:bookmarkEnd w:id="8"/>
      <w:bookmarkEnd w:id="9"/>
      <w:bookmarkEnd w:id="10"/>
    </w:p>
    <w:p w:rsidR="008C1146" w:rsidRPr="00234E58" w:rsidRDefault="008C1146" w:rsidP="00600634">
      <w:pPr>
        <w:spacing w:after="0"/>
        <w:jc w:val="both"/>
        <w:rPr>
          <w:rFonts w:ascii="Arial" w:hAnsi="Arial" w:cs="Arial"/>
          <w:sz w:val="24"/>
          <w:szCs w:val="24"/>
        </w:rPr>
      </w:pPr>
    </w:p>
    <w:p w:rsidR="00940765" w:rsidRDefault="00940765" w:rsidP="00940765">
      <w:pPr>
        <w:spacing w:after="0" w:line="360" w:lineRule="auto"/>
        <w:jc w:val="both"/>
        <w:rPr>
          <w:rFonts w:ascii="Arial" w:hAnsi="Arial" w:cs="Arial"/>
          <w:szCs w:val="24"/>
        </w:rPr>
      </w:pPr>
      <w:r w:rsidRPr="00234E58">
        <w:rPr>
          <w:rFonts w:ascii="Arial" w:hAnsi="Arial" w:cs="Arial"/>
          <w:szCs w:val="24"/>
        </w:rPr>
        <w:t xml:space="preserve">En el municipio de </w:t>
      </w:r>
      <w:r w:rsidR="00CA58E0">
        <w:rPr>
          <w:rFonts w:ascii="Arial" w:hAnsi="Arial" w:cs="Arial"/>
          <w:szCs w:val="24"/>
        </w:rPr>
        <w:t>San Pedro Perulapán</w:t>
      </w:r>
      <w:r w:rsidR="007D3AD4">
        <w:rPr>
          <w:rFonts w:ascii="Arial" w:hAnsi="Arial" w:cs="Arial"/>
          <w:szCs w:val="24"/>
        </w:rPr>
        <w:t>,</w:t>
      </w:r>
      <w:r w:rsidRPr="00234E58">
        <w:rPr>
          <w:rFonts w:ascii="Arial" w:hAnsi="Arial" w:cs="Arial"/>
          <w:szCs w:val="24"/>
        </w:rPr>
        <w:t xml:space="preserve"> </w:t>
      </w:r>
      <w:r w:rsidR="007E74A6">
        <w:rPr>
          <w:rFonts w:ascii="Arial" w:hAnsi="Arial" w:cs="Arial"/>
          <w:szCs w:val="24"/>
        </w:rPr>
        <w:t xml:space="preserve">el </w:t>
      </w:r>
      <w:r w:rsidR="00F73EDB">
        <w:rPr>
          <w:rFonts w:ascii="Arial" w:hAnsi="Arial" w:cs="Arial"/>
          <w:szCs w:val="24"/>
        </w:rPr>
        <w:t>G</w:t>
      </w:r>
      <w:r w:rsidR="007E74A6">
        <w:rPr>
          <w:rFonts w:ascii="Arial" w:hAnsi="Arial" w:cs="Arial"/>
          <w:szCs w:val="24"/>
        </w:rPr>
        <w:t xml:space="preserve">obierno </w:t>
      </w:r>
      <w:r w:rsidR="00F73EDB">
        <w:rPr>
          <w:rFonts w:ascii="Arial" w:hAnsi="Arial" w:cs="Arial"/>
          <w:szCs w:val="24"/>
        </w:rPr>
        <w:t>L</w:t>
      </w:r>
      <w:r w:rsidR="007E74A6">
        <w:rPr>
          <w:rFonts w:ascii="Arial" w:hAnsi="Arial" w:cs="Arial"/>
          <w:szCs w:val="24"/>
        </w:rPr>
        <w:t xml:space="preserve">ocal en conjunto </w:t>
      </w:r>
      <w:r>
        <w:rPr>
          <w:rFonts w:ascii="Arial" w:hAnsi="Arial" w:cs="Arial"/>
          <w:szCs w:val="24"/>
        </w:rPr>
        <w:t xml:space="preserve">con el Grupo Gestor </w:t>
      </w:r>
      <w:r w:rsidRPr="00234E58">
        <w:rPr>
          <w:rFonts w:ascii="Arial" w:hAnsi="Arial" w:cs="Arial"/>
          <w:szCs w:val="24"/>
        </w:rPr>
        <w:t xml:space="preserve">desarrolló el proceso de planificación municipal </w:t>
      </w:r>
      <w:r w:rsidR="009C1C65" w:rsidRPr="00234E58">
        <w:rPr>
          <w:rFonts w:ascii="Arial" w:hAnsi="Arial" w:cs="Arial"/>
          <w:szCs w:val="24"/>
        </w:rPr>
        <w:t>obteniendo</w:t>
      </w:r>
      <w:r w:rsidRPr="00234E58">
        <w:rPr>
          <w:rFonts w:ascii="Arial" w:hAnsi="Arial" w:cs="Arial"/>
          <w:szCs w:val="24"/>
        </w:rPr>
        <w:t xml:space="preserve"> como producto el Plan Estratégico Participativo (PEP) para el período </w:t>
      </w:r>
      <w:r w:rsidR="00CA58E0">
        <w:rPr>
          <w:rFonts w:ascii="Arial" w:hAnsi="Arial" w:cs="Arial"/>
          <w:szCs w:val="24"/>
        </w:rPr>
        <w:t>2019-2024</w:t>
      </w:r>
      <w:r w:rsidRPr="00BA391E">
        <w:rPr>
          <w:rFonts w:ascii="Arial" w:hAnsi="Arial" w:cs="Arial"/>
          <w:szCs w:val="24"/>
        </w:rPr>
        <w:t>. Esta</w:t>
      </w:r>
      <w:r>
        <w:rPr>
          <w:rFonts w:ascii="Arial" w:hAnsi="Arial" w:cs="Arial"/>
          <w:szCs w:val="24"/>
        </w:rPr>
        <w:t xml:space="preserve"> consultoría ha sido</w:t>
      </w:r>
      <w:r w:rsidRPr="0084625E">
        <w:rPr>
          <w:rFonts w:ascii="Arial" w:hAnsi="Arial" w:cs="Arial"/>
          <w:szCs w:val="24"/>
        </w:rPr>
        <w:t xml:space="preserve"> desarrolla</w:t>
      </w:r>
      <w:r>
        <w:rPr>
          <w:rFonts w:ascii="Arial" w:hAnsi="Arial" w:cs="Arial"/>
          <w:szCs w:val="24"/>
        </w:rPr>
        <w:t>da</w:t>
      </w:r>
      <w:r w:rsidRPr="0084625E">
        <w:rPr>
          <w:rFonts w:ascii="Arial" w:hAnsi="Arial" w:cs="Arial"/>
          <w:szCs w:val="24"/>
        </w:rPr>
        <w:t xml:space="preserve"> </w:t>
      </w:r>
      <w:r w:rsidR="00C44820">
        <w:rPr>
          <w:rFonts w:ascii="Arial" w:hAnsi="Arial" w:cs="Arial"/>
          <w:szCs w:val="24"/>
        </w:rPr>
        <w:t>y financiada</w:t>
      </w:r>
      <w:r w:rsidRPr="0084625E">
        <w:rPr>
          <w:rFonts w:ascii="Arial" w:hAnsi="Arial" w:cs="Arial"/>
          <w:szCs w:val="24"/>
        </w:rPr>
        <w:t xml:space="preserve"> con fondos provenientes del </w:t>
      </w:r>
      <w:r w:rsidR="00C44820">
        <w:rPr>
          <w:rFonts w:ascii="Arial" w:hAnsi="Arial" w:cs="Arial"/>
          <w:szCs w:val="24"/>
        </w:rPr>
        <w:t>25% FODES</w:t>
      </w:r>
      <w:r w:rsidRPr="0084625E">
        <w:rPr>
          <w:rFonts w:ascii="Arial" w:hAnsi="Arial" w:cs="Arial"/>
          <w:szCs w:val="24"/>
        </w:rPr>
        <w:t xml:space="preserve">, la cual tiene por objetivo </w:t>
      </w:r>
      <w:r w:rsidR="00C44820">
        <w:rPr>
          <w:rFonts w:ascii="Arial" w:hAnsi="Arial" w:cs="Arial"/>
          <w:szCs w:val="24"/>
        </w:rPr>
        <w:t xml:space="preserve">fortalecer la planificación de la gestión </w:t>
      </w:r>
      <w:r w:rsidRPr="0084625E">
        <w:rPr>
          <w:rFonts w:ascii="Arial" w:hAnsi="Arial" w:cs="Arial"/>
          <w:szCs w:val="24"/>
        </w:rPr>
        <w:t>municip</w:t>
      </w:r>
      <w:r w:rsidR="007E74A6">
        <w:rPr>
          <w:rFonts w:ascii="Arial" w:hAnsi="Arial" w:cs="Arial"/>
          <w:szCs w:val="24"/>
        </w:rPr>
        <w:t>al</w:t>
      </w:r>
      <w:r w:rsidR="00C44820">
        <w:rPr>
          <w:rFonts w:ascii="Arial" w:hAnsi="Arial" w:cs="Arial"/>
          <w:szCs w:val="24"/>
        </w:rPr>
        <w:t xml:space="preserve"> y los</w:t>
      </w:r>
      <w:r w:rsidRPr="0084625E">
        <w:rPr>
          <w:rFonts w:ascii="Arial" w:hAnsi="Arial" w:cs="Arial"/>
          <w:szCs w:val="24"/>
        </w:rPr>
        <w:t xml:space="preserve"> procesos de Planificación Estratégica Participativa en sus territorios, </w:t>
      </w:r>
      <w:r w:rsidRPr="00234E58">
        <w:rPr>
          <w:rFonts w:ascii="Arial" w:hAnsi="Arial" w:cs="Arial"/>
          <w:szCs w:val="24"/>
        </w:rPr>
        <w:t xml:space="preserve">el resultado es el presente documento que se convierte en una </w:t>
      </w:r>
      <w:r w:rsidR="007E74A6" w:rsidRPr="00234E58">
        <w:rPr>
          <w:rFonts w:ascii="Arial" w:hAnsi="Arial" w:cs="Arial"/>
          <w:szCs w:val="24"/>
        </w:rPr>
        <w:t>gu</w:t>
      </w:r>
      <w:r w:rsidR="007E74A6">
        <w:rPr>
          <w:rFonts w:ascii="Arial" w:hAnsi="Arial" w:cs="Arial"/>
          <w:szCs w:val="24"/>
        </w:rPr>
        <w:t>í</w:t>
      </w:r>
      <w:r w:rsidR="007E74A6" w:rsidRPr="00234E58">
        <w:rPr>
          <w:rFonts w:ascii="Arial" w:hAnsi="Arial" w:cs="Arial"/>
          <w:szCs w:val="24"/>
        </w:rPr>
        <w:t xml:space="preserve">a </w:t>
      </w:r>
      <w:r w:rsidRPr="00234E58">
        <w:rPr>
          <w:rFonts w:ascii="Arial" w:hAnsi="Arial" w:cs="Arial"/>
          <w:szCs w:val="24"/>
        </w:rPr>
        <w:t>que pretende proponer un camino ordenado, sistemático y sistémico para promover un desarrollo integral que mejore significativamente las condiciones de vida de todas y todos los habitantes del municipio.</w:t>
      </w:r>
    </w:p>
    <w:p w:rsidR="00981826" w:rsidRDefault="00981826" w:rsidP="00940765">
      <w:pPr>
        <w:spacing w:after="0" w:line="360" w:lineRule="auto"/>
        <w:jc w:val="both"/>
        <w:rPr>
          <w:rFonts w:ascii="Arial" w:hAnsi="Arial" w:cs="Arial"/>
          <w:szCs w:val="24"/>
        </w:rPr>
      </w:pPr>
    </w:p>
    <w:p w:rsidR="00981826" w:rsidRDefault="00981826" w:rsidP="00981826">
      <w:pPr>
        <w:spacing w:after="0" w:line="360" w:lineRule="auto"/>
        <w:jc w:val="both"/>
        <w:rPr>
          <w:rFonts w:ascii="Arial" w:hAnsi="Arial" w:cs="Arial"/>
          <w:szCs w:val="24"/>
        </w:rPr>
      </w:pPr>
      <w:r w:rsidRPr="00966AE9">
        <w:rPr>
          <w:rFonts w:ascii="Arial" w:hAnsi="Arial" w:cs="Arial"/>
          <w:szCs w:val="24"/>
        </w:rPr>
        <w:t xml:space="preserve">En el </w:t>
      </w:r>
      <w:r w:rsidR="00BA2340" w:rsidRPr="00BA2340">
        <w:rPr>
          <w:rFonts w:ascii="Arial" w:hAnsi="Arial" w:cs="Arial"/>
          <w:szCs w:val="24"/>
        </w:rPr>
        <w:t>presente</w:t>
      </w:r>
      <w:r>
        <w:rPr>
          <w:rFonts w:ascii="Arial" w:hAnsi="Arial" w:cs="Arial"/>
          <w:szCs w:val="24"/>
        </w:rPr>
        <w:t xml:space="preserve"> documento se </w:t>
      </w:r>
      <w:r w:rsidR="00C107E1">
        <w:rPr>
          <w:rFonts w:ascii="Arial" w:hAnsi="Arial" w:cs="Arial"/>
          <w:szCs w:val="24"/>
        </w:rPr>
        <w:t>muestra</w:t>
      </w:r>
      <w:r>
        <w:rPr>
          <w:rFonts w:ascii="Arial" w:hAnsi="Arial" w:cs="Arial"/>
          <w:szCs w:val="24"/>
        </w:rPr>
        <w:t xml:space="preserve"> el apartado 2 referido a la metodología utilizada para la formulación del PEP; en el apartado 3 se incluye una síntesis del diagnóstico del municipio que contiene datos generales y de los cuatro ámbitos objeto del análisis con los resultados de los principales problemas, temas y ejes que deben atenderse y que fueran identificados en los talleres territoriales y sectoriales. El apartado 4 contiene las D</w:t>
      </w:r>
      <w:r w:rsidRPr="00B90A43">
        <w:rPr>
          <w:rFonts w:ascii="Arial" w:hAnsi="Arial" w:cs="Arial"/>
          <w:szCs w:val="24"/>
        </w:rPr>
        <w:t xml:space="preserve">efiniciones </w:t>
      </w:r>
      <w:r>
        <w:rPr>
          <w:rFonts w:ascii="Arial" w:hAnsi="Arial" w:cs="Arial"/>
          <w:szCs w:val="24"/>
        </w:rPr>
        <w:t>Estratégicas de D</w:t>
      </w:r>
      <w:r w:rsidRPr="00B90A43">
        <w:rPr>
          <w:rFonts w:ascii="Arial" w:hAnsi="Arial" w:cs="Arial"/>
          <w:szCs w:val="24"/>
        </w:rPr>
        <w:t>esarrollo</w:t>
      </w:r>
      <w:r>
        <w:rPr>
          <w:rFonts w:ascii="Arial" w:hAnsi="Arial" w:cs="Arial"/>
          <w:szCs w:val="24"/>
        </w:rPr>
        <w:t>, tales como la Visión, Misión, los Ámbitos de Desarrollo, así como los Objetivos, Ejes Estratégicos y Programas. Seguidamente el apartado 5 plantea los aspectos relacionados con la Planificación de la Inversión, el apartado 6 describe las Estrategias de Comunicación, Gestión, Seguimiento y Evaluación.</w:t>
      </w:r>
    </w:p>
    <w:p w:rsidR="00940765" w:rsidRDefault="00940765" w:rsidP="00234E58">
      <w:pPr>
        <w:spacing w:after="0" w:line="360" w:lineRule="auto"/>
        <w:jc w:val="both"/>
        <w:rPr>
          <w:rFonts w:ascii="Arial" w:hAnsi="Arial" w:cs="Arial"/>
        </w:rPr>
      </w:pPr>
    </w:p>
    <w:p w:rsidR="0084625E" w:rsidRDefault="002F0CEE" w:rsidP="00234E58">
      <w:pPr>
        <w:spacing w:after="0" w:line="360" w:lineRule="auto"/>
        <w:jc w:val="both"/>
        <w:rPr>
          <w:rFonts w:ascii="Arial" w:hAnsi="Arial" w:cs="Arial"/>
        </w:rPr>
      </w:pPr>
      <w:r w:rsidRPr="00234E58">
        <w:rPr>
          <w:rFonts w:ascii="Arial" w:hAnsi="Arial" w:cs="Arial"/>
        </w:rPr>
        <w:t xml:space="preserve">Finalmente es importante destacar que para darle sostenibilidad y asegurar la ejecución del </w:t>
      </w:r>
      <w:r w:rsidR="00162FCD">
        <w:rPr>
          <w:rFonts w:ascii="Arial" w:hAnsi="Arial" w:cs="Arial"/>
        </w:rPr>
        <w:t>Plan</w:t>
      </w:r>
      <w:r w:rsidR="007E74A6">
        <w:rPr>
          <w:rFonts w:ascii="Arial" w:hAnsi="Arial" w:cs="Arial"/>
        </w:rPr>
        <w:t>,</w:t>
      </w:r>
      <w:r w:rsidRPr="00234E58">
        <w:rPr>
          <w:rFonts w:ascii="Arial" w:hAnsi="Arial" w:cs="Arial"/>
        </w:rPr>
        <w:t xml:space="preserve"> la Municipalidad no solo ha adquirido compromisos, sino también ha dado lugar a la conformación de la Instancia de Participación Permanente </w:t>
      </w:r>
      <w:r>
        <w:rPr>
          <w:rFonts w:ascii="Arial" w:hAnsi="Arial" w:cs="Arial"/>
        </w:rPr>
        <w:t xml:space="preserve">(IPP) </w:t>
      </w:r>
      <w:r w:rsidR="00C44820">
        <w:rPr>
          <w:rFonts w:ascii="Arial" w:hAnsi="Arial" w:cs="Arial"/>
        </w:rPr>
        <w:t xml:space="preserve">o Grupo Gestor </w:t>
      </w:r>
      <w:r>
        <w:rPr>
          <w:rFonts w:ascii="Arial" w:hAnsi="Arial" w:cs="Arial"/>
        </w:rPr>
        <w:t>que estará</w:t>
      </w:r>
      <w:r w:rsidRPr="00234E58">
        <w:rPr>
          <w:rFonts w:ascii="Arial" w:hAnsi="Arial" w:cs="Arial"/>
        </w:rPr>
        <w:t xml:space="preserve"> </w:t>
      </w:r>
      <w:r>
        <w:rPr>
          <w:rFonts w:ascii="Arial" w:hAnsi="Arial" w:cs="Arial"/>
        </w:rPr>
        <w:t>integrada</w:t>
      </w:r>
      <w:r w:rsidRPr="00234E58">
        <w:rPr>
          <w:rFonts w:ascii="Arial" w:hAnsi="Arial" w:cs="Arial"/>
        </w:rPr>
        <w:t xml:space="preserve"> por un grupo de ciudadanos y ciudadanas que </w:t>
      </w:r>
      <w:r>
        <w:rPr>
          <w:rFonts w:ascii="Arial" w:hAnsi="Arial" w:cs="Arial"/>
        </w:rPr>
        <w:t xml:space="preserve">han </w:t>
      </w:r>
      <w:r w:rsidRPr="00234E58">
        <w:rPr>
          <w:rFonts w:ascii="Arial" w:hAnsi="Arial" w:cs="Arial"/>
        </w:rPr>
        <w:t xml:space="preserve">participado durante el proceso de elaboración del PEP y que al contar con el presente documento se hace responsable </w:t>
      </w:r>
      <w:r w:rsidR="003F31F0">
        <w:rPr>
          <w:rFonts w:ascii="Arial" w:hAnsi="Arial" w:cs="Arial"/>
        </w:rPr>
        <w:t>en apoyo</w:t>
      </w:r>
      <w:r w:rsidRPr="00234E58">
        <w:rPr>
          <w:rFonts w:ascii="Arial" w:hAnsi="Arial" w:cs="Arial"/>
        </w:rPr>
        <w:t xml:space="preserve"> a</w:t>
      </w:r>
      <w:r>
        <w:rPr>
          <w:rFonts w:ascii="Arial" w:hAnsi="Arial" w:cs="Arial"/>
        </w:rPr>
        <w:t>l</w:t>
      </w:r>
      <w:r w:rsidRPr="00234E58">
        <w:rPr>
          <w:rFonts w:ascii="Arial" w:hAnsi="Arial" w:cs="Arial"/>
        </w:rPr>
        <w:t xml:space="preserve"> </w:t>
      </w:r>
      <w:r>
        <w:rPr>
          <w:rFonts w:ascii="Arial" w:hAnsi="Arial" w:cs="Arial"/>
        </w:rPr>
        <w:t xml:space="preserve">Concejo Municipal </w:t>
      </w:r>
      <w:r w:rsidRPr="00234E58">
        <w:rPr>
          <w:rFonts w:ascii="Arial" w:hAnsi="Arial" w:cs="Arial"/>
        </w:rPr>
        <w:t>del proceso de ejecución del mism</w:t>
      </w:r>
      <w:r>
        <w:rPr>
          <w:rFonts w:ascii="Arial" w:hAnsi="Arial" w:cs="Arial"/>
        </w:rPr>
        <w:t>o.</w:t>
      </w:r>
      <w:r w:rsidR="00602A25">
        <w:rPr>
          <w:rFonts w:ascii="Arial" w:hAnsi="Arial" w:cs="Arial"/>
        </w:rPr>
        <w:t xml:space="preserve"> </w:t>
      </w:r>
    </w:p>
    <w:p w:rsidR="003B3196" w:rsidRDefault="003B3196">
      <w:pPr>
        <w:rPr>
          <w:rFonts w:ascii="Arial" w:hAnsi="Arial" w:cs="Arial"/>
        </w:rPr>
      </w:pPr>
    </w:p>
    <w:p w:rsidR="00CF0A58" w:rsidRPr="00785DCD" w:rsidRDefault="00CF0A58" w:rsidP="00982069">
      <w:pPr>
        <w:pStyle w:val="Ttulo1"/>
        <w:numPr>
          <w:ilvl w:val="0"/>
          <w:numId w:val="40"/>
        </w:numPr>
        <w:rPr>
          <w:sz w:val="20"/>
          <w:szCs w:val="20"/>
        </w:rPr>
      </w:pPr>
      <w:bookmarkStart w:id="11" w:name="_Toc424905180"/>
      <w:bookmarkStart w:id="12" w:name="_Toc424905462"/>
      <w:bookmarkStart w:id="13" w:name="_Toc22930876"/>
      <w:bookmarkStart w:id="14" w:name="_Toc380947596"/>
      <w:bookmarkStart w:id="15" w:name="_Toc380953597"/>
      <w:bookmarkStart w:id="16" w:name="_Toc402274933"/>
      <w:r w:rsidRPr="00785DCD">
        <w:t>METODOLOGÍA PARA LA FORMULACIÓN DEL PEP</w:t>
      </w:r>
      <w:bookmarkEnd w:id="11"/>
      <w:bookmarkEnd w:id="12"/>
      <w:bookmarkEnd w:id="13"/>
    </w:p>
    <w:p w:rsidR="00CF0A58" w:rsidRPr="007A6A0E" w:rsidRDefault="00CF0A58" w:rsidP="00CF0A58">
      <w:pPr>
        <w:pStyle w:val="Ttulo1"/>
        <w:rPr>
          <w:i/>
          <w:color w:val="000000"/>
          <w:sz w:val="20"/>
          <w:szCs w:val="20"/>
        </w:rPr>
      </w:pPr>
    </w:p>
    <w:p w:rsidR="00C30E85" w:rsidRPr="002C3354" w:rsidRDefault="00C30E85" w:rsidP="00350782">
      <w:pPr>
        <w:pStyle w:val="Ttulo1"/>
        <w:spacing w:after="0"/>
        <w:rPr>
          <w:sz w:val="12"/>
        </w:rPr>
      </w:pPr>
    </w:p>
    <w:p w:rsidR="00785DCD" w:rsidRDefault="00E84ADC" w:rsidP="00785DCD">
      <w:pPr>
        <w:spacing w:after="0" w:line="360" w:lineRule="auto"/>
        <w:jc w:val="both"/>
        <w:rPr>
          <w:rFonts w:ascii="Arial" w:hAnsi="Arial" w:cs="Arial"/>
        </w:rPr>
      </w:pPr>
      <w:r>
        <w:rPr>
          <w:rFonts w:ascii="Arial" w:hAnsi="Arial" w:cs="Arial"/>
        </w:rPr>
        <w:t>La metodología utilizada para la formulación de</w:t>
      </w:r>
      <w:r w:rsidR="00785DCD">
        <w:rPr>
          <w:rFonts w:ascii="Arial" w:hAnsi="Arial" w:cs="Arial"/>
        </w:rPr>
        <w:t xml:space="preserve">l Plan Estratégico Participativo (PEP) ha sido </w:t>
      </w:r>
      <w:r>
        <w:rPr>
          <w:rFonts w:ascii="Arial" w:hAnsi="Arial" w:cs="Arial"/>
        </w:rPr>
        <w:t xml:space="preserve">participativa, </w:t>
      </w:r>
      <w:r w:rsidR="00E03963">
        <w:rPr>
          <w:rFonts w:ascii="Arial" w:hAnsi="Arial" w:cs="Arial"/>
        </w:rPr>
        <w:t>desarrollándose</w:t>
      </w:r>
      <w:r w:rsidR="00785DCD">
        <w:rPr>
          <w:rFonts w:ascii="Arial" w:hAnsi="Arial" w:cs="Arial"/>
        </w:rPr>
        <w:t xml:space="preserve"> mediante</w:t>
      </w:r>
      <w:r w:rsidR="00785DCD" w:rsidRPr="00234E58">
        <w:rPr>
          <w:rFonts w:ascii="Arial" w:hAnsi="Arial" w:cs="Arial"/>
        </w:rPr>
        <w:t xml:space="preserve"> un proceso concertado</w:t>
      </w:r>
      <w:r>
        <w:rPr>
          <w:rFonts w:ascii="Arial" w:hAnsi="Arial" w:cs="Arial"/>
        </w:rPr>
        <w:t xml:space="preserve"> y democrático</w:t>
      </w:r>
      <w:r w:rsidR="005F2CA8">
        <w:rPr>
          <w:rFonts w:ascii="Arial" w:hAnsi="Arial" w:cs="Arial"/>
        </w:rPr>
        <w:t xml:space="preserve"> </w:t>
      </w:r>
      <w:r w:rsidR="00785DCD" w:rsidRPr="00234E58">
        <w:rPr>
          <w:rFonts w:ascii="Arial" w:hAnsi="Arial" w:cs="Arial"/>
        </w:rPr>
        <w:t xml:space="preserve">que </w:t>
      </w:r>
      <w:r w:rsidR="00785DCD">
        <w:rPr>
          <w:rFonts w:ascii="Arial" w:hAnsi="Arial" w:cs="Arial"/>
        </w:rPr>
        <w:t>ha permitido</w:t>
      </w:r>
      <w:r w:rsidR="00785DCD" w:rsidRPr="00234E58">
        <w:rPr>
          <w:rFonts w:ascii="Arial" w:hAnsi="Arial" w:cs="Arial"/>
        </w:rPr>
        <w:t xml:space="preserve"> </w:t>
      </w:r>
      <w:r w:rsidRPr="00E84ADC">
        <w:rPr>
          <w:rFonts w:ascii="Arial" w:hAnsi="Arial" w:cs="Arial"/>
        </w:rPr>
        <w:t>fortalec</w:t>
      </w:r>
      <w:r>
        <w:rPr>
          <w:rFonts w:ascii="Arial" w:hAnsi="Arial" w:cs="Arial"/>
        </w:rPr>
        <w:t>er</w:t>
      </w:r>
      <w:r w:rsidRPr="00E84ADC">
        <w:rPr>
          <w:rFonts w:ascii="Arial" w:hAnsi="Arial" w:cs="Arial"/>
        </w:rPr>
        <w:t xml:space="preserve"> las capacidades locales </w:t>
      </w:r>
      <w:r>
        <w:rPr>
          <w:rFonts w:ascii="Arial" w:hAnsi="Arial" w:cs="Arial"/>
        </w:rPr>
        <w:t>de</w:t>
      </w:r>
      <w:r w:rsidR="00785DCD" w:rsidRPr="00234E58">
        <w:rPr>
          <w:rFonts w:ascii="Arial" w:hAnsi="Arial" w:cs="Arial"/>
        </w:rPr>
        <w:t xml:space="preserve"> hombres y mujeres líderes y al Gobierno Municipal, </w:t>
      </w:r>
      <w:r>
        <w:rPr>
          <w:rFonts w:ascii="Arial" w:hAnsi="Arial" w:cs="Arial"/>
        </w:rPr>
        <w:t xml:space="preserve">para </w:t>
      </w:r>
      <w:r>
        <w:rPr>
          <w:rFonts w:ascii="Arial" w:hAnsi="Arial" w:cs="Arial"/>
        </w:rPr>
        <w:lastRenderedPageBreak/>
        <w:t xml:space="preserve">poder </w:t>
      </w:r>
      <w:r w:rsidR="00785DCD">
        <w:rPr>
          <w:rFonts w:ascii="Arial" w:hAnsi="Arial" w:cs="Arial"/>
        </w:rPr>
        <w:t>definir y formular</w:t>
      </w:r>
      <w:r w:rsidR="00785DCD" w:rsidRPr="00234E58">
        <w:rPr>
          <w:rFonts w:ascii="Arial" w:hAnsi="Arial" w:cs="Arial"/>
        </w:rPr>
        <w:t xml:space="preserve"> </w:t>
      </w:r>
      <w:r w:rsidR="00785DCD">
        <w:rPr>
          <w:rFonts w:ascii="Arial" w:hAnsi="Arial" w:cs="Arial"/>
        </w:rPr>
        <w:t xml:space="preserve">la visión, misión, objetivos, </w:t>
      </w:r>
      <w:r w:rsidR="00785DCD" w:rsidRPr="00234E58">
        <w:rPr>
          <w:rFonts w:ascii="Arial" w:hAnsi="Arial" w:cs="Arial"/>
        </w:rPr>
        <w:t>estrategias</w:t>
      </w:r>
      <w:r w:rsidR="00785DCD">
        <w:rPr>
          <w:rFonts w:ascii="Arial" w:hAnsi="Arial" w:cs="Arial"/>
        </w:rPr>
        <w:t>, programas</w:t>
      </w:r>
      <w:r w:rsidR="00785DCD" w:rsidRPr="00234E58">
        <w:rPr>
          <w:rFonts w:ascii="Arial" w:hAnsi="Arial" w:cs="Arial"/>
        </w:rPr>
        <w:t xml:space="preserve"> y acciones</w:t>
      </w:r>
      <w:r w:rsidR="00785DCD">
        <w:rPr>
          <w:rFonts w:ascii="Arial" w:hAnsi="Arial" w:cs="Arial"/>
        </w:rPr>
        <w:t xml:space="preserve"> o proyectos</w:t>
      </w:r>
      <w:r w:rsidR="00785DCD" w:rsidRPr="00234E58">
        <w:rPr>
          <w:rFonts w:ascii="Arial" w:hAnsi="Arial" w:cs="Arial"/>
        </w:rPr>
        <w:t xml:space="preserve"> </w:t>
      </w:r>
      <w:r w:rsidRPr="00E84ADC">
        <w:rPr>
          <w:rFonts w:ascii="Arial" w:hAnsi="Arial" w:cs="Arial"/>
        </w:rPr>
        <w:t xml:space="preserve">con énfasis en </w:t>
      </w:r>
      <w:r>
        <w:rPr>
          <w:rFonts w:ascii="Arial" w:hAnsi="Arial" w:cs="Arial"/>
        </w:rPr>
        <w:t xml:space="preserve">el </w:t>
      </w:r>
      <w:r w:rsidRPr="00E84ADC">
        <w:rPr>
          <w:rFonts w:ascii="Arial" w:hAnsi="Arial" w:cs="Arial"/>
        </w:rPr>
        <w:t xml:space="preserve">desarrollo económico del territorio </w:t>
      </w:r>
      <w:r w:rsidR="00785DCD" w:rsidRPr="00234E58">
        <w:rPr>
          <w:rFonts w:ascii="Arial" w:hAnsi="Arial" w:cs="Arial"/>
        </w:rPr>
        <w:t>que s</w:t>
      </w:r>
      <w:r w:rsidR="00785DCD">
        <w:rPr>
          <w:rFonts w:ascii="Arial" w:hAnsi="Arial" w:cs="Arial"/>
        </w:rPr>
        <w:t>ervirán</w:t>
      </w:r>
      <w:r w:rsidR="00785DCD" w:rsidRPr="00234E58">
        <w:rPr>
          <w:rFonts w:ascii="Arial" w:hAnsi="Arial" w:cs="Arial"/>
        </w:rPr>
        <w:t xml:space="preserve"> </w:t>
      </w:r>
      <w:r w:rsidR="00D11D14">
        <w:rPr>
          <w:rFonts w:ascii="Arial" w:hAnsi="Arial" w:cs="Arial"/>
        </w:rPr>
        <w:t xml:space="preserve">de base </w:t>
      </w:r>
      <w:r w:rsidR="00785DCD" w:rsidRPr="00234E58">
        <w:rPr>
          <w:rFonts w:ascii="Arial" w:hAnsi="Arial" w:cs="Arial"/>
        </w:rPr>
        <w:t xml:space="preserve">para </w:t>
      </w:r>
      <w:r w:rsidR="00D11D14">
        <w:rPr>
          <w:rFonts w:ascii="Arial" w:hAnsi="Arial" w:cs="Arial"/>
        </w:rPr>
        <w:t>el seguimiento del PEP</w:t>
      </w:r>
      <w:r w:rsidR="00E03963">
        <w:rPr>
          <w:rFonts w:ascii="Arial" w:hAnsi="Arial" w:cs="Arial"/>
        </w:rPr>
        <w:t>,</w:t>
      </w:r>
      <w:r w:rsidR="00D11D14">
        <w:rPr>
          <w:rFonts w:ascii="Arial" w:hAnsi="Arial" w:cs="Arial"/>
        </w:rPr>
        <w:t xml:space="preserve"> y </w:t>
      </w:r>
      <w:r w:rsidR="00785DCD" w:rsidRPr="00234E58">
        <w:rPr>
          <w:rFonts w:ascii="Arial" w:hAnsi="Arial" w:cs="Arial"/>
        </w:rPr>
        <w:t xml:space="preserve">avanzar en </w:t>
      </w:r>
      <w:r w:rsidR="00785DCD">
        <w:rPr>
          <w:rFonts w:ascii="Arial" w:hAnsi="Arial" w:cs="Arial"/>
        </w:rPr>
        <w:t xml:space="preserve">el </w:t>
      </w:r>
      <w:r w:rsidR="00785DCD" w:rsidRPr="00234E58">
        <w:rPr>
          <w:rFonts w:ascii="Arial" w:hAnsi="Arial" w:cs="Arial"/>
        </w:rPr>
        <w:t xml:space="preserve">proceso de </w:t>
      </w:r>
      <w:r w:rsidR="00D11D14">
        <w:rPr>
          <w:rFonts w:ascii="Arial" w:hAnsi="Arial" w:cs="Arial"/>
        </w:rPr>
        <w:t xml:space="preserve">planificación </w:t>
      </w:r>
      <w:r w:rsidR="00785DCD" w:rsidRPr="00940765">
        <w:rPr>
          <w:rFonts w:ascii="Arial" w:hAnsi="Arial" w:cs="Arial"/>
        </w:rPr>
        <w:t>a partir de los cuatro ámbitos de interés del Plan: socio-cultural, económico, amb</w:t>
      </w:r>
      <w:r w:rsidR="00785DCD">
        <w:rPr>
          <w:rFonts w:ascii="Arial" w:hAnsi="Arial" w:cs="Arial"/>
        </w:rPr>
        <w:t>iental y político institucional. Para ello se realizaron los siguientes pasos</w:t>
      </w:r>
      <w:r w:rsidR="00E03963">
        <w:rPr>
          <w:rFonts w:ascii="Arial" w:hAnsi="Arial" w:cs="Arial"/>
        </w:rPr>
        <w:t xml:space="preserve"> metodológicos</w:t>
      </w:r>
      <w:r w:rsidR="00785DCD">
        <w:rPr>
          <w:rFonts w:ascii="Arial" w:hAnsi="Arial" w:cs="Arial"/>
        </w:rPr>
        <w:t>:</w:t>
      </w:r>
    </w:p>
    <w:p w:rsidR="00785DCD" w:rsidRDefault="00785DCD" w:rsidP="00785DCD">
      <w:pPr>
        <w:spacing w:after="0" w:line="360" w:lineRule="auto"/>
        <w:jc w:val="both"/>
        <w:rPr>
          <w:rFonts w:ascii="Arial" w:hAnsi="Arial" w:cs="Arial"/>
        </w:rPr>
      </w:pPr>
    </w:p>
    <w:p w:rsidR="00785DCD" w:rsidRPr="006A3C61" w:rsidRDefault="00785DCD" w:rsidP="00982069">
      <w:pPr>
        <w:pStyle w:val="Prrafodelista"/>
        <w:numPr>
          <w:ilvl w:val="0"/>
          <w:numId w:val="41"/>
        </w:numPr>
        <w:spacing w:after="0" w:line="360" w:lineRule="auto"/>
        <w:ind w:left="360"/>
        <w:jc w:val="both"/>
        <w:rPr>
          <w:rFonts w:ascii="Arial" w:hAnsi="Arial" w:cs="Arial"/>
          <w:b/>
        </w:rPr>
      </w:pPr>
      <w:r w:rsidRPr="006A3C61">
        <w:rPr>
          <w:rFonts w:ascii="Arial" w:hAnsi="Arial" w:cs="Arial"/>
          <w:b/>
        </w:rPr>
        <w:t>Resumen del diagnóstico del municipio</w:t>
      </w:r>
    </w:p>
    <w:p w:rsidR="00785DCD" w:rsidRPr="00FB2AA3" w:rsidRDefault="00785DCD" w:rsidP="00785DCD">
      <w:pPr>
        <w:spacing w:after="0" w:line="360" w:lineRule="auto"/>
        <w:jc w:val="both"/>
        <w:rPr>
          <w:rFonts w:ascii="Arial" w:hAnsi="Arial" w:cs="Arial"/>
        </w:rPr>
      </w:pPr>
      <w:r>
        <w:rPr>
          <w:rFonts w:ascii="Arial" w:hAnsi="Arial" w:cs="Arial"/>
        </w:rPr>
        <w:t xml:space="preserve">Con base al </w:t>
      </w:r>
      <w:r w:rsidR="00E03963">
        <w:rPr>
          <w:rFonts w:ascii="Arial" w:hAnsi="Arial" w:cs="Arial"/>
        </w:rPr>
        <w:t xml:space="preserve">informe de </w:t>
      </w:r>
      <w:r>
        <w:rPr>
          <w:rFonts w:ascii="Arial" w:hAnsi="Arial" w:cs="Arial"/>
        </w:rPr>
        <w:t>diagnóstico</w:t>
      </w:r>
      <w:r w:rsidR="00E03963">
        <w:rPr>
          <w:rFonts w:ascii="Arial" w:hAnsi="Arial" w:cs="Arial"/>
        </w:rPr>
        <w:t xml:space="preserve"> </w:t>
      </w:r>
      <w:r>
        <w:rPr>
          <w:rFonts w:ascii="Arial" w:hAnsi="Arial" w:cs="Arial"/>
        </w:rPr>
        <w:t>del municipio, el equipo técnico elaboró una</w:t>
      </w:r>
      <w:r w:rsidRPr="00FB2AA3">
        <w:rPr>
          <w:rFonts w:ascii="Arial" w:hAnsi="Arial" w:cs="Arial"/>
        </w:rPr>
        <w:t xml:space="preserve"> síntesis </w:t>
      </w:r>
      <w:r>
        <w:rPr>
          <w:rFonts w:ascii="Arial" w:hAnsi="Arial" w:cs="Arial"/>
        </w:rPr>
        <w:t>que</w:t>
      </w:r>
      <w:r w:rsidR="00602A25">
        <w:rPr>
          <w:rFonts w:ascii="Arial" w:hAnsi="Arial" w:cs="Arial"/>
        </w:rPr>
        <w:t xml:space="preserve"> </w:t>
      </w:r>
      <w:r w:rsidRPr="00FB2AA3">
        <w:rPr>
          <w:rFonts w:ascii="Arial" w:hAnsi="Arial" w:cs="Arial"/>
        </w:rPr>
        <w:t>presen</w:t>
      </w:r>
      <w:r>
        <w:rPr>
          <w:rFonts w:ascii="Arial" w:hAnsi="Arial" w:cs="Arial"/>
        </w:rPr>
        <w:t>ta la descripción en cuanto a la c</w:t>
      </w:r>
      <w:r w:rsidRPr="00FB2AA3">
        <w:rPr>
          <w:rFonts w:ascii="Arial" w:hAnsi="Arial" w:cs="Arial"/>
        </w:rPr>
        <w:t>aracterización y contextualización del municipio</w:t>
      </w:r>
      <w:r>
        <w:rPr>
          <w:rFonts w:ascii="Arial" w:hAnsi="Arial" w:cs="Arial"/>
        </w:rPr>
        <w:t>,</w:t>
      </w:r>
      <w:r w:rsidR="00602A25">
        <w:rPr>
          <w:rFonts w:ascii="Arial" w:hAnsi="Arial" w:cs="Arial"/>
        </w:rPr>
        <w:t xml:space="preserve"> </w:t>
      </w:r>
      <w:r>
        <w:rPr>
          <w:rFonts w:ascii="Arial" w:hAnsi="Arial" w:cs="Arial"/>
        </w:rPr>
        <w:t xml:space="preserve">los </w:t>
      </w:r>
      <w:r w:rsidRPr="00FB2AA3">
        <w:rPr>
          <w:rFonts w:ascii="Arial" w:hAnsi="Arial" w:cs="Arial"/>
        </w:rPr>
        <w:t>aspectos más relevantes de cada ámbito</w:t>
      </w:r>
      <w:r>
        <w:rPr>
          <w:rFonts w:ascii="Arial" w:hAnsi="Arial" w:cs="Arial"/>
        </w:rPr>
        <w:t>, así como sus p</w:t>
      </w:r>
      <w:r w:rsidRPr="00FB2AA3">
        <w:rPr>
          <w:rFonts w:ascii="Arial" w:hAnsi="Arial" w:cs="Arial"/>
        </w:rPr>
        <w:t xml:space="preserve">rincipales </w:t>
      </w:r>
      <w:r>
        <w:rPr>
          <w:rFonts w:ascii="Arial" w:hAnsi="Arial" w:cs="Arial"/>
        </w:rPr>
        <w:t>t</w:t>
      </w:r>
      <w:r w:rsidRPr="00FB2AA3">
        <w:rPr>
          <w:rFonts w:ascii="Arial" w:hAnsi="Arial" w:cs="Arial"/>
        </w:rPr>
        <w:t>endencias</w:t>
      </w:r>
      <w:r>
        <w:rPr>
          <w:rFonts w:ascii="Arial" w:hAnsi="Arial" w:cs="Arial"/>
        </w:rPr>
        <w:t xml:space="preserve"> </w:t>
      </w:r>
      <w:r w:rsidRPr="00FB2AA3">
        <w:rPr>
          <w:rFonts w:ascii="Arial" w:hAnsi="Arial" w:cs="Arial"/>
        </w:rPr>
        <w:t xml:space="preserve">y los factores determinantes de desarrollo. </w:t>
      </w:r>
    </w:p>
    <w:p w:rsidR="00785DCD" w:rsidRPr="00FB2AA3" w:rsidRDefault="00785DCD" w:rsidP="00785DCD">
      <w:pPr>
        <w:pStyle w:val="Prrafodelista"/>
        <w:spacing w:after="0" w:line="360" w:lineRule="auto"/>
        <w:jc w:val="both"/>
        <w:rPr>
          <w:rFonts w:ascii="Arial" w:hAnsi="Arial" w:cs="Arial"/>
        </w:rPr>
      </w:pPr>
    </w:p>
    <w:p w:rsidR="00785DCD" w:rsidRPr="006A3C61" w:rsidRDefault="00785DCD" w:rsidP="00982069">
      <w:pPr>
        <w:pStyle w:val="Prrafodelista"/>
        <w:numPr>
          <w:ilvl w:val="0"/>
          <w:numId w:val="41"/>
        </w:numPr>
        <w:spacing w:after="0" w:line="360" w:lineRule="auto"/>
        <w:ind w:left="360"/>
        <w:jc w:val="both"/>
        <w:rPr>
          <w:rFonts w:ascii="Arial" w:hAnsi="Arial" w:cs="Arial"/>
          <w:b/>
        </w:rPr>
      </w:pPr>
      <w:r w:rsidRPr="006A3C61">
        <w:rPr>
          <w:rFonts w:ascii="Arial" w:hAnsi="Arial" w:cs="Arial"/>
          <w:b/>
        </w:rPr>
        <w:t>Definici</w:t>
      </w:r>
      <w:r w:rsidR="00D65194">
        <w:rPr>
          <w:rFonts w:ascii="Arial" w:hAnsi="Arial" w:cs="Arial"/>
          <w:b/>
        </w:rPr>
        <w:t>ones</w:t>
      </w:r>
      <w:r w:rsidRPr="006A3C61">
        <w:rPr>
          <w:rFonts w:ascii="Arial" w:hAnsi="Arial" w:cs="Arial"/>
          <w:b/>
        </w:rPr>
        <w:t xml:space="preserve"> </w:t>
      </w:r>
      <w:r w:rsidR="00DB5538">
        <w:rPr>
          <w:rFonts w:ascii="Arial" w:hAnsi="Arial" w:cs="Arial"/>
          <w:b/>
        </w:rPr>
        <w:t>E</w:t>
      </w:r>
      <w:r w:rsidR="00D65194" w:rsidRPr="006A3C61">
        <w:rPr>
          <w:rFonts w:ascii="Arial" w:hAnsi="Arial" w:cs="Arial"/>
          <w:b/>
        </w:rPr>
        <w:t>stratégi</w:t>
      </w:r>
      <w:r w:rsidR="00D65194">
        <w:rPr>
          <w:rFonts w:ascii="Arial" w:hAnsi="Arial" w:cs="Arial"/>
          <w:b/>
        </w:rPr>
        <w:t>c</w:t>
      </w:r>
      <w:r w:rsidR="00D65194" w:rsidRPr="006A3C61">
        <w:rPr>
          <w:rFonts w:ascii="Arial" w:hAnsi="Arial" w:cs="Arial"/>
          <w:b/>
        </w:rPr>
        <w:t>as</w:t>
      </w:r>
      <w:r w:rsidR="000714AD">
        <w:rPr>
          <w:rFonts w:ascii="Arial" w:hAnsi="Arial" w:cs="Arial"/>
          <w:b/>
        </w:rPr>
        <w:t xml:space="preserve"> </w:t>
      </w:r>
    </w:p>
    <w:p w:rsidR="00785DCD" w:rsidRPr="00FB2AA3" w:rsidRDefault="00785DCD" w:rsidP="00785DCD">
      <w:pPr>
        <w:spacing w:after="0" w:line="360" w:lineRule="auto"/>
        <w:jc w:val="both"/>
        <w:rPr>
          <w:rFonts w:ascii="Arial" w:hAnsi="Arial" w:cs="Arial"/>
        </w:rPr>
      </w:pPr>
      <w:r>
        <w:rPr>
          <w:rFonts w:ascii="Arial" w:hAnsi="Arial" w:cs="Arial"/>
        </w:rPr>
        <w:t xml:space="preserve">En reuniones y talleres de trabajo realizadas de forma participativa con representantes del Grupo Gestor y del Concejo </w:t>
      </w:r>
      <w:r w:rsidR="00361F7B">
        <w:rPr>
          <w:rFonts w:ascii="Arial" w:hAnsi="Arial" w:cs="Arial"/>
        </w:rPr>
        <w:t>M</w:t>
      </w:r>
      <w:r>
        <w:rPr>
          <w:rFonts w:ascii="Arial" w:hAnsi="Arial" w:cs="Arial"/>
        </w:rPr>
        <w:t xml:space="preserve">unicipal, se tomó de base </w:t>
      </w:r>
      <w:r w:rsidR="00E03963">
        <w:rPr>
          <w:rFonts w:ascii="Arial" w:hAnsi="Arial" w:cs="Arial"/>
        </w:rPr>
        <w:t xml:space="preserve">la </w:t>
      </w:r>
      <w:r>
        <w:rPr>
          <w:rFonts w:ascii="Arial" w:hAnsi="Arial" w:cs="Arial"/>
        </w:rPr>
        <w:t>información relacionada a los principales temas, problemas, ejes, indicadores, t</w:t>
      </w:r>
      <w:r w:rsidRPr="00FB2AA3">
        <w:rPr>
          <w:rFonts w:ascii="Arial" w:hAnsi="Arial" w:cs="Arial"/>
        </w:rPr>
        <w:t>endencias</w:t>
      </w:r>
      <w:r>
        <w:rPr>
          <w:rFonts w:ascii="Arial" w:hAnsi="Arial" w:cs="Arial"/>
        </w:rPr>
        <w:t xml:space="preserve"> </w:t>
      </w:r>
      <w:r w:rsidRPr="00FB2AA3">
        <w:rPr>
          <w:rFonts w:ascii="Arial" w:hAnsi="Arial" w:cs="Arial"/>
        </w:rPr>
        <w:t xml:space="preserve">y los factores determinantes </w:t>
      </w:r>
      <w:r>
        <w:rPr>
          <w:rFonts w:ascii="Arial" w:hAnsi="Arial" w:cs="Arial"/>
        </w:rPr>
        <w:t xml:space="preserve">de cada ámbito </w:t>
      </w:r>
      <w:r w:rsidRPr="00FB2AA3">
        <w:rPr>
          <w:rFonts w:ascii="Arial" w:hAnsi="Arial" w:cs="Arial"/>
        </w:rPr>
        <w:t>de desarrollo</w:t>
      </w:r>
      <w:r>
        <w:rPr>
          <w:rFonts w:ascii="Arial" w:hAnsi="Arial" w:cs="Arial"/>
        </w:rPr>
        <w:t xml:space="preserve">, así también se socializaron </w:t>
      </w:r>
      <w:r w:rsidR="00E96A42">
        <w:rPr>
          <w:rFonts w:ascii="Arial" w:hAnsi="Arial" w:cs="Arial"/>
        </w:rPr>
        <w:t xml:space="preserve">y validaron </w:t>
      </w:r>
      <w:r>
        <w:rPr>
          <w:rFonts w:ascii="Arial" w:hAnsi="Arial" w:cs="Arial"/>
        </w:rPr>
        <w:t xml:space="preserve">los criterios para la </w:t>
      </w:r>
      <w:r w:rsidR="00E03963">
        <w:rPr>
          <w:rFonts w:ascii="Arial" w:hAnsi="Arial" w:cs="Arial"/>
        </w:rPr>
        <w:t xml:space="preserve">priorización y </w:t>
      </w:r>
      <w:r>
        <w:rPr>
          <w:rFonts w:ascii="Arial" w:hAnsi="Arial" w:cs="Arial"/>
        </w:rPr>
        <w:t xml:space="preserve">selección de proyectos, permitiendo debatirlos y posteriormente </w:t>
      </w:r>
      <w:r w:rsidR="00C44820">
        <w:rPr>
          <w:rFonts w:ascii="Arial" w:hAnsi="Arial" w:cs="Arial"/>
        </w:rPr>
        <w:t xml:space="preserve">validar y </w:t>
      </w:r>
      <w:r>
        <w:rPr>
          <w:rFonts w:ascii="Arial" w:hAnsi="Arial" w:cs="Arial"/>
        </w:rPr>
        <w:t>construir de forma concertada: la visión de desarrollo del municipio, misión, objetivos</w:t>
      </w:r>
      <w:r w:rsidR="00C30523">
        <w:rPr>
          <w:rFonts w:ascii="Arial" w:hAnsi="Arial" w:cs="Arial"/>
        </w:rPr>
        <w:t>,</w:t>
      </w:r>
      <w:r>
        <w:rPr>
          <w:rFonts w:ascii="Arial" w:hAnsi="Arial" w:cs="Arial"/>
        </w:rPr>
        <w:t xml:space="preserve"> ejes estratégicos</w:t>
      </w:r>
      <w:r w:rsidR="00E96A42">
        <w:rPr>
          <w:rFonts w:ascii="Arial" w:hAnsi="Arial" w:cs="Arial"/>
        </w:rPr>
        <w:t>,</w:t>
      </w:r>
      <w:r w:rsidR="00C30523">
        <w:rPr>
          <w:rFonts w:ascii="Arial" w:hAnsi="Arial" w:cs="Arial"/>
        </w:rPr>
        <w:t xml:space="preserve"> programas </w:t>
      </w:r>
      <w:r w:rsidR="00DB4C37">
        <w:rPr>
          <w:rFonts w:ascii="Arial" w:hAnsi="Arial" w:cs="Arial"/>
        </w:rPr>
        <w:t xml:space="preserve">e ideas de acciones o proyectos estratégicos </w:t>
      </w:r>
      <w:r>
        <w:rPr>
          <w:rFonts w:ascii="Arial" w:hAnsi="Arial" w:cs="Arial"/>
        </w:rPr>
        <w:t xml:space="preserve">para los ámbitos: </w:t>
      </w:r>
      <w:r w:rsidRPr="00940765">
        <w:rPr>
          <w:rFonts w:ascii="Arial" w:hAnsi="Arial" w:cs="Arial"/>
        </w:rPr>
        <w:t>socio-cultural, económico, amb</w:t>
      </w:r>
      <w:r>
        <w:rPr>
          <w:rFonts w:ascii="Arial" w:hAnsi="Arial" w:cs="Arial"/>
        </w:rPr>
        <w:t xml:space="preserve">iental y político institucional que se consideran en el PEP </w:t>
      </w:r>
      <w:r w:rsidR="00CA58E0">
        <w:rPr>
          <w:rFonts w:ascii="Arial" w:hAnsi="Arial" w:cs="Arial"/>
        </w:rPr>
        <w:t>2019-2024</w:t>
      </w:r>
      <w:r>
        <w:rPr>
          <w:rFonts w:ascii="Arial" w:hAnsi="Arial" w:cs="Arial"/>
        </w:rPr>
        <w:t>.</w:t>
      </w:r>
    </w:p>
    <w:p w:rsidR="00785DCD" w:rsidRDefault="00785DCD" w:rsidP="00785DCD">
      <w:pPr>
        <w:spacing w:after="0" w:line="360" w:lineRule="auto"/>
        <w:jc w:val="both"/>
        <w:rPr>
          <w:rFonts w:ascii="Arial" w:hAnsi="Arial" w:cs="Arial"/>
        </w:rPr>
      </w:pPr>
    </w:p>
    <w:p w:rsidR="00785DCD" w:rsidRPr="00ED4885" w:rsidRDefault="00785DCD" w:rsidP="00982069">
      <w:pPr>
        <w:pStyle w:val="Prrafodelista"/>
        <w:numPr>
          <w:ilvl w:val="0"/>
          <w:numId w:val="41"/>
        </w:numPr>
        <w:spacing w:after="0" w:line="360" w:lineRule="auto"/>
        <w:ind w:left="426" w:hanging="426"/>
        <w:jc w:val="both"/>
        <w:rPr>
          <w:rFonts w:ascii="Arial" w:hAnsi="Arial" w:cs="Arial"/>
          <w:b/>
        </w:rPr>
      </w:pPr>
      <w:r>
        <w:rPr>
          <w:rFonts w:ascii="Arial" w:hAnsi="Arial" w:cs="Arial"/>
          <w:b/>
        </w:rPr>
        <w:t>Elaboración del p</w:t>
      </w:r>
      <w:r w:rsidRPr="00ED4885">
        <w:rPr>
          <w:rFonts w:ascii="Arial" w:hAnsi="Arial" w:cs="Arial"/>
          <w:b/>
        </w:rPr>
        <w:t xml:space="preserve">rograma </w:t>
      </w:r>
      <w:r>
        <w:rPr>
          <w:rFonts w:ascii="Arial" w:hAnsi="Arial" w:cs="Arial"/>
          <w:b/>
        </w:rPr>
        <w:t>multianual de i</w:t>
      </w:r>
      <w:r w:rsidRPr="00ED4885">
        <w:rPr>
          <w:rFonts w:ascii="Arial" w:hAnsi="Arial" w:cs="Arial"/>
          <w:b/>
        </w:rPr>
        <w:t xml:space="preserve">nversión y de </w:t>
      </w:r>
      <w:r>
        <w:rPr>
          <w:rFonts w:ascii="Arial" w:hAnsi="Arial" w:cs="Arial"/>
          <w:b/>
        </w:rPr>
        <w:t>f</w:t>
      </w:r>
      <w:r w:rsidRPr="00ED4885">
        <w:rPr>
          <w:rFonts w:ascii="Arial" w:hAnsi="Arial" w:cs="Arial"/>
          <w:b/>
        </w:rPr>
        <w:t>inanciamiento</w:t>
      </w:r>
    </w:p>
    <w:p w:rsidR="00350782" w:rsidRPr="002C3354" w:rsidRDefault="00350782" w:rsidP="002C3354">
      <w:pPr>
        <w:spacing w:after="0" w:line="240" w:lineRule="auto"/>
        <w:jc w:val="both"/>
        <w:rPr>
          <w:rFonts w:ascii="Arial" w:hAnsi="Arial" w:cs="Arial"/>
          <w:sz w:val="18"/>
        </w:rPr>
      </w:pPr>
    </w:p>
    <w:p w:rsidR="00785DCD" w:rsidRDefault="00785DCD" w:rsidP="00785DCD">
      <w:pPr>
        <w:spacing w:after="0" w:line="360" w:lineRule="auto"/>
        <w:jc w:val="both"/>
        <w:rPr>
          <w:rFonts w:ascii="Arial" w:hAnsi="Arial" w:cs="Arial"/>
        </w:rPr>
      </w:pPr>
      <w:r w:rsidRPr="00D64464">
        <w:rPr>
          <w:rFonts w:ascii="Arial" w:hAnsi="Arial" w:cs="Arial"/>
        </w:rPr>
        <w:t>En este</w:t>
      </w:r>
      <w:r>
        <w:rPr>
          <w:rFonts w:ascii="Arial" w:hAnsi="Arial" w:cs="Arial"/>
        </w:rPr>
        <w:t xml:space="preserve"> </w:t>
      </w:r>
      <w:r w:rsidRPr="00D64464">
        <w:rPr>
          <w:rFonts w:ascii="Arial" w:hAnsi="Arial" w:cs="Arial"/>
        </w:rPr>
        <w:t xml:space="preserve">paso </w:t>
      </w:r>
      <w:r>
        <w:rPr>
          <w:rFonts w:ascii="Arial" w:hAnsi="Arial" w:cs="Arial"/>
        </w:rPr>
        <w:t>se desarrollaron dos talleres con representantes del Concejo Municipal, el Grupo Gestor y el ELA para:</w:t>
      </w:r>
    </w:p>
    <w:p w:rsidR="00350782" w:rsidRPr="002C3354" w:rsidRDefault="00350782" w:rsidP="002C3354">
      <w:pPr>
        <w:spacing w:after="0"/>
        <w:jc w:val="both"/>
        <w:rPr>
          <w:rFonts w:ascii="Arial" w:hAnsi="Arial" w:cs="Arial"/>
          <w:sz w:val="16"/>
        </w:rPr>
      </w:pPr>
    </w:p>
    <w:p w:rsidR="00785DCD" w:rsidRPr="00FA2AD4" w:rsidRDefault="00D25178" w:rsidP="00982069">
      <w:pPr>
        <w:pStyle w:val="Prrafodelista"/>
        <w:numPr>
          <w:ilvl w:val="0"/>
          <w:numId w:val="55"/>
        </w:numPr>
        <w:spacing w:after="0" w:line="360" w:lineRule="auto"/>
        <w:jc w:val="both"/>
        <w:rPr>
          <w:rFonts w:ascii="Arial" w:hAnsi="Arial" w:cs="Arial"/>
        </w:rPr>
      </w:pPr>
      <w:r>
        <w:rPr>
          <w:rFonts w:ascii="Arial" w:hAnsi="Arial" w:cs="Arial"/>
        </w:rPr>
        <w:t>Establecer y socializar</w:t>
      </w:r>
      <w:r w:rsidR="00785DCD" w:rsidRPr="00FA2AD4">
        <w:rPr>
          <w:rFonts w:ascii="Arial" w:hAnsi="Arial" w:cs="Arial"/>
        </w:rPr>
        <w:t xml:space="preserve"> las disponibilidades financieras</w:t>
      </w:r>
      <w:r w:rsidR="00785DCD">
        <w:rPr>
          <w:rFonts w:ascii="Arial" w:hAnsi="Arial" w:cs="Arial"/>
        </w:rPr>
        <w:t xml:space="preserve"> actuales</w:t>
      </w:r>
      <w:r w:rsidR="00785DCD" w:rsidRPr="00FA2AD4">
        <w:rPr>
          <w:rFonts w:ascii="Arial" w:hAnsi="Arial" w:cs="Arial"/>
        </w:rPr>
        <w:t xml:space="preserve">, los recursos comprometidos anualmente, las posibles fuentes </w:t>
      </w:r>
      <w:r w:rsidR="00751A20" w:rsidRPr="00FA2AD4">
        <w:rPr>
          <w:rFonts w:ascii="Arial" w:hAnsi="Arial" w:cs="Arial"/>
        </w:rPr>
        <w:t>de financiamientos tanto propios como externos con que cuenta</w:t>
      </w:r>
      <w:r w:rsidR="00785DCD" w:rsidRPr="00FA2AD4">
        <w:rPr>
          <w:rFonts w:ascii="Arial" w:hAnsi="Arial" w:cs="Arial"/>
        </w:rPr>
        <w:t xml:space="preserve"> la municipalidad y las regulaci</w:t>
      </w:r>
      <w:r w:rsidR="00751A20">
        <w:rPr>
          <w:rFonts w:ascii="Arial" w:hAnsi="Arial" w:cs="Arial"/>
        </w:rPr>
        <w:t>ones que tiene el uso del FODES.</w:t>
      </w:r>
      <w:r w:rsidR="00785DCD" w:rsidRPr="00FA2AD4">
        <w:rPr>
          <w:rFonts w:ascii="Arial" w:hAnsi="Arial" w:cs="Arial"/>
        </w:rPr>
        <w:t xml:space="preserve"> </w:t>
      </w:r>
    </w:p>
    <w:p w:rsidR="00785DCD" w:rsidRDefault="00D25178" w:rsidP="00982069">
      <w:pPr>
        <w:pStyle w:val="Prrafodelista"/>
        <w:numPr>
          <w:ilvl w:val="0"/>
          <w:numId w:val="55"/>
        </w:numPr>
        <w:spacing w:after="0" w:line="360" w:lineRule="auto"/>
        <w:jc w:val="both"/>
        <w:rPr>
          <w:rFonts w:ascii="Arial" w:hAnsi="Arial" w:cs="Arial"/>
        </w:rPr>
      </w:pPr>
      <w:r>
        <w:rPr>
          <w:rFonts w:ascii="Arial" w:hAnsi="Arial" w:cs="Arial"/>
        </w:rPr>
        <w:t>Estimar</w:t>
      </w:r>
      <w:r w:rsidR="00785DCD">
        <w:rPr>
          <w:rFonts w:ascii="Arial" w:hAnsi="Arial" w:cs="Arial"/>
        </w:rPr>
        <w:t xml:space="preserve"> </w:t>
      </w:r>
      <w:r w:rsidR="00785DCD" w:rsidRPr="009F4607">
        <w:rPr>
          <w:rFonts w:ascii="Arial" w:hAnsi="Arial" w:cs="Arial"/>
        </w:rPr>
        <w:t>los costos totales o presupuesto de las acciones y proyectos operativos que demandan las comunidades.</w:t>
      </w:r>
    </w:p>
    <w:p w:rsidR="00CE119D" w:rsidRDefault="00D25178" w:rsidP="00982069">
      <w:pPr>
        <w:pStyle w:val="Prrafodelista"/>
        <w:numPr>
          <w:ilvl w:val="0"/>
          <w:numId w:val="55"/>
        </w:numPr>
        <w:spacing w:after="0" w:line="360" w:lineRule="auto"/>
        <w:jc w:val="both"/>
        <w:rPr>
          <w:rFonts w:ascii="Arial" w:hAnsi="Arial" w:cs="Arial"/>
        </w:rPr>
      </w:pPr>
      <w:r>
        <w:rPr>
          <w:rFonts w:ascii="Arial" w:hAnsi="Arial" w:cs="Arial"/>
        </w:rPr>
        <w:lastRenderedPageBreak/>
        <w:t>Elaborar c</w:t>
      </w:r>
      <w:r w:rsidR="00785DCD" w:rsidRPr="00FA2AD4">
        <w:rPr>
          <w:rFonts w:ascii="Arial" w:hAnsi="Arial" w:cs="Arial"/>
        </w:rPr>
        <w:t xml:space="preserve">on base al método de mínimos cuadrados, una estimación para el periodo </w:t>
      </w:r>
      <w:r w:rsidR="00CA58E0">
        <w:rPr>
          <w:rFonts w:ascii="Arial" w:hAnsi="Arial" w:cs="Arial"/>
        </w:rPr>
        <w:t>2019-2024</w:t>
      </w:r>
      <w:r w:rsidR="00785DCD" w:rsidRPr="00FA2AD4">
        <w:rPr>
          <w:rFonts w:ascii="Arial" w:hAnsi="Arial" w:cs="Arial"/>
        </w:rPr>
        <w:t xml:space="preserve"> de la capacidad financiera municipal y de los recursos que estarían disponibles para inversión.</w:t>
      </w:r>
    </w:p>
    <w:p w:rsidR="00785DCD" w:rsidRPr="00FA2AD4" w:rsidRDefault="00D5213A" w:rsidP="00982069">
      <w:pPr>
        <w:pStyle w:val="Prrafodelista"/>
        <w:numPr>
          <w:ilvl w:val="0"/>
          <w:numId w:val="55"/>
        </w:numPr>
        <w:spacing w:after="0" w:line="360" w:lineRule="auto"/>
        <w:jc w:val="both"/>
        <w:rPr>
          <w:rFonts w:ascii="Arial" w:hAnsi="Arial" w:cs="Arial"/>
        </w:rPr>
      </w:pPr>
      <w:r>
        <w:rPr>
          <w:rFonts w:ascii="Arial" w:hAnsi="Arial" w:cs="Arial"/>
        </w:rPr>
        <w:t>Finalmente</w:t>
      </w:r>
      <w:r w:rsidR="00D25178">
        <w:rPr>
          <w:rFonts w:ascii="Arial" w:hAnsi="Arial" w:cs="Arial"/>
        </w:rPr>
        <w:t>, definir</w:t>
      </w:r>
      <w:r>
        <w:rPr>
          <w:rFonts w:ascii="Arial" w:hAnsi="Arial" w:cs="Arial"/>
        </w:rPr>
        <w:t xml:space="preserve"> l</w:t>
      </w:r>
      <w:r w:rsidR="00785DCD" w:rsidRPr="00FA2AD4">
        <w:rPr>
          <w:rFonts w:ascii="Arial" w:hAnsi="Arial" w:cs="Arial"/>
        </w:rPr>
        <w:t xml:space="preserve">as estimaciones o proyecciones de necesidades </w:t>
      </w:r>
      <w:r>
        <w:rPr>
          <w:rFonts w:ascii="Arial" w:hAnsi="Arial" w:cs="Arial"/>
        </w:rPr>
        <w:t>de inversión</w:t>
      </w:r>
      <w:r w:rsidR="00D25178">
        <w:rPr>
          <w:rFonts w:ascii="Arial" w:hAnsi="Arial" w:cs="Arial"/>
        </w:rPr>
        <w:t>, así como las</w:t>
      </w:r>
      <w:r>
        <w:rPr>
          <w:rFonts w:ascii="Arial" w:hAnsi="Arial" w:cs="Arial"/>
        </w:rPr>
        <w:t xml:space="preserve"> alternativas de </w:t>
      </w:r>
      <w:r w:rsidR="00785DCD" w:rsidRPr="00FA2AD4">
        <w:rPr>
          <w:rFonts w:ascii="Arial" w:hAnsi="Arial" w:cs="Arial"/>
        </w:rPr>
        <w:t>posibles fuentes de financiamiento y coopera</w:t>
      </w:r>
      <w:r w:rsidR="00D25178">
        <w:rPr>
          <w:rFonts w:ascii="Arial" w:hAnsi="Arial" w:cs="Arial"/>
        </w:rPr>
        <w:t>ción</w:t>
      </w:r>
      <w:r w:rsidR="00785DCD" w:rsidRPr="00FA2AD4">
        <w:rPr>
          <w:rFonts w:ascii="Arial" w:hAnsi="Arial" w:cs="Arial"/>
        </w:rPr>
        <w:t>.</w:t>
      </w:r>
    </w:p>
    <w:p w:rsidR="007E2D18" w:rsidRPr="00751A20" w:rsidRDefault="007E2D18" w:rsidP="00785DCD">
      <w:pPr>
        <w:pStyle w:val="Prrafodelista"/>
        <w:spacing w:after="0" w:line="360" w:lineRule="auto"/>
        <w:ind w:left="421"/>
        <w:jc w:val="both"/>
        <w:rPr>
          <w:rFonts w:ascii="Arial" w:hAnsi="Arial" w:cs="Arial"/>
          <w:sz w:val="28"/>
        </w:rPr>
      </w:pPr>
    </w:p>
    <w:p w:rsidR="00366CFC" w:rsidRPr="00366CFC" w:rsidRDefault="00366CFC" w:rsidP="00982069">
      <w:pPr>
        <w:pStyle w:val="Prrafodelista"/>
        <w:numPr>
          <w:ilvl w:val="0"/>
          <w:numId w:val="41"/>
        </w:numPr>
        <w:spacing w:after="0" w:line="360" w:lineRule="auto"/>
        <w:ind w:left="421"/>
        <w:jc w:val="both"/>
        <w:rPr>
          <w:rFonts w:ascii="Arial" w:hAnsi="Arial" w:cs="Arial"/>
          <w:b/>
        </w:rPr>
      </w:pPr>
      <w:r>
        <w:rPr>
          <w:rFonts w:ascii="Arial" w:hAnsi="Arial" w:cs="Arial"/>
          <w:b/>
          <w:bCs/>
          <w:color w:val="000000"/>
        </w:rPr>
        <w:t>Instrumentos de planificación complementarios</w:t>
      </w:r>
    </w:p>
    <w:p w:rsidR="00366CFC" w:rsidRPr="002C3354" w:rsidRDefault="00366CFC" w:rsidP="002C3354">
      <w:pPr>
        <w:pStyle w:val="Prrafodelista"/>
        <w:spacing w:after="0"/>
        <w:ind w:left="421"/>
        <w:jc w:val="both"/>
        <w:rPr>
          <w:rFonts w:ascii="Arial" w:hAnsi="Arial" w:cs="Arial"/>
          <w:b/>
          <w:sz w:val="16"/>
        </w:rPr>
      </w:pPr>
    </w:p>
    <w:p w:rsidR="00D5213A" w:rsidRPr="00672EDC" w:rsidRDefault="00366CFC" w:rsidP="00982069">
      <w:pPr>
        <w:pStyle w:val="Prrafodelista"/>
        <w:numPr>
          <w:ilvl w:val="1"/>
          <w:numId w:val="41"/>
        </w:numPr>
        <w:spacing w:after="0" w:line="480" w:lineRule="auto"/>
        <w:ind w:left="426" w:hanging="426"/>
        <w:jc w:val="both"/>
        <w:rPr>
          <w:rFonts w:ascii="Arial" w:hAnsi="Arial" w:cs="Arial"/>
          <w:b/>
        </w:rPr>
      </w:pPr>
      <w:r>
        <w:rPr>
          <w:rFonts w:ascii="Arial" w:hAnsi="Arial" w:cs="Arial"/>
          <w:b/>
          <w:bCs/>
          <w:color w:val="000000"/>
        </w:rPr>
        <w:t>Cronograma de implementación del PEP</w:t>
      </w:r>
    </w:p>
    <w:p w:rsidR="00366CFC" w:rsidRPr="00366CFC" w:rsidRDefault="00366CFC" w:rsidP="002C3354">
      <w:pPr>
        <w:spacing w:after="0" w:line="360" w:lineRule="auto"/>
        <w:jc w:val="both"/>
        <w:rPr>
          <w:rFonts w:ascii="Arial" w:hAnsi="Arial" w:cs="Arial"/>
        </w:rPr>
      </w:pPr>
      <w:r w:rsidRPr="00366CFC">
        <w:rPr>
          <w:rFonts w:ascii="Arial" w:hAnsi="Arial" w:cs="Arial"/>
        </w:rPr>
        <w:t>En este paso se desarroll</w:t>
      </w:r>
      <w:r>
        <w:rPr>
          <w:rFonts w:ascii="Arial" w:hAnsi="Arial" w:cs="Arial"/>
        </w:rPr>
        <w:t>ó un</w:t>
      </w:r>
      <w:r w:rsidRPr="00366CFC">
        <w:rPr>
          <w:rFonts w:ascii="Arial" w:hAnsi="Arial" w:cs="Arial"/>
        </w:rPr>
        <w:t xml:space="preserve"> taller con representantes del Grupo Gestor y el ELA para:</w:t>
      </w:r>
    </w:p>
    <w:p w:rsidR="00366CFC" w:rsidRDefault="00366CFC" w:rsidP="00751A20">
      <w:pPr>
        <w:spacing w:after="0" w:line="240" w:lineRule="auto"/>
        <w:jc w:val="both"/>
        <w:rPr>
          <w:rFonts w:ascii="Arial" w:hAnsi="Arial" w:cs="Arial"/>
        </w:rPr>
      </w:pPr>
    </w:p>
    <w:p w:rsidR="006B589B" w:rsidRDefault="006B589B" w:rsidP="00982069">
      <w:pPr>
        <w:pStyle w:val="Prrafodelista"/>
        <w:numPr>
          <w:ilvl w:val="0"/>
          <w:numId w:val="56"/>
        </w:numPr>
        <w:spacing w:line="360" w:lineRule="auto"/>
        <w:jc w:val="both"/>
        <w:rPr>
          <w:rFonts w:ascii="Arial" w:hAnsi="Arial" w:cs="Arial"/>
        </w:rPr>
      </w:pPr>
      <w:r>
        <w:rPr>
          <w:rFonts w:ascii="Arial" w:hAnsi="Arial" w:cs="Arial"/>
        </w:rPr>
        <w:t>Definir que a cada sector o cantón se le beneficiará</w:t>
      </w:r>
      <w:r w:rsidR="00602A25">
        <w:rPr>
          <w:rFonts w:ascii="Arial" w:hAnsi="Arial" w:cs="Arial"/>
        </w:rPr>
        <w:t xml:space="preserve"> </w:t>
      </w:r>
      <w:r>
        <w:rPr>
          <w:rFonts w:ascii="Arial" w:hAnsi="Arial" w:cs="Arial"/>
        </w:rPr>
        <w:t xml:space="preserve">con el mínimo de un proyecto anual, tomando </w:t>
      </w:r>
      <w:r w:rsidR="00D25178">
        <w:rPr>
          <w:rFonts w:ascii="Arial" w:hAnsi="Arial" w:cs="Arial"/>
        </w:rPr>
        <w:t>en consideración</w:t>
      </w:r>
      <w:r>
        <w:rPr>
          <w:rFonts w:ascii="Arial" w:hAnsi="Arial" w:cs="Arial"/>
        </w:rPr>
        <w:t xml:space="preserve"> que sus montos tengan</w:t>
      </w:r>
      <w:r w:rsidR="00602A25">
        <w:rPr>
          <w:rFonts w:ascii="Arial" w:hAnsi="Arial" w:cs="Arial"/>
        </w:rPr>
        <w:t xml:space="preserve"> </w:t>
      </w:r>
      <w:r>
        <w:rPr>
          <w:rFonts w:ascii="Arial" w:hAnsi="Arial" w:cs="Arial"/>
        </w:rPr>
        <w:t>viabilidad</w:t>
      </w:r>
      <w:r w:rsidR="00602A25">
        <w:rPr>
          <w:rFonts w:ascii="Arial" w:hAnsi="Arial" w:cs="Arial"/>
        </w:rPr>
        <w:t xml:space="preserve"> </w:t>
      </w:r>
      <w:r w:rsidR="00D25178">
        <w:rPr>
          <w:rFonts w:ascii="Arial" w:hAnsi="Arial" w:cs="Arial"/>
        </w:rPr>
        <w:t>financiera para</w:t>
      </w:r>
      <w:r>
        <w:rPr>
          <w:rFonts w:ascii="Arial" w:hAnsi="Arial" w:cs="Arial"/>
        </w:rPr>
        <w:t xml:space="preserve"> ejecutarse en el tiempo programado.</w:t>
      </w:r>
    </w:p>
    <w:p w:rsidR="006B589B" w:rsidRDefault="006B589B" w:rsidP="00982069">
      <w:pPr>
        <w:pStyle w:val="Prrafodelista"/>
        <w:numPr>
          <w:ilvl w:val="0"/>
          <w:numId w:val="56"/>
        </w:numPr>
        <w:spacing w:line="360" w:lineRule="auto"/>
        <w:jc w:val="both"/>
        <w:rPr>
          <w:rFonts w:ascii="Arial" w:hAnsi="Arial" w:cs="Arial"/>
        </w:rPr>
      </w:pPr>
      <w:r>
        <w:rPr>
          <w:rFonts w:ascii="Arial" w:hAnsi="Arial" w:cs="Arial"/>
        </w:rPr>
        <w:t>Identificar y seleccionar las acciones o proyectos</w:t>
      </w:r>
      <w:r w:rsidRPr="006B589B">
        <w:rPr>
          <w:rFonts w:ascii="Arial" w:hAnsi="Arial" w:cs="Arial"/>
        </w:rPr>
        <w:t xml:space="preserve"> </w:t>
      </w:r>
      <w:r>
        <w:rPr>
          <w:rFonts w:ascii="Arial" w:hAnsi="Arial" w:cs="Arial"/>
        </w:rPr>
        <w:t>por orden de prioridades.</w:t>
      </w:r>
    </w:p>
    <w:p w:rsidR="00597520" w:rsidRDefault="00597520" w:rsidP="00982069">
      <w:pPr>
        <w:pStyle w:val="Prrafodelista"/>
        <w:numPr>
          <w:ilvl w:val="0"/>
          <w:numId w:val="56"/>
        </w:numPr>
        <w:spacing w:line="360" w:lineRule="auto"/>
        <w:jc w:val="both"/>
        <w:rPr>
          <w:rFonts w:ascii="Arial" w:hAnsi="Arial" w:cs="Arial"/>
        </w:rPr>
      </w:pPr>
      <w:r>
        <w:rPr>
          <w:rFonts w:ascii="Arial" w:hAnsi="Arial" w:cs="Arial"/>
        </w:rPr>
        <w:t>Selecci</w:t>
      </w:r>
      <w:r w:rsidR="004F7BB3">
        <w:rPr>
          <w:rFonts w:ascii="Arial" w:hAnsi="Arial" w:cs="Arial"/>
        </w:rPr>
        <w:t>onar</w:t>
      </w:r>
      <w:r>
        <w:rPr>
          <w:rFonts w:ascii="Arial" w:hAnsi="Arial" w:cs="Arial"/>
        </w:rPr>
        <w:t xml:space="preserve"> proyectos factibles de ejecutar y que requieren gestión de fondos o financiamiento externo.</w:t>
      </w:r>
    </w:p>
    <w:p w:rsidR="00366CFC" w:rsidRDefault="00366CFC" w:rsidP="00982069">
      <w:pPr>
        <w:pStyle w:val="Prrafodelista"/>
        <w:numPr>
          <w:ilvl w:val="0"/>
          <w:numId w:val="56"/>
        </w:numPr>
        <w:spacing w:line="360" w:lineRule="auto"/>
        <w:jc w:val="both"/>
        <w:rPr>
          <w:rFonts w:ascii="Arial" w:hAnsi="Arial" w:cs="Arial"/>
        </w:rPr>
      </w:pPr>
      <w:r>
        <w:rPr>
          <w:rFonts w:ascii="Arial" w:hAnsi="Arial" w:cs="Arial"/>
        </w:rPr>
        <w:t xml:space="preserve">Con base a las </w:t>
      </w:r>
      <w:r w:rsidR="0004197C">
        <w:rPr>
          <w:rFonts w:ascii="Arial" w:hAnsi="Arial" w:cs="Arial"/>
        </w:rPr>
        <w:t xml:space="preserve">asignaciones y </w:t>
      </w:r>
      <w:r>
        <w:rPr>
          <w:rFonts w:ascii="Arial" w:hAnsi="Arial" w:cs="Arial"/>
        </w:rPr>
        <w:t xml:space="preserve">disponibilidades </w:t>
      </w:r>
      <w:r w:rsidR="0004197C">
        <w:rPr>
          <w:rFonts w:ascii="Arial" w:hAnsi="Arial" w:cs="Arial"/>
        </w:rPr>
        <w:t xml:space="preserve">financieras anuales del FODES validadas por el Concejo Municipal y </w:t>
      </w:r>
      <w:r>
        <w:rPr>
          <w:rFonts w:ascii="Arial" w:hAnsi="Arial" w:cs="Arial"/>
        </w:rPr>
        <w:t xml:space="preserve">la lista de acciones y proyectos </w:t>
      </w:r>
      <w:r w:rsidR="006B589B">
        <w:rPr>
          <w:rFonts w:ascii="Arial" w:hAnsi="Arial" w:cs="Arial"/>
        </w:rPr>
        <w:t>seleccionados (</w:t>
      </w:r>
      <w:r>
        <w:rPr>
          <w:rFonts w:ascii="Arial" w:hAnsi="Arial" w:cs="Arial"/>
        </w:rPr>
        <w:t>priorizados por el Grupo Gestor</w:t>
      </w:r>
      <w:r w:rsidR="006B589B">
        <w:rPr>
          <w:rFonts w:ascii="Arial" w:hAnsi="Arial" w:cs="Arial"/>
        </w:rPr>
        <w:t>)</w:t>
      </w:r>
      <w:r>
        <w:rPr>
          <w:rFonts w:ascii="Arial" w:hAnsi="Arial" w:cs="Arial"/>
        </w:rPr>
        <w:t xml:space="preserve">, </w:t>
      </w:r>
      <w:r w:rsidR="0004197C">
        <w:rPr>
          <w:rFonts w:ascii="Arial" w:hAnsi="Arial" w:cs="Arial"/>
        </w:rPr>
        <w:t xml:space="preserve">elaborar el cronograma </w:t>
      </w:r>
      <w:r w:rsidR="00C70C9C">
        <w:rPr>
          <w:rFonts w:ascii="Arial" w:hAnsi="Arial" w:cs="Arial"/>
        </w:rPr>
        <w:t xml:space="preserve">de acciones y proyectos para el período </w:t>
      </w:r>
      <w:r w:rsidR="00CA58E0">
        <w:rPr>
          <w:rFonts w:ascii="Arial" w:hAnsi="Arial" w:cs="Arial"/>
        </w:rPr>
        <w:t>2019-2024</w:t>
      </w:r>
      <w:r w:rsidR="00C70C9C">
        <w:rPr>
          <w:rFonts w:ascii="Arial" w:hAnsi="Arial" w:cs="Arial"/>
        </w:rPr>
        <w:t>, plazo</w:t>
      </w:r>
      <w:r w:rsidR="00597520">
        <w:rPr>
          <w:rFonts w:ascii="Arial" w:hAnsi="Arial" w:cs="Arial"/>
        </w:rPr>
        <w:t xml:space="preserve"> en que se implementará el </w:t>
      </w:r>
      <w:r w:rsidR="00C70C9C">
        <w:rPr>
          <w:rFonts w:ascii="Arial" w:hAnsi="Arial" w:cs="Arial"/>
        </w:rPr>
        <w:t>PEP.</w:t>
      </w:r>
      <w:r w:rsidR="006B589B">
        <w:rPr>
          <w:rFonts w:ascii="Arial" w:hAnsi="Arial" w:cs="Arial"/>
        </w:rPr>
        <w:t xml:space="preserve"> </w:t>
      </w:r>
    </w:p>
    <w:p w:rsidR="00751A20" w:rsidRDefault="00751A20" w:rsidP="00751A20">
      <w:pPr>
        <w:pStyle w:val="Prrafodelista"/>
        <w:spacing w:line="360" w:lineRule="auto"/>
        <w:jc w:val="both"/>
        <w:rPr>
          <w:rFonts w:ascii="Arial" w:hAnsi="Arial" w:cs="Arial"/>
        </w:rPr>
      </w:pPr>
    </w:p>
    <w:p w:rsidR="00785DCD" w:rsidRPr="00672EDC" w:rsidRDefault="00785DCD" w:rsidP="00982069">
      <w:pPr>
        <w:pStyle w:val="Prrafodelista"/>
        <w:numPr>
          <w:ilvl w:val="1"/>
          <w:numId w:val="41"/>
        </w:numPr>
        <w:spacing w:after="0" w:line="360" w:lineRule="auto"/>
        <w:ind w:left="426" w:hanging="426"/>
        <w:jc w:val="both"/>
        <w:rPr>
          <w:rFonts w:ascii="Arial" w:hAnsi="Arial" w:cs="Arial"/>
          <w:b/>
        </w:rPr>
      </w:pPr>
      <w:r w:rsidRPr="00B616AE">
        <w:rPr>
          <w:rFonts w:ascii="Arial" w:hAnsi="Arial" w:cs="Arial"/>
          <w:b/>
          <w:bCs/>
          <w:color w:val="000000"/>
        </w:rPr>
        <w:t xml:space="preserve">Estrategia de </w:t>
      </w:r>
      <w:r>
        <w:rPr>
          <w:rFonts w:ascii="Arial" w:hAnsi="Arial" w:cs="Arial"/>
          <w:b/>
          <w:bCs/>
          <w:color w:val="000000"/>
        </w:rPr>
        <w:t>c</w:t>
      </w:r>
      <w:r w:rsidRPr="00B616AE">
        <w:rPr>
          <w:rFonts w:ascii="Arial" w:hAnsi="Arial" w:cs="Arial"/>
          <w:b/>
          <w:bCs/>
          <w:color w:val="000000"/>
        </w:rPr>
        <w:t xml:space="preserve">omunicaciones y </w:t>
      </w:r>
      <w:r>
        <w:rPr>
          <w:rFonts w:ascii="Arial" w:hAnsi="Arial" w:cs="Arial"/>
          <w:b/>
          <w:bCs/>
          <w:color w:val="000000"/>
        </w:rPr>
        <w:t>g</w:t>
      </w:r>
      <w:r w:rsidRPr="00B616AE">
        <w:rPr>
          <w:rFonts w:ascii="Arial" w:hAnsi="Arial" w:cs="Arial"/>
          <w:b/>
          <w:bCs/>
          <w:color w:val="000000"/>
        </w:rPr>
        <w:t>estión</w:t>
      </w:r>
      <w:r>
        <w:rPr>
          <w:rFonts w:ascii="Arial" w:hAnsi="Arial" w:cs="Arial"/>
          <w:b/>
          <w:bCs/>
          <w:color w:val="000000"/>
        </w:rPr>
        <w:t>; y de s</w:t>
      </w:r>
      <w:r w:rsidRPr="00672EDC">
        <w:rPr>
          <w:rFonts w:ascii="Arial" w:hAnsi="Arial" w:cs="Arial"/>
          <w:b/>
        </w:rPr>
        <w:t xml:space="preserve">eguimiento y </w:t>
      </w:r>
      <w:r>
        <w:rPr>
          <w:rFonts w:ascii="Arial" w:hAnsi="Arial" w:cs="Arial"/>
          <w:b/>
        </w:rPr>
        <w:t>e</w:t>
      </w:r>
      <w:r w:rsidRPr="00672EDC">
        <w:rPr>
          <w:rFonts w:ascii="Arial" w:hAnsi="Arial" w:cs="Arial"/>
          <w:b/>
        </w:rPr>
        <w:t>valuación</w:t>
      </w:r>
      <w:r w:rsidR="00C30523">
        <w:rPr>
          <w:rFonts w:ascii="Arial" w:hAnsi="Arial" w:cs="Arial"/>
          <w:b/>
        </w:rPr>
        <w:t xml:space="preserve"> del PEP</w:t>
      </w:r>
    </w:p>
    <w:p w:rsidR="00785DCD" w:rsidRDefault="00785DCD" w:rsidP="00785DCD">
      <w:pPr>
        <w:spacing w:after="0" w:line="360" w:lineRule="auto"/>
        <w:jc w:val="both"/>
        <w:rPr>
          <w:rFonts w:ascii="Arial" w:hAnsi="Arial" w:cs="Arial"/>
        </w:rPr>
      </w:pPr>
      <w:r>
        <w:rPr>
          <w:rFonts w:ascii="Arial" w:hAnsi="Arial" w:cs="Arial"/>
        </w:rPr>
        <w:t xml:space="preserve">Para establecer </w:t>
      </w:r>
      <w:r w:rsidRPr="00C867BF">
        <w:rPr>
          <w:rFonts w:ascii="Arial" w:hAnsi="Arial" w:cs="Arial"/>
        </w:rPr>
        <w:t xml:space="preserve">las acciones </w:t>
      </w:r>
      <w:r>
        <w:rPr>
          <w:rFonts w:ascii="Arial" w:hAnsi="Arial" w:cs="Arial"/>
        </w:rPr>
        <w:t>que permitan</w:t>
      </w:r>
      <w:r w:rsidRPr="00C867BF">
        <w:rPr>
          <w:rFonts w:ascii="Arial" w:hAnsi="Arial" w:cs="Arial"/>
        </w:rPr>
        <w:t xml:space="preserve"> dar a conocer el PEP a los diferentes actores tanto</w:t>
      </w:r>
      <w:r>
        <w:rPr>
          <w:rFonts w:ascii="Arial" w:hAnsi="Arial" w:cs="Arial"/>
        </w:rPr>
        <w:t xml:space="preserve"> del municipio como a los externos, se realiz</w:t>
      </w:r>
      <w:r w:rsidR="007A5B3A">
        <w:rPr>
          <w:rFonts w:ascii="Arial" w:hAnsi="Arial" w:cs="Arial"/>
        </w:rPr>
        <w:t>ó un</w:t>
      </w:r>
      <w:r w:rsidR="00C2079B">
        <w:rPr>
          <w:rFonts w:ascii="Arial" w:hAnsi="Arial" w:cs="Arial"/>
        </w:rPr>
        <w:t xml:space="preserve"> </w:t>
      </w:r>
      <w:r w:rsidRPr="003777E3">
        <w:rPr>
          <w:rFonts w:ascii="Arial" w:hAnsi="Arial" w:cs="Arial"/>
        </w:rPr>
        <w:t>taller</w:t>
      </w:r>
      <w:r w:rsidR="007A5B3A">
        <w:rPr>
          <w:rFonts w:ascii="Arial" w:hAnsi="Arial" w:cs="Arial"/>
        </w:rPr>
        <w:t xml:space="preserve"> con el Grupo Gestor,</w:t>
      </w:r>
      <w:r w:rsidR="00C2079B">
        <w:rPr>
          <w:rFonts w:ascii="Arial" w:hAnsi="Arial" w:cs="Arial"/>
        </w:rPr>
        <w:t xml:space="preserve"> </w:t>
      </w:r>
      <w:r w:rsidR="007A5B3A">
        <w:rPr>
          <w:rFonts w:ascii="Arial" w:hAnsi="Arial" w:cs="Arial"/>
        </w:rPr>
        <w:t>capacitándolo sobre</w:t>
      </w:r>
      <w:r w:rsidR="00C2079B">
        <w:rPr>
          <w:rFonts w:ascii="Arial" w:hAnsi="Arial" w:cs="Arial"/>
        </w:rPr>
        <w:t xml:space="preserve"> el proceso de</w:t>
      </w:r>
      <w:r w:rsidR="007A5B3A">
        <w:rPr>
          <w:rFonts w:ascii="Arial" w:hAnsi="Arial" w:cs="Arial"/>
        </w:rPr>
        <w:t xml:space="preserve"> socialización de</w:t>
      </w:r>
      <w:r w:rsidRPr="003777E3">
        <w:rPr>
          <w:rFonts w:ascii="Arial" w:hAnsi="Arial" w:cs="Arial"/>
        </w:rPr>
        <w:t xml:space="preserve"> </w:t>
      </w:r>
      <w:r w:rsidR="00E425C0">
        <w:rPr>
          <w:rFonts w:ascii="Arial" w:hAnsi="Arial" w:cs="Arial"/>
        </w:rPr>
        <w:t>las necesidades de financiamiento del PEP y defini</w:t>
      </w:r>
      <w:r w:rsidR="007A5B3A">
        <w:rPr>
          <w:rFonts w:ascii="Arial" w:hAnsi="Arial" w:cs="Arial"/>
        </w:rPr>
        <w:t>ción</w:t>
      </w:r>
      <w:r w:rsidR="004F7BB3">
        <w:rPr>
          <w:rFonts w:ascii="Arial" w:hAnsi="Arial" w:cs="Arial"/>
        </w:rPr>
        <w:t xml:space="preserve"> de</w:t>
      </w:r>
      <w:r w:rsidR="00E425C0">
        <w:rPr>
          <w:rFonts w:ascii="Arial" w:hAnsi="Arial" w:cs="Arial"/>
        </w:rPr>
        <w:t xml:space="preserve"> estrategias para la implementación del PEP,</w:t>
      </w:r>
      <w:r w:rsidRPr="003777E3">
        <w:rPr>
          <w:rFonts w:ascii="Arial" w:hAnsi="Arial" w:cs="Arial"/>
        </w:rPr>
        <w:t xml:space="preserve"> en donde los </w:t>
      </w:r>
      <w:r w:rsidR="007A5B3A">
        <w:rPr>
          <w:rFonts w:ascii="Arial" w:hAnsi="Arial" w:cs="Arial"/>
        </w:rPr>
        <w:t>integrantes</w:t>
      </w:r>
      <w:r w:rsidRPr="003777E3">
        <w:rPr>
          <w:rFonts w:ascii="Arial" w:hAnsi="Arial" w:cs="Arial"/>
        </w:rPr>
        <w:t xml:space="preserve"> del Grupo Gestor por medio del método “</w:t>
      </w:r>
      <w:r>
        <w:rPr>
          <w:rFonts w:ascii="Arial" w:hAnsi="Arial" w:cs="Arial"/>
        </w:rPr>
        <w:t>lluvia de ideas”</w:t>
      </w:r>
      <w:r w:rsidRPr="00C867BF">
        <w:rPr>
          <w:rFonts w:ascii="Arial" w:hAnsi="Arial" w:cs="Arial"/>
        </w:rPr>
        <w:t xml:space="preserve"> </w:t>
      </w:r>
      <w:r>
        <w:rPr>
          <w:rFonts w:ascii="Arial" w:hAnsi="Arial" w:cs="Arial"/>
        </w:rPr>
        <w:t>propusieron y validaron los elementos relacionados a las estrategias de comunicación interna y externa entre ellos</w:t>
      </w:r>
      <w:r w:rsidRPr="00C867BF">
        <w:rPr>
          <w:rFonts w:ascii="Arial" w:hAnsi="Arial" w:cs="Arial"/>
        </w:rPr>
        <w:t>: 1) mensajes y públicos meta;</w:t>
      </w:r>
      <w:r>
        <w:rPr>
          <w:rFonts w:ascii="Arial" w:hAnsi="Arial" w:cs="Arial"/>
        </w:rPr>
        <w:t xml:space="preserve"> y</w:t>
      </w:r>
      <w:r w:rsidRPr="00C867BF">
        <w:rPr>
          <w:rFonts w:ascii="Arial" w:hAnsi="Arial" w:cs="Arial"/>
        </w:rPr>
        <w:t xml:space="preserve"> 2)</w:t>
      </w:r>
      <w:r>
        <w:rPr>
          <w:rFonts w:ascii="Arial" w:hAnsi="Arial" w:cs="Arial"/>
        </w:rPr>
        <w:t xml:space="preserve"> </w:t>
      </w:r>
      <w:r w:rsidRPr="00C867BF">
        <w:rPr>
          <w:rFonts w:ascii="Arial" w:hAnsi="Arial" w:cs="Arial"/>
        </w:rPr>
        <w:t>medios y herramientas de comunicación</w:t>
      </w:r>
      <w:r>
        <w:rPr>
          <w:rFonts w:ascii="Arial" w:hAnsi="Arial" w:cs="Arial"/>
        </w:rPr>
        <w:t>. Para la estrat</w:t>
      </w:r>
      <w:r w:rsidR="004F7BB3">
        <w:rPr>
          <w:rFonts w:ascii="Arial" w:hAnsi="Arial" w:cs="Arial"/>
        </w:rPr>
        <w:t>e</w:t>
      </w:r>
      <w:r>
        <w:rPr>
          <w:rFonts w:ascii="Arial" w:hAnsi="Arial" w:cs="Arial"/>
        </w:rPr>
        <w:t>gi</w:t>
      </w:r>
      <w:r w:rsidR="004F7BB3">
        <w:rPr>
          <w:rFonts w:ascii="Arial" w:hAnsi="Arial" w:cs="Arial"/>
        </w:rPr>
        <w:t>a</w:t>
      </w:r>
      <w:r>
        <w:rPr>
          <w:rFonts w:ascii="Arial" w:hAnsi="Arial" w:cs="Arial"/>
        </w:rPr>
        <w:t xml:space="preserve"> de gestión:</w:t>
      </w:r>
      <w:r w:rsidRPr="00C867BF">
        <w:rPr>
          <w:rFonts w:ascii="Arial" w:hAnsi="Arial" w:cs="Arial"/>
        </w:rPr>
        <w:t xml:space="preserve"> </w:t>
      </w:r>
      <w:r>
        <w:rPr>
          <w:rFonts w:ascii="Arial" w:hAnsi="Arial" w:cs="Arial"/>
        </w:rPr>
        <w:t>1</w:t>
      </w:r>
      <w:r w:rsidRPr="00C867BF">
        <w:rPr>
          <w:rFonts w:ascii="Arial" w:hAnsi="Arial" w:cs="Arial"/>
        </w:rPr>
        <w:t xml:space="preserve">) </w:t>
      </w:r>
      <w:r>
        <w:rPr>
          <w:rFonts w:ascii="Arial" w:hAnsi="Arial" w:cs="Arial"/>
        </w:rPr>
        <w:t>potenciales fuentes de financiamiento</w:t>
      </w:r>
      <w:r w:rsidRPr="00C867BF">
        <w:rPr>
          <w:rFonts w:ascii="Arial" w:hAnsi="Arial" w:cs="Arial"/>
        </w:rPr>
        <w:t>;</w:t>
      </w:r>
      <w:r>
        <w:rPr>
          <w:rFonts w:ascii="Arial" w:hAnsi="Arial" w:cs="Arial"/>
        </w:rPr>
        <w:t xml:space="preserve"> </w:t>
      </w:r>
      <w:r w:rsidRPr="00C867BF">
        <w:rPr>
          <w:rFonts w:ascii="Arial" w:hAnsi="Arial" w:cs="Arial"/>
        </w:rPr>
        <w:t xml:space="preserve">y </w:t>
      </w:r>
      <w:r>
        <w:rPr>
          <w:rFonts w:ascii="Arial" w:hAnsi="Arial" w:cs="Arial"/>
        </w:rPr>
        <w:t>2</w:t>
      </w:r>
      <w:r w:rsidRPr="00C867BF">
        <w:rPr>
          <w:rFonts w:ascii="Arial" w:hAnsi="Arial" w:cs="Arial"/>
        </w:rPr>
        <w:t xml:space="preserve">) actividades de comunicación y gestión según público meta, </w:t>
      </w:r>
      <w:r>
        <w:rPr>
          <w:rFonts w:ascii="Arial" w:hAnsi="Arial" w:cs="Arial"/>
        </w:rPr>
        <w:t xml:space="preserve">calendario, </w:t>
      </w:r>
      <w:r w:rsidRPr="001B40A0">
        <w:rPr>
          <w:rFonts w:ascii="Arial" w:hAnsi="Arial" w:cs="Arial"/>
        </w:rPr>
        <w:t>responsables y recursos.</w:t>
      </w:r>
      <w:r>
        <w:rPr>
          <w:rFonts w:ascii="Arial" w:hAnsi="Arial" w:cs="Arial"/>
        </w:rPr>
        <w:t xml:space="preserve"> Para las estrat</w:t>
      </w:r>
      <w:r w:rsidR="004F7BB3">
        <w:rPr>
          <w:rFonts w:ascii="Arial" w:hAnsi="Arial" w:cs="Arial"/>
        </w:rPr>
        <w:t>e</w:t>
      </w:r>
      <w:r>
        <w:rPr>
          <w:rFonts w:ascii="Arial" w:hAnsi="Arial" w:cs="Arial"/>
        </w:rPr>
        <w:t>gia</w:t>
      </w:r>
      <w:r w:rsidR="002F6088">
        <w:rPr>
          <w:rFonts w:ascii="Arial" w:hAnsi="Arial" w:cs="Arial"/>
        </w:rPr>
        <w:t>s</w:t>
      </w:r>
      <w:r>
        <w:rPr>
          <w:rFonts w:ascii="Arial" w:hAnsi="Arial" w:cs="Arial"/>
        </w:rPr>
        <w:t xml:space="preserve"> de </w:t>
      </w:r>
      <w:r w:rsidRPr="00672EDC">
        <w:rPr>
          <w:rFonts w:ascii="Arial" w:hAnsi="Arial" w:cs="Arial"/>
        </w:rPr>
        <w:t>seguimiento y evaluación</w:t>
      </w:r>
      <w:r>
        <w:rPr>
          <w:rFonts w:ascii="Arial" w:hAnsi="Arial" w:cs="Arial"/>
        </w:rPr>
        <w:t xml:space="preserve"> del PEP</w:t>
      </w:r>
      <w:r w:rsidRPr="00672EDC">
        <w:rPr>
          <w:rFonts w:ascii="Arial" w:hAnsi="Arial" w:cs="Arial"/>
        </w:rPr>
        <w:t xml:space="preserve">: </w:t>
      </w:r>
      <w:r w:rsidRPr="001C2F45">
        <w:rPr>
          <w:rFonts w:ascii="Arial" w:hAnsi="Arial" w:cs="Arial"/>
        </w:rPr>
        <w:t xml:space="preserve">la elaboración </w:t>
      </w:r>
      <w:r>
        <w:rPr>
          <w:rFonts w:ascii="Arial" w:hAnsi="Arial" w:cs="Arial"/>
        </w:rPr>
        <w:t xml:space="preserve">participativa y </w:t>
      </w:r>
      <w:r w:rsidRPr="001C2F45">
        <w:rPr>
          <w:rFonts w:ascii="Arial" w:hAnsi="Arial" w:cs="Arial"/>
        </w:rPr>
        <w:t>anual de dos herramientas: i) Plan de Inversión Participativo (PIP) y ii) Plan Operativo Anual (POA).</w:t>
      </w:r>
    </w:p>
    <w:p w:rsidR="00785DCD" w:rsidRPr="002C3354" w:rsidRDefault="00785DCD" w:rsidP="002C3354">
      <w:pPr>
        <w:spacing w:after="0" w:line="240" w:lineRule="auto"/>
        <w:jc w:val="both"/>
        <w:rPr>
          <w:rFonts w:ascii="Arial" w:hAnsi="Arial" w:cs="Arial"/>
          <w:sz w:val="14"/>
        </w:rPr>
      </w:pPr>
    </w:p>
    <w:p w:rsidR="00785DCD" w:rsidRDefault="00893BC8" w:rsidP="00982069">
      <w:pPr>
        <w:pStyle w:val="Prrafodelista"/>
        <w:numPr>
          <w:ilvl w:val="0"/>
          <w:numId w:val="41"/>
        </w:numPr>
        <w:spacing w:after="0" w:line="240" w:lineRule="auto"/>
        <w:ind w:left="421"/>
        <w:jc w:val="both"/>
        <w:rPr>
          <w:rFonts w:ascii="Arial" w:hAnsi="Arial" w:cs="Arial"/>
          <w:b/>
        </w:rPr>
      </w:pPr>
      <w:r>
        <w:rPr>
          <w:rFonts w:ascii="Arial" w:hAnsi="Arial" w:cs="Arial"/>
          <w:b/>
        </w:rPr>
        <w:t>Integración y v</w:t>
      </w:r>
      <w:r w:rsidR="00785DCD">
        <w:rPr>
          <w:rFonts w:ascii="Arial" w:hAnsi="Arial" w:cs="Arial"/>
          <w:b/>
        </w:rPr>
        <w:t>alidación del documento</w:t>
      </w:r>
      <w:r w:rsidR="00785DCD" w:rsidRPr="00F23C5D">
        <w:rPr>
          <w:rFonts w:ascii="Arial" w:hAnsi="Arial" w:cs="Arial"/>
          <w:b/>
        </w:rPr>
        <w:t xml:space="preserve"> PEP</w:t>
      </w:r>
    </w:p>
    <w:p w:rsidR="00350782" w:rsidRDefault="00350782" w:rsidP="00350782">
      <w:pPr>
        <w:pStyle w:val="Prrafodelista"/>
        <w:spacing w:after="0" w:line="240" w:lineRule="auto"/>
        <w:ind w:left="421"/>
        <w:jc w:val="both"/>
        <w:rPr>
          <w:rFonts w:ascii="Arial" w:hAnsi="Arial" w:cs="Arial"/>
          <w:b/>
        </w:rPr>
      </w:pPr>
    </w:p>
    <w:p w:rsidR="00D30FC7" w:rsidRPr="00D30FC7" w:rsidRDefault="00D30FC7" w:rsidP="00D30FC7">
      <w:pPr>
        <w:spacing w:after="0" w:line="360" w:lineRule="auto"/>
        <w:ind w:left="61"/>
        <w:jc w:val="both"/>
        <w:rPr>
          <w:rFonts w:ascii="Arial" w:hAnsi="Arial" w:cs="Arial"/>
        </w:rPr>
      </w:pPr>
      <w:r w:rsidRPr="00D30FC7">
        <w:rPr>
          <w:rFonts w:ascii="Arial" w:hAnsi="Arial" w:cs="Arial"/>
        </w:rPr>
        <w:t>Finalmente</w:t>
      </w:r>
      <w:r w:rsidR="00893BC8">
        <w:rPr>
          <w:rFonts w:ascii="Arial" w:hAnsi="Arial" w:cs="Arial"/>
        </w:rPr>
        <w:t xml:space="preserve"> integrada</w:t>
      </w:r>
      <w:r w:rsidR="00B368B3">
        <w:rPr>
          <w:rFonts w:ascii="Arial" w:hAnsi="Arial" w:cs="Arial"/>
        </w:rPr>
        <w:t>s</w:t>
      </w:r>
      <w:r w:rsidR="00893BC8">
        <w:rPr>
          <w:rFonts w:ascii="Arial" w:hAnsi="Arial" w:cs="Arial"/>
        </w:rPr>
        <w:t xml:space="preserve"> las partes del documento,</w:t>
      </w:r>
      <w:r w:rsidRPr="00D30FC7">
        <w:rPr>
          <w:rFonts w:ascii="Arial" w:hAnsi="Arial" w:cs="Arial"/>
        </w:rPr>
        <w:t xml:space="preserve"> con apoyo </w:t>
      </w:r>
      <w:r w:rsidR="00893BC8">
        <w:rPr>
          <w:rFonts w:ascii="Arial" w:hAnsi="Arial" w:cs="Arial"/>
        </w:rPr>
        <w:t xml:space="preserve">y participación </w:t>
      </w:r>
      <w:r w:rsidRPr="00D30FC7">
        <w:rPr>
          <w:rFonts w:ascii="Arial" w:hAnsi="Arial" w:cs="Arial"/>
        </w:rPr>
        <w:t xml:space="preserve">del Grupo Gestor, </w:t>
      </w:r>
      <w:r w:rsidR="00893BC8">
        <w:rPr>
          <w:rFonts w:ascii="Arial" w:hAnsi="Arial" w:cs="Arial"/>
        </w:rPr>
        <w:t>se realiz</w:t>
      </w:r>
      <w:r w:rsidR="004F7BB3">
        <w:rPr>
          <w:rFonts w:ascii="Arial" w:hAnsi="Arial" w:cs="Arial"/>
        </w:rPr>
        <w:t>ó</w:t>
      </w:r>
      <w:r w:rsidR="00893BC8">
        <w:rPr>
          <w:rFonts w:ascii="Arial" w:hAnsi="Arial" w:cs="Arial"/>
        </w:rPr>
        <w:t xml:space="preserve"> un taller donde </w:t>
      </w:r>
      <w:r w:rsidRPr="00D30FC7">
        <w:rPr>
          <w:rFonts w:ascii="Arial" w:hAnsi="Arial" w:cs="Arial"/>
        </w:rPr>
        <w:t xml:space="preserve">se </w:t>
      </w:r>
      <w:r w:rsidRPr="009A252E">
        <w:rPr>
          <w:rFonts w:ascii="Arial" w:hAnsi="Arial" w:cs="Arial"/>
        </w:rPr>
        <w:t xml:space="preserve">presentó al Concejo Municipal el PEP </w:t>
      </w:r>
      <w:r w:rsidR="00CA58E0">
        <w:rPr>
          <w:rFonts w:ascii="Arial" w:hAnsi="Arial" w:cs="Arial"/>
        </w:rPr>
        <w:t>2019-2024</w:t>
      </w:r>
      <w:r w:rsidRPr="009A252E">
        <w:rPr>
          <w:rFonts w:ascii="Arial" w:hAnsi="Arial" w:cs="Arial"/>
        </w:rPr>
        <w:t xml:space="preserve">, </w:t>
      </w:r>
      <w:r w:rsidR="00893BC8">
        <w:rPr>
          <w:rFonts w:ascii="Arial" w:hAnsi="Arial" w:cs="Arial"/>
        </w:rPr>
        <w:t xml:space="preserve">en esta dinámica </w:t>
      </w:r>
      <w:r w:rsidR="00B368B3">
        <w:rPr>
          <w:rFonts w:ascii="Arial" w:hAnsi="Arial" w:cs="Arial"/>
        </w:rPr>
        <w:t>participativa surgi</w:t>
      </w:r>
      <w:r w:rsidR="00893BC8">
        <w:rPr>
          <w:rFonts w:ascii="Arial" w:hAnsi="Arial" w:cs="Arial"/>
        </w:rPr>
        <w:t xml:space="preserve">eron varias propuestas </w:t>
      </w:r>
      <w:r w:rsidR="00B368B3">
        <w:rPr>
          <w:rFonts w:ascii="Arial" w:hAnsi="Arial" w:cs="Arial"/>
        </w:rPr>
        <w:t>por parte de los asistentes; las que serán tomadas en cuenta en la siguiente etapa del proceso. D</w:t>
      </w:r>
      <w:r w:rsidRPr="009A252E">
        <w:rPr>
          <w:rFonts w:ascii="Arial" w:hAnsi="Arial" w:cs="Arial"/>
        </w:rPr>
        <w:t>espués de socializado</w:t>
      </w:r>
      <w:r w:rsidR="00B368B3">
        <w:rPr>
          <w:rFonts w:ascii="Arial" w:hAnsi="Arial" w:cs="Arial"/>
        </w:rPr>
        <w:t xml:space="preserve"> el PEP, </w:t>
      </w:r>
      <w:r w:rsidRPr="009A252E">
        <w:rPr>
          <w:rFonts w:ascii="Arial" w:hAnsi="Arial" w:cs="Arial"/>
        </w:rPr>
        <w:t>se le incorporaron las observaciones surgidas en la presentación realizada, seguidamente fue validado y aprobado por el Concejo Municipal.</w:t>
      </w:r>
    </w:p>
    <w:p w:rsidR="004A23BB" w:rsidRDefault="004A23BB" w:rsidP="00785DCD">
      <w:pPr>
        <w:pStyle w:val="Ttulo1"/>
        <w:jc w:val="left"/>
      </w:pPr>
    </w:p>
    <w:p w:rsidR="00C30E85" w:rsidRPr="002C3354" w:rsidRDefault="00C30E85" w:rsidP="00350782">
      <w:pPr>
        <w:pStyle w:val="Ttulo1"/>
        <w:spacing w:after="0"/>
        <w:rPr>
          <w:sz w:val="8"/>
        </w:rPr>
      </w:pPr>
    </w:p>
    <w:p w:rsidR="00785DCD" w:rsidRPr="002C3354" w:rsidRDefault="00785DCD" w:rsidP="002C3354">
      <w:pPr>
        <w:pStyle w:val="Ttulo1"/>
        <w:spacing w:after="0"/>
        <w:rPr>
          <w:sz w:val="20"/>
        </w:rPr>
      </w:pPr>
    </w:p>
    <w:p w:rsidR="00440669" w:rsidRPr="004962AF" w:rsidRDefault="00EC1756" w:rsidP="00982069">
      <w:pPr>
        <w:pStyle w:val="Ttulo1"/>
        <w:numPr>
          <w:ilvl w:val="0"/>
          <w:numId w:val="40"/>
        </w:numPr>
        <w:rPr>
          <w:sz w:val="20"/>
          <w:szCs w:val="20"/>
        </w:rPr>
      </w:pPr>
      <w:bookmarkStart w:id="17" w:name="_Toc424905181"/>
      <w:bookmarkStart w:id="18" w:name="_Toc424905463"/>
      <w:bookmarkStart w:id="19" w:name="_Toc22930877"/>
      <w:r w:rsidRPr="004962AF">
        <w:t>SÍNTESIS</w:t>
      </w:r>
      <w:r w:rsidR="004D3E3D" w:rsidRPr="004962AF">
        <w:t xml:space="preserve"> DEL DIAGN</w:t>
      </w:r>
      <w:r w:rsidR="00011045" w:rsidRPr="004962AF">
        <w:t>Ó</w:t>
      </w:r>
      <w:r w:rsidR="004D3E3D" w:rsidRPr="004962AF">
        <w:t xml:space="preserve">STICO </w:t>
      </w:r>
      <w:r w:rsidR="00E002DB" w:rsidRPr="004962AF">
        <w:t>D</w:t>
      </w:r>
      <w:r w:rsidR="004D3E3D" w:rsidRPr="004962AF">
        <w:t>EL MUNICIPIO</w:t>
      </w:r>
      <w:bookmarkEnd w:id="14"/>
      <w:bookmarkEnd w:id="15"/>
      <w:bookmarkEnd w:id="16"/>
      <w:bookmarkEnd w:id="17"/>
      <w:bookmarkEnd w:id="18"/>
      <w:bookmarkEnd w:id="19"/>
    </w:p>
    <w:p w:rsidR="00A3593C" w:rsidRPr="00751A20" w:rsidRDefault="00A3593C" w:rsidP="007A6A0E">
      <w:pPr>
        <w:pStyle w:val="Ttulo2"/>
        <w:rPr>
          <w:sz w:val="20"/>
        </w:rPr>
      </w:pPr>
      <w:bookmarkStart w:id="20" w:name="_Toc380953598"/>
    </w:p>
    <w:p w:rsidR="00B65B7D" w:rsidRDefault="00B65B7D" w:rsidP="00982069">
      <w:pPr>
        <w:pStyle w:val="Ttulo2"/>
        <w:numPr>
          <w:ilvl w:val="1"/>
          <w:numId w:val="40"/>
        </w:numPr>
        <w:spacing w:before="0" w:after="0"/>
      </w:pPr>
      <w:bookmarkStart w:id="21" w:name="_Toc424905182"/>
      <w:bookmarkStart w:id="22" w:name="_Toc424905464"/>
      <w:bookmarkStart w:id="23" w:name="_Toc22930878"/>
      <w:bookmarkStart w:id="24" w:name="_Toc402274934"/>
      <w:r>
        <w:t xml:space="preserve">RESEÑA </w:t>
      </w:r>
      <w:bookmarkEnd w:id="21"/>
      <w:bookmarkEnd w:id="22"/>
      <w:r w:rsidR="00DB5538">
        <w:t>HISTÓRICA</w:t>
      </w:r>
      <w:bookmarkEnd w:id="23"/>
    </w:p>
    <w:p w:rsidR="00B65B7D" w:rsidRPr="00751A20" w:rsidRDefault="00B65B7D" w:rsidP="00B65B7D">
      <w:pPr>
        <w:pStyle w:val="Ttulo2"/>
        <w:ind w:left="720"/>
        <w:rPr>
          <w:sz w:val="16"/>
        </w:rPr>
      </w:pPr>
    </w:p>
    <w:p w:rsidR="00E6481C" w:rsidRPr="00E6481C" w:rsidRDefault="00B65B7D" w:rsidP="008514BE">
      <w:pPr>
        <w:shd w:val="clear" w:color="auto" w:fill="FFFFFF"/>
        <w:spacing w:after="0" w:line="360" w:lineRule="auto"/>
        <w:jc w:val="both"/>
        <w:rPr>
          <w:rFonts w:ascii="Arial" w:hAnsi="Arial" w:cs="Arial"/>
          <w:color w:val="000000"/>
        </w:rPr>
      </w:pPr>
      <w:r w:rsidRPr="00E6481C">
        <w:rPr>
          <w:rFonts w:ascii="Arial" w:hAnsi="Arial" w:cs="Arial"/>
          <w:color w:val="000000" w:themeColor="text1"/>
        </w:rPr>
        <w:t xml:space="preserve">El municipio de </w:t>
      </w:r>
      <w:r w:rsidR="00CA58E0" w:rsidRPr="00E6481C">
        <w:rPr>
          <w:rFonts w:ascii="Arial" w:hAnsi="Arial" w:cs="Arial"/>
          <w:color w:val="000000" w:themeColor="text1"/>
        </w:rPr>
        <w:t>San Pedro Perulapán</w:t>
      </w:r>
      <w:r w:rsidRPr="00E6481C">
        <w:rPr>
          <w:rFonts w:ascii="Arial" w:hAnsi="Arial" w:cs="Arial"/>
          <w:color w:val="000000" w:themeColor="text1"/>
        </w:rPr>
        <w:t xml:space="preserve"> tiene su origen desde la época precolombina, </w:t>
      </w:r>
      <w:r w:rsidR="00E6481C" w:rsidRPr="00E6481C">
        <w:rPr>
          <w:rFonts w:ascii="Arial" w:hAnsi="Arial" w:cs="Arial"/>
          <w:color w:val="000000"/>
        </w:rPr>
        <w:t xml:space="preserve">Don Manuel de Gálvez Corral, alcalde mayor de San Salvador, que visitó este pueblo en 1740, informó al gobierno español que el "Pueblo de San Pedro Perulapán con cuatrocientos y veinte indios (tributarios), es el mayor pueblo que hay en esta Provincia". Tenía, pues, una población de unos 2.100 habitantes. </w:t>
      </w:r>
    </w:p>
    <w:p w:rsidR="00B65B7D" w:rsidRPr="00751A20" w:rsidRDefault="00B65B7D" w:rsidP="008514BE">
      <w:pPr>
        <w:shd w:val="clear" w:color="auto" w:fill="FFFFFF"/>
        <w:spacing w:after="0" w:line="360" w:lineRule="auto"/>
        <w:jc w:val="both"/>
        <w:rPr>
          <w:rFonts w:ascii="Arial" w:hAnsi="Arial" w:cs="Arial"/>
          <w:color w:val="000000" w:themeColor="text1"/>
          <w:sz w:val="12"/>
        </w:rPr>
      </w:pPr>
    </w:p>
    <w:p w:rsidR="00E6481C" w:rsidRDefault="00E6481C" w:rsidP="008514BE">
      <w:pPr>
        <w:autoSpaceDE w:val="0"/>
        <w:autoSpaceDN w:val="0"/>
        <w:adjustRightInd w:val="0"/>
        <w:spacing w:after="0" w:line="360" w:lineRule="auto"/>
        <w:jc w:val="both"/>
        <w:rPr>
          <w:rFonts w:ascii="Arial" w:eastAsia="Times New Roman" w:hAnsi="Arial" w:cs="Arial"/>
          <w:color w:val="000000" w:themeColor="text1"/>
          <w:lang w:val="es-ES"/>
        </w:rPr>
      </w:pPr>
      <w:r w:rsidRPr="00E6481C">
        <w:rPr>
          <w:rFonts w:ascii="Arial" w:eastAsia="Times New Roman" w:hAnsi="Arial" w:cs="Arial"/>
          <w:color w:val="000000" w:themeColor="text1"/>
          <w:lang w:val="es-ES"/>
        </w:rPr>
        <w:t xml:space="preserve">En 1779 se edificó en esta población un bonito convento y dada la importancia de San Pedro Perulapán se le erigió en 1795 en cabecera del curato de su mismo nombre, con los pueblos anexos de San Bartolomé Perulapía y San Martín Perulapán, parroquia de la que se hizo cargo el 21 de noviembre de 1803, el padre Vicente Aguilar, prócer de la Independencia centroamericana. </w:t>
      </w:r>
    </w:p>
    <w:p w:rsidR="00E6481C" w:rsidRDefault="00E6481C" w:rsidP="00E6481C">
      <w:pPr>
        <w:autoSpaceDE w:val="0"/>
        <w:autoSpaceDN w:val="0"/>
        <w:adjustRightInd w:val="0"/>
        <w:spacing w:after="0" w:line="240" w:lineRule="auto"/>
        <w:jc w:val="both"/>
        <w:rPr>
          <w:rFonts w:ascii="Arial" w:eastAsia="Times New Roman" w:hAnsi="Arial" w:cs="Arial"/>
          <w:color w:val="000000" w:themeColor="text1"/>
          <w:lang w:val="es-ES"/>
        </w:rPr>
      </w:pPr>
    </w:p>
    <w:p w:rsidR="004962AF" w:rsidRPr="008514BE" w:rsidRDefault="00E111C7" w:rsidP="008514BE">
      <w:pPr>
        <w:spacing w:after="0" w:line="360" w:lineRule="auto"/>
        <w:jc w:val="both"/>
        <w:rPr>
          <w:rFonts w:ascii="Arial" w:eastAsia="Times New Roman" w:hAnsi="Arial" w:cs="Arial"/>
          <w:color w:val="000000" w:themeColor="text1"/>
          <w:lang w:val="es-ES"/>
        </w:rPr>
      </w:pPr>
      <w:r w:rsidRPr="00E111C7">
        <w:rPr>
          <w:rFonts w:ascii="Arial" w:eastAsia="Times New Roman" w:hAnsi="Arial" w:cs="Arial"/>
          <w:color w:val="000000" w:themeColor="text1"/>
          <w:lang w:val="es-ES"/>
        </w:rPr>
        <w:t>En el orden administrativo, desde 1786 San Pedro Perulapán quedó incorporado en el partido de San Pedro Perulapán, en la intendencia de San Salvador. En 1807 el corregidor intendente don Antonio Gutiérrez y Ulloa, apunta que San Pedro Perulapán es "Pueblo de indios eje bastante vecindario" y que su principal patrimonio es la fábrica de petates. Gracias a la tesonera campaña emancipadora del cura Vicente Aguilar, San Pedro Perulapán fue escenario de hechos históricos en la justa de 1814. De 1824 (12 de junio) a 1835 (22 de mayo) perteneció al departamento de San Salvador, y desde esta última fecha hasta nuestros días ha pertenecido al departamento de Cuscatlán.</w:t>
      </w:r>
      <w:r w:rsidR="008514BE">
        <w:rPr>
          <w:rFonts w:ascii="Arial" w:eastAsia="Times New Roman" w:hAnsi="Arial" w:cs="Arial"/>
          <w:color w:val="000000" w:themeColor="text1"/>
          <w:lang w:val="es-ES"/>
        </w:rPr>
        <w:t xml:space="preserve"> </w:t>
      </w:r>
      <w:r w:rsidR="004962AF" w:rsidRPr="004962AF">
        <w:rPr>
          <w:rFonts w:ascii="Arial" w:hAnsi="Arial" w:cs="Arial"/>
          <w:color w:val="000000"/>
        </w:rPr>
        <w:t>Se le otorgo el titulo de ciudad en el año 1921, según Diario Oficial No. 107, Tomo 9, publicado el 12 de mayo de 1921.</w:t>
      </w:r>
    </w:p>
    <w:p w:rsidR="004962AF" w:rsidRDefault="004962AF" w:rsidP="00B65B7D">
      <w:pPr>
        <w:rPr>
          <w:rFonts w:ascii="Arial" w:eastAsia="Times New Roman" w:hAnsi="Arial" w:cs="Arial"/>
          <w:color w:val="000000" w:themeColor="text1"/>
          <w:lang w:val="es-ES"/>
        </w:rPr>
      </w:pPr>
    </w:p>
    <w:p w:rsidR="00600634" w:rsidRPr="001B11E8" w:rsidRDefault="00DB5538" w:rsidP="00982069">
      <w:pPr>
        <w:pStyle w:val="Ttulo2"/>
        <w:numPr>
          <w:ilvl w:val="1"/>
          <w:numId w:val="40"/>
        </w:numPr>
      </w:pPr>
      <w:bookmarkStart w:id="25" w:name="_Toc424905183"/>
      <w:bookmarkStart w:id="26" w:name="_Toc424905465"/>
      <w:bookmarkStart w:id="27" w:name="_Toc22930879"/>
      <w:r w:rsidRPr="001B11E8">
        <w:lastRenderedPageBreak/>
        <w:t>DESCRIPCIÓN</w:t>
      </w:r>
      <w:r w:rsidR="00600634" w:rsidRPr="001B11E8">
        <w:t xml:space="preserve"> GENERAL</w:t>
      </w:r>
      <w:bookmarkEnd w:id="25"/>
      <w:bookmarkEnd w:id="26"/>
      <w:bookmarkEnd w:id="27"/>
      <w:r w:rsidR="00600634" w:rsidRPr="001B11E8">
        <w:t xml:space="preserve"> </w:t>
      </w:r>
      <w:bookmarkEnd w:id="20"/>
      <w:bookmarkEnd w:id="24"/>
    </w:p>
    <w:p w:rsidR="00EC1756" w:rsidRPr="00EC1756" w:rsidRDefault="00EC1756" w:rsidP="002C3354">
      <w:pPr>
        <w:pStyle w:val="Ttulo1"/>
        <w:spacing w:after="0"/>
        <w:rPr>
          <w:color w:val="546421" w:themeColor="accent6" w:themeShade="80"/>
          <w:sz w:val="20"/>
          <w:szCs w:val="20"/>
        </w:rPr>
      </w:pPr>
      <w:bookmarkStart w:id="28" w:name="_Toc406054019"/>
    </w:p>
    <w:bookmarkEnd w:id="28"/>
    <w:p w:rsidR="00F54F54" w:rsidRDefault="00CA58E0" w:rsidP="008514BE">
      <w:pPr>
        <w:autoSpaceDE w:val="0"/>
        <w:autoSpaceDN w:val="0"/>
        <w:adjustRightInd w:val="0"/>
        <w:spacing w:after="0" w:line="360" w:lineRule="auto"/>
        <w:jc w:val="both"/>
        <w:rPr>
          <w:rFonts w:ascii="Arial" w:hAnsi="Arial" w:cs="Arial"/>
          <w:color w:val="000000"/>
          <w:lang w:val="es-ES_tradnl"/>
        </w:rPr>
      </w:pPr>
      <w:r>
        <w:rPr>
          <w:rFonts w:ascii="Arial" w:hAnsi="Arial" w:cs="Arial"/>
        </w:rPr>
        <w:t>San Pedro Perulapán</w:t>
      </w:r>
      <w:r w:rsidR="00F54F54" w:rsidRPr="003B0C28">
        <w:rPr>
          <w:rFonts w:ascii="Arial" w:hAnsi="Arial" w:cs="Arial"/>
        </w:rPr>
        <w:t xml:space="preserve"> es uno </w:t>
      </w:r>
      <w:r w:rsidR="00F54F54" w:rsidRPr="00520531">
        <w:rPr>
          <w:rFonts w:ascii="Arial" w:hAnsi="Arial" w:cs="Arial"/>
        </w:rPr>
        <w:t>de los 16 municipios</w:t>
      </w:r>
      <w:r w:rsidR="00F54F54" w:rsidRPr="003B0C28">
        <w:rPr>
          <w:rFonts w:ascii="Arial" w:hAnsi="Arial" w:cs="Arial"/>
        </w:rPr>
        <w:t xml:space="preserve"> que pertenecen al departamento de </w:t>
      </w:r>
      <w:r w:rsidR="00F54F54">
        <w:rPr>
          <w:rFonts w:ascii="Arial" w:hAnsi="Arial" w:cs="Arial"/>
        </w:rPr>
        <w:t>Cuscatlán</w:t>
      </w:r>
      <w:r w:rsidR="00F54F54" w:rsidRPr="003B0C28">
        <w:rPr>
          <w:rFonts w:ascii="Arial" w:hAnsi="Arial" w:cs="Arial"/>
          <w:color w:val="000000"/>
          <w:lang w:val="es-ES_tradnl"/>
        </w:rPr>
        <w:t>,</w:t>
      </w:r>
      <w:r w:rsidR="00F54F54" w:rsidRPr="003B0C28">
        <w:t xml:space="preserve"> </w:t>
      </w:r>
      <w:r w:rsidR="00F54F54" w:rsidRPr="003B0C28">
        <w:rPr>
          <w:rFonts w:ascii="Arial" w:hAnsi="Arial" w:cs="Arial"/>
          <w:color w:val="000000"/>
          <w:lang w:val="es-ES_tradnl"/>
        </w:rPr>
        <w:t xml:space="preserve">se encuentra a una distancia </w:t>
      </w:r>
      <w:r w:rsidR="00F54F54" w:rsidRPr="00520531">
        <w:rPr>
          <w:rFonts w:ascii="Arial" w:hAnsi="Arial" w:cs="Arial"/>
          <w:color w:val="000000"/>
          <w:lang w:val="es-ES_tradnl"/>
        </w:rPr>
        <w:t xml:space="preserve">de </w:t>
      </w:r>
      <w:r w:rsidR="002B67B4">
        <w:rPr>
          <w:rFonts w:ascii="Arial" w:hAnsi="Arial" w:cs="Arial"/>
          <w:color w:val="000000"/>
          <w:lang w:val="es-ES_tradnl"/>
        </w:rPr>
        <w:t>25.7 k</w:t>
      </w:r>
      <w:r w:rsidR="00F54F54" w:rsidRPr="00520531">
        <w:rPr>
          <w:rFonts w:ascii="Arial" w:hAnsi="Arial" w:cs="Arial"/>
          <w:color w:val="000000"/>
          <w:lang w:val="es-ES_tradnl"/>
        </w:rPr>
        <w:t>m de la capital San Salvador</w:t>
      </w:r>
      <w:r w:rsidR="00F54F54" w:rsidRPr="003B0C28">
        <w:rPr>
          <w:rFonts w:ascii="Arial" w:hAnsi="Arial" w:cs="Arial"/>
          <w:color w:val="000000"/>
          <w:lang w:val="es-ES_tradnl"/>
        </w:rPr>
        <w:t xml:space="preserve"> y tiene una extensión territorial</w:t>
      </w:r>
      <w:r w:rsidR="00602A25">
        <w:rPr>
          <w:rFonts w:ascii="Arial" w:hAnsi="Arial" w:cs="Arial"/>
          <w:color w:val="000000"/>
          <w:lang w:val="es-ES_tradnl"/>
        </w:rPr>
        <w:t xml:space="preserve"> </w:t>
      </w:r>
      <w:r w:rsidR="00F54F54" w:rsidRPr="003B0C28">
        <w:rPr>
          <w:rFonts w:ascii="Arial" w:hAnsi="Arial" w:cs="Arial"/>
          <w:color w:val="000000"/>
          <w:lang w:val="es-ES_tradnl"/>
        </w:rPr>
        <w:t xml:space="preserve">de </w:t>
      </w:r>
      <w:r w:rsidR="002B67B4">
        <w:rPr>
          <w:rFonts w:ascii="Arial" w:hAnsi="Arial" w:cs="Arial"/>
          <w:color w:val="000000"/>
          <w:lang w:val="es-ES_tradnl"/>
        </w:rPr>
        <w:t>90.48 km</w:t>
      </w:r>
      <w:r w:rsidR="00F54F54" w:rsidRPr="003B0C28">
        <w:rPr>
          <w:rFonts w:ascii="Arial" w:hAnsi="Arial" w:cs="Arial"/>
          <w:color w:val="000000"/>
          <w:lang w:val="es-ES_tradnl"/>
        </w:rPr>
        <w:t xml:space="preserve">² aproximadamente. </w:t>
      </w:r>
    </w:p>
    <w:p w:rsidR="00F54F54" w:rsidRPr="00751A20" w:rsidRDefault="00F54F54" w:rsidP="008514BE">
      <w:pPr>
        <w:autoSpaceDE w:val="0"/>
        <w:autoSpaceDN w:val="0"/>
        <w:adjustRightInd w:val="0"/>
        <w:spacing w:after="0" w:line="360" w:lineRule="auto"/>
        <w:jc w:val="both"/>
        <w:rPr>
          <w:rFonts w:ascii="Arial" w:hAnsi="Arial" w:cs="Arial"/>
          <w:color w:val="000000"/>
          <w:sz w:val="14"/>
          <w:lang w:val="es-ES_tradnl"/>
        </w:rPr>
      </w:pPr>
    </w:p>
    <w:p w:rsidR="00827F59" w:rsidRDefault="002B67B4" w:rsidP="008514BE">
      <w:pPr>
        <w:spacing w:after="0" w:line="360" w:lineRule="auto"/>
        <w:jc w:val="both"/>
        <w:rPr>
          <w:rFonts w:ascii="Arial" w:hAnsi="Arial" w:cs="Arial"/>
          <w:color w:val="000000"/>
          <w:lang w:val="es-ES_tradnl"/>
        </w:rPr>
      </w:pPr>
      <w:r w:rsidRPr="002B67B4">
        <w:rPr>
          <w:rFonts w:ascii="Arial" w:hAnsi="Arial" w:cs="Arial"/>
          <w:color w:val="000000"/>
          <w:lang w:val="es-ES_tradnl"/>
        </w:rPr>
        <w:t>El lindero municipal de San Pedro Perulapán presenta una conformación orgánica, muy irregular. Su tendencia de orientación es norte sur y alcanza hasta el lago de Ilopango. El área urbana se encuentra fragmentada en 3 zonas: Istagua, San Pedro Perulapán y La Loma, localizadas sobre el lindero poniente del municipio y muy distantes entre sí, en una secuencia norte sur. Administrativamente el municipio, está dividido en la zona urbana y 17 cantones.</w:t>
      </w:r>
    </w:p>
    <w:p w:rsidR="002B67B4" w:rsidRDefault="002B67B4" w:rsidP="002B67B4">
      <w:pPr>
        <w:spacing w:after="0" w:line="240" w:lineRule="auto"/>
        <w:jc w:val="both"/>
        <w:rPr>
          <w:rFonts w:ascii="Arial" w:hAnsi="Arial" w:cs="Arial"/>
          <w:color w:val="000000"/>
          <w:lang w:val="es-ES_tradnl"/>
        </w:rPr>
      </w:pPr>
    </w:p>
    <w:p w:rsidR="008514BE" w:rsidRDefault="008514BE" w:rsidP="002B67B4">
      <w:pPr>
        <w:spacing w:after="0" w:line="240" w:lineRule="auto"/>
        <w:jc w:val="both"/>
        <w:rPr>
          <w:rFonts w:ascii="Arial" w:hAnsi="Arial" w:cs="Arial"/>
          <w:color w:val="000000"/>
          <w:lang w:val="es-ES_tradnl"/>
        </w:rPr>
      </w:pPr>
    </w:p>
    <w:p w:rsidR="00F54F54" w:rsidRPr="00827F59" w:rsidRDefault="00827F59" w:rsidP="00982069">
      <w:pPr>
        <w:pStyle w:val="Prrafodelista"/>
        <w:numPr>
          <w:ilvl w:val="0"/>
          <w:numId w:val="41"/>
        </w:numPr>
        <w:spacing w:line="360" w:lineRule="auto"/>
        <w:jc w:val="both"/>
        <w:rPr>
          <w:rFonts w:ascii="Arial" w:hAnsi="Arial" w:cs="Arial"/>
          <w:i/>
        </w:rPr>
      </w:pPr>
      <w:r w:rsidRPr="001B1A7C">
        <w:rPr>
          <w:rFonts w:ascii="Arial" w:hAnsi="Arial" w:cs="Arial"/>
          <w:i/>
        </w:rPr>
        <w:t xml:space="preserve">Población </w:t>
      </w:r>
    </w:p>
    <w:p w:rsidR="005709C9" w:rsidRDefault="00F54F54" w:rsidP="00F54F54">
      <w:pPr>
        <w:spacing w:after="0" w:line="360" w:lineRule="auto"/>
        <w:jc w:val="both"/>
        <w:rPr>
          <w:rFonts w:ascii="Arial" w:hAnsi="Arial" w:cs="Arial"/>
        </w:rPr>
      </w:pPr>
      <w:r>
        <w:rPr>
          <w:rFonts w:ascii="Arial" w:hAnsi="Arial" w:cs="Arial"/>
        </w:rPr>
        <w:t>Para el año 2014, c</w:t>
      </w:r>
      <w:r w:rsidR="00827F59">
        <w:rPr>
          <w:rFonts w:ascii="Arial" w:hAnsi="Arial" w:cs="Arial"/>
        </w:rPr>
        <w:t>ontaba</w:t>
      </w:r>
      <w:r>
        <w:rPr>
          <w:rFonts w:ascii="Arial" w:hAnsi="Arial" w:cs="Arial"/>
        </w:rPr>
        <w:t xml:space="preserve"> con una</w:t>
      </w:r>
      <w:r w:rsidRPr="000E05A3">
        <w:rPr>
          <w:rFonts w:ascii="Arial" w:hAnsi="Arial" w:cs="Arial"/>
        </w:rPr>
        <w:t xml:space="preserve"> población de </w:t>
      </w:r>
      <w:r w:rsidR="002B67B4">
        <w:rPr>
          <w:rFonts w:ascii="Arial" w:hAnsi="Arial" w:cs="Arial"/>
        </w:rPr>
        <w:t>55,797</w:t>
      </w:r>
      <w:r>
        <w:rPr>
          <w:rStyle w:val="Refdenotaalpie"/>
          <w:rFonts w:ascii="Arial" w:hAnsi="Arial"/>
        </w:rPr>
        <w:footnoteReference w:id="1"/>
      </w:r>
      <w:r w:rsidRPr="000E05A3">
        <w:rPr>
          <w:rFonts w:ascii="Arial" w:hAnsi="Arial" w:cs="Arial"/>
        </w:rPr>
        <w:t xml:space="preserve"> personas</w:t>
      </w:r>
      <w:r w:rsidR="002D6989">
        <w:rPr>
          <w:rFonts w:ascii="Arial" w:hAnsi="Arial" w:cs="Arial"/>
        </w:rPr>
        <w:t>, resultando</w:t>
      </w:r>
      <w:r w:rsidR="002D6989" w:rsidRPr="002D6989">
        <w:rPr>
          <w:rFonts w:ascii="Arial" w:hAnsi="Arial" w:cs="Arial"/>
        </w:rPr>
        <w:t xml:space="preserve"> ligeramente una mayoría de mujeres, quienes representan el 52</w:t>
      </w:r>
      <w:r w:rsidR="002B67B4">
        <w:rPr>
          <w:rFonts w:ascii="Arial" w:hAnsi="Arial" w:cs="Arial"/>
        </w:rPr>
        <w:t>.27</w:t>
      </w:r>
      <w:r w:rsidR="002D6989">
        <w:rPr>
          <w:rFonts w:ascii="Arial" w:hAnsi="Arial" w:cs="Arial"/>
        </w:rPr>
        <w:t xml:space="preserve">%. De la población total se </w:t>
      </w:r>
      <w:r w:rsidR="00DB5538" w:rsidRPr="00520531">
        <w:rPr>
          <w:rFonts w:ascii="Arial" w:hAnsi="Arial" w:cs="Arial"/>
        </w:rPr>
        <w:t>estima</w:t>
      </w:r>
      <w:r w:rsidRPr="00520531">
        <w:rPr>
          <w:rFonts w:ascii="Arial" w:hAnsi="Arial" w:cs="Arial"/>
        </w:rPr>
        <w:t xml:space="preserve"> que un </w:t>
      </w:r>
      <w:r w:rsidR="002B67B4">
        <w:rPr>
          <w:rFonts w:ascii="Arial" w:hAnsi="Arial" w:cs="Arial"/>
        </w:rPr>
        <w:t xml:space="preserve">33.51% </w:t>
      </w:r>
      <w:r w:rsidR="00797547" w:rsidRPr="00520531">
        <w:rPr>
          <w:rFonts w:ascii="Arial" w:hAnsi="Arial" w:cs="Arial"/>
        </w:rPr>
        <w:t>resid</w:t>
      </w:r>
      <w:r w:rsidR="00797547">
        <w:rPr>
          <w:rFonts w:ascii="Arial" w:hAnsi="Arial" w:cs="Arial"/>
        </w:rPr>
        <w:t>ía</w:t>
      </w:r>
      <w:r w:rsidRPr="00520531">
        <w:rPr>
          <w:rFonts w:ascii="Arial" w:hAnsi="Arial" w:cs="Arial"/>
        </w:rPr>
        <w:t xml:space="preserve"> en zonas urbanizadas y el </w:t>
      </w:r>
      <w:r w:rsidR="002B67B4">
        <w:rPr>
          <w:rFonts w:ascii="Arial" w:hAnsi="Arial" w:cs="Arial"/>
        </w:rPr>
        <w:t>66.49</w:t>
      </w:r>
      <w:r w:rsidRPr="00520531">
        <w:rPr>
          <w:rFonts w:ascii="Arial" w:hAnsi="Arial" w:cs="Arial"/>
        </w:rPr>
        <w:t xml:space="preserve">% en la zona rural; clasificándose como un municipio predominantemente </w:t>
      </w:r>
      <w:r w:rsidR="002B67B4">
        <w:rPr>
          <w:rFonts w:ascii="Arial" w:hAnsi="Arial" w:cs="Arial"/>
        </w:rPr>
        <w:t>rural</w:t>
      </w:r>
      <w:r w:rsidRPr="00520531">
        <w:rPr>
          <w:rFonts w:ascii="Arial" w:hAnsi="Arial" w:cs="Arial"/>
        </w:rPr>
        <w:t>. Su densidad poblacional e</w:t>
      </w:r>
      <w:r w:rsidR="00827F59">
        <w:rPr>
          <w:rFonts w:ascii="Arial" w:hAnsi="Arial" w:cs="Arial"/>
        </w:rPr>
        <w:t>ra</w:t>
      </w:r>
      <w:r w:rsidRPr="00520531">
        <w:rPr>
          <w:rFonts w:ascii="Arial" w:hAnsi="Arial" w:cs="Arial"/>
        </w:rPr>
        <w:t xml:space="preserve"> de </w:t>
      </w:r>
      <w:r w:rsidR="002B67B4">
        <w:rPr>
          <w:rFonts w:ascii="Arial" w:hAnsi="Arial" w:cs="Arial"/>
        </w:rPr>
        <w:t>494</w:t>
      </w:r>
      <w:r w:rsidRPr="00520531">
        <w:rPr>
          <w:rFonts w:ascii="Arial" w:hAnsi="Arial" w:cs="Arial"/>
        </w:rPr>
        <w:t xml:space="preserve"> personas por Km</w:t>
      </w:r>
      <w:r w:rsidRPr="00520531">
        <w:rPr>
          <w:rFonts w:ascii="Arial" w:hAnsi="Arial" w:cs="Arial"/>
          <w:vertAlign w:val="superscript"/>
        </w:rPr>
        <w:t>2</w:t>
      </w:r>
      <w:r w:rsidRPr="00520531">
        <w:rPr>
          <w:rFonts w:ascii="Arial" w:hAnsi="Arial" w:cs="Arial"/>
        </w:rPr>
        <w:t>.</w:t>
      </w:r>
      <w:r w:rsidRPr="000E05A3">
        <w:rPr>
          <w:rFonts w:ascii="Arial" w:hAnsi="Arial" w:cs="Arial"/>
        </w:rPr>
        <w:t xml:space="preserve"> </w:t>
      </w:r>
    </w:p>
    <w:p w:rsidR="002F6088" w:rsidRPr="002C3354" w:rsidRDefault="002F6088" w:rsidP="00F54F54">
      <w:pPr>
        <w:spacing w:after="0" w:line="360" w:lineRule="auto"/>
        <w:jc w:val="both"/>
        <w:rPr>
          <w:rFonts w:ascii="Arial" w:hAnsi="Arial" w:cs="Arial"/>
          <w:sz w:val="16"/>
        </w:rPr>
      </w:pPr>
    </w:p>
    <w:p w:rsidR="00F54F54" w:rsidRDefault="00981826" w:rsidP="00F54F54">
      <w:pPr>
        <w:spacing w:after="0" w:line="360" w:lineRule="auto"/>
        <w:jc w:val="both"/>
        <w:rPr>
          <w:rFonts w:ascii="Arial" w:hAnsi="Arial" w:cs="Arial"/>
        </w:rPr>
      </w:pPr>
      <w:r>
        <w:rPr>
          <w:rFonts w:ascii="Arial" w:hAnsi="Arial" w:cs="Arial"/>
        </w:rPr>
        <w:t xml:space="preserve">Según datos oficiales contenidos en el censo de población y vivienda levantado en el año 2007, </w:t>
      </w:r>
      <w:r w:rsidR="005D5F83">
        <w:rPr>
          <w:rFonts w:ascii="Arial" w:hAnsi="Arial" w:cs="Arial"/>
        </w:rPr>
        <w:t xml:space="preserve">la </w:t>
      </w:r>
      <w:r>
        <w:rPr>
          <w:rFonts w:ascii="Arial" w:hAnsi="Arial" w:cs="Arial"/>
        </w:rPr>
        <w:t xml:space="preserve">población de </w:t>
      </w:r>
      <w:r w:rsidR="00CA58E0">
        <w:rPr>
          <w:rFonts w:ascii="Arial" w:hAnsi="Arial" w:cs="Arial"/>
        </w:rPr>
        <w:t>San Pedro Perulapán</w:t>
      </w:r>
      <w:r>
        <w:rPr>
          <w:rFonts w:ascii="Arial" w:hAnsi="Arial" w:cs="Arial"/>
        </w:rPr>
        <w:t xml:space="preserve"> asciende a </w:t>
      </w:r>
      <w:r w:rsidR="002B67B4" w:rsidRPr="002B67B4">
        <w:rPr>
          <w:rFonts w:ascii="Arial" w:hAnsi="Arial" w:cs="Arial"/>
        </w:rPr>
        <w:t>44,730</w:t>
      </w:r>
      <w:r w:rsidR="002B67B4">
        <w:rPr>
          <w:rFonts w:cs="Arial"/>
        </w:rPr>
        <w:t xml:space="preserve"> </w:t>
      </w:r>
      <w:r>
        <w:rPr>
          <w:rFonts w:ascii="Arial" w:hAnsi="Arial" w:cs="Arial"/>
        </w:rPr>
        <w:t>habitantes y para</w:t>
      </w:r>
      <w:r w:rsidR="00602A25">
        <w:rPr>
          <w:rFonts w:ascii="Arial" w:hAnsi="Arial" w:cs="Arial"/>
        </w:rPr>
        <w:t xml:space="preserve"> </w:t>
      </w:r>
      <w:r w:rsidR="005709C9" w:rsidRPr="000E05A3">
        <w:rPr>
          <w:rFonts w:ascii="Arial" w:hAnsi="Arial" w:cs="Arial"/>
        </w:rPr>
        <w:t xml:space="preserve">el período </w:t>
      </w:r>
      <w:r w:rsidR="00CA58E0">
        <w:rPr>
          <w:rFonts w:ascii="Arial" w:hAnsi="Arial" w:cs="Arial"/>
        </w:rPr>
        <w:t>2019-202</w:t>
      </w:r>
      <w:r w:rsidR="00AF1786">
        <w:rPr>
          <w:rFonts w:ascii="Arial" w:hAnsi="Arial" w:cs="Arial"/>
        </w:rPr>
        <w:t>3</w:t>
      </w:r>
      <w:r w:rsidR="005709C9" w:rsidRPr="000E05A3">
        <w:rPr>
          <w:rFonts w:ascii="Arial" w:hAnsi="Arial" w:cs="Arial"/>
        </w:rPr>
        <w:t xml:space="preserve">, </w:t>
      </w:r>
      <w:r w:rsidR="005709C9">
        <w:rPr>
          <w:rFonts w:ascii="Arial" w:hAnsi="Arial" w:cs="Arial"/>
        </w:rPr>
        <w:t xml:space="preserve">según la DIGESTYC </w:t>
      </w:r>
      <w:r w:rsidR="005709C9" w:rsidRPr="000E05A3">
        <w:rPr>
          <w:rFonts w:ascii="Arial" w:hAnsi="Arial" w:cs="Arial"/>
        </w:rPr>
        <w:t xml:space="preserve">se proyecta que su población habrá aumentado en el transcurso de </w:t>
      </w:r>
      <w:r w:rsidR="005709C9">
        <w:rPr>
          <w:rFonts w:ascii="Arial" w:hAnsi="Arial" w:cs="Arial"/>
        </w:rPr>
        <w:t>5</w:t>
      </w:r>
      <w:r w:rsidR="005709C9" w:rsidRPr="000E05A3">
        <w:rPr>
          <w:rFonts w:ascii="Arial" w:hAnsi="Arial" w:cs="Arial"/>
        </w:rPr>
        <w:t xml:space="preserve"> años, un número de </w:t>
      </w:r>
      <w:r w:rsidR="00AF1786">
        <w:rPr>
          <w:rFonts w:ascii="Arial" w:hAnsi="Arial" w:cs="Arial"/>
        </w:rPr>
        <w:t>3,185</w:t>
      </w:r>
      <w:r w:rsidR="005709C9" w:rsidRPr="000E05A3">
        <w:rPr>
          <w:rFonts w:ascii="Arial" w:hAnsi="Arial" w:cs="Arial"/>
        </w:rPr>
        <w:t xml:space="preserve"> habitantes, </w:t>
      </w:r>
      <w:r w:rsidR="005709C9">
        <w:rPr>
          <w:rFonts w:ascii="Arial" w:hAnsi="Arial" w:cs="Arial"/>
        </w:rPr>
        <w:t>resultando</w:t>
      </w:r>
      <w:r w:rsidR="005709C9" w:rsidRPr="000E05A3">
        <w:rPr>
          <w:rFonts w:ascii="Arial" w:hAnsi="Arial" w:cs="Arial"/>
        </w:rPr>
        <w:t xml:space="preserve"> </w:t>
      </w:r>
      <w:r w:rsidR="005709C9">
        <w:rPr>
          <w:rFonts w:ascii="Arial" w:hAnsi="Arial" w:cs="Arial"/>
        </w:rPr>
        <w:t>u</w:t>
      </w:r>
      <w:r w:rsidR="005709C9" w:rsidRPr="000E05A3">
        <w:rPr>
          <w:rFonts w:ascii="Arial" w:hAnsi="Arial" w:cs="Arial"/>
        </w:rPr>
        <w:t xml:space="preserve">na tasa promedio de crecimiento poblacional del </w:t>
      </w:r>
      <w:r w:rsidR="00AF1786">
        <w:rPr>
          <w:rFonts w:ascii="Arial" w:hAnsi="Arial" w:cs="Arial"/>
        </w:rPr>
        <w:t>1.51</w:t>
      </w:r>
      <w:r w:rsidR="005709C9" w:rsidRPr="000E05A3">
        <w:rPr>
          <w:rFonts w:ascii="Arial" w:hAnsi="Arial" w:cs="Arial"/>
        </w:rPr>
        <w:t xml:space="preserve">% </w:t>
      </w:r>
      <w:r w:rsidR="005709C9">
        <w:rPr>
          <w:rFonts w:ascii="Arial" w:hAnsi="Arial" w:cs="Arial"/>
        </w:rPr>
        <w:t xml:space="preserve">anual </w:t>
      </w:r>
      <w:r w:rsidR="005709C9" w:rsidRPr="000E05A3">
        <w:rPr>
          <w:rFonts w:ascii="Arial" w:hAnsi="Arial" w:cs="Arial"/>
        </w:rPr>
        <w:t>y una densidad poblacional para el año 20</w:t>
      </w:r>
      <w:r w:rsidR="005709C9">
        <w:rPr>
          <w:rFonts w:ascii="Arial" w:hAnsi="Arial" w:cs="Arial"/>
        </w:rPr>
        <w:t>2</w:t>
      </w:r>
      <w:r w:rsidR="00AF1786">
        <w:rPr>
          <w:rFonts w:ascii="Arial" w:hAnsi="Arial" w:cs="Arial"/>
        </w:rPr>
        <w:t>3</w:t>
      </w:r>
      <w:r w:rsidR="005709C9" w:rsidRPr="000E05A3">
        <w:rPr>
          <w:rFonts w:ascii="Arial" w:hAnsi="Arial" w:cs="Arial"/>
        </w:rPr>
        <w:t xml:space="preserve"> de </w:t>
      </w:r>
      <w:r w:rsidR="00AF1786">
        <w:rPr>
          <w:rFonts w:ascii="Arial" w:hAnsi="Arial" w:cs="Arial"/>
        </w:rPr>
        <w:t>643</w:t>
      </w:r>
      <w:r w:rsidR="005709C9" w:rsidRPr="000E05A3">
        <w:rPr>
          <w:rFonts w:ascii="Arial" w:hAnsi="Arial" w:cs="Arial"/>
        </w:rPr>
        <w:t xml:space="preserve"> habitantes por kilómetro cuadrado.</w:t>
      </w:r>
    </w:p>
    <w:p w:rsidR="009958BB" w:rsidRDefault="009958BB" w:rsidP="00F54F54">
      <w:pPr>
        <w:spacing w:after="0" w:line="360" w:lineRule="auto"/>
        <w:jc w:val="both"/>
        <w:rPr>
          <w:rFonts w:ascii="Arial" w:hAnsi="Arial" w:cs="Arial"/>
        </w:rPr>
      </w:pPr>
    </w:p>
    <w:p w:rsidR="00981826" w:rsidRPr="00981826" w:rsidRDefault="00D10B4A" w:rsidP="00981826">
      <w:pPr>
        <w:spacing w:after="0" w:line="360" w:lineRule="auto"/>
        <w:jc w:val="both"/>
        <w:rPr>
          <w:rFonts w:ascii="Arial" w:hAnsi="Arial" w:cs="Arial"/>
        </w:rPr>
      </w:pPr>
      <w:r w:rsidRPr="00DA6437">
        <w:rPr>
          <w:rFonts w:ascii="Arial" w:hAnsi="Arial" w:cs="Arial"/>
        </w:rPr>
        <w:t>Según consultas primarias en los diferentes talleres territoriales participativos, desarrollados con la población de los diferentes cantones</w:t>
      </w:r>
      <w:r w:rsidR="002D6989" w:rsidRPr="00DA6437">
        <w:rPr>
          <w:rFonts w:ascii="Arial" w:hAnsi="Arial" w:cs="Arial"/>
        </w:rPr>
        <w:t xml:space="preserve"> y </w:t>
      </w:r>
      <w:r w:rsidR="00DA6437" w:rsidRPr="00DA6437">
        <w:rPr>
          <w:rFonts w:ascii="Arial" w:hAnsi="Arial" w:cs="Arial"/>
        </w:rPr>
        <w:t>considerando</w:t>
      </w:r>
      <w:r w:rsidR="00396DA0" w:rsidRPr="00DA6437">
        <w:rPr>
          <w:rFonts w:ascii="Arial" w:hAnsi="Arial" w:cs="Arial"/>
        </w:rPr>
        <w:t xml:space="preserve"> que </w:t>
      </w:r>
      <w:r w:rsidR="002D6989" w:rsidRPr="00DA6437">
        <w:rPr>
          <w:rFonts w:ascii="Arial" w:hAnsi="Arial" w:cs="Arial"/>
        </w:rPr>
        <w:t xml:space="preserve">en </w:t>
      </w:r>
      <w:r w:rsidR="00DA6437" w:rsidRPr="00DA6437">
        <w:rPr>
          <w:rFonts w:ascii="Arial" w:hAnsi="Arial" w:cs="Arial"/>
        </w:rPr>
        <w:t>el censo</w:t>
      </w:r>
      <w:r w:rsidR="002D6989" w:rsidRPr="00DA6437">
        <w:rPr>
          <w:rFonts w:ascii="Arial" w:hAnsi="Arial" w:cs="Arial"/>
        </w:rPr>
        <w:t xml:space="preserve"> de población de la DIGESTYC, 2007, no </w:t>
      </w:r>
      <w:r w:rsidR="00DA6437" w:rsidRPr="00DA6437">
        <w:rPr>
          <w:rFonts w:ascii="Arial" w:hAnsi="Arial" w:cs="Arial"/>
        </w:rPr>
        <w:t>se reporta población indígena, se concluye que</w:t>
      </w:r>
      <w:r w:rsidR="00396DA0" w:rsidRPr="00DA6437">
        <w:rPr>
          <w:rFonts w:ascii="Arial" w:hAnsi="Arial" w:cs="Arial"/>
        </w:rPr>
        <w:t xml:space="preserve"> </w:t>
      </w:r>
      <w:r w:rsidRPr="00DA6437">
        <w:rPr>
          <w:rFonts w:ascii="Arial" w:hAnsi="Arial" w:cs="Arial"/>
        </w:rPr>
        <w:t xml:space="preserve">no se tiene evidencia de la existencia de pueblos indígenas en el Municipio de </w:t>
      </w:r>
      <w:r w:rsidR="00CA58E0">
        <w:rPr>
          <w:rFonts w:ascii="Arial" w:hAnsi="Arial" w:cs="Arial"/>
        </w:rPr>
        <w:t>San Pedro Perulapán</w:t>
      </w:r>
      <w:r w:rsidRPr="00DA6437">
        <w:rPr>
          <w:rFonts w:ascii="Arial" w:hAnsi="Arial" w:cs="Arial"/>
        </w:rPr>
        <w:t>.</w:t>
      </w:r>
    </w:p>
    <w:p w:rsidR="00981826" w:rsidRDefault="00981826" w:rsidP="00981826">
      <w:pPr>
        <w:spacing w:after="0"/>
        <w:jc w:val="both"/>
        <w:rPr>
          <w:rFonts w:ascii="Arial" w:hAnsi="Arial" w:cs="Arial"/>
        </w:rPr>
      </w:pPr>
    </w:p>
    <w:p w:rsidR="008514BE" w:rsidRPr="00981826" w:rsidRDefault="008514BE" w:rsidP="00981826">
      <w:pPr>
        <w:spacing w:after="0"/>
        <w:jc w:val="both"/>
        <w:rPr>
          <w:rFonts w:ascii="Arial" w:hAnsi="Arial" w:cs="Arial"/>
        </w:rPr>
      </w:pPr>
    </w:p>
    <w:p w:rsidR="00827F59" w:rsidRPr="008514BE" w:rsidRDefault="00827F59" w:rsidP="008514BE">
      <w:pPr>
        <w:pStyle w:val="Prrafodelista"/>
        <w:numPr>
          <w:ilvl w:val="0"/>
          <w:numId w:val="41"/>
        </w:numPr>
        <w:spacing w:after="0" w:line="240" w:lineRule="auto"/>
        <w:jc w:val="both"/>
        <w:rPr>
          <w:rFonts w:ascii="Arial" w:hAnsi="Arial" w:cs="Arial"/>
        </w:rPr>
      </w:pPr>
      <w:bookmarkStart w:id="29" w:name="_Toc389752431"/>
      <w:bookmarkStart w:id="30" w:name="_Toc389752569"/>
      <w:bookmarkStart w:id="31" w:name="_Toc391805946"/>
      <w:bookmarkStart w:id="32" w:name="_Toc392068451"/>
      <w:bookmarkStart w:id="33" w:name="_Toc405253193"/>
      <w:r w:rsidRPr="002C3354">
        <w:rPr>
          <w:rFonts w:ascii="Arial" w:hAnsi="Arial" w:cs="Arial"/>
          <w:i/>
        </w:rPr>
        <w:t>Tipología del municipio</w:t>
      </w:r>
      <w:bookmarkEnd w:id="29"/>
      <w:bookmarkEnd w:id="30"/>
      <w:bookmarkEnd w:id="31"/>
      <w:bookmarkEnd w:id="32"/>
      <w:bookmarkEnd w:id="33"/>
    </w:p>
    <w:p w:rsidR="008514BE" w:rsidRPr="002C3354" w:rsidRDefault="008514BE" w:rsidP="008514BE">
      <w:pPr>
        <w:pStyle w:val="Prrafodelista"/>
        <w:spacing w:after="0" w:line="360" w:lineRule="auto"/>
        <w:jc w:val="both"/>
        <w:rPr>
          <w:rFonts w:ascii="Arial" w:hAnsi="Arial" w:cs="Arial"/>
        </w:rPr>
      </w:pPr>
    </w:p>
    <w:p w:rsidR="00F54F54" w:rsidRDefault="00D63708" w:rsidP="00F54F54">
      <w:pPr>
        <w:spacing w:after="0" w:line="360" w:lineRule="auto"/>
        <w:jc w:val="both"/>
        <w:rPr>
          <w:rFonts w:ascii="Arial" w:hAnsi="Arial" w:cs="Arial"/>
        </w:rPr>
      </w:pPr>
      <w:r w:rsidRPr="001B1A7C">
        <w:rPr>
          <w:rFonts w:ascii="Arial" w:hAnsi="Arial" w:cs="Arial"/>
        </w:rPr>
        <w:lastRenderedPageBreak/>
        <w:t>Atendiendo a la Tipología de Municipios de El Salvador (2007)</w:t>
      </w:r>
      <w:r w:rsidRPr="00470DB0">
        <w:rPr>
          <w:rFonts w:ascii="Arial" w:hAnsi="Arial" w:cs="Arial"/>
          <w:vertAlign w:val="superscript"/>
        </w:rPr>
        <w:footnoteReference w:id="2"/>
      </w:r>
      <w:r w:rsidRPr="001B1A7C">
        <w:rPr>
          <w:rFonts w:ascii="Arial" w:hAnsi="Arial" w:cs="Arial"/>
        </w:rPr>
        <w:t xml:space="preserve">, </w:t>
      </w:r>
      <w:r w:rsidR="004F7BB3">
        <w:rPr>
          <w:rFonts w:ascii="Arial" w:hAnsi="Arial" w:cs="Arial"/>
        </w:rPr>
        <w:t>e</w:t>
      </w:r>
      <w:r w:rsidR="00F54F54">
        <w:rPr>
          <w:rFonts w:ascii="Arial" w:hAnsi="Arial" w:cs="Arial"/>
        </w:rPr>
        <w:t xml:space="preserve">l </w:t>
      </w:r>
      <w:r w:rsidR="00F54F54" w:rsidRPr="000E05A3">
        <w:rPr>
          <w:rFonts w:ascii="Arial" w:hAnsi="Arial" w:cs="Arial"/>
        </w:rPr>
        <w:t>municipio se caracteriza por ser de tamaño poblacional pequeño</w:t>
      </w:r>
      <w:r w:rsidR="00F54F54">
        <w:rPr>
          <w:rFonts w:ascii="Arial" w:hAnsi="Arial" w:cs="Arial"/>
        </w:rPr>
        <w:t xml:space="preserve"> y </w:t>
      </w:r>
      <w:r>
        <w:rPr>
          <w:rFonts w:ascii="Arial" w:hAnsi="Arial" w:cs="Arial"/>
        </w:rPr>
        <w:t>se ubica en la</w:t>
      </w:r>
      <w:r w:rsidR="00F54F54" w:rsidRPr="000E05A3">
        <w:rPr>
          <w:rFonts w:ascii="Arial" w:hAnsi="Arial" w:cs="Arial"/>
        </w:rPr>
        <w:t xml:space="preserve"> Tipología </w:t>
      </w:r>
      <w:r w:rsidR="00F54F54">
        <w:rPr>
          <w:rFonts w:ascii="Arial" w:hAnsi="Arial" w:cs="Arial"/>
        </w:rPr>
        <w:t xml:space="preserve">4, </w:t>
      </w:r>
      <w:r w:rsidR="00F54F54" w:rsidRPr="000E05A3">
        <w:rPr>
          <w:rFonts w:ascii="Arial" w:hAnsi="Arial" w:cs="Arial"/>
        </w:rPr>
        <w:t xml:space="preserve">tiene aproximadamente una relación promedio de </w:t>
      </w:r>
      <w:r w:rsidR="00AF1786">
        <w:rPr>
          <w:rFonts w:ascii="Arial" w:hAnsi="Arial" w:cs="Arial"/>
        </w:rPr>
        <w:t>16.3</w:t>
      </w:r>
      <w:r w:rsidR="00F54F54" w:rsidRPr="000E05A3">
        <w:rPr>
          <w:rFonts w:ascii="Arial" w:hAnsi="Arial" w:cs="Arial"/>
        </w:rPr>
        <w:t xml:space="preserve"> contribuyentes IVA por cada 10,000 habitantes, categorizándose como </w:t>
      </w:r>
      <w:r w:rsidR="00F54F54">
        <w:rPr>
          <w:rFonts w:ascii="Arial" w:hAnsi="Arial" w:cs="Arial"/>
        </w:rPr>
        <w:t>de</w:t>
      </w:r>
      <w:r w:rsidR="00F54F54" w:rsidRPr="000E05A3">
        <w:rPr>
          <w:rFonts w:ascii="Arial" w:hAnsi="Arial" w:cs="Arial"/>
        </w:rPr>
        <w:t xml:space="preserve"> nivel intermedio-bajo y con un índice de</w:t>
      </w:r>
      <w:r w:rsidR="00F54F54">
        <w:rPr>
          <w:rFonts w:ascii="Arial" w:hAnsi="Arial" w:cs="Arial"/>
        </w:rPr>
        <w:t>l</w:t>
      </w:r>
      <w:r w:rsidR="00F54F54" w:rsidRPr="000E05A3">
        <w:rPr>
          <w:rFonts w:ascii="Arial" w:hAnsi="Arial" w:cs="Arial"/>
        </w:rPr>
        <w:t xml:space="preserve"> </w:t>
      </w:r>
      <w:r w:rsidR="00F54F54">
        <w:rPr>
          <w:rFonts w:ascii="Arial" w:hAnsi="Arial" w:cs="Arial"/>
        </w:rPr>
        <w:t>3</w:t>
      </w:r>
      <w:r w:rsidR="00AF1786">
        <w:rPr>
          <w:rFonts w:ascii="Arial" w:hAnsi="Arial" w:cs="Arial"/>
        </w:rPr>
        <w:t>7</w:t>
      </w:r>
      <w:r w:rsidR="00F54F54">
        <w:rPr>
          <w:rFonts w:ascii="Arial" w:hAnsi="Arial" w:cs="Arial"/>
        </w:rPr>
        <w:t>% de</w:t>
      </w:r>
      <w:r w:rsidR="00F54F54" w:rsidRPr="000E05A3">
        <w:rPr>
          <w:rFonts w:ascii="Arial" w:hAnsi="Arial" w:cs="Arial"/>
        </w:rPr>
        <w:t xml:space="preserve"> necesidades básicas insatisfechas (INBI</w:t>
      </w:r>
      <w:r w:rsidR="007606D5">
        <w:rPr>
          <w:rFonts w:ascii="Arial" w:hAnsi="Arial" w:cs="Arial"/>
        </w:rPr>
        <w:t>)</w:t>
      </w:r>
      <w:r w:rsidRPr="00470DB0">
        <w:rPr>
          <w:rFonts w:ascii="Arial" w:hAnsi="Arial" w:cs="Arial"/>
          <w:vertAlign w:val="superscript"/>
        </w:rPr>
        <w:footnoteReference w:id="3"/>
      </w:r>
      <w:r w:rsidR="00F54F54" w:rsidRPr="000E05A3">
        <w:rPr>
          <w:rFonts w:ascii="Arial" w:hAnsi="Arial" w:cs="Arial"/>
        </w:rPr>
        <w:t xml:space="preserve">. </w:t>
      </w:r>
    </w:p>
    <w:p w:rsidR="00827F59" w:rsidRDefault="00827F59" w:rsidP="00F54F54">
      <w:pPr>
        <w:spacing w:after="0" w:line="360" w:lineRule="auto"/>
        <w:jc w:val="both"/>
        <w:rPr>
          <w:rFonts w:ascii="Arial" w:hAnsi="Arial" w:cs="Arial"/>
        </w:rPr>
      </w:pPr>
    </w:p>
    <w:p w:rsidR="007606D5" w:rsidRPr="00827F59" w:rsidRDefault="00827F59" w:rsidP="00982069">
      <w:pPr>
        <w:pStyle w:val="Prrafodelista"/>
        <w:numPr>
          <w:ilvl w:val="0"/>
          <w:numId w:val="41"/>
        </w:numPr>
        <w:spacing w:line="360" w:lineRule="auto"/>
        <w:jc w:val="both"/>
        <w:rPr>
          <w:rFonts w:ascii="Arial" w:hAnsi="Arial" w:cs="Arial"/>
          <w:i/>
        </w:rPr>
      </w:pPr>
      <w:bookmarkStart w:id="34" w:name="_Toc392068450"/>
      <w:bookmarkStart w:id="35" w:name="_Toc405253192"/>
      <w:r w:rsidRPr="001B1A7C">
        <w:rPr>
          <w:rFonts w:ascii="Arial" w:hAnsi="Arial" w:cs="Arial"/>
          <w:i/>
        </w:rPr>
        <w:t>Equipamientos locales</w:t>
      </w:r>
      <w:bookmarkEnd w:id="34"/>
      <w:bookmarkEnd w:id="35"/>
    </w:p>
    <w:p w:rsidR="00827F59" w:rsidRDefault="008B5079" w:rsidP="008514BE">
      <w:pPr>
        <w:spacing w:after="0" w:line="360" w:lineRule="auto"/>
        <w:jc w:val="both"/>
        <w:rPr>
          <w:rFonts w:ascii="Arial" w:hAnsi="Arial" w:cs="Arial"/>
        </w:rPr>
      </w:pPr>
      <w:r w:rsidRPr="00955280">
        <w:rPr>
          <w:rFonts w:ascii="Arial" w:hAnsi="Arial" w:cs="Arial"/>
        </w:rPr>
        <w:t xml:space="preserve">El principal </w:t>
      </w:r>
      <w:r w:rsidR="005709C9" w:rsidRPr="00955280">
        <w:rPr>
          <w:rFonts w:ascii="Arial" w:hAnsi="Arial" w:cs="Arial"/>
        </w:rPr>
        <w:t xml:space="preserve">equipamiento del municipio que soporta la relación comercial, de servicios, educativos, recreativos tanto con la población local como los municipios circunvecinos es el siguiente: </w:t>
      </w:r>
      <w:r w:rsidRPr="00955280">
        <w:rPr>
          <w:rFonts w:ascii="Arial" w:hAnsi="Arial" w:cs="Arial"/>
        </w:rPr>
        <w:t>Centro Escolar</w:t>
      </w:r>
      <w:r w:rsidR="00AF1786">
        <w:rPr>
          <w:rFonts w:ascii="Arial" w:hAnsi="Arial" w:cs="Arial"/>
        </w:rPr>
        <w:t>es</w:t>
      </w:r>
      <w:r w:rsidRPr="00955280">
        <w:rPr>
          <w:rFonts w:ascii="Arial" w:hAnsi="Arial" w:cs="Arial"/>
        </w:rPr>
        <w:t xml:space="preserve">, la </w:t>
      </w:r>
      <w:r w:rsidR="005709C9" w:rsidRPr="00955280">
        <w:rPr>
          <w:rFonts w:ascii="Arial" w:hAnsi="Arial" w:cs="Arial"/>
        </w:rPr>
        <w:t xml:space="preserve">Unidad de Salud Comunitaria Familiar Intermedia, Juzgado de Paz, </w:t>
      </w:r>
      <w:r w:rsidRPr="00955280">
        <w:rPr>
          <w:rFonts w:ascii="Arial" w:hAnsi="Arial" w:cs="Arial"/>
        </w:rPr>
        <w:t>A</w:t>
      </w:r>
      <w:r w:rsidR="005709C9" w:rsidRPr="00955280">
        <w:rPr>
          <w:rFonts w:ascii="Arial" w:hAnsi="Arial" w:cs="Arial"/>
        </w:rPr>
        <w:t xml:space="preserve">lcaldía Municipal, </w:t>
      </w:r>
      <w:r w:rsidRPr="00955280">
        <w:rPr>
          <w:rFonts w:ascii="Arial" w:hAnsi="Arial" w:cs="Arial"/>
        </w:rPr>
        <w:t>Iglesia Católica</w:t>
      </w:r>
      <w:r w:rsidR="005709C9" w:rsidRPr="00955280">
        <w:rPr>
          <w:rFonts w:ascii="Arial" w:hAnsi="Arial" w:cs="Arial"/>
        </w:rPr>
        <w:t xml:space="preserve">, Puesto de </w:t>
      </w:r>
      <w:r w:rsidR="009958BB" w:rsidRPr="00955280">
        <w:rPr>
          <w:rFonts w:ascii="Arial" w:hAnsi="Arial" w:cs="Arial"/>
        </w:rPr>
        <w:t>P</w:t>
      </w:r>
      <w:r w:rsidR="009958BB">
        <w:rPr>
          <w:rFonts w:ascii="Arial" w:hAnsi="Arial" w:cs="Arial"/>
        </w:rPr>
        <w:t xml:space="preserve">olicía </w:t>
      </w:r>
      <w:r w:rsidR="005709C9" w:rsidRPr="00955280">
        <w:rPr>
          <w:rFonts w:ascii="Arial" w:hAnsi="Arial" w:cs="Arial"/>
        </w:rPr>
        <w:t>N</w:t>
      </w:r>
      <w:r w:rsidR="009958BB">
        <w:rPr>
          <w:rFonts w:ascii="Arial" w:hAnsi="Arial" w:cs="Arial"/>
        </w:rPr>
        <w:t xml:space="preserve">acional </w:t>
      </w:r>
      <w:r w:rsidR="005709C9" w:rsidRPr="00955280">
        <w:rPr>
          <w:rFonts w:ascii="Arial" w:hAnsi="Arial" w:cs="Arial"/>
        </w:rPr>
        <w:t>C</w:t>
      </w:r>
      <w:r w:rsidR="009958BB">
        <w:rPr>
          <w:rFonts w:ascii="Arial" w:hAnsi="Arial" w:cs="Arial"/>
        </w:rPr>
        <w:t>ivil</w:t>
      </w:r>
      <w:r w:rsidR="005709C9" w:rsidRPr="00955280">
        <w:rPr>
          <w:rFonts w:ascii="Arial" w:hAnsi="Arial" w:cs="Arial"/>
        </w:rPr>
        <w:t>, Casa de la Cultura</w:t>
      </w:r>
      <w:r w:rsidRPr="00955280">
        <w:rPr>
          <w:rFonts w:ascii="Arial" w:hAnsi="Arial" w:cs="Arial"/>
        </w:rPr>
        <w:t>,</w:t>
      </w:r>
      <w:r w:rsidR="00602A25">
        <w:rPr>
          <w:rFonts w:ascii="Arial" w:hAnsi="Arial" w:cs="Arial"/>
        </w:rPr>
        <w:t xml:space="preserve"> </w:t>
      </w:r>
      <w:r w:rsidR="005709C9" w:rsidRPr="00955280">
        <w:rPr>
          <w:rFonts w:ascii="Arial" w:hAnsi="Arial" w:cs="Arial"/>
        </w:rPr>
        <w:t xml:space="preserve">Parque Municipal, </w:t>
      </w:r>
      <w:r w:rsidR="00955280">
        <w:rPr>
          <w:rFonts w:ascii="Arial" w:hAnsi="Arial" w:cs="Arial"/>
        </w:rPr>
        <w:t>y</w:t>
      </w:r>
      <w:r w:rsidR="00955280" w:rsidRPr="00955280">
        <w:rPr>
          <w:rFonts w:ascii="Arial" w:hAnsi="Arial" w:cs="Arial"/>
        </w:rPr>
        <w:t xml:space="preserve"> C</w:t>
      </w:r>
      <w:r w:rsidR="005709C9" w:rsidRPr="00955280">
        <w:rPr>
          <w:rFonts w:ascii="Arial" w:hAnsi="Arial" w:cs="Arial"/>
        </w:rPr>
        <w:t>ementerio, entre otros.</w:t>
      </w:r>
      <w:r w:rsidR="004F7BB3">
        <w:rPr>
          <w:rFonts w:ascii="Arial" w:hAnsi="Arial" w:cs="Arial"/>
        </w:rPr>
        <w:t xml:space="preserve"> </w:t>
      </w:r>
    </w:p>
    <w:p w:rsidR="008514BE" w:rsidRDefault="008514BE" w:rsidP="008514BE">
      <w:pPr>
        <w:spacing w:after="0" w:line="240" w:lineRule="auto"/>
        <w:jc w:val="both"/>
        <w:rPr>
          <w:rFonts w:ascii="Arial" w:hAnsi="Arial" w:cs="Arial"/>
        </w:rPr>
      </w:pPr>
    </w:p>
    <w:p w:rsidR="00300EF1" w:rsidRDefault="00247F42" w:rsidP="008514BE">
      <w:pPr>
        <w:spacing w:after="0" w:line="360" w:lineRule="auto"/>
        <w:jc w:val="both"/>
        <w:rPr>
          <w:rFonts w:ascii="Arial" w:hAnsi="Arial" w:cs="Arial"/>
        </w:rPr>
      </w:pPr>
      <w:r>
        <w:rPr>
          <w:rFonts w:ascii="Arial" w:hAnsi="Arial" w:cs="Arial"/>
        </w:rPr>
        <w:t xml:space="preserve">En cuanto al equipamiento económico, funcionan </w:t>
      </w:r>
      <w:r w:rsidR="00AF1786">
        <w:rPr>
          <w:rFonts w:ascii="Arial" w:hAnsi="Arial" w:cs="Arial"/>
        </w:rPr>
        <w:t>puestos de comida rápida</w:t>
      </w:r>
      <w:r>
        <w:rPr>
          <w:rFonts w:ascii="Arial" w:hAnsi="Arial" w:cs="Arial"/>
        </w:rPr>
        <w:t xml:space="preserve"> en los alrededores del mercado</w:t>
      </w:r>
      <w:r w:rsidR="00AF1786">
        <w:rPr>
          <w:rFonts w:ascii="Arial" w:hAnsi="Arial" w:cs="Arial"/>
        </w:rPr>
        <w:t xml:space="preserve"> y </w:t>
      </w:r>
      <w:r>
        <w:rPr>
          <w:rFonts w:ascii="Arial" w:hAnsi="Arial" w:cs="Arial"/>
        </w:rPr>
        <w:t xml:space="preserve"> existe un mercad</w:t>
      </w:r>
      <w:r w:rsidR="00B7733A">
        <w:rPr>
          <w:rFonts w:ascii="Arial" w:hAnsi="Arial" w:cs="Arial"/>
        </w:rPr>
        <w:t>o</w:t>
      </w:r>
      <w:r>
        <w:rPr>
          <w:rFonts w:ascii="Arial" w:hAnsi="Arial" w:cs="Arial"/>
        </w:rPr>
        <w:t xml:space="preserve"> que aloja a unos </w:t>
      </w:r>
      <w:r w:rsidR="00AF1786">
        <w:rPr>
          <w:rFonts w:ascii="Arial" w:hAnsi="Arial" w:cs="Arial"/>
        </w:rPr>
        <w:t>2</w:t>
      </w:r>
      <w:r>
        <w:rPr>
          <w:rFonts w:ascii="Arial" w:hAnsi="Arial" w:cs="Arial"/>
        </w:rPr>
        <w:t xml:space="preserve"> pue</w:t>
      </w:r>
      <w:r w:rsidR="00800D4F">
        <w:rPr>
          <w:rFonts w:ascii="Arial" w:hAnsi="Arial" w:cs="Arial"/>
        </w:rPr>
        <w:t>stos</w:t>
      </w:r>
      <w:r>
        <w:rPr>
          <w:rFonts w:ascii="Arial" w:hAnsi="Arial" w:cs="Arial"/>
        </w:rPr>
        <w:t>.</w:t>
      </w:r>
    </w:p>
    <w:p w:rsidR="008514BE" w:rsidRDefault="008514BE" w:rsidP="008514BE">
      <w:pPr>
        <w:spacing w:after="0" w:line="240" w:lineRule="auto"/>
        <w:jc w:val="both"/>
        <w:rPr>
          <w:rFonts w:ascii="Arial" w:hAnsi="Arial" w:cs="Arial"/>
        </w:rPr>
      </w:pPr>
    </w:p>
    <w:p w:rsidR="00C94E42" w:rsidRPr="001B1A7C" w:rsidRDefault="00C94E42" w:rsidP="008514BE">
      <w:pPr>
        <w:spacing w:after="0" w:line="240" w:lineRule="auto"/>
        <w:jc w:val="both"/>
        <w:rPr>
          <w:rFonts w:ascii="Arial" w:hAnsi="Arial" w:cs="Arial"/>
        </w:rPr>
      </w:pPr>
    </w:p>
    <w:p w:rsidR="00F54F54" w:rsidRPr="00981826" w:rsidRDefault="00827F59" w:rsidP="00982069">
      <w:pPr>
        <w:pStyle w:val="Prrafodelista"/>
        <w:numPr>
          <w:ilvl w:val="0"/>
          <w:numId w:val="41"/>
        </w:numPr>
        <w:spacing w:line="360" w:lineRule="auto"/>
        <w:jc w:val="both"/>
        <w:rPr>
          <w:rFonts w:ascii="Arial" w:hAnsi="Arial" w:cs="Arial"/>
          <w:i/>
        </w:rPr>
      </w:pPr>
      <w:bookmarkStart w:id="36" w:name="_Toc392068449"/>
      <w:bookmarkStart w:id="37" w:name="_Toc405253191"/>
      <w:r w:rsidRPr="001B1A7C">
        <w:rPr>
          <w:rFonts w:ascii="Arial" w:hAnsi="Arial" w:cs="Arial"/>
          <w:i/>
        </w:rPr>
        <w:t>Principales actores involucrados</w:t>
      </w:r>
      <w:bookmarkEnd w:id="36"/>
      <w:bookmarkEnd w:id="37"/>
      <w:r w:rsidR="00D60568">
        <w:rPr>
          <w:rFonts w:ascii="Arial" w:hAnsi="Arial" w:cs="Arial"/>
          <w:i/>
        </w:rPr>
        <w:t xml:space="preserve"> </w:t>
      </w:r>
    </w:p>
    <w:p w:rsidR="00300EF1" w:rsidRPr="00800D4F" w:rsidRDefault="00D10B4A" w:rsidP="00800D4F">
      <w:pPr>
        <w:tabs>
          <w:tab w:val="left" w:pos="0"/>
        </w:tabs>
        <w:spacing w:after="0" w:line="360" w:lineRule="auto"/>
        <w:jc w:val="both"/>
        <w:rPr>
          <w:rFonts w:ascii="Arial" w:hAnsi="Arial" w:cs="Arial"/>
        </w:rPr>
      </w:pPr>
      <w:r w:rsidRPr="00800D4F">
        <w:rPr>
          <w:rFonts w:ascii="Arial" w:hAnsi="Arial" w:cs="Arial"/>
        </w:rPr>
        <w:t xml:space="preserve">En </w:t>
      </w:r>
      <w:r w:rsidR="00247F42" w:rsidRPr="00800D4F">
        <w:rPr>
          <w:rFonts w:ascii="Arial" w:hAnsi="Arial" w:cs="Arial"/>
        </w:rPr>
        <w:t xml:space="preserve">este apartado se describe el conjunto de actores locales e instituciones internas y externas que tienen presencia permanente en el territorio local, que benefician a toda la población del municipio; y que con el transcurso del tiempo, se establecerán en una red muy definida de relaciones interinstitucionales complementarias. </w:t>
      </w:r>
    </w:p>
    <w:p w:rsidR="00300EF1" w:rsidRDefault="00300EF1" w:rsidP="008514BE">
      <w:pPr>
        <w:pStyle w:val="Prrafodelista"/>
        <w:tabs>
          <w:tab w:val="left" w:pos="0"/>
        </w:tabs>
        <w:spacing w:after="0" w:line="240" w:lineRule="auto"/>
        <w:jc w:val="both"/>
        <w:rPr>
          <w:rFonts w:ascii="Arial" w:hAnsi="Arial" w:cs="Arial"/>
        </w:rPr>
      </w:pPr>
    </w:p>
    <w:p w:rsidR="00247F42" w:rsidRPr="00800D4F" w:rsidRDefault="00247F42" w:rsidP="00800D4F">
      <w:pPr>
        <w:spacing w:after="0" w:line="360" w:lineRule="auto"/>
        <w:jc w:val="both"/>
        <w:rPr>
          <w:rFonts w:ascii="Arial" w:hAnsi="Arial" w:cs="Arial"/>
        </w:rPr>
      </w:pPr>
      <w:r w:rsidRPr="00800D4F">
        <w:rPr>
          <w:rFonts w:ascii="Arial" w:hAnsi="Arial" w:cs="Arial"/>
        </w:rPr>
        <w:t xml:space="preserve">Actores Internos Institucionales: Son personas naturales y/o jurídicas que tienen presencia en la dinámica interna del municipio, respecto a la generación integral del </w:t>
      </w:r>
      <w:r w:rsidR="00800D4F">
        <w:rPr>
          <w:rFonts w:ascii="Arial" w:hAnsi="Arial" w:cs="Arial"/>
        </w:rPr>
        <w:t>d</w:t>
      </w:r>
      <w:r w:rsidRPr="00800D4F">
        <w:rPr>
          <w:rFonts w:ascii="Arial" w:hAnsi="Arial" w:cs="Arial"/>
        </w:rPr>
        <w:t xml:space="preserve">esarrollo </w:t>
      </w:r>
      <w:r w:rsidR="00800D4F">
        <w:rPr>
          <w:rFonts w:ascii="Arial" w:hAnsi="Arial" w:cs="Arial"/>
        </w:rPr>
        <w:t>l</w:t>
      </w:r>
      <w:r w:rsidRPr="00800D4F">
        <w:rPr>
          <w:rFonts w:ascii="Arial" w:hAnsi="Arial" w:cs="Arial"/>
        </w:rPr>
        <w:t xml:space="preserve">ocal, tales como </w:t>
      </w:r>
      <w:r w:rsidR="00800D4F">
        <w:rPr>
          <w:rFonts w:ascii="Arial" w:hAnsi="Arial" w:cs="Arial"/>
        </w:rPr>
        <w:t>l</w:t>
      </w:r>
      <w:r w:rsidRPr="00800D4F">
        <w:rPr>
          <w:rFonts w:ascii="Arial" w:hAnsi="Arial" w:cs="Arial"/>
        </w:rPr>
        <w:t xml:space="preserve">a Casa de la Cultura, ANDA, </w:t>
      </w:r>
      <w:r w:rsidR="00AF1786">
        <w:rPr>
          <w:rFonts w:ascii="Arial" w:hAnsi="Arial" w:cs="Arial"/>
        </w:rPr>
        <w:t>Asociaciones de agua,</w:t>
      </w:r>
      <w:r w:rsidRPr="00800D4F">
        <w:rPr>
          <w:rFonts w:ascii="Arial" w:hAnsi="Arial" w:cs="Arial"/>
        </w:rPr>
        <w:t xml:space="preserve"> PNC, Juzgado de Paz, </w:t>
      </w:r>
      <w:r w:rsidR="00800D4F">
        <w:rPr>
          <w:rFonts w:ascii="Arial" w:hAnsi="Arial" w:cs="Arial"/>
        </w:rPr>
        <w:t>i</w:t>
      </w:r>
      <w:r w:rsidRPr="00800D4F">
        <w:rPr>
          <w:rFonts w:ascii="Arial" w:hAnsi="Arial" w:cs="Arial"/>
        </w:rPr>
        <w:t>glesias de distintas denominaciones, MINSAL, FISDL, COMURES, ISDEM, MOPTVDU y MARN, entre otros.</w:t>
      </w:r>
    </w:p>
    <w:p w:rsidR="00300EF1" w:rsidRDefault="00300EF1">
      <w:pPr>
        <w:pStyle w:val="Prrafodelista"/>
        <w:tabs>
          <w:tab w:val="left" w:pos="0"/>
        </w:tabs>
        <w:spacing w:after="0" w:line="360" w:lineRule="auto"/>
        <w:jc w:val="both"/>
        <w:rPr>
          <w:rFonts w:ascii="Arial" w:hAnsi="Arial" w:cs="Arial"/>
        </w:rPr>
      </w:pPr>
    </w:p>
    <w:p w:rsidR="00247F42" w:rsidRPr="00800D4F" w:rsidRDefault="00247F42" w:rsidP="00800D4F">
      <w:pPr>
        <w:tabs>
          <w:tab w:val="left" w:pos="0"/>
        </w:tabs>
        <w:spacing w:after="0" w:line="360" w:lineRule="auto"/>
        <w:jc w:val="both"/>
        <w:rPr>
          <w:rFonts w:ascii="Arial" w:hAnsi="Arial" w:cs="Arial"/>
        </w:rPr>
      </w:pPr>
      <w:r w:rsidRPr="00800D4F">
        <w:rPr>
          <w:rFonts w:ascii="Arial" w:hAnsi="Arial" w:cs="Arial"/>
        </w:rPr>
        <w:lastRenderedPageBreak/>
        <w:t>Asimismo, se encuentran Actores Internos no Institucionales</w:t>
      </w:r>
      <w:r w:rsidR="00800D4F">
        <w:rPr>
          <w:rFonts w:ascii="Arial" w:hAnsi="Arial" w:cs="Arial"/>
        </w:rPr>
        <w:t>,</w:t>
      </w:r>
      <w:r w:rsidRPr="00800D4F">
        <w:rPr>
          <w:rFonts w:ascii="Arial" w:hAnsi="Arial" w:cs="Arial"/>
        </w:rPr>
        <w:t xml:space="preserve"> en este grupo figuran un total de </w:t>
      </w:r>
      <w:r w:rsidR="00AF1786">
        <w:rPr>
          <w:rFonts w:ascii="Arial" w:hAnsi="Arial" w:cs="Arial"/>
        </w:rPr>
        <w:t>16</w:t>
      </w:r>
      <w:r w:rsidRPr="00800D4F">
        <w:rPr>
          <w:rFonts w:ascii="Arial" w:hAnsi="Arial" w:cs="Arial"/>
        </w:rPr>
        <w:t xml:space="preserve"> Asociaciones</w:t>
      </w:r>
      <w:r w:rsidR="00AF1786">
        <w:rPr>
          <w:rFonts w:ascii="Arial" w:hAnsi="Arial" w:cs="Arial"/>
        </w:rPr>
        <w:t xml:space="preserve">, (Asociaciones </w:t>
      </w:r>
      <w:r w:rsidRPr="00800D4F">
        <w:rPr>
          <w:rFonts w:ascii="Arial" w:hAnsi="Arial" w:cs="Arial"/>
        </w:rPr>
        <w:t>de Desarrollo Comunitario (ADESCOS</w:t>
      </w:r>
      <w:r w:rsidR="00AF1786">
        <w:rPr>
          <w:rFonts w:ascii="Arial" w:hAnsi="Arial" w:cs="Arial"/>
        </w:rPr>
        <w:t>, Asociaciones de agua, de agricultores</w:t>
      </w:r>
      <w:r w:rsidRPr="00800D4F">
        <w:rPr>
          <w:rFonts w:ascii="Arial" w:hAnsi="Arial" w:cs="Arial"/>
        </w:rPr>
        <w:t xml:space="preserve"> y  asociaciones varias</w:t>
      </w:r>
      <w:r w:rsidR="00AF1786">
        <w:rPr>
          <w:rFonts w:ascii="Arial" w:hAnsi="Arial" w:cs="Arial"/>
        </w:rPr>
        <w:t>)</w:t>
      </w:r>
      <w:r w:rsidRPr="00800D4F">
        <w:rPr>
          <w:rFonts w:ascii="Arial" w:hAnsi="Arial" w:cs="Arial"/>
        </w:rPr>
        <w:t>.</w:t>
      </w:r>
    </w:p>
    <w:p w:rsidR="002C3354" w:rsidRPr="002C3354" w:rsidRDefault="002C3354" w:rsidP="006F23A4">
      <w:pPr>
        <w:spacing w:after="0" w:line="360" w:lineRule="auto"/>
        <w:jc w:val="both"/>
        <w:rPr>
          <w:rFonts w:ascii="Arial" w:hAnsi="Arial" w:cs="Arial"/>
          <w:sz w:val="28"/>
        </w:rPr>
      </w:pPr>
      <w:bookmarkStart w:id="38" w:name="_Toc380947597"/>
      <w:bookmarkStart w:id="39" w:name="_Toc380953600"/>
      <w:bookmarkStart w:id="40" w:name="_Toc402274935"/>
    </w:p>
    <w:p w:rsidR="00F54F54" w:rsidRPr="006F23A4" w:rsidRDefault="00EA74DC" w:rsidP="00982069">
      <w:pPr>
        <w:pStyle w:val="Ttulo2"/>
        <w:numPr>
          <w:ilvl w:val="1"/>
          <w:numId w:val="40"/>
        </w:numPr>
        <w:spacing w:before="0" w:after="0"/>
      </w:pPr>
      <w:bookmarkStart w:id="41" w:name="_Toc424905184"/>
      <w:bookmarkStart w:id="42" w:name="_Toc424905466"/>
      <w:bookmarkStart w:id="43" w:name="_Toc22930880"/>
      <w:r w:rsidRPr="00564B3C">
        <w:t>ÁMBITO</w:t>
      </w:r>
      <w:r w:rsidR="00F54F54" w:rsidRPr="00564B3C">
        <w:t xml:space="preserve"> SOCIO-CULTURAL</w:t>
      </w:r>
      <w:bookmarkStart w:id="44" w:name="_Toc402274936"/>
      <w:bookmarkStart w:id="45" w:name="_Toc379806218"/>
      <w:bookmarkEnd w:id="38"/>
      <w:bookmarkEnd w:id="39"/>
      <w:bookmarkEnd w:id="40"/>
      <w:bookmarkEnd w:id="41"/>
      <w:bookmarkEnd w:id="42"/>
      <w:bookmarkEnd w:id="43"/>
    </w:p>
    <w:p w:rsidR="00181199" w:rsidRDefault="00181199" w:rsidP="002C3354">
      <w:pPr>
        <w:pStyle w:val="Ttulo2"/>
        <w:spacing w:before="0" w:after="0"/>
        <w:rPr>
          <w:sz w:val="20"/>
          <w:szCs w:val="20"/>
          <w:lang w:val="es-ES"/>
        </w:rPr>
      </w:pPr>
    </w:p>
    <w:p w:rsidR="00562B89" w:rsidRPr="00562B89" w:rsidRDefault="00562B89" w:rsidP="00982069">
      <w:pPr>
        <w:pStyle w:val="Prrafodelista"/>
        <w:keepNext/>
        <w:keepLines/>
        <w:numPr>
          <w:ilvl w:val="0"/>
          <w:numId w:val="58"/>
        </w:numPr>
        <w:spacing w:before="200" w:after="0"/>
        <w:contextualSpacing w:val="0"/>
        <w:outlineLvl w:val="2"/>
        <w:rPr>
          <w:rFonts w:ascii="Arial" w:eastAsiaTheme="majorEastAsia" w:hAnsi="Arial" w:cstheme="majorBidi"/>
          <w:b/>
          <w:bCs/>
          <w:i/>
          <w:vanish/>
        </w:rPr>
      </w:pPr>
      <w:bookmarkStart w:id="46" w:name="_Toc430803402"/>
      <w:bookmarkStart w:id="47" w:name="_Toc430803493"/>
      <w:bookmarkStart w:id="48" w:name="_Toc430804625"/>
      <w:bookmarkStart w:id="49" w:name="_Toc430804682"/>
      <w:bookmarkStart w:id="50" w:name="_Toc430804738"/>
      <w:bookmarkStart w:id="51" w:name="_Toc430805468"/>
      <w:bookmarkStart w:id="52" w:name="_Toc430805540"/>
      <w:bookmarkStart w:id="53" w:name="_Toc430805595"/>
      <w:bookmarkStart w:id="54" w:name="_Toc431054524"/>
      <w:bookmarkStart w:id="55" w:name="_Toc431054585"/>
      <w:bookmarkStart w:id="56" w:name="_Toc431054676"/>
      <w:bookmarkStart w:id="57" w:name="_Toc431054840"/>
      <w:bookmarkStart w:id="58" w:name="_Toc431054905"/>
      <w:bookmarkStart w:id="59" w:name="_Toc430803403"/>
      <w:bookmarkStart w:id="60" w:name="_Toc430803494"/>
      <w:bookmarkStart w:id="61" w:name="_Toc430804626"/>
      <w:bookmarkStart w:id="62" w:name="_Toc430804683"/>
      <w:bookmarkStart w:id="63" w:name="_Toc430804739"/>
      <w:bookmarkStart w:id="64" w:name="_Toc430805469"/>
      <w:bookmarkStart w:id="65" w:name="_Toc430805541"/>
      <w:bookmarkStart w:id="66" w:name="_Toc430805596"/>
      <w:bookmarkStart w:id="67" w:name="_Toc431054525"/>
      <w:bookmarkStart w:id="68" w:name="_Toc431054586"/>
      <w:bookmarkStart w:id="69" w:name="_Toc431054677"/>
      <w:bookmarkStart w:id="70" w:name="_Toc431054841"/>
      <w:bookmarkStart w:id="71" w:name="_Toc431054906"/>
      <w:bookmarkStart w:id="72" w:name="_Toc424906178"/>
      <w:bookmarkStart w:id="73" w:name="_Toc424906236"/>
      <w:bookmarkStart w:id="74" w:name="_Toc424906891"/>
      <w:bookmarkStart w:id="75" w:name="_Toc424906950"/>
      <w:bookmarkStart w:id="76" w:name="_Toc424907009"/>
      <w:bookmarkStart w:id="77" w:name="_Toc424907067"/>
      <w:bookmarkStart w:id="78" w:name="_Toc424907851"/>
      <w:bookmarkStart w:id="79" w:name="_Toc424918236"/>
      <w:bookmarkStart w:id="80" w:name="_Toc424918307"/>
      <w:bookmarkStart w:id="81" w:name="_Toc425163455"/>
      <w:bookmarkStart w:id="82" w:name="_Toc425163515"/>
      <w:bookmarkStart w:id="83" w:name="_Toc425163566"/>
      <w:bookmarkStart w:id="84" w:name="_Toc425163620"/>
      <w:bookmarkStart w:id="85" w:name="_Toc425163672"/>
      <w:bookmarkStart w:id="86" w:name="_Toc425163723"/>
      <w:bookmarkStart w:id="87" w:name="_Toc425168328"/>
      <w:bookmarkStart w:id="88" w:name="_Toc425171007"/>
      <w:bookmarkStart w:id="89" w:name="_Toc425259242"/>
      <w:bookmarkStart w:id="90" w:name="_Toc425261333"/>
      <w:bookmarkStart w:id="91" w:name="_Toc425261459"/>
      <w:bookmarkStart w:id="92" w:name="_Toc425261556"/>
      <w:bookmarkStart w:id="93" w:name="_Toc430782604"/>
      <w:bookmarkStart w:id="94" w:name="_Toc430782809"/>
      <w:bookmarkStart w:id="95" w:name="_Toc430803404"/>
      <w:bookmarkStart w:id="96" w:name="_Toc430803495"/>
      <w:bookmarkStart w:id="97" w:name="_Toc430804627"/>
      <w:bookmarkStart w:id="98" w:name="_Toc430804684"/>
      <w:bookmarkStart w:id="99" w:name="_Toc430804740"/>
      <w:bookmarkStart w:id="100" w:name="_Toc430805470"/>
      <w:bookmarkStart w:id="101" w:name="_Toc430805542"/>
      <w:bookmarkStart w:id="102" w:name="_Toc430805597"/>
      <w:bookmarkStart w:id="103" w:name="_Toc431054526"/>
      <w:bookmarkStart w:id="104" w:name="_Toc431054587"/>
      <w:bookmarkStart w:id="105" w:name="_Toc431054678"/>
      <w:bookmarkStart w:id="106" w:name="_Toc431054842"/>
      <w:bookmarkStart w:id="107" w:name="_Toc431054907"/>
      <w:bookmarkStart w:id="108" w:name="_Toc431061473"/>
      <w:bookmarkStart w:id="109" w:name="_Toc432001841"/>
      <w:bookmarkStart w:id="110" w:name="_Toc433015135"/>
      <w:bookmarkStart w:id="111" w:name="_Toc433015188"/>
      <w:bookmarkStart w:id="112" w:name="_Toc433015532"/>
      <w:bookmarkStart w:id="113" w:name="_Toc433107634"/>
      <w:bookmarkStart w:id="114" w:name="_Toc434578626"/>
      <w:bookmarkStart w:id="115" w:name="_Toc434579367"/>
      <w:bookmarkStart w:id="116" w:name="_Toc434588966"/>
      <w:bookmarkStart w:id="117" w:name="_Toc18943072"/>
      <w:bookmarkStart w:id="118" w:name="_Toc18943129"/>
      <w:bookmarkStart w:id="119" w:name="_Toc18943246"/>
      <w:bookmarkStart w:id="120" w:name="_Toc19012492"/>
      <w:bookmarkStart w:id="121" w:name="_Toc19012804"/>
      <w:bookmarkStart w:id="122" w:name="_Toc19014208"/>
      <w:bookmarkStart w:id="123" w:name="_Toc19014448"/>
      <w:bookmarkStart w:id="124" w:name="_Toc19014726"/>
      <w:bookmarkStart w:id="125" w:name="_Toc19015530"/>
      <w:bookmarkStart w:id="126" w:name="_Toc19015598"/>
      <w:bookmarkStart w:id="127" w:name="_Toc19015921"/>
      <w:bookmarkStart w:id="128" w:name="_Toc19016017"/>
      <w:bookmarkStart w:id="129" w:name="_Toc20430207"/>
      <w:bookmarkStart w:id="130" w:name="_Toc20524396"/>
      <w:bookmarkStart w:id="131" w:name="_Toc20566221"/>
      <w:bookmarkStart w:id="132" w:name="_Toc20570887"/>
      <w:bookmarkStart w:id="133" w:name="_Toc22930881"/>
      <w:bookmarkStart w:id="134" w:name="_Toc424905185"/>
      <w:bookmarkStart w:id="135" w:name="_Toc424905467"/>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562B89" w:rsidRPr="00562B89" w:rsidRDefault="00562B89" w:rsidP="00982069">
      <w:pPr>
        <w:pStyle w:val="Prrafodelista"/>
        <w:keepNext/>
        <w:keepLines/>
        <w:numPr>
          <w:ilvl w:val="0"/>
          <w:numId w:val="58"/>
        </w:numPr>
        <w:spacing w:before="200" w:after="0"/>
        <w:contextualSpacing w:val="0"/>
        <w:outlineLvl w:val="2"/>
        <w:rPr>
          <w:rFonts w:ascii="Arial" w:eastAsiaTheme="majorEastAsia" w:hAnsi="Arial" w:cstheme="majorBidi"/>
          <w:b/>
          <w:bCs/>
          <w:i/>
          <w:vanish/>
        </w:rPr>
      </w:pPr>
      <w:bookmarkStart w:id="136" w:name="_Toc424906179"/>
      <w:bookmarkStart w:id="137" w:name="_Toc424906237"/>
      <w:bookmarkStart w:id="138" w:name="_Toc424906892"/>
      <w:bookmarkStart w:id="139" w:name="_Toc424906951"/>
      <w:bookmarkStart w:id="140" w:name="_Toc424907010"/>
      <w:bookmarkStart w:id="141" w:name="_Toc424907068"/>
      <w:bookmarkStart w:id="142" w:name="_Toc424907852"/>
      <w:bookmarkStart w:id="143" w:name="_Toc424918237"/>
      <w:bookmarkStart w:id="144" w:name="_Toc424918308"/>
      <w:bookmarkStart w:id="145" w:name="_Toc425163456"/>
      <w:bookmarkStart w:id="146" w:name="_Toc425163516"/>
      <w:bookmarkStart w:id="147" w:name="_Toc425163567"/>
      <w:bookmarkStart w:id="148" w:name="_Toc425163621"/>
      <w:bookmarkStart w:id="149" w:name="_Toc425163673"/>
      <w:bookmarkStart w:id="150" w:name="_Toc425163724"/>
      <w:bookmarkStart w:id="151" w:name="_Toc425168329"/>
      <w:bookmarkStart w:id="152" w:name="_Toc425171008"/>
      <w:bookmarkStart w:id="153" w:name="_Toc425259243"/>
      <w:bookmarkStart w:id="154" w:name="_Toc425261334"/>
      <w:bookmarkStart w:id="155" w:name="_Toc425261460"/>
      <w:bookmarkStart w:id="156" w:name="_Toc425261557"/>
      <w:bookmarkStart w:id="157" w:name="_Toc430782605"/>
      <w:bookmarkStart w:id="158" w:name="_Toc430782810"/>
      <w:bookmarkStart w:id="159" w:name="_Toc430803405"/>
      <w:bookmarkStart w:id="160" w:name="_Toc430803496"/>
      <w:bookmarkStart w:id="161" w:name="_Toc430804628"/>
      <w:bookmarkStart w:id="162" w:name="_Toc430804685"/>
      <w:bookmarkStart w:id="163" w:name="_Toc430804741"/>
      <w:bookmarkStart w:id="164" w:name="_Toc430805471"/>
      <w:bookmarkStart w:id="165" w:name="_Toc430805543"/>
      <w:bookmarkStart w:id="166" w:name="_Toc430805598"/>
      <w:bookmarkStart w:id="167" w:name="_Toc431054527"/>
      <w:bookmarkStart w:id="168" w:name="_Toc431054588"/>
      <w:bookmarkStart w:id="169" w:name="_Toc431054679"/>
      <w:bookmarkStart w:id="170" w:name="_Toc431054843"/>
      <w:bookmarkStart w:id="171" w:name="_Toc431054908"/>
      <w:bookmarkStart w:id="172" w:name="_Toc431061474"/>
      <w:bookmarkStart w:id="173" w:name="_Toc432001842"/>
      <w:bookmarkStart w:id="174" w:name="_Toc433015136"/>
      <w:bookmarkStart w:id="175" w:name="_Toc433015189"/>
      <w:bookmarkStart w:id="176" w:name="_Toc433015533"/>
      <w:bookmarkStart w:id="177" w:name="_Toc433107635"/>
      <w:bookmarkStart w:id="178" w:name="_Toc434578627"/>
      <w:bookmarkStart w:id="179" w:name="_Toc434579368"/>
      <w:bookmarkStart w:id="180" w:name="_Toc434588967"/>
      <w:bookmarkStart w:id="181" w:name="_Toc18943073"/>
      <w:bookmarkStart w:id="182" w:name="_Toc18943130"/>
      <w:bookmarkStart w:id="183" w:name="_Toc18943247"/>
      <w:bookmarkStart w:id="184" w:name="_Toc19012493"/>
      <w:bookmarkStart w:id="185" w:name="_Toc19012805"/>
      <w:bookmarkStart w:id="186" w:name="_Toc19014209"/>
      <w:bookmarkStart w:id="187" w:name="_Toc19014449"/>
      <w:bookmarkStart w:id="188" w:name="_Toc19014727"/>
      <w:bookmarkStart w:id="189" w:name="_Toc19015531"/>
      <w:bookmarkStart w:id="190" w:name="_Toc19015599"/>
      <w:bookmarkStart w:id="191" w:name="_Toc19015922"/>
      <w:bookmarkStart w:id="192" w:name="_Toc19016018"/>
      <w:bookmarkStart w:id="193" w:name="_Toc20430208"/>
      <w:bookmarkStart w:id="194" w:name="_Toc20524397"/>
      <w:bookmarkStart w:id="195" w:name="_Toc20566222"/>
      <w:bookmarkStart w:id="196" w:name="_Toc20570888"/>
      <w:bookmarkStart w:id="197" w:name="_Toc22930882"/>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562B89" w:rsidRPr="00562B89" w:rsidRDefault="00562B89" w:rsidP="00982069">
      <w:pPr>
        <w:pStyle w:val="Prrafodelista"/>
        <w:keepNext/>
        <w:keepLines/>
        <w:numPr>
          <w:ilvl w:val="0"/>
          <w:numId w:val="58"/>
        </w:numPr>
        <w:spacing w:before="200" w:after="0"/>
        <w:contextualSpacing w:val="0"/>
        <w:outlineLvl w:val="2"/>
        <w:rPr>
          <w:rFonts w:ascii="Arial" w:eastAsiaTheme="majorEastAsia" w:hAnsi="Arial" w:cstheme="majorBidi"/>
          <w:b/>
          <w:bCs/>
          <w:i/>
          <w:vanish/>
        </w:rPr>
      </w:pPr>
      <w:bookmarkStart w:id="198" w:name="_Toc424906180"/>
      <w:bookmarkStart w:id="199" w:name="_Toc424906238"/>
      <w:bookmarkStart w:id="200" w:name="_Toc424906893"/>
      <w:bookmarkStart w:id="201" w:name="_Toc424906952"/>
      <w:bookmarkStart w:id="202" w:name="_Toc424907011"/>
      <w:bookmarkStart w:id="203" w:name="_Toc424907069"/>
      <w:bookmarkStart w:id="204" w:name="_Toc424907853"/>
      <w:bookmarkStart w:id="205" w:name="_Toc424918238"/>
      <w:bookmarkStart w:id="206" w:name="_Toc424918309"/>
      <w:bookmarkStart w:id="207" w:name="_Toc425163457"/>
      <w:bookmarkStart w:id="208" w:name="_Toc425163517"/>
      <w:bookmarkStart w:id="209" w:name="_Toc425163568"/>
      <w:bookmarkStart w:id="210" w:name="_Toc425163622"/>
      <w:bookmarkStart w:id="211" w:name="_Toc425163674"/>
      <w:bookmarkStart w:id="212" w:name="_Toc425163725"/>
      <w:bookmarkStart w:id="213" w:name="_Toc425168330"/>
      <w:bookmarkStart w:id="214" w:name="_Toc425171009"/>
      <w:bookmarkStart w:id="215" w:name="_Toc425259244"/>
      <w:bookmarkStart w:id="216" w:name="_Toc425261335"/>
      <w:bookmarkStart w:id="217" w:name="_Toc425261461"/>
      <w:bookmarkStart w:id="218" w:name="_Toc425261558"/>
      <w:bookmarkStart w:id="219" w:name="_Toc430782606"/>
      <w:bookmarkStart w:id="220" w:name="_Toc430782811"/>
      <w:bookmarkStart w:id="221" w:name="_Toc430803406"/>
      <w:bookmarkStart w:id="222" w:name="_Toc430803497"/>
      <w:bookmarkStart w:id="223" w:name="_Toc430804629"/>
      <w:bookmarkStart w:id="224" w:name="_Toc430804686"/>
      <w:bookmarkStart w:id="225" w:name="_Toc430804742"/>
      <w:bookmarkStart w:id="226" w:name="_Toc430805472"/>
      <w:bookmarkStart w:id="227" w:name="_Toc430805544"/>
      <w:bookmarkStart w:id="228" w:name="_Toc430805599"/>
      <w:bookmarkStart w:id="229" w:name="_Toc431054528"/>
      <w:bookmarkStart w:id="230" w:name="_Toc431054589"/>
      <w:bookmarkStart w:id="231" w:name="_Toc431054680"/>
      <w:bookmarkStart w:id="232" w:name="_Toc431054844"/>
      <w:bookmarkStart w:id="233" w:name="_Toc431054909"/>
      <w:bookmarkStart w:id="234" w:name="_Toc431061475"/>
      <w:bookmarkStart w:id="235" w:name="_Toc432001843"/>
      <w:bookmarkStart w:id="236" w:name="_Toc433015137"/>
      <w:bookmarkStart w:id="237" w:name="_Toc433015190"/>
      <w:bookmarkStart w:id="238" w:name="_Toc433015534"/>
      <w:bookmarkStart w:id="239" w:name="_Toc433107636"/>
      <w:bookmarkStart w:id="240" w:name="_Toc434578628"/>
      <w:bookmarkStart w:id="241" w:name="_Toc434579369"/>
      <w:bookmarkStart w:id="242" w:name="_Toc434588968"/>
      <w:bookmarkStart w:id="243" w:name="_Toc18943074"/>
      <w:bookmarkStart w:id="244" w:name="_Toc18943131"/>
      <w:bookmarkStart w:id="245" w:name="_Toc18943248"/>
      <w:bookmarkStart w:id="246" w:name="_Toc19012494"/>
      <w:bookmarkStart w:id="247" w:name="_Toc19012806"/>
      <w:bookmarkStart w:id="248" w:name="_Toc19014210"/>
      <w:bookmarkStart w:id="249" w:name="_Toc19014450"/>
      <w:bookmarkStart w:id="250" w:name="_Toc19014728"/>
      <w:bookmarkStart w:id="251" w:name="_Toc19015532"/>
      <w:bookmarkStart w:id="252" w:name="_Toc19015600"/>
      <w:bookmarkStart w:id="253" w:name="_Toc19015923"/>
      <w:bookmarkStart w:id="254" w:name="_Toc19016019"/>
      <w:bookmarkStart w:id="255" w:name="_Toc20430209"/>
      <w:bookmarkStart w:id="256" w:name="_Toc20524398"/>
      <w:bookmarkStart w:id="257" w:name="_Toc20566223"/>
      <w:bookmarkStart w:id="258" w:name="_Toc20570889"/>
      <w:bookmarkStart w:id="259" w:name="_Toc22930883"/>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562B89" w:rsidRPr="00562B89" w:rsidRDefault="00562B89" w:rsidP="00982069">
      <w:pPr>
        <w:pStyle w:val="Prrafodelista"/>
        <w:keepNext/>
        <w:keepLines/>
        <w:numPr>
          <w:ilvl w:val="1"/>
          <w:numId w:val="58"/>
        </w:numPr>
        <w:spacing w:before="200" w:after="0"/>
        <w:contextualSpacing w:val="0"/>
        <w:outlineLvl w:val="2"/>
        <w:rPr>
          <w:rFonts w:ascii="Arial" w:eastAsiaTheme="majorEastAsia" w:hAnsi="Arial" w:cstheme="majorBidi"/>
          <w:b/>
          <w:bCs/>
          <w:i/>
          <w:vanish/>
        </w:rPr>
      </w:pPr>
      <w:bookmarkStart w:id="260" w:name="_Toc424906181"/>
      <w:bookmarkStart w:id="261" w:name="_Toc424906239"/>
      <w:bookmarkStart w:id="262" w:name="_Toc424906894"/>
      <w:bookmarkStart w:id="263" w:name="_Toc424906953"/>
      <w:bookmarkStart w:id="264" w:name="_Toc424907012"/>
      <w:bookmarkStart w:id="265" w:name="_Toc424907070"/>
      <w:bookmarkStart w:id="266" w:name="_Toc424907854"/>
      <w:bookmarkStart w:id="267" w:name="_Toc424918239"/>
      <w:bookmarkStart w:id="268" w:name="_Toc424918310"/>
      <w:bookmarkStart w:id="269" w:name="_Toc425163458"/>
      <w:bookmarkStart w:id="270" w:name="_Toc425163518"/>
      <w:bookmarkStart w:id="271" w:name="_Toc425163569"/>
      <w:bookmarkStart w:id="272" w:name="_Toc425163623"/>
      <w:bookmarkStart w:id="273" w:name="_Toc425163675"/>
      <w:bookmarkStart w:id="274" w:name="_Toc425163726"/>
      <w:bookmarkStart w:id="275" w:name="_Toc425168331"/>
      <w:bookmarkStart w:id="276" w:name="_Toc425171010"/>
      <w:bookmarkStart w:id="277" w:name="_Toc425259245"/>
      <w:bookmarkStart w:id="278" w:name="_Toc425261336"/>
      <w:bookmarkStart w:id="279" w:name="_Toc425261462"/>
      <w:bookmarkStart w:id="280" w:name="_Toc425261559"/>
      <w:bookmarkStart w:id="281" w:name="_Toc430782607"/>
      <w:bookmarkStart w:id="282" w:name="_Toc430782812"/>
      <w:bookmarkStart w:id="283" w:name="_Toc430803407"/>
      <w:bookmarkStart w:id="284" w:name="_Toc430803498"/>
      <w:bookmarkStart w:id="285" w:name="_Toc430804630"/>
      <w:bookmarkStart w:id="286" w:name="_Toc430804687"/>
      <w:bookmarkStart w:id="287" w:name="_Toc430804743"/>
      <w:bookmarkStart w:id="288" w:name="_Toc430805473"/>
      <w:bookmarkStart w:id="289" w:name="_Toc430805545"/>
      <w:bookmarkStart w:id="290" w:name="_Toc430805600"/>
      <w:bookmarkStart w:id="291" w:name="_Toc431054529"/>
      <w:bookmarkStart w:id="292" w:name="_Toc431054590"/>
      <w:bookmarkStart w:id="293" w:name="_Toc431054681"/>
      <w:bookmarkStart w:id="294" w:name="_Toc431054845"/>
      <w:bookmarkStart w:id="295" w:name="_Toc431054910"/>
      <w:bookmarkStart w:id="296" w:name="_Toc431061476"/>
      <w:bookmarkStart w:id="297" w:name="_Toc432001844"/>
      <w:bookmarkStart w:id="298" w:name="_Toc433015138"/>
      <w:bookmarkStart w:id="299" w:name="_Toc433015191"/>
      <w:bookmarkStart w:id="300" w:name="_Toc433015535"/>
      <w:bookmarkStart w:id="301" w:name="_Toc433107637"/>
      <w:bookmarkStart w:id="302" w:name="_Toc434578629"/>
      <w:bookmarkStart w:id="303" w:name="_Toc434579370"/>
      <w:bookmarkStart w:id="304" w:name="_Toc434588969"/>
      <w:bookmarkStart w:id="305" w:name="_Toc18943075"/>
      <w:bookmarkStart w:id="306" w:name="_Toc18943132"/>
      <w:bookmarkStart w:id="307" w:name="_Toc18943249"/>
      <w:bookmarkStart w:id="308" w:name="_Toc19012495"/>
      <w:bookmarkStart w:id="309" w:name="_Toc19012807"/>
      <w:bookmarkStart w:id="310" w:name="_Toc19014211"/>
      <w:bookmarkStart w:id="311" w:name="_Toc19014451"/>
      <w:bookmarkStart w:id="312" w:name="_Toc19014729"/>
      <w:bookmarkStart w:id="313" w:name="_Toc19015533"/>
      <w:bookmarkStart w:id="314" w:name="_Toc19015601"/>
      <w:bookmarkStart w:id="315" w:name="_Toc19015924"/>
      <w:bookmarkStart w:id="316" w:name="_Toc19016020"/>
      <w:bookmarkStart w:id="317" w:name="_Toc20430210"/>
      <w:bookmarkStart w:id="318" w:name="_Toc20524399"/>
      <w:bookmarkStart w:id="319" w:name="_Toc20566224"/>
      <w:bookmarkStart w:id="320" w:name="_Toc20570890"/>
      <w:bookmarkStart w:id="321" w:name="_Toc22930884"/>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rsidR="00562B89" w:rsidRPr="00562B89" w:rsidRDefault="00562B89" w:rsidP="00982069">
      <w:pPr>
        <w:pStyle w:val="Prrafodelista"/>
        <w:keepNext/>
        <w:keepLines/>
        <w:numPr>
          <w:ilvl w:val="1"/>
          <w:numId w:val="58"/>
        </w:numPr>
        <w:spacing w:before="200" w:after="0"/>
        <w:contextualSpacing w:val="0"/>
        <w:outlineLvl w:val="2"/>
        <w:rPr>
          <w:rFonts w:ascii="Arial" w:eastAsiaTheme="majorEastAsia" w:hAnsi="Arial" w:cstheme="majorBidi"/>
          <w:b/>
          <w:bCs/>
          <w:i/>
          <w:vanish/>
        </w:rPr>
      </w:pPr>
      <w:bookmarkStart w:id="322" w:name="_Toc424906182"/>
      <w:bookmarkStart w:id="323" w:name="_Toc424906240"/>
      <w:bookmarkStart w:id="324" w:name="_Toc424906895"/>
      <w:bookmarkStart w:id="325" w:name="_Toc424906954"/>
      <w:bookmarkStart w:id="326" w:name="_Toc424907013"/>
      <w:bookmarkStart w:id="327" w:name="_Toc424907071"/>
      <w:bookmarkStart w:id="328" w:name="_Toc424907855"/>
      <w:bookmarkStart w:id="329" w:name="_Toc424918240"/>
      <w:bookmarkStart w:id="330" w:name="_Toc424918311"/>
      <w:bookmarkStart w:id="331" w:name="_Toc425163459"/>
      <w:bookmarkStart w:id="332" w:name="_Toc425163519"/>
      <w:bookmarkStart w:id="333" w:name="_Toc425163570"/>
      <w:bookmarkStart w:id="334" w:name="_Toc425163624"/>
      <w:bookmarkStart w:id="335" w:name="_Toc425163676"/>
      <w:bookmarkStart w:id="336" w:name="_Toc425163727"/>
      <w:bookmarkStart w:id="337" w:name="_Toc425168332"/>
      <w:bookmarkStart w:id="338" w:name="_Toc425171011"/>
      <w:bookmarkStart w:id="339" w:name="_Toc425259246"/>
      <w:bookmarkStart w:id="340" w:name="_Toc425261337"/>
      <w:bookmarkStart w:id="341" w:name="_Toc425261463"/>
      <w:bookmarkStart w:id="342" w:name="_Toc425261560"/>
      <w:bookmarkStart w:id="343" w:name="_Toc430782608"/>
      <w:bookmarkStart w:id="344" w:name="_Toc430782813"/>
      <w:bookmarkStart w:id="345" w:name="_Toc430803408"/>
      <w:bookmarkStart w:id="346" w:name="_Toc430803499"/>
      <w:bookmarkStart w:id="347" w:name="_Toc430804631"/>
      <w:bookmarkStart w:id="348" w:name="_Toc430804688"/>
      <w:bookmarkStart w:id="349" w:name="_Toc430804744"/>
      <w:bookmarkStart w:id="350" w:name="_Toc430805474"/>
      <w:bookmarkStart w:id="351" w:name="_Toc430805546"/>
      <w:bookmarkStart w:id="352" w:name="_Toc430805601"/>
      <w:bookmarkStart w:id="353" w:name="_Toc431054530"/>
      <w:bookmarkStart w:id="354" w:name="_Toc431054591"/>
      <w:bookmarkStart w:id="355" w:name="_Toc431054682"/>
      <w:bookmarkStart w:id="356" w:name="_Toc431054846"/>
      <w:bookmarkStart w:id="357" w:name="_Toc431054911"/>
      <w:bookmarkStart w:id="358" w:name="_Toc431061477"/>
      <w:bookmarkStart w:id="359" w:name="_Toc432001845"/>
      <w:bookmarkStart w:id="360" w:name="_Toc433015139"/>
      <w:bookmarkStart w:id="361" w:name="_Toc433015192"/>
      <w:bookmarkStart w:id="362" w:name="_Toc433015536"/>
      <w:bookmarkStart w:id="363" w:name="_Toc433107638"/>
      <w:bookmarkStart w:id="364" w:name="_Toc434578630"/>
      <w:bookmarkStart w:id="365" w:name="_Toc434579371"/>
      <w:bookmarkStart w:id="366" w:name="_Toc434588970"/>
      <w:bookmarkStart w:id="367" w:name="_Toc18943076"/>
      <w:bookmarkStart w:id="368" w:name="_Toc18943133"/>
      <w:bookmarkStart w:id="369" w:name="_Toc18943250"/>
      <w:bookmarkStart w:id="370" w:name="_Toc19012496"/>
      <w:bookmarkStart w:id="371" w:name="_Toc19012808"/>
      <w:bookmarkStart w:id="372" w:name="_Toc19014212"/>
      <w:bookmarkStart w:id="373" w:name="_Toc19014452"/>
      <w:bookmarkStart w:id="374" w:name="_Toc19014730"/>
      <w:bookmarkStart w:id="375" w:name="_Toc19015534"/>
      <w:bookmarkStart w:id="376" w:name="_Toc19015602"/>
      <w:bookmarkStart w:id="377" w:name="_Toc19015925"/>
      <w:bookmarkStart w:id="378" w:name="_Toc19016021"/>
      <w:bookmarkStart w:id="379" w:name="_Toc20430211"/>
      <w:bookmarkStart w:id="380" w:name="_Toc20524400"/>
      <w:bookmarkStart w:id="381" w:name="_Toc20566225"/>
      <w:bookmarkStart w:id="382" w:name="_Toc20570891"/>
      <w:bookmarkStart w:id="383" w:name="_Toc22930885"/>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rsidR="00562B89" w:rsidRPr="00562B89" w:rsidRDefault="00562B89" w:rsidP="00982069">
      <w:pPr>
        <w:pStyle w:val="Prrafodelista"/>
        <w:keepNext/>
        <w:keepLines/>
        <w:numPr>
          <w:ilvl w:val="1"/>
          <w:numId w:val="58"/>
        </w:numPr>
        <w:spacing w:before="200" w:after="0"/>
        <w:contextualSpacing w:val="0"/>
        <w:outlineLvl w:val="2"/>
        <w:rPr>
          <w:rFonts w:ascii="Arial" w:eastAsiaTheme="majorEastAsia" w:hAnsi="Arial" w:cstheme="majorBidi"/>
          <w:b/>
          <w:bCs/>
          <w:i/>
          <w:vanish/>
        </w:rPr>
      </w:pPr>
      <w:bookmarkStart w:id="384" w:name="_Toc424906183"/>
      <w:bookmarkStart w:id="385" w:name="_Toc424906241"/>
      <w:bookmarkStart w:id="386" w:name="_Toc424906896"/>
      <w:bookmarkStart w:id="387" w:name="_Toc424906955"/>
      <w:bookmarkStart w:id="388" w:name="_Toc424907014"/>
      <w:bookmarkStart w:id="389" w:name="_Toc424907072"/>
      <w:bookmarkStart w:id="390" w:name="_Toc424907856"/>
      <w:bookmarkStart w:id="391" w:name="_Toc424918241"/>
      <w:bookmarkStart w:id="392" w:name="_Toc424918312"/>
      <w:bookmarkStart w:id="393" w:name="_Toc425163460"/>
      <w:bookmarkStart w:id="394" w:name="_Toc425163520"/>
      <w:bookmarkStart w:id="395" w:name="_Toc425163571"/>
      <w:bookmarkStart w:id="396" w:name="_Toc425163625"/>
      <w:bookmarkStart w:id="397" w:name="_Toc425163677"/>
      <w:bookmarkStart w:id="398" w:name="_Toc425163728"/>
      <w:bookmarkStart w:id="399" w:name="_Toc425168333"/>
      <w:bookmarkStart w:id="400" w:name="_Toc425171012"/>
      <w:bookmarkStart w:id="401" w:name="_Toc425259247"/>
      <w:bookmarkStart w:id="402" w:name="_Toc425261338"/>
      <w:bookmarkStart w:id="403" w:name="_Toc425261464"/>
      <w:bookmarkStart w:id="404" w:name="_Toc425261561"/>
      <w:bookmarkStart w:id="405" w:name="_Toc430782609"/>
      <w:bookmarkStart w:id="406" w:name="_Toc430782814"/>
      <w:bookmarkStart w:id="407" w:name="_Toc430803409"/>
      <w:bookmarkStart w:id="408" w:name="_Toc430803500"/>
      <w:bookmarkStart w:id="409" w:name="_Toc430804632"/>
      <w:bookmarkStart w:id="410" w:name="_Toc430804689"/>
      <w:bookmarkStart w:id="411" w:name="_Toc430804745"/>
      <w:bookmarkStart w:id="412" w:name="_Toc430805475"/>
      <w:bookmarkStart w:id="413" w:name="_Toc430805547"/>
      <w:bookmarkStart w:id="414" w:name="_Toc430805602"/>
      <w:bookmarkStart w:id="415" w:name="_Toc431054531"/>
      <w:bookmarkStart w:id="416" w:name="_Toc431054592"/>
      <w:bookmarkStart w:id="417" w:name="_Toc431054683"/>
      <w:bookmarkStart w:id="418" w:name="_Toc431054847"/>
      <w:bookmarkStart w:id="419" w:name="_Toc431054912"/>
      <w:bookmarkStart w:id="420" w:name="_Toc431061478"/>
      <w:bookmarkStart w:id="421" w:name="_Toc432001846"/>
      <w:bookmarkStart w:id="422" w:name="_Toc433015140"/>
      <w:bookmarkStart w:id="423" w:name="_Toc433015193"/>
      <w:bookmarkStart w:id="424" w:name="_Toc433015537"/>
      <w:bookmarkStart w:id="425" w:name="_Toc433107639"/>
      <w:bookmarkStart w:id="426" w:name="_Toc434578631"/>
      <w:bookmarkStart w:id="427" w:name="_Toc434579372"/>
      <w:bookmarkStart w:id="428" w:name="_Toc434588971"/>
      <w:bookmarkStart w:id="429" w:name="_Toc18943077"/>
      <w:bookmarkStart w:id="430" w:name="_Toc18943134"/>
      <w:bookmarkStart w:id="431" w:name="_Toc18943251"/>
      <w:bookmarkStart w:id="432" w:name="_Toc19012497"/>
      <w:bookmarkStart w:id="433" w:name="_Toc19012809"/>
      <w:bookmarkStart w:id="434" w:name="_Toc19014213"/>
      <w:bookmarkStart w:id="435" w:name="_Toc19014453"/>
      <w:bookmarkStart w:id="436" w:name="_Toc19014731"/>
      <w:bookmarkStart w:id="437" w:name="_Toc19015535"/>
      <w:bookmarkStart w:id="438" w:name="_Toc19015603"/>
      <w:bookmarkStart w:id="439" w:name="_Toc19015926"/>
      <w:bookmarkStart w:id="440" w:name="_Toc19016022"/>
      <w:bookmarkStart w:id="441" w:name="_Toc20430212"/>
      <w:bookmarkStart w:id="442" w:name="_Toc20524401"/>
      <w:bookmarkStart w:id="443" w:name="_Toc20566226"/>
      <w:bookmarkStart w:id="444" w:name="_Toc20570892"/>
      <w:bookmarkStart w:id="445" w:name="_Toc22930886"/>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rsidR="000F7093" w:rsidRPr="000F7093" w:rsidRDefault="000F7093" w:rsidP="00982069">
      <w:pPr>
        <w:pStyle w:val="Prrafodelista"/>
        <w:keepNext/>
        <w:keepLines/>
        <w:numPr>
          <w:ilvl w:val="0"/>
          <w:numId w:val="70"/>
        </w:numPr>
        <w:spacing w:before="200" w:after="0"/>
        <w:contextualSpacing w:val="0"/>
        <w:outlineLvl w:val="2"/>
        <w:rPr>
          <w:rFonts w:ascii="Arial" w:eastAsiaTheme="majorEastAsia" w:hAnsi="Arial" w:cstheme="majorBidi"/>
          <w:b/>
          <w:bCs/>
          <w:i/>
          <w:vanish/>
          <w:highlight w:val="yellow"/>
        </w:rPr>
      </w:pPr>
      <w:bookmarkStart w:id="446" w:name="_Toc19015927"/>
      <w:bookmarkStart w:id="447" w:name="_Toc19016023"/>
      <w:bookmarkStart w:id="448" w:name="_Toc20430213"/>
      <w:bookmarkStart w:id="449" w:name="_Toc20524402"/>
      <w:bookmarkStart w:id="450" w:name="_Toc20566227"/>
      <w:bookmarkStart w:id="451" w:name="_Toc20570893"/>
      <w:bookmarkStart w:id="452" w:name="_Toc22930887"/>
      <w:bookmarkEnd w:id="446"/>
      <w:bookmarkEnd w:id="447"/>
      <w:bookmarkEnd w:id="448"/>
      <w:bookmarkEnd w:id="449"/>
      <w:bookmarkEnd w:id="450"/>
      <w:bookmarkEnd w:id="451"/>
      <w:bookmarkEnd w:id="452"/>
    </w:p>
    <w:p w:rsidR="000F7093" w:rsidRPr="000F7093" w:rsidRDefault="000F7093" w:rsidP="00982069">
      <w:pPr>
        <w:pStyle w:val="Prrafodelista"/>
        <w:keepNext/>
        <w:keepLines/>
        <w:numPr>
          <w:ilvl w:val="0"/>
          <w:numId w:val="70"/>
        </w:numPr>
        <w:spacing w:before="200" w:after="0"/>
        <w:contextualSpacing w:val="0"/>
        <w:outlineLvl w:val="2"/>
        <w:rPr>
          <w:rFonts w:ascii="Arial" w:eastAsiaTheme="majorEastAsia" w:hAnsi="Arial" w:cstheme="majorBidi"/>
          <w:b/>
          <w:bCs/>
          <w:i/>
          <w:vanish/>
          <w:highlight w:val="yellow"/>
        </w:rPr>
      </w:pPr>
      <w:bookmarkStart w:id="453" w:name="_Toc19015928"/>
      <w:bookmarkStart w:id="454" w:name="_Toc19016024"/>
      <w:bookmarkStart w:id="455" w:name="_Toc20430214"/>
      <w:bookmarkStart w:id="456" w:name="_Toc20524403"/>
      <w:bookmarkStart w:id="457" w:name="_Toc20566228"/>
      <w:bookmarkStart w:id="458" w:name="_Toc20570894"/>
      <w:bookmarkStart w:id="459" w:name="_Toc22930888"/>
      <w:bookmarkEnd w:id="453"/>
      <w:bookmarkEnd w:id="454"/>
      <w:bookmarkEnd w:id="455"/>
      <w:bookmarkEnd w:id="456"/>
      <w:bookmarkEnd w:id="457"/>
      <w:bookmarkEnd w:id="458"/>
      <w:bookmarkEnd w:id="459"/>
    </w:p>
    <w:p w:rsidR="000F7093" w:rsidRPr="000F7093" w:rsidRDefault="000F7093" w:rsidP="00982069">
      <w:pPr>
        <w:pStyle w:val="Prrafodelista"/>
        <w:keepNext/>
        <w:keepLines/>
        <w:numPr>
          <w:ilvl w:val="0"/>
          <w:numId w:val="70"/>
        </w:numPr>
        <w:spacing w:before="200" w:after="0"/>
        <w:contextualSpacing w:val="0"/>
        <w:outlineLvl w:val="2"/>
        <w:rPr>
          <w:rFonts w:ascii="Arial" w:eastAsiaTheme="majorEastAsia" w:hAnsi="Arial" w:cstheme="majorBidi"/>
          <w:b/>
          <w:bCs/>
          <w:i/>
          <w:vanish/>
          <w:highlight w:val="yellow"/>
        </w:rPr>
      </w:pPr>
      <w:bookmarkStart w:id="460" w:name="_Toc19015929"/>
      <w:bookmarkStart w:id="461" w:name="_Toc19016025"/>
      <w:bookmarkStart w:id="462" w:name="_Toc20430215"/>
      <w:bookmarkStart w:id="463" w:name="_Toc20524404"/>
      <w:bookmarkStart w:id="464" w:name="_Toc20566229"/>
      <w:bookmarkStart w:id="465" w:name="_Toc20570895"/>
      <w:bookmarkStart w:id="466" w:name="_Toc22930889"/>
      <w:bookmarkEnd w:id="460"/>
      <w:bookmarkEnd w:id="461"/>
      <w:bookmarkEnd w:id="462"/>
      <w:bookmarkEnd w:id="463"/>
      <w:bookmarkEnd w:id="464"/>
      <w:bookmarkEnd w:id="465"/>
      <w:bookmarkEnd w:id="466"/>
    </w:p>
    <w:p w:rsidR="000F7093" w:rsidRPr="000F7093" w:rsidRDefault="000F7093" w:rsidP="00982069">
      <w:pPr>
        <w:pStyle w:val="Prrafodelista"/>
        <w:keepNext/>
        <w:keepLines/>
        <w:numPr>
          <w:ilvl w:val="1"/>
          <w:numId w:val="70"/>
        </w:numPr>
        <w:spacing w:before="200" w:after="0"/>
        <w:contextualSpacing w:val="0"/>
        <w:outlineLvl w:val="2"/>
        <w:rPr>
          <w:rFonts w:ascii="Arial" w:eastAsiaTheme="majorEastAsia" w:hAnsi="Arial" w:cstheme="majorBidi"/>
          <w:b/>
          <w:bCs/>
          <w:i/>
          <w:vanish/>
          <w:highlight w:val="yellow"/>
        </w:rPr>
      </w:pPr>
      <w:bookmarkStart w:id="467" w:name="_Toc19015930"/>
      <w:bookmarkStart w:id="468" w:name="_Toc19016026"/>
      <w:bookmarkStart w:id="469" w:name="_Toc20430216"/>
      <w:bookmarkStart w:id="470" w:name="_Toc20524405"/>
      <w:bookmarkStart w:id="471" w:name="_Toc20566230"/>
      <w:bookmarkStart w:id="472" w:name="_Toc20570896"/>
      <w:bookmarkStart w:id="473" w:name="_Toc22930890"/>
      <w:bookmarkEnd w:id="467"/>
      <w:bookmarkEnd w:id="468"/>
      <w:bookmarkEnd w:id="469"/>
      <w:bookmarkEnd w:id="470"/>
      <w:bookmarkEnd w:id="471"/>
      <w:bookmarkEnd w:id="472"/>
      <w:bookmarkEnd w:id="473"/>
    </w:p>
    <w:p w:rsidR="000F7093" w:rsidRPr="000F7093" w:rsidRDefault="000F7093" w:rsidP="00982069">
      <w:pPr>
        <w:pStyle w:val="Prrafodelista"/>
        <w:keepNext/>
        <w:keepLines/>
        <w:numPr>
          <w:ilvl w:val="1"/>
          <w:numId w:val="70"/>
        </w:numPr>
        <w:spacing w:before="200" w:after="0"/>
        <w:contextualSpacing w:val="0"/>
        <w:outlineLvl w:val="2"/>
        <w:rPr>
          <w:rFonts w:ascii="Arial" w:eastAsiaTheme="majorEastAsia" w:hAnsi="Arial" w:cstheme="majorBidi"/>
          <w:b/>
          <w:bCs/>
          <w:i/>
          <w:vanish/>
          <w:highlight w:val="yellow"/>
        </w:rPr>
      </w:pPr>
      <w:bookmarkStart w:id="474" w:name="_Toc19015931"/>
      <w:bookmarkStart w:id="475" w:name="_Toc19016027"/>
      <w:bookmarkStart w:id="476" w:name="_Toc20430217"/>
      <w:bookmarkStart w:id="477" w:name="_Toc20524406"/>
      <w:bookmarkStart w:id="478" w:name="_Toc20566231"/>
      <w:bookmarkStart w:id="479" w:name="_Toc20570897"/>
      <w:bookmarkStart w:id="480" w:name="_Toc22930891"/>
      <w:bookmarkEnd w:id="474"/>
      <w:bookmarkEnd w:id="475"/>
      <w:bookmarkEnd w:id="476"/>
      <w:bookmarkEnd w:id="477"/>
      <w:bookmarkEnd w:id="478"/>
      <w:bookmarkEnd w:id="479"/>
      <w:bookmarkEnd w:id="480"/>
    </w:p>
    <w:p w:rsidR="000F7093" w:rsidRPr="000F7093" w:rsidRDefault="000F7093" w:rsidP="00982069">
      <w:pPr>
        <w:pStyle w:val="Prrafodelista"/>
        <w:keepNext/>
        <w:keepLines/>
        <w:numPr>
          <w:ilvl w:val="1"/>
          <w:numId w:val="70"/>
        </w:numPr>
        <w:spacing w:before="200" w:after="0"/>
        <w:contextualSpacing w:val="0"/>
        <w:outlineLvl w:val="2"/>
        <w:rPr>
          <w:rFonts w:ascii="Arial" w:eastAsiaTheme="majorEastAsia" w:hAnsi="Arial" w:cstheme="majorBidi"/>
          <w:b/>
          <w:bCs/>
          <w:i/>
          <w:vanish/>
          <w:highlight w:val="yellow"/>
        </w:rPr>
      </w:pPr>
      <w:bookmarkStart w:id="481" w:name="_Toc19015932"/>
      <w:bookmarkStart w:id="482" w:name="_Toc19016028"/>
      <w:bookmarkStart w:id="483" w:name="_Toc20430218"/>
      <w:bookmarkStart w:id="484" w:name="_Toc20524407"/>
      <w:bookmarkStart w:id="485" w:name="_Toc20566232"/>
      <w:bookmarkStart w:id="486" w:name="_Toc20570898"/>
      <w:bookmarkStart w:id="487" w:name="_Toc22930892"/>
      <w:bookmarkEnd w:id="481"/>
      <w:bookmarkEnd w:id="482"/>
      <w:bookmarkEnd w:id="483"/>
      <w:bookmarkEnd w:id="484"/>
      <w:bookmarkEnd w:id="485"/>
      <w:bookmarkEnd w:id="486"/>
      <w:bookmarkEnd w:id="487"/>
    </w:p>
    <w:p w:rsidR="00F54F54" w:rsidRPr="00411998" w:rsidRDefault="00F54F54" w:rsidP="00982069">
      <w:pPr>
        <w:pStyle w:val="Ttulo3"/>
        <w:numPr>
          <w:ilvl w:val="2"/>
          <w:numId w:val="70"/>
        </w:numPr>
      </w:pPr>
      <w:bookmarkStart w:id="488" w:name="_Toc22930893"/>
      <w:r w:rsidRPr="00411998">
        <w:t>Principales indicadores</w:t>
      </w:r>
      <w:bookmarkEnd w:id="44"/>
      <w:bookmarkEnd w:id="134"/>
      <w:bookmarkEnd w:id="135"/>
      <w:bookmarkEnd w:id="488"/>
    </w:p>
    <w:p w:rsidR="00F54F54" w:rsidRPr="00751A20" w:rsidRDefault="00F54F54" w:rsidP="00F54F54">
      <w:pPr>
        <w:pStyle w:val="Ttulo3"/>
        <w:keepLines w:val="0"/>
        <w:spacing w:before="0" w:line="240" w:lineRule="auto"/>
        <w:ind w:left="709"/>
        <w:jc w:val="both"/>
        <w:rPr>
          <w:rFonts w:cs="Arial"/>
          <w:b w:val="0"/>
          <w:sz w:val="20"/>
        </w:rPr>
      </w:pPr>
      <w:bookmarkStart w:id="489" w:name="_Toc406054022"/>
    </w:p>
    <w:bookmarkEnd w:id="45"/>
    <w:bookmarkEnd w:id="489"/>
    <w:p w:rsidR="00F54F54" w:rsidRPr="002C3354" w:rsidRDefault="00F54F54" w:rsidP="00F54F54">
      <w:pPr>
        <w:spacing w:after="0" w:line="240" w:lineRule="auto"/>
        <w:jc w:val="both"/>
        <w:rPr>
          <w:rFonts w:ascii="Arial" w:hAnsi="Arial" w:cs="Arial"/>
          <w:sz w:val="16"/>
        </w:rPr>
      </w:pPr>
    </w:p>
    <w:p w:rsidR="00F54F54" w:rsidRPr="009C1C65" w:rsidRDefault="00F54F54" w:rsidP="00910D27">
      <w:pPr>
        <w:pStyle w:val="Prrafodelista"/>
        <w:numPr>
          <w:ilvl w:val="0"/>
          <w:numId w:val="25"/>
        </w:numPr>
        <w:spacing w:after="0" w:line="360" w:lineRule="auto"/>
        <w:jc w:val="both"/>
        <w:rPr>
          <w:rFonts w:ascii="Arial" w:hAnsi="Arial" w:cs="Arial"/>
          <w:b/>
        </w:rPr>
      </w:pPr>
      <w:r w:rsidRPr="009C1C65">
        <w:rPr>
          <w:rFonts w:ascii="Arial" w:hAnsi="Arial" w:cs="Arial"/>
          <w:b/>
        </w:rPr>
        <w:t xml:space="preserve">Índice de Desarrollo Humano (IDH) </w:t>
      </w:r>
    </w:p>
    <w:p w:rsidR="00F54F54" w:rsidRPr="00751A20" w:rsidRDefault="00F54F54" w:rsidP="00F54F54">
      <w:pPr>
        <w:pStyle w:val="Prrafodelista"/>
        <w:spacing w:after="0"/>
        <w:ind w:left="360"/>
        <w:jc w:val="both"/>
        <w:rPr>
          <w:rFonts w:ascii="Arial" w:hAnsi="Arial" w:cs="Arial"/>
          <w:sz w:val="18"/>
        </w:rPr>
      </w:pPr>
    </w:p>
    <w:p w:rsidR="008514BE" w:rsidRDefault="00F54F54" w:rsidP="00F54F54">
      <w:pPr>
        <w:spacing w:after="0" w:line="360" w:lineRule="auto"/>
        <w:jc w:val="both"/>
        <w:rPr>
          <w:rFonts w:ascii="Arial" w:hAnsi="Arial" w:cs="Arial"/>
        </w:rPr>
      </w:pPr>
      <w:r w:rsidRPr="00D82659">
        <w:rPr>
          <w:rFonts w:ascii="Arial" w:hAnsi="Arial" w:cs="Arial"/>
        </w:rPr>
        <w:t>A</w:t>
      </w:r>
      <w:r>
        <w:rPr>
          <w:rFonts w:ascii="Arial" w:hAnsi="Arial" w:cs="Arial"/>
        </w:rPr>
        <w:t xml:space="preserve">l municipio de </w:t>
      </w:r>
      <w:r w:rsidR="00CA58E0">
        <w:rPr>
          <w:rFonts w:ascii="Arial" w:hAnsi="Arial" w:cs="Arial"/>
        </w:rPr>
        <w:t>San Pedro Perulapán</w:t>
      </w:r>
      <w:r w:rsidRPr="00D82659">
        <w:rPr>
          <w:rFonts w:ascii="Arial" w:hAnsi="Arial" w:cs="Arial"/>
        </w:rPr>
        <w:t>, le corresponde un IDH</w:t>
      </w:r>
      <w:r w:rsidR="00D63708" w:rsidRPr="004810BC">
        <w:rPr>
          <w:rStyle w:val="Refdenotaalpie"/>
          <w:rFonts w:ascii="Arial" w:eastAsia="Times New Roman" w:hAnsi="Arial"/>
          <w:color w:val="000000" w:themeColor="text1"/>
          <w:lang w:val="es-ES"/>
        </w:rPr>
        <w:footnoteReference w:id="4"/>
      </w:r>
      <w:r w:rsidRPr="00D82659">
        <w:rPr>
          <w:rFonts w:ascii="Arial" w:hAnsi="Arial" w:cs="Arial"/>
        </w:rPr>
        <w:t xml:space="preserve"> intermedio de 0.</w:t>
      </w:r>
      <w:r>
        <w:rPr>
          <w:rFonts w:ascii="Arial" w:hAnsi="Arial" w:cs="Arial"/>
        </w:rPr>
        <w:t>7</w:t>
      </w:r>
      <w:r w:rsidR="00AF1786">
        <w:rPr>
          <w:rFonts w:ascii="Arial" w:hAnsi="Arial" w:cs="Arial"/>
        </w:rPr>
        <w:t>02</w:t>
      </w:r>
      <w:r w:rsidRPr="00D82659">
        <w:rPr>
          <w:rFonts w:ascii="Arial" w:hAnsi="Arial" w:cs="Arial"/>
        </w:rPr>
        <w:t xml:space="preserve"> y se ubica en la posición número </w:t>
      </w:r>
      <w:r w:rsidR="00AF1786">
        <w:rPr>
          <w:rFonts w:ascii="Arial" w:hAnsi="Arial" w:cs="Arial"/>
        </w:rPr>
        <w:t>84</w:t>
      </w:r>
      <w:r w:rsidR="00BF4CB0">
        <w:rPr>
          <w:rFonts w:ascii="Arial" w:hAnsi="Arial" w:cs="Arial"/>
        </w:rPr>
        <w:t xml:space="preserve"> de 262</w:t>
      </w:r>
      <w:r w:rsidRPr="00520531">
        <w:rPr>
          <w:rFonts w:ascii="Arial" w:hAnsi="Arial" w:cs="Arial"/>
        </w:rPr>
        <w:t xml:space="preserve"> municipios </w:t>
      </w:r>
      <w:r w:rsidR="00BF4CB0">
        <w:rPr>
          <w:rFonts w:ascii="Arial" w:hAnsi="Arial" w:cs="Arial"/>
        </w:rPr>
        <w:t xml:space="preserve">de El Salvador, es decir que se encuentra en mejores condiciones que </w:t>
      </w:r>
      <w:r w:rsidR="00AF1786">
        <w:rPr>
          <w:rFonts w:ascii="Arial" w:hAnsi="Arial" w:cs="Arial"/>
        </w:rPr>
        <w:t>178</w:t>
      </w:r>
      <w:r w:rsidR="00BF4CB0">
        <w:rPr>
          <w:rFonts w:ascii="Arial" w:hAnsi="Arial" w:cs="Arial"/>
        </w:rPr>
        <w:t xml:space="preserve"> municipios con respecto al mayor</w:t>
      </w:r>
      <w:r w:rsidRPr="00520531">
        <w:rPr>
          <w:rFonts w:ascii="Arial" w:hAnsi="Arial" w:cs="Arial"/>
        </w:rPr>
        <w:t xml:space="preserve"> IDH de todos los municipios</w:t>
      </w:r>
      <w:r w:rsidRPr="00D82659">
        <w:rPr>
          <w:rFonts w:ascii="Arial" w:hAnsi="Arial" w:cs="Arial"/>
        </w:rPr>
        <w:t xml:space="preserve">. </w:t>
      </w:r>
      <w:r>
        <w:rPr>
          <w:rFonts w:ascii="Arial" w:hAnsi="Arial" w:cs="Arial"/>
        </w:rPr>
        <w:t>Su c</w:t>
      </w:r>
      <w:r w:rsidRPr="00D82659">
        <w:rPr>
          <w:rFonts w:ascii="Arial" w:hAnsi="Arial" w:cs="Arial"/>
        </w:rPr>
        <w:t>ondición de pobreza</w:t>
      </w:r>
      <w:r w:rsidRPr="00184DC2">
        <w:rPr>
          <w:rStyle w:val="Refdenotaalpie"/>
          <w:rFonts w:eastAsia="Calibri" w:cs="Arial"/>
          <w:b/>
          <w:color w:val="000000" w:themeColor="text1"/>
          <w:lang w:eastAsia="es-MX"/>
        </w:rPr>
        <w:footnoteReference w:id="5"/>
      </w:r>
      <w:r>
        <w:rPr>
          <w:rFonts w:ascii="Arial" w:hAnsi="Arial" w:cs="Arial"/>
        </w:rPr>
        <w:t xml:space="preserve"> lo ubica en </w:t>
      </w:r>
      <w:r w:rsidRPr="00D82659">
        <w:rPr>
          <w:rFonts w:ascii="Arial" w:hAnsi="Arial" w:cs="Arial"/>
        </w:rPr>
        <w:t xml:space="preserve">la posición </w:t>
      </w:r>
      <w:r w:rsidR="00AF1786">
        <w:rPr>
          <w:rFonts w:ascii="Arial" w:hAnsi="Arial" w:cs="Arial"/>
        </w:rPr>
        <w:t>16</w:t>
      </w:r>
      <w:r w:rsidRPr="00D82659">
        <w:rPr>
          <w:rFonts w:ascii="Arial" w:hAnsi="Arial" w:cs="Arial"/>
        </w:rPr>
        <w:t xml:space="preserve"> de 8</w:t>
      </w:r>
      <w:r>
        <w:rPr>
          <w:rFonts w:ascii="Arial" w:hAnsi="Arial" w:cs="Arial"/>
        </w:rPr>
        <w:t>0</w:t>
      </w:r>
      <w:r w:rsidRPr="00D82659">
        <w:rPr>
          <w:rFonts w:ascii="Arial" w:hAnsi="Arial" w:cs="Arial"/>
        </w:rPr>
        <w:t xml:space="preserve"> municipios en situación de pobreza extrema </w:t>
      </w:r>
      <w:r>
        <w:rPr>
          <w:rFonts w:ascii="Arial" w:hAnsi="Arial" w:cs="Arial"/>
        </w:rPr>
        <w:t>baja</w:t>
      </w:r>
      <w:r w:rsidRPr="00D82659">
        <w:rPr>
          <w:rFonts w:ascii="Arial" w:hAnsi="Arial" w:cs="Arial"/>
        </w:rPr>
        <w:t xml:space="preserve">, con </w:t>
      </w:r>
      <w:r w:rsidR="00AF1786">
        <w:rPr>
          <w:rFonts w:ascii="Arial" w:hAnsi="Arial" w:cs="Arial"/>
        </w:rPr>
        <w:t>64</w:t>
      </w:r>
      <w:r w:rsidRPr="00D82659">
        <w:rPr>
          <w:rFonts w:ascii="Arial" w:hAnsi="Arial" w:cs="Arial"/>
        </w:rPr>
        <w:t xml:space="preserve"> municipios por </w:t>
      </w:r>
      <w:r w:rsidR="00506569">
        <w:rPr>
          <w:rFonts w:ascii="Arial" w:hAnsi="Arial" w:cs="Arial"/>
        </w:rPr>
        <w:t>debajo</w:t>
      </w:r>
      <w:r w:rsidRPr="00D82659">
        <w:rPr>
          <w:rFonts w:ascii="Arial" w:hAnsi="Arial" w:cs="Arial"/>
        </w:rPr>
        <w:t xml:space="preserve"> de su posición. </w:t>
      </w:r>
    </w:p>
    <w:p w:rsidR="008514BE" w:rsidRDefault="008514BE" w:rsidP="00F54F54">
      <w:pPr>
        <w:spacing w:after="0" w:line="360" w:lineRule="auto"/>
        <w:jc w:val="both"/>
        <w:rPr>
          <w:rFonts w:ascii="Arial" w:hAnsi="Arial" w:cs="Arial"/>
        </w:rPr>
      </w:pPr>
    </w:p>
    <w:p w:rsidR="00F54F54" w:rsidRDefault="00F54F54" w:rsidP="00F54F54">
      <w:pPr>
        <w:spacing w:after="0" w:line="360" w:lineRule="auto"/>
        <w:jc w:val="both"/>
        <w:rPr>
          <w:rFonts w:ascii="Arial" w:hAnsi="Arial" w:cs="Arial"/>
        </w:rPr>
      </w:pPr>
      <w:r w:rsidRPr="00D82659">
        <w:rPr>
          <w:rFonts w:ascii="Arial" w:hAnsi="Arial" w:cs="Arial"/>
        </w:rPr>
        <w:t xml:space="preserve">Se estima que el </w:t>
      </w:r>
      <w:r>
        <w:rPr>
          <w:rFonts w:ascii="Arial" w:hAnsi="Arial" w:cs="Arial"/>
        </w:rPr>
        <w:t>12.6</w:t>
      </w:r>
      <w:r w:rsidRPr="00D82659">
        <w:rPr>
          <w:rFonts w:ascii="Arial" w:hAnsi="Arial" w:cs="Arial"/>
        </w:rPr>
        <w:t xml:space="preserve">% de la población </w:t>
      </w:r>
      <w:r w:rsidRPr="00E50AA0">
        <w:rPr>
          <w:rFonts w:ascii="Arial" w:hAnsi="Arial" w:cs="Arial"/>
        </w:rPr>
        <w:t>correspondiente al año 20</w:t>
      </w:r>
      <w:r>
        <w:rPr>
          <w:rFonts w:ascii="Arial" w:hAnsi="Arial" w:cs="Arial"/>
        </w:rPr>
        <w:t>07</w:t>
      </w:r>
      <w:r w:rsidR="001676E0">
        <w:rPr>
          <w:rFonts w:ascii="Arial" w:hAnsi="Arial" w:cs="Arial"/>
        </w:rPr>
        <w:t xml:space="preserve"> </w:t>
      </w:r>
      <w:r w:rsidR="001676E0" w:rsidRPr="001676E0">
        <w:rPr>
          <w:rFonts w:ascii="Arial" w:hAnsi="Arial" w:cs="Arial"/>
        </w:rPr>
        <w:t>(5,636 de 44,730 habitantes)</w:t>
      </w:r>
      <w:r>
        <w:rPr>
          <w:rFonts w:ascii="Arial" w:hAnsi="Arial" w:cs="Arial"/>
        </w:rPr>
        <w:t xml:space="preserve">, se encontraban </w:t>
      </w:r>
      <w:r w:rsidRPr="00E50AA0">
        <w:rPr>
          <w:rFonts w:ascii="Arial" w:hAnsi="Arial" w:cs="Arial"/>
        </w:rPr>
        <w:t>en esta condición</w:t>
      </w:r>
      <w:r>
        <w:rPr>
          <w:rFonts w:ascii="Arial" w:hAnsi="Arial" w:cs="Arial"/>
        </w:rPr>
        <w:t>.</w:t>
      </w:r>
    </w:p>
    <w:p w:rsidR="00F54F54" w:rsidRDefault="00F54F54" w:rsidP="00F54F54">
      <w:pPr>
        <w:spacing w:after="0" w:line="360" w:lineRule="auto"/>
        <w:jc w:val="both"/>
        <w:rPr>
          <w:rFonts w:ascii="Arial" w:hAnsi="Arial" w:cs="Arial"/>
        </w:rPr>
      </w:pPr>
    </w:p>
    <w:p w:rsidR="008514BE" w:rsidRPr="00D82659" w:rsidRDefault="008514BE" w:rsidP="008514BE">
      <w:pPr>
        <w:spacing w:after="0" w:line="240" w:lineRule="auto"/>
        <w:jc w:val="both"/>
        <w:rPr>
          <w:rFonts w:ascii="Arial" w:hAnsi="Arial" w:cs="Arial"/>
        </w:rPr>
      </w:pPr>
    </w:p>
    <w:p w:rsidR="00F54F54" w:rsidRPr="00BE5A24" w:rsidRDefault="00F54F54" w:rsidP="00910D27">
      <w:pPr>
        <w:pStyle w:val="Prrafodelista"/>
        <w:numPr>
          <w:ilvl w:val="0"/>
          <w:numId w:val="25"/>
        </w:numPr>
        <w:rPr>
          <w:rFonts w:ascii="Arial" w:hAnsi="Arial" w:cs="Arial"/>
          <w:b/>
        </w:rPr>
      </w:pPr>
      <w:bookmarkStart w:id="490" w:name="_Toc355190381"/>
      <w:bookmarkStart w:id="491" w:name="_Toc355190433"/>
      <w:bookmarkStart w:id="492" w:name="_Toc355198954"/>
      <w:bookmarkStart w:id="493" w:name="_Toc380947600"/>
      <w:bookmarkStart w:id="494" w:name="_Toc380953603"/>
      <w:r w:rsidRPr="00564B3C">
        <w:rPr>
          <w:rFonts w:ascii="Arial" w:hAnsi="Arial" w:cs="Arial"/>
          <w:b/>
        </w:rPr>
        <w:t>Vivienda</w:t>
      </w:r>
      <w:bookmarkEnd w:id="490"/>
      <w:bookmarkEnd w:id="491"/>
      <w:bookmarkEnd w:id="492"/>
      <w:bookmarkEnd w:id="493"/>
      <w:bookmarkEnd w:id="494"/>
    </w:p>
    <w:p w:rsidR="00F54F54" w:rsidRDefault="00F54F54" w:rsidP="00F54F54">
      <w:pPr>
        <w:pStyle w:val="Textoindependiente"/>
        <w:spacing w:after="0" w:line="360" w:lineRule="auto"/>
        <w:ind w:right="45"/>
        <w:jc w:val="both"/>
        <w:rPr>
          <w:rFonts w:ascii="Arial" w:hAnsi="Arial" w:cs="Arial"/>
        </w:rPr>
      </w:pPr>
      <w:r>
        <w:rPr>
          <w:rFonts w:ascii="Arial" w:hAnsi="Arial" w:cs="Arial"/>
        </w:rPr>
        <w:t>Para el año 2007, se estima que en</w:t>
      </w:r>
      <w:r w:rsidRPr="007C2B28">
        <w:rPr>
          <w:rFonts w:ascii="Arial" w:hAnsi="Arial" w:cs="Arial"/>
        </w:rPr>
        <w:t xml:space="preserve"> el municipio exist</w:t>
      </w:r>
      <w:r>
        <w:rPr>
          <w:rFonts w:ascii="Arial" w:hAnsi="Arial" w:cs="Arial"/>
        </w:rPr>
        <w:t xml:space="preserve">ía </w:t>
      </w:r>
      <w:r w:rsidRPr="007C2B28">
        <w:rPr>
          <w:rFonts w:ascii="Arial" w:hAnsi="Arial" w:cs="Arial"/>
        </w:rPr>
        <w:t xml:space="preserve">un promedio de </w:t>
      </w:r>
      <w:r w:rsidR="001676E0" w:rsidRPr="001676E0">
        <w:rPr>
          <w:rFonts w:ascii="Arial" w:hAnsi="Arial" w:cs="Arial"/>
          <w:szCs w:val="24"/>
        </w:rPr>
        <w:t>9,856</w:t>
      </w:r>
      <w:r w:rsidR="001676E0" w:rsidRPr="0093097C">
        <w:rPr>
          <w:rFonts w:cs="Arial"/>
          <w:szCs w:val="24"/>
        </w:rPr>
        <w:t xml:space="preserve"> </w:t>
      </w:r>
      <w:r w:rsidRPr="007C2B28">
        <w:rPr>
          <w:rFonts w:ascii="Arial" w:hAnsi="Arial" w:cs="Arial"/>
        </w:rPr>
        <w:t xml:space="preserve"> hogares con un déficit habitacional</w:t>
      </w:r>
      <w:r w:rsidRPr="007C2B28">
        <w:rPr>
          <w:rStyle w:val="Refdenotaalpie"/>
          <w:rFonts w:ascii="Arial" w:hAnsi="Arial" w:cs="Arial"/>
          <w:b/>
          <w:color w:val="0D0D0D" w:themeColor="text1" w:themeTint="F2"/>
        </w:rPr>
        <w:footnoteReference w:id="6"/>
      </w:r>
      <w:r w:rsidRPr="007C2B28">
        <w:rPr>
          <w:rFonts w:ascii="Arial" w:hAnsi="Arial" w:cs="Arial"/>
        </w:rPr>
        <w:t xml:space="preserve"> del 4</w:t>
      </w:r>
      <w:r w:rsidR="001676E0">
        <w:rPr>
          <w:rFonts w:ascii="Arial" w:hAnsi="Arial" w:cs="Arial"/>
        </w:rPr>
        <w:t>8.10</w:t>
      </w:r>
      <w:r w:rsidRPr="007C2B28">
        <w:rPr>
          <w:rFonts w:ascii="Arial" w:hAnsi="Arial" w:cs="Arial"/>
        </w:rPr>
        <w:t xml:space="preserve">%, equivalente a </w:t>
      </w:r>
      <w:r w:rsidR="001676E0" w:rsidRPr="001676E0">
        <w:rPr>
          <w:rFonts w:ascii="Arial" w:hAnsi="Arial" w:cs="Arial"/>
        </w:rPr>
        <w:t xml:space="preserve">4,741 </w:t>
      </w:r>
      <w:r w:rsidRPr="007C2B28">
        <w:rPr>
          <w:rFonts w:ascii="Arial" w:hAnsi="Arial" w:cs="Arial"/>
        </w:rPr>
        <w:t>familias que no pueden tener acceso a vivienda</w:t>
      </w:r>
      <w:r>
        <w:rPr>
          <w:rFonts w:ascii="Arial" w:hAnsi="Arial" w:cs="Arial"/>
        </w:rPr>
        <w:t xml:space="preserve"> propia</w:t>
      </w:r>
      <w:r w:rsidRPr="007C2B28">
        <w:rPr>
          <w:rFonts w:ascii="Arial" w:hAnsi="Arial" w:cs="Arial"/>
        </w:rPr>
        <w:t>, del total de déficit habitacional establecido</w:t>
      </w:r>
      <w:r>
        <w:rPr>
          <w:rFonts w:ascii="Arial" w:hAnsi="Arial" w:cs="Arial"/>
        </w:rPr>
        <w:t>,</w:t>
      </w:r>
      <w:r w:rsidRPr="007C2B28">
        <w:rPr>
          <w:rFonts w:ascii="Arial" w:hAnsi="Arial" w:cs="Arial"/>
        </w:rPr>
        <w:t xml:space="preserve"> un </w:t>
      </w:r>
      <w:r w:rsidR="001676E0">
        <w:rPr>
          <w:rFonts w:ascii="Arial" w:hAnsi="Arial" w:cs="Arial"/>
        </w:rPr>
        <w:t>55.8</w:t>
      </w:r>
      <w:r w:rsidRPr="007C2B28">
        <w:rPr>
          <w:rFonts w:ascii="Arial" w:hAnsi="Arial" w:cs="Arial"/>
        </w:rPr>
        <w:t xml:space="preserve">% se ubica en la zona rural. De igual forma se estima que de cada 100 hogares que tienen vivienda; existe un </w:t>
      </w:r>
      <w:r w:rsidR="001676E0">
        <w:rPr>
          <w:rFonts w:ascii="Arial" w:hAnsi="Arial" w:cs="Arial"/>
        </w:rPr>
        <w:t>1</w:t>
      </w:r>
      <w:r>
        <w:rPr>
          <w:rFonts w:ascii="Arial" w:hAnsi="Arial" w:cs="Arial"/>
        </w:rPr>
        <w:t>3.9</w:t>
      </w:r>
      <w:r w:rsidRPr="007C2B28">
        <w:rPr>
          <w:rFonts w:ascii="Arial" w:hAnsi="Arial" w:cs="Arial"/>
        </w:rPr>
        <w:t>% que no las tienen legalizadas.</w:t>
      </w:r>
      <w:r w:rsidR="00247F42">
        <w:rPr>
          <w:rFonts w:ascii="Arial" w:hAnsi="Arial" w:cs="Arial"/>
        </w:rPr>
        <w:t xml:space="preserve"> </w:t>
      </w:r>
    </w:p>
    <w:p w:rsidR="00F54F54" w:rsidRDefault="00F54F54" w:rsidP="00F54F54">
      <w:pPr>
        <w:pStyle w:val="Textoindependiente"/>
        <w:spacing w:after="0" w:line="360" w:lineRule="auto"/>
        <w:ind w:right="45"/>
        <w:jc w:val="both"/>
        <w:rPr>
          <w:rFonts w:ascii="Arial" w:hAnsi="Arial" w:cs="Arial"/>
          <w:sz w:val="24"/>
        </w:rPr>
      </w:pPr>
    </w:p>
    <w:p w:rsidR="008514BE" w:rsidRDefault="008514BE" w:rsidP="00F54F54">
      <w:pPr>
        <w:pStyle w:val="Textoindependiente"/>
        <w:spacing w:after="0" w:line="360" w:lineRule="auto"/>
        <w:ind w:right="45"/>
        <w:jc w:val="both"/>
        <w:rPr>
          <w:rFonts w:ascii="Arial" w:hAnsi="Arial" w:cs="Arial"/>
          <w:sz w:val="24"/>
        </w:rPr>
      </w:pPr>
    </w:p>
    <w:p w:rsidR="004E0EBB" w:rsidRDefault="004E0EBB" w:rsidP="00751A20">
      <w:pPr>
        <w:pStyle w:val="Prrafodelista"/>
        <w:numPr>
          <w:ilvl w:val="0"/>
          <w:numId w:val="24"/>
        </w:numPr>
        <w:spacing w:after="0" w:line="360" w:lineRule="auto"/>
        <w:rPr>
          <w:rFonts w:ascii="Arial" w:hAnsi="Arial" w:cs="Arial"/>
          <w:b/>
        </w:rPr>
      </w:pPr>
      <w:bookmarkStart w:id="495" w:name="_Toc380947601"/>
      <w:bookmarkStart w:id="496" w:name="_Toc380953604"/>
      <w:r w:rsidRPr="00564B3C">
        <w:rPr>
          <w:rFonts w:ascii="Arial" w:hAnsi="Arial" w:cs="Arial"/>
          <w:b/>
        </w:rPr>
        <w:t>Servicio de agua potable</w:t>
      </w:r>
      <w:bookmarkEnd w:id="495"/>
      <w:bookmarkEnd w:id="496"/>
    </w:p>
    <w:p w:rsidR="00751A20" w:rsidRDefault="004E0EBB" w:rsidP="004E0EBB">
      <w:pPr>
        <w:autoSpaceDE w:val="0"/>
        <w:autoSpaceDN w:val="0"/>
        <w:adjustRightInd w:val="0"/>
        <w:spacing w:after="0" w:line="360" w:lineRule="auto"/>
        <w:jc w:val="both"/>
        <w:rPr>
          <w:rFonts w:ascii="Arial" w:hAnsi="Arial" w:cs="Arial"/>
        </w:rPr>
      </w:pPr>
      <w:r w:rsidRPr="00D41B1C">
        <w:rPr>
          <w:rFonts w:ascii="Arial" w:hAnsi="Arial" w:cs="Arial"/>
        </w:rPr>
        <w:t>La cobertura total de la población con acceso a agua potable</w:t>
      </w:r>
      <w:r w:rsidRPr="00D41B1C">
        <w:rPr>
          <w:rStyle w:val="Refdenotaalpie"/>
          <w:rFonts w:ascii="Arial" w:eastAsia="Calibri" w:hAnsi="Arial" w:cs="Arial"/>
          <w:bCs/>
          <w:color w:val="000000" w:themeColor="text1"/>
          <w:szCs w:val="24"/>
        </w:rPr>
        <w:footnoteReference w:id="7"/>
      </w:r>
      <w:r w:rsidRPr="00D41B1C">
        <w:rPr>
          <w:rFonts w:ascii="Arial" w:hAnsi="Arial" w:cs="Arial"/>
        </w:rPr>
        <w:t xml:space="preserve"> dentro de sus viviendas en el año 2007 era del </w:t>
      </w:r>
      <w:r w:rsidR="009D3B98">
        <w:rPr>
          <w:rFonts w:ascii="Arial" w:hAnsi="Arial" w:cs="Arial"/>
        </w:rPr>
        <w:t>70.3</w:t>
      </w:r>
      <w:r w:rsidRPr="00D41B1C">
        <w:rPr>
          <w:rFonts w:ascii="Arial" w:hAnsi="Arial" w:cs="Arial"/>
        </w:rPr>
        <w:t xml:space="preserve">%, para la zona urbana el </w:t>
      </w:r>
      <w:r w:rsidR="009D3B98">
        <w:rPr>
          <w:rFonts w:ascii="Arial" w:hAnsi="Arial" w:cs="Arial"/>
        </w:rPr>
        <w:t>7</w:t>
      </w:r>
      <w:r w:rsidRPr="00D41B1C">
        <w:rPr>
          <w:rFonts w:ascii="Arial" w:hAnsi="Arial" w:cs="Arial"/>
        </w:rPr>
        <w:t xml:space="preserve">6.1% y un </w:t>
      </w:r>
      <w:r w:rsidR="009D3B98">
        <w:rPr>
          <w:rFonts w:ascii="Arial" w:hAnsi="Arial" w:cs="Arial"/>
        </w:rPr>
        <w:t>67.2</w:t>
      </w:r>
      <w:r w:rsidRPr="00D41B1C">
        <w:rPr>
          <w:rFonts w:ascii="Arial" w:hAnsi="Arial" w:cs="Arial"/>
        </w:rPr>
        <w:t xml:space="preserve">% en la zona rural. </w:t>
      </w:r>
    </w:p>
    <w:p w:rsidR="008514BE" w:rsidRDefault="008514BE" w:rsidP="008514BE">
      <w:pPr>
        <w:autoSpaceDE w:val="0"/>
        <w:autoSpaceDN w:val="0"/>
        <w:adjustRightInd w:val="0"/>
        <w:spacing w:after="0" w:line="240" w:lineRule="auto"/>
        <w:jc w:val="both"/>
        <w:rPr>
          <w:rFonts w:ascii="Arial" w:hAnsi="Arial" w:cs="Arial"/>
        </w:rPr>
      </w:pPr>
    </w:p>
    <w:p w:rsidR="004E0EBB" w:rsidRDefault="004E0EBB" w:rsidP="004E0EBB">
      <w:pPr>
        <w:autoSpaceDE w:val="0"/>
        <w:autoSpaceDN w:val="0"/>
        <w:adjustRightInd w:val="0"/>
        <w:spacing w:after="0" w:line="360" w:lineRule="auto"/>
        <w:jc w:val="both"/>
        <w:rPr>
          <w:rFonts w:ascii="Arial" w:hAnsi="Arial" w:cs="Arial"/>
        </w:rPr>
      </w:pPr>
      <w:r>
        <w:rPr>
          <w:rFonts w:ascii="Arial" w:hAnsi="Arial" w:cs="Arial"/>
        </w:rPr>
        <w:t>E</w:t>
      </w:r>
      <w:r w:rsidRPr="004810BC">
        <w:rPr>
          <w:rFonts w:ascii="Arial" w:eastAsia="Times New Roman" w:hAnsi="Arial" w:cs="Arial"/>
          <w:color w:val="000000" w:themeColor="text1"/>
          <w:lang w:val="es-ES"/>
        </w:rPr>
        <w:t>n los talleres de consulta</w:t>
      </w:r>
      <w:r>
        <w:rPr>
          <w:rFonts w:ascii="Arial" w:eastAsia="Times New Roman" w:hAnsi="Arial" w:cs="Arial"/>
          <w:color w:val="000000" w:themeColor="text1"/>
          <w:lang w:val="es-ES"/>
        </w:rPr>
        <w:t>s</w:t>
      </w:r>
      <w:r w:rsidRPr="004810BC">
        <w:rPr>
          <w:rFonts w:ascii="Arial" w:eastAsia="Times New Roman" w:hAnsi="Arial" w:cs="Arial"/>
          <w:color w:val="000000" w:themeColor="text1"/>
          <w:lang w:val="es-ES"/>
        </w:rPr>
        <w:t xml:space="preserve"> territoriales también se preguntó a los participantes</w:t>
      </w:r>
      <w:r w:rsidR="00602A25">
        <w:rPr>
          <w:rFonts w:ascii="Arial" w:eastAsia="Times New Roman" w:hAnsi="Arial" w:cs="Arial"/>
          <w:color w:val="000000" w:themeColor="text1"/>
          <w:lang w:val="es-ES"/>
        </w:rPr>
        <w:t xml:space="preserve"> </w:t>
      </w:r>
      <w:r w:rsidRPr="004810BC">
        <w:rPr>
          <w:rFonts w:ascii="Arial" w:eastAsia="Times New Roman" w:hAnsi="Arial" w:cs="Arial"/>
          <w:color w:val="000000" w:themeColor="text1"/>
          <w:lang w:val="es-ES"/>
        </w:rPr>
        <w:t xml:space="preserve">de las comunidades </w:t>
      </w:r>
      <w:r w:rsidR="001E6CF5">
        <w:rPr>
          <w:rFonts w:ascii="Arial" w:eastAsia="Times New Roman" w:hAnsi="Arial" w:cs="Arial"/>
          <w:color w:val="000000" w:themeColor="text1"/>
          <w:lang w:val="es-ES"/>
        </w:rPr>
        <w:t xml:space="preserve">y </w:t>
      </w:r>
      <w:r w:rsidRPr="004810BC">
        <w:rPr>
          <w:rFonts w:ascii="Arial" w:eastAsia="Times New Roman" w:hAnsi="Arial" w:cs="Arial"/>
          <w:color w:val="000000" w:themeColor="text1"/>
          <w:lang w:val="es-ES"/>
        </w:rPr>
        <w:t>de la municipalidad sobre el</w:t>
      </w:r>
      <w:r w:rsidR="00602A25">
        <w:rPr>
          <w:rFonts w:ascii="Arial" w:eastAsia="Times New Roman" w:hAnsi="Arial" w:cs="Arial"/>
          <w:color w:val="000000" w:themeColor="text1"/>
          <w:lang w:val="es-ES"/>
        </w:rPr>
        <w:t xml:space="preserve"> </w:t>
      </w:r>
      <w:r w:rsidRPr="004810BC">
        <w:rPr>
          <w:rFonts w:ascii="Arial" w:eastAsia="Times New Roman" w:hAnsi="Arial" w:cs="Arial"/>
          <w:color w:val="000000" w:themeColor="text1"/>
          <w:lang w:val="es-ES"/>
        </w:rPr>
        <w:t>servicio de agua que se presta actualmente a nivel domiciliar</w:t>
      </w:r>
      <w:r w:rsidR="001676E0">
        <w:rPr>
          <w:rFonts w:ascii="Arial" w:eastAsia="Times New Roman" w:hAnsi="Arial" w:cs="Arial"/>
          <w:color w:val="000000" w:themeColor="text1"/>
          <w:lang w:val="es-ES"/>
        </w:rPr>
        <w:t>,</w:t>
      </w:r>
      <w:r w:rsidRPr="00D41B1C">
        <w:rPr>
          <w:rFonts w:ascii="Arial" w:hAnsi="Arial" w:cs="Arial"/>
        </w:rPr>
        <w:t xml:space="preserve"> actualmente en la zona urbana es administrado por ANDA, en las otras comunidades y caseríos es administrado por </w:t>
      </w:r>
      <w:r w:rsidR="009D3B98">
        <w:rPr>
          <w:rFonts w:ascii="Arial" w:hAnsi="Arial" w:cs="Arial"/>
        </w:rPr>
        <w:t>un promedio de seis</w:t>
      </w:r>
      <w:r w:rsidR="001676E0">
        <w:rPr>
          <w:rFonts w:ascii="Arial" w:hAnsi="Arial" w:cs="Arial"/>
        </w:rPr>
        <w:t xml:space="preserve"> Asociaciones </w:t>
      </w:r>
      <w:r w:rsidRPr="00D41B1C">
        <w:rPr>
          <w:rFonts w:ascii="Arial" w:hAnsi="Arial" w:cs="Arial"/>
        </w:rPr>
        <w:t xml:space="preserve">Comunales de Agua. </w:t>
      </w:r>
      <w:r>
        <w:rPr>
          <w:rFonts w:ascii="Arial" w:hAnsi="Arial" w:cs="Arial"/>
        </w:rPr>
        <w:t>También se</w:t>
      </w:r>
      <w:r w:rsidRPr="00D41B1C">
        <w:rPr>
          <w:rFonts w:ascii="Arial" w:hAnsi="Arial" w:cs="Arial"/>
        </w:rPr>
        <w:t xml:space="preserve"> </w:t>
      </w:r>
      <w:r>
        <w:rPr>
          <w:rFonts w:ascii="Arial" w:hAnsi="Arial" w:cs="Arial"/>
        </w:rPr>
        <w:t>expuso que en el municipio existe un número de</w:t>
      </w:r>
      <w:r w:rsidRPr="00D41B1C">
        <w:rPr>
          <w:rFonts w:ascii="Arial" w:hAnsi="Arial" w:cs="Arial"/>
        </w:rPr>
        <w:t xml:space="preserve"> hogares que </w:t>
      </w:r>
      <w:r>
        <w:rPr>
          <w:rFonts w:ascii="Arial" w:hAnsi="Arial" w:cs="Arial"/>
        </w:rPr>
        <w:t>a</w:t>
      </w:r>
      <w:r w:rsidR="00D60568">
        <w:rPr>
          <w:rFonts w:ascii="Arial" w:hAnsi="Arial" w:cs="Arial"/>
        </w:rPr>
        <w:t>ú</w:t>
      </w:r>
      <w:r>
        <w:rPr>
          <w:rFonts w:ascii="Arial" w:hAnsi="Arial" w:cs="Arial"/>
        </w:rPr>
        <w:t xml:space="preserve">n </w:t>
      </w:r>
      <w:r w:rsidRPr="00D41B1C">
        <w:rPr>
          <w:rFonts w:ascii="Arial" w:hAnsi="Arial" w:cs="Arial"/>
        </w:rPr>
        <w:t xml:space="preserve">se abastecen de </w:t>
      </w:r>
      <w:r w:rsidR="001676E0">
        <w:rPr>
          <w:rFonts w:ascii="Arial" w:hAnsi="Arial" w:cs="Arial"/>
        </w:rPr>
        <w:t xml:space="preserve">cantareras, </w:t>
      </w:r>
      <w:r w:rsidRPr="00D41B1C">
        <w:rPr>
          <w:rFonts w:ascii="Arial" w:hAnsi="Arial" w:cs="Arial"/>
        </w:rPr>
        <w:t>pozos, quebradas y de los ríos entre otros.</w:t>
      </w:r>
    </w:p>
    <w:p w:rsidR="004E0EBB" w:rsidRDefault="004E0EBB" w:rsidP="008514BE">
      <w:pPr>
        <w:autoSpaceDE w:val="0"/>
        <w:autoSpaceDN w:val="0"/>
        <w:adjustRightInd w:val="0"/>
        <w:spacing w:after="0" w:line="240" w:lineRule="auto"/>
        <w:jc w:val="both"/>
        <w:rPr>
          <w:rFonts w:ascii="Arial" w:hAnsi="Arial" w:cs="Arial"/>
        </w:rPr>
      </w:pPr>
    </w:p>
    <w:p w:rsidR="004E0EBB" w:rsidRDefault="004E0EBB" w:rsidP="004E0EBB">
      <w:pPr>
        <w:autoSpaceDE w:val="0"/>
        <w:autoSpaceDN w:val="0"/>
        <w:adjustRightInd w:val="0"/>
        <w:spacing w:after="0" w:line="360" w:lineRule="auto"/>
        <w:jc w:val="both"/>
        <w:rPr>
          <w:rFonts w:ascii="Arial" w:hAnsi="Arial" w:cs="Arial"/>
        </w:rPr>
      </w:pPr>
      <w:r w:rsidRPr="00506569">
        <w:rPr>
          <w:rFonts w:ascii="Arial" w:hAnsi="Arial" w:cs="Arial"/>
        </w:rPr>
        <w:t xml:space="preserve">La administración municipal, estima que actualmente la cobertura promedio en la zona urbana y rural es </w:t>
      </w:r>
      <w:r w:rsidR="00506569" w:rsidRPr="00506569">
        <w:rPr>
          <w:rFonts w:ascii="Arial" w:hAnsi="Arial" w:cs="Arial"/>
        </w:rPr>
        <w:t>del 97.5</w:t>
      </w:r>
      <w:r w:rsidRPr="00506569">
        <w:rPr>
          <w:rFonts w:ascii="Arial" w:hAnsi="Arial" w:cs="Arial"/>
        </w:rPr>
        <w:t xml:space="preserve"> y </w:t>
      </w:r>
      <w:r w:rsidR="00506569" w:rsidRPr="00506569">
        <w:rPr>
          <w:rFonts w:ascii="Arial" w:hAnsi="Arial" w:cs="Arial"/>
        </w:rPr>
        <w:t>69</w:t>
      </w:r>
      <w:r w:rsidRPr="00506569">
        <w:rPr>
          <w:rFonts w:ascii="Arial" w:hAnsi="Arial" w:cs="Arial"/>
        </w:rPr>
        <w:t>%</w:t>
      </w:r>
      <w:r w:rsidR="00D60568" w:rsidRPr="00506569">
        <w:rPr>
          <w:rFonts w:ascii="Arial" w:hAnsi="Arial" w:cs="Arial"/>
        </w:rPr>
        <w:t>,</w:t>
      </w:r>
      <w:r w:rsidRPr="00506569">
        <w:rPr>
          <w:rFonts w:ascii="Arial" w:hAnsi="Arial" w:cs="Arial"/>
        </w:rPr>
        <w:t xml:space="preserve"> respectivamente, es decir que aproximadamente un promedio del 1</w:t>
      </w:r>
      <w:r w:rsidR="00506569" w:rsidRPr="00506569">
        <w:rPr>
          <w:rFonts w:ascii="Arial" w:hAnsi="Arial" w:cs="Arial"/>
        </w:rPr>
        <w:t>7</w:t>
      </w:r>
      <w:r w:rsidRPr="00506569">
        <w:rPr>
          <w:rFonts w:ascii="Arial" w:hAnsi="Arial" w:cs="Arial"/>
        </w:rPr>
        <w:t xml:space="preserve">% </w:t>
      </w:r>
      <w:r w:rsidR="00506569">
        <w:rPr>
          <w:rFonts w:ascii="Arial" w:hAnsi="Arial" w:cs="Arial"/>
        </w:rPr>
        <w:t xml:space="preserve"> de las familias </w:t>
      </w:r>
      <w:r w:rsidRPr="00506569">
        <w:rPr>
          <w:rFonts w:ascii="Arial" w:hAnsi="Arial" w:cs="Arial"/>
        </w:rPr>
        <w:t>carece del servicio.</w:t>
      </w:r>
      <w:r w:rsidR="00602A25">
        <w:rPr>
          <w:rFonts w:ascii="Arial" w:hAnsi="Arial" w:cs="Arial"/>
        </w:rPr>
        <w:t xml:space="preserve"> </w:t>
      </w:r>
    </w:p>
    <w:p w:rsidR="004E0EBB" w:rsidRDefault="004E0EBB" w:rsidP="008514BE">
      <w:pPr>
        <w:autoSpaceDE w:val="0"/>
        <w:autoSpaceDN w:val="0"/>
        <w:adjustRightInd w:val="0"/>
        <w:spacing w:after="0" w:line="240" w:lineRule="auto"/>
        <w:jc w:val="both"/>
        <w:rPr>
          <w:rFonts w:ascii="Arial" w:hAnsi="Arial" w:cs="Arial"/>
        </w:rPr>
      </w:pPr>
    </w:p>
    <w:p w:rsidR="004E0EBB" w:rsidRDefault="004E0EBB" w:rsidP="004E0EBB">
      <w:pPr>
        <w:autoSpaceDE w:val="0"/>
        <w:autoSpaceDN w:val="0"/>
        <w:adjustRightInd w:val="0"/>
        <w:spacing w:after="0" w:line="360" w:lineRule="auto"/>
        <w:jc w:val="both"/>
        <w:rPr>
          <w:rFonts w:ascii="Arial" w:hAnsi="Arial" w:cs="Arial"/>
        </w:rPr>
      </w:pPr>
      <w:r w:rsidRPr="00230915">
        <w:rPr>
          <w:rFonts w:ascii="Arial" w:hAnsi="Arial" w:cs="Arial"/>
        </w:rPr>
        <w:t xml:space="preserve">La exposición de la infraestructura de agua a alguna amenaza, está relacionada con la contaminación y el daño que pueden tener los </w:t>
      </w:r>
      <w:r>
        <w:rPr>
          <w:rFonts w:ascii="Arial" w:hAnsi="Arial" w:cs="Arial"/>
        </w:rPr>
        <w:t xml:space="preserve">tanques de captación de agua, </w:t>
      </w:r>
      <w:r w:rsidRPr="00230915">
        <w:rPr>
          <w:rFonts w:ascii="Arial" w:hAnsi="Arial" w:cs="Arial"/>
        </w:rPr>
        <w:t>po</w:t>
      </w:r>
      <w:r>
        <w:rPr>
          <w:rFonts w:ascii="Arial" w:hAnsi="Arial" w:cs="Arial"/>
        </w:rPr>
        <w:t>z</w:t>
      </w:r>
      <w:r w:rsidRPr="00230915">
        <w:rPr>
          <w:rFonts w:ascii="Arial" w:hAnsi="Arial" w:cs="Arial"/>
        </w:rPr>
        <w:t>os y las cañerías, ya que en algunos lugares de la zona rural es vulnerable a</w:t>
      </w:r>
      <w:r>
        <w:rPr>
          <w:rFonts w:ascii="Arial" w:hAnsi="Arial" w:cs="Arial"/>
        </w:rPr>
        <w:t xml:space="preserve"> hundimientos e</w:t>
      </w:r>
      <w:r w:rsidR="00602A25">
        <w:rPr>
          <w:rFonts w:ascii="Arial" w:hAnsi="Arial" w:cs="Arial"/>
        </w:rPr>
        <w:t xml:space="preserve"> </w:t>
      </w:r>
      <w:r w:rsidRPr="00230915">
        <w:rPr>
          <w:rFonts w:ascii="Arial" w:hAnsi="Arial" w:cs="Arial"/>
        </w:rPr>
        <w:t xml:space="preserve">inundaciones; la calidad del agua, se considera que de no dársele un tratamiento y mantenimiento adecuado, se exponen las familias a un riesgo de </w:t>
      </w:r>
      <w:r w:rsidR="001E6CF5">
        <w:rPr>
          <w:rFonts w:ascii="Arial" w:hAnsi="Arial" w:cs="Arial"/>
        </w:rPr>
        <w:t>adquirir enfermedades de origen hídrico</w:t>
      </w:r>
      <w:r w:rsidRPr="00230915">
        <w:rPr>
          <w:rFonts w:ascii="Arial" w:hAnsi="Arial" w:cs="Arial"/>
        </w:rPr>
        <w:t>.</w:t>
      </w:r>
    </w:p>
    <w:p w:rsidR="004E0EBB" w:rsidRDefault="004E0EBB" w:rsidP="004E0EBB">
      <w:pPr>
        <w:autoSpaceDE w:val="0"/>
        <w:autoSpaceDN w:val="0"/>
        <w:adjustRightInd w:val="0"/>
        <w:spacing w:after="0" w:line="240" w:lineRule="auto"/>
        <w:jc w:val="both"/>
        <w:rPr>
          <w:rFonts w:ascii="Arial" w:hAnsi="Arial" w:cs="Arial"/>
        </w:rPr>
      </w:pPr>
    </w:p>
    <w:p w:rsidR="00751A20" w:rsidRPr="00230915" w:rsidRDefault="00751A20" w:rsidP="004E0EBB">
      <w:pPr>
        <w:autoSpaceDE w:val="0"/>
        <w:autoSpaceDN w:val="0"/>
        <w:adjustRightInd w:val="0"/>
        <w:spacing w:after="0" w:line="240" w:lineRule="auto"/>
        <w:jc w:val="both"/>
        <w:rPr>
          <w:rFonts w:ascii="Arial" w:hAnsi="Arial" w:cs="Arial"/>
        </w:rPr>
      </w:pPr>
    </w:p>
    <w:p w:rsidR="004E0EBB" w:rsidRPr="009C1C65" w:rsidRDefault="004E0EBB" w:rsidP="00910D27">
      <w:pPr>
        <w:pStyle w:val="Prrafodelista"/>
        <w:numPr>
          <w:ilvl w:val="0"/>
          <w:numId w:val="26"/>
        </w:numPr>
        <w:spacing w:line="360" w:lineRule="auto"/>
        <w:rPr>
          <w:b/>
        </w:rPr>
      </w:pPr>
      <w:bookmarkStart w:id="497" w:name="_Toc380947602"/>
      <w:bookmarkStart w:id="498" w:name="_Toc380953605"/>
      <w:r w:rsidRPr="009C1C65">
        <w:rPr>
          <w:rFonts w:ascii="Arial" w:hAnsi="Arial" w:cs="Arial"/>
          <w:b/>
        </w:rPr>
        <w:t>Servicio de energía eléctrica</w:t>
      </w:r>
      <w:bookmarkEnd w:id="497"/>
      <w:bookmarkEnd w:id="498"/>
      <w:r w:rsidR="00247F42">
        <w:rPr>
          <w:rFonts w:ascii="Arial" w:hAnsi="Arial" w:cs="Arial"/>
          <w:b/>
        </w:rPr>
        <w:t xml:space="preserve"> y la red vial</w:t>
      </w:r>
    </w:p>
    <w:p w:rsidR="004E0EBB" w:rsidRDefault="004E0EBB" w:rsidP="004E0EBB">
      <w:pPr>
        <w:spacing w:after="0" w:line="360" w:lineRule="auto"/>
        <w:jc w:val="both"/>
        <w:rPr>
          <w:rFonts w:ascii="Arial" w:hAnsi="Arial" w:cs="Arial"/>
          <w:szCs w:val="24"/>
        </w:rPr>
      </w:pPr>
      <w:r>
        <w:rPr>
          <w:rFonts w:ascii="Arial" w:hAnsi="Arial" w:cs="Arial"/>
          <w:szCs w:val="24"/>
        </w:rPr>
        <w:t>E</w:t>
      </w:r>
      <w:r w:rsidRPr="00230915">
        <w:rPr>
          <w:rFonts w:ascii="Arial" w:hAnsi="Arial" w:cs="Arial"/>
          <w:szCs w:val="24"/>
        </w:rPr>
        <w:t xml:space="preserve">l porcentaje </w:t>
      </w:r>
      <w:r>
        <w:rPr>
          <w:rFonts w:ascii="Arial" w:hAnsi="Arial" w:cs="Arial"/>
          <w:szCs w:val="24"/>
        </w:rPr>
        <w:t xml:space="preserve">promedio </w:t>
      </w:r>
      <w:r w:rsidRPr="00230915">
        <w:rPr>
          <w:rFonts w:ascii="Arial" w:hAnsi="Arial" w:cs="Arial"/>
          <w:szCs w:val="24"/>
        </w:rPr>
        <w:t>de hogares con acceso a energía eléctrica</w:t>
      </w:r>
      <w:r w:rsidRPr="00DB4197">
        <w:rPr>
          <w:rStyle w:val="Refdenotaalpie"/>
          <w:rFonts w:eastAsia="Calibri" w:cs="Arial"/>
          <w:bCs/>
          <w:color w:val="000000" w:themeColor="text1"/>
          <w:szCs w:val="24"/>
        </w:rPr>
        <w:footnoteReference w:id="8"/>
      </w:r>
      <w:r w:rsidRPr="00230915">
        <w:rPr>
          <w:rFonts w:ascii="Arial" w:hAnsi="Arial" w:cs="Arial"/>
          <w:szCs w:val="24"/>
        </w:rPr>
        <w:t xml:space="preserve"> e</w:t>
      </w:r>
      <w:r>
        <w:rPr>
          <w:rFonts w:ascii="Arial" w:hAnsi="Arial" w:cs="Arial"/>
          <w:szCs w:val="24"/>
        </w:rPr>
        <w:t>s del</w:t>
      </w:r>
      <w:r w:rsidRPr="00230915">
        <w:rPr>
          <w:rFonts w:ascii="Arial" w:hAnsi="Arial" w:cs="Arial"/>
          <w:szCs w:val="24"/>
        </w:rPr>
        <w:t xml:space="preserve"> </w:t>
      </w:r>
      <w:r w:rsidR="009D3B98">
        <w:rPr>
          <w:rFonts w:ascii="Arial" w:hAnsi="Arial" w:cs="Arial"/>
          <w:szCs w:val="24"/>
        </w:rPr>
        <w:t>81</w:t>
      </w:r>
      <w:r w:rsidRPr="00230915">
        <w:rPr>
          <w:rFonts w:ascii="Arial" w:hAnsi="Arial" w:cs="Arial"/>
          <w:szCs w:val="24"/>
        </w:rPr>
        <w:t xml:space="preserve">% equivalente a </w:t>
      </w:r>
      <w:r w:rsidR="009D3B98">
        <w:rPr>
          <w:rFonts w:ascii="Arial" w:hAnsi="Arial" w:cs="Arial"/>
          <w:szCs w:val="24"/>
        </w:rPr>
        <w:t>7,983</w:t>
      </w:r>
      <w:r w:rsidRPr="00230915">
        <w:rPr>
          <w:rFonts w:ascii="Arial" w:hAnsi="Arial" w:cs="Arial"/>
          <w:szCs w:val="24"/>
        </w:rPr>
        <w:t xml:space="preserve"> hogares. De los hogares existentes en la zona urbana y rural el </w:t>
      </w:r>
      <w:r w:rsidR="009D3B98">
        <w:rPr>
          <w:rFonts w:ascii="Arial" w:hAnsi="Arial" w:cs="Arial"/>
          <w:szCs w:val="24"/>
        </w:rPr>
        <w:t xml:space="preserve">89.8% y el 76.2%, </w:t>
      </w:r>
      <w:r>
        <w:rPr>
          <w:rFonts w:ascii="Arial" w:hAnsi="Arial" w:cs="Arial"/>
          <w:szCs w:val="24"/>
        </w:rPr>
        <w:t xml:space="preserve">se estima </w:t>
      </w:r>
      <w:r w:rsidRPr="00230915">
        <w:rPr>
          <w:rFonts w:ascii="Arial" w:hAnsi="Arial" w:cs="Arial"/>
          <w:szCs w:val="24"/>
        </w:rPr>
        <w:t>tienen acceso a la energía eléctrica</w:t>
      </w:r>
      <w:r w:rsidR="00D503D1">
        <w:rPr>
          <w:rFonts w:ascii="Arial" w:hAnsi="Arial" w:cs="Arial"/>
          <w:szCs w:val="24"/>
        </w:rPr>
        <w:t>,</w:t>
      </w:r>
      <w:r w:rsidRPr="00230915">
        <w:rPr>
          <w:rFonts w:ascii="Arial" w:hAnsi="Arial" w:cs="Arial"/>
          <w:szCs w:val="24"/>
        </w:rPr>
        <w:t xml:space="preserve"> respectivamente</w:t>
      </w:r>
      <w:r>
        <w:rPr>
          <w:rFonts w:ascii="Arial" w:hAnsi="Arial" w:cs="Arial"/>
          <w:szCs w:val="24"/>
        </w:rPr>
        <w:t>. E</w:t>
      </w:r>
      <w:r w:rsidRPr="00230915">
        <w:rPr>
          <w:rFonts w:ascii="Arial" w:hAnsi="Arial" w:cs="Arial"/>
          <w:szCs w:val="24"/>
        </w:rPr>
        <w:t>n relación con las amenazas hacia la infraestructura del sistema, las que se visibilizan son las relacionadas con derrumbes y desl</w:t>
      </w:r>
      <w:r>
        <w:rPr>
          <w:rFonts w:ascii="Arial" w:hAnsi="Arial" w:cs="Arial"/>
          <w:szCs w:val="24"/>
        </w:rPr>
        <w:t>izamientos</w:t>
      </w:r>
      <w:r w:rsidRPr="00230915">
        <w:rPr>
          <w:rFonts w:ascii="Arial" w:hAnsi="Arial" w:cs="Arial"/>
          <w:szCs w:val="24"/>
        </w:rPr>
        <w:t xml:space="preserve"> que pueden afectar la posición de los postes y algunos</w:t>
      </w:r>
      <w:r w:rsidR="001E6CF5">
        <w:rPr>
          <w:rFonts w:ascii="Arial" w:hAnsi="Arial" w:cs="Arial"/>
          <w:szCs w:val="24"/>
        </w:rPr>
        <w:t xml:space="preserve"> pueden</w:t>
      </w:r>
      <w:r w:rsidRPr="00230915">
        <w:rPr>
          <w:rFonts w:ascii="Arial" w:hAnsi="Arial" w:cs="Arial"/>
          <w:szCs w:val="24"/>
        </w:rPr>
        <w:t xml:space="preserve"> caer sobre viviendas y personas.</w:t>
      </w:r>
      <w:r w:rsidR="00247F42">
        <w:rPr>
          <w:rFonts w:ascii="Arial" w:hAnsi="Arial" w:cs="Arial"/>
          <w:szCs w:val="24"/>
        </w:rPr>
        <w:t xml:space="preserve"> </w:t>
      </w:r>
      <w:r w:rsidR="00247F42" w:rsidRPr="00247F42">
        <w:rPr>
          <w:rFonts w:ascii="Arial" w:hAnsi="Arial" w:cs="Arial"/>
          <w:szCs w:val="24"/>
        </w:rPr>
        <w:t>Por otra parte</w:t>
      </w:r>
      <w:r w:rsidR="00DA6437">
        <w:rPr>
          <w:rFonts w:ascii="Arial" w:hAnsi="Arial" w:cs="Arial"/>
          <w:szCs w:val="24"/>
        </w:rPr>
        <w:t>,</w:t>
      </w:r>
      <w:r w:rsidR="00247F42" w:rsidRPr="00247F42">
        <w:rPr>
          <w:rFonts w:ascii="Arial" w:hAnsi="Arial" w:cs="Arial"/>
          <w:szCs w:val="24"/>
        </w:rPr>
        <w:t xml:space="preserve"> </w:t>
      </w:r>
      <w:r w:rsidR="009E47CB">
        <w:rPr>
          <w:rFonts w:ascii="Arial" w:hAnsi="Arial" w:cs="Arial"/>
          <w:szCs w:val="24"/>
        </w:rPr>
        <w:t>l</w:t>
      </w:r>
      <w:r w:rsidR="009E47CB" w:rsidRPr="009E47CB">
        <w:rPr>
          <w:rFonts w:ascii="Arial" w:hAnsi="Arial" w:cs="Arial"/>
          <w:szCs w:val="24"/>
        </w:rPr>
        <w:t>as calles de la zona urbana, son en su mayoría pavimentadas</w:t>
      </w:r>
      <w:r w:rsidR="009E47CB">
        <w:rPr>
          <w:rFonts w:ascii="Arial" w:hAnsi="Arial" w:cs="Arial"/>
          <w:szCs w:val="24"/>
        </w:rPr>
        <w:t xml:space="preserve">, sin embargo en la </w:t>
      </w:r>
      <w:r w:rsidR="009E47CB" w:rsidRPr="009E47CB">
        <w:rPr>
          <w:rFonts w:ascii="Arial" w:hAnsi="Arial" w:cs="Arial"/>
          <w:szCs w:val="24"/>
        </w:rPr>
        <w:t xml:space="preserve">zona rural, </w:t>
      </w:r>
      <w:r w:rsidR="009E47CB">
        <w:rPr>
          <w:rFonts w:ascii="Arial" w:hAnsi="Arial" w:cs="Arial"/>
          <w:szCs w:val="24"/>
        </w:rPr>
        <w:t>existe un alto porcentaje que son</w:t>
      </w:r>
      <w:r w:rsidR="009E47CB" w:rsidRPr="009E47CB">
        <w:rPr>
          <w:rFonts w:ascii="Arial" w:hAnsi="Arial" w:cs="Arial"/>
          <w:szCs w:val="24"/>
        </w:rPr>
        <w:t xml:space="preserve"> de tierra</w:t>
      </w:r>
      <w:r w:rsidR="009E47CB">
        <w:rPr>
          <w:rFonts w:ascii="Arial" w:hAnsi="Arial" w:cs="Arial"/>
          <w:szCs w:val="24"/>
        </w:rPr>
        <w:t xml:space="preserve">. La </w:t>
      </w:r>
      <w:r w:rsidR="00247F42" w:rsidRPr="00247F42">
        <w:rPr>
          <w:rFonts w:ascii="Arial" w:hAnsi="Arial" w:cs="Arial"/>
          <w:szCs w:val="24"/>
        </w:rPr>
        <w:t xml:space="preserve">red vial requiere ser mejorada al igual que la infraestructura </w:t>
      </w:r>
      <w:r w:rsidR="00247F42" w:rsidRPr="00247F42">
        <w:rPr>
          <w:rFonts w:ascii="Arial" w:hAnsi="Arial" w:cs="Arial"/>
        </w:rPr>
        <w:t>recreativa y comunitaria.</w:t>
      </w:r>
    </w:p>
    <w:p w:rsidR="004E0EBB" w:rsidRPr="00486E33" w:rsidRDefault="004E0EBB" w:rsidP="00910D27">
      <w:pPr>
        <w:pStyle w:val="Prrafodelista"/>
        <w:numPr>
          <w:ilvl w:val="0"/>
          <w:numId w:val="26"/>
        </w:numPr>
        <w:spacing w:after="0"/>
        <w:rPr>
          <w:rFonts w:ascii="Arial" w:hAnsi="Arial" w:cs="Arial"/>
          <w:b/>
        </w:rPr>
      </w:pPr>
      <w:r w:rsidRPr="00564B3C">
        <w:rPr>
          <w:rFonts w:ascii="Arial" w:hAnsi="Arial" w:cs="Arial"/>
          <w:b/>
        </w:rPr>
        <w:lastRenderedPageBreak/>
        <w:t>Saneamiento</w:t>
      </w:r>
    </w:p>
    <w:p w:rsidR="004E0EBB" w:rsidRPr="005D1FA6" w:rsidRDefault="004E0EBB" w:rsidP="00751A20">
      <w:pPr>
        <w:pStyle w:val="Prrafodelista"/>
        <w:tabs>
          <w:tab w:val="left" w:pos="2480"/>
        </w:tabs>
        <w:spacing w:after="0" w:line="240" w:lineRule="auto"/>
        <w:jc w:val="both"/>
        <w:rPr>
          <w:rFonts w:ascii="Arial" w:eastAsia="Calibri" w:hAnsi="Arial" w:cs="Arial"/>
          <w:b/>
          <w:szCs w:val="24"/>
        </w:rPr>
      </w:pPr>
      <w:r>
        <w:rPr>
          <w:rFonts w:ascii="Arial" w:eastAsia="Calibri" w:hAnsi="Arial" w:cs="Arial"/>
          <w:b/>
          <w:szCs w:val="24"/>
        </w:rPr>
        <w:tab/>
      </w:r>
    </w:p>
    <w:p w:rsidR="004E0EBB" w:rsidRDefault="004E0EBB" w:rsidP="004E0EBB">
      <w:pPr>
        <w:spacing w:after="0" w:line="360" w:lineRule="auto"/>
        <w:jc w:val="both"/>
        <w:rPr>
          <w:rFonts w:ascii="Arial" w:hAnsi="Arial" w:cs="Arial"/>
        </w:rPr>
      </w:pPr>
      <w:r w:rsidRPr="00E25BA7">
        <w:rPr>
          <w:rFonts w:ascii="Arial" w:hAnsi="Arial" w:cs="Arial"/>
        </w:rPr>
        <w:t>La infraestructura de saneamiento</w:t>
      </w:r>
      <w:r w:rsidRPr="00564B3C">
        <w:rPr>
          <w:rStyle w:val="Refdenotaalpie"/>
          <w:rFonts w:ascii="Arial" w:hAnsi="Arial" w:cs="Arial"/>
          <w:b/>
          <w:color w:val="000000" w:themeColor="text1"/>
          <w:sz w:val="20"/>
          <w:szCs w:val="20"/>
          <w:lang w:eastAsia="es-MX"/>
        </w:rPr>
        <w:footnoteReference w:id="9"/>
      </w:r>
      <w:r w:rsidR="001E6CF5">
        <w:rPr>
          <w:rFonts w:ascii="Arial" w:hAnsi="Arial" w:cs="Arial"/>
        </w:rPr>
        <w:t>, para el caso el</w:t>
      </w:r>
      <w:r w:rsidRPr="00E25BA7">
        <w:rPr>
          <w:rFonts w:ascii="Arial" w:hAnsi="Arial" w:cs="Arial"/>
        </w:rPr>
        <w:t xml:space="preserve"> </w:t>
      </w:r>
      <w:r w:rsidR="00DA6437">
        <w:rPr>
          <w:rFonts w:ascii="Arial" w:hAnsi="Arial" w:cs="Arial"/>
        </w:rPr>
        <w:t>desagüe</w:t>
      </w:r>
      <w:r>
        <w:rPr>
          <w:rFonts w:ascii="Arial" w:hAnsi="Arial" w:cs="Arial"/>
        </w:rPr>
        <w:t xml:space="preserve"> </w:t>
      </w:r>
      <w:r w:rsidRPr="00E25BA7">
        <w:rPr>
          <w:rFonts w:ascii="Arial" w:hAnsi="Arial" w:cs="Arial"/>
        </w:rPr>
        <w:t xml:space="preserve">de aguas lluvias, servidas y negras para el año 2007, resultó en un déficit total del </w:t>
      </w:r>
      <w:r w:rsidR="009D3B98">
        <w:rPr>
          <w:rFonts w:ascii="Arial" w:hAnsi="Arial" w:cs="Arial"/>
        </w:rPr>
        <w:t>88</w:t>
      </w:r>
      <w:r w:rsidRPr="00E25BA7">
        <w:rPr>
          <w:rFonts w:ascii="Arial" w:hAnsi="Arial" w:cs="Arial"/>
        </w:rPr>
        <w:t xml:space="preserve">%, ya que de los </w:t>
      </w:r>
      <w:r w:rsidR="009D3B98" w:rsidRPr="009D3B98">
        <w:rPr>
          <w:rFonts w:ascii="Arial" w:hAnsi="Arial" w:cs="Arial"/>
        </w:rPr>
        <w:t xml:space="preserve">9,856 </w:t>
      </w:r>
      <w:r>
        <w:rPr>
          <w:rFonts w:ascii="Arial" w:hAnsi="Arial" w:cs="Arial"/>
        </w:rPr>
        <w:t xml:space="preserve">hogares existentes solo </w:t>
      </w:r>
      <w:r w:rsidR="009D3B98" w:rsidRPr="009D3B98">
        <w:rPr>
          <w:rFonts w:ascii="Arial" w:hAnsi="Arial" w:cs="Arial"/>
        </w:rPr>
        <w:t xml:space="preserve">1,182 tienen acceso a un desagüe por alcantarillado, equivalentes al 12%. </w:t>
      </w:r>
    </w:p>
    <w:p w:rsidR="004E0EBB" w:rsidRPr="00751A20" w:rsidRDefault="004E0EBB" w:rsidP="004E0EBB">
      <w:pPr>
        <w:spacing w:after="0" w:line="360" w:lineRule="auto"/>
        <w:jc w:val="both"/>
        <w:rPr>
          <w:rFonts w:ascii="Arial" w:hAnsi="Arial" w:cs="Arial"/>
          <w:sz w:val="16"/>
        </w:rPr>
      </w:pPr>
      <w:r w:rsidRPr="00E25BA7">
        <w:rPr>
          <w:rFonts w:ascii="Arial" w:hAnsi="Arial" w:cs="Arial"/>
        </w:rPr>
        <w:t xml:space="preserve"> </w:t>
      </w:r>
    </w:p>
    <w:p w:rsidR="004E0EBB" w:rsidRDefault="004E0EBB" w:rsidP="004E0EBB">
      <w:pPr>
        <w:spacing w:after="0" w:line="360" w:lineRule="auto"/>
        <w:jc w:val="both"/>
        <w:rPr>
          <w:rFonts w:ascii="Arial" w:hAnsi="Arial" w:cs="Arial"/>
        </w:rPr>
      </w:pPr>
      <w:r w:rsidRPr="00E17994">
        <w:rPr>
          <w:rFonts w:ascii="Arial" w:hAnsi="Arial" w:cs="Arial"/>
        </w:rPr>
        <w:t>La predominancia de los servicios sanitarios construidos en el municipio corresp</w:t>
      </w:r>
      <w:r>
        <w:rPr>
          <w:rFonts w:ascii="Arial" w:hAnsi="Arial" w:cs="Arial"/>
        </w:rPr>
        <w:t>onde a las letrinas</w:t>
      </w:r>
      <w:r w:rsidR="001E6CF5">
        <w:rPr>
          <w:rFonts w:ascii="Arial" w:hAnsi="Arial" w:cs="Arial"/>
        </w:rPr>
        <w:t xml:space="preserve"> de hoyo seco</w:t>
      </w:r>
      <w:r>
        <w:rPr>
          <w:rFonts w:ascii="Arial" w:hAnsi="Arial" w:cs="Arial"/>
        </w:rPr>
        <w:t xml:space="preserve">, ya que el </w:t>
      </w:r>
      <w:r w:rsidR="009D3B98">
        <w:rPr>
          <w:rFonts w:ascii="Arial" w:hAnsi="Arial" w:cs="Arial"/>
        </w:rPr>
        <w:t>81.09</w:t>
      </w:r>
      <w:r w:rsidRPr="00E17994">
        <w:rPr>
          <w:rFonts w:ascii="Arial" w:hAnsi="Arial" w:cs="Arial"/>
        </w:rPr>
        <w:t>% de los hogares existentes tiene este tipo de sanitario</w:t>
      </w:r>
      <w:r>
        <w:rPr>
          <w:rFonts w:ascii="Arial" w:hAnsi="Arial" w:cs="Arial"/>
        </w:rPr>
        <w:t>, es decir</w:t>
      </w:r>
      <w:r w:rsidR="00602A25">
        <w:rPr>
          <w:rFonts w:ascii="Arial" w:hAnsi="Arial" w:cs="Arial"/>
        </w:rPr>
        <w:t xml:space="preserve"> </w:t>
      </w:r>
      <w:r w:rsidR="009D3B98" w:rsidRPr="009D3B98">
        <w:rPr>
          <w:rFonts w:ascii="Arial" w:hAnsi="Arial" w:cs="Arial"/>
        </w:rPr>
        <w:t>7,992</w:t>
      </w:r>
      <w:r>
        <w:rPr>
          <w:rFonts w:ascii="Arial" w:hAnsi="Arial" w:cs="Arial"/>
        </w:rPr>
        <w:t xml:space="preserve"> hogares.</w:t>
      </w:r>
    </w:p>
    <w:p w:rsidR="004E0EBB" w:rsidRPr="00E17994" w:rsidRDefault="004E0EBB" w:rsidP="002C3354">
      <w:pPr>
        <w:spacing w:after="0"/>
        <w:jc w:val="both"/>
        <w:rPr>
          <w:rFonts w:ascii="Arial" w:hAnsi="Arial" w:cs="Arial"/>
        </w:rPr>
      </w:pPr>
    </w:p>
    <w:p w:rsidR="00FA486C" w:rsidRPr="00434C3F" w:rsidRDefault="004E0EBB" w:rsidP="004E0EBB">
      <w:pPr>
        <w:spacing w:after="0" w:line="360" w:lineRule="auto"/>
        <w:jc w:val="both"/>
        <w:rPr>
          <w:rFonts w:ascii="Arial" w:hAnsi="Arial" w:cs="Arial"/>
        </w:rPr>
      </w:pPr>
      <w:r w:rsidRPr="00E17994">
        <w:rPr>
          <w:rFonts w:ascii="Arial" w:eastAsia="Calibri" w:hAnsi="Arial" w:cs="Arial"/>
        </w:rPr>
        <w:t xml:space="preserve">En relación con la exposición de la infraestructura a alguna amenaza, en </w:t>
      </w:r>
      <w:r w:rsidR="00CA58E0">
        <w:rPr>
          <w:rFonts w:ascii="Arial" w:eastAsia="Calibri" w:hAnsi="Arial" w:cs="Arial"/>
        </w:rPr>
        <w:t>San Pedro Perulapán</w:t>
      </w:r>
      <w:r w:rsidRPr="00E17994">
        <w:rPr>
          <w:rFonts w:ascii="Arial" w:eastAsia="Calibri" w:hAnsi="Arial" w:cs="Arial"/>
        </w:rPr>
        <w:t xml:space="preserve"> existe un </w:t>
      </w:r>
      <w:r w:rsidR="009D3B98">
        <w:rPr>
          <w:rFonts w:ascii="Arial" w:eastAsia="Calibri" w:hAnsi="Arial" w:cs="Arial"/>
        </w:rPr>
        <w:t>88</w:t>
      </w:r>
      <w:r w:rsidRPr="00E17994">
        <w:rPr>
          <w:rFonts w:ascii="Arial" w:hAnsi="Arial" w:cs="Arial"/>
          <w:bCs/>
          <w:color w:val="000000" w:themeColor="text1"/>
          <w:lang w:val="es-ES_tradnl" w:eastAsia="es-MX"/>
        </w:rPr>
        <w:t xml:space="preserve">% de hogares con déficit de </w:t>
      </w:r>
      <w:r w:rsidRPr="00E17994">
        <w:rPr>
          <w:rFonts w:ascii="Arial" w:eastAsia="Calibri" w:hAnsi="Arial" w:cs="Arial"/>
        </w:rPr>
        <w:t>sistema de drenaje de aguas lluvias, negras y grises</w:t>
      </w:r>
      <w:r w:rsidR="001E6CF5">
        <w:rPr>
          <w:rFonts w:ascii="Arial" w:eastAsia="Calibri" w:hAnsi="Arial" w:cs="Arial"/>
        </w:rPr>
        <w:t>. Particularmente</w:t>
      </w:r>
      <w:r w:rsidRPr="00E17994">
        <w:rPr>
          <w:rFonts w:ascii="Arial" w:eastAsia="Calibri" w:hAnsi="Arial" w:cs="Arial"/>
        </w:rPr>
        <w:t>,</w:t>
      </w:r>
      <w:r w:rsidR="001E6CF5">
        <w:rPr>
          <w:rFonts w:ascii="Arial" w:eastAsia="Calibri" w:hAnsi="Arial" w:cs="Arial"/>
        </w:rPr>
        <w:t xml:space="preserve"> la falta de tratamiento de las aguas negras y grises, en algunos casos,</w:t>
      </w:r>
      <w:r w:rsidRPr="00E17994">
        <w:rPr>
          <w:rFonts w:ascii="Arial" w:eastAsia="Calibri" w:hAnsi="Arial" w:cs="Arial"/>
        </w:rPr>
        <w:t xml:space="preserve"> recae sobre los cultivos, ríos y la salud de las personas que se encuentran especialmente en la zona rural</w:t>
      </w:r>
      <w:r w:rsidR="00006BFE">
        <w:rPr>
          <w:rFonts w:ascii="Arial" w:eastAsia="Calibri" w:hAnsi="Arial" w:cs="Arial"/>
        </w:rPr>
        <w:t>,</w:t>
      </w:r>
      <w:r w:rsidR="001E6CF5">
        <w:rPr>
          <w:rFonts w:ascii="Arial" w:hAnsi="Arial" w:cs="Arial"/>
        </w:rPr>
        <w:t xml:space="preserve"> convirtiéndose </w:t>
      </w:r>
      <w:r w:rsidRPr="00E17994">
        <w:rPr>
          <w:rFonts w:ascii="Arial" w:hAnsi="Arial" w:cs="Arial"/>
        </w:rPr>
        <w:t>en una población más vulnerable a enfermedades</w:t>
      </w:r>
      <w:r w:rsidR="00602A25">
        <w:rPr>
          <w:rFonts w:ascii="Arial" w:hAnsi="Arial" w:cs="Arial"/>
        </w:rPr>
        <w:t xml:space="preserve"> </w:t>
      </w:r>
      <w:r w:rsidRPr="00E17994">
        <w:rPr>
          <w:rFonts w:ascii="Arial" w:hAnsi="Arial" w:cs="Arial"/>
        </w:rPr>
        <w:t>epidemiológicas.</w:t>
      </w:r>
    </w:p>
    <w:p w:rsidR="004E0EBB" w:rsidRPr="002C3354" w:rsidRDefault="004E0EBB" w:rsidP="004E0EBB">
      <w:pPr>
        <w:spacing w:after="0" w:line="240" w:lineRule="auto"/>
        <w:jc w:val="both"/>
        <w:rPr>
          <w:rFonts w:ascii="Arial" w:eastAsia="Calibri" w:hAnsi="Arial" w:cs="Arial"/>
          <w:sz w:val="28"/>
          <w:szCs w:val="24"/>
        </w:rPr>
      </w:pPr>
    </w:p>
    <w:p w:rsidR="004E0EBB" w:rsidRPr="00486E33" w:rsidRDefault="004E0EBB" w:rsidP="002C3354">
      <w:pPr>
        <w:pStyle w:val="Prrafodelista"/>
        <w:numPr>
          <w:ilvl w:val="0"/>
          <w:numId w:val="3"/>
        </w:numPr>
        <w:tabs>
          <w:tab w:val="left" w:pos="709"/>
        </w:tabs>
        <w:spacing w:after="0"/>
        <w:jc w:val="both"/>
        <w:rPr>
          <w:rFonts w:ascii="Arial" w:hAnsi="Arial" w:cs="Arial"/>
          <w:b/>
          <w:szCs w:val="24"/>
        </w:rPr>
      </w:pPr>
      <w:r w:rsidRPr="00564B3C">
        <w:rPr>
          <w:rFonts w:ascii="Arial" w:hAnsi="Arial" w:cs="Arial"/>
          <w:b/>
          <w:szCs w:val="24"/>
        </w:rPr>
        <w:t>Cobertura de recolección de los desechos sólidos</w:t>
      </w:r>
      <w:r w:rsidRPr="00564B3C">
        <w:rPr>
          <w:rStyle w:val="Refdenotaalpie"/>
          <w:rFonts w:ascii="Arial" w:hAnsi="Arial" w:cs="Arial"/>
          <w:b/>
          <w:bCs/>
          <w:color w:val="000000" w:themeColor="text1"/>
          <w:sz w:val="16"/>
          <w:szCs w:val="18"/>
          <w:lang w:val="es-ES_tradnl"/>
        </w:rPr>
        <w:footnoteReference w:id="10"/>
      </w:r>
      <w:r w:rsidRPr="00564B3C">
        <w:rPr>
          <w:rFonts w:ascii="Arial" w:hAnsi="Arial" w:cs="Arial"/>
          <w:b/>
          <w:color w:val="000000"/>
          <w:sz w:val="16"/>
          <w:szCs w:val="18"/>
        </w:rPr>
        <w:t xml:space="preserve"> </w:t>
      </w:r>
    </w:p>
    <w:p w:rsidR="004E0EBB" w:rsidRDefault="004E0EBB" w:rsidP="004E0EBB">
      <w:pPr>
        <w:tabs>
          <w:tab w:val="left" w:pos="709"/>
        </w:tabs>
        <w:spacing w:after="0" w:line="240" w:lineRule="auto"/>
        <w:jc w:val="both"/>
        <w:rPr>
          <w:rFonts w:ascii="Arial" w:hAnsi="Arial" w:cs="Arial"/>
          <w:szCs w:val="24"/>
        </w:rPr>
      </w:pPr>
    </w:p>
    <w:p w:rsidR="00434C3F" w:rsidRDefault="00295DD7" w:rsidP="00434C3F">
      <w:pPr>
        <w:tabs>
          <w:tab w:val="left" w:pos="709"/>
        </w:tabs>
        <w:spacing w:after="0" w:line="360" w:lineRule="auto"/>
        <w:jc w:val="both"/>
        <w:rPr>
          <w:rFonts w:ascii="Arial" w:hAnsi="Arial" w:cs="Arial"/>
          <w:szCs w:val="24"/>
        </w:rPr>
      </w:pPr>
      <w:r w:rsidRPr="00295DD7">
        <w:rPr>
          <w:rFonts w:ascii="Arial" w:hAnsi="Arial" w:cs="Arial"/>
          <w:szCs w:val="24"/>
        </w:rPr>
        <w:t>El sistema de aseo se presta por administración propia, en la zona urbana se estima una  cobertura del 100% y 17.32% en el área rural, específicamente en Cantón El Carmen y Buena Vista, en los centros escolares de los cantones de Istagua, Loma Linda y La Cruz. Al mismo tiempo prestan el servicio de barrido de calles con 3 personas permanentes. Para la zona urbana se tiene una frecuencia de recolección de 3 días a la semana. En las comunidades de la zona rural, se atiende 1 vez por semana. En promedio se recolectan 13 días al mes, resultando un promedio de 5.38 toneladas diarias</w:t>
      </w:r>
      <w:r>
        <w:rPr>
          <w:rFonts w:ascii="Arial" w:hAnsi="Arial" w:cs="Arial"/>
          <w:szCs w:val="24"/>
        </w:rPr>
        <w:t xml:space="preserve">. </w:t>
      </w:r>
      <w:r w:rsidR="00434C3F">
        <w:rPr>
          <w:rFonts w:ascii="Arial" w:hAnsi="Arial" w:cs="Arial"/>
          <w:szCs w:val="24"/>
        </w:rPr>
        <w:t xml:space="preserve">También se estima </w:t>
      </w:r>
      <w:r w:rsidR="00434C3F" w:rsidRPr="00434C3F">
        <w:rPr>
          <w:rFonts w:ascii="Arial" w:hAnsi="Arial" w:cs="Arial"/>
          <w:szCs w:val="24"/>
        </w:rPr>
        <w:t xml:space="preserve">que </w:t>
      </w:r>
      <w:r w:rsidR="00434C3F">
        <w:rPr>
          <w:rFonts w:ascii="Arial" w:hAnsi="Arial" w:cs="Arial"/>
          <w:szCs w:val="24"/>
        </w:rPr>
        <w:t xml:space="preserve">en </w:t>
      </w:r>
      <w:r>
        <w:rPr>
          <w:rFonts w:ascii="Arial" w:hAnsi="Arial" w:cs="Arial"/>
          <w:szCs w:val="24"/>
        </w:rPr>
        <w:t xml:space="preserve">la zona rural </w:t>
      </w:r>
      <w:r w:rsidR="00434C3F">
        <w:rPr>
          <w:rFonts w:ascii="Arial" w:hAnsi="Arial" w:cs="Arial"/>
          <w:szCs w:val="24"/>
        </w:rPr>
        <w:t xml:space="preserve"> </w:t>
      </w:r>
      <w:r w:rsidR="00434C3F" w:rsidRPr="00434C3F">
        <w:rPr>
          <w:rFonts w:ascii="Arial" w:hAnsi="Arial" w:cs="Arial"/>
          <w:szCs w:val="24"/>
        </w:rPr>
        <w:t xml:space="preserve">existe un </w:t>
      </w:r>
      <w:r w:rsidR="00434C3F" w:rsidRPr="00295DD7">
        <w:rPr>
          <w:rFonts w:ascii="Arial" w:hAnsi="Arial" w:cs="Arial"/>
          <w:szCs w:val="24"/>
        </w:rPr>
        <w:t xml:space="preserve">déficit del </w:t>
      </w:r>
      <w:r w:rsidRPr="00295DD7">
        <w:rPr>
          <w:rFonts w:ascii="Arial" w:hAnsi="Arial" w:cs="Arial"/>
          <w:szCs w:val="24"/>
        </w:rPr>
        <w:t>8</w:t>
      </w:r>
      <w:r w:rsidR="00434C3F" w:rsidRPr="00295DD7">
        <w:rPr>
          <w:rFonts w:ascii="Arial" w:hAnsi="Arial" w:cs="Arial"/>
          <w:szCs w:val="24"/>
        </w:rPr>
        <w:t>2.68% de hogares</w:t>
      </w:r>
      <w:r w:rsidR="00434C3F" w:rsidRPr="00434C3F">
        <w:rPr>
          <w:rFonts w:ascii="Arial" w:hAnsi="Arial" w:cs="Arial"/>
          <w:szCs w:val="24"/>
        </w:rPr>
        <w:t xml:space="preserve"> que </w:t>
      </w:r>
      <w:r w:rsidR="00434C3F">
        <w:rPr>
          <w:rFonts w:ascii="Arial" w:hAnsi="Arial" w:cs="Arial"/>
          <w:szCs w:val="24"/>
        </w:rPr>
        <w:t>no tienen acceso a este servicio.</w:t>
      </w:r>
    </w:p>
    <w:p w:rsidR="00FA486C" w:rsidRPr="00751A20" w:rsidRDefault="00FA486C" w:rsidP="00434C3F">
      <w:pPr>
        <w:tabs>
          <w:tab w:val="left" w:pos="709"/>
        </w:tabs>
        <w:spacing w:after="0" w:line="360" w:lineRule="auto"/>
        <w:jc w:val="both"/>
        <w:rPr>
          <w:rFonts w:ascii="Arial" w:hAnsi="Arial" w:cs="Arial"/>
          <w:sz w:val="20"/>
        </w:rPr>
      </w:pPr>
    </w:p>
    <w:p w:rsidR="00F54F54" w:rsidRPr="00BE5A24" w:rsidRDefault="00F54F54" w:rsidP="00910D27">
      <w:pPr>
        <w:pStyle w:val="Prrafodelista"/>
        <w:numPr>
          <w:ilvl w:val="0"/>
          <w:numId w:val="25"/>
        </w:numPr>
        <w:spacing w:after="0"/>
        <w:rPr>
          <w:rFonts w:ascii="Arial" w:hAnsi="Arial" w:cs="Arial"/>
          <w:b/>
        </w:rPr>
      </w:pPr>
      <w:bookmarkStart w:id="499" w:name="_Toc380947603"/>
      <w:bookmarkStart w:id="500" w:name="_Toc380953606"/>
      <w:r w:rsidRPr="00564B3C">
        <w:rPr>
          <w:rFonts w:ascii="Arial" w:hAnsi="Arial" w:cs="Arial"/>
          <w:b/>
        </w:rPr>
        <w:t>Servicios de educación</w:t>
      </w:r>
      <w:bookmarkEnd w:id="499"/>
      <w:bookmarkEnd w:id="500"/>
    </w:p>
    <w:p w:rsidR="00F54F54" w:rsidRPr="00751A20" w:rsidRDefault="00F54F54" w:rsidP="00F54F54">
      <w:pPr>
        <w:tabs>
          <w:tab w:val="left" w:pos="709"/>
        </w:tabs>
        <w:spacing w:after="0"/>
        <w:jc w:val="both"/>
        <w:rPr>
          <w:rFonts w:ascii="Arial" w:hAnsi="Arial" w:cs="Arial"/>
          <w:sz w:val="18"/>
          <w:szCs w:val="24"/>
        </w:rPr>
      </w:pPr>
    </w:p>
    <w:p w:rsidR="0026538B" w:rsidRDefault="0026538B" w:rsidP="0026538B">
      <w:pPr>
        <w:autoSpaceDE w:val="0"/>
        <w:autoSpaceDN w:val="0"/>
        <w:adjustRightInd w:val="0"/>
        <w:spacing w:after="0" w:line="360" w:lineRule="auto"/>
        <w:jc w:val="both"/>
        <w:rPr>
          <w:rFonts w:ascii="Arial" w:eastAsia="Times New Roman" w:hAnsi="Arial" w:cs="Arial"/>
          <w:color w:val="000000" w:themeColor="text1"/>
          <w:lang w:val="es-ES"/>
        </w:rPr>
      </w:pPr>
      <w:r>
        <w:rPr>
          <w:rFonts w:ascii="Arial" w:hAnsi="Arial" w:cs="Arial"/>
          <w:szCs w:val="24"/>
        </w:rPr>
        <w:t xml:space="preserve">El municipio cuenta con </w:t>
      </w:r>
      <w:r w:rsidR="00295DD7" w:rsidRPr="00295DD7">
        <w:rPr>
          <w:rFonts w:ascii="Arial" w:hAnsi="Arial" w:cs="Arial"/>
          <w:szCs w:val="24"/>
        </w:rPr>
        <w:t>28 centros educativos públicos y 3</w:t>
      </w:r>
      <w:r w:rsidRPr="00295DD7">
        <w:rPr>
          <w:rFonts w:ascii="Arial" w:hAnsi="Arial" w:cs="Arial"/>
          <w:szCs w:val="24"/>
        </w:rPr>
        <w:t xml:space="preserve"> privados</w:t>
      </w:r>
      <w:r>
        <w:rPr>
          <w:rFonts w:ascii="Arial" w:hAnsi="Arial" w:cs="Arial"/>
          <w:szCs w:val="24"/>
        </w:rPr>
        <w:t xml:space="preserve">, </w:t>
      </w:r>
      <w:r w:rsidRPr="004810BC">
        <w:rPr>
          <w:rFonts w:ascii="Arial" w:eastAsia="Times New Roman" w:hAnsi="Arial" w:cs="Arial"/>
          <w:color w:val="000000" w:themeColor="text1"/>
          <w:lang w:val="es-ES"/>
        </w:rPr>
        <w:t>que cubren los niveles: educación pre-escolar, educación básica (de 1° a 9° grado) y educación media (bachillerat</w:t>
      </w:r>
      <w:r>
        <w:rPr>
          <w:rFonts w:ascii="Arial" w:eastAsia="Times New Roman" w:hAnsi="Arial" w:cs="Arial"/>
          <w:color w:val="000000" w:themeColor="text1"/>
          <w:lang w:val="es-ES"/>
        </w:rPr>
        <w:t>o).</w:t>
      </w:r>
      <w:r w:rsidR="00602A25">
        <w:rPr>
          <w:rFonts w:ascii="Arial" w:eastAsia="Times New Roman" w:hAnsi="Arial" w:cs="Arial"/>
          <w:color w:val="000000" w:themeColor="text1"/>
          <w:lang w:val="es-ES"/>
        </w:rPr>
        <w:t xml:space="preserve"> </w:t>
      </w:r>
      <w:r w:rsidRPr="004810BC">
        <w:rPr>
          <w:rFonts w:ascii="Arial" w:eastAsia="Times New Roman" w:hAnsi="Arial" w:cs="Arial"/>
          <w:color w:val="000000" w:themeColor="text1"/>
          <w:lang w:val="es-ES"/>
        </w:rPr>
        <w:t>No existen centros de educación superior técnica o universitaria en la zona, por lo que la Municipalidad como medio de motivación y parte del plan de prevención de la violencia en los jóvenes le</w:t>
      </w:r>
      <w:r>
        <w:rPr>
          <w:rFonts w:ascii="Arial" w:eastAsia="Times New Roman" w:hAnsi="Arial" w:cs="Arial"/>
          <w:color w:val="000000" w:themeColor="text1"/>
          <w:lang w:val="es-ES"/>
        </w:rPr>
        <w:t>s</w:t>
      </w:r>
      <w:r w:rsidRPr="004810BC">
        <w:rPr>
          <w:rFonts w:ascii="Arial" w:eastAsia="Times New Roman" w:hAnsi="Arial" w:cs="Arial"/>
          <w:color w:val="000000" w:themeColor="text1"/>
          <w:lang w:val="es-ES"/>
        </w:rPr>
        <w:t xml:space="preserve"> facilita becas universitarias y de educación media.</w:t>
      </w:r>
    </w:p>
    <w:p w:rsidR="00751A20" w:rsidRDefault="00F54F54" w:rsidP="00F54F54">
      <w:pPr>
        <w:spacing w:after="0" w:line="360" w:lineRule="auto"/>
        <w:jc w:val="both"/>
        <w:rPr>
          <w:rFonts w:ascii="Arial" w:hAnsi="Arial" w:cs="Arial"/>
          <w:szCs w:val="24"/>
        </w:rPr>
      </w:pPr>
      <w:r w:rsidRPr="007C2B28">
        <w:rPr>
          <w:rFonts w:ascii="Arial" w:hAnsi="Arial" w:cs="Arial"/>
          <w:szCs w:val="24"/>
        </w:rPr>
        <w:lastRenderedPageBreak/>
        <w:t>Para el municipio, el promedio de escolaridad</w:t>
      </w:r>
      <w:r w:rsidRPr="00BF4BE0">
        <w:rPr>
          <w:rStyle w:val="Refdenotaalpie"/>
          <w:rFonts w:eastAsia="Calibri"/>
          <w:bCs/>
          <w:color w:val="000000" w:themeColor="text1"/>
          <w:szCs w:val="24"/>
        </w:rPr>
        <w:footnoteReference w:id="11"/>
      </w:r>
      <w:r w:rsidRPr="007C2B28">
        <w:rPr>
          <w:rFonts w:ascii="Arial" w:hAnsi="Arial" w:cs="Arial"/>
          <w:szCs w:val="24"/>
        </w:rPr>
        <w:t xml:space="preserve"> en el área urbana es de </w:t>
      </w:r>
      <w:r w:rsidR="006E03D5">
        <w:rPr>
          <w:rFonts w:ascii="Arial" w:hAnsi="Arial" w:cs="Arial"/>
          <w:szCs w:val="24"/>
        </w:rPr>
        <w:t>5.8</w:t>
      </w:r>
      <w:r w:rsidRPr="007C2B28">
        <w:rPr>
          <w:rFonts w:ascii="Arial" w:hAnsi="Arial" w:cs="Arial"/>
          <w:szCs w:val="24"/>
        </w:rPr>
        <w:t xml:space="preserve"> años y en el área rural de </w:t>
      </w:r>
      <w:r w:rsidR="006E03D5">
        <w:rPr>
          <w:rFonts w:ascii="Arial" w:hAnsi="Arial" w:cs="Arial"/>
          <w:szCs w:val="24"/>
        </w:rPr>
        <w:t>4.7</w:t>
      </w:r>
      <w:r w:rsidRPr="007C2B28">
        <w:rPr>
          <w:rFonts w:ascii="Arial" w:hAnsi="Arial" w:cs="Arial"/>
          <w:szCs w:val="24"/>
        </w:rPr>
        <w:t xml:space="preserve"> años, resultando un promedio de </w:t>
      </w:r>
      <w:r w:rsidR="006E03D5">
        <w:rPr>
          <w:rFonts w:ascii="Arial" w:hAnsi="Arial" w:cs="Arial"/>
          <w:szCs w:val="24"/>
        </w:rPr>
        <w:t>5</w:t>
      </w:r>
      <w:r>
        <w:rPr>
          <w:rFonts w:ascii="Arial" w:hAnsi="Arial" w:cs="Arial"/>
          <w:szCs w:val="24"/>
        </w:rPr>
        <w:t>.1</w:t>
      </w:r>
      <w:r w:rsidRPr="007C2B28">
        <w:rPr>
          <w:rFonts w:ascii="Arial" w:hAnsi="Arial" w:cs="Arial"/>
          <w:szCs w:val="24"/>
        </w:rPr>
        <w:t xml:space="preserve"> años de escolaridad, así también la tasa de asistencia escolar parvularia es del </w:t>
      </w:r>
      <w:r w:rsidR="006E03D5">
        <w:rPr>
          <w:rFonts w:ascii="Arial" w:hAnsi="Arial" w:cs="Arial"/>
          <w:szCs w:val="24"/>
        </w:rPr>
        <w:t>43.4</w:t>
      </w:r>
      <w:r w:rsidRPr="007C2B28">
        <w:rPr>
          <w:rFonts w:ascii="Arial" w:hAnsi="Arial" w:cs="Arial"/>
          <w:szCs w:val="24"/>
        </w:rPr>
        <w:t xml:space="preserve">%, la de escolaridad primaria es del </w:t>
      </w:r>
      <w:r>
        <w:rPr>
          <w:rFonts w:ascii="Arial" w:hAnsi="Arial" w:cs="Arial"/>
          <w:szCs w:val="24"/>
        </w:rPr>
        <w:t>9</w:t>
      </w:r>
      <w:r w:rsidR="006E03D5">
        <w:rPr>
          <w:rFonts w:ascii="Arial" w:hAnsi="Arial" w:cs="Arial"/>
          <w:szCs w:val="24"/>
        </w:rPr>
        <w:t>3</w:t>
      </w:r>
      <w:r>
        <w:rPr>
          <w:rFonts w:ascii="Arial" w:hAnsi="Arial" w:cs="Arial"/>
          <w:szCs w:val="24"/>
        </w:rPr>
        <w:t>.1</w:t>
      </w:r>
      <w:r w:rsidR="00751A20">
        <w:rPr>
          <w:rFonts w:ascii="Arial" w:hAnsi="Arial" w:cs="Arial"/>
          <w:szCs w:val="24"/>
        </w:rPr>
        <w:t xml:space="preserve">% y la tasa </w:t>
      </w:r>
      <w:r w:rsidRPr="007C2B28">
        <w:rPr>
          <w:rFonts w:ascii="Arial" w:hAnsi="Arial" w:cs="Arial"/>
          <w:szCs w:val="24"/>
        </w:rPr>
        <w:t xml:space="preserve">de escolaridad media del </w:t>
      </w:r>
      <w:r w:rsidR="006E03D5">
        <w:rPr>
          <w:rFonts w:ascii="Arial" w:hAnsi="Arial" w:cs="Arial"/>
          <w:szCs w:val="24"/>
        </w:rPr>
        <w:t>33</w:t>
      </w:r>
      <w:r>
        <w:rPr>
          <w:rFonts w:ascii="Arial" w:hAnsi="Arial" w:cs="Arial"/>
          <w:szCs w:val="24"/>
        </w:rPr>
        <w:t>.</w:t>
      </w:r>
      <w:r w:rsidR="006E03D5">
        <w:rPr>
          <w:rFonts w:ascii="Arial" w:hAnsi="Arial" w:cs="Arial"/>
          <w:szCs w:val="24"/>
        </w:rPr>
        <w:t>1</w:t>
      </w:r>
      <w:r w:rsidRPr="007C2B28">
        <w:rPr>
          <w:rFonts w:ascii="Arial" w:hAnsi="Arial" w:cs="Arial"/>
          <w:szCs w:val="24"/>
        </w:rPr>
        <w:t>%.</w:t>
      </w:r>
      <w:r w:rsidR="00751A20">
        <w:rPr>
          <w:rFonts w:ascii="Arial" w:hAnsi="Arial" w:cs="Arial"/>
          <w:szCs w:val="24"/>
        </w:rPr>
        <w:t xml:space="preserve"> </w:t>
      </w:r>
    </w:p>
    <w:p w:rsidR="00006BFE" w:rsidRDefault="00006BFE" w:rsidP="00F54F54">
      <w:pPr>
        <w:spacing w:after="0" w:line="360" w:lineRule="auto"/>
        <w:jc w:val="both"/>
        <w:rPr>
          <w:rFonts w:ascii="Arial" w:hAnsi="Arial" w:cs="Arial"/>
        </w:rPr>
      </w:pPr>
    </w:p>
    <w:p w:rsidR="00F54F54" w:rsidRPr="00751A20" w:rsidRDefault="00F54F54" w:rsidP="00F54F54">
      <w:pPr>
        <w:spacing w:after="0" w:line="360" w:lineRule="auto"/>
        <w:jc w:val="both"/>
        <w:rPr>
          <w:rFonts w:ascii="Arial" w:hAnsi="Arial" w:cs="Arial"/>
          <w:szCs w:val="24"/>
        </w:rPr>
      </w:pPr>
      <w:r w:rsidRPr="00516F33">
        <w:rPr>
          <w:rFonts w:ascii="Arial" w:hAnsi="Arial" w:cs="Arial"/>
        </w:rPr>
        <w:t xml:space="preserve">Según el VI Censo de Población y V de </w:t>
      </w:r>
      <w:r w:rsidR="00387A85">
        <w:rPr>
          <w:rFonts w:ascii="Arial" w:hAnsi="Arial" w:cs="Arial"/>
        </w:rPr>
        <w:t>V</w:t>
      </w:r>
      <w:r w:rsidRPr="00516F33">
        <w:rPr>
          <w:rFonts w:ascii="Arial" w:hAnsi="Arial" w:cs="Arial"/>
        </w:rPr>
        <w:t xml:space="preserve">ivienda DIGESTYC 2007, el analfabetismo en todo el municipio en el rango de población mayor de </w:t>
      </w:r>
      <w:r w:rsidR="006E03D5">
        <w:rPr>
          <w:rFonts w:ascii="Arial" w:hAnsi="Arial" w:cs="Arial"/>
        </w:rPr>
        <w:t>diez</w:t>
      </w:r>
      <w:r w:rsidRPr="00516F33">
        <w:rPr>
          <w:rFonts w:ascii="Arial" w:hAnsi="Arial" w:cs="Arial"/>
        </w:rPr>
        <w:t xml:space="preserve"> años era del </w:t>
      </w:r>
      <w:r w:rsidR="006E03D5">
        <w:rPr>
          <w:rFonts w:ascii="Arial" w:hAnsi="Arial" w:cs="Arial"/>
        </w:rPr>
        <w:t>9.8</w:t>
      </w:r>
      <w:r w:rsidRPr="00516F33">
        <w:rPr>
          <w:rFonts w:ascii="Arial" w:hAnsi="Arial" w:cs="Arial"/>
        </w:rPr>
        <w:t xml:space="preserve">%, mejorando </w:t>
      </w:r>
      <w:r w:rsidRPr="00EF5B36">
        <w:rPr>
          <w:rFonts w:ascii="Arial" w:hAnsi="Arial" w:cs="Arial"/>
        </w:rPr>
        <w:t xml:space="preserve">en un </w:t>
      </w:r>
      <w:r w:rsidR="00AC6975">
        <w:rPr>
          <w:rFonts w:ascii="Arial" w:hAnsi="Arial" w:cs="Arial"/>
        </w:rPr>
        <w:t>6.10</w:t>
      </w:r>
      <w:r w:rsidRPr="00EF5B36">
        <w:rPr>
          <w:rFonts w:ascii="Arial" w:hAnsi="Arial" w:cs="Arial"/>
        </w:rPr>
        <w:t xml:space="preserve">% y </w:t>
      </w:r>
      <w:r>
        <w:rPr>
          <w:rFonts w:ascii="Arial" w:hAnsi="Arial" w:cs="Arial"/>
        </w:rPr>
        <w:t>5.40</w:t>
      </w:r>
      <w:r w:rsidRPr="00EF5B36">
        <w:rPr>
          <w:rFonts w:ascii="Arial" w:hAnsi="Arial" w:cs="Arial"/>
        </w:rPr>
        <w:t>% con relación al indicador nacional que era del 15.9% y para el depa</w:t>
      </w:r>
      <w:r w:rsidRPr="00516F33">
        <w:rPr>
          <w:rFonts w:ascii="Arial" w:hAnsi="Arial" w:cs="Arial"/>
        </w:rPr>
        <w:t xml:space="preserve">rtamento de </w:t>
      </w:r>
      <w:r>
        <w:rPr>
          <w:rFonts w:ascii="Arial" w:hAnsi="Arial" w:cs="Arial"/>
        </w:rPr>
        <w:t xml:space="preserve">Cuscatlán </w:t>
      </w:r>
      <w:r w:rsidRPr="00516F33">
        <w:rPr>
          <w:rFonts w:ascii="Arial" w:hAnsi="Arial" w:cs="Arial"/>
        </w:rPr>
        <w:t>del 1</w:t>
      </w:r>
      <w:r>
        <w:rPr>
          <w:rFonts w:ascii="Arial" w:hAnsi="Arial" w:cs="Arial"/>
        </w:rPr>
        <w:t>5</w:t>
      </w:r>
      <w:r w:rsidRPr="00516F33">
        <w:rPr>
          <w:rFonts w:ascii="Arial" w:hAnsi="Arial" w:cs="Arial"/>
        </w:rPr>
        <w:t>.</w:t>
      </w:r>
      <w:r>
        <w:rPr>
          <w:rFonts w:ascii="Arial" w:hAnsi="Arial" w:cs="Arial"/>
        </w:rPr>
        <w:t>2%</w:t>
      </w:r>
      <w:r w:rsidRPr="00516F33">
        <w:rPr>
          <w:rFonts w:ascii="Arial" w:hAnsi="Arial" w:cs="Arial"/>
        </w:rPr>
        <w:t>. Si bien no se tienen datos oficiales actualizados a nivel del municipio y dad</w:t>
      </w:r>
      <w:r w:rsidR="001C13F6">
        <w:rPr>
          <w:rFonts w:ascii="Arial" w:hAnsi="Arial" w:cs="Arial"/>
        </w:rPr>
        <w:t>a</w:t>
      </w:r>
      <w:r w:rsidRPr="00516F33">
        <w:rPr>
          <w:rFonts w:ascii="Arial" w:hAnsi="Arial" w:cs="Arial"/>
        </w:rPr>
        <w:t xml:space="preserve"> la importancia que estos tienen, se plantea a nivel departamental el analfabetismo</w:t>
      </w:r>
      <w:r w:rsidRPr="00EF5B36">
        <w:rPr>
          <w:rStyle w:val="Refdenotaalpie"/>
          <w:rFonts w:cs="Arial"/>
        </w:rPr>
        <w:footnoteReference w:id="12"/>
      </w:r>
      <w:r w:rsidRPr="00516F33">
        <w:rPr>
          <w:rFonts w:ascii="Arial" w:hAnsi="Arial" w:cs="Arial"/>
        </w:rPr>
        <w:t xml:space="preserve"> para el año 2012 que es del 10.</w:t>
      </w:r>
      <w:r>
        <w:rPr>
          <w:rFonts w:ascii="Arial" w:hAnsi="Arial" w:cs="Arial"/>
        </w:rPr>
        <w:t>8</w:t>
      </w:r>
      <w:r w:rsidRPr="00516F33">
        <w:rPr>
          <w:rFonts w:ascii="Arial" w:hAnsi="Arial" w:cs="Arial"/>
        </w:rPr>
        <w:t xml:space="preserve">%, el cual ha disminuido con relación al año 2007 en un </w:t>
      </w:r>
      <w:r>
        <w:rPr>
          <w:rFonts w:ascii="Arial" w:hAnsi="Arial" w:cs="Arial"/>
        </w:rPr>
        <w:t>4.4</w:t>
      </w:r>
      <w:r w:rsidRPr="00516F33">
        <w:rPr>
          <w:rFonts w:ascii="Arial" w:hAnsi="Arial" w:cs="Arial"/>
        </w:rPr>
        <w:t xml:space="preserve">%, significando que el municipio de alguna forma ha tenido incidencia en </w:t>
      </w:r>
      <w:r w:rsidR="00965D88">
        <w:rPr>
          <w:rFonts w:ascii="Arial" w:hAnsi="Arial" w:cs="Arial"/>
        </w:rPr>
        <w:t>su</w:t>
      </w:r>
      <w:r w:rsidRPr="00516F33">
        <w:rPr>
          <w:rFonts w:ascii="Arial" w:hAnsi="Arial" w:cs="Arial"/>
        </w:rPr>
        <w:t xml:space="preserve"> disminución a nivel departamental.</w:t>
      </w:r>
    </w:p>
    <w:p w:rsidR="00F54F54" w:rsidRDefault="00F54F54" w:rsidP="00F54F54">
      <w:pPr>
        <w:spacing w:after="0" w:line="360" w:lineRule="auto"/>
        <w:jc w:val="both"/>
        <w:rPr>
          <w:rFonts w:ascii="Arial" w:hAnsi="Arial" w:cs="Arial"/>
          <w:szCs w:val="24"/>
        </w:rPr>
      </w:pPr>
    </w:p>
    <w:p w:rsidR="00F54F54" w:rsidRPr="001D49A8" w:rsidRDefault="00F54F54" w:rsidP="00F54F54">
      <w:pPr>
        <w:spacing w:after="0" w:line="360" w:lineRule="auto"/>
        <w:jc w:val="both"/>
        <w:rPr>
          <w:rFonts w:ascii="Arial" w:eastAsia="Calibri" w:hAnsi="Arial" w:cs="Arial"/>
        </w:rPr>
      </w:pPr>
      <w:r w:rsidRPr="00274B9C">
        <w:rPr>
          <w:rFonts w:ascii="Arial" w:eastAsia="Calibri" w:hAnsi="Arial" w:cs="Arial"/>
        </w:rPr>
        <w:t xml:space="preserve">La mayoría de los Centros Escolares poseen </w:t>
      </w:r>
      <w:r>
        <w:rPr>
          <w:rFonts w:ascii="Arial" w:eastAsia="Calibri" w:hAnsi="Arial" w:cs="Arial"/>
        </w:rPr>
        <w:t xml:space="preserve">mobiliario adecuado y </w:t>
      </w:r>
      <w:r w:rsidRPr="00274B9C">
        <w:rPr>
          <w:rFonts w:ascii="Arial" w:eastAsia="Calibri" w:hAnsi="Arial" w:cs="Arial"/>
        </w:rPr>
        <w:t xml:space="preserve">buena infraestructura, no obstante algunas requieren de reparaciones en los techos y protecciones con cercas perimetrales. </w:t>
      </w:r>
      <w:r>
        <w:rPr>
          <w:rFonts w:ascii="Arial" w:eastAsia="Calibri" w:hAnsi="Arial" w:cs="Arial"/>
        </w:rPr>
        <w:t xml:space="preserve">Para apoyar a las comunidades, la </w:t>
      </w:r>
      <w:r w:rsidRPr="00274B9C">
        <w:rPr>
          <w:rFonts w:ascii="Arial" w:eastAsia="Calibri" w:hAnsi="Arial" w:cs="Arial"/>
        </w:rPr>
        <w:t>municipalidad</w:t>
      </w:r>
      <w:r>
        <w:rPr>
          <w:rFonts w:ascii="Arial" w:eastAsia="Calibri" w:hAnsi="Arial" w:cs="Arial"/>
        </w:rPr>
        <w:t xml:space="preserve"> </w:t>
      </w:r>
      <w:r w:rsidRPr="00274B9C">
        <w:rPr>
          <w:rFonts w:ascii="Arial" w:eastAsia="Calibri" w:hAnsi="Arial" w:cs="Arial"/>
        </w:rPr>
        <w:t>puede firmar convenios o hacer gestión con el MINED para atender estas necesidades.</w:t>
      </w:r>
    </w:p>
    <w:p w:rsidR="00F54F54" w:rsidRPr="00751A20" w:rsidRDefault="00F54F54" w:rsidP="00F54F54">
      <w:pPr>
        <w:spacing w:after="0" w:line="360" w:lineRule="auto"/>
        <w:jc w:val="both"/>
        <w:rPr>
          <w:rFonts w:ascii="Arial" w:hAnsi="Arial" w:cs="Arial"/>
          <w:sz w:val="24"/>
          <w:szCs w:val="24"/>
        </w:rPr>
      </w:pPr>
    </w:p>
    <w:p w:rsidR="00F54F54" w:rsidRPr="002C3354" w:rsidRDefault="00F54F54" w:rsidP="002C3354">
      <w:pPr>
        <w:spacing w:after="0" w:line="240" w:lineRule="auto"/>
        <w:jc w:val="both"/>
        <w:rPr>
          <w:rFonts w:ascii="Arial" w:hAnsi="Arial" w:cs="Arial"/>
          <w:sz w:val="4"/>
          <w:szCs w:val="24"/>
        </w:rPr>
      </w:pPr>
    </w:p>
    <w:p w:rsidR="00F54F54" w:rsidRPr="00BE5A24" w:rsidRDefault="00F54F54" w:rsidP="00751A20">
      <w:pPr>
        <w:pStyle w:val="Prrafodelista"/>
        <w:numPr>
          <w:ilvl w:val="0"/>
          <w:numId w:val="26"/>
        </w:numPr>
        <w:spacing w:after="0"/>
        <w:rPr>
          <w:rFonts w:ascii="Arial" w:hAnsi="Arial" w:cs="Arial"/>
          <w:b/>
        </w:rPr>
      </w:pPr>
      <w:bookmarkStart w:id="501" w:name="_Toc380947604"/>
      <w:bookmarkStart w:id="502" w:name="_Toc380953607"/>
      <w:r w:rsidRPr="00564B3C">
        <w:rPr>
          <w:rFonts w:ascii="Arial" w:hAnsi="Arial" w:cs="Arial"/>
          <w:b/>
        </w:rPr>
        <w:t>Servicio de salud</w:t>
      </w:r>
      <w:bookmarkEnd w:id="501"/>
      <w:bookmarkEnd w:id="502"/>
      <w:r w:rsidRPr="00564B3C">
        <w:rPr>
          <w:rStyle w:val="Refdenotaalpie"/>
          <w:rFonts w:ascii="Arial" w:hAnsi="Arial" w:cs="Arial"/>
          <w:b/>
          <w:bCs/>
          <w:color w:val="000000" w:themeColor="text1"/>
          <w:szCs w:val="24"/>
        </w:rPr>
        <w:footnoteReference w:id="13"/>
      </w:r>
    </w:p>
    <w:p w:rsidR="00F54F54" w:rsidRPr="00DB4197" w:rsidRDefault="00F54F54" w:rsidP="00F54F54">
      <w:pPr>
        <w:spacing w:after="0"/>
        <w:jc w:val="both"/>
        <w:rPr>
          <w:rFonts w:ascii="Arial" w:hAnsi="Arial" w:cs="Arial"/>
          <w:sz w:val="20"/>
        </w:rPr>
      </w:pPr>
    </w:p>
    <w:p w:rsidR="00F54F54" w:rsidRDefault="00F54F54" w:rsidP="00F54F54">
      <w:pPr>
        <w:spacing w:after="0" w:line="360" w:lineRule="auto"/>
        <w:jc w:val="both"/>
        <w:rPr>
          <w:rFonts w:ascii="Arial" w:hAnsi="Arial" w:cs="Arial"/>
        </w:rPr>
      </w:pPr>
      <w:r w:rsidRPr="000A22E3">
        <w:rPr>
          <w:rFonts w:ascii="Arial" w:hAnsi="Arial" w:cs="Arial"/>
        </w:rPr>
        <w:t xml:space="preserve">En el Municipio, se encuentran funcionando la </w:t>
      </w:r>
      <w:r w:rsidRPr="00DB4197">
        <w:rPr>
          <w:rFonts w:ascii="Arial" w:hAnsi="Arial" w:cs="Arial"/>
        </w:rPr>
        <w:t>Unidad Comunitaria de Salud Familiar (UCSF)</w:t>
      </w:r>
      <w:r w:rsidRPr="000A22E3">
        <w:rPr>
          <w:rFonts w:ascii="Arial" w:hAnsi="Arial" w:cs="Arial"/>
        </w:rPr>
        <w:t xml:space="preserve"> ubicada en la zona urbana.</w:t>
      </w:r>
      <w:r>
        <w:rPr>
          <w:rFonts w:ascii="Arial" w:hAnsi="Arial" w:cs="Arial"/>
        </w:rPr>
        <w:t xml:space="preserve"> </w:t>
      </w:r>
    </w:p>
    <w:p w:rsidR="00373351" w:rsidRPr="000A22E3" w:rsidRDefault="00373351" w:rsidP="008514BE">
      <w:pPr>
        <w:spacing w:after="0" w:line="240" w:lineRule="auto"/>
        <w:jc w:val="both"/>
        <w:rPr>
          <w:rFonts w:ascii="Arial" w:hAnsi="Arial" w:cs="Arial"/>
        </w:rPr>
      </w:pPr>
    </w:p>
    <w:p w:rsidR="00751A20" w:rsidRDefault="00F54F54" w:rsidP="00F54F54">
      <w:pPr>
        <w:spacing w:after="0" w:line="360" w:lineRule="auto"/>
        <w:jc w:val="both"/>
        <w:rPr>
          <w:rFonts w:ascii="Arial" w:hAnsi="Arial" w:cs="Arial"/>
          <w:color w:val="000000" w:themeColor="text1"/>
        </w:rPr>
      </w:pPr>
      <w:r w:rsidRPr="0081223D">
        <w:rPr>
          <w:rFonts w:ascii="Arial" w:hAnsi="Arial" w:cs="Arial"/>
        </w:rPr>
        <w:t xml:space="preserve">La </w:t>
      </w:r>
      <w:r w:rsidR="001E6CF5">
        <w:rPr>
          <w:rFonts w:ascii="Arial" w:hAnsi="Arial" w:cs="Arial"/>
        </w:rPr>
        <w:t>UCSF</w:t>
      </w:r>
      <w:r w:rsidRPr="00DB4197">
        <w:rPr>
          <w:rFonts w:ascii="Arial" w:hAnsi="Arial" w:cs="Arial"/>
        </w:rPr>
        <w:t xml:space="preserve"> </w:t>
      </w:r>
      <w:r>
        <w:rPr>
          <w:rFonts w:ascii="Arial" w:hAnsi="Arial" w:cs="Arial"/>
        </w:rPr>
        <w:t>presta servicios</w:t>
      </w:r>
      <w:r w:rsidRPr="0081223D">
        <w:rPr>
          <w:rFonts w:ascii="Arial" w:hAnsi="Arial" w:cs="Arial"/>
        </w:rPr>
        <w:t xml:space="preserve"> a la población de la </w:t>
      </w:r>
      <w:r w:rsidR="001C13F6">
        <w:rPr>
          <w:rFonts w:ascii="Arial" w:hAnsi="Arial" w:cs="Arial"/>
          <w:color w:val="000000" w:themeColor="text1"/>
        </w:rPr>
        <w:t>z</w:t>
      </w:r>
      <w:r w:rsidRPr="0081223D">
        <w:rPr>
          <w:rFonts w:ascii="Arial" w:hAnsi="Arial" w:cs="Arial"/>
          <w:color w:val="000000" w:themeColor="text1"/>
        </w:rPr>
        <w:t xml:space="preserve">ona </w:t>
      </w:r>
      <w:r w:rsidR="001C13F6">
        <w:rPr>
          <w:rFonts w:ascii="Arial" w:hAnsi="Arial" w:cs="Arial"/>
          <w:color w:val="000000" w:themeColor="text1"/>
        </w:rPr>
        <w:t>u</w:t>
      </w:r>
      <w:r w:rsidRPr="0081223D">
        <w:rPr>
          <w:rFonts w:ascii="Arial" w:hAnsi="Arial" w:cs="Arial"/>
          <w:color w:val="000000" w:themeColor="text1"/>
        </w:rPr>
        <w:t>rbana</w:t>
      </w:r>
      <w:r>
        <w:rPr>
          <w:rFonts w:ascii="Arial" w:hAnsi="Arial" w:cs="Arial"/>
          <w:color w:val="000000" w:themeColor="text1"/>
        </w:rPr>
        <w:t xml:space="preserve"> y a </w:t>
      </w:r>
      <w:r w:rsidR="00AC6975">
        <w:rPr>
          <w:rFonts w:ascii="Arial" w:hAnsi="Arial" w:cs="Arial"/>
          <w:color w:val="000000" w:themeColor="text1"/>
        </w:rPr>
        <w:t>los 17 cantones</w:t>
      </w:r>
      <w:r>
        <w:rPr>
          <w:rFonts w:ascii="Arial" w:hAnsi="Arial" w:cs="Arial"/>
          <w:color w:val="000000" w:themeColor="text1"/>
        </w:rPr>
        <w:t>.</w:t>
      </w:r>
    </w:p>
    <w:p w:rsidR="00751A20" w:rsidRDefault="00751A20" w:rsidP="008514BE">
      <w:pPr>
        <w:spacing w:after="0" w:line="240" w:lineRule="auto"/>
        <w:jc w:val="both"/>
        <w:rPr>
          <w:rFonts w:ascii="Arial" w:hAnsi="Arial" w:cs="Arial"/>
          <w:color w:val="000000" w:themeColor="text1"/>
        </w:rPr>
      </w:pPr>
    </w:p>
    <w:p w:rsidR="00F54F54" w:rsidRDefault="00F54F54" w:rsidP="00751A20">
      <w:pPr>
        <w:spacing w:after="0" w:line="360" w:lineRule="auto"/>
        <w:jc w:val="both"/>
        <w:rPr>
          <w:rFonts w:ascii="Arial" w:hAnsi="Arial" w:cs="Arial"/>
          <w:lang w:eastAsia="en-US"/>
        </w:rPr>
      </w:pPr>
      <w:r w:rsidRPr="002C3A45">
        <w:rPr>
          <w:rFonts w:ascii="Arial" w:hAnsi="Arial" w:cs="Arial"/>
        </w:rPr>
        <w:t xml:space="preserve">La infraestructura de la </w:t>
      </w:r>
      <w:r w:rsidRPr="00DB4197">
        <w:rPr>
          <w:rFonts w:ascii="Arial" w:hAnsi="Arial" w:cs="Arial"/>
        </w:rPr>
        <w:t>Unidad Comunitaria de Salud Familiar</w:t>
      </w:r>
      <w:r w:rsidRPr="002C3A45">
        <w:rPr>
          <w:rFonts w:ascii="Arial" w:hAnsi="Arial" w:cs="Arial"/>
        </w:rPr>
        <w:t>, se encuentra en muy buenas condiciones y brind</w:t>
      </w:r>
      <w:r>
        <w:rPr>
          <w:rFonts w:ascii="Arial" w:hAnsi="Arial" w:cs="Arial"/>
        </w:rPr>
        <w:t>a una gran variedad de servicios</w:t>
      </w:r>
      <w:r w:rsidRPr="002C3A45">
        <w:rPr>
          <w:rFonts w:ascii="Arial" w:hAnsi="Arial" w:cs="Arial"/>
        </w:rPr>
        <w:t xml:space="preserve">. </w:t>
      </w:r>
      <w:r>
        <w:rPr>
          <w:rFonts w:ascii="Arial" w:hAnsi="Arial" w:cs="Arial"/>
        </w:rPr>
        <w:t>E</w:t>
      </w:r>
      <w:r w:rsidRPr="002C3A45">
        <w:rPr>
          <w:rFonts w:ascii="Arial" w:hAnsi="Arial" w:cs="Arial"/>
        </w:rPr>
        <w:t>n las Casas Sede de Salud</w:t>
      </w:r>
      <w:r>
        <w:rPr>
          <w:rFonts w:ascii="Arial" w:hAnsi="Arial" w:cs="Arial"/>
        </w:rPr>
        <w:t>, e</w:t>
      </w:r>
      <w:r w:rsidRPr="002C3A45">
        <w:rPr>
          <w:rFonts w:ascii="Arial" w:hAnsi="Arial" w:cs="Arial"/>
        </w:rPr>
        <w:t xml:space="preserve">s importante destacar </w:t>
      </w:r>
      <w:r>
        <w:rPr>
          <w:rFonts w:ascii="Arial" w:hAnsi="Arial" w:cs="Arial"/>
        </w:rPr>
        <w:t xml:space="preserve">que </w:t>
      </w:r>
      <w:r w:rsidRPr="002C3A45">
        <w:rPr>
          <w:rFonts w:ascii="Arial" w:hAnsi="Arial" w:cs="Arial"/>
        </w:rPr>
        <w:t>existe un déficit de promotores de salud</w:t>
      </w:r>
      <w:r>
        <w:rPr>
          <w:rFonts w:ascii="Arial" w:hAnsi="Arial" w:cs="Arial"/>
        </w:rPr>
        <w:t xml:space="preserve">, lo que conlleva a </w:t>
      </w:r>
      <w:r w:rsidRPr="002C3A45">
        <w:rPr>
          <w:rFonts w:ascii="Arial" w:hAnsi="Arial" w:cs="Arial"/>
        </w:rPr>
        <w:t xml:space="preserve">que el personal asignado no </w:t>
      </w:r>
      <w:r>
        <w:rPr>
          <w:rFonts w:ascii="Arial" w:hAnsi="Arial" w:cs="Arial"/>
        </w:rPr>
        <w:t xml:space="preserve">sea suficiente para cubrir todos los territorios del área </w:t>
      </w:r>
      <w:r w:rsidRPr="002C3A45">
        <w:rPr>
          <w:rFonts w:ascii="Arial" w:hAnsi="Arial" w:cs="Arial"/>
        </w:rPr>
        <w:t>rural</w:t>
      </w:r>
      <w:r>
        <w:rPr>
          <w:rFonts w:ascii="Arial" w:hAnsi="Arial" w:cs="Arial"/>
        </w:rPr>
        <w:t xml:space="preserve"> y el servicio que prestan es solo preventivo</w:t>
      </w:r>
      <w:r w:rsidRPr="002C3A45">
        <w:rPr>
          <w:rFonts w:ascii="Arial" w:hAnsi="Arial" w:cs="Arial"/>
          <w:lang w:eastAsia="en-US"/>
        </w:rPr>
        <w:t>. Para la atención a la emergencia, la municipalidad cuenta con una unidad de transporte que está a disposición de la comunidad.</w:t>
      </w:r>
    </w:p>
    <w:p w:rsidR="00751A20" w:rsidRPr="002C3A45" w:rsidRDefault="00751A20" w:rsidP="00751A20">
      <w:pPr>
        <w:spacing w:after="0" w:line="360" w:lineRule="auto"/>
        <w:jc w:val="both"/>
        <w:rPr>
          <w:rFonts w:ascii="Arial" w:hAnsi="Arial" w:cs="Arial"/>
        </w:rPr>
      </w:pPr>
    </w:p>
    <w:p w:rsidR="00F54F54" w:rsidRDefault="00F54F54" w:rsidP="00F54F54">
      <w:pPr>
        <w:spacing w:after="0" w:line="360" w:lineRule="auto"/>
        <w:jc w:val="both"/>
        <w:rPr>
          <w:rFonts w:ascii="Arial" w:hAnsi="Arial" w:cs="Arial"/>
        </w:rPr>
      </w:pPr>
      <w:r w:rsidRPr="00AD4252">
        <w:rPr>
          <w:rFonts w:ascii="Arial" w:hAnsi="Arial" w:cs="Arial"/>
        </w:rPr>
        <w:t>Es importante destacar que dentro de las primeras causa</w:t>
      </w:r>
      <w:r>
        <w:rPr>
          <w:rFonts w:ascii="Arial" w:hAnsi="Arial" w:cs="Arial"/>
        </w:rPr>
        <w:t>s</w:t>
      </w:r>
      <w:r w:rsidRPr="00AD4252">
        <w:rPr>
          <w:rFonts w:ascii="Arial" w:hAnsi="Arial" w:cs="Arial"/>
        </w:rPr>
        <w:t xml:space="preserve"> de muerte se </w:t>
      </w:r>
      <w:r w:rsidR="00603A53">
        <w:rPr>
          <w:rFonts w:ascii="Arial" w:hAnsi="Arial" w:cs="Arial"/>
        </w:rPr>
        <w:t>cita</w:t>
      </w:r>
      <w:r w:rsidR="00603A53" w:rsidRPr="00AD4252">
        <w:rPr>
          <w:rFonts w:ascii="Arial" w:hAnsi="Arial" w:cs="Arial"/>
        </w:rPr>
        <w:t xml:space="preserve"> </w:t>
      </w:r>
      <w:r w:rsidRPr="00AD4252">
        <w:rPr>
          <w:rFonts w:ascii="Arial" w:hAnsi="Arial" w:cs="Arial"/>
        </w:rPr>
        <w:t>el paro c</w:t>
      </w:r>
      <w:r>
        <w:rPr>
          <w:rFonts w:ascii="Arial" w:hAnsi="Arial" w:cs="Arial"/>
        </w:rPr>
        <w:t xml:space="preserve">ardíaco, </w:t>
      </w:r>
      <w:r w:rsidRPr="00DB4197">
        <w:rPr>
          <w:rFonts w:ascii="Arial" w:hAnsi="Arial" w:cs="Arial"/>
        </w:rPr>
        <w:t>la</w:t>
      </w:r>
      <w:r>
        <w:rPr>
          <w:rFonts w:ascii="Arial" w:hAnsi="Arial" w:cs="Arial"/>
        </w:rPr>
        <w:t xml:space="preserve"> </w:t>
      </w:r>
      <w:r w:rsidRPr="00AD4252">
        <w:rPr>
          <w:rFonts w:ascii="Arial" w:hAnsi="Arial" w:cs="Arial"/>
        </w:rPr>
        <w:t xml:space="preserve">insuficiencia renal crónica </w:t>
      </w:r>
      <w:r w:rsidRPr="00AD54AF">
        <w:rPr>
          <w:rFonts w:ascii="Arial" w:hAnsi="Arial" w:cs="Arial"/>
        </w:rPr>
        <w:t>y</w:t>
      </w:r>
      <w:r>
        <w:rPr>
          <w:rFonts w:ascii="Arial" w:hAnsi="Arial" w:cs="Arial"/>
        </w:rPr>
        <w:t xml:space="preserve"> </w:t>
      </w:r>
      <w:r w:rsidRPr="00295DD7">
        <w:rPr>
          <w:rFonts w:ascii="Arial" w:hAnsi="Arial" w:cs="Arial"/>
        </w:rPr>
        <w:t>la senilidad (muerte por vejez)</w:t>
      </w:r>
      <w:r w:rsidR="00FA486C" w:rsidRPr="00295DD7">
        <w:rPr>
          <w:rFonts w:ascii="Arial" w:hAnsi="Arial" w:cs="Arial"/>
        </w:rPr>
        <w:t>.</w:t>
      </w:r>
    </w:p>
    <w:p w:rsidR="00F54F54" w:rsidRDefault="00F54F54" w:rsidP="00F54F54">
      <w:pPr>
        <w:spacing w:after="0"/>
        <w:jc w:val="both"/>
        <w:rPr>
          <w:rFonts w:ascii="Arial" w:hAnsi="Arial" w:cs="Arial"/>
        </w:rPr>
      </w:pPr>
    </w:p>
    <w:p w:rsidR="008514BE" w:rsidRPr="00AD4252" w:rsidRDefault="008514BE" w:rsidP="008514BE">
      <w:pPr>
        <w:spacing w:after="0" w:line="240" w:lineRule="auto"/>
        <w:jc w:val="both"/>
        <w:rPr>
          <w:rFonts w:ascii="Arial" w:hAnsi="Arial" w:cs="Arial"/>
        </w:rPr>
      </w:pPr>
    </w:p>
    <w:p w:rsidR="00F54F54" w:rsidRPr="00BE5A24" w:rsidRDefault="00F54F54" w:rsidP="00910D27">
      <w:pPr>
        <w:pStyle w:val="Prrafodelista"/>
        <w:numPr>
          <w:ilvl w:val="0"/>
          <w:numId w:val="26"/>
        </w:numPr>
        <w:rPr>
          <w:rFonts w:ascii="Arial" w:hAnsi="Arial" w:cs="Arial"/>
          <w:b/>
        </w:rPr>
      </w:pPr>
      <w:bookmarkStart w:id="503" w:name="_Toc380947605"/>
      <w:bookmarkStart w:id="504" w:name="_Toc380953608"/>
      <w:bookmarkStart w:id="505" w:name="_Toc379806222"/>
      <w:r w:rsidRPr="00564B3C">
        <w:rPr>
          <w:rFonts w:ascii="Arial" w:hAnsi="Arial" w:cs="Arial"/>
          <w:b/>
        </w:rPr>
        <w:t>Seguridad ciudadana</w:t>
      </w:r>
      <w:bookmarkEnd w:id="503"/>
      <w:bookmarkEnd w:id="504"/>
      <w:bookmarkEnd w:id="505"/>
      <w:r w:rsidRPr="00564B3C">
        <w:rPr>
          <w:rStyle w:val="Refdenotaalpie"/>
          <w:rFonts w:ascii="Arial" w:hAnsi="Arial" w:cs="Arial"/>
          <w:b/>
          <w:bCs/>
          <w:color w:val="000000" w:themeColor="text1"/>
          <w:lang w:eastAsia="es-MX"/>
        </w:rPr>
        <w:footnoteReference w:id="14"/>
      </w:r>
    </w:p>
    <w:p w:rsidR="00F54F54" w:rsidRDefault="00F54F54" w:rsidP="00751A20">
      <w:pPr>
        <w:autoSpaceDE w:val="0"/>
        <w:autoSpaceDN w:val="0"/>
        <w:adjustRightInd w:val="0"/>
        <w:spacing w:after="0" w:line="360" w:lineRule="auto"/>
        <w:jc w:val="both"/>
        <w:rPr>
          <w:rFonts w:ascii="Arial" w:hAnsi="Arial" w:cs="Arial"/>
        </w:rPr>
      </w:pPr>
      <w:r w:rsidRPr="00295DD7">
        <w:rPr>
          <w:rFonts w:ascii="Arial" w:eastAsia="Calibri" w:hAnsi="Arial" w:cs="Arial"/>
          <w:bCs/>
          <w:color w:val="000000" w:themeColor="text1"/>
          <w:lang w:val="es-ES_tradnl"/>
        </w:rPr>
        <w:t xml:space="preserve">La delegación de la Policía Nacional Civil (PNC), </w:t>
      </w:r>
      <w:r w:rsidR="00295DD7" w:rsidRPr="00295DD7">
        <w:rPr>
          <w:rFonts w:ascii="Arial" w:eastAsia="Calibri" w:hAnsi="Arial" w:cs="Arial"/>
          <w:bCs/>
          <w:color w:val="000000" w:themeColor="text1"/>
          <w:lang w:val="es-ES_tradnl"/>
        </w:rPr>
        <w:t>tiene a su cargo</w:t>
      </w:r>
      <w:r w:rsidRPr="00295DD7">
        <w:rPr>
          <w:rFonts w:ascii="Arial" w:hAnsi="Arial" w:cs="Arial"/>
        </w:rPr>
        <w:t xml:space="preserve"> la protección y resguardo de cada una de sus áreas asignadas</w:t>
      </w:r>
      <w:r w:rsidR="00FA486C" w:rsidRPr="00295DD7">
        <w:rPr>
          <w:rFonts w:ascii="Arial" w:hAnsi="Arial" w:cs="Arial"/>
        </w:rPr>
        <w:t>.</w:t>
      </w:r>
    </w:p>
    <w:p w:rsidR="00751A20" w:rsidRPr="00DD5589" w:rsidRDefault="00751A20" w:rsidP="00751A20">
      <w:pPr>
        <w:autoSpaceDE w:val="0"/>
        <w:autoSpaceDN w:val="0"/>
        <w:adjustRightInd w:val="0"/>
        <w:spacing w:after="0" w:line="360" w:lineRule="auto"/>
        <w:jc w:val="both"/>
        <w:rPr>
          <w:rFonts w:ascii="Arial" w:hAnsi="Arial" w:cs="Arial"/>
        </w:rPr>
      </w:pPr>
    </w:p>
    <w:p w:rsidR="00F54F54" w:rsidRDefault="00F54F54" w:rsidP="00F54F54">
      <w:pPr>
        <w:autoSpaceDE w:val="0"/>
        <w:autoSpaceDN w:val="0"/>
        <w:adjustRightInd w:val="0"/>
        <w:spacing w:after="0" w:line="360" w:lineRule="auto"/>
        <w:jc w:val="both"/>
        <w:rPr>
          <w:rFonts w:ascii="Arial" w:hAnsi="Arial" w:cs="Arial"/>
        </w:rPr>
      </w:pPr>
      <w:r w:rsidRPr="009E3AF9">
        <w:rPr>
          <w:rFonts w:ascii="Arial" w:hAnsi="Arial" w:cs="Arial"/>
        </w:rPr>
        <w:t>Según sus registros para el año 201</w:t>
      </w:r>
      <w:r w:rsidR="00AC6975" w:rsidRPr="009E3AF9">
        <w:rPr>
          <w:rFonts w:ascii="Arial" w:hAnsi="Arial" w:cs="Arial"/>
        </w:rPr>
        <w:t>9</w:t>
      </w:r>
      <w:r w:rsidRPr="009E3AF9">
        <w:rPr>
          <w:rFonts w:ascii="Arial" w:hAnsi="Arial" w:cs="Arial"/>
        </w:rPr>
        <w:t>, dentro de los hechos delictivos más comunes en el municipio se reconocen: l</w:t>
      </w:r>
      <w:r w:rsidR="00295DD7" w:rsidRPr="009E3AF9">
        <w:rPr>
          <w:rFonts w:ascii="Arial" w:hAnsi="Arial" w:cs="Arial"/>
        </w:rPr>
        <w:t>os hurtos y robos con un 70%, seguido de la violencia intrafamiliar</w:t>
      </w:r>
      <w:r w:rsidR="009E3AF9" w:rsidRPr="009E3AF9">
        <w:rPr>
          <w:rFonts w:ascii="Arial" w:hAnsi="Arial" w:cs="Arial"/>
        </w:rPr>
        <w:t xml:space="preserve"> con un 14% y el </w:t>
      </w:r>
      <w:r w:rsidRPr="009E3AF9">
        <w:rPr>
          <w:rFonts w:ascii="Arial" w:hAnsi="Arial" w:cs="Arial"/>
        </w:rPr>
        <w:t>narcotrá</w:t>
      </w:r>
      <w:r w:rsidR="009E3AF9" w:rsidRPr="009E3AF9">
        <w:rPr>
          <w:rFonts w:ascii="Arial" w:hAnsi="Arial" w:cs="Arial"/>
        </w:rPr>
        <w:t>fico y consumo de droga con un 11</w:t>
      </w:r>
      <w:r w:rsidRPr="009E3AF9">
        <w:rPr>
          <w:rFonts w:ascii="Arial" w:hAnsi="Arial" w:cs="Arial"/>
        </w:rPr>
        <w:t>%</w:t>
      </w:r>
      <w:r w:rsidR="00396DA0" w:rsidRPr="009E3AF9">
        <w:rPr>
          <w:rFonts w:ascii="Arial" w:hAnsi="Arial" w:cs="Arial"/>
        </w:rPr>
        <w:t>, mostrando la existencia de índices delincuenciales que afectan al desarrollo del municipio</w:t>
      </w:r>
      <w:r w:rsidRPr="009E3AF9">
        <w:rPr>
          <w:rFonts w:ascii="Arial" w:hAnsi="Arial" w:cs="Arial"/>
        </w:rPr>
        <w:t>.</w:t>
      </w:r>
      <w:r w:rsidR="00FA486C">
        <w:rPr>
          <w:rFonts w:ascii="Arial" w:hAnsi="Arial" w:cs="Arial"/>
        </w:rPr>
        <w:t xml:space="preserve"> </w:t>
      </w:r>
    </w:p>
    <w:p w:rsidR="009E3AF9" w:rsidRPr="002C3354" w:rsidRDefault="009E3AF9" w:rsidP="00F54F54">
      <w:pPr>
        <w:autoSpaceDE w:val="0"/>
        <w:autoSpaceDN w:val="0"/>
        <w:adjustRightInd w:val="0"/>
        <w:spacing w:after="0" w:line="360" w:lineRule="auto"/>
        <w:jc w:val="both"/>
        <w:rPr>
          <w:rFonts w:ascii="Arial" w:hAnsi="Arial" w:cs="Arial"/>
          <w:sz w:val="32"/>
        </w:rPr>
      </w:pPr>
    </w:p>
    <w:p w:rsidR="00F54F54" w:rsidRPr="00BE5A24" w:rsidRDefault="00FA486C" w:rsidP="00982069">
      <w:pPr>
        <w:pStyle w:val="Prrafodelista"/>
        <w:numPr>
          <w:ilvl w:val="0"/>
          <w:numId w:val="37"/>
        </w:numPr>
        <w:rPr>
          <w:rFonts w:ascii="Arial" w:hAnsi="Arial" w:cs="Arial"/>
          <w:b/>
        </w:rPr>
      </w:pPr>
      <w:bookmarkStart w:id="506" w:name="_Toc380947606"/>
      <w:bookmarkStart w:id="507" w:name="_Toc380953609"/>
      <w:bookmarkStart w:id="508" w:name="_Toc394564180"/>
      <w:r>
        <w:rPr>
          <w:rFonts w:ascii="Arial" w:hAnsi="Arial" w:cs="Arial"/>
          <w:b/>
        </w:rPr>
        <w:t>Patrimonio cultur</w:t>
      </w:r>
      <w:bookmarkEnd w:id="506"/>
      <w:bookmarkEnd w:id="507"/>
      <w:bookmarkEnd w:id="508"/>
      <w:r>
        <w:rPr>
          <w:rFonts w:ascii="Arial" w:hAnsi="Arial" w:cs="Arial"/>
          <w:b/>
        </w:rPr>
        <w:t>al</w:t>
      </w:r>
      <w:r w:rsidR="00F54F54" w:rsidRPr="00564B3C">
        <w:rPr>
          <w:rFonts w:ascii="Arial" w:hAnsi="Arial" w:cs="Arial"/>
          <w:b/>
        </w:rPr>
        <w:t xml:space="preserve"> </w:t>
      </w:r>
    </w:p>
    <w:p w:rsidR="00F54F54" w:rsidRPr="002C3354" w:rsidRDefault="00E664D8" w:rsidP="00E664D8">
      <w:pPr>
        <w:spacing w:after="0" w:line="360" w:lineRule="auto"/>
        <w:jc w:val="both"/>
        <w:rPr>
          <w:rFonts w:ascii="Arial" w:hAnsi="Arial" w:cs="Arial"/>
          <w:szCs w:val="24"/>
          <w:lang w:val="es-ES"/>
        </w:rPr>
      </w:pPr>
      <w:r w:rsidRPr="002C3354">
        <w:rPr>
          <w:rFonts w:ascii="Arial" w:hAnsi="Arial" w:cs="Arial"/>
          <w:szCs w:val="24"/>
          <w:lang w:val="es-ES"/>
        </w:rPr>
        <w:t>El ámbito cultural representa el cúmulo de expresiones relativas al arte y la recreación, así como la defensa y protección del patrimonio cultural</w:t>
      </w:r>
      <w:r w:rsidR="00AC6975">
        <w:rPr>
          <w:rFonts w:ascii="Arial" w:hAnsi="Arial" w:cs="Arial"/>
          <w:szCs w:val="24"/>
          <w:lang w:val="es-ES"/>
        </w:rPr>
        <w:t>.</w:t>
      </w:r>
      <w:r w:rsidRPr="002C3354">
        <w:rPr>
          <w:rFonts w:ascii="Arial" w:hAnsi="Arial" w:cs="Arial"/>
          <w:szCs w:val="24"/>
          <w:lang w:val="es-ES"/>
        </w:rPr>
        <w:t xml:space="preserve"> </w:t>
      </w:r>
      <w:r w:rsidR="00AC6975" w:rsidRPr="00AC6975">
        <w:rPr>
          <w:rFonts w:ascii="Arial" w:hAnsi="Arial" w:cs="Arial"/>
          <w:szCs w:val="24"/>
          <w:lang w:val="es-ES"/>
        </w:rPr>
        <w:t>Durante la investigación de campo, únicamente se ubicó la Parroquia de San Pedro Apóstol, como bienes inmuebles con valor histórico y cultural</w:t>
      </w:r>
      <w:r w:rsidR="00AC6975">
        <w:rPr>
          <w:rFonts w:ascii="Arial" w:hAnsi="Arial" w:cs="Arial"/>
          <w:szCs w:val="24"/>
          <w:lang w:val="es-ES"/>
        </w:rPr>
        <w:t xml:space="preserve">; </w:t>
      </w:r>
      <w:r w:rsidR="00AC6975" w:rsidRPr="00AC6975">
        <w:rPr>
          <w:rFonts w:ascii="Arial" w:hAnsi="Arial" w:cs="Arial"/>
          <w:szCs w:val="24"/>
          <w:lang w:val="es-ES"/>
        </w:rPr>
        <w:t>Las costumbres en la época de las fiestas patronales está relacionada con el fomento y promoción de actividades tales como: eventos deportivos, religiosos, desfile del Correo, en el cual participan las Bandas de Paz de las instituciones educativas y autoridades municipales; venta de dulces artesanales y se ubican los juegos mecánicos para niños, jóvenes y adultos; en las que participan diferentes entidades y sectores</w:t>
      </w:r>
      <w:r w:rsidR="00AC6975">
        <w:rPr>
          <w:rFonts w:ascii="Arial" w:hAnsi="Arial" w:cs="Arial"/>
          <w:szCs w:val="24"/>
          <w:lang w:val="es-ES"/>
        </w:rPr>
        <w:t>.</w:t>
      </w:r>
    </w:p>
    <w:p w:rsidR="00A2250F" w:rsidRDefault="00A2250F" w:rsidP="00E664D8">
      <w:pPr>
        <w:spacing w:after="0" w:line="360" w:lineRule="auto"/>
        <w:jc w:val="both"/>
        <w:rPr>
          <w:rFonts w:ascii="Arial" w:hAnsi="Arial" w:cs="Arial"/>
          <w:sz w:val="24"/>
          <w:szCs w:val="24"/>
          <w:lang w:val="es-ES"/>
        </w:rPr>
      </w:pPr>
    </w:p>
    <w:p w:rsidR="00F54F54" w:rsidRPr="00562B89" w:rsidRDefault="00F54F54" w:rsidP="00982069">
      <w:pPr>
        <w:pStyle w:val="Ttulo3"/>
        <w:numPr>
          <w:ilvl w:val="2"/>
          <w:numId w:val="70"/>
        </w:numPr>
        <w:rPr>
          <w:rFonts w:cs="Arial"/>
        </w:rPr>
      </w:pPr>
      <w:bookmarkStart w:id="509" w:name="_Toc424905186"/>
      <w:bookmarkStart w:id="510" w:name="_Toc424905468"/>
      <w:bookmarkStart w:id="511" w:name="_Toc22930894"/>
      <w:r w:rsidRPr="007D2EC9">
        <w:t>Principales tendencias del ámbito</w:t>
      </w:r>
      <w:bookmarkEnd w:id="509"/>
      <w:bookmarkEnd w:id="510"/>
      <w:bookmarkEnd w:id="511"/>
    </w:p>
    <w:p w:rsidR="00F54F54" w:rsidRPr="00751A20" w:rsidRDefault="00F54F54" w:rsidP="00751A20">
      <w:pPr>
        <w:spacing w:after="0" w:line="360" w:lineRule="auto"/>
        <w:jc w:val="both"/>
        <w:rPr>
          <w:rFonts w:ascii="Arial" w:hAnsi="Arial" w:cs="Arial"/>
          <w:szCs w:val="24"/>
        </w:rPr>
      </w:pPr>
    </w:p>
    <w:p w:rsidR="002C3354" w:rsidRPr="00751A20" w:rsidRDefault="00E664D8" w:rsidP="002C3354">
      <w:pPr>
        <w:spacing w:after="0" w:line="360" w:lineRule="auto"/>
        <w:jc w:val="both"/>
        <w:rPr>
          <w:rFonts w:ascii="Arial" w:hAnsi="Arial" w:cs="Arial"/>
          <w:sz w:val="24"/>
        </w:rPr>
      </w:pPr>
      <w:r>
        <w:rPr>
          <w:rFonts w:ascii="Arial" w:hAnsi="Arial" w:cs="Arial"/>
        </w:rPr>
        <w:t>La población del municipio</w:t>
      </w:r>
      <w:r w:rsidRPr="00E664D8">
        <w:rPr>
          <w:rFonts w:ascii="Arial" w:hAnsi="Arial" w:cs="Arial"/>
        </w:rPr>
        <w:t xml:space="preserve"> caracterizada por </w:t>
      </w:r>
      <w:r w:rsidR="004F328F">
        <w:rPr>
          <w:rFonts w:ascii="Arial" w:hAnsi="Arial" w:cs="Arial"/>
        </w:rPr>
        <w:t>ser de</w:t>
      </w:r>
      <w:r w:rsidR="00602A25">
        <w:rPr>
          <w:rFonts w:ascii="Arial" w:hAnsi="Arial" w:cs="Arial"/>
        </w:rPr>
        <w:t xml:space="preserve"> </w:t>
      </w:r>
      <w:r w:rsidRPr="00E664D8">
        <w:rPr>
          <w:rFonts w:ascii="Arial" w:hAnsi="Arial" w:cs="Arial"/>
        </w:rPr>
        <w:t xml:space="preserve">pobreza extrema </w:t>
      </w:r>
      <w:r w:rsidR="00AC6975">
        <w:rPr>
          <w:rFonts w:ascii="Arial" w:hAnsi="Arial" w:cs="Arial"/>
        </w:rPr>
        <w:t>baja</w:t>
      </w:r>
      <w:r w:rsidRPr="00E664D8">
        <w:rPr>
          <w:rFonts w:ascii="Arial" w:hAnsi="Arial" w:cs="Arial"/>
        </w:rPr>
        <w:t xml:space="preserve">, se encuentra con </w:t>
      </w:r>
      <w:r w:rsidR="00F54F54" w:rsidRPr="002901E2">
        <w:rPr>
          <w:rFonts w:ascii="Arial" w:hAnsi="Arial" w:cs="Arial"/>
        </w:rPr>
        <w:t>limitada cobertura y acceso al servicio de agua potable</w:t>
      </w:r>
      <w:r w:rsidR="00F54F54">
        <w:rPr>
          <w:rFonts w:ascii="Arial" w:hAnsi="Arial" w:cs="Arial"/>
        </w:rPr>
        <w:t xml:space="preserve"> y energía eléctrica</w:t>
      </w:r>
      <w:r w:rsidR="00F54F54" w:rsidRPr="002901E2">
        <w:rPr>
          <w:rFonts w:ascii="Arial" w:hAnsi="Arial" w:cs="Arial"/>
        </w:rPr>
        <w:t>; especialmente en la zona rural, aún persiste un bajo pero considerable porcentaje de analfabetismo</w:t>
      </w:r>
      <w:r w:rsidR="00F54F54" w:rsidRPr="00966AE9">
        <w:rPr>
          <w:rFonts w:ascii="Arial" w:hAnsi="Arial" w:cs="Arial"/>
        </w:rPr>
        <w:t xml:space="preserve">, </w:t>
      </w:r>
      <w:r w:rsidR="00BA2340" w:rsidRPr="00BA2340">
        <w:rPr>
          <w:rFonts w:ascii="Arial" w:hAnsi="Arial" w:cs="Arial"/>
        </w:rPr>
        <w:t>falta de mantenimiento y mejora de la red vial y caminos vecinales, insuficiente infraestructura recreativa y comunitaria,</w:t>
      </w:r>
      <w:r w:rsidR="00B8753E" w:rsidRPr="00966AE9">
        <w:rPr>
          <w:rFonts w:ascii="Arial" w:hAnsi="Arial" w:cs="Arial"/>
        </w:rPr>
        <w:t xml:space="preserve"> </w:t>
      </w:r>
      <w:r w:rsidR="00F54F54" w:rsidRPr="00966AE9">
        <w:rPr>
          <w:rFonts w:ascii="Arial" w:hAnsi="Arial" w:cs="Arial"/>
        </w:rPr>
        <w:t xml:space="preserve">déficit habitacional en la zona rural, </w:t>
      </w:r>
      <w:r w:rsidR="00BA2340" w:rsidRPr="00BA2340">
        <w:rPr>
          <w:rFonts w:ascii="Arial" w:hAnsi="Arial" w:cs="Arial"/>
        </w:rPr>
        <w:t>un creciente índice delincuencial</w:t>
      </w:r>
      <w:r w:rsidR="00F54F54" w:rsidRPr="00966AE9">
        <w:rPr>
          <w:rFonts w:ascii="Arial" w:hAnsi="Arial" w:cs="Arial"/>
        </w:rPr>
        <w:t xml:space="preserve"> y la atención de salud tiende a ser deficiente.</w:t>
      </w:r>
      <w:r w:rsidR="00080671">
        <w:rPr>
          <w:rFonts w:ascii="Arial" w:hAnsi="Arial" w:cs="Arial"/>
        </w:rPr>
        <w:t xml:space="preserve"> </w:t>
      </w:r>
    </w:p>
    <w:p w:rsidR="00006BFE" w:rsidRDefault="00006BFE" w:rsidP="002C3354">
      <w:pPr>
        <w:spacing w:after="0" w:line="360" w:lineRule="auto"/>
        <w:jc w:val="both"/>
        <w:rPr>
          <w:rFonts w:ascii="Arial" w:hAnsi="Arial" w:cs="Arial"/>
        </w:rPr>
      </w:pPr>
    </w:p>
    <w:p w:rsidR="002C3354" w:rsidRDefault="00F54F54" w:rsidP="002C3354">
      <w:pPr>
        <w:spacing w:after="0" w:line="360" w:lineRule="auto"/>
        <w:jc w:val="both"/>
        <w:rPr>
          <w:rFonts w:ascii="Arial" w:hAnsi="Arial" w:cs="Arial"/>
        </w:rPr>
      </w:pPr>
      <w:r w:rsidRPr="002901E2">
        <w:rPr>
          <w:rFonts w:ascii="Arial" w:hAnsi="Arial" w:cs="Arial"/>
        </w:rPr>
        <w:t xml:space="preserve">Dentro de toda esta realidad que caracteriza el estado actual del municipio, puede concluirse que la principal problemática y la más alarmante, </w:t>
      </w:r>
      <w:r w:rsidRPr="00E41FD8">
        <w:rPr>
          <w:rFonts w:ascii="Arial" w:eastAsia="Calibri" w:hAnsi="Arial" w:cs="Arial"/>
          <w:szCs w:val="24"/>
        </w:rPr>
        <w:t>l</w:t>
      </w:r>
      <w:r w:rsidR="00E71674">
        <w:rPr>
          <w:rFonts w:ascii="Arial" w:eastAsia="Calibri" w:hAnsi="Arial" w:cs="Arial"/>
          <w:szCs w:val="24"/>
        </w:rPr>
        <w:t>a</w:t>
      </w:r>
      <w:r w:rsidRPr="00E41FD8">
        <w:rPr>
          <w:rFonts w:ascii="Arial" w:eastAsia="Calibri" w:hAnsi="Arial" w:cs="Arial"/>
          <w:szCs w:val="24"/>
        </w:rPr>
        <w:t xml:space="preserve"> representa el creciente aumento de la delincuencia en el territorio</w:t>
      </w:r>
      <w:r w:rsidRPr="002901E2">
        <w:rPr>
          <w:rFonts w:ascii="Arial" w:hAnsi="Arial" w:cs="Arial"/>
        </w:rPr>
        <w:t xml:space="preserve">; la relación existente entre la falta de agua potable donde cerca </w:t>
      </w:r>
      <w:r w:rsidRPr="009E3AF9">
        <w:rPr>
          <w:rFonts w:ascii="Arial" w:hAnsi="Arial" w:cs="Arial"/>
        </w:rPr>
        <w:t>del 1</w:t>
      </w:r>
      <w:r w:rsidR="009E3AF9" w:rsidRPr="009E3AF9">
        <w:rPr>
          <w:rFonts w:ascii="Arial" w:hAnsi="Arial" w:cs="Arial"/>
        </w:rPr>
        <w:t>7</w:t>
      </w:r>
      <w:r w:rsidRPr="009E3AF9">
        <w:rPr>
          <w:rFonts w:ascii="Arial" w:hAnsi="Arial" w:cs="Arial"/>
        </w:rPr>
        <w:t>% de la</w:t>
      </w:r>
      <w:r w:rsidRPr="002901E2">
        <w:rPr>
          <w:rFonts w:ascii="Arial" w:hAnsi="Arial" w:cs="Arial"/>
        </w:rPr>
        <w:t xml:space="preserve"> población</w:t>
      </w:r>
      <w:r>
        <w:rPr>
          <w:rFonts w:ascii="Arial" w:hAnsi="Arial" w:cs="Arial"/>
        </w:rPr>
        <w:t xml:space="preserve"> rural</w:t>
      </w:r>
      <w:r w:rsidRPr="002901E2">
        <w:rPr>
          <w:rFonts w:ascii="Arial" w:hAnsi="Arial" w:cs="Arial"/>
        </w:rPr>
        <w:t xml:space="preserve"> no tienen acceso a ella y la falta de saneamiento</w:t>
      </w:r>
      <w:r>
        <w:rPr>
          <w:rFonts w:ascii="Arial" w:hAnsi="Arial" w:cs="Arial"/>
        </w:rPr>
        <w:t>,</w:t>
      </w:r>
      <w:r w:rsidRPr="002901E2">
        <w:rPr>
          <w:rFonts w:ascii="Arial" w:hAnsi="Arial" w:cs="Arial"/>
        </w:rPr>
        <w:t xml:space="preserve"> </w:t>
      </w:r>
      <w:r w:rsidR="00080671">
        <w:rPr>
          <w:rFonts w:ascii="Arial" w:hAnsi="Arial" w:cs="Arial"/>
        </w:rPr>
        <w:t xml:space="preserve">que </w:t>
      </w:r>
      <w:r w:rsidRPr="002901E2">
        <w:rPr>
          <w:rFonts w:ascii="Arial" w:hAnsi="Arial" w:cs="Arial"/>
        </w:rPr>
        <w:t xml:space="preserve">podría tener un alto impacto en la salud de las personas, así también la calidad de vida de los habitantes puede desmejorarse significativamente, principalmente en la zona rural, en donde la afectación </w:t>
      </w:r>
      <w:r>
        <w:rPr>
          <w:rFonts w:ascii="Arial" w:hAnsi="Arial" w:cs="Arial"/>
        </w:rPr>
        <w:t xml:space="preserve">de la mujer </w:t>
      </w:r>
      <w:r w:rsidRPr="002901E2">
        <w:rPr>
          <w:rFonts w:ascii="Arial" w:hAnsi="Arial" w:cs="Arial"/>
        </w:rPr>
        <w:t>es mayor; y podría convertirse en una situación crítica, que puede escaparse al control de la municipalidad, sobre todo si se contrasta con el déficit que también presentan los servicios de atención en salud que se reciben por parte del Ministerio de Salud.</w:t>
      </w:r>
    </w:p>
    <w:p w:rsidR="002C3354" w:rsidRPr="00751A20" w:rsidRDefault="002C3354" w:rsidP="002C3354">
      <w:pPr>
        <w:spacing w:after="0" w:line="360" w:lineRule="auto"/>
        <w:jc w:val="both"/>
        <w:rPr>
          <w:rFonts w:ascii="Arial" w:hAnsi="Arial" w:cs="Arial"/>
          <w:sz w:val="24"/>
        </w:rPr>
      </w:pPr>
    </w:p>
    <w:p w:rsidR="00F54F54" w:rsidRDefault="00F54F54" w:rsidP="00751A20">
      <w:pPr>
        <w:spacing w:after="0" w:line="360" w:lineRule="auto"/>
        <w:jc w:val="both"/>
        <w:rPr>
          <w:rFonts w:ascii="Arial" w:hAnsi="Arial" w:cs="Arial"/>
        </w:rPr>
      </w:pPr>
      <w:r w:rsidRPr="002901E2">
        <w:rPr>
          <w:rFonts w:ascii="Arial" w:hAnsi="Arial" w:cs="Arial"/>
        </w:rPr>
        <w:t xml:space="preserve">Los índices de analfabetismo cada vez </w:t>
      </w:r>
      <w:r>
        <w:rPr>
          <w:rFonts w:ascii="Arial" w:hAnsi="Arial" w:cs="Arial"/>
        </w:rPr>
        <w:t xml:space="preserve">son </w:t>
      </w:r>
      <w:r w:rsidRPr="002901E2">
        <w:rPr>
          <w:rFonts w:ascii="Arial" w:hAnsi="Arial" w:cs="Arial"/>
        </w:rPr>
        <w:t>menores en el municipio</w:t>
      </w:r>
      <w:r>
        <w:rPr>
          <w:rFonts w:ascii="Arial" w:hAnsi="Arial" w:cs="Arial"/>
        </w:rPr>
        <w:t>,</w:t>
      </w:r>
      <w:r w:rsidRPr="002901E2">
        <w:rPr>
          <w:rFonts w:ascii="Arial" w:hAnsi="Arial" w:cs="Arial"/>
        </w:rPr>
        <w:t xml:space="preserve"> a consecuencia de los esfuerzos conjuntos que realizan el Gobierno Central y Local han permitido forjar a una población de mayor autoestima, autonomía y mejor acceso a la tecnología. De igual f</w:t>
      </w:r>
      <w:r w:rsidR="002C3354">
        <w:rPr>
          <w:rFonts w:ascii="Arial" w:hAnsi="Arial" w:cs="Arial"/>
        </w:rPr>
        <w:t xml:space="preserve">orma, se debe seguir trabajando </w:t>
      </w:r>
      <w:r w:rsidRPr="002901E2">
        <w:rPr>
          <w:rFonts w:ascii="Arial" w:hAnsi="Arial" w:cs="Arial"/>
        </w:rPr>
        <w:t xml:space="preserve">en mejorar las condiciones de la infraestructura social y comunitaria, labor que la municipalidad ha venido realizando, y para continuar </w:t>
      </w:r>
      <w:r>
        <w:rPr>
          <w:rFonts w:ascii="Arial" w:hAnsi="Arial" w:cs="Arial"/>
        </w:rPr>
        <w:t xml:space="preserve">mejorando </w:t>
      </w:r>
      <w:r w:rsidRPr="00E41FD8">
        <w:rPr>
          <w:rFonts w:ascii="Arial" w:hAnsi="Arial" w:cs="Arial"/>
        </w:rPr>
        <w:t>en educación, salud, agua potable, disminu</w:t>
      </w:r>
      <w:r w:rsidR="00006BFE">
        <w:rPr>
          <w:rFonts w:ascii="Arial" w:hAnsi="Arial" w:cs="Arial"/>
        </w:rPr>
        <w:t>ción de</w:t>
      </w:r>
      <w:r w:rsidRPr="00E41FD8">
        <w:rPr>
          <w:rFonts w:ascii="Arial" w:hAnsi="Arial" w:cs="Arial"/>
        </w:rPr>
        <w:t xml:space="preserve"> la violencia contra las mujeres y las niñas, aplicabilidad de la legislación vigente y mejora de la red vial entre otras</w:t>
      </w:r>
      <w:r>
        <w:rPr>
          <w:rFonts w:ascii="Arial" w:hAnsi="Arial" w:cs="Arial"/>
        </w:rPr>
        <w:t>,</w:t>
      </w:r>
      <w:r w:rsidRPr="00E41FD8">
        <w:rPr>
          <w:rFonts w:ascii="Arial" w:hAnsi="Arial" w:cs="Arial"/>
        </w:rPr>
        <w:t xml:space="preserve"> </w:t>
      </w:r>
      <w:r w:rsidRPr="002901E2">
        <w:rPr>
          <w:rFonts w:ascii="Arial" w:hAnsi="Arial" w:cs="Arial"/>
        </w:rPr>
        <w:t xml:space="preserve">se ve obligada a plantearse una intervención estratégica para atender </w:t>
      </w:r>
      <w:r>
        <w:rPr>
          <w:rFonts w:ascii="Arial" w:hAnsi="Arial" w:cs="Arial"/>
        </w:rPr>
        <w:t>los</w:t>
      </w:r>
      <w:r w:rsidRPr="002901E2">
        <w:rPr>
          <w:rFonts w:ascii="Arial" w:hAnsi="Arial" w:cs="Arial"/>
        </w:rPr>
        <w:t xml:space="preserve"> problema</w:t>
      </w:r>
      <w:r>
        <w:rPr>
          <w:rFonts w:ascii="Arial" w:hAnsi="Arial" w:cs="Arial"/>
        </w:rPr>
        <w:t>s</w:t>
      </w:r>
      <w:r w:rsidRPr="002901E2">
        <w:rPr>
          <w:rFonts w:ascii="Arial" w:hAnsi="Arial" w:cs="Arial"/>
        </w:rPr>
        <w:t xml:space="preserve">, sobre todo en cuanto a mejorar su capacidad de gestión de fondos extraordinarios, </w:t>
      </w:r>
      <w:r>
        <w:rPr>
          <w:rFonts w:ascii="Arial" w:hAnsi="Arial" w:cs="Arial"/>
        </w:rPr>
        <w:t>ya que</w:t>
      </w:r>
      <w:r w:rsidRPr="002901E2">
        <w:rPr>
          <w:rFonts w:ascii="Arial" w:hAnsi="Arial" w:cs="Arial"/>
        </w:rPr>
        <w:t xml:space="preserve"> los recursos provenientes del FODES son insuficientes.</w:t>
      </w:r>
    </w:p>
    <w:p w:rsidR="00751A20" w:rsidRDefault="00751A20" w:rsidP="00751A20">
      <w:pPr>
        <w:spacing w:after="0" w:line="240" w:lineRule="auto"/>
        <w:jc w:val="both"/>
        <w:rPr>
          <w:rFonts w:ascii="Arial" w:hAnsi="Arial" w:cs="Arial"/>
        </w:rPr>
      </w:pPr>
    </w:p>
    <w:p w:rsidR="00751A20" w:rsidRDefault="00751A20" w:rsidP="00751A20">
      <w:pPr>
        <w:spacing w:after="0" w:line="240" w:lineRule="auto"/>
        <w:jc w:val="both"/>
        <w:rPr>
          <w:rFonts w:ascii="Arial" w:hAnsi="Arial" w:cs="Arial"/>
        </w:rPr>
      </w:pPr>
    </w:p>
    <w:p w:rsidR="00F54F54" w:rsidRPr="00DE1996" w:rsidRDefault="00F54F54" w:rsidP="00982069">
      <w:pPr>
        <w:pStyle w:val="Ttulo2"/>
        <w:numPr>
          <w:ilvl w:val="1"/>
          <w:numId w:val="40"/>
        </w:numPr>
        <w:spacing w:before="0" w:after="0"/>
        <w:rPr>
          <w:sz w:val="20"/>
          <w:szCs w:val="20"/>
        </w:rPr>
      </w:pPr>
      <w:bookmarkStart w:id="512" w:name="_Toc424905187"/>
      <w:bookmarkStart w:id="513" w:name="_Toc424905469"/>
      <w:bookmarkStart w:id="514" w:name="_Toc22930895"/>
      <w:r>
        <w:t>ÁMBITO ECONÓMICO</w:t>
      </w:r>
      <w:bookmarkEnd w:id="512"/>
      <w:bookmarkEnd w:id="513"/>
      <w:bookmarkEnd w:id="514"/>
    </w:p>
    <w:p w:rsidR="00F54F54" w:rsidRPr="00EE7D9A" w:rsidRDefault="00F54F54" w:rsidP="00F54F54">
      <w:pPr>
        <w:pStyle w:val="Ttulo2"/>
        <w:ind w:left="720"/>
        <w:rPr>
          <w:sz w:val="20"/>
          <w:szCs w:val="20"/>
        </w:rPr>
      </w:pPr>
    </w:p>
    <w:p w:rsidR="00A7474C" w:rsidRDefault="00A7474C" w:rsidP="00A7474C">
      <w:pPr>
        <w:spacing w:after="0" w:line="360" w:lineRule="auto"/>
        <w:jc w:val="both"/>
        <w:rPr>
          <w:rFonts w:ascii="Arial" w:hAnsi="Arial" w:cs="Arial"/>
        </w:rPr>
      </w:pPr>
      <w:r w:rsidRPr="00A7474C">
        <w:rPr>
          <w:rFonts w:ascii="Arial" w:hAnsi="Arial" w:cs="Arial"/>
        </w:rPr>
        <w:t>En el ámbito económico la mayoría de población rural se dedica a la agricultura</w:t>
      </w:r>
      <w:r w:rsidR="00AC6975">
        <w:rPr>
          <w:rFonts w:ascii="Arial" w:hAnsi="Arial" w:cs="Arial"/>
        </w:rPr>
        <w:t>, la avícola</w:t>
      </w:r>
      <w:r w:rsidRPr="00A7474C">
        <w:rPr>
          <w:rFonts w:ascii="Arial" w:hAnsi="Arial" w:cs="Arial"/>
        </w:rPr>
        <w:t xml:space="preserve"> y en menor escala a la ganadería. Los principales cultivos son: maíz y frijol; sin embargo, la mayor parte de la producción se destina al consumo del hogar, por lo que pasa a ser una actividad de subsistencia.</w:t>
      </w:r>
      <w:r w:rsidR="00202062">
        <w:rPr>
          <w:rFonts w:ascii="Arial" w:hAnsi="Arial" w:cs="Arial"/>
        </w:rPr>
        <w:t xml:space="preserve"> </w:t>
      </w:r>
      <w:r w:rsidRPr="00A7474C">
        <w:rPr>
          <w:rFonts w:ascii="Arial" w:hAnsi="Arial" w:cs="Arial"/>
        </w:rPr>
        <w:t>Actualmente la principal actividad económica del municipio descansa en el comercio local, a través de tiendas</w:t>
      </w:r>
      <w:r w:rsidR="00AC6975">
        <w:rPr>
          <w:rFonts w:ascii="Arial" w:hAnsi="Arial" w:cs="Arial"/>
        </w:rPr>
        <w:t xml:space="preserve"> y otros negocios, </w:t>
      </w:r>
      <w:r w:rsidRPr="00A7474C">
        <w:rPr>
          <w:rFonts w:ascii="Arial" w:hAnsi="Arial" w:cs="Arial"/>
        </w:rPr>
        <w:t xml:space="preserve">concentrados principalmente en </w:t>
      </w:r>
      <w:r w:rsidR="00AC6975">
        <w:rPr>
          <w:rFonts w:ascii="Arial" w:hAnsi="Arial" w:cs="Arial"/>
        </w:rPr>
        <w:t>la zona rural</w:t>
      </w:r>
      <w:r w:rsidRPr="00A7474C">
        <w:rPr>
          <w:rFonts w:ascii="Arial" w:hAnsi="Arial" w:cs="Arial"/>
        </w:rPr>
        <w:t xml:space="preserve"> y </w:t>
      </w:r>
      <w:r w:rsidR="00AC6975">
        <w:rPr>
          <w:rFonts w:ascii="Arial" w:hAnsi="Arial" w:cs="Arial"/>
        </w:rPr>
        <w:t>en menor cuantía en la zona urbana</w:t>
      </w:r>
      <w:r w:rsidRPr="00A7474C">
        <w:rPr>
          <w:rFonts w:ascii="Arial" w:hAnsi="Arial" w:cs="Arial"/>
        </w:rPr>
        <w:t>, sin embargo la actividad de abastecimiento de artículos de primera necesidad se realiza en negocios ubicados en el municipio de San Mart</w:t>
      </w:r>
      <w:r w:rsidR="00373351">
        <w:rPr>
          <w:rFonts w:ascii="Arial" w:hAnsi="Arial" w:cs="Arial"/>
        </w:rPr>
        <w:t>í</w:t>
      </w:r>
      <w:r w:rsidRPr="00A7474C">
        <w:rPr>
          <w:rFonts w:ascii="Arial" w:hAnsi="Arial" w:cs="Arial"/>
        </w:rPr>
        <w:t>n.</w:t>
      </w:r>
    </w:p>
    <w:p w:rsidR="00A7474C" w:rsidRPr="00A7474C" w:rsidRDefault="00A7474C" w:rsidP="00A7474C">
      <w:pPr>
        <w:spacing w:after="0" w:line="360" w:lineRule="auto"/>
        <w:jc w:val="both"/>
        <w:rPr>
          <w:rFonts w:ascii="Arial" w:hAnsi="Arial" w:cs="Arial"/>
        </w:rPr>
      </w:pPr>
    </w:p>
    <w:p w:rsidR="00A7474C" w:rsidRPr="002C3354" w:rsidRDefault="00A7474C" w:rsidP="00A7474C">
      <w:pPr>
        <w:spacing w:after="0" w:line="360" w:lineRule="auto"/>
        <w:jc w:val="both"/>
        <w:rPr>
          <w:rFonts w:ascii="Arial" w:hAnsi="Arial" w:cs="Arial"/>
          <w:sz w:val="12"/>
        </w:rPr>
      </w:pPr>
    </w:p>
    <w:p w:rsidR="00F54F54" w:rsidRPr="00411998" w:rsidRDefault="00F54F54" w:rsidP="00982069">
      <w:pPr>
        <w:pStyle w:val="Ttulo3"/>
        <w:numPr>
          <w:ilvl w:val="2"/>
          <w:numId w:val="40"/>
        </w:numPr>
      </w:pPr>
      <w:bookmarkStart w:id="515" w:name="_Toc424906900"/>
      <w:bookmarkStart w:id="516" w:name="_Toc424906959"/>
      <w:bookmarkStart w:id="517" w:name="_Toc424907018"/>
      <w:bookmarkStart w:id="518" w:name="_Toc424907076"/>
      <w:bookmarkStart w:id="519" w:name="_Toc424907860"/>
      <w:bookmarkStart w:id="520" w:name="_Toc424918245"/>
      <w:bookmarkStart w:id="521" w:name="_Toc424918316"/>
      <w:bookmarkStart w:id="522" w:name="_Toc425163464"/>
      <w:bookmarkStart w:id="523" w:name="_Toc425163524"/>
      <w:bookmarkStart w:id="524" w:name="_Toc425163575"/>
      <w:bookmarkStart w:id="525" w:name="_Toc425163629"/>
      <w:bookmarkStart w:id="526" w:name="_Toc425163681"/>
      <w:bookmarkStart w:id="527" w:name="_Toc425163732"/>
      <w:bookmarkStart w:id="528" w:name="_Toc425168337"/>
      <w:bookmarkStart w:id="529" w:name="_Toc425171016"/>
      <w:bookmarkStart w:id="530" w:name="_Toc425259251"/>
      <w:bookmarkStart w:id="531" w:name="_Toc425261342"/>
      <w:bookmarkStart w:id="532" w:name="_Toc425261468"/>
      <w:bookmarkStart w:id="533" w:name="_Toc425261565"/>
      <w:bookmarkStart w:id="534" w:name="_Toc430782613"/>
      <w:bookmarkStart w:id="535" w:name="_Toc430782818"/>
      <w:bookmarkStart w:id="536" w:name="_Toc430803413"/>
      <w:bookmarkStart w:id="537" w:name="_Toc430803504"/>
      <w:bookmarkStart w:id="538" w:name="_Toc430804636"/>
      <w:bookmarkStart w:id="539" w:name="_Toc430804693"/>
      <w:bookmarkStart w:id="540" w:name="_Toc430804749"/>
      <w:bookmarkStart w:id="541" w:name="_Toc430805479"/>
      <w:bookmarkStart w:id="542" w:name="_Toc430805551"/>
      <w:bookmarkStart w:id="543" w:name="_Toc430805606"/>
      <w:bookmarkStart w:id="544" w:name="_Toc431054535"/>
      <w:bookmarkStart w:id="545" w:name="_Toc431054596"/>
      <w:bookmarkStart w:id="546" w:name="_Toc431054687"/>
      <w:bookmarkStart w:id="547" w:name="_Toc431054851"/>
      <w:bookmarkStart w:id="548" w:name="_Toc431054916"/>
      <w:bookmarkStart w:id="549" w:name="_Toc431061482"/>
      <w:bookmarkStart w:id="550" w:name="_Toc432001850"/>
      <w:bookmarkStart w:id="551" w:name="_Toc433015144"/>
      <w:bookmarkStart w:id="552" w:name="_Toc433015197"/>
      <w:bookmarkStart w:id="553" w:name="_Toc433015541"/>
      <w:bookmarkStart w:id="554" w:name="_Toc433107643"/>
      <w:bookmarkStart w:id="555" w:name="_Toc434578635"/>
      <w:bookmarkStart w:id="556" w:name="_Toc434579376"/>
      <w:bookmarkStart w:id="557" w:name="_Toc434588975"/>
      <w:bookmarkStart w:id="558" w:name="_Toc18943081"/>
      <w:bookmarkStart w:id="559" w:name="_Toc18943138"/>
      <w:bookmarkStart w:id="560" w:name="_Toc18943255"/>
      <w:bookmarkStart w:id="561" w:name="_Toc19012501"/>
      <w:bookmarkStart w:id="562" w:name="_Toc19012813"/>
      <w:bookmarkStart w:id="563" w:name="_Toc19014217"/>
      <w:bookmarkStart w:id="564" w:name="_Toc19014457"/>
      <w:bookmarkStart w:id="565" w:name="_Toc19014735"/>
      <w:bookmarkStart w:id="566" w:name="_Toc19015539"/>
      <w:bookmarkStart w:id="567" w:name="_Toc19015607"/>
      <w:bookmarkStart w:id="568" w:name="_Toc402274941"/>
      <w:bookmarkStart w:id="569" w:name="_Toc424905188"/>
      <w:bookmarkStart w:id="570" w:name="_Toc424905470"/>
      <w:bookmarkStart w:id="571" w:name="_Toc22930896"/>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Pr="00411998">
        <w:lastRenderedPageBreak/>
        <w:t>Principales indicadores</w:t>
      </w:r>
      <w:bookmarkEnd w:id="568"/>
      <w:bookmarkEnd w:id="569"/>
      <w:bookmarkEnd w:id="570"/>
      <w:bookmarkEnd w:id="571"/>
      <w:r w:rsidRPr="00411998">
        <w:t xml:space="preserve"> </w:t>
      </w:r>
    </w:p>
    <w:p w:rsidR="00F54F54" w:rsidRPr="00234E58" w:rsidRDefault="00F54F54" w:rsidP="00F54F54">
      <w:pPr>
        <w:autoSpaceDE w:val="0"/>
        <w:autoSpaceDN w:val="0"/>
        <w:adjustRightInd w:val="0"/>
        <w:spacing w:after="0" w:line="360" w:lineRule="auto"/>
        <w:jc w:val="both"/>
        <w:rPr>
          <w:rFonts w:ascii="Arial" w:hAnsi="Arial" w:cs="Arial"/>
          <w:color w:val="000000" w:themeColor="text1"/>
          <w:sz w:val="24"/>
          <w:szCs w:val="24"/>
        </w:rPr>
      </w:pPr>
    </w:p>
    <w:p w:rsidR="00F54F54" w:rsidRDefault="00F54F54" w:rsidP="00F54F54">
      <w:pPr>
        <w:spacing w:after="0" w:line="360" w:lineRule="auto"/>
        <w:jc w:val="both"/>
        <w:rPr>
          <w:rFonts w:ascii="Arial" w:hAnsi="Arial" w:cs="Arial"/>
          <w:szCs w:val="24"/>
        </w:rPr>
      </w:pPr>
      <w:r w:rsidRPr="00F610AB">
        <w:rPr>
          <w:rFonts w:ascii="Arial" w:hAnsi="Arial" w:cs="Arial"/>
          <w:szCs w:val="24"/>
        </w:rPr>
        <w:t xml:space="preserve">Los principales indicadores económicos de </w:t>
      </w:r>
      <w:r w:rsidR="00CA58E0">
        <w:rPr>
          <w:rFonts w:ascii="Arial" w:hAnsi="Arial" w:cs="Arial"/>
          <w:szCs w:val="24"/>
        </w:rPr>
        <w:t>San Pedro Perulapán</w:t>
      </w:r>
      <w:r w:rsidRPr="00F610AB">
        <w:rPr>
          <w:rFonts w:ascii="Arial" w:hAnsi="Arial" w:cs="Arial"/>
          <w:szCs w:val="24"/>
        </w:rPr>
        <w:t xml:space="preserve"> determinan que todavía existe un alto nivel de pobreza y de población dependiente.</w:t>
      </w:r>
    </w:p>
    <w:p w:rsidR="00F54F54" w:rsidRPr="00D1482B" w:rsidRDefault="00F54F54" w:rsidP="00F54F54">
      <w:pPr>
        <w:spacing w:after="0" w:line="360" w:lineRule="auto"/>
        <w:jc w:val="both"/>
        <w:rPr>
          <w:rFonts w:ascii="Arial" w:hAnsi="Arial" w:cs="Arial"/>
          <w:szCs w:val="24"/>
        </w:rPr>
      </w:pPr>
    </w:p>
    <w:p w:rsidR="00F54F54" w:rsidRPr="00BE5A24" w:rsidRDefault="00F54F54" w:rsidP="00910D27">
      <w:pPr>
        <w:pStyle w:val="Prrafodelista"/>
        <w:numPr>
          <w:ilvl w:val="0"/>
          <w:numId w:val="26"/>
        </w:numPr>
        <w:rPr>
          <w:rFonts w:ascii="Arial" w:hAnsi="Arial" w:cs="Arial"/>
          <w:b/>
        </w:rPr>
      </w:pPr>
      <w:bookmarkStart w:id="572" w:name="_Toc361986651"/>
      <w:bookmarkStart w:id="573" w:name="_Toc355190391"/>
      <w:bookmarkStart w:id="574" w:name="_Toc355190443"/>
      <w:bookmarkStart w:id="575" w:name="_Toc355198964"/>
      <w:bookmarkStart w:id="576" w:name="_Toc355231878"/>
      <w:bookmarkStart w:id="577" w:name="_Toc390196588"/>
      <w:r w:rsidRPr="00564B3C">
        <w:rPr>
          <w:rFonts w:ascii="Arial" w:hAnsi="Arial" w:cs="Arial"/>
          <w:b/>
        </w:rPr>
        <w:t>Empleo</w:t>
      </w:r>
      <w:bookmarkEnd w:id="572"/>
      <w:bookmarkEnd w:id="573"/>
      <w:bookmarkEnd w:id="574"/>
      <w:bookmarkEnd w:id="575"/>
      <w:bookmarkEnd w:id="576"/>
      <w:bookmarkEnd w:id="577"/>
      <w:r w:rsidRPr="00564B3C">
        <w:rPr>
          <w:rStyle w:val="Refdenotaalpie"/>
          <w:rFonts w:ascii="Arial" w:hAnsi="Arial" w:cs="Arial"/>
          <w:b/>
          <w:szCs w:val="18"/>
        </w:rPr>
        <w:footnoteReference w:id="15"/>
      </w:r>
      <w:r w:rsidRPr="00564B3C">
        <w:rPr>
          <w:rFonts w:ascii="Arial" w:hAnsi="Arial" w:cs="Arial"/>
          <w:b/>
        </w:rPr>
        <w:t xml:space="preserve"> </w:t>
      </w:r>
    </w:p>
    <w:p w:rsidR="00F54F54" w:rsidRPr="00966AE9" w:rsidRDefault="00F54F54" w:rsidP="00F54F54">
      <w:pPr>
        <w:spacing w:after="0" w:line="360" w:lineRule="auto"/>
        <w:jc w:val="both"/>
        <w:rPr>
          <w:rFonts w:ascii="Arial" w:hAnsi="Arial" w:cs="Arial"/>
        </w:rPr>
      </w:pPr>
      <w:r w:rsidRPr="00966AE9">
        <w:rPr>
          <w:rFonts w:ascii="Arial" w:hAnsi="Arial" w:cs="Arial"/>
        </w:rPr>
        <w:t xml:space="preserve">Con base a </w:t>
      </w:r>
      <w:r w:rsidR="00D71DF6" w:rsidRPr="00966AE9">
        <w:rPr>
          <w:rFonts w:ascii="Arial" w:hAnsi="Arial" w:cs="Arial"/>
        </w:rPr>
        <w:t xml:space="preserve">toda </w:t>
      </w:r>
      <w:r w:rsidRPr="00966AE9">
        <w:rPr>
          <w:rFonts w:ascii="Arial" w:hAnsi="Arial" w:cs="Arial"/>
        </w:rPr>
        <w:t xml:space="preserve">la población económicamente activa del municipio mayor de 15 años de </w:t>
      </w:r>
      <w:r w:rsidR="0099723D">
        <w:rPr>
          <w:rFonts w:ascii="Arial" w:hAnsi="Arial" w:cs="Arial"/>
        </w:rPr>
        <w:t>25,748</w:t>
      </w:r>
      <w:r w:rsidRPr="00966AE9">
        <w:rPr>
          <w:rFonts w:ascii="Arial" w:hAnsi="Arial" w:cs="Arial"/>
        </w:rPr>
        <w:t xml:space="preserve"> habitantes en el año 2007; la tasa de empleo que se registra es del </w:t>
      </w:r>
      <w:r w:rsidR="0099723D">
        <w:rPr>
          <w:rFonts w:ascii="Arial" w:hAnsi="Arial" w:cs="Arial"/>
        </w:rPr>
        <w:t>38.44</w:t>
      </w:r>
      <w:r w:rsidRPr="00966AE9">
        <w:rPr>
          <w:rFonts w:ascii="Arial" w:hAnsi="Arial" w:cs="Arial"/>
        </w:rPr>
        <w:t xml:space="preserve">% y de desempleo del </w:t>
      </w:r>
      <w:r w:rsidR="0099723D">
        <w:rPr>
          <w:rFonts w:ascii="Arial" w:hAnsi="Arial" w:cs="Arial"/>
        </w:rPr>
        <w:t>61.56</w:t>
      </w:r>
      <w:r w:rsidRPr="00966AE9">
        <w:rPr>
          <w:rFonts w:ascii="Arial" w:hAnsi="Arial" w:cs="Arial"/>
        </w:rPr>
        <w:t>%; resultando un mayor desempleo en la zona rural con el 5</w:t>
      </w:r>
      <w:r w:rsidR="0099723D">
        <w:rPr>
          <w:rFonts w:ascii="Arial" w:hAnsi="Arial" w:cs="Arial"/>
        </w:rPr>
        <w:t>1.15</w:t>
      </w:r>
      <w:r w:rsidRPr="00966AE9">
        <w:rPr>
          <w:rFonts w:ascii="Arial" w:hAnsi="Arial" w:cs="Arial"/>
        </w:rPr>
        <w:t xml:space="preserve">%. </w:t>
      </w:r>
    </w:p>
    <w:p w:rsidR="00006BFE" w:rsidRDefault="00006BFE" w:rsidP="00F54F54">
      <w:pPr>
        <w:pStyle w:val="Sinespaciado"/>
        <w:spacing w:line="360" w:lineRule="auto"/>
        <w:jc w:val="both"/>
        <w:rPr>
          <w:rFonts w:ascii="Arial" w:hAnsi="Arial" w:cs="Arial"/>
          <w:noProof/>
        </w:rPr>
      </w:pPr>
    </w:p>
    <w:p w:rsidR="00F54F54" w:rsidRDefault="00F54F54" w:rsidP="00F54F54">
      <w:pPr>
        <w:pStyle w:val="Sinespaciado"/>
        <w:spacing w:line="360" w:lineRule="auto"/>
        <w:jc w:val="both"/>
        <w:rPr>
          <w:rFonts w:ascii="Arial" w:hAnsi="Arial" w:cs="Arial"/>
        </w:rPr>
      </w:pPr>
      <w:r w:rsidRPr="00966AE9">
        <w:rPr>
          <w:rFonts w:ascii="Arial" w:hAnsi="Arial" w:cs="Arial"/>
          <w:noProof/>
        </w:rPr>
        <w:t xml:space="preserve">Es importante comentar que las fuentes de ingreso para la población en su mayoría depeden de la actividad agrícola, las fuentes locales de empleo en el sector privado y público son bastante limitadas y se agrava más porque no existen muchas oportunidades a nivel </w:t>
      </w:r>
      <w:r w:rsidR="00603A53" w:rsidRPr="00966AE9">
        <w:rPr>
          <w:rFonts w:ascii="Arial" w:hAnsi="Arial" w:cs="Arial"/>
          <w:noProof/>
        </w:rPr>
        <w:t xml:space="preserve">local y </w:t>
      </w:r>
      <w:r w:rsidRPr="00966AE9">
        <w:rPr>
          <w:rFonts w:ascii="Arial" w:hAnsi="Arial" w:cs="Arial"/>
          <w:noProof/>
        </w:rPr>
        <w:t>nacional.</w:t>
      </w:r>
      <w:r>
        <w:rPr>
          <w:rFonts w:ascii="Arial" w:hAnsi="Arial" w:cs="Arial"/>
        </w:rPr>
        <w:tab/>
      </w:r>
    </w:p>
    <w:p w:rsidR="00290DEA" w:rsidRDefault="00290DEA" w:rsidP="00F54F54">
      <w:pPr>
        <w:pStyle w:val="Sinespaciado"/>
        <w:spacing w:line="360" w:lineRule="auto"/>
        <w:jc w:val="both"/>
        <w:rPr>
          <w:rFonts w:ascii="Arial" w:hAnsi="Arial" w:cs="Arial"/>
        </w:rPr>
      </w:pPr>
    </w:p>
    <w:p w:rsidR="00F54F54" w:rsidRPr="001B7BE3" w:rsidRDefault="00F54F54" w:rsidP="00751A20">
      <w:pPr>
        <w:pStyle w:val="Prrafodelista"/>
        <w:numPr>
          <w:ilvl w:val="0"/>
          <w:numId w:val="26"/>
        </w:numPr>
        <w:spacing w:line="360" w:lineRule="auto"/>
        <w:rPr>
          <w:rFonts w:ascii="Arial" w:hAnsi="Arial" w:cs="Arial"/>
          <w:b/>
        </w:rPr>
      </w:pPr>
      <w:bookmarkStart w:id="578" w:name="_Toc390196590"/>
      <w:r w:rsidRPr="00564B3C">
        <w:rPr>
          <w:rFonts w:ascii="Arial" w:hAnsi="Arial" w:cs="Arial"/>
          <w:b/>
        </w:rPr>
        <w:t>Población Económicamente Activa (PEA</w:t>
      </w:r>
      <w:bookmarkEnd w:id="578"/>
      <w:r w:rsidRPr="00564B3C">
        <w:rPr>
          <w:rFonts w:ascii="Arial" w:hAnsi="Arial" w:cs="Arial"/>
          <w:b/>
        </w:rPr>
        <w:t>)</w:t>
      </w:r>
      <w:r w:rsidRPr="00564B3C">
        <w:rPr>
          <w:rStyle w:val="Refdenotaalpie"/>
          <w:rFonts w:ascii="Arial" w:hAnsi="Arial" w:cs="Arial"/>
          <w:b/>
          <w:szCs w:val="18"/>
        </w:rPr>
        <w:footnoteReference w:id="16"/>
      </w:r>
    </w:p>
    <w:p w:rsidR="00F54F54" w:rsidRPr="00D1482B" w:rsidRDefault="00F54F54" w:rsidP="00F54F54">
      <w:pPr>
        <w:autoSpaceDE w:val="0"/>
        <w:autoSpaceDN w:val="0"/>
        <w:adjustRightInd w:val="0"/>
        <w:spacing w:after="0" w:line="360" w:lineRule="auto"/>
        <w:jc w:val="both"/>
        <w:rPr>
          <w:rFonts w:ascii="Arial" w:hAnsi="Arial" w:cs="Arial"/>
        </w:rPr>
      </w:pPr>
      <w:r w:rsidRPr="00D1482B">
        <w:rPr>
          <w:rFonts w:ascii="Arial" w:hAnsi="Arial" w:cs="Arial"/>
        </w:rPr>
        <w:t xml:space="preserve">La </w:t>
      </w:r>
      <w:r w:rsidR="00751A20">
        <w:rPr>
          <w:rFonts w:ascii="Arial" w:hAnsi="Arial" w:cs="Arial"/>
        </w:rPr>
        <w:t>p</w:t>
      </w:r>
      <w:r w:rsidRPr="00D1482B">
        <w:rPr>
          <w:rFonts w:ascii="Arial" w:hAnsi="Arial" w:cs="Arial"/>
        </w:rPr>
        <w:t xml:space="preserve">oblación </w:t>
      </w:r>
      <w:r w:rsidR="00751A20">
        <w:rPr>
          <w:rFonts w:ascii="Arial" w:hAnsi="Arial" w:cs="Arial"/>
        </w:rPr>
        <w:t>e</w:t>
      </w:r>
      <w:r w:rsidRPr="00D1482B">
        <w:rPr>
          <w:rFonts w:ascii="Arial" w:hAnsi="Arial" w:cs="Arial"/>
        </w:rPr>
        <w:t xml:space="preserve">conómicamente </w:t>
      </w:r>
      <w:r w:rsidR="00751A20">
        <w:rPr>
          <w:rFonts w:ascii="Arial" w:hAnsi="Arial" w:cs="Arial"/>
        </w:rPr>
        <w:t>a</w:t>
      </w:r>
      <w:r w:rsidRPr="00D1482B">
        <w:rPr>
          <w:rFonts w:ascii="Arial" w:hAnsi="Arial" w:cs="Arial"/>
        </w:rPr>
        <w:t xml:space="preserve">ctiva que se encontraba entre el </w:t>
      </w:r>
      <w:r w:rsidR="00603A53">
        <w:rPr>
          <w:rFonts w:ascii="Arial" w:hAnsi="Arial" w:cs="Arial"/>
        </w:rPr>
        <w:t>rango</w:t>
      </w:r>
      <w:r w:rsidR="00603A53" w:rsidRPr="00D1482B">
        <w:rPr>
          <w:rFonts w:ascii="Arial" w:hAnsi="Arial" w:cs="Arial"/>
        </w:rPr>
        <w:t xml:space="preserve"> </w:t>
      </w:r>
      <w:r w:rsidRPr="00D1482B">
        <w:rPr>
          <w:rFonts w:ascii="Arial" w:hAnsi="Arial" w:cs="Arial"/>
        </w:rPr>
        <w:t xml:space="preserve">de edad de 15 y 64 años </w:t>
      </w:r>
      <w:r>
        <w:rPr>
          <w:rFonts w:ascii="Arial" w:hAnsi="Arial" w:cs="Arial"/>
        </w:rPr>
        <w:t xml:space="preserve">en </w:t>
      </w:r>
      <w:r w:rsidRPr="00D1482B">
        <w:rPr>
          <w:rFonts w:ascii="Arial" w:hAnsi="Arial" w:cs="Arial"/>
        </w:rPr>
        <w:t>el munici</w:t>
      </w:r>
      <w:r>
        <w:rPr>
          <w:rFonts w:ascii="Arial" w:hAnsi="Arial" w:cs="Arial"/>
        </w:rPr>
        <w:t xml:space="preserve">pio, para el año 2007 </w:t>
      </w:r>
      <w:r w:rsidRPr="00966AE9">
        <w:rPr>
          <w:rFonts w:ascii="Arial" w:hAnsi="Arial" w:cs="Arial"/>
        </w:rPr>
        <w:t xml:space="preserve">totalizan </w:t>
      </w:r>
      <w:r w:rsidR="0099723D" w:rsidRPr="0099723D">
        <w:rPr>
          <w:rFonts w:ascii="Arial" w:hAnsi="Arial" w:cs="Arial"/>
        </w:rPr>
        <w:t xml:space="preserve">25,748 </w:t>
      </w:r>
      <w:r w:rsidRPr="00966AE9">
        <w:rPr>
          <w:rFonts w:ascii="Arial" w:hAnsi="Arial" w:cs="Arial"/>
        </w:rPr>
        <w:t>personas</w:t>
      </w:r>
      <w:r w:rsidRPr="00D1482B">
        <w:rPr>
          <w:rFonts w:ascii="Arial" w:hAnsi="Arial" w:cs="Arial"/>
        </w:rPr>
        <w:t xml:space="preserve"> </w:t>
      </w:r>
      <w:r>
        <w:rPr>
          <w:rFonts w:ascii="Arial" w:hAnsi="Arial" w:cs="Arial"/>
        </w:rPr>
        <w:t>de las cuales</w:t>
      </w:r>
      <w:r w:rsidRPr="00D1482B">
        <w:rPr>
          <w:rFonts w:ascii="Arial" w:hAnsi="Arial" w:cs="Arial"/>
        </w:rPr>
        <w:t xml:space="preserve"> </w:t>
      </w:r>
      <w:r w:rsidR="0099723D" w:rsidRPr="0099723D">
        <w:rPr>
          <w:rFonts w:ascii="Arial" w:hAnsi="Arial" w:cs="Arial"/>
        </w:rPr>
        <w:t xml:space="preserve">13,633 </w:t>
      </w:r>
      <w:r w:rsidRPr="00D1482B">
        <w:rPr>
          <w:rFonts w:ascii="Arial" w:hAnsi="Arial" w:cs="Arial"/>
        </w:rPr>
        <w:t>(</w:t>
      </w:r>
      <w:r>
        <w:rPr>
          <w:rFonts w:ascii="Arial" w:hAnsi="Arial" w:cs="Arial"/>
        </w:rPr>
        <w:t>5</w:t>
      </w:r>
      <w:r w:rsidR="0099723D">
        <w:rPr>
          <w:rFonts w:ascii="Arial" w:hAnsi="Arial" w:cs="Arial"/>
        </w:rPr>
        <w:t>2.95</w:t>
      </w:r>
      <w:r w:rsidRPr="00D1482B">
        <w:rPr>
          <w:rFonts w:ascii="Arial" w:hAnsi="Arial" w:cs="Arial"/>
        </w:rPr>
        <w:t xml:space="preserve">%) </w:t>
      </w:r>
      <w:r>
        <w:rPr>
          <w:rFonts w:ascii="Arial" w:hAnsi="Arial" w:cs="Arial"/>
        </w:rPr>
        <w:t>son</w:t>
      </w:r>
      <w:r w:rsidRPr="00D1482B">
        <w:rPr>
          <w:rFonts w:ascii="Arial" w:hAnsi="Arial" w:cs="Arial"/>
        </w:rPr>
        <w:t xml:space="preserve"> mujeres y </w:t>
      </w:r>
      <w:r w:rsidR="0099723D">
        <w:rPr>
          <w:rFonts w:ascii="Arial" w:hAnsi="Arial" w:cs="Arial"/>
        </w:rPr>
        <w:t>1</w:t>
      </w:r>
      <w:r>
        <w:rPr>
          <w:rFonts w:ascii="Arial" w:hAnsi="Arial" w:cs="Arial"/>
        </w:rPr>
        <w:t>2</w:t>
      </w:r>
      <w:r w:rsidR="0099723D">
        <w:rPr>
          <w:rFonts w:ascii="Arial" w:hAnsi="Arial" w:cs="Arial"/>
        </w:rPr>
        <w:t>,115</w:t>
      </w:r>
      <w:r w:rsidRPr="00D1482B">
        <w:rPr>
          <w:rFonts w:ascii="Arial" w:hAnsi="Arial" w:cs="Arial"/>
        </w:rPr>
        <w:t xml:space="preserve"> (4</w:t>
      </w:r>
      <w:r w:rsidR="0099723D">
        <w:rPr>
          <w:rFonts w:ascii="Arial" w:hAnsi="Arial" w:cs="Arial"/>
        </w:rPr>
        <w:t>7.05</w:t>
      </w:r>
      <w:r w:rsidRPr="00D1482B">
        <w:rPr>
          <w:rFonts w:ascii="Arial" w:hAnsi="Arial" w:cs="Arial"/>
        </w:rPr>
        <w:t xml:space="preserve">%) </w:t>
      </w:r>
      <w:r>
        <w:rPr>
          <w:rFonts w:ascii="Arial" w:hAnsi="Arial" w:cs="Arial"/>
        </w:rPr>
        <w:t xml:space="preserve">son </w:t>
      </w:r>
      <w:r w:rsidRPr="00D1482B">
        <w:rPr>
          <w:rFonts w:ascii="Arial" w:hAnsi="Arial" w:cs="Arial"/>
        </w:rPr>
        <w:t>hombres.</w:t>
      </w:r>
    </w:p>
    <w:p w:rsidR="00F54F54" w:rsidRPr="00D1482B" w:rsidRDefault="00F54F54" w:rsidP="00F54F54">
      <w:pPr>
        <w:autoSpaceDE w:val="0"/>
        <w:autoSpaceDN w:val="0"/>
        <w:adjustRightInd w:val="0"/>
        <w:spacing w:after="0" w:line="360" w:lineRule="auto"/>
        <w:jc w:val="both"/>
        <w:rPr>
          <w:rFonts w:ascii="Arial" w:hAnsi="Arial" w:cs="Arial"/>
        </w:rPr>
      </w:pPr>
    </w:p>
    <w:p w:rsidR="00F54F54" w:rsidRDefault="00F54F54" w:rsidP="00F54F54">
      <w:pPr>
        <w:spacing w:after="0" w:line="360" w:lineRule="auto"/>
        <w:jc w:val="both"/>
        <w:rPr>
          <w:rFonts w:ascii="Arial" w:hAnsi="Arial" w:cs="Arial"/>
        </w:rPr>
      </w:pPr>
      <w:r w:rsidRPr="00577099">
        <w:rPr>
          <w:rFonts w:ascii="Arial" w:hAnsi="Arial" w:cs="Arial"/>
        </w:rPr>
        <w:t xml:space="preserve">Para el caso de </w:t>
      </w:r>
      <w:r w:rsidR="00CA58E0">
        <w:rPr>
          <w:rFonts w:ascii="Arial" w:hAnsi="Arial" w:cs="Arial"/>
        </w:rPr>
        <w:t>San Pedro Perulapán</w:t>
      </w:r>
      <w:r w:rsidRPr="00577099">
        <w:rPr>
          <w:rFonts w:ascii="Arial" w:hAnsi="Arial" w:cs="Arial"/>
        </w:rPr>
        <w:t xml:space="preserve"> de cada 100 personas económicamente activa</w:t>
      </w:r>
      <w:r w:rsidR="00A7474C">
        <w:rPr>
          <w:rFonts w:ascii="Arial" w:hAnsi="Arial" w:cs="Arial"/>
        </w:rPr>
        <w:t>s</w:t>
      </w:r>
      <w:r w:rsidRPr="00577099">
        <w:rPr>
          <w:rFonts w:ascii="Arial" w:hAnsi="Arial" w:cs="Arial"/>
        </w:rPr>
        <w:t xml:space="preserve"> entre 15 y 64 años, </w:t>
      </w:r>
      <w:r>
        <w:rPr>
          <w:rFonts w:ascii="Arial" w:hAnsi="Arial" w:cs="Arial"/>
        </w:rPr>
        <w:t>7</w:t>
      </w:r>
      <w:r w:rsidR="0099723D">
        <w:rPr>
          <w:rFonts w:ascii="Arial" w:hAnsi="Arial" w:cs="Arial"/>
        </w:rPr>
        <w:t>3</w:t>
      </w:r>
      <w:r w:rsidRPr="00577099">
        <w:rPr>
          <w:rFonts w:ascii="Arial" w:hAnsi="Arial" w:cs="Arial"/>
        </w:rPr>
        <w:t xml:space="preserve"> resultan ser población dependiente (equivalente al </w:t>
      </w:r>
      <w:r>
        <w:rPr>
          <w:rFonts w:ascii="Arial" w:hAnsi="Arial" w:cs="Arial"/>
          <w:b/>
        </w:rPr>
        <w:t>7</w:t>
      </w:r>
      <w:r w:rsidR="0099723D">
        <w:rPr>
          <w:rFonts w:ascii="Arial" w:hAnsi="Arial" w:cs="Arial"/>
          <w:b/>
        </w:rPr>
        <w:t>3.72</w:t>
      </w:r>
      <w:r w:rsidRPr="00577099">
        <w:rPr>
          <w:rFonts w:ascii="Arial" w:hAnsi="Arial" w:cs="Arial"/>
          <w:b/>
        </w:rPr>
        <w:t>%</w:t>
      </w:r>
      <w:r w:rsidRPr="00577099">
        <w:rPr>
          <w:rFonts w:ascii="Arial" w:hAnsi="Arial" w:cs="Arial"/>
        </w:rPr>
        <w:t xml:space="preserve">), siendo </w:t>
      </w:r>
      <w:r>
        <w:rPr>
          <w:rFonts w:ascii="Arial" w:hAnsi="Arial" w:cs="Arial"/>
        </w:rPr>
        <w:t xml:space="preserve">ligeramente </w:t>
      </w:r>
      <w:r w:rsidRPr="00577099">
        <w:rPr>
          <w:rFonts w:ascii="Arial" w:hAnsi="Arial" w:cs="Arial"/>
        </w:rPr>
        <w:t>superior al dato nacional promedio que se sitúa en un 69% (69 personas) dependientes de cada 100 en edades activas, es decir; dependientes de aquellos que tienen que dar respuesta a las necesidades de bienes y servicios de toda la población.</w:t>
      </w:r>
      <w:r w:rsidR="00602A25">
        <w:rPr>
          <w:rFonts w:ascii="Arial" w:hAnsi="Arial" w:cs="Arial"/>
        </w:rPr>
        <w:t xml:space="preserve"> </w:t>
      </w:r>
    </w:p>
    <w:p w:rsidR="00A7474C" w:rsidRPr="00751A20" w:rsidRDefault="00A7474C" w:rsidP="00F54F54">
      <w:pPr>
        <w:spacing w:after="0" w:line="360" w:lineRule="auto"/>
        <w:jc w:val="both"/>
        <w:rPr>
          <w:rFonts w:ascii="Arial" w:hAnsi="Arial" w:cs="Arial"/>
          <w:sz w:val="36"/>
        </w:rPr>
      </w:pPr>
    </w:p>
    <w:p w:rsidR="00F54F54" w:rsidRPr="001B7BE3" w:rsidRDefault="00F54F54" w:rsidP="00910D27">
      <w:pPr>
        <w:pStyle w:val="Prrafodelista"/>
        <w:numPr>
          <w:ilvl w:val="0"/>
          <w:numId w:val="26"/>
        </w:numPr>
        <w:rPr>
          <w:rFonts w:ascii="Arial" w:hAnsi="Arial" w:cs="Arial"/>
          <w:b/>
        </w:rPr>
      </w:pPr>
      <w:bookmarkStart w:id="579" w:name="_Toc390196592"/>
      <w:r w:rsidRPr="00564B3C">
        <w:rPr>
          <w:rFonts w:ascii="Arial" w:hAnsi="Arial" w:cs="Arial"/>
          <w:b/>
        </w:rPr>
        <w:t>Índice de Competitividad Municipal (ICM)</w:t>
      </w:r>
      <w:bookmarkEnd w:id="579"/>
    </w:p>
    <w:p w:rsidR="00F54F54" w:rsidRPr="00350782" w:rsidRDefault="00F54F54" w:rsidP="00F54F54">
      <w:pPr>
        <w:spacing w:after="0" w:line="240" w:lineRule="auto"/>
        <w:jc w:val="both"/>
        <w:rPr>
          <w:rFonts w:ascii="Arial" w:hAnsi="Arial" w:cs="Arial"/>
          <w:sz w:val="14"/>
        </w:rPr>
      </w:pPr>
    </w:p>
    <w:p w:rsidR="00F54F54" w:rsidRDefault="00F54F54" w:rsidP="00F54F54">
      <w:pPr>
        <w:spacing w:after="0" w:line="360" w:lineRule="auto"/>
        <w:jc w:val="both"/>
        <w:rPr>
          <w:rFonts w:ascii="Arial" w:hAnsi="Arial" w:cs="Arial"/>
          <w:b/>
          <w:color w:val="000000" w:themeColor="text1"/>
        </w:rPr>
      </w:pPr>
      <w:r>
        <w:rPr>
          <w:rFonts w:ascii="Arial" w:hAnsi="Arial" w:cs="Arial"/>
        </w:rPr>
        <w:t>Las m</w:t>
      </w:r>
      <w:r w:rsidRPr="00207676">
        <w:rPr>
          <w:rFonts w:ascii="Arial" w:hAnsi="Arial" w:cs="Arial"/>
          <w:color w:val="000000" w:themeColor="text1"/>
        </w:rPr>
        <w:t>ediciones y resultados de la línea base desarrollada en el año 2013</w:t>
      </w:r>
      <w:r w:rsidRPr="00207676">
        <w:rPr>
          <w:rStyle w:val="Refdenotaalpie"/>
          <w:rFonts w:ascii="Arial" w:hAnsi="Arial" w:cs="Arial"/>
          <w:color w:val="000000" w:themeColor="text1"/>
        </w:rPr>
        <w:footnoteReference w:id="17"/>
      </w:r>
      <w:r w:rsidRPr="009A1AC6">
        <w:rPr>
          <w:rFonts w:ascii="Arial" w:hAnsi="Arial" w:cs="Arial"/>
          <w:color w:val="000000" w:themeColor="text1"/>
        </w:rPr>
        <w:t xml:space="preserve">, presenta para el municipio de </w:t>
      </w:r>
      <w:r w:rsidR="00CA58E0">
        <w:rPr>
          <w:rFonts w:ascii="Arial" w:hAnsi="Arial" w:cs="Arial"/>
          <w:color w:val="000000" w:themeColor="text1"/>
        </w:rPr>
        <w:t>San Pedro Perulapán</w:t>
      </w:r>
      <w:r w:rsidRPr="009A1AC6">
        <w:rPr>
          <w:rFonts w:ascii="Arial" w:hAnsi="Arial" w:cs="Arial"/>
          <w:color w:val="000000" w:themeColor="text1"/>
        </w:rPr>
        <w:t xml:space="preserve"> un ICM de 6.</w:t>
      </w:r>
      <w:r w:rsidR="0099723D">
        <w:rPr>
          <w:rFonts w:ascii="Arial" w:hAnsi="Arial" w:cs="Arial"/>
          <w:color w:val="000000" w:themeColor="text1"/>
        </w:rPr>
        <w:t xml:space="preserve">13, </w:t>
      </w:r>
      <w:r w:rsidRPr="009A1AC6">
        <w:rPr>
          <w:rFonts w:ascii="Arial" w:hAnsi="Arial" w:cs="Arial"/>
          <w:color w:val="000000" w:themeColor="text1"/>
        </w:rPr>
        <w:t xml:space="preserve"> de un valor máximo de 7.71 puntos, </w:t>
      </w:r>
      <w:r w:rsidR="00247F42">
        <w:rPr>
          <w:rFonts w:ascii="Arial" w:hAnsi="Arial" w:cs="Arial"/>
          <w:color w:val="000000" w:themeColor="text1"/>
        </w:rPr>
        <w:t xml:space="preserve">que </w:t>
      </w:r>
      <w:r w:rsidR="00247F42">
        <w:rPr>
          <w:rFonts w:ascii="Arial" w:hAnsi="Arial" w:cs="Arial"/>
          <w:color w:val="000000" w:themeColor="text1"/>
        </w:rPr>
        <w:lastRenderedPageBreak/>
        <w:t xml:space="preserve">fueron logrados por el municipio que resultó con el más alto ICM (Atiquizaya) </w:t>
      </w:r>
      <w:r w:rsidRPr="009A1AC6">
        <w:rPr>
          <w:rFonts w:ascii="Arial" w:hAnsi="Arial" w:cs="Arial"/>
          <w:color w:val="000000" w:themeColor="text1"/>
        </w:rPr>
        <w:t xml:space="preserve">ubicándole en la posición </w:t>
      </w:r>
      <w:r w:rsidR="00A34993">
        <w:rPr>
          <w:rFonts w:ascii="Arial" w:hAnsi="Arial" w:cs="Arial"/>
          <w:color w:val="000000" w:themeColor="text1"/>
        </w:rPr>
        <w:t>47</w:t>
      </w:r>
      <w:r>
        <w:rPr>
          <w:rFonts w:ascii="Arial" w:hAnsi="Arial" w:cs="Arial"/>
          <w:color w:val="000000" w:themeColor="text1"/>
        </w:rPr>
        <w:t xml:space="preserve"> de 108 municipios analizados. Lo que indica que tiene el potencial para gozar de un clima favorable para el desarrollo de diversos negocios.</w:t>
      </w:r>
    </w:p>
    <w:p w:rsidR="00F54F54" w:rsidRDefault="00F54F54" w:rsidP="00F54F54">
      <w:pPr>
        <w:spacing w:after="0"/>
        <w:jc w:val="both"/>
        <w:rPr>
          <w:rFonts w:ascii="Arial" w:hAnsi="Arial" w:cs="Arial"/>
        </w:rPr>
      </w:pPr>
    </w:p>
    <w:p w:rsidR="002C3354" w:rsidRDefault="002C3354" w:rsidP="00F54F54">
      <w:pPr>
        <w:spacing w:after="0"/>
        <w:jc w:val="both"/>
        <w:rPr>
          <w:rFonts w:ascii="Arial" w:hAnsi="Arial" w:cs="Arial"/>
        </w:rPr>
      </w:pPr>
    </w:p>
    <w:p w:rsidR="00F54F54" w:rsidRPr="00FD1EDD" w:rsidRDefault="00F54F54" w:rsidP="002C3354">
      <w:pPr>
        <w:pStyle w:val="Prrafodelista"/>
        <w:numPr>
          <w:ilvl w:val="0"/>
          <w:numId w:val="26"/>
        </w:numPr>
        <w:spacing w:after="0"/>
        <w:rPr>
          <w:rFonts w:ascii="Arial" w:hAnsi="Arial" w:cs="Arial"/>
          <w:b/>
        </w:rPr>
      </w:pPr>
      <w:bookmarkStart w:id="580" w:name="_Toc379806233"/>
      <w:bookmarkStart w:id="581" w:name="_Toc380947613"/>
      <w:bookmarkStart w:id="582" w:name="_Toc380953616"/>
      <w:bookmarkStart w:id="583" w:name="_Toc402274942"/>
      <w:bookmarkStart w:id="584" w:name="_Toc424905189"/>
      <w:bookmarkStart w:id="585" w:name="_Toc424905471"/>
      <w:r w:rsidRPr="00FD1EDD">
        <w:rPr>
          <w:rFonts w:ascii="Arial" w:hAnsi="Arial" w:cs="Arial"/>
          <w:b/>
        </w:rPr>
        <w:t>Producción local</w:t>
      </w:r>
      <w:bookmarkEnd w:id="580"/>
      <w:bookmarkEnd w:id="581"/>
      <w:bookmarkEnd w:id="582"/>
      <w:bookmarkEnd w:id="583"/>
      <w:bookmarkEnd w:id="584"/>
      <w:bookmarkEnd w:id="585"/>
    </w:p>
    <w:p w:rsidR="00F54F54" w:rsidRPr="00234E58" w:rsidRDefault="00F54F54" w:rsidP="00F54F54">
      <w:pPr>
        <w:tabs>
          <w:tab w:val="left" w:pos="709"/>
        </w:tabs>
        <w:spacing w:after="0" w:line="240" w:lineRule="auto"/>
        <w:jc w:val="both"/>
        <w:rPr>
          <w:rFonts w:ascii="Arial" w:hAnsi="Arial" w:cs="Arial"/>
          <w:sz w:val="24"/>
        </w:rPr>
      </w:pPr>
    </w:p>
    <w:p w:rsidR="00F54F54" w:rsidRDefault="00F54F54" w:rsidP="00DB5538">
      <w:pPr>
        <w:pStyle w:val="Sinespaciado"/>
        <w:spacing w:line="360" w:lineRule="auto"/>
        <w:jc w:val="both"/>
        <w:rPr>
          <w:rFonts w:ascii="Arial" w:eastAsiaTheme="minorEastAsia" w:hAnsi="Arial" w:cs="Arial"/>
          <w:sz w:val="24"/>
        </w:rPr>
      </w:pPr>
      <w:r>
        <w:rPr>
          <w:rFonts w:ascii="Arial" w:eastAsiaTheme="minorEastAsia" w:hAnsi="Arial" w:cs="Arial"/>
        </w:rPr>
        <w:t xml:space="preserve">La principal actividad productiva del municipio son los </w:t>
      </w:r>
      <w:r w:rsidRPr="00166E0B">
        <w:rPr>
          <w:rFonts w:ascii="Arial" w:eastAsiaTheme="minorEastAsia" w:hAnsi="Arial" w:cs="Arial"/>
        </w:rPr>
        <w:t xml:space="preserve">cultivos </w:t>
      </w:r>
      <w:r>
        <w:rPr>
          <w:rFonts w:ascii="Arial" w:eastAsiaTheme="minorEastAsia" w:hAnsi="Arial" w:cs="Arial"/>
        </w:rPr>
        <w:t xml:space="preserve">de maíz, frijol </w:t>
      </w:r>
      <w:r w:rsidR="00A34993">
        <w:rPr>
          <w:rFonts w:ascii="Arial" w:eastAsiaTheme="minorEastAsia" w:hAnsi="Arial" w:cs="Arial"/>
        </w:rPr>
        <w:t xml:space="preserve">y hortalizas. </w:t>
      </w:r>
      <w:r w:rsidR="00A34993" w:rsidRPr="00A34993">
        <w:rPr>
          <w:rFonts w:ascii="Arial" w:eastAsiaTheme="minorEastAsia" w:hAnsi="Arial" w:cs="Arial"/>
        </w:rPr>
        <w:t>Una producción importante son las granjas con pollos de engordes, pollas en desarrollo y gallinas de ponedoras para el 2007 se contaba con 507,665 cabezas y según manifiesta los líderes comunitarios es un rubro importante de generación de ingresos</w:t>
      </w:r>
      <w:r w:rsidR="00A34993">
        <w:rPr>
          <w:rFonts w:ascii="Arial" w:eastAsiaTheme="minorEastAsia" w:hAnsi="Arial" w:cs="Arial"/>
        </w:rPr>
        <w:t xml:space="preserve"> y en menor medi</w:t>
      </w:r>
      <w:r w:rsidR="000414EE">
        <w:rPr>
          <w:rFonts w:ascii="Arial" w:eastAsiaTheme="minorEastAsia" w:hAnsi="Arial" w:cs="Arial"/>
        </w:rPr>
        <w:t>d</w:t>
      </w:r>
      <w:r w:rsidR="00A34993">
        <w:rPr>
          <w:rFonts w:ascii="Arial" w:eastAsiaTheme="minorEastAsia" w:hAnsi="Arial" w:cs="Arial"/>
        </w:rPr>
        <w:t xml:space="preserve">a áreas </w:t>
      </w:r>
      <w:r w:rsidRPr="00166E0B">
        <w:rPr>
          <w:rFonts w:ascii="Arial" w:eastAsiaTheme="minorEastAsia" w:hAnsi="Arial" w:cs="Arial"/>
        </w:rPr>
        <w:t>de pasto que impulsan la actividad ganadera</w:t>
      </w:r>
      <w:r>
        <w:rPr>
          <w:rFonts w:ascii="Arial" w:eastAsiaTheme="minorEastAsia" w:hAnsi="Arial" w:cs="Arial"/>
        </w:rPr>
        <w:t>.</w:t>
      </w:r>
    </w:p>
    <w:p w:rsidR="00F54F54" w:rsidRDefault="00F54F54" w:rsidP="00F54F54">
      <w:pPr>
        <w:pStyle w:val="Sinespaciado"/>
        <w:jc w:val="both"/>
        <w:rPr>
          <w:rFonts w:ascii="Arial" w:eastAsiaTheme="minorEastAsia" w:hAnsi="Arial" w:cs="Arial"/>
          <w:sz w:val="24"/>
        </w:rPr>
      </w:pPr>
    </w:p>
    <w:p w:rsidR="00F54F54" w:rsidRPr="003A27FB" w:rsidRDefault="00F54F54" w:rsidP="00F54F54">
      <w:pPr>
        <w:pStyle w:val="Sinespaciado"/>
        <w:spacing w:line="360" w:lineRule="auto"/>
        <w:jc w:val="both"/>
        <w:rPr>
          <w:rFonts w:ascii="Arial" w:hAnsi="Arial" w:cs="Arial"/>
          <w:noProof/>
        </w:rPr>
      </w:pPr>
      <w:r w:rsidRPr="003A27FB">
        <w:rPr>
          <w:rFonts w:ascii="Arial" w:hAnsi="Arial" w:cs="Arial"/>
          <w:noProof/>
        </w:rPr>
        <w:t>El nivel de desarrollo que tienen las actividades productivas es bajo</w:t>
      </w:r>
      <w:r>
        <w:rPr>
          <w:rFonts w:ascii="Arial" w:hAnsi="Arial" w:cs="Arial"/>
          <w:noProof/>
        </w:rPr>
        <w:t>,</w:t>
      </w:r>
      <w:r w:rsidRPr="003A27FB">
        <w:rPr>
          <w:rFonts w:ascii="Arial" w:hAnsi="Arial" w:cs="Arial"/>
          <w:noProof/>
        </w:rPr>
        <w:t xml:space="preserve"> </w:t>
      </w:r>
      <w:r w:rsidR="003D0055">
        <w:rPr>
          <w:rFonts w:ascii="Arial" w:hAnsi="Arial" w:cs="Arial"/>
          <w:noProof/>
        </w:rPr>
        <w:t xml:space="preserve">circunstancia determinada por elementos tales como </w:t>
      </w:r>
      <w:r w:rsidR="00373351">
        <w:rPr>
          <w:rFonts w:ascii="Arial" w:hAnsi="Arial" w:cs="Arial"/>
          <w:noProof/>
        </w:rPr>
        <w:t>un</w:t>
      </w:r>
      <w:r w:rsidRPr="003A27FB">
        <w:rPr>
          <w:rFonts w:ascii="Arial" w:hAnsi="Arial" w:cs="Arial"/>
          <w:noProof/>
        </w:rPr>
        <w:t xml:space="preserve"> nivel de tecnificación limita</w:t>
      </w:r>
      <w:r w:rsidR="00373351">
        <w:rPr>
          <w:rFonts w:ascii="Arial" w:hAnsi="Arial" w:cs="Arial"/>
          <w:noProof/>
        </w:rPr>
        <w:t>do</w:t>
      </w:r>
      <w:r w:rsidRPr="003A27FB">
        <w:rPr>
          <w:rFonts w:ascii="Arial" w:hAnsi="Arial" w:cs="Arial"/>
          <w:noProof/>
        </w:rPr>
        <w:t xml:space="preserve"> a la siembra y cosecha y muy pocas actividades de procesamiento</w:t>
      </w:r>
      <w:r>
        <w:rPr>
          <w:rFonts w:ascii="Arial" w:hAnsi="Arial" w:cs="Arial"/>
          <w:noProof/>
        </w:rPr>
        <w:t>,</w:t>
      </w:r>
      <w:r w:rsidRPr="003A27FB">
        <w:rPr>
          <w:rFonts w:ascii="Arial" w:hAnsi="Arial" w:cs="Arial"/>
          <w:noProof/>
        </w:rPr>
        <w:t xml:space="preserve"> </w:t>
      </w:r>
      <w:r w:rsidR="003D0055">
        <w:rPr>
          <w:rFonts w:ascii="Arial" w:hAnsi="Arial" w:cs="Arial"/>
          <w:noProof/>
        </w:rPr>
        <w:t>Para superar la situación es necesario tener</w:t>
      </w:r>
      <w:r w:rsidR="00602A25">
        <w:rPr>
          <w:rFonts w:ascii="Arial" w:hAnsi="Arial" w:cs="Arial"/>
          <w:noProof/>
        </w:rPr>
        <w:t xml:space="preserve"> </w:t>
      </w:r>
      <w:r w:rsidRPr="003A27FB">
        <w:rPr>
          <w:rFonts w:ascii="Arial" w:hAnsi="Arial" w:cs="Arial"/>
          <w:noProof/>
        </w:rPr>
        <w:t xml:space="preserve">acceso a tecnologías </w:t>
      </w:r>
      <w:r w:rsidR="003D0055">
        <w:rPr>
          <w:rFonts w:ascii="Arial" w:hAnsi="Arial" w:cs="Arial"/>
          <w:noProof/>
        </w:rPr>
        <w:t xml:space="preserve">orientadas </w:t>
      </w:r>
      <w:r w:rsidRPr="003A27FB">
        <w:rPr>
          <w:rFonts w:ascii="Arial" w:hAnsi="Arial" w:cs="Arial"/>
          <w:noProof/>
        </w:rPr>
        <w:t>a contar con algunas maquinarias agrícolas de uso básico, sistemas de riego</w:t>
      </w:r>
      <w:r>
        <w:rPr>
          <w:rFonts w:ascii="Arial" w:hAnsi="Arial" w:cs="Arial"/>
          <w:noProof/>
        </w:rPr>
        <w:t xml:space="preserve">, invernaderos </w:t>
      </w:r>
      <w:r w:rsidRPr="003A27FB">
        <w:rPr>
          <w:rFonts w:ascii="Arial" w:hAnsi="Arial" w:cs="Arial"/>
          <w:noProof/>
        </w:rPr>
        <w:t>y</w:t>
      </w:r>
      <w:r w:rsidRPr="00166E0B">
        <w:rPr>
          <w:rFonts w:ascii="Arial" w:hAnsi="Arial" w:cs="Arial"/>
          <w:noProof/>
        </w:rPr>
        <w:t xml:space="preserve"> otros</w:t>
      </w:r>
      <w:r w:rsidR="003D0055">
        <w:rPr>
          <w:rFonts w:ascii="Arial" w:hAnsi="Arial" w:cs="Arial"/>
          <w:noProof/>
        </w:rPr>
        <w:t>.</w:t>
      </w:r>
      <w:r>
        <w:rPr>
          <w:rFonts w:ascii="Arial" w:hAnsi="Arial" w:cs="Arial"/>
          <w:noProof/>
        </w:rPr>
        <w:t xml:space="preserve"> </w:t>
      </w:r>
    </w:p>
    <w:p w:rsidR="00F54F54" w:rsidRPr="002C3354" w:rsidRDefault="00F54F54" w:rsidP="008514BE">
      <w:pPr>
        <w:spacing w:after="0" w:line="240" w:lineRule="auto"/>
        <w:jc w:val="both"/>
        <w:rPr>
          <w:rFonts w:eastAsia="Calibri"/>
          <w:sz w:val="36"/>
        </w:rPr>
      </w:pPr>
    </w:p>
    <w:p w:rsidR="00F54F54" w:rsidRPr="00FD1EDD" w:rsidRDefault="00F54F54" w:rsidP="002C3354">
      <w:pPr>
        <w:pStyle w:val="Prrafodelista"/>
        <w:numPr>
          <w:ilvl w:val="0"/>
          <w:numId w:val="26"/>
        </w:numPr>
        <w:spacing w:after="0"/>
        <w:rPr>
          <w:rFonts w:ascii="Arial" w:hAnsi="Arial" w:cs="Arial"/>
          <w:b/>
        </w:rPr>
      </w:pPr>
      <w:bookmarkStart w:id="586" w:name="_Toc402274943"/>
      <w:bookmarkStart w:id="587" w:name="_Toc424905190"/>
      <w:bookmarkStart w:id="588" w:name="_Toc424905472"/>
      <w:bookmarkStart w:id="589" w:name="_Toc390196601"/>
      <w:r w:rsidRPr="00FD1EDD">
        <w:rPr>
          <w:rFonts w:ascii="Arial" w:hAnsi="Arial" w:cs="Arial"/>
          <w:b/>
        </w:rPr>
        <w:t>Soporte físico</w:t>
      </w:r>
      <w:r w:rsidRPr="00FD1EDD">
        <w:rPr>
          <w:rStyle w:val="Refdenotaalpie"/>
          <w:rFonts w:ascii="Arial" w:hAnsi="Arial" w:cs="Arial"/>
          <w:b/>
        </w:rPr>
        <w:footnoteReference w:id="18"/>
      </w:r>
      <w:bookmarkEnd w:id="586"/>
      <w:bookmarkEnd w:id="587"/>
      <w:bookmarkEnd w:id="588"/>
    </w:p>
    <w:p w:rsidR="00F54F54" w:rsidRPr="00E25BA7" w:rsidRDefault="00F54F54" w:rsidP="00F54F54">
      <w:pPr>
        <w:spacing w:after="0"/>
      </w:pPr>
    </w:p>
    <w:bookmarkEnd w:id="589"/>
    <w:p w:rsidR="00A34993" w:rsidRPr="00A34993" w:rsidRDefault="00A34993" w:rsidP="00A34993">
      <w:pPr>
        <w:spacing w:after="0" w:line="360" w:lineRule="auto"/>
        <w:rPr>
          <w:rFonts w:ascii="Arial" w:hAnsi="Arial" w:cs="Arial"/>
        </w:rPr>
      </w:pPr>
      <w:r w:rsidRPr="00A34993">
        <w:rPr>
          <w:rFonts w:ascii="Arial" w:hAnsi="Arial" w:cs="Arial"/>
        </w:rPr>
        <w:t>San Pedro Perulapán sostiene su dinámica económica principalmente sobre la base de las iniciativas del sector comercio, lo representan un 62%; la mayoría se encuentran ubicados en la zona rural del municipio (se estima un 88%). Del total de negocios (100%) se destacan principalmente las tiendas y chalet (46%), molinos (14%), transporte (7%), granjas (5%) y cervecerías (4%), entre otros como ladrilleras, talleres de repuestos, panaderías, comedores, ferreterías y viveros un 24%.</w:t>
      </w:r>
    </w:p>
    <w:p w:rsidR="00A34993" w:rsidRPr="00A34993" w:rsidRDefault="00A34993" w:rsidP="00A34993">
      <w:pPr>
        <w:spacing w:after="0" w:line="360" w:lineRule="auto"/>
        <w:rPr>
          <w:rFonts w:ascii="Arial" w:hAnsi="Arial" w:cs="Arial"/>
        </w:rPr>
      </w:pPr>
    </w:p>
    <w:p w:rsidR="00A34993" w:rsidRDefault="00A34993" w:rsidP="00A34993">
      <w:pPr>
        <w:spacing w:after="0" w:line="360" w:lineRule="auto"/>
        <w:rPr>
          <w:rFonts w:ascii="Arial" w:hAnsi="Arial" w:cs="Arial"/>
        </w:rPr>
      </w:pPr>
      <w:r w:rsidRPr="00A34993">
        <w:rPr>
          <w:rFonts w:ascii="Arial" w:hAnsi="Arial" w:cs="Arial"/>
        </w:rPr>
        <w:t>La actividad industrial y de servicios representan el 25%  y 13% respectivamente; la actividad financiera es prácticamente nula</w:t>
      </w:r>
      <w:r>
        <w:rPr>
          <w:rFonts w:ascii="Arial" w:hAnsi="Arial" w:cs="Arial"/>
        </w:rPr>
        <w:t>.</w:t>
      </w:r>
    </w:p>
    <w:p w:rsidR="00A34993" w:rsidRDefault="00A34993" w:rsidP="00A34993">
      <w:pPr>
        <w:spacing w:after="0" w:line="360" w:lineRule="auto"/>
        <w:jc w:val="both"/>
        <w:rPr>
          <w:rFonts w:ascii="Arial" w:hAnsi="Arial" w:cs="Arial"/>
        </w:rPr>
      </w:pPr>
    </w:p>
    <w:p w:rsidR="00F54F54" w:rsidRDefault="00F54F54" w:rsidP="00F54F54">
      <w:pPr>
        <w:spacing w:after="0" w:line="360" w:lineRule="auto"/>
        <w:jc w:val="both"/>
        <w:rPr>
          <w:rFonts w:ascii="Arial" w:hAnsi="Arial" w:cs="Arial"/>
          <w:szCs w:val="24"/>
          <w:lang w:val="es-ES_tradnl"/>
        </w:rPr>
      </w:pPr>
      <w:r>
        <w:rPr>
          <w:rFonts w:ascii="Arial" w:hAnsi="Arial" w:cs="Arial"/>
        </w:rPr>
        <w:t xml:space="preserve">La </w:t>
      </w:r>
      <w:r w:rsidR="00751A20">
        <w:rPr>
          <w:rFonts w:ascii="Arial" w:hAnsi="Arial" w:cs="Arial"/>
        </w:rPr>
        <w:t>d</w:t>
      </w:r>
      <w:r w:rsidRPr="00AA31EA">
        <w:rPr>
          <w:rFonts w:ascii="Arial" w:hAnsi="Arial" w:cs="Arial"/>
        </w:rPr>
        <w:t xml:space="preserve">inámica económica </w:t>
      </w:r>
      <w:r>
        <w:rPr>
          <w:rFonts w:ascii="Arial" w:hAnsi="Arial" w:cs="Arial"/>
        </w:rPr>
        <w:t xml:space="preserve">se sustenta </w:t>
      </w:r>
      <w:r w:rsidRPr="00AA31EA">
        <w:rPr>
          <w:rFonts w:ascii="Arial" w:hAnsi="Arial" w:cs="Arial"/>
        </w:rPr>
        <w:t>principalmente so</w:t>
      </w:r>
      <w:r>
        <w:rPr>
          <w:rFonts w:ascii="Arial" w:hAnsi="Arial" w:cs="Arial"/>
        </w:rPr>
        <w:t xml:space="preserve">bre </w:t>
      </w:r>
      <w:r w:rsidRPr="00AA31EA">
        <w:rPr>
          <w:rFonts w:ascii="Arial" w:hAnsi="Arial" w:cs="Arial"/>
        </w:rPr>
        <w:t xml:space="preserve">la base de las iniciativas </w:t>
      </w:r>
      <w:r w:rsidR="00A34993" w:rsidRPr="00AA31EA">
        <w:rPr>
          <w:rFonts w:ascii="Arial" w:hAnsi="Arial" w:cs="Arial"/>
        </w:rPr>
        <w:t>micro empresarial</w:t>
      </w:r>
      <w:r w:rsidRPr="00AA31EA">
        <w:rPr>
          <w:rFonts w:ascii="Arial" w:hAnsi="Arial" w:cs="Arial"/>
        </w:rPr>
        <w:t xml:space="preserve">, un </w:t>
      </w:r>
      <w:r w:rsidR="00A34993">
        <w:rPr>
          <w:rFonts w:ascii="Arial" w:hAnsi="Arial" w:cs="Arial"/>
        </w:rPr>
        <w:t>99</w:t>
      </w:r>
      <w:r w:rsidRPr="00AA31EA">
        <w:rPr>
          <w:rFonts w:ascii="Arial" w:hAnsi="Arial" w:cs="Arial"/>
        </w:rPr>
        <w:t>% lo repre</w:t>
      </w:r>
      <w:r w:rsidR="00A34993">
        <w:rPr>
          <w:rFonts w:ascii="Arial" w:hAnsi="Arial" w:cs="Arial"/>
        </w:rPr>
        <w:t xml:space="preserve">sentan negocios de este tamaño. </w:t>
      </w:r>
      <w:r w:rsidRPr="00AA31EA">
        <w:rPr>
          <w:rFonts w:ascii="Arial" w:hAnsi="Arial" w:cs="Arial"/>
          <w:szCs w:val="24"/>
          <w:lang w:val="es-ES_tradnl"/>
        </w:rPr>
        <w:t xml:space="preserve">Es importante destacar la particularidad del municipio en cuanto a que el </w:t>
      </w:r>
      <w:r w:rsidR="00A34993">
        <w:rPr>
          <w:rFonts w:ascii="Arial" w:hAnsi="Arial" w:cs="Arial"/>
          <w:szCs w:val="24"/>
          <w:lang w:val="es-ES_tradnl"/>
        </w:rPr>
        <w:t>50.14</w:t>
      </w:r>
      <w:r w:rsidRPr="00AA31EA">
        <w:rPr>
          <w:rFonts w:ascii="Arial" w:hAnsi="Arial" w:cs="Arial"/>
          <w:szCs w:val="24"/>
          <w:lang w:val="es-ES_tradnl"/>
        </w:rPr>
        <w:t xml:space="preserve">% de las iniciativas </w:t>
      </w:r>
      <w:r w:rsidR="008514BE" w:rsidRPr="00AA31EA">
        <w:rPr>
          <w:rFonts w:ascii="Arial" w:hAnsi="Arial" w:cs="Arial"/>
          <w:szCs w:val="24"/>
          <w:lang w:val="es-ES_tradnl"/>
        </w:rPr>
        <w:t>micro empresariales</w:t>
      </w:r>
      <w:r w:rsidRPr="00AA31EA">
        <w:rPr>
          <w:rFonts w:ascii="Arial" w:hAnsi="Arial" w:cs="Arial"/>
          <w:szCs w:val="24"/>
          <w:lang w:val="es-ES_tradnl"/>
        </w:rPr>
        <w:t xml:space="preserve"> </w:t>
      </w:r>
      <w:r w:rsidRPr="00AA31EA">
        <w:rPr>
          <w:rFonts w:ascii="Arial" w:hAnsi="Arial" w:cs="Arial"/>
          <w:szCs w:val="24"/>
          <w:lang w:val="es-ES_tradnl"/>
        </w:rPr>
        <w:lastRenderedPageBreak/>
        <w:t>del municipio son dirigidas por mujeres, lo que representa un punto de partida para la inversión en proyectos que fortalezcan el papel de la mujer en el desarrollo económico local.</w:t>
      </w:r>
    </w:p>
    <w:p w:rsidR="00F54F54" w:rsidRDefault="00F54F54" w:rsidP="00F54F54">
      <w:pPr>
        <w:spacing w:after="0" w:line="360" w:lineRule="auto"/>
        <w:jc w:val="both"/>
        <w:rPr>
          <w:rFonts w:ascii="Arial" w:hAnsi="Arial" w:cs="Arial"/>
          <w:szCs w:val="24"/>
          <w:lang w:val="es-ES_tradnl"/>
        </w:rPr>
      </w:pPr>
    </w:p>
    <w:p w:rsidR="00F54F54" w:rsidRPr="003B07A1" w:rsidRDefault="00F54F54" w:rsidP="00982069">
      <w:pPr>
        <w:pStyle w:val="Ttulo3"/>
        <w:numPr>
          <w:ilvl w:val="2"/>
          <w:numId w:val="40"/>
        </w:numPr>
      </w:pPr>
      <w:bookmarkStart w:id="590" w:name="_Toc390196616"/>
      <w:bookmarkStart w:id="591" w:name="_Toc402274944"/>
      <w:bookmarkStart w:id="592" w:name="_Toc424905191"/>
      <w:bookmarkStart w:id="593" w:name="_Toc424905473"/>
      <w:bookmarkStart w:id="594" w:name="_Toc22930897"/>
      <w:r w:rsidRPr="00564B3C">
        <w:t>Ventajas Comparativas Locales</w:t>
      </w:r>
      <w:bookmarkEnd w:id="590"/>
      <w:bookmarkEnd w:id="591"/>
      <w:bookmarkEnd w:id="592"/>
      <w:bookmarkEnd w:id="593"/>
      <w:bookmarkEnd w:id="594"/>
    </w:p>
    <w:p w:rsidR="00F54F54" w:rsidRPr="00AA31EA" w:rsidRDefault="00F54F54" w:rsidP="00F54F54">
      <w:pPr>
        <w:spacing w:after="0" w:line="360" w:lineRule="auto"/>
        <w:jc w:val="both"/>
        <w:rPr>
          <w:rFonts w:ascii="Arial" w:hAnsi="Arial" w:cs="Arial"/>
          <w:b/>
          <w:sz w:val="16"/>
          <w:szCs w:val="24"/>
        </w:rPr>
      </w:pPr>
    </w:p>
    <w:p w:rsidR="00F54F54" w:rsidRPr="00AA31EA" w:rsidRDefault="00F54F54" w:rsidP="008514BE">
      <w:pPr>
        <w:spacing w:after="0" w:line="360" w:lineRule="auto"/>
        <w:jc w:val="both"/>
        <w:rPr>
          <w:rFonts w:ascii="Arial" w:hAnsi="Arial" w:cs="Arial"/>
        </w:rPr>
      </w:pPr>
      <w:r w:rsidRPr="00AA31EA">
        <w:rPr>
          <w:rFonts w:ascii="Arial" w:hAnsi="Arial" w:cs="Arial"/>
        </w:rPr>
        <w:t>Entendiendo por ventaja comparativa local, como aquellas que por naturaleza posee un territorio determinado en comparación de otros, las principales ventajas comparativas con las que cuenta el municipio son:</w:t>
      </w:r>
    </w:p>
    <w:p w:rsidR="00F54F54" w:rsidRPr="00751A20" w:rsidRDefault="00F54F54" w:rsidP="008514BE">
      <w:pPr>
        <w:spacing w:after="0"/>
        <w:jc w:val="both"/>
        <w:rPr>
          <w:rFonts w:ascii="Arial" w:hAnsi="Arial" w:cs="Arial"/>
          <w:sz w:val="18"/>
        </w:rPr>
      </w:pPr>
    </w:p>
    <w:p w:rsidR="00F54F54" w:rsidRPr="0054354C" w:rsidRDefault="00F54F54" w:rsidP="008514BE">
      <w:pPr>
        <w:pStyle w:val="Prrafodelista"/>
        <w:numPr>
          <w:ilvl w:val="0"/>
          <w:numId w:val="57"/>
        </w:numPr>
        <w:spacing w:after="0" w:line="360" w:lineRule="auto"/>
        <w:jc w:val="both"/>
        <w:rPr>
          <w:rFonts w:ascii="Arial" w:hAnsi="Arial" w:cs="Arial"/>
        </w:rPr>
      </w:pPr>
      <w:r w:rsidRPr="0054354C">
        <w:rPr>
          <w:rFonts w:ascii="Arial" w:hAnsi="Arial" w:cs="Arial"/>
        </w:rPr>
        <w:t>La ubicación geográfica que le permite una cercanía con el Gran San Salvador.</w:t>
      </w:r>
    </w:p>
    <w:p w:rsidR="00F54F54" w:rsidRPr="0054354C" w:rsidRDefault="00F54F54" w:rsidP="008514BE">
      <w:pPr>
        <w:pStyle w:val="Prrafodelista"/>
        <w:numPr>
          <w:ilvl w:val="0"/>
          <w:numId w:val="57"/>
        </w:numPr>
        <w:spacing w:after="0" w:line="360" w:lineRule="auto"/>
        <w:jc w:val="both"/>
        <w:rPr>
          <w:rFonts w:ascii="Arial" w:hAnsi="Arial" w:cs="Arial"/>
        </w:rPr>
      </w:pPr>
      <w:r w:rsidRPr="0054354C">
        <w:rPr>
          <w:rFonts w:ascii="Arial" w:hAnsi="Arial" w:cs="Arial"/>
        </w:rPr>
        <w:t>Extensión territorial con suelos apropiados para la diversificación agrícola (del cual solo se ocupa para cultivo aproximadamente un 51</w:t>
      </w:r>
      <w:r w:rsidR="00A34993">
        <w:rPr>
          <w:rFonts w:ascii="Arial" w:hAnsi="Arial" w:cs="Arial"/>
        </w:rPr>
        <w:t>.37</w:t>
      </w:r>
      <w:r w:rsidRPr="0054354C">
        <w:rPr>
          <w:rFonts w:ascii="Arial" w:hAnsi="Arial" w:cs="Arial"/>
        </w:rPr>
        <w:t>%)</w:t>
      </w:r>
      <w:r w:rsidR="00751A20">
        <w:rPr>
          <w:rFonts w:ascii="Arial" w:hAnsi="Arial" w:cs="Arial"/>
        </w:rPr>
        <w:t>.</w:t>
      </w:r>
    </w:p>
    <w:p w:rsidR="00F54F54" w:rsidRPr="00006BFE" w:rsidRDefault="00F54F54" w:rsidP="008514BE">
      <w:pPr>
        <w:spacing w:after="0" w:line="360" w:lineRule="auto"/>
        <w:jc w:val="both"/>
        <w:rPr>
          <w:rFonts w:ascii="Arial" w:hAnsi="Arial" w:cs="Arial"/>
        </w:rPr>
      </w:pPr>
    </w:p>
    <w:p w:rsidR="00F54F54" w:rsidRPr="003B07A1" w:rsidRDefault="00F54F54" w:rsidP="00982069">
      <w:pPr>
        <w:pStyle w:val="Ttulo3"/>
        <w:numPr>
          <w:ilvl w:val="2"/>
          <w:numId w:val="40"/>
        </w:numPr>
      </w:pPr>
      <w:bookmarkStart w:id="595" w:name="_Toc390196617"/>
      <w:bookmarkStart w:id="596" w:name="_Toc402274945"/>
      <w:bookmarkStart w:id="597" w:name="_Toc424905192"/>
      <w:bookmarkStart w:id="598" w:name="_Toc424905474"/>
      <w:bookmarkStart w:id="599" w:name="_Toc22930898"/>
      <w:r w:rsidRPr="00564B3C">
        <w:t>Ventajas Competitivas Locales</w:t>
      </w:r>
      <w:bookmarkEnd w:id="595"/>
      <w:bookmarkEnd w:id="596"/>
      <w:bookmarkEnd w:id="597"/>
      <w:bookmarkEnd w:id="598"/>
      <w:bookmarkEnd w:id="599"/>
    </w:p>
    <w:p w:rsidR="00F54F54" w:rsidRPr="00AA31EA" w:rsidRDefault="00F54F54" w:rsidP="00F54F54">
      <w:pPr>
        <w:spacing w:after="0" w:line="360" w:lineRule="auto"/>
        <w:jc w:val="both"/>
        <w:rPr>
          <w:rFonts w:ascii="Arial" w:hAnsi="Arial" w:cs="Arial"/>
        </w:rPr>
      </w:pPr>
    </w:p>
    <w:p w:rsidR="00F54F54" w:rsidRPr="00AA31EA" w:rsidRDefault="00F54F54" w:rsidP="00F54F54">
      <w:pPr>
        <w:spacing w:after="0" w:line="360" w:lineRule="auto"/>
        <w:jc w:val="both"/>
        <w:rPr>
          <w:rFonts w:ascii="Arial" w:hAnsi="Arial" w:cs="Arial"/>
        </w:rPr>
      </w:pPr>
      <w:r w:rsidRPr="00AA31EA">
        <w:rPr>
          <w:rFonts w:ascii="Arial" w:hAnsi="Arial" w:cs="Arial"/>
        </w:rPr>
        <w:t>Las ventajas competitivas que pueden potenciar el desarrollo económico local:</w:t>
      </w:r>
    </w:p>
    <w:p w:rsidR="00F54F54" w:rsidRPr="00751A20" w:rsidRDefault="00F54F54" w:rsidP="008514BE">
      <w:pPr>
        <w:spacing w:after="0"/>
        <w:jc w:val="both"/>
        <w:rPr>
          <w:rFonts w:ascii="Arial" w:hAnsi="Arial" w:cs="Arial"/>
          <w:sz w:val="18"/>
        </w:rPr>
      </w:pPr>
    </w:p>
    <w:p w:rsidR="00A34993" w:rsidRPr="00A34993" w:rsidRDefault="00A34993" w:rsidP="008514BE">
      <w:pPr>
        <w:pStyle w:val="Prrafodelista"/>
        <w:numPr>
          <w:ilvl w:val="0"/>
          <w:numId w:val="66"/>
        </w:numPr>
        <w:spacing w:after="0" w:line="360" w:lineRule="auto"/>
        <w:jc w:val="both"/>
        <w:rPr>
          <w:rFonts w:ascii="Arial" w:hAnsi="Arial" w:cs="Arial"/>
        </w:rPr>
      </w:pPr>
      <w:r w:rsidRPr="00A34993">
        <w:rPr>
          <w:rFonts w:ascii="Arial" w:hAnsi="Arial" w:cs="Arial"/>
        </w:rPr>
        <w:t>Un nivel de asocio, que aunque es muy básico y que no está enfocado bajo las estrategias de encadenamientos productivos, permite cierto nivel de producción en algunos productos, principalmente granos básicos.</w:t>
      </w:r>
    </w:p>
    <w:p w:rsidR="00A34993" w:rsidRPr="00A34993" w:rsidRDefault="00A34993" w:rsidP="008514BE">
      <w:pPr>
        <w:pStyle w:val="Prrafodelista"/>
        <w:numPr>
          <w:ilvl w:val="0"/>
          <w:numId w:val="66"/>
        </w:numPr>
        <w:spacing w:after="0" w:line="360" w:lineRule="auto"/>
        <w:jc w:val="both"/>
        <w:rPr>
          <w:rFonts w:ascii="Arial" w:hAnsi="Arial" w:cs="Arial"/>
        </w:rPr>
      </w:pPr>
      <w:r w:rsidRPr="00A34993">
        <w:rPr>
          <w:rFonts w:ascii="Arial" w:hAnsi="Arial" w:cs="Arial"/>
        </w:rPr>
        <w:t>La infraestructura comercial que se ha desarrollado en diferentes cantones, creando fuentes de empleos a través de las granjas avícolas.</w:t>
      </w:r>
    </w:p>
    <w:p w:rsidR="00A34993" w:rsidRPr="00A34993" w:rsidRDefault="00A34993" w:rsidP="008514BE">
      <w:pPr>
        <w:pStyle w:val="Prrafodelista"/>
        <w:numPr>
          <w:ilvl w:val="0"/>
          <w:numId w:val="66"/>
        </w:numPr>
        <w:spacing w:after="0" w:line="360" w:lineRule="auto"/>
        <w:jc w:val="both"/>
        <w:rPr>
          <w:rFonts w:ascii="Arial" w:hAnsi="Arial" w:cs="Arial"/>
        </w:rPr>
      </w:pPr>
      <w:r w:rsidRPr="00A34993">
        <w:rPr>
          <w:rFonts w:ascii="Arial" w:hAnsi="Arial" w:cs="Arial"/>
        </w:rPr>
        <w:t>Su conectividad a la capital es a través de la carretera Panamericana.</w:t>
      </w:r>
    </w:p>
    <w:p w:rsidR="00A34993" w:rsidRPr="00A34993" w:rsidRDefault="00A34993" w:rsidP="008514BE">
      <w:pPr>
        <w:pStyle w:val="Prrafodelista"/>
        <w:numPr>
          <w:ilvl w:val="0"/>
          <w:numId w:val="66"/>
        </w:numPr>
        <w:spacing w:after="0" w:line="360" w:lineRule="auto"/>
        <w:jc w:val="both"/>
        <w:rPr>
          <w:rFonts w:ascii="Arial" w:hAnsi="Arial" w:cs="Arial"/>
        </w:rPr>
      </w:pPr>
      <w:r w:rsidRPr="00A34993">
        <w:rPr>
          <w:rFonts w:ascii="Arial" w:hAnsi="Arial" w:cs="Arial"/>
        </w:rPr>
        <w:t>Existencia de servicios e infraestructura adecuada para la satisfacción de la demanda en la zona urbana, mientras que en lo rural se observa el de productos agropecuarios elaborados en la zona y áreas cercanas para la venta en los mercados.</w:t>
      </w:r>
    </w:p>
    <w:p w:rsidR="00A34993" w:rsidRPr="00A34993" w:rsidRDefault="00A34993" w:rsidP="008514BE">
      <w:pPr>
        <w:pStyle w:val="Prrafodelista"/>
        <w:numPr>
          <w:ilvl w:val="0"/>
          <w:numId w:val="66"/>
        </w:numPr>
        <w:spacing w:after="0" w:line="360" w:lineRule="auto"/>
        <w:jc w:val="both"/>
        <w:rPr>
          <w:rFonts w:ascii="Arial" w:hAnsi="Arial" w:cs="Arial"/>
        </w:rPr>
      </w:pPr>
      <w:r w:rsidRPr="00A34993">
        <w:rPr>
          <w:rFonts w:ascii="Arial" w:hAnsi="Arial" w:cs="Arial"/>
        </w:rPr>
        <w:t>Las edificaciones urbanísticas históricas (Iglesia y campanario de Francisco Morazán) y la conmemoración de la batalla de Morazán, son atractivos de la ciudad.</w:t>
      </w:r>
    </w:p>
    <w:p w:rsidR="00A34993" w:rsidRPr="00A34993" w:rsidRDefault="00A34993" w:rsidP="008514BE">
      <w:pPr>
        <w:pStyle w:val="Prrafodelista"/>
        <w:numPr>
          <w:ilvl w:val="0"/>
          <w:numId w:val="66"/>
        </w:numPr>
        <w:spacing w:after="0" w:line="360" w:lineRule="auto"/>
        <w:jc w:val="both"/>
        <w:rPr>
          <w:rFonts w:ascii="Arial" w:hAnsi="Arial" w:cs="Arial"/>
        </w:rPr>
      </w:pPr>
      <w:r w:rsidRPr="00A34993">
        <w:rPr>
          <w:rFonts w:ascii="Arial" w:hAnsi="Arial" w:cs="Arial"/>
        </w:rPr>
        <w:t>Capital social (jóvenes) capacitados en diferentes ramas, con lo que se podría aportar con mano de obra.</w:t>
      </w:r>
    </w:p>
    <w:p w:rsidR="00F54F54" w:rsidRDefault="00A34993" w:rsidP="008514BE">
      <w:pPr>
        <w:pStyle w:val="Prrafodelista"/>
        <w:numPr>
          <w:ilvl w:val="0"/>
          <w:numId w:val="66"/>
        </w:numPr>
        <w:spacing w:after="0" w:line="360" w:lineRule="auto"/>
        <w:jc w:val="both"/>
        <w:rPr>
          <w:rFonts w:ascii="Arial" w:hAnsi="Arial" w:cs="Arial"/>
        </w:rPr>
      </w:pPr>
      <w:r w:rsidRPr="00A34993">
        <w:rPr>
          <w:rFonts w:ascii="Arial" w:hAnsi="Arial" w:cs="Arial"/>
        </w:rPr>
        <w:t>Una visión de desarrollo turístico compartida por actores claves dentro del municipio.</w:t>
      </w:r>
    </w:p>
    <w:p w:rsidR="00F54F54" w:rsidRPr="00FD1EDD" w:rsidRDefault="00F54F54" w:rsidP="00910D27">
      <w:pPr>
        <w:pStyle w:val="Prrafodelista"/>
        <w:numPr>
          <w:ilvl w:val="0"/>
          <w:numId w:val="26"/>
        </w:numPr>
        <w:rPr>
          <w:rFonts w:ascii="Arial" w:hAnsi="Arial" w:cs="Arial"/>
          <w:b/>
        </w:rPr>
      </w:pPr>
      <w:bookmarkStart w:id="600" w:name="_Toc379806247"/>
      <w:bookmarkStart w:id="601" w:name="_Toc380947614"/>
      <w:bookmarkStart w:id="602" w:name="_Toc380953617"/>
      <w:bookmarkStart w:id="603" w:name="_Toc402274946"/>
      <w:bookmarkStart w:id="604" w:name="_Toc424905193"/>
      <w:bookmarkStart w:id="605" w:name="_Toc424905475"/>
      <w:r w:rsidRPr="00FD1EDD">
        <w:rPr>
          <w:rFonts w:ascii="Arial" w:hAnsi="Arial" w:cs="Arial"/>
          <w:b/>
        </w:rPr>
        <w:t>Sectores y actividades más relevantes que promueven el Desarrollo Económico del municipio</w:t>
      </w:r>
      <w:bookmarkEnd w:id="600"/>
      <w:bookmarkEnd w:id="601"/>
      <w:bookmarkEnd w:id="602"/>
      <w:bookmarkEnd w:id="603"/>
      <w:bookmarkEnd w:id="604"/>
      <w:bookmarkEnd w:id="605"/>
    </w:p>
    <w:p w:rsidR="00F54F54" w:rsidRPr="00AA31EA" w:rsidRDefault="00F54F54" w:rsidP="00F54F54">
      <w:pPr>
        <w:spacing w:line="360" w:lineRule="auto"/>
        <w:jc w:val="both"/>
        <w:rPr>
          <w:rFonts w:ascii="Arial" w:eastAsia="Calibri" w:hAnsi="Arial" w:cs="Arial"/>
        </w:rPr>
      </w:pPr>
      <w:r w:rsidRPr="00AA31EA">
        <w:rPr>
          <w:rFonts w:ascii="Arial" w:eastAsia="Calibri" w:hAnsi="Arial" w:cs="Arial"/>
        </w:rPr>
        <w:lastRenderedPageBreak/>
        <w:t>Las actividades más relevantes que se identifican para impulsar este desarrollo son:</w:t>
      </w:r>
    </w:p>
    <w:p w:rsidR="00F54F54" w:rsidRPr="00751A20" w:rsidRDefault="00F54F54" w:rsidP="00982069">
      <w:pPr>
        <w:pStyle w:val="Prrafodelista"/>
        <w:numPr>
          <w:ilvl w:val="0"/>
          <w:numId w:val="60"/>
        </w:numPr>
        <w:spacing w:after="0" w:line="360" w:lineRule="auto"/>
        <w:jc w:val="both"/>
        <w:rPr>
          <w:rFonts w:ascii="Arial" w:eastAsia="Calibri" w:hAnsi="Arial" w:cs="Arial"/>
        </w:rPr>
      </w:pPr>
      <w:r w:rsidRPr="00751A20">
        <w:rPr>
          <w:rFonts w:ascii="Arial" w:eastAsia="Calibri" w:hAnsi="Arial" w:cs="Arial"/>
        </w:rPr>
        <w:t>La producción agr</w:t>
      </w:r>
      <w:r w:rsidR="00C9637B">
        <w:rPr>
          <w:rFonts w:ascii="Arial" w:eastAsia="Calibri" w:hAnsi="Arial" w:cs="Arial"/>
        </w:rPr>
        <w:t>ícola</w:t>
      </w:r>
      <w:r w:rsidRPr="00751A20">
        <w:rPr>
          <w:rFonts w:ascii="Arial" w:eastAsia="Calibri" w:hAnsi="Arial" w:cs="Arial"/>
        </w:rPr>
        <w:t xml:space="preserve"> de granos básicos, especialmente maíz y frijol.</w:t>
      </w:r>
    </w:p>
    <w:p w:rsidR="00F54F54" w:rsidRPr="00751A20" w:rsidRDefault="00F54F54" w:rsidP="00982069">
      <w:pPr>
        <w:pStyle w:val="Prrafodelista"/>
        <w:numPr>
          <w:ilvl w:val="0"/>
          <w:numId w:val="60"/>
        </w:numPr>
        <w:spacing w:after="0" w:line="360" w:lineRule="auto"/>
        <w:jc w:val="both"/>
        <w:rPr>
          <w:rFonts w:ascii="Arial" w:eastAsia="Calibri" w:hAnsi="Arial" w:cs="Arial"/>
        </w:rPr>
      </w:pPr>
      <w:r w:rsidRPr="00751A20">
        <w:rPr>
          <w:rFonts w:ascii="Arial" w:eastAsia="Calibri" w:hAnsi="Arial" w:cs="Arial"/>
        </w:rPr>
        <w:t xml:space="preserve">La actividad </w:t>
      </w:r>
      <w:r w:rsidR="00FE0D97">
        <w:rPr>
          <w:rFonts w:ascii="Arial" w:eastAsia="Calibri" w:hAnsi="Arial" w:cs="Arial"/>
        </w:rPr>
        <w:t>avícola</w:t>
      </w:r>
      <w:r w:rsidRPr="00751A20">
        <w:rPr>
          <w:rFonts w:ascii="Arial" w:eastAsia="Calibri" w:hAnsi="Arial" w:cs="Arial"/>
        </w:rPr>
        <w:t>.</w:t>
      </w:r>
    </w:p>
    <w:p w:rsidR="00F54F54" w:rsidRPr="00751A20" w:rsidRDefault="00F54F54" w:rsidP="00982069">
      <w:pPr>
        <w:pStyle w:val="Prrafodelista"/>
        <w:numPr>
          <w:ilvl w:val="0"/>
          <w:numId w:val="60"/>
        </w:numPr>
        <w:spacing w:after="0" w:line="360" w:lineRule="auto"/>
        <w:jc w:val="both"/>
        <w:rPr>
          <w:rFonts w:ascii="Arial" w:eastAsia="Calibri" w:hAnsi="Arial" w:cs="Arial"/>
        </w:rPr>
      </w:pPr>
      <w:r w:rsidRPr="00751A20">
        <w:rPr>
          <w:rFonts w:ascii="Arial" w:eastAsia="Calibri" w:hAnsi="Arial" w:cs="Arial"/>
        </w:rPr>
        <w:t xml:space="preserve">La producción y procesamiento de hortalizas en pequeño, con especialidad en la </w:t>
      </w:r>
      <w:r w:rsidR="00603A53">
        <w:rPr>
          <w:rFonts w:ascii="Arial" w:eastAsia="Calibri" w:hAnsi="Arial" w:cs="Arial"/>
        </w:rPr>
        <w:t>agricultura</w:t>
      </w:r>
      <w:r w:rsidRPr="00751A20">
        <w:rPr>
          <w:rFonts w:ascii="Arial" w:eastAsia="Calibri" w:hAnsi="Arial" w:cs="Arial"/>
        </w:rPr>
        <w:t xml:space="preserve"> orgánica.</w:t>
      </w:r>
    </w:p>
    <w:p w:rsidR="00F54F54" w:rsidRPr="004E4FF8" w:rsidRDefault="00F54F54" w:rsidP="00F54F54">
      <w:pPr>
        <w:spacing w:after="0" w:line="360" w:lineRule="auto"/>
        <w:jc w:val="both"/>
        <w:rPr>
          <w:rFonts w:ascii="Arial" w:hAnsi="Arial" w:cs="Arial"/>
          <w:sz w:val="24"/>
          <w:szCs w:val="24"/>
        </w:rPr>
      </w:pPr>
    </w:p>
    <w:p w:rsidR="00F54F54" w:rsidRPr="003B07A1" w:rsidRDefault="00F54F54" w:rsidP="00982069">
      <w:pPr>
        <w:pStyle w:val="Ttulo3"/>
        <w:numPr>
          <w:ilvl w:val="2"/>
          <w:numId w:val="40"/>
        </w:numPr>
      </w:pPr>
      <w:bookmarkStart w:id="606" w:name="_Toc402274947"/>
      <w:bookmarkStart w:id="607" w:name="_Toc424905194"/>
      <w:bookmarkStart w:id="608" w:name="_Toc424905476"/>
      <w:bookmarkStart w:id="609" w:name="_Toc22930899"/>
      <w:r w:rsidRPr="00564B3C">
        <w:t>Principales tendencias del ámbito</w:t>
      </w:r>
      <w:bookmarkEnd w:id="606"/>
      <w:bookmarkEnd w:id="607"/>
      <w:bookmarkEnd w:id="608"/>
      <w:bookmarkEnd w:id="609"/>
    </w:p>
    <w:p w:rsidR="00F54F54" w:rsidRDefault="00F54F54" w:rsidP="00F54F54">
      <w:pPr>
        <w:spacing w:after="0"/>
      </w:pPr>
    </w:p>
    <w:p w:rsidR="00F54F54" w:rsidRDefault="00F54F54" w:rsidP="00F54F54">
      <w:pPr>
        <w:spacing w:after="0" w:line="360" w:lineRule="auto"/>
        <w:jc w:val="both"/>
        <w:rPr>
          <w:rFonts w:ascii="Arial" w:eastAsia="Calibri" w:hAnsi="Arial" w:cs="Arial"/>
          <w:szCs w:val="24"/>
        </w:rPr>
      </w:pPr>
      <w:r w:rsidRPr="00DD210E">
        <w:rPr>
          <w:rFonts w:ascii="Arial" w:hAnsi="Arial" w:cs="Arial"/>
        </w:rPr>
        <w:t xml:space="preserve">La información primaria obtenida </w:t>
      </w:r>
      <w:r>
        <w:rPr>
          <w:rFonts w:ascii="Arial" w:hAnsi="Arial" w:cs="Arial"/>
        </w:rPr>
        <w:t>en</w:t>
      </w:r>
      <w:r w:rsidRPr="00DD210E">
        <w:rPr>
          <w:rFonts w:ascii="Arial" w:hAnsi="Arial" w:cs="Arial"/>
        </w:rPr>
        <w:t xml:space="preserve"> los talleres territoriales y sectoriales comparada con la secundaria, en función del ámbito </w:t>
      </w:r>
      <w:r>
        <w:rPr>
          <w:rFonts w:ascii="Arial" w:hAnsi="Arial" w:cs="Arial"/>
        </w:rPr>
        <w:t>económico</w:t>
      </w:r>
      <w:r w:rsidRPr="00DD210E">
        <w:rPr>
          <w:rFonts w:ascii="Arial" w:hAnsi="Arial" w:cs="Arial"/>
        </w:rPr>
        <w:t xml:space="preserve"> mue</w:t>
      </w:r>
      <w:r>
        <w:rPr>
          <w:rFonts w:ascii="Arial" w:hAnsi="Arial" w:cs="Arial"/>
        </w:rPr>
        <w:t xml:space="preserve">stra las siguientes tendencias: </w:t>
      </w:r>
      <w:r w:rsidRPr="00F70DBF">
        <w:rPr>
          <w:rFonts w:ascii="Arial" w:eastAsia="Calibri" w:hAnsi="Arial" w:cs="Arial"/>
          <w:szCs w:val="24"/>
        </w:rPr>
        <w:t xml:space="preserve">Su agricultura es de subsistencia, no existe diversificación agrícola </w:t>
      </w:r>
      <w:r w:rsidRPr="00F610AB">
        <w:rPr>
          <w:rFonts w:ascii="Arial" w:eastAsia="Calibri" w:hAnsi="Arial" w:cs="Arial"/>
          <w:szCs w:val="24"/>
        </w:rPr>
        <w:t xml:space="preserve">y los </w:t>
      </w:r>
      <w:r w:rsidR="003D0055">
        <w:rPr>
          <w:rFonts w:ascii="Arial" w:eastAsia="Calibri" w:hAnsi="Arial" w:cs="Arial"/>
          <w:szCs w:val="24"/>
        </w:rPr>
        <w:t xml:space="preserve">cultivos </w:t>
      </w:r>
      <w:r w:rsidRPr="00F610AB">
        <w:rPr>
          <w:rFonts w:ascii="Arial" w:eastAsia="Calibri" w:hAnsi="Arial" w:cs="Arial"/>
          <w:szCs w:val="24"/>
        </w:rPr>
        <w:t>que existen tienen una cobertura muy mínima de beneficiarios, sin embargo</w:t>
      </w:r>
      <w:r w:rsidR="00602A25">
        <w:rPr>
          <w:rFonts w:ascii="Arial" w:eastAsia="Calibri" w:hAnsi="Arial" w:cs="Arial"/>
          <w:szCs w:val="24"/>
        </w:rPr>
        <w:t xml:space="preserve"> </w:t>
      </w:r>
      <w:r w:rsidR="003D0055">
        <w:rPr>
          <w:rFonts w:ascii="Arial" w:eastAsia="Calibri" w:hAnsi="Arial" w:cs="Arial"/>
          <w:szCs w:val="24"/>
        </w:rPr>
        <w:t>el</w:t>
      </w:r>
      <w:r w:rsidRPr="00F610AB">
        <w:rPr>
          <w:rFonts w:ascii="Arial" w:eastAsia="Calibri" w:hAnsi="Arial" w:cs="Arial"/>
          <w:szCs w:val="24"/>
        </w:rPr>
        <w:t xml:space="preserve"> sector </w:t>
      </w:r>
      <w:r w:rsidR="00E55951">
        <w:rPr>
          <w:rFonts w:ascii="Arial" w:eastAsia="Calibri" w:hAnsi="Arial" w:cs="Arial"/>
          <w:szCs w:val="24"/>
        </w:rPr>
        <w:t xml:space="preserve">cuenta </w:t>
      </w:r>
      <w:r w:rsidRPr="00F610AB">
        <w:rPr>
          <w:rFonts w:ascii="Arial" w:eastAsia="Calibri" w:hAnsi="Arial" w:cs="Arial"/>
          <w:szCs w:val="24"/>
        </w:rPr>
        <w:t>con gran potencial y se debe al hecho de su interés en acciones asociativas y la validez que le dan a este tipo de acciones, como una estrategia clave para el desarro</w:t>
      </w:r>
      <w:r w:rsidR="00FE0D97">
        <w:rPr>
          <w:rFonts w:ascii="Arial" w:eastAsia="Calibri" w:hAnsi="Arial" w:cs="Arial"/>
          <w:szCs w:val="24"/>
        </w:rPr>
        <w:t>llo y sostenibilidad del sector</w:t>
      </w:r>
      <w:r w:rsidRPr="00F70DBF">
        <w:rPr>
          <w:rFonts w:ascii="Arial" w:eastAsia="Calibri" w:hAnsi="Arial" w:cs="Arial"/>
          <w:szCs w:val="24"/>
        </w:rPr>
        <w:t xml:space="preserve">. </w:t>
      </w:r>
      <w:r w:rsidRPr="00F610AB">
        <w:rPr>
          <w:rFonts w:ascii="Arial" w:eastAsia="Calibri" w:hAnsi="Arial" w:cs="Arial"/>
          <w:szCs w:val="24"/>
        </w:rPr>
        <w:t xml:space="preserve">Las tendencias de desarrollo económico pareciera que tienen un mayor potencial en las actividades </w:t>
      </w:r>
      <w:r>
        <w:rPr>
          <w:rFonts w:ascii="Arial" w:eastAsia="Calibri" w:hAnsi="Arial" w:cs="Arial"/>
          <w:szCs w:val="24"/>
        </w:rPr>
        <w:t>agrícolas</w:t>
      </w:r>
      <w:r w:rsidRPr="00F610AB">
        <w:rPr>
          <w:rFonts w:ascii="Arial" w:eastAsia="Calibri" w:hAnsi="Arial" w:cs="Arial"/>
          <w:szCs w:val="24"/>
        </w:rPr>
        <w:t>, pero se identifican problemas que ponen freno a este desarrollo y tienen que ver con la poca capacidad que tienen los productores para identificar oportunidades de negocio en el mercado, la posibilidad de tener una participación más competitiva en las respectivas cadenas productivas, eliminando la intermediación, para hacer mucho más rentable la gestión empresarial; resolver estos problemas podría generar crecimiento de la economía por nuevas inversiones, nuevos empleos, una mejor dinámica comercial y al final del ciclo, réditos sociales que la municipalidad puede utilizar en beneficio del desarrollo integral del municipio. Para emprender este camino hacia el desarrollo económico, a través de estas actividades productivas, u otras más, el principal reto sería superar la poca convicción que tienen los productores, en la Asociatividad Empresarial, como la principal estrategia para mejorar la competitividad; mientras no se logre cambiar esta percepción y se mantenga la tendencia hacia el trabajo individual, probablemente no solo se pueda estar afectando el crecimiento, sino que quizás, se puedan perder invaluables oportunidades y crear un ambiente poco atractivo, que desincentive la actividad empresarial, afectando finalmente el desarrollo económico del municipio.</w:t>
      </w:r>
    </w:p>
    <w:p w:rsidR="00F54F54" w:rsidRDefault="00F54F54" w:rsidP="00F54F54">
      <w:pPr>
        <w:spacing w:after="0" w:line="360" w:lineRule="auto"/>
        <w:jc w:val="both"/>
        <w:rPr>
          <w:rFonts w:ascii="Arial" w:eastAsia="Calibri" w:hAnsi="Arial" w:cs="Arial"/>
          <w:szCs w:val="24"/>
        </w:rPr>
      </w:pPr>
    </w:p>
    <w:p w:rsidR="00F54F54" w:rsidRDefault="00F54F54" w:rsidP="00F54F54">
      <w:pPr>
        <w:spacing w:after="0" w:line="360" w:lineRule="auto"/>
        <w:jc w:val="both"/>
        <w:rPr>
          <w:rFonts w:ascii="Arial" w:eastAsia="Calibri" w:hAnsi="Arial" w:cs="Arial"/>
          <w:szCs w:val="24"/>
        </w:rPr>
      </w:pPr>
      <w:r w:rsidRPr="00F610AB">
        <w:rPr>
          <w:rFonts w:ascii="Arial" w:eastAsia="Calibri" w:hAnsi="Arial" w:cs="Arial"/>
          <w:szCs w:val="24"/>
        </w:rPr>
        <w:lastRenderedPageBreak/>
        <w:t xml:space="preserve">El sector empresarial como tal no es suficientemente competitivo y aunque se identifican potenciales cadenas productivas como la producción agropecuaria y </w:t>
      </w:r>
      <w:r w:rsidR="00FE0D97">
        <w:rPr>
          <w:rFonts w:ascii="Arial" w:eastAsia="Calibri" w:hAnsi="Arial" w:cs="Arial"/>
          <w:szCs w:val="24"/>
        </w:rPr>
        <w:t>la avícola</w:t>
      </w:r>
      <w:r w:rsidRPr="00F610AB">
        <w:rPr>
          <w:rFonts w:ascii="Arial" w:eastAsia="Calibri" w:hAnsi="Arial" w:cs="Arial"/>
          <w:szCs w:val="24"/>
        </w:rPr>
        <w:t>, hace falta definir una estrategia clara, para que puedan encadenarse de mejor manera</w:t>
      </w:r>
      <w:r>
        <w:rPr>
          <w:rFonts w:ascii="Arial" w:eastAsia="Calibri" w:hAnsi="Arial" w:cs="Arial"/>
          <w:szCs w:val="24"/>
        </w:rPr>
        <w:t>.</w:t>
      </w:r>
    </w:p>
    <w:p w:rsidR="00F54F54" w:rsidRPr="00F70DBF" w:rsidRDefault="00F54F54" w:rsidP="00F54F54">
      <w:pPr>
        <w:spacing w:after="0" w:line="360" w:lineRule="auto"/>
        <w:jc w:val="both"/>
        <w:rPr>
          <w:rFonts w:ascii="Arial" w:eastAsia="Calibri" w:hAnsi="Arial" w:cs="Arial"/>
          <w:szCs w:val="24"/>
        </w:rPr>
      </w:pPr>
    </w:p>
    <w:p w:rsidR="00F54F54" w:rsidRDefault="00F54F54" w:rsidP="00F54F54">
      <w:pPr>
        <w:spacing w:after="0" w:line="360" w:lineRule="auto"/>
        <w:jc w:val="both"/>
        <w:rPr>
          <w:rFonts w:ascii="Arial" w:eastAsia="Calibri" w:hAnsi="Arial" w:cs="Arial"/>
          <w:szCs w:val="24"/>
        </w:rPr>
      </w:pPr>
      <w:r w:rsidRPr="00F70DBF">
        <w:rPr>
          <w:rFonts w:ascii="Arial" w:eastAsia="Calibri" w:hAnsi="Arial" w:cs="Arial"/>
          <w:szCs w:val="24"/>
        </w:rPr>
        <w:t>Otra de las tendencias negativas lo representa el creciente aumento de la delincuencia en el territorio, que de mantenerse a</w:t>
      </w:r>
      <w:r>
        <w:rPr>
          <w:rFonts w:ascii="Arial" w:eastAsia="Calibri" w:hAnsi="Arial" w:cs="Arial"/>
          <w:szCs w:val="24"/>
        </w:rPr>
        <w:t>l</w:t>
      </w:r>
      <w:r w:rsidRPr="00F70DBF">
        <w:rPr>
          <w:rFonts w:ascii="Arial" w:eastAsia="Calibri" w:hAnsi="Arial" w:cs="Arial"/>
          <w:szCs w:val="24"/>
        </w:rPr>
        <w:t xml:space="preserve"> alza, también afectarían en la motivación de los empresarios/as del municipio, para mantener una dinámica comercial activa.</w:t>
      </w:r>
    </w:p>
    <w:p w:rsidR="00F54F54" w:rsidRPr="00F70EEF" w:rsidRDefault="00F54F54" w:rsidP="00F54F54">
      <w:pPr>
        <w:autoSpaceDE w:val="0"/>
        <w:autoSpaceDN w:val="0"/>
        <w:adjustRightInd w:val="0"/>
        <w:spacing w:after="0" w:line="360" w:lineRule="auto"/>
        <w:jc w:val="both"/>
        <w:rPr>
          <w:rFonts w:ascii="Arial" w:hAnsi="Arial" w:cs="Arial"/>
        </w:rPr>
      </w:pPr>
    </w:p>
    <w:p w:rsidR="00F54F54" w:rsidRPr="00411998" w:rsidRDefault="00F54F54" w:rsidP="00982069">
      <w:pPr>
        <w:pStyle w:val="Ttulo2"/>
        <w:numPr>
          <w:ilvl w:val="1"/>
          <w:numId w:val="40"/>
        </w:numPr>
        <w:rPr>
          <w:sz w:val="20"/>
          <w:szCs w:val="20"/>
        </w:rPr>
      </w:pPr>
      <w:bookmarkStart w:id="610" w:name="_Toc424905196"/>
      <w:bookmarkStart w:id="611" w:name="_Toc424905478"/>
      <w:bookmarkStart w:id="612" w:name="_Toc22930900"/>
      <w:r w:rsidRPr="00411998">
        <w:t>ÁMBITO AMBIENTAL</w:t>
      </w:r>
      <w:bookmarkEnd w:id="610"/>
      <w:bookmarkEnd w:id="611"/>
      <w:bookmarkEnd w:id="612"/>
    </w:p>
    <w:p w:rsidR="00F54F54" w:rsidRDefault="00F54F54" w:rsidP="00F54F54">
      <w:pPr>
        <w:pStyle w:val="Ttulo2"/>
        <w:ind w:left="720"/>
        <w:rPr>
          <w:sz w:val="20"/>
          <w:szCs w:val="20"/>
        </w:rPr>
      </w:pPr>
    </w:p>
    <w:p w:rsidR="00683E48" w:rsidRDefault="00683E48" w:rsidP="00683E48">
      <w:pPr>
        <w:autoSpaceDE w:val="0"/>
        <w:autoSpaceDN w:val="0"/>
        <w:adjustRightInd w:val="0"/>
        <w:spacing w:after="0" w:line="360" w:lineRule="auto"/>
        <w:jc w:val="both"/>
        <w:rPr>
          <w:rFonts w:ascii="Arial" w:eastAsia="Times New Roman" w:hAnsi="Arial" w:cs="Arial"/>
          <w:color w:val="000000" w:themeColor="text1"/>
          <w:lang w:val="es-ES"/>
        </w:rPr>
      </w:pPr>
      <w:r>
        <w:rPr>
          <w:rFonts w:ascii="Arial" w:hAnsi="Arial" w:cs="Arial"/>
        </w:rPr>
        <w:t>L</w:t>
      </w:r>
      <w:r w:rsidRPr="00683E48">
        <w:rPr>
          <w:rFonts w:ascii="Arial" w:hAnsi="Arial" w:cs="Arial"/>
        </w:rPr>
        <w:t xml:space="preserve">a zonificación general del territorio, </w:t>
      </w:r>
      <w:r>
        <w:rPr>
          <w:rFonts w:ascii="Arial" w:hAnsi="Arial" w:cs="Arial"/>
        </w:rPr>
        <w:t xml:space="preserve">se </w:t>
      </w:r>
      <w:r w:rsidRPr="00683E48">
        <w:rPr>
          <w:rFonts w:ascii="Arial" w:hAnsi="Arial" w:cs="Arial"/>
        </w:rPr>
        <w:t xml:space="preserve">enmarca en el Plan de Ordenamiento y Desarrollo Territorial de la Subregión Metropolitana de San Salvador, </w:t>
      </w:r>
      <w:r w:rsidRPr="004810BC">
        <w:rPr>
          <w:rFonts w:ascii="Arial" w:eastAsia="Times New Roman" w:hAnsi="Arial" w:cs="Arial"/>
          <w:color w:val="000000" w:themeColor="text1"/>
          <w:lang w:val="es-ES"/>
        </w:rPr>
        <w:t>plan que determinó los usos de suelo en un mapa normativo de zonificación general del territorio, en donde asigna la mayor parte del suelo</w:t>
      </w:r>
      <w:r>
        <w:rPr>
          <w:rFonts w:ascii="Arial" w:eastAsia="Times New Roman" w:hAnsi="Arial" w:cs="Arial"/>
          <w:color w:val="000000" w:themeColor="text1"/>
          <w:lang w:val="es-ES"/>
        </w:rPr>
        <w:t xml:space="preserve">, </w:t>
      </w:r>
      <w:r w:rsidRPr="004810BC">
        <w:rPr>
          <w:rFonts w:ascii="Arial" w:eastAsia="Times New Roman" w:hAnsi="Arial" w:cs="Arial"/>
          <w:color w:val="000000" w:themeColor="text1"/>
          <w:lang w:val="es-ES"/>
        </w:rPr>
        <w:t>destinado</w:t>
      </w:r>
      <w:r>
        <w:rPr>
          <w:rFonts w:ascii="Arial" w:eastAsia="Times New Roman" w:hAnsi="Arial" w:cs="Arial"/>
          <w:color w:val="000000" w:themeColor="text1"/>
          <w:lang w:val="es-ES"/>
        </w:rPr>
        <w:t>s</w:t>
      </w:r>
      <w:r w:rsidRPr="004810BC">
        <w:rPr>
          <w:rFonts w:ascii="Arial" w:eastAsia="Times New Roman" w:hAnsi="Arial" w:cs="Arial"/>
          <w:color w:val="000000" w:themeColor="text1"/>
          <w:lang w:val="es-ES"/>
        </w:rPr>
        <w:t xml:space="preserve"> </w:t>
      </w:r>
      <w:r>
        <w:rPr>
          <w:rFonts w:ascii="Arial" w:eastAsia="Times New Roman" w:hAnsi="Arial" w:cs="Arial"/>
          <w:color w:val="000000" w:themeColor="text1"/>
          <w:lang w:val="es-ES"/>
        </w:rPr>
        <w:t>a s</w:t>
      </w:r>
      <w:r w:rsidRPr="00683E48">
        <w:rPr>
          <w:rFonts w:ascii="Arial" w:eastAsia="Times New Roman" w:hAnsi="Arial" w:cs="Arial"/>
          <w:color w:val="000000" w:themeColor="text1"/>
          <w:lang w:val="es-ES"/>
        </w:rPr>
        <w:t xml:space="preserve">uelo </w:t>
      </w:r>
      <w:r>
        <w:rPr>
          <w:rFonts w:ascii="Arial" w:eastAsia="Times New Roman" w:hAnsi="Arial" w:cs="Arial"/>
          <w:color w:val="000000" w:themeColor="text1"/>
          <w:lang w:val="es-ES"/>
        </w:rPr>
        <w:t>r</w:t>
      </w:r>
      <w:r w:rsidRPr="00683E48">
        <w:rPr>
          <w:rFonts w:ascii="Arial" w:eastAsia="Times New Roman" w:hAnsi="Arial" w:cs="Arial"/>
          <w:color w:val="000000" w:themeColor="text1"/>
          <w:lang w:val="es-ES"/>
        </w:rPr>
        <w:t>ural para la agricultura extensiva</w:t>
      </w:r>
      <w:r w:rsidRPr="004810BC">
        <w:rPr>
          <w:rFonts w:ascii="Arial" w:eastAsia="Times New Roman" w:hAnsi="Arial" w:cs="Arial"/>
          <w:color w:val="000000" w:themeColor="text1"/>
          <w:lang w:val="es-ES"/>
        </w:rPr>
        <w:t>.</w:t>
      </w:r>
    </w:p>
    <w:p w:rsidR="00E60219" w:rsidRPr="000F7093" w:rsidRDefault="00E60219" w:rsidP="000F7093">
      <w:pPr>
        <w:keepNext/>
        <w:keepLines/>
        <w:spacing w:after="0"/>
        <w:outlineLvl w:val="2"/>
      </w:pPr>
      <w:bookmarkStart w:id="613" w:name="_Toc424907866"/>
      <w:bookmarkStart w:id="614" w:name="_Toc424918251"/>
      <w:bookmarkStart w:id="615" w:name="_Toc424918322"/>
      <w:bookmarkStart w:id="616" w:name="_Toc425163470"/>
      <w:bookmarkStart w:id="617" w:name="_Toc425163530"/>
      <w:bookmarkStart w:id="618" w:name="_Toc425163581"/>
      <w:bookmarkStart w:id="619" w:name="_Toc425163635"/>
      <w:bookmarkStart w:id="620" w:name="_Toc425163687"/>
      <w:bookmarkStart w:id="621" w:name="_Toc425163738"/>
      <w:bookmarkStart w:id="622" w:name="_Toc425168343"/>
      <w:bookmarkStart w:id="623" w:name="_Toc425171022"/>
      <w:bookmarkStart w:id="624" w:name="_Toc425259257"/>
      <w:bookmarkStart w:id="625" w:name="_Toc425261348"/>
      <w:bookmarkStart w:id="626" w:name="_Toc425261474"/>
      <w:bookmarkStart w:id="627" w:name="_Toc425261571"/>
      <w:bookmarkStart w:id="628" w:name="_Toc430782619"/>
      <w:bookmarkStart w:id="629" w:name="_Toc430782824"/>
      <w:bookmarkStart w:id="630" w:name="_Toc430803419"/>
      <w:bookmarkStart w:id="631" w:name="_Toc430803510"/>
      <w:bookmarkStart w:id="632" w:name="_Toc430804642"/>
      <w:bookmarkStart w:id="633" w:name="_Toc430804699"/>
      <w:bookmarkStart w:id="634" w:name="_Toc430804755"/>
      <w:bookmarkStart w:id="635" w:name="_Toc430805485"/>
      <w:bookmarkStart w:id="636" w:name="_Toc430805557"/>
      <w:bookmarkStart w:id="637" w:name="_Toc430805612"/>
      <w:bookmarkStart w:id="638" w:name="_Toc431054541"/>
      <w:bookmarkStart w:id="639" w:name="_Toc431054602"/>
      <w:bookmarkStart w:id="640" w:name="_Toc431054693"/>
      <w:bookmarkStart w:id="641" w:name="_Toc431054857"/>
      <w:bookmarkStart w:id="642" w:name="_Toc431054922"/>
      <w:bookmarkStart w:id="643" w:name="_Toc431061488"/>
      <w:bookmarkStart w:id="644" w:name="_Toc432001856"/>
      <w:bookmarkStart w:id="645" w:name="_Toc433015150"/>
      <w:bookmarkStart w:id="646" w:name="_Toc433015203"/>
      <w:bookmarkStart w:id="647" w:name="_Toc433015547"/>
      <w:bookmarkStart w:id="648" w:name="_Toc433107649"/>
      <w:bookmarkStart w:id="649" w:name="_Toc434578641"/>
      <w:bookmarkStart w:id="650" w:name="_Toc434579382"/>
      <w:bookmarkStart w:id="651" w:name="_Toc434588981"/>
      <w:bookmarkStart w:id="652" w:name="_Toc18943087"/>
      <w:bookmarkStart w:id="653" w:name="_Toc18943144"/>
      <w:bookmarkStart w:id="654" w:name="_Toc18943261"/>
      <w:bookmarkStart w:id="655" w:name="_Toc19012507"/>
      <w:bookmarkStart w:id="656" w:name="_Toc19012819"/>
      <w:bookmarkStart w:id="657" w:name="_Toc19014223"/>
      <w:bookmarkStart w:id="658" w:name="_Toc19014463"/>
      <w:bookmarkStart w:id="659" w:name="_Toc19014741"/>
      <w:bookmarkStart w:id="660" w:name="_Toc19015545"/>
      <w:bookmarkStart w:id="661" w:name="_Toc19015613"/>
      <w:bookmarkStart w:id="662" w:name="_Toc402274951"/>
      <w:bookmarkStart w:id="663" w:name="_Toc424905197"/>
      <w:bookmarkStart w:id="664" w:name="_Toc424905479"/>
      <w:bookmarkStart w:id="665" w:name="_Toc380947616"/>
      <w:bookmarkStart w:id="666" w:name="_Toc380953619"/>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rsidR="00F54F54" w:rsidRPr="00486E33" w:rsidRDefault="00F54F54" w:rsidP="00982069">
      <w:pPr>
        <w:pStyle w:val="Ttulo3"/>
        <w:numPr>
          <w:ilvl w:val="2"/>
          <w:numId w:val="40"/>
        </w:numPr>
      </w:pPr>
      <w:bookmarkStart w:id="667" w:name="_Toc22930901"/>
      <w:r w:rsidRPr="000F7093">
        <w:t>Principales</w:t>
      </w:r>
      <w:r w:rsidRPr="00564B3C">
        <w:t xml:space="preserve"> indicadores</w:t>
      </w:r>
      <w:bookmarkEnd w:id="662"/>
      <w:bookmarkEnd w:id="663"/>
      <w:bookmarkEnd w:id="664"/>
      <w:bookmarkEnd w:id="667"/>
    </w:p>
    <w:bookmarkEnd w:id="665"/>
    <w:bookmarkEnd w:id="666"/>
    <w:p w:rsidR="00F54F54" w:rsidRDefault="00F54F54" w:rsidP="00F54F54">
      <w:pPr>
        <w:spacing w:after="0" w:line="360" w:lineRule="auto"/>
        <w:jc w:val="both"/>
        <w:rPr>
          <w:rFonts w:ascii="Arial" w:hAnsi="Arial" w:cs="Arial"/>
        </w:rPr>
      </w:pPr>
    </w:p>
    <w:p w:rsidR="00F54F54" w:rsidRPr="00F70EEF" w:rsidRDefault="00F54F54" w:rsidP="00F54F54">
      <w:pPr>
        <w:spacing w:after="0" w:line="360" w:lineRule="auto"/>
        <w:jc w:val="both"/>
        <w:rPr>
          <w:rFonts w:ascii="Arial" w:hAnsi="Arial" w:cs="Arial"/>
        </w:rPr>
      </w:pPr>
      <w:r w:rsidRPr="0057476D">
        <w:rPr>
          <w:rFonts w:ascii="Arial" w:hAnsi="Arial" w:cs="Arial"/>
        </w:rPr>
        <w:t xml:space="preserve">Los principales indicadores ambientales de </w:t>
      </w:r>
      <w:r w:rsidR="00CA58E0">
        <w:rPr>
          <w:rFonts w:ascii="Arial" w:hAnsi="Arial" w:cs="Arial"/>
        </w:rPr>
        <w:t>San Pedro Perulapán</w:t>
      </w:r>
      <w:r w:rsidRPr="0057476D">
        <w:rPr>
          <w:rFonts w:ascii="Arial" w:hAnsi="Arial" w:cs="Arial"/>
        </w:rPr>
        <w:t xml:space="preserve">, expresan la necesidad de contar con un plan </w:t>
      </w:r>
      <w:r>
        <w:rPr>
          <w:rFonts w:ascii="Arial" w:hAnsi="Arial" w:cs="Arial"/>
        </w:rPr>
        <w:t xml:space="preserve">operativo y </w:t>
      </w:r>
      <w:r w:rsidRPr="0057476D">
        <w:rPr>
          <w:rFonts w:ascii="Arial" w:hAnsi="Arial" w:cs="Arial"/>
        </w:rPr>
        <w:t>de conservación que asegure la sostenibilidad ambiental del municipio, para disminuir el impacto que pueda generar el cambio climático, y aprovechar los recursos naturales para el desarrollo de la agricultura</w:t>
      </w:r>
      <w:r>
        <w:rPr>
          <w:rFonts w:ascii="Arial" w:hAnsi="Arial" w:cs="Arial"/>
        </w:rPr>
        <w:t xml:space="preserve"> y </w:t>
      </w:r>
      <w:r w:rsidR="00ED4AB7">
        <w:rPr>
          <w:rFonts w:ascii="Arial" w:hAnsi="Arial" w:cs="Arial"/>
        </w:rPr>
        <w:t>la avícola</w:t>
      </w:r>
      <w:r>
        <w:rPr>
          <w:rFonts w:ascii="Arial" w:hAnsi="Arial" w:cs="Arial"/>
        </w:rPr>
        <w:t xml:space="preserve">; así mismo que </w:t>
      </w:r>
      <w:r w:rsidRPr="0057476D">
        <w:rPr>
          <w:rFonts w:ascii="Arial" w:hAnsi="Arial" w:cs="Arial"/>
        </w:rPr>
        <w:t>oriente el curso y seguimiento a las acciones ambientales que deben realizarse cada año en el municipio</w:t>
      </w:r>
      <w:r w:rsidR="00751A20">
        <w:rPr>
          <w:rFonts w:ascii="Arial" w:hAnsi="Arial" w:cs="Arial"/>
        </w:rPr>
        <w:t>.</w:t>
      </w:r>
    </w:p>
    <w:p w:rsidR="00F54F54" w:rsidRPr="00751A20" w:rsidRDefault="00F54F54" w:rsidP="00F54F54">
      <w:pPr>
        <w:spacing w:after="0" w:line="240" w:lineRule="auto"/>
        <w:jc w:val="both"/>
        <w:rPr>
          <w:rFonts w:ascii="Arial" w:eastAsia="Calibri" w:hAnsi="Arial" w:cs="Arial"/>
          <w:sz w:val="28"/>
        </w:rPr>
      </w:pPr>
    </w:p>
    <w:p w:rsidR="00F54F54" w:rsidRPr="0057476D" w:rsidRDefault="00F54F54" w:rsidP="00F54F54">
      <w:pPr>
        <w:tabs>
          <w:tab w:val="left" w:pos="1660"/>
        </w:tabs>
        <w:spacing w:after="0" w:line="240" w:lineRule="auto"/>
        <w:ind w:left="360"/>
        <w:jc w:val="both"/>
        <w:rPr>
          <w:rFonts w:ascii="Arial" w:eastAsia="Calibri" w:hAnsi="Arial" w:cs="Arial"/>
          <w:sz w:val="16"/>
        </w:rPr>
      </w:pPr>
      <w:r>
        <w:rPr>
          <w:rFonts w:ascii="Arial" w:eastAsia="Calibri" w:hAnsi="Arial" w:cs="Arial"/>
        </w:rPr>
        <w:tab/>
      </w:r>
    </w:p>
    <w:p w:rsidR="00F54F54" w:rsidRPr="00E60219" w:rsidRDefault="00F54F54" w:rsidP="00910D27">
      <w:pPr>
        <w:pStyle w:val="Prrafodelista"/>
        <w:numPr>
          <w:ilvl w:val="0"/>
          <w:numId w:val="26"/>
        </w:numPr>
        <w:rPr>
          <w:rFonts w:ascii="Arial" w:hAnsi="Arial" w:cs="Arial"/>
          <w:b/>
        </w:rPr>
      </w:pPr>
      <w:bookmarkStart w:id="668" w:name="_Toc372035397"/>
      <w:bookmarkStart w:id="669" w:name="_Toc378355602"/>
      <w:bookmarkStart w:id="670" w:name="_Toc390196625"/>
      <w:bookmarkStart w:id="671" w:name="_Toc402274952"/>
      <w:bookmarkStart w:id="672" w:name="_Toc424905198"/>
      <w:bookmarkStart w:id="673" w:name="_Toc424905480"/>
      <w:r w:rsidRPr="00E60219">
        <w:rPr>
          <w:rFonts w:ascii="Arial" w:hAnsi="Arial" w:cs="Arial"/>
          <w:b/>
        </w:rPr>
        <w:t>Identificación del riesgo</w:t>
      </w:r>
      <w:bookmarkEnd w:id="668"/>
      <w:bookmarkEnd w:id="669"/>
      <w:bookmarkEnd w:id="670"/>
      <w:bookmarkEnd w:id="671"/>
      <w:bookmarkEnd w:id="672"/>
      <w:bookmarkEnd w:id="673"/>
    </w:p>
    <w:p w:rsidR="00F54F54" w:rsidRPr="00751A20" w:rsidRDefault="00F54F54" w:rsidP="00751A20">
      <w:pPr>
        <w:spacing w:after="0" w:line="240" w:lineRule="auto"/>
        <w:jc w:val="both"/>
        <w:rPr>
          <w:sz w:val="12"/>
        </w:rPr>
      </w:pPr>
    </w:p>
    <w:p w:rsidR="00F54F54" w:rsidRDefault="00F54F54" w:rsidP="00F54F54">
      <w:pPr>
        <w:tabs>
          <w:tab w:val="left" w:pos="0"/>
        </w:tabs>
        <w:spacing w:after="0" w:line="360" w:lineRule="auto"/>
        <w:jc w:val="both"/>
        <w:rPr>
          <w:rFonts w:ascii="Arial" w:hAnsi="Arial" w:cs="Arial"/>
        </w:rPr>
      </w:pPr>
      <w:r w:rsidRPr="007C6FDF">
        <w:rPr>
          <w:rFonts w:ascii="Arial" w:hAnsi="Arial" w:cs="Arial"/>
        </w:rPr>
        <w:t xml:space="preserve">Los riesgos más relevantes </w:t>
      </w:r>
      <w:r>
        <w:rPr>
          <w:rFonts w:ascii="Arial" w:hAnsi="Arial" w:cs="Arial"/>
        </w:rPr>
        <w:t xml:space="preserve">identificados y registrados en los últimos diez años </w:t>
      </w:r>
      <w:r w:rsidRPr="007C6FDF">
        <w:rPr>
          <w:rFonts w:ascii="Arial" w:hAnsi="Arial" w:cs="Arial"/>
        </w:rPr>
        <w:t>están relacionados</w:t>
      </w:r>
      <w:r w:rsidR="00602A25">
        <w:rPr>
          <w:rFonts w:ascii="Arial" w:hAnsi="Arial" w:cs="Arial"/>
        </w:rPr>
        <w:t xml:space="preserve"> </w:t>
      </w:r>
      <w:r w:rsidRPr="007C6FDF">
        <w:rPr>
          <w:rFonts w:ascii="Arial" w:hAnsi="Arial" w:cs="Arial"/>
        </w:rPr>
        <w:t>a las</w:t>
      </w:r>
      <w:r w:rsidR="00602A25">
        <w:rPr>
          <w:rFonts w:ascii="Arial" w:hAnsi="Arial" w:cs="Arial"/>
        </w:rPr>
        <w:t xml:space="preserve"> </w:t>
      </w:r>
      <w:r w:rsidRPr="007C6FDF">
        <w:rPr>
          <w:rFonts w:ascii="Arial" w:hAnsi="Arial" w:cs="Arial"/>
        </w:rPr>
        <w:t xml:space="preserve">afectaciones por huracanes, depresiones tropicales y las fuertes lluvias generadas en la temporada invernal, provocando el desbordamiento </w:t>
      </w:r>
      <w:r w:rsidRPr="00564615">
        <w:rPr>
          <w:rFonts w:ascii="Arial" w:hAnsi="Arial" w:cs="Arial"/>
        </w:rPr>
        <w:t>de</w:t>
      </w:r>
      <w:r w:rsidR="00ED4AB7">
        <w:rPr>
          <w:rFonts w:ascii="Arial" w:hAnsi="Arial" w:cs="Arial"/>
        </w:rPr>
        <w:t xml:space="preserve"> ríos, </w:t>
      </w:r>
      <w:r w:rsidRPr="00564615">
        <w:rPr>
          <w:rFonts w:ascii="Arial" w:hAnsi="Arial" w:cs="Arial"/>
        </w:rPr>
        <w:t>afectando varias zonas del municipio y ocasionando serios daños a los cultivos, erosión de terrenos, carreteras y viviendas</w:t>
      </w:r>
      <w:r w:rsidRPr="007C6FDF">
        <w:rPr>
          <w:rFonts w:ascii="Arial" w:hAnsi="Arial" w:cs="Arial"/>
        </w:rPr>
        <w:t>.</w:t>
      </w:r>
    </w:p>
    <w:p w:rsidR="00F54F54" w:rsidRDefault="00F54F54" w:rsidP="00F54F54">
      <w:pPr>
        <w:spacing w:after="0" w:line="360" w:lineRule="auto"/>
        <w:jc w:val="both"/>
        <w:rPr>
          <w:rFonts w:ascii="Arial" w:hAnsi="Arial" w:cs="Arial"/>
        </w:rPr>
      </w:pPr>
    </w:p>
    <w:p w:rsidR="00F54F54" w:rsidRDefault="00F54F54" w:rsidP="00F54F54">
      <w:pPr>
        <w:spacing w:after="0" w:line="360" w:lineRule="auto"/>
        <w:jc w:val="both"/>
        <w:rPr>
          <w:rFonts w:ascii="Arial" w:hAnsi="Arial" w:cs="Arial"/>
        </w:rPr>
      </w:pPr>
      <w:r>
        <w:rPr>
          <w:rFonts w:ascii="Arial" w:hAnsi="Arial" w:cs="Arial"/>
        </w:rPr>
        <w:t>En el municipio se dan los siguientes tipos de amenazas:</w:t>
      </w:r>
    </w:p>
    <w:p w:rsidR="00F54F54" w:rsidRPr="007C6FDF" w:rsidRDefault="00F54F54" w:rsidP="00F54F54">
      <w:pPr>
        <w:spacing w:after="0"/>
        <w:jc w:val="both"/>
        <w:rPr>
          <w:rFonts w:ascii="Arial" w:hAnsi="Arial" w:cs="Arial"/>
        </w:rPr>
      </w:pPr>
    </w:p>
    <w:p w:rsidR="00F54F54" w:rsidRPr="00564615" w:rsidRDefault="00F54F54" w:rsidP="00910D27">
      <w:pPr>
        <w:pStyle w:val="Prrafodelista"/>
        <w:numPr>
          <w:ilvl w:val="0"/>
          <w:numId w:val="26"/>
        </w:numPr>
        <w:spacing w:after="0" w:line="240" w:lineRule="auto"/>
        <w:jc w:val="both"/>
        <w:rPr>
          <w:rFonts w:ascii="Arial" w:hAnsi="Arial" w:cs="Arial"/>
          <w:szCs w:val="24"/>
        </w:rPr>
      </w:pPr>
      <w:r w:rsidRPr="00840EB6">
        <w:rPr>
          <w:rFonts w:ascii="Arial" w:eastAsia="Calibri" w:hAnsi="Arial" w:cs="Arial"/>
        </w:rPr>
        <w:t>De origen natural:</w:t>
      </w:r>
    </w:p>
    <w:p w:rsidR="00F54F54" w:rsidRPr="00840EB6" w:rsidRDefault="00F54F54" w:rsidP="00F54F54">
      <w:pPr>
        <w:pStyle w:val="Prrafodelista"/>
        <w:spacing w:after="0" w:line="240" w:lineRule="auto"/>
        <w:ind w:left="360"/>
        <w:jc w:val="both"/>
        <w:rPr>
          <w:rFonts w:ascii="Arial" w:hAnsi="Arial" w:cs="Arial"/>
          <w:szCs w:val="24"/>
        </w:rPr>
      </w:pPr>
    </w:p>
    <w:p w:rsidR="00F54F54" w:rsidRPr="00170E4D" w:rsidRDefault="00F54F54" w:rsidP="00910D27">
      <w:pPr>
        <w:pStyle w:val="Prrafodelista"/>
        <w:numPr>
          <w:ilvl w:val="0"/>
          <w:numId w:val="5"/>
        </w:numPr>
        <w:spacing w:after="0" w:line="360" w:lineRule="auto"/>
        <w:jc w:val="both"/>
        <w:rPr>
          <w:rFonts w:ascii="Arial" w:hAnsi="Arial" w:cs="Arial"/>
          <w:szCs w:val="24"/>
        </w:rPr>
      </w:pPr>
      <w:r w:rsidRPr="009A1AC6">
        <w:rPr>
          <w:rFonts w:ascii="Arial" w:eastAsia="Calibri" w:hAnsi="Arial" w:cs="Arial"/>
        </w:rPr>
        <w:t xml:space="preserve"> </w:t>
      </w:r>
      <w:r w:rsidRPr="00564615">
        <w:rPr>
          <w:rFonts w:ascii="Arial" w:hAnsi="Arial" w:cs="Arial"/>
          <w:szCs w:val="24"/>
        </w:rPr>
        <w:t xml:space="preserve">Deslizamientos de tierra e </w:t>
      </w:r>
      <w:r w:rsidR="008B68DC">
        <w:rPr>
          <w:rFonts w:ascii="Arial" w:hAnsi="Arial" w:cs="Arial"/>
          <w:szCs w:val="24"/>
        </w:rPr>
        <w:t>i</w:t>
      </w:r>
      <w:r w:rsidRPr="00564615">
        <w:rPr>
          <w:rFonts w:ascii="Arial" w:hAnsi="Arial" w:cs="Arial"/>
          <w:szCs w:val="24"/>
        </w:rPr>
        <w:t>nundaciones por lluvias y desbordes de los ríos.</w:t>
      </w:r>
    </w:p>
    <w:p w:rsidR="00F54F54" w:rsidRDefault="00F54F54" w:rsidP="00F54F54">
      <w:pPr>
        <w:pStyle w:val="Prrafodelista"/>
        <w:spacing w:after="0" w:line="360" w:lineRule="auto"/>
        <w:jc w:val="both"/>
        <w:rPr>
          <w:rFonts w:ascii="Arial" w:hAnsi="Arial" w:cs="Arial"/>
          <w:szCs w:val="24"/>
        </w:rPr>
      </w:pPr>
    </w:p>
    <w:p w:rsidR="00F54F54" w:rsidRPr="00564615" w:rsidRDefault="00F54F54" w:rsidP="00910D27">
      <w:pPr>
        <w:pStyle w:val="Prrafodelista"/>
        <w:numPr>
          <w:ilvl w:val="0"/>
          <w:numId w:val="26"/>
        </w:numPr>
        <w:spacing w:after="0" w:line="240" w:lineRule="auto"/>
        <w:jc w:val="both"/>
        <w:rPr>
          <w:rFonts w:ascii="Arial" w:hAnsi="Arial" w:cs="Arial"/>
          <w:u w:val="single"/>
        </w:rPr>
      </w:pPr>
      <w:r>
        <w:rPr>
          <w:rFonts w:ascii="Arial" w:hAnsi="Arial" w:cs="Arial"/>
        </w:rPr>
        <w:t>De origen a</w:t>
      </w:r>
      <w:r w:rsidRPr="00840EB6">
        <w:rPr>
          <w:rFonts w:ascii="Arial" w:hAnsi="Arial" w:cs="Arial"/>
        </w:rPr>
        <w:t>ntrópic</w:t>
      </w:r>
      <w:r>
        <w:rPr>
          <w:rFonts w:ascii="Arial" w:hAnsi="Arial" w:cs="Arial"/>
        </w:rPr>
        <w:t>o</w:t>
      </w:r>
      <w:r w:rsidRPr="00564615">
        <w:rPr>
          <w:rFonts w:ascii="Arial" w:hAnsi="Arial" w:cs="Arial"/>
        </w:rPr>
        <w:t>:</w:t>
      </w:r>
    </w:p>
    <w:p w:rsidR="00F54F54" w:rsidRPr="00564615" w:rsidRDefault="00F54F54" w:rsidP="00F54F54">
      <w:pPr>
        <w:pStyle w:val="Prrafodelista"/>
        <w:spacing w:after="0" w:line="240" w:lineRule="auto"/>
        <w:jc w:val="both"/>
        <w:rPr>
          <w:rFonts w:ascii="Arial" w:hAnsi="Arial" w:cs="Arial"/>
          <w:color w:val="000000"/>
        </w:rPr>
      </w:pPr>
    </w:p>
    <w:p w:rsidR="00F54F54" w:rsidRPr="00564615" w:rsidRDefault="00F54F54" w:rsidP="00910D27">
      <w:pPr>
        <w:pStyle w:val="Prrafodelista"/>
        <w:numPr>
          <w:ilvl w:val="0"/>
          <w:numId w:val="5"/>
        </w:numPr>
        <w:spacing w:after="0" w:line="360" w:lineRule="auto"/>
        <w:jc w:val="both"/>
        <w:rPr>
          <w:rFonts w:ascii="Arial" w:hAnsi="Arial" w:cs="Arial"/>
          <w:color w:val="000000"/>
        </w:rPr>
      </w:pPr>
      <w:r w:rsidRPr="00170E4D">
        <w:rPr>
          <w:rFonts w:ascii="Arial" w:hAnsi="Arial" w:cs="Arial"/>
        </w:rPr>
        <w:t xml:space="preserve">Contaminación por el </w:t>
      </w:r>
      <w:r>
        <w:rPr>
          <w:rFonts w:ascii="Arial" w:hAnsi="Arial" w:cs="Arial"/>
        </w:rPr>
        <w:t>m</w:t>
      </w:r>
      <w:r w:rsidRPr="00170E4D">
        <w:rPr>
          <w:rFonts w:ascii="Arial" w:eastAsia="Calibri" w:hAnsi="Arial" w:cs="Arial"/>
        </w:rPr>
        <w:t xml:space="preserve">anejo inadecuado y la </w:t>
      </w:r>
      <w:r w:rsidR="00C9637B">
        <w:rPr>
          <w:rFonts w:ascii="Arial" w:eastAsia="Calibri" w:hAnsi="Arial" w:cs="Arial"/>
        </w:rPr>
        <w:t xml:space="preserve">forma de </w:t>
      </w:r>
      <w:r w:rsidRPr="00170E4D">
        <w:rPr>
          <w:rFonts w:ascii="Arial" w:eastAsia="Calibri" w:hAnsi="Arial" w:cs="Arial"/>
        </w:rPr>
        <w:t xml:space="preserve">eliminación de los desechos sólidos </w:t>
      </w:r>
      <w:r w:rsidR="00C9637B">
        <w:rPr>
          <w:rFonts w:ascii="Arial" w:eastAsia="Calibri" w:hAnsi="Arial" w:cs="Arial"/>
        </w:rPr>
        <w:t>por parte de</w:t>
      </w:r>
      <w:r>
        <w:rPr>
          <w:rFonts w:ascii="Arial" w:eastAsia="Calibri" w:hAnsi="Arial" w:cs="Arial"/>
        </w:rPr>
        <w:t xml:space="preserve"> la población </w:t>
      </w:r>
      <w:r w:rsidRPr="009E3AF9">
        <w:rPr>
          <w:rFonts w:ascii="Arial" w:eastAsia="Calibri" w:hAnsi="Arial" w:cs="Arial"/>
        </w:rPr>
        <w:t>(</w:t>
      </w:r>
      <w:r w:rsidR="00ED4AB7" w:rsidRPr="009E3AF9">
        <w:rPr>
          <w:rFonts w:ascii="Arial" w:eastAsia="Calibri" w:hAnsi="Arial" w:cs="Arial"/>
        </w:rPr>
        <w:t xml:space="preserve">un promedio del </w:t>
      </w:r>
      <w:r w:rsidR="009E3AF9" w:rsidRPr="009E3AF9">
        <w:rPr>
          <w:rFonts w:ascii="Arial" w:eastAsia="Calibri" w:hAnsi="Arial" w:cs="Arial"/>
        </w:rPr>
        <w:t>58.5</w:t>
      </w:r>
      <w:r w:rsidRPr="009E3AF9">
        <w:rPr>
          <w:rFonts w:ascii="Arial" w:eastAsia="Calibri" w:hAnsi="Arial" w:cs="Arial"/>
        </w:rPr>
        <w:t>% de</w:t>
      </w:r>
      <w:r w:rsidRPr="00170E4D">
        <w:rPr>
          <w:rFonts w:ascii="Arial" w:eastAsia="Calibri" w:hAnsi="Arial" w:cs="Arial"/>
        </w:rPr>
        <w:t xml:space="preserve"> los hogares existentes en </w:t>
      </w:r>
      <w:r w:rsidR="009E3AF9">
        <w:rPr>
          <w:rFonts w:ascii="Arial" w:eastAsia="Calibri" w:hAnsi="Arial" w:cs="Arial"/>
        </w:rPr>
        <w:t xml:space="preserve">todo </w:t>
      </w:r>
      <w:r w:rsidRPr="00170E4D">
        <w:rPr>
          <w:rFonts w:ascii="Arial" w:eastAsia="Calibri" w:hAnsi="Arial" w:cs="Arial"/>
        </w:rPr>
        <w:t>el municipio los elimina a través del servicio de recolección que presta la municipalidad).</w:t>
      </w:r>
    </w:p>
    <w:p w:rsidR="00F54F54" w:rsidRPr="0057476D" w:rsidRDefault="00F54F54" w:rsidP="00910D27">
      <w:pPr>
        <w:pStyle w:val="Prrafodelista"/>
        <w:numPr>
          <w:ilvl w:val="0"/>
          <w:numId w:val="5"/>
        </w:numPr>
        <w:spacing w:after="0" w:line="360" w:lineRule="auto"/>
        <w:jc w:val="both"/>
        <w:rPr>
          <w:rFonts w:ascii="Arial" w:hAnsi="Arial" w:cs="Arial"/>
          <w:color w:val="000000"/>
        </w:rPr>
      </w:pPr>
      <w:r w:rsidRPr="00170E4D">
        <w:rPr>
          <w:rFonts w:ascii="Arial" w:eastAsia="Calibri" w:hAnsi="Arial" w:cs="Arial"/>
        </w:rPr>
        <w:t xml:space="preserve">Alteración del </w:t>
      </w:r>
      <w:r>
        <w:rPr>
          <w:rFonts w:ascii="Arial" w:eastAsia="Calibri" w:hAnsi="Arial" w:cs="Arial"/>
        </w:rPr>
        <w:t>a</w:t>
      </w:r>
      <w:r w:rsidRPr="00170E4D">
        <w:rPr>
          <w:rFonts w:ascii="Arial" w:eastAsia="Calibri" w:hAnsi="Arial" w:cs="Arial"/>
        </w:rPr>
        <w:t>mbiente</w:t>
      </w:r>
      <w:r>
        <w:rPr>
          <w:rFonts w:ascii="Arial" w:eastAsia="Calibri" w:hAnsi="Arial" w:cs="Arial"/>
        </w:rPr>
        <w:t>, p</w:t>
      </w:r>
      <w:r w:rsidRPr="00170E4D">
        <w:rPr>
          <w:rFonts w:ascii="Arial" w:eastAsia="Calibri" w:hAnsi="Arial" w:cs="Arial"/>
        </w:rPr>
        <w:t xml:space="preserve">or incendios, quemas </w:t>
      </w:r>
      <w:r>
        <w:rPr>
          <w:rFonts w:ascii="Arial" w:eastAsia="Calibri" w:hAnsi="Arial" w:cs="Arial"/>
        </w:rPr>
        <w:t>de</w:t>
      </w:r>
      <w:r w:rsidRPr="00170E4D">
        <w:rPr>
          <w:rFonts w:ascii="Arial" w:eastAsia="Calibri" w:hAnsi="Arial" w:cs="Arial"/>
        </w:rPr>
        <w:t xml:space="preserve"> los residuos de </w:t>
      </w:r>
      <w:r>
        <w:rPr>
          <w:rFonts w:ascii="Arial" w:eastAsia="Calibri" w:hAnsi="Arial" w:cs="Arial"/>
        </w:rPr>
        <w:t>c</w:t>
      </w:r>
      <w:r w:rsidRPr="00170E4D">
        <w:rPr>
          <w:rFonts w:ascii="Arial" w:eastAsia="Calibri" w:hAnsi="Arial" w:cs="Arial"/>
        </w:rPr>
        <w:t>ultivos y áreas boscosas de la zona rural.</w:t>
      </w:r>
      <w:r>
        <w:rPr>
          <w:rFonts w:ascii="Arial" w:eastAsia="Calibri" w:hAnsi="Arial" w:cs="Arial"/>
        </w:rPr>
        <w:t xml:space="preserve"> </w:t>
      </w:r>
    </w:p>
    <w:p w:rsidR="00F54F54" w:rsidRPr="0057476D" w:rsidRDefault="00F54F54" w:rsidP="00910D27">
      <w:pPr>
        <w:pStyle w:val="Prrafodelista"/>
        <w:numPr>
          <w:ilvl w:val="0"/>
          <w:numId w:val="5"/>
        </w:numPr>
        <w:spacing w:after="0" w:line="360" w:lineRule="auto"/>
        <w:jc w:val="both"/>
        <w:rPr>
          <w:rFonts w:ascii="Arial" w:hAnsi="Arial" w:cs="Arial"/>
          <w:color w:val="000000"/>
        </w:rPr>
      </w:pPr>
      <w:r w:rsidRPr="0057476D">
        <w:rPr>
          <w:rFonts w:ascii="Arial" w:hAnsi="Arial" w:cs="Arial"/>
          <w:color w:val="000000"/>
        </w:rPr>
        <w:t>Alteraciones topográficas del cauce natural de r</w:t>
      </w:r>
      <w:r w:rsidR="008B68DC">
        <w:rPr>
          <w:rFonts w:ascii="Arial" w:hAnsi="Arial" w:cs="Arial"/>
          <w:color w:val="000000"/>
        </w:rPr>
        <w:t>í</w:t>
      </w:r>
      <w:r w:rsidRPr="0057476D">
        <w:rPr>
          <w:rFonts w:ascii="Arial" w:hAnsi="Arial" w:cs="Arial"/>
          <w:color w:val="000000"/>
        </w:rPr>
        <w:t>o o quebradas</w:t>
      </w:r>
      <w:r>
        <w:rPr>
          <w:rFonts w:ascii="Arial" w:hAnsi="Arial" w:cs="Arial"/>
          <w:color w:val="000000"/>
        </w:rPr>
        <w:t>.</w:t>
      </w:r>
    </w:p>
    <w:p w:rsidR="00F54F54" w:rsidRPr="00170E4D" w:rsidRDefault="00F54F54" w:rsidP="00910D27">
      <w:pPr>
        <w:pStyle w:val="Prrafodelista"/>
        <w:numPr>
          <w:ilvl w:val="0"/>
          <w:numId w:val="5"/>
        </w:numPr>
        <w:spacing w:after="0" w:line="360" w:lineRule="auto"/>
        <w:jc w:val="both"/>
        <w:rPr>
          <w:rFonts w:ascii="Arial" w:hAnsi="Arial" w:cs="Arial"/>
          <w:color w:val="000000"/>
        </w:rPr>
      </w:pPr>
      <w:r>
        <w:rPr>
          <w:rFonts w:ascii="Arial" w:eastAsia="Calibri" w:hAnsi="Arial" w:cs="Arial"/>
        </w:rPr>
        <w:t>Sequ</w:t>
      </w:r>
      <w:r w:rsidR="008B68DC">
        <w:rPr>
          <w:rFonts w:ascii="Arial" w:eastAsia="Calibri" w:hAnsi="Arial" w:cs="Arial"/>
        </w:rPr>
        <w:t>í</w:t>
      </w:r>
      <w:r>
        <w:rPr>
          <w:rFonts w:ascii="Arial" w:eastAsia="Calibri" w:hAnsi="Arial" w:cs="Arial"/>
        </w:rPr>
        <w:t>as y plagas de insectos.</w:t>
      </w:r>
    </w:p>
    <w:p w:rsidR="00F54F54" w:rsidRDefault="00F54F54" w:rsidP="00910D27">
      <w:pPr>
        <w:pStyle w:val="Prrafodelista"/>
        <w:numPr>
          <w:ilvl w:val="0"/>
          <w:numId w:val="5"/>
        </w:numPr>
        <w:spacing w:after="0" w:line="360" w:lineRule="auto"/>
        <w:jc w:val="both"/>
        <w:rPr>
          <w:rFonts w:ascii="Arial" w:hAnsi="Arial" w:cs="Arial"/>
          <w:color w:val="000000"/>
        </w:rPr>
      </w:pPr>
      <w:r>
        <w:rPr>
          <w:rFonts w:ascii="Arial" w:hAnsi="Arial" w:cs="Arial"/>
          <w:color w:val="000000"/>
        </w:rPr>
        <w:t xml:space="preserve">Epidemias del dengue, desnutrición y enfermedades gastrointestinales. </w:t>
      </w:r>
    </w:p>
    <w:p w:rsidR="00F54F54" w:rsidRDefault="00F54F54" w:rsidP="00910D27">
      <w:pPr>
        <w:pStyle w:val="Prrafodelista"/>
        <w:numPr>
          <w:ilvl w:val="0"/>
          <w:numId w:val="5"/>
        </w:numPr>
        <w:spacing w:after="0" w:line="360" w:lineRule="auto"/>
        <w:jc w:val="both"/>
        <w:rPr>
          <w:rFonts w:ascii="Arial" w:hAnsi="Arial" w:cs="Arial"/>
          <w:color w:val="000000"/>
        </w:rPr>
      </w:pPr>
      <w:r>
        <w:rPr>
          <w:rFonts w:ascii="Arial" w:hAnsi="Arial" w:cs="Arial"/>
          <w:color w:val="000000"/>
        </w:rPr>
        <w:t>F</w:t>
      </w:r>
      <w:r w:rsidRPr="00564615">
        <w:rPr>
          <w:rFonts w:ascii="Arial" w:hAnsi="Arial" w:cs="Arial"/>
          <w:color w:val="000000"/>
        </w:rPr>
        <w:t>alta de infraestructura y de mantenimiento de drenaje de aguas lluvias</w:t>
      </w:r>
      <w:r>
        <w:rPr>
          <w:rFonts w:ascii="Arial" w:hAnsi="Arial" w:cs="Arial"/>
          <w:color w:val="000000"/>
        </w:rPr>
        <w:t>.</w:t>
      </w:r>
      <w:r w:rsidRPr="00564615">
        <w:rPr>
          <w:rFonts w:ascii="Arial" w:hAnsi="Arial" w:cs="Arial"/>
          <w:color w:val="000000"/>
        </w:rPr>
        <w:t xml:space="preserve"> </w:t>
      </w:r>
    </w:p>
    <w:p w:rsidR="00F54F54" w:rsidRDefault="00F54F54" w:rsidP="00910D27">
      <w:pPr>
        <w:pStyle w:val="Prrafodelista"/>
        <w:numPr>
          <w:ilvl w:val="0"/>
          <w:numId w:val="5"/>
        </w:numPr>
        <w:spacing w:after="0" w:line="360" w:lineRule="auto"/>
        <w:jc w:val="both"/>
        <w:rPr>
          <w:rFonts w:ascii="Arial" w:hAnsi="Arial" w:cs="Arial"/>
          <w:color w:val="000000"/>
        </w:rPr>
      </w:pPr>
      <w:r>
        <w:rPr>
          <w:rFonts w:ascii="Arial" w:hAnsi="Arial" w:cs="Arial"/>
          <w:color w:val="000000"/>
        </w:rPr>
        <w:t>T</w:t>
      </w:r>
      <w:r w:rsidRPr="00564615">
        <w:rPr>
          <w:rFonts w:ascii="Arial" w:hAnsi="Arial" w:cs="Arial"/>
          <w:color w:val="000000"/>
        </w:rPr>
        <w:t>aludes sin medidas de protección</w:t>
      </w:r>
      <w:r>
        <w:rPr>
          <w:rFonts w:ascii="Arial" w:hAnsi="Arial" w:cs="Arial"/>
          <w:color w:val="000000"/>
        </w:rPr>
        <w:t>.</w:t>
      </w:r>
    </w:p>
    <w:p w:rsidR="00F54F54" w:rsidRDefault="00F54F54" w:rsidP="00910D27">
      <w:pPr>
        <w:pStyle w:val="Prrafodelista"/>
        <w:numPr>
          <w:ilvl w:val="0"/>
          <w:numId w:val="5"/>
        </w:numPr>
        <w:spacing w:after="0" w:line="360" w:lineRule="auto"/>
        <w:jc w:val="both"/>
        <w:rPr>
          <w:rFonts w:ascii="Arial" w:hAnsi="Arial" w:cs="Arial"/>
          <w:color w:val="000000"/>
        </w:rPr>
      </w:pPr>
      <w:r>
        <w:rPr>
          <w:rFonts w:ascii="Arial" w:hAnsi="Arial" w:cs="Arial"/>
          <w:color w:val="000000"/>
        </w:rPr>
        <w:t>C</w:t>
      </w:r>
      <w:r w:rsidRPr="00564615">
        <w:rPr>
          <w:rFonts w:ascii="Arial" w:hAnsi="Arial" w:cs="Arial"/>
          <w:color w:val="000000"/>
        </w:rPr>
        <w:t>ontaminación de ríos por aguas negras que son vertidas sin tratamiento y el vertido de aguas grises en las calles y patios de las viviendas</w:t>
      </w:r>
      <w:r>
        <w:rPr>
          <w:rFonts w:ascii="Arial" w:hAnsi="Arial" w:cs="Arial"/>
          <w:color w:val="000000"/>
        </w:rPr>
        <w:t>.</w:t>
      </w:r>
    </w:p>
    <w:p w:rsidR="00F54F54" w:rsidRDefault="00F54F54" w:rsidP="00910D27">
      <w:pPr>
        <w:pStyle w:val="Prrafodelista"/>
        <w:numPr>
          <w:ilvl w:val="0"/>
          <w:numId w:val="5"/>
        </w:numPr>
        <w:spacing w:after="0" w:line="360" w:lineRule="auto"/>
        <w:jc w:val="both"/>
        <w:rPr>
          <w:rFonts w:ascii="Arial" w:hAnsi="Arial" w:cs="Arial"/>
          <w:color w:val="000000"/>
        </w:rPr>
      </w:pPr>
      <w:r>
        <w:rPr>
          <w:rFonts w:ascii="Arial" w:hAnsi="Arial" w:cs="Arial"/>
          <w:color w:val="000000"/>
        </w:rPr>
        <w:t xml:space="preserve">Accidentes industriales, de tránsito y con cables del tendido eléctrico. </w:t>
      </w:r>
    </w:p>
    <w:p w:rsidR="00F54F54" w:rsidRDefault="00F54F54" w:rsidP="00370F33">
      <w:pPr>
        <w:pStyle w:val="Prrafodelista"/>
        <w:spacing w:after="0" w:line="240" w:lineRule="auto"/>
        <w:jc w:val="both"/>
        <w:rPr>
          <w:rFonts w:ascii="Arial" w:hAnsi="Arial" w:cs="Arial"/>
          <w:color w:val="000000"/>
        </w:rPr>
      </w:pPr>
    </w:p>
    <w:p w:rsidR="00370F33" w:rsidRPr="00564615" w:rsidRDefault="00370F33" w:rsidP="00370F33">
      <w:pPr>
        <w:pStyle w:val="Prrafodelista"/>
        <w:spacing w:after="0" w:line="240" w:lineRule="auto"/>
        <w:jc w:val="both"/>
        <w:rPr>
          <w:rFonts w:ascii="Arial" w:hAnsi="Arial" w:cs="Arial"/>
          <w:color w:val="000000"/>
        </w:rPr>
      </w:pPr>
    </w:p>
    <w:p w:rsidR="00F54F54" w:rsidRPr="00662928" w:rsidRDefault="00F54F54" w:rsidP="00370F33">
      <w:pPr>
        <w:pStyle w:val="Ttulo3"/>
        <w:numPr>
          <w:ilvl w:val="2"/>
          <w:numId w:val="40"/>
        </w:numPr>
        <w:spacing w:before="0"/>
      </w:pPr>
      <w:bookmarkStart w:id="674" w:name="_Toc402274953"/>
      <w:bookmarkStart w:id="675" w:name="_Toc424905199"/>
      <w:bookmarkStart w:id="676" w:name="_Toc424905481"/>
      <w:bookmarkStart w:id="677" w:name="_Toc22930902"/>
      <w:r w:rsidRPr="00564B3C">
        <w:t>Principales tendencias del ámbito</w:t>
      </w:r>
      <w:bookmarkEnd w:id="674"/>
      <w:bookmarkEnd w:id="675"/>
      <w:bookmarkEnd w:id="676"/>
      <w:bookmarkEnd w:id="677"/>
    </w:p>
    <w:p w:rsidR="00F54F54" w:rsidRDefault="00F54F54" w:rsidP="00F54F54">
      <w:pPr>
        <w:spacing w:after="0"/>
      </w:pPr>
    </w:p>
    <w:p w:rsidR="00F54F54" w:rsidRDefault="00F54F54" w:rsidP="00F54F54">
      <w:pPr>
        <w:spacing w:after="0" w:line="360" w:lineRule="auto"/>
        <w:jc w:val="both"/>
        <w:rPr>
          <w:rFonts w:ascii="Arial" w:hAnsi="Arial" w:cs="Arial"/>
        </w:rPr>
      </w:pPr>
      <w:r w:rsidRPr="00F70DBF">
        <w:rPr>
          <w:rFonts w:ascii="Arial" w:hAnsi="Arial" w:cs="Arial"/>
        </w:rPr>
        <w:t xml:space="preserve">Se continúa con la contaminación del hábitat, deforestación y quema del suelo, infraestructura de saneamiento y de mitigación de riesgo </w:t>
      </w:r>
      <w:r w:rsidRPr="00C9637B">
        <w:rPr>
          <w:rFonts w:ascii="Arial" w:hAnsi="Arial" w:cs="Arial"/>
        </w:rPr>
        <w:t>inexistente</w:t>
      </w:r>
      <w:r w:rsidRPr="00F70DBF">
        <w:rPr>
          <w:rFonts w:ascii="Arial" w:hAnsi="Arial" w:cs="Arial"/>
        </w:rPr>
        <w:t>, no se aplica la legislación ambiental. Por otra parte se manifiesta la demanda de ampliar la cobertura</w:t>
      </w:r>
      <w:r w:rsidR="00602A25">
        <w:rPr>
          <w:rFonts w:ascii="Arial" w:hAnsi="Arial" w:cs="Arial"/>
        </w:rPr>
        <w:t xml:space="preserve"> </w:t>
      </w:r>
      <w:r w:rsidRPr="00F70DBF">
        <w:rPr>
          <w:rFonts w:ascii="Arial" w:hAnsi="Arial" w:cs="Arial"/>
        </w:rPr>
        <w:t>del servicio de recolección de los desechos sólidos en la zona rural. La unidad de medio ambiente municipal y los comités comunitarios para la atención de emergencias siguen sin estar suficientemente fortalecidas y equipadas.</w:t>
      </w:r>
    </w:p>
    <w:p w:rsidR="00F54F54" w:rsidRDefault="00F54F54" w:rsidP="00370F33">
      <w:pPr>
        <w:spacing w:after="0" w:line="240" w:lineRule="auto"/>
        <w:jc w:val="both"/>
        <w:rPr>
          <w:rFonts w:ascii="Arial" w:hAnsi="Arial" w:cs="Arial"/>
        </w:rPr>
      </w:pPr>
    </w:p>
    <w:p w:rsidR="00F54F54" w:rsidRDefault="00F54F54" w:rsidP="00F54F54">
      <w:pPr>
        <w:spacing w:after="0" w:line="360" w:lineRule="auto"/>
        <w:jc w:val="both"/>
        <w:rPr>
          <w:rFonts w:ascii="Arial" w:hAnsi="Arial" w:cs="Arial"/>
        </w:rPr>
      </w:pPr>
      <w:r w:rsidRPr="00F70DBF">
        <w:rPr>
          <w:rFonts w:ascii="Arial" w:hAnsi="Arial" w:cs="Arial"/>
        </w:rPr>
        <w:t xml:space="preserve">La principal tendencia identificada tiene que ver con el tema de saneamiento ambiental, en donde es posible prever un deterioro cada vez mayor del ecosistema, debido a que no existe infraestructura adecuada, no se han planteado objetivos claros en cuanto a cómo mejorar el manejo de los desechos, no hay conciencia ambiental suficiente en la población, lo que ocasiona amenazas antrópicas que pueden terminar contaminando por completo mantos acuíferos y suelos; pero principalmente porque no se tiene un Plan Integral de Manejo </w:t>
      </w:r>
      <w:r w:rsidRPr="00F70DBF">
        <w:rPr>
          <w:rFonts w:ascii="Arial" w:hAnsi="Arial" w:cs="Arial"/>
        </w:rPr>
        <w:lastRenderedPageBreak/>
        <w:t xml:space="preserve">Ambiental, que tenga una visión estratégica, la cual es necesaria, en la medida que deben hacerse </w:t>
      </w:r>
      <w:r>
        <w:rPr>
          <w:rFonts w:ascii="Arial" w:hAnsi="Arial" w:cs="Arial"/>
        </w:rPr>
        <w:t>mucho</w:t>
      </w:r>
      <w:r w:rsidRPr="00F70DBF">
        <w:rPr>
          <w:rFonts w:ascii="Arial" w:hAnsi="Arial" w:cs="Arial"/>
        </w:rPr>
        <w:t xml:space="preserve"> con pocos recursos; las acciones por ahora no tienen un enfoque preventivo/prospectivo y más bien se busca resolver situaciones de afectación ambiental, posterior a los eventos que las suscitan. </w:t>
      </w:r>
      <w:r w:rsidRPr="00977CBD">
        <w:rPr>
          <w:rFonts w:ascii="Arial" w:hAnsi="Arial" w:cs="Arial"/>
        </w:rPr>
        <w:t xml:space="preserve">Las tendencias en el manejo medioambiental, vinculadas con las </w:t>
      </w:r>
      <w:r>
        <w:rPr>
          <w:rFonts w:ascii="Arial" w:hAnsi="Arial" w:cs="Arial"/>
        </w:rPr>
        <w:t xml:space="preserve">que se han </w:t>
      </w:r>
      <w:r w:rsidRPr="00977CBD">
        <w:rPr>
          <w:rFonts w:ascii="Arial" w:hAnsi="Arial" w:cs="Arial"/>
        </w:rPr>
        <w:t xml:space="preserve">expuesto en el ámbito socio-cultural, en cuanto a situaciones de vulnerabilidad en las condiciones de salubridad de los hogares (principalmente en la zona rural), en conjunto, son una amenaza latente, </w:t>
      </w:r>
      <w:r>
        <w:rPr>
          <w:rFonts w:ascii="Arial" w:hAnsi="Arial" w:cs="Arial"/>
        </w:rPr>
        <w:t>que puede</w:t>
      </w:r>
      <w:r w:rsidRPr="00977CBD">
        <w:rPr>
          <w:rFonts w:ascii="Arial" w:hAnsi="Arial" w:cs="Arial"/>
        </w:rPr>
        <w:t xml:space="preserve"> detonar </w:t>
      </w:r>
      <w:r>
        <w:rPr>
          <w:rFonts w:ascii="Arial" w:hAnsi="Arial" w:cs="Arial"/>
        </w:rPr>
        <w:t xml:space="preserve">en </w:t>
      </w:r>
      <w:r w:rsidRPr="00977CBD">
        <w:rPr>
          <w:rFonts w:ascii="Arial" w:hAnsi="Arial" w:cs="Arial"/>
        </w:rPr>
        <w:t>una situación de</w:t>
      </w:r>
      <w:r>
        <w:rPr>
          <w:rFonts w:ascii="Arial" w:hAnsi="Arial" w:cs="Arial"/>
        </w:rPr>
        <w:t xml:space="preserve"> inestabilidad medio ambiental</w:t>
      </w:r>
      <w:r w:rsidRPr="00977CBD">
        <w:rPr>
          <w:rFonts w:ascii="Arial" w:hAnsi="Arial" w:cs="Arial"/>
        </w:rPr>
        <w:t xml:space="preserve"> </w:t>
      </w:r>
      <w:r>
        <w:rPr>
          <w:rFonts w:ascii="Arial" w:hAnsi="Arial" w:cs="Arial"/>
        </w:rPr>
        <w:t xml:space="preserve">al ocurrir </w:t>
      </w:r>
      <w:r w:rsidRPr="00977CBD">
        <w:rPr>
          <w:rFonts w:ascii="Arial" w:hAnsi="Arial" w:cs="Arial"/>
        </w:rPr>
        <w:t xml:space="preserve">cualquier evento natural de complejidad y potencial de desastre medio, </w:t>
      </w:r>
      <w:r>
        <w:rPr>
          <w:rFonts w:ascii="Arial" w:hAnsi="Arial" w:cs="Arial"/>
        </w:rPr>
        <w:t xml:space="preserve">lo que traería </w:t>
      </w:r>
      <w:r w:rsidRPr="00977CBD">
        <w:rPr>
          <w:rFonts w:ascii="Arial" w:hAnsi="Arial" w:cs="Arial"/>
        </w:rPr>
        <w:t>consecuencias negativas de alto impacto,</w:t>
      </w:r>
      <w:r>
        <w:rPr>
          <w:rFonts w:ascii="Arial" w:hAnsi="Arial" w:cs="Arial"/>
        </w:rPr>
        <w:t xml:space="preserve"> afectando</w:t>
      </w:r>
      <w:r w:rsidRPr="00977CBD">
        <w:rPr>
          <w:rFonts w:ascii="Arial" w:hAnsi="Arial" w:cs="Arial"/>
        </w:rPr>
        <w:t xml:space="preserve"> la calidad de vida, los recursos naturales y la vida misma de los habitantes del municipio de </w:t>
      </w:r>
      <w:r w:rsidR="00CA58E0">
        <w:rPr>
          <w:rFonts w:ascii="Arial" w:hAnsi="Arial" w:cs="Arial"/>
        </w:rPr>
        <w:t>San Pedro Perulapán</w:t>
      </w:r>
      <w:r>
        <w:rPr>
          <w:rFonts w:ascii="Arial" w:hAnsi="Arial" w:cs="Arial"/>
        </w:rPr>
        <w:t>.</w:t>
      </w:r>
    </w:p>
    <w:p w:rsidR="00F54F54" w:rsidRDefault="00F54F54" w:rsidP="00751A20">
      <w:pPr>
        <w:spacing w:after="0" w:line="240" w:lineRule="auto"/>
        <w:jc w:val="both"/>
        <w:rPr>
          <w:rFonts w:ascii="Arial" w:hAnsi="Arial" w:cs="Arial"/>
          <w:sz w:val="4"/>
        </w:rPr>
      </w:pPr>
    </w:p>
    <w:p w:rsidR="00E55033" w:rsidRDefault="00E55033" w:rsidP="00751A20">
      <w:pPr>
        <w:spacing w:after="0" w:line="240" w:lineRule="auto"/>
        <w:jc w:val="both"/>
        <w:rPr>
          <w:rFonts w:ascii="Arial" w:hAnsi="Arial" w:cs="Arial"/>
          <w:sz w:val="4"/>
        </w:rPr>
      </w:pPr>
    </w:p>
    <w:p w:rsidR="00E55033" w:rsidRDefault="00E55033" w:rsidP="00751A20">
      <w:pPr>
        <w:spacing w:after="0" w:line="240" w:lineRule="auto"/>
        <w:jc w:val="both"/>
        <w:rPr>
          <w:rFonts w:ascii="Arial" w:hAnsi="Arial" w:cs="Arial"/>
          <w:sz w:val="4"/>
        </w:rPr>
      </w:pPr>
    </w:p>
    <w:p w:rsidR="00E55033" w:rsidRDefault="00E55033" w:rsidP="00751A20">
      <w:pPr>
        <w:spacing w:after="0" w:line="240" w:lineRule="auto"/>
        <w:jc w:val="both"/>
        <w:rPr>
          <w:rFonts w:ascii="Arial" w:hAnsi="Arial" w:cs="Arial"/>
          <w:sz w:val="4"/>
        </w:rPr>
      </w:pPr>
    </w:p>
    <w:p w:rsidR="00E55033" w:rsidRDefault="00E55033" w:rsidP="00751A20">
      <w:pPr>
        <w:spacing w:after="0" w:line="240" w:lineRule="auto"/>
        <w:jc w:val="both"/>
        <w:rPr>
          <w:rFonts w:ascii="Arial" w:hAnsi="Arial" w:cs="Arial"/>
          <w:sz w:val="4"/>
        </w:rPr>
      </w:pPr>
    </w:p>
    <w:p w:rsidR="00283F17" w:rsidRDefault="00283F17" w:rsidP="00751A20">
      <w:pPr>
        <w:spacing w:after="0" w:line="240" w:lineRule="auto"/>
        <w:jc w:val="both"/>
        <w:rPr>
          <w:rFonts w:ascii="Arial" w:hAnsi="Arial" w:cs="Arial"/>
          <w:sz w:val="4"/>
        </w:rPr>
      </w:pPr>
    </w:p>
    <w:p w:rsidR="00E55033" w:rsidRPr="00370F33" w:rsidRDefault="00E55033" w:rsidP="00751A20">
      <w:pPr>
        <w:spacing w:after="0" w:line="240" w:lineRule="auto"/>
        <w:jc w:val="both"/>
        <w:rPr>
          <w:rFonts w:ascii="Arial" w:hAnsi="Arial" w:cs="Arial"/>
          <w:sz w:val="12"/>
        </w:rPr>
      </w:pPr>
    </w:p>
    <w:p w:rsidR="00E55033" w:rsidRDefault="00E55033" w:rsidP="00751A20">
      <w:pPr>
        <w:spacing w:after="0" w:line="240" w:lineRule="auto"/>
        <w:jc w:val="both"/>
        <w:rPr>
          <w:rFonts w:ascii="Arial" w:hAnsi="Arial" w:cs="Arial"/>
          <w:sz w:val="4"/>
        </w:rPr>
      </w:pPr>
    </w:p>
    <w:p w:rsidR="00E55033" w:rsidRDefault="00E55033" w:rsidP="00751A20">
      <w:pPr>
        <w:spacing w:after="0" w:line="240" w:lineRule="auto"/>
        <w:jc w:val="both"/>
        <w:rPr>
          <w:rFonts w:ascii="Arial" w:hAnsi="Arial" w:cs="Arial"/>
          <w:sz w:val="4"/>
        </w:rPr>
      </w:pPr>
    </w:p>
    <w:p w:rsidR="00E55033" w:rsidRDefault="00E55033" w:rsidP="00751A20">
      <w:pPr>
        <w:spacing w:after="0" w:line="240" w:lineRule="auto"/>
        <w:jc w:val="both"/>
        <w:rPr>
          <w:rFonts w:ascii="Arial" w:hAnsi="Arial" w:cs="Arial"/>
          <w:sz w:val="4"/>
        </w:rPr>
      </w:pPr>
    </w:p>
    <w:p w:rsidR="00F54F54" w:rsidRPr="00DE1996" w:rsidRDefault="00F54F54" w:rsidP="00982069">
      <w:pPr>
        <w:pStyle w:val="Ttulo2"/>
        <w:numPr>
          <w:ilvl w:val="1"/>
          <w:numId w:val="40"/>
        </w:numPr>
        <w:rPr>
          <w:sz w:val="20"/>
          <w:szCs w:val="20"/>
        </w:rPr>
      </w:pPr>
      <w:bookmarkStart w:id="678" w:name="_Toc424905201"/>
      <w:bookmarkStart w:id="679" w:name="_Toc424905483"/>
      <w:bookmarkStart w:id="680" w:name="_Toc22930903"/>
      <w:r>
        <w:t>ÁMBITO POLÍTICO INSTITUCIONAL</w:t>
      </w:r>
      <w:bookmarkEnd w:id="678"/>
      <w:bookmarkEnd w:id="679"/>
      <w:bookmarkEnd w:id="680"/>
    </w:p>
    <w:p w:rsidR="00F54F54" w:rsidRPr="00751A20" w:rsidRDefault="00F54F54" w:rsidP="00F54F54">
      <w:pPr>
        <w:pStyle w:val="Ttulo2"/>
        <w:ind w:left="720"/>
        <w:rPr>
          <w:sz w:val="18"/>
          <w:szCs w:val="20"/>
        </w:rPr>
      </w:pPr>
    </w:p>
    <w:p w:rsidR="00541CD5" w:rsidRPr="00C96779" w:rsidRDefault="00C96779" w:rsidP="00C96779">
      <w:pPr>
        <w:spacing w:after="0" w:line="360" w:lineRule="auto"/>
        <w:jc w:val="both"/>
        <w:rPr>
          <w:rFonts w:ascii="Arial" w:eastAsia="Times New Roman" w:hAnsi="Arial" w:cs="Arial"/>
          <w:bCs/>
          <w:color w:val="000000" w:themeColor="text1"/>
          <w:lang w:val="es-ES"/>
        </w:rPr>
      </w:pPr>
      <w:r w:rsidRPr="00C96779">
        <w:rPr>
          <w:rFonts w:ascii="Arial" w:eastAsia="Times New Roman" w:hAnsi="Arial" w:cs="Arial"/>
          <w:bCs/>
          <w:color w:val="000000" w:themeColor="text1"/>
          <w:lang w:val="es-ES"/>
        </w:rPr>
        <w:t>Actualmente la nómina del nuevo Concejo Municipal Pluralista para el periodo 201</w:t>
      </w:r>
      <w:r w:rsidR="00E6000A">
        <w:rPr>
          <w:rFonts w:ascii="Arial" w:eastAsia="Times New Roman" w:hAnsi="Arial" w:cs="Arial"/>
          <w:bCs/>
          <w:color w:val="000000" w:themeColor="text1"/>
          <w:lang w:val="es-ES"/>
        </w:rPr>
        <w:t>8</w:t>
      </w:r>
      <w:r w:rsidRPr="00C96779">
        <w:rPr>
          <w:rFonts w:ascii="Arial" w:eastAsia="Times New Roman" w:hAnsi="Arial" w:cs="Arial"/>
          <w:bCs/>
          <w:color w:val="000000" w:themeColor="text1"/>
          <w:lang w:val="es-ES"/>
        </w:rPr>
        <w:t>-20</w:t>
      </w:r>
      <w:r w:rsidR="00E6000A">
        <w:rPr>
          <w:rFonts w:ascii="Arial" w:eastAsia="Times New Roman" w:hAnsi="Arial" w:cs="Arial"/>
          <w:bCs/>
          <w:color w:val="000000" w:themeColor="text1"/>
          <w:lang w:val="es-ES"/>
        </w:rPr>
        <w:t>2</w:t>
      </w:r>
      <w:r w:rsidRPr="00C96779">
        <w:rPr>
          <w:rFonts w:ascii="Arial" w:eastAsia="Times New Roman" w:hAnsi="Arial" w:cs="Arial"/>
          <w:bCs/>
          <w:color w:val="000000" w:themeColor="text1"/>
          <w:lang w:val="es-ES"/>
        </w:rPr>
        <w:t>1, está integrado por tres partidos políticos y lo conforman 1</w:t>
      </w:r>
      <w:r w:rsidR="00E6000A">
        <w:rPr>
          <w:rFonts w:ascii="Arial" w:eastAsia="Times New Roman" w:hAnsi="Arial" w:cs="Arial"/>
          <w:bCs/>
          <w:color w:val="000000" w:themeColor="text1"/>
          <w:lang w:val="es-ES"/>
        </w:rPr>
        <w:t>4</w:t>
      </w:r>
      <w:r w:rsidRPr="00C96779">
        <w:rPr>
          <w:rFonts w:ascii="Arial" w:eastAsia="Times New Roman" w:hAnsi="Arial" w:cs="Arial"/>
          <w:bCs/>
          <w:color w:val="000000" w:themeColor="text1"/>
          <w:lang w:val="es-ES"/>
        </w:rPr>
        <w:t xml:space="preserve"> miembros, 4 mujeres (</w:t>
      </w:r>
      <w:r w:rsidR="00E6000A">
        <w:rPr>
          <w:rFonts w:ascii="Arial" w:eastAsia="Times New Roman" w:hAnsi="Arial" w:cs="Arial"/>
          <w:bCs/>
          <w:color w:val="000000" w:themeColor="text1"/>
          <w:lang w:val="es-ES"/>
        </w:rPr>
        <w:t>29</w:t>
      </w:r>
      <w:r w:rsidRPr="00C96779">
        <w:rPr>
          <w:rFonts w:ascii="Arial" w:eastAsia="Times New Roman" w:hAnsi="Arial" w:cs="Arial"/>
          <w:bCs/>
          <w:color w:val="000000" w:themeColor="text1"/>
          <w:lang w:val="es-ES"/>
        </w:rPr>
        <w:t xml:space="preserve">%) y </w:t>
      </w:r>
      <w:r w:rsidR="00E6000A">
        <w:rPr>
          <w:rFonts w:ascii="Arial" w:eastAsia="Times New Roman" w:hAnsi="Arial" w:cs="Arial"/>
          <w:bCs/>
          <w:color w:val="000000" w:themeColor="text1"/>
          <w:lang w:val="es-ES"/>
        </w:rPr>
        <w:t>10</w:t>
      </w:r>
      <w:r w:rsidRPr="00C96779">
        <w:rPr>
          <w:rFonts w:ascii="Arial" w:eastAsia="Times New Roman" w:hAnsi="Arial" w:cs="Arial"/>
          <w:bCs/>
          <w:color w:val="000000" w:themeColor="text1"/>
          <w:lang w:val="es-ES"/>
        </w:rPr>
        <w:t xml:space="preserve"> hombres que representan el 6</w:t>
      </w:r>
      <w:r w:rsidR="00E6000A">
        <w:rPr>
          <w:rFonts w:ascii="Arial" w:eastAsia="Times New Roman" w:hAnsi="Arial" w:cs="Arial"/>
          <w:bCs/>
          <w:color w:val="000000" w:themeColor="text1"/>
          <w:lang w:val="es-ES"/>
        </w:rPr>
        <w:t>1</w:t>
      </w:r>
      <w:r w:rsidRPr="00C96779">
        <w:rPr>
          <w:rFonts w:ascii="Arial" w:eastAsia="Times New Roman" w:hAnsi="Arial" w:cs="Arial"/>
          <w:bCs/>
          <w:color w:val="000000" w:themeColor="text1"/>
          <w:lang w:val="es-ES"/>
        </w:rPr>
        <w:t xml:space="preserve">% siendo un similar porcentaje de espacio de participación del Concejo Municipal saliente, lo que hace necesario que se trabaje al interior de la institución el tema de equidad e igualdad </w:t>
      </w:r>
      <w:r w:rsidR="00541CD5">
        <w:rPr>
          <w:rFonts w:ascii="Arial" w:eastAsia="Times New Roman" w:hAnsi="Arial" w:cs="Arial"/>
          <w:bCs/>
          <w:color w:val="000000" w:themeColor="text1"/>
          <w:lang w:val="es-ES"/>
        </w:rPr>
        <w:t xml:space="preserve">de género </w:t>
      </w:r>
      <w:r w:rsidRPr="00C96779">
        <w:rPr>
          <w:rFonts w:ascii="Arial" w:eastAsia="Times New Roman" w:hAnsi="Arial" w:cs="Arial"/>
          <w:bCs/>
          <w:color w:val="000000" w:themeColor="text1"/>
          <w:lang w:val="es-ES"/>
        </w:rPr>
        <w:t>para generar una mayor participación de la mujer en la política municipal</w:t>
      </w:r>
      <w:r w:rsidR="00541CD5">
        <w:rPr>
          <w:rFonts w:ascii="Arial" w:eastAsia="Times New Roman" w:hAnsi="Arial" w:cs="Arial"/>
          <w:bCs/>
          <w:color w:val="000000" w:themeColor="text1"/>
          <w:lang w:val="es-ES"/>
        </w:rPr>
        <w:t xml:space="preserve">. </w:t>
      </w:r>
    </w:p>
    <w:p w:rsidR="00C96779" w:rsidRPr="00C96779" w:rsidRDefault="00C96779" w:rsidP="00C96779">
      <w:pPr>
        <w:spacing w:after="0" w:line="360" w:lineRule="auto"/>
        <w:ind w:left="540"/>
        <w:jc w:val="both"/>
        <w:rPr>
          <w:rFonts w:ascii="Arial" w:eastAsia="Times New Roman" w:hAnsi="Arial" w:cs="Arial"/>
          <w:bCs/>
          <w:color w:val="000000" w:themeColor="text1"/>
          <w:highlight w:val="yellow"/>
          <w:lang w:val="es-ES"/>
        </w:rPr>
      </w:pPr>
    </w:p>
    <w:p w:rsidR="00C96779" w:rsidRDefault="009F4CD9" w:rsidP="00F54F54">
      <w:pPr>
        <w:pStyle w:val="Prrafodelista"/>
        <w:autoSpaceDE w:val="0"/>
        <w:autoSpaceDN w:val="0"/>
        <w:adjustRightInd w:val="0"/>
        <w:spacing w:after="0" w:line="360" w:lineRule="auto"/>
        <w:ind w:left="0"/>
        <w:jc w:val="both"/>
        <w:rPr>
          <w:rFonts w:ascii="Arial" w:eastAsia="Times New Roman" w:hAnsi="Arial" w:cs="Arial"/>
          <w:bCs/>
          <w:color w:val="000000" w:themeColor="text1"/>
          <w:lang w:val="es-ES"/>
        </w:rPr>
      </w:pPr>
      <w:r>
        <w:rPr>
          <w:rFonts w:ascii="Arial" w:eastAsia="Times New Roman" w:hAnsi="Arial" w:cs="Arial"/>
          <w:bCs/>
          <w:color w:val="000000" w:themeColor="text1"/>
          <w:lang w:val="es-ES"/>
        </w:rPr>
        <w:t xml:space="preserve">Administrativamente, la municipalidad está integrada por </w:t>
      </w:r>
      <w:r w:rsidR="00E6000A">
        <w:rPr>
          <w:rFonts w:ascii="Arial" w:eastAsia="Times New Roman" w:hAnsi="Arial" w:cs="Arial"/>
          <w:bCs/>
          <w:color w:val="000000" w:themeColor="text1"/>
          <w:lang w:val="es-ES"/>
        </w:rPr>
        <w:t>67</w:t>
      </w:r>
      <w:r w:rsidR="00C96779" w:rsidRPr="00C96779">
        <w:rPr>
          <w:rFonts w:ascii="Arial" w:eastAsia="Times New Roman" w:hAnsi="Arial" w:cs="Arial"/>
          <w:bCs/>
          <w:color w:val="000000" w:themeColor="text1"/>
          <w:lang w:val="es-ES"/>
        </w:rPr>
        <w:t xml:space="preserve"> empleados, de los cuales el </w:t>
      </w:r>
      <w:r w:rsidR="00E6000A">
        <w:rPr>
          <w:rFonts w:ascii="Arial" w:eastAsia="Times New Roman" w:hAnsi="Arial" w:cs="Arial"/>
          <w:bCs/>
          <w:color w:val="000000" w:themeColor="text1"/>
          <w:lang w:val="es-ES"/>
        </w:rPr>
        <w:t>37</w:t>
      </w:r>
      <w:r w:rsidR="00C96779" w:rsidRPr="00C96779">
        <w:rPr>
          <w:rFonts w:ascii="Arial" w:eastAsia="Times New Roman" w:hAnsi="Arial" w:cs="Arial"/>
          <w:bCs/>
          <w:color w:val="000000" w:themeColor="text1"/>
          <w:lang w:val="es-ES"/>
        </w:rPr>
        <w:t>% corresponde a plazas ocupa</w:t>
      </w:r>
      <w:r w:rsidR="00751A20">
        <w:rPr>
          <w:rFonts w:ascii="Arial" w:eastAsia="Times New Roman" w:hAnsi="Arial" w:cs="Arial"/>
          <w:bCs/>
          <w:color w:val="000000" w:themeColor="text1"/>
          <w:lang w:val="es-ES"/>
        </w:rPr>
        <w:t xml:space="preserve">das por mujeres de las cuales un </w:t>
      </w:r>
      <w:r w:rsidR="00E6000A">
        <w:rPr>
          <w:rFonts w:ascii="Arial" w:eastAsia="Times New Roman" w:hAnsi="Arial" w:cs="Arial"/>
          <w:bCs/>
          <w:color w:val="000000" w:themeColor="text1"/>
          <w:lang w:val="es-ES"/>
        </w:rPr>
        <w:t>21.7</w:t>
      </w:r>
      <w:r w:rsidR="00C96779" w:rsidRPr="00C96779">
        <w:rPr>
          <w:rFonts w:ascii="Arial" w:eastAsia="Times New Roman" w:hAnsi="Arial" w:cs="Arial"/>
          <w:bCs/>
          <w:color w:val="000000" w:themeColor="text1"/>
          <w:lang w:val="es-ES"/>
        </w:rPr>
        <w:t xml:space="preserve">% desempeñan cargos de jefaturas. Las plazas ocupadas por hombres representan el </w:t>
      </w:r>
      <w:r w:rsidR="00E6000A">
        <w:rPr>
          <w:rFonts w:ascii="Arial" w:eastAsia="Times New Roman" w:hAnsi="Arial" w:cs="Arial"/>
          <w:bCs/>
          <w:color w:val="000000" w:themeColor="text1"/>
          <w:lang w:val="es-ES"/>
        </w:rPr>
        <w:t>63%, desempeñando el 30.23%</w:t>
      </w:r>
      <w:r w:rsidR="00C96779" w:rsidRPr="00C96779">
        <w:rPr>
          <w:rFonts w:ascii="Arial" w:eastAsia="Times New Roman" w:hAnsi="Arial" w:cs="Arial"/>
          <w:bCs/>
          <w:color w:val="000000" w:themeColor="text1"/>
          <w:lang w:val="es-ES"/>
        </w:rPr>
        <w:t xml:space="preserve"> cargos de jefaturas</w:t>
      </w:r>
      <w:r w:rsidR="00C96779">
        <w:rPr>
          <w:rFonts w:ascii="Arial" w:eastAsia="Times New Roman" w:hAnsi="Arial" w:cs="Arial"/>
          <w:bCs/>
          <w:color w:val="000000" w:themeColor="text1"/>
          <w:lang w:val="es-ES"/>
        </w:rPr>
        <w:t>.</w:t>
      </w:r>
    </w:p>
    <w:p w:rsidR="00B106EC" w:rsidRDefault="00B106EC" w:rsidP="00370F33">
      <w:pPr>
        <w:pStyle w:val="Prrafodelista"/>
        <w:autoSpaceDE w:val="0"/>
        <w:autoSpaceDN w:val="0"/>
        <w:adjustRightInd w:val="0"/>
        <w:spacing w:after="0" w:line="240" w:lineRule="auto"/>
        <w:ind w:left="0"/>
        <w:jc w:val="both"/>
        <w:rPr>
          <w:rFonts w:ascii="Arial" w:eastAsia="Times New Roman" w:hAnsi="Arial" w:cs="Arial"/>
          <w:bCs/>
          <w:color w:val="000000" w:themeColor="text1"/>
          <w:sz w:val="10"/>
          <w:lang w:val="es-ES"/>
        </w:rPr>
      </w:pPr>
    </w:p>
    <w:p w:rsidR="00370F33" w:rsidRDefault="00370F33" w:rsidP="00370F33">
      <w:pPr>
        <w:pStyle w:val="Prrafodelista"/>
        <w:autoSpaceDE w:val="0"/>
        <w:autoSpaceDN w:val="0"/>
        <w:adjustRightInd w:val="0"/>
        <w:spacing w:after="0" w:line="240" w:lineRule="auto"/>
        <w:ind w:left="0"/>
        <w:jc w:val="both"/>
        <w:rPr>
          <w:rFonts w:ascii="Arial" w:eastAsia="Times New Roman" w:hAnsi="Arial" w:cs="Arial"/>
          <w:bCs/>
          <w:color w:val="000000" w:themeColor="text1"/>
          <w:sz w:val="10"/>
          <w:lang w:val="es-ES"/>
        </w:rPr>
      </w:pPr>
    </w:p>
    <w:p w:rsidR="00370F33" w:rsidRPr="00DB5538" w:rsidRDefault="00370F33" w:rsidP="00370F33">
      <w:pPr>
        <w:pStyle w:val="Prrafodelista"/>
        <w:autoSpaceDE w:val="0"/>
        <w:autoSpaceDN w:val="0"/>
        <w:adjustRightInd w:val="0"/>
        <w:spacing w:after="0" w:line="240" w:lineRule="auto"/>
        <w:ind w:left="0"/>
        <w:jc w:val="both"/>
        <w:rPr>
          <w:rFonts w:ascii="Arial" w:eastAsia="Times New Roman" w:hAnsi="Arial" w:cs="Arial"/>
          <w:bCs/>
          <w:color w:val="000000" w:themeColor="text1"/>
          <w:sz w:val="10"/>
          <w:lang w:val="es-ES"/>
        </w:rPr>
      </w:pPr>
    </w:p>
    <w:p w:rsidR="00AE654C" w:rsidRPr="00411998" w:rsidRDefault="00AE654C" w:rsidP="00982069">
      <w:pPr>
        <w:pStyle w:val="Ttulo3"/>
        <w:numPr>
          <w:ilvl w:val="2"/>
          <w:numId w:val="63"/>
        </w:numPr>
      </w:pPr>
      <w:bookmarkStart w:id="681" w:name="_Toc22930904"/>
      <w:r w:rsidRPr="00411998">
        <w:t>Principales indicadores</w:t>
      </w:r>
      <w:bookmarkEnd w:id="681"/>
    </w:p>
    <w:p w:rsidR="00AE654C" w:rsidRDefault="00AE654C" w:rsidP="00F54F54">
      <w:pPr>
        <w:pStyle w:val="Prrafodelista"/>
        <w:autoSpaceDE w:val="0"/>
        <w:autoSpaceDN w:val="0"/>
        <w:adjustRightInd w:val="0"/>
        <w:spacing w:after="0" w:line="360" w:lineRule="auto"/>
        <w:ind w:left="0"/>
        <w:jc w:val="both"/>
        <w:rPr>
          <w:rFonts w:ascii="Arial" w:hAnsi="Arial" w:cs="Arial"/>
        </w:rPr>
      </w:pPr>
    </w:p>
    <w:p w:rsidR="00F54F54" w:rsidRDefault="00F54F54" w:rsidP="00F54F54">
      <w:pPr>
        <w:pStyle w:val="Prrafodelista"/>
        <w:autoSpaceDE w:val="0"/>
        <w:autoSpaceDN w:val="0"/>
        <w:adjustRightInd w:val="0"/>
        <w:spacing w:after="0" w:line="360" w:lineRule="auto"/>
        <w:ind w:left="0"/>
        <w:jc w:val="both"/>
        <w:rPr>
          <w:rFonts w:ascii="Arial" w:hAnsi="Arial" w:cs="Arial"/>
        </w:rPr>
      </w:pPr>
      <w:r w:rsidRPr="000B03FD">
        <w:rPr>
          <w:rFonts w:ascii="Arial" w:hAnsi="Arial" w:cs="Arial"/>
        </w:rPr>
        <w:t xml:space="preserve">Los principales indicadores </w:t>
      </w:r>
      <w:r>
        <w:rPr>
          <w:rFonts w:ascii="Arial" w:hAnsi="Arial" w:cs="Arial"/>
        </w:rPr>
        <w:t xml:space="preserve">del ámbito </w:t>
      </w:r>
      <w:r w:rsidRPr="000B03FD">
        <w:rPr>
          <w:rFonts w:ascii="Arial" w:hAnsi="Arial" w:cs="Arial"/>
        </w:rPr>
        <w:t xml:space="preserve">Político Institucional de </w:t>
      </w:r>
      <w:r w:rsidR="00CA58E0">
        <w:rPr>
          <w:rFonts w:ascii="Arial" w:hAnsi="Arial" w:cs="Arial"/>
        </w:rPr>
        <w:t>San Pedro Perulapán</w:t>
      </w:r>
      <w:r>
        <w:rPr>
          <w:rFonts w:ascii="Arial" w:hAnsi="Arial" w:cs="Arial"/>
        </w:rPr>
        <w:t>,</w:t>
      </w:r>
      <w:r w:rsidRPr="000B03FD">
        <w:rPr>
          <w:rFonts w:ascii="Arial" w:hAnsi="Arial" w:cs="Arial"/>
        </w:rPr>
        <w:t xml:space="preserve"> </w:t>
      </w:r>
      <w:r>
        <w:rPr>
          <w:rFonts w:ascii="Arial" w:hAnsi="Arial" w:cs="Arial"/>
        </w:rPr>
        <w:t xml:space="preserve">resultan </w:t>
      </w:r>
      <w:r w:rsidRPr="000B03FD">
        <w:rPr>
          <w:rFonts w:ascii="Arial" w:hAnsi="Arial" w:cs="Arial"/>
        </w:rPr>
        <w:t xml:space="preserve">del análisis </w:t>
      </w:r>
      <w:r>
        <w:rPr>
          <w:rFonts w:ascii="Arial" w:hAnsi="Arial" w:cs="Arial"/>
        </w:rPr>
        <w:t xml:space="preserve">de </w:t>
      </w:r>
      <w:r w:rsidRPr="000B03FD">
        <w:rPr>
          <w:rFonts w:ascii="Arial" w:hAnsi="Arial" w:cs="Arial"/>
        </w:rPr>
        <w:t xml:space="preserve">la información </w:t>
      </w:r>
      <w:r>
        <w:rPr>
          <w:rFonts w:ascii="Arial" w:hAnsi="Arial" w:cs="Arial"/>
        </w:rPr>
        <w:t xml:space="preserve">administrativa y </w:t>
      </w:r>
      <w:r w:rsidRPr="000B03FD">
        <w:rPr>
          <w:rFonts w:ascii="Arial" w:hAnsi="Arial" w:cs="Arial"/>
        </w:rPr>
        <w:t xml:space="preserve">financiera de la municipalidad correspondiente al ejercicio fiscal del </w:t>
      </w:r>
      <w:r w:rsidRPr="002C3A45">
        <w:rPr>
          <w:rFonts w:ascii="Arial" w:hAnsi="Arial" w:cs="Arial"/>
        </w:rPr>
        <w:t>año 201</w:t>
      </w:r>
      <w:r w:rsidR="00E6000A">
        <w:rPr>
          <w:rFonts w:ascii="Arial" w:hAnsi="Arial" w:cs="Arial"/>
        </w:rPr>
        <w:t>8</w:t>
      </w:r>
      <w:r w:rsidRPr="002C3A45">
        <w:rPr>
          <w:rFonts w:ascii="Arial" w:hAnsi="Arial" w:cs="Arial"/>
        </w:rPr>
        <w:t>.</w:t>
      </w:r>
    </w:p>
    <w:p w:rsidR="00370F33" w:rsidRDefault="00370F33" w:rsidP="00F54F54">
      <w:pPr>
        <w:pStyle w:val="Prrafodelista"/>
        <w:autoSpaceDE w:val="0"/>
        <w:autoSpaceDN w:val="0"/>
        <w:adjustRightInd w:val="0"/>
        <w:spacing w:after="0" w:line="360" w:lineRule="auto"/>
        <w:ind w:left="0"/>
        <w:jc w:val="both"/>
        <w:rPr>
          <w:rFonts w:ascii="Arial" w:hAnsi="Arial" w:cs="Arial"/>
        </w:rPr>
      </w:pPr>
    </w:p>
    <w:p w:rsidR="00370F33" w:rsidRDefault="00370F33" w:rsidP="00F54F54">
      <w:pPr>
        <w:pStyle w:val="Prrafodelista"/>
        <w:autoSpaceDE w:val="0"/>
        <w:autoSpaceDN w:val="0"/>
        <w:adjustRightInd w:val="0"/>
        <w:spacing w:after="0" w:line="360" w:lineRule="auto"/>
        <w:ind w:left="0"/>
        <w:jc w:val="both"/>
        <w:rPr>
          <w:rFonts w:ascii="Arial" w:hAnsi="Arial" w:cs="Arial"/>
        </w:rPr>
      </w:pPr>
    </w:p>
    <w:p w:rsidR="00F54F54" w:rsidRPr="00AE654C" w:rsidRDefault="00AE654C" w:rsidP="00910D27">
      <w:pPr>
        <w:pStyle w:val="Prrafodelista"/>
        <w:numPr>
          <w:ilvl w:val="0"/>
          <w:numId w:val="26"/>
        </w:numPr>
        <w:rPr>
          <w:rFonts w:ascii="Arial" w:hAnsi="Arial" w:cs="Arial"/>
        </w:rPr>
      </w:pPr>
      <w:bookmarkStart w:id="682" w:name="_Toc424907870"/>
      <w:bookmarkStart w:id="683" w:name="_Toc402274957"/>
      <w:bookmarkStart w:id="684" w:name="_Toc424905202"/>
      <w:bookmarkStart w:id="685" w:name="_Toc424905484"/>
      <w:bookmarkEnd w:id="682"/>
      <w:r w:rsidRPr="00AE654C">
        <w:rPr>
          <w:rFonts w:ascii="Arial" w:hAnsi="Arial" w:cs="Arial"/>
        </w:rPr>
        <w:lastRenderedPageBreak/>
        <w:t>I</w:t>
      </w:r>
      <w:r w:rsidR="00F54F54" w:rsidRPr="00AE654C">
        <w:rPr>
          <w:rFonts w:ascii="Arial" w:hAnsi="Arial" w:cs="Arial"/>
        </w:rPr>
        <w:t>ndicadores administrativos</w:t>
      </w:r>
      <w:bookmarkEnd w:id="683"/>
      <w:bookmarkEnd w:id="684"/>
      <w:bookmarkEnd w:id="685"/>
    </w:p>
    <w:p w:rsidR="00F54F54" w:rsidRPr="00751A20" w:rsidRDefault="00F54F54" w:rsidP="00F54F54">
      <w:pPr>
        <w:spacing w:after="0"/>
        <w:rPr>
          <w:sz w:val="8"/>
        </w:rPr>
      </w:pPr>
    </w:p>
    <w:p w:rsidR="00F54F54" w:rsidRPr="005678D7" w:rsidRDefault="00F54F54" w:rsidP="00370F33">
      <w:pPr>
        <w:autoSpaceDE w:val="0"/>
        <w:autoSpaceDN w:val="0"/>
        <w:adjustRightInd w:val="0"/>
        <w:spacing w:after="0" w:line="360" w:lineRule="auto"/>
        <w:jc w:val="both"/>
        <w:rPr>
          <w:rFonts w:ascii="Arial" w:hAnsi="Arial" w:cs="Arial"/>
        </w:rPr>
      </w:pPr>
      <w:r>
        <w:rPr>
          <w:rFonts w:ascii="Arial" w:hAnsi="Arial" w:cs="Arial"/>
        </w:rPr>
        <w:t xml:space="preserve">Actualmente la municipalidad </w:t>
      </w:r>
      <w:r w:rsidR="009E3AF9">
        <w:rPr>
          <w:rFonts w:ascii="Arial" w:hAnsi="Arial" w:cs="Arial"/>
        </w:rPr>
        <w:t>tienen en proceso la elaboración de</w:t>
      </w:r>
      <w:r>
        <w:rPr>
          <w:rFonts w:ascii="Arial" w:hAnsi="Arial" w:cs="Arial"/>
        </w:rPr>
        <w:t xml:space="preserve"> 5 instrumentos básicos de recursos humanos que están relacionados a la Ley de la Carrera Administrativa Municipal (Organización y Funciones; Descriptor de Puestos y Categorías; </w:t>
      </w:r>
      <w:r w:rsidRPr="00251FAB">
        <w:rPr>
          <w:rFonts w:ascii="Arial" w:hAnsi="Arial" w:cs="Arial"/>
        </w:rPr>
        <w:t xml:space="preserve">Evaluación del </w:t>
      </w:r>
      <w:r>
        <w:rPr>
          <w:rFonts w:ascii="Arial" w:hAnsi="Arial" w:cs="Arial"/>
        </w:rPr>
        <w:t>D</w:t>
      </w:r>
      <w:r w:rsidRPr="00251FAB">
        <w:rPr>
          <w:rFonts w:ascii="Arial" w:hAnsi="Arial" w:cs="Arial"/>
        </w:rPr>
        <w:t>esempeño</w:t>
      </w:r>
      <w:r>
        <w:rPr>
          <w:rFonts w:ascii="Arial" w:hAnsi="Arial" w:cs="Arial"/>
        </w:rPr>
        <w:t xml:space="preserve">; </w:t>
      </w:r>
      <w:r w:rsidRPr="00251FAB">
        <w:rPr>
          <w:rFonts w:ascii="Arial" w:hAnsi="Arial" w:cs="Arial"/>
        </w:rPr>
        <w:t xml:space="preserve">Sistema </w:t>
      </w:r>
      <w:r>
        <w:rPr>
          <w:rFonts w:ascii="Arial" w:hAnsi="Arial" w:cs="Arial"/>
        </w:rPr>
        <w:t>R</w:t>
      </w:r>
      <w:r w:rsidRPr="00251FAB">
        <w:rPr>
          <w:rFonts w:ascii="Arial" w:hAnsi="Arial" w:cs="Arial"/>
        </w:rPr>
        <w:t>etributivo</w:t>
      </w:r>
      <w:r>
        <w:rPr>
          <w:rFonts w:ascii="Arial" w:hAnsi="Arial" w:cs="Arial"/>
        </w:rPr>
        <w:t xml:space="preserve"> y</w:t>
      </w:r>
      <w:r w:rsidR="009E3AF9">
        <w:rPr>
          <w:rFonts w:ascii="Arial" w:hAnsi="Arial" w:cs="Arial"/>
        </w:rPr>
        <w:t>;</w:t>
      </w:r>
      <w:r>
        <w:rPr>
          <w:rFonts w:ascii="Arial" w:hAnsi="Arial" w:cs="Arial"/>
        </w:rPr>
        <w:t xml:space="preserve"> el </w:t>
      </w:r>
      <w:r w:rsidRPr="00251FAB">
        <w:rPr>
          <w:rFonts w:ascii="Arial" w:hAnsi="Arial" w:cs="Arial"/>
        </w:rPr>
        <w:t xml:space="preserve">Plan y </w:t>
      </w:r>
      <w:r w:rsidR="009E3AF9">
        <w:rPr>
          <w:rFonts w:ascii="Arial" w:hAnsi="Arial" w:cs="Arial"/>
        </w:rPr>
        <w:t>p</w:t>
      </w:r>
      <w:r w:rsidRPr="00251FAB">
        <w:rPr>
          <w:rFonts w:ascii="Arial" w:hAnsi="Arial" w:cs="Arial"/>
        </w:rPr>
        <w:t xml:space="preserve">rograma de </w:t>
      </w:r>
      <w:r>
        <w:rPr>
          <w:rFonts w:ascii="Arial" w:hAnsi="Arial" w:cs="Arial"/>
        </w:rPr>
        <w:t>C</w:t>
      </w:r>
      <w:r w:rsidRPr="00251FAB">
        <w:rPr>
          <w:rFonts w:ascii="Arial" w:hAnsi="Arial" w:cs="Arial"/>
        </w:rPr>
        <w:t>apacitaciones</w:t>
      </w:r>
      <w:r>
        <w:rPr>
          <w:rFonts w:ascii="Arial" w:hAnsi="Arial" w:cs="Arial"/>
        </w:rPr>
        <w:t xml:space="preserve">), </w:t>
      </w:r>
      <w:r w:rsidRPr="002C3A45">
        <w:rPr>
          <w:rFonts w:ascii="Arial" w:hAnsi="Arial" w:cs="Arial"/>
        </w:rPr>
        <w:t>sin embargo</w:t>
      </w:r>
      <w:r w:rsidR="009F4CD9">
        <w:rPr>
          <w:rFonts w:ascii="Arial" w:hAnsi="Arial" w:cs="Arial"/>
        </w:rPr>
        <w:t>,</w:t>
      </w:r>
      <w:r w:rsidRPr="002C3A45">
        <w:rPr>
          <w:rFonts w:ascii="Arial" w:hAnsi="Arial" w:cs="Arial"/>
        </w:rPr>
        <w:t xml:space="preserve"> a estos no se les da mayor seguimiento, especialmente </w:t>
      </w:r>
      <w:r>
        <w:rPr>
          <w:rFonts w:ascii="Arial" w:hAnsi="Arial" w:cs="Arial"/>
        </w:rPr>
        <w:t>al M</w:t>
      </w:r>
      <w:r w:rsidRPr="002C3A45">
        <w:rPr>
          <w:rFonts w:ascii="Arial" w:hAnsi="Arial" w:cs="Arial"/>
        </w:rPr>
        <w:t xml:space="preserve">anual de Evaluación del </w:t>
      </w:r>
      <w:r>
        <w:rPr>
          <w:rFonts w:ascii="Arial" w:hAnsi="Arial" w:cs="Arial"/>
        </w:rPr>
        <w:t>D</w:t>
      </w:r>
      <w:r w:rsidRPr="002C3A45">
        <w:rPr>
          <w:rFonts w:ascii="Arial" w:hAnsi="Arial" w:cs="Arial"/>
        </w:rPr>
        <w:t xml:space="preserve">esempeño, </w:t>
      </w:r>
      <w:r>
        <w:rPr>
          <w:rFonts w:ascii="Arial" w:hAnsi="Arial" w:cs="Arial"/>
        </w:rPr>
        <w:t xml:space="preserve">al </w:t>
      </w:r>
      <w:r w:rsidRPr="002C3A45">
        <w:rPr>
          <w:rFonts w:ascii="Arial" w:hAnsi="Arial" w:cs="Arial"/>
        </w:rPr>
        <w:t xml:space="preserve">Sistema </w:t>
      </w:r>
      <w:r>
        <w:rPr>
          <w:rFonts w:ascii="Arial" w:hAnsi="Arial" w:cs="Arial"/>
        </w:rPr>
        <w:t>R</w:t>
      </w:r>
      <w:r w:rsidRPr="002C3A45">
        <w:rPr>
          <w:rFonts w:ascii="Arial" w:hAnsi="Arial" w:cs="Arial"/>
        </w:rPr>
        <w:t>etributivo y</w:t>
      </w:r>
      <w:r w:rsidR="009E3AF9">
        <w:rPr>
          <w:rFonts w:ascii="Arial" w:hAnsi="Arial" w:cs="Arial"/>
        </w:rPr>
        <w:t>;</w:t>
      </w:r>
      <w:r w:rsidRPr="002C3A45">
        <w:rPr>
          <w:rFonts w:ascii="Arial" w:hAnsi="Arial" w:cs="Arial"/>
        </w:rPr>
        <w:t xml:space="preserve"> </w:t>
      </w:r>
      <w:r>
        <w:rPr>
          <w:rFonts w:ascii="Arial" w:hAnsi="Arial" w:cs="Arial"/>
        </w:rPr>
        <w:t>a</w:t>
      </w:r>
      <w:r w:rsidRPr="002C3A45">
        <w:rPr>
          <w:rFonts w:ascii="Arial" w:hAnsi="Arial" w:cs="Arial"/>
        </w:rPr>
        <w:t xml:space="preserve">l Plan y </w:t>
      </w:r>
      <w:r>
        <w:rPr>
          <w:rFonts w:ascii="Arial" w:hAnsi="Arial" w:cs="Arial"/>
        </w:rPr>
        <w:t>P</w:t>
      </w:r>
      <w:r w:rsidRPr="002C3A45">
        <w:rPr>
          <w:rFonts w:ascii="Arial" w:hAnsi="Arial" w:cs="Arial"/>
        </w:rPr>
        <w:t xml:space="preserve">rograma de </w:t>
      </w:r>
      <w:r>
        <w:rPr>
          <w:rFonts w:ascii="Arial" w:hAnsi="Arial" w:cs="Arial"/>
        </w:rPr>
        <w:t>C</w:t>
      </w:r>
      <w:r w:rsidRPr="002C3A45">
        <w:rPr>
          <w:rFonts w:ascii="Arial" w:hAnsi="Arial" w:cs="Arial"/>
        </w:rPr>
        <w:t xml:space="preserve">apacitaciones. </w:t>
      </w:r>
      <w:r w:rsidR="005678D7" w:rsidRPr="005678D7">
        <w:rPr>
          <w:rFonts w:ascii="Arial" w:hAnsi="Arial" w:cs="Arial"/>
        </w:rPr>
        <w:t>Los Instrumentos que no dispone la municipalidad son: manual de procedimientos para el control interno de tesorería, políticas de cobro y recuperación de mora, manual de procedimientos para la depuración, registro y control de catastro tributario municipal, manual de procedimientos administrativos de las unidades organizacionales</w:t>
      </w:r>
      <w:r w:rsidR="005678D7">
        <w:rPr>
          <w:rFonts w:ascii="Arial" w:hAnsi="Arial" w:cs="Arial"/>
        </w:rPr>
        <w:t>, además l</w:t>
      </w:r>
      <w:r w:rsidR="005678D7" w:rsidRPr="005678D7">
        <w:rPr>
          <w:rFonts w:ascii="Arial" w:hAnsi="Arial" w:cs="Arial"/>
          <w:bCs/>
          <w:lang w:val="es-ES"/>
        </w:rPr>
        <w:t>a municipalidad no cuenta por escrito y legalizada con ninguna política pública, entre las que podríamos mencionar:</w:t>
      </w:r>
      <w:r w:rsidR="005678D7">
        <w:rPr>
          <w:rFonts w:ascii="Arial" w:hAnsi="Arial" w:cs="Arial"/>
          <w:bCs/>
          <w:lang w:val="es-ES"/>
        </w:rPr>
        <w:t xml:space="preserve"> </w:t>
      </w:r>
      <w:r w:rsidR="005678D7" w:rsidRPr="005678D7">
        <w:rPr>
          <w:rFonts w:ascii="Arial" w:hAnsi="Arial" w:cs="Arial"/>
          <w:bCs/>
          <w:lang w:val="es-ES"/>
        </w:rPr>
        <w:t>Medio Ambiente</w:t>
      </w:r>
      <w:r w:rsidR="005678D7">
        <w:rPr>
          <w:rFonts w:ascii="Arial" w:hAnsi="Arial" w:cs="Arial"/>
          <w:bCs/>
          <w:lang w:val="es-ES"/>
        </w:rPr>
        <w:t xml:space="preserve">, </w:t>
      </w:r>
      <w:r w:rsidR="005678D7" w:rsidRPr="005678D7">
        <w:rPr>
          <w:rFonts w:ascii="Arial" w:hAnsi="Arial" w:cs="Arial"/>
          <w:bCs/>
          <w:lang w:val="es-ES"/>
        </w:rPr>
        <w:t>Ordenamiento Territorial</w:t>
      </w:r>
      <w:r w:rsidR="005678D7">
        <w:rPr>
          <w:rFonts w:ascii="Arial" w:hAnsi="Arial" w:cs="Arial"/>
        </w:rPr>
        <w:t xml:space="preserve">, </w:t>
      </w:r>
      <w:r w:rsidR="005678D7" w:rsidRPr="005678D7">
        <w:rPr>
          <w:rFonts w:ascii="Arial" w:hAnsi="Arial" w:cs="Arial"/>
          <w:bCs/>
          <w:lang w:val="es-ES"/>
        </w:rPr>
        <w:t>Niñez y Juventud</w:t>
      </w:r>
      <w:r w:rsidR="005678D7" w:rsidRPr="005678D7">
        <w:rPr>
          <w:rFonts w:ascii="Arial" w:hAnsi="Arial" w:cs="Arial"/>
        </w:rPr>
        <w:t>.</w:t>
      </w:r>
    </w:p>
    <w:p w:rsidR="005678D7" w:rsidRDefault="005678D7" w:rsidP="005678D7">
      <w:pPr>
        <w:pStyle w:val="Prrafodelista"/>
        <w:autoSpaceDE w:val="0"/>
        <w:autoSpaceDN w:val="0"/>
        <w:adjustRightInd w:val="0"/>
        <w:spacing w:after="0" w:line="360" w:lineRule="auto"/>
        <w:ind w:left="0"/>
        <w:jc w:val="both"/>
        <w:rPr>
          <w:rFonts w:ascii="Arial" w:hAnsi="Arial" w:cs="Arial"/>
        </w:rPr>
      </w:pPr>
    </w:p>
    <w:p w:rsidR="00F54F54" w:rsidRPr="00AE654C" w:rsidRDefault="00AE654C" w:rsidP="00910D27">
      <w:pPr>
        <w:pStyle w:val="Prrafodelista"/>
        <w:numPr>
          <w:ilvl w:val="0"/>
          <w:numId w:val="26"/>
        </w:numPr>
        <w:rPr>
          <w:rFonts w:ascii="Arial" w:hAnsi="Arial" w:cs="Arial"/>
        </w:rPr>
      </w:pPr>
      <w:bookmarkStart w:id="686" w:name="_Toc402274958"/>
      <w:bookmarkStart w:id="687" w:name="_Toc424905203"/>
      <w:bookmarkStart w:id="688" w:name="_Toc424905485"/>
      <w:r>
        <w:rPr>
          <w:rFonts w:ascii="Arial" w:hAnsi="Arial" w:cs="Arial"/>
        </w:rPr>
        <w:t>P</w:t>
      </w:r>
      <w:r w:rsidR="00F54F54" w:rsidRPr="00AE654C">
        <w:rPr>
          <w:rFonts w:ascii="Arial" w:hAnsi="Arial" w:cs="Arial"/>
        </w:rPr>
        <w:t>restación de servicios públicos</w:t>
      </w:r>
      <w:bookmarkEnd w:id="686"/>
      <w:bookmarkEnd w:id="687"/>
      <w:bookmarkEnd w:id="688"/>
      <w:r w:rsidR="00F54F54" w:rsidRPr="00AE654C">
        <w:rPr>
          <w:rFonts w:ascii="Arial" w:hAnsi="Arial" w:cs="Arial"/>
        </w:rPr>
        <w:t xml:space="preserve"> </w:t>
      </w:r>
    </w:p>
    <w:p w:rsidR="00AE654C" w:rsidRDefault="00AE654C" w:rsidP="00370F33">
      <w:pPr>
        <w:spacing w:line="360" w:lineRule="auto"/>
        <w:jc w:val="both"/>
        <w:rPr>
          <w:rFonts w:ascii="Arial" w:hAnsi="Arial" w:cs="Arial"/>
        </w:rPr>
      </w:pPr>
      <w:r w:rsidRPr="00AE654C">
        <w:rPr>
          <w:rFonts w:ascii="Arial" w:hAnsi="Arial" w:cs="Arial"/>
        </w:rPr>
        <w:t>Con base a los registros que se llevan en la Unidad de Catastro para el año 201</w:t>
      </w:r>
      <w:r w:rsidR="005678D7">
        <w:rPr>
          <w:rFonts w:ascii="Arial" w:hAnsi="Arial" w:cs="Arial"/>
        </w:rPr>
        <w:t>8</w:t>
      </w:r>
      <w:r w:rsidRPr="00AE654C">
        <w:rPr>
          <w:rFonts w:ascii="Arial" w:hAnsi="Arial" w:cs="Arial"/>
        </w:rPr>
        <w:t xml:space="preserve">, se estima que de la totalidad de viviendas existentes </w:t>
      </w:r>
      <w:r w:rsidR="00823EFA">
        <w:rPr>
          <w:rFonts w:ascii="Arial" w:hAnsi="Arial" w:cs="Arial"/>
        </w:rPr>
        <w:t xml:space="preserve">y que deben registrarse </w:t>
      </w:r>
      <w:r w:rsidRPr="00AE654C">
        <w:rPr>
          <w:rFonts w:ascii="Arial" w:hAnsi="Arial" w:cs="Arial"/>
        </w:rPr>
        <w:t xml:space="preserve">en </w:t>
      </w:r>
      <w:r w:rsidR="009E3AF9">
        <w:rPr>
          <w:rFonts w:ascii="Arial" w:hAnsi="Arial" w:cs="Arial"/>
        </w:rPr>
        <w:t>el catastro d</w:t>
      </w:r>
      <w:r w:rsidRPr="00AE654C">
        <w:rPr>
          <w:rFonts w:ascii="Arial" w:hAnsi="Arial" w:cs="Arial"/>
        </w:rPr>
        <w:t>el municipio (</w:t>
      </w:r>
      <w:r w:rsidR="005678D7">
        <w:rPr>
          <w:rFonts w:ascii="Arial" w:hAnsi="Arial" w:cs="Arial"/>
        </w:rPr>
        <w:t>9,856</w:t>
      </w:r>
      <w:r w:rsidRPr="00AE654C">
        <w:rPr>
          <w:rFonts w:ascii="Arial" w:hAnsi="Arial" w:cs="Arial"/>
        </w:rPr>
        <w:t xml:space="preserve"> viviendas), </w:t>
      </w:r>
      <w:r w:rsidR="009E3AF9">
        <w:rPr>
          <w:rFonts w:ascii="Arial" w:hAnsi="Arial" w:cs="Arial"/>
        </w:rPr>
        <w:t xml:space="preserve">solo </w:t>
      </w:r>
      <w:r w:rsidRPr="00AE654C">
        <w:rPr>
          <w:rFonts w:ascii="Arial" w:hAnsi="Arial" w:cs="Arial"/>
        </w:rPr>
        <w:t xml:space="preserve">el </w:t>
      </w:r>
      <w:r w:rsidR="005678D7">
        <w:rPr>
          <w:rFonts w:ascii="Arial" w:hAnsi="Arial" w:cs="Arial"/>
        </w:rPr>
        <w:t>8.84</w:t>
      </w:r>
      <w:r w:rsidRPr="00AE654C">
        <w:rPr>
          <w:rFonts w:ascii="Arial" w:hAnsi="Arial" w:cs="Arial"/>
        </w:rPr>
        <w:t>%</w:t>
      </w:r>
      <w:r w:rsidR="00370F33">
        <w:rPr>
          <w:rFonts w:ascii="Arial" w:hAnsi="Arial" w:cs="Arial"/>
        </w:rPr>
        <w:t xml:space="preserve"> </w:t>
      </w:r>
      <w:r w:rsidR="003F4E91">
        <w:rPr>
          <w:rFonts w:ascii="Arial" w:hAnsi="Arial" w:cs="Arial"/>
        </w:rPr>
        <w:t>(871 inmuebles)</w:t>
      </w:r>
      <w:r w:rsidRPr="00AE654C">
        <w:rPr>
          <w:rFonts w:ascii="Arial" w:hAnsi="Arial" w:cs="Arial"/>
        </w:rPr>
        <w:t xml:space="preserve"> </w:t>
      </w:r>
      <w:r w:rsidR="003F4E91">
        <w:rPr>
          <w:rFonts w:ascii="Arial" w:hAnsi="Arial" w:cs="Arial"/>
        </w:rPr>
        <w:t xml:space="preserve">se encontraban </w:t>
      </w:r>
      <w:r w:rsidRPr="00AE654C">
        <w:rPr>
          <w:rFonts w:ascii="Arial" w:hAnsi="Arial" w:cs="Arial"/>
        </w:rPr>
        <w:t>re</w:t>
      </w:r>
      <w:r w:rsidR="003F4E91">
        <w:rPr>
          <w:rFonts w:ascii="Arial" w:hAnsi="Arial" w:cs="Arial"/>
        </w:rPr>
        <w:t>gistrados de estar rec</w:t>
      </w:r>
      <w:r w:rsidRPr="00AE654C">
        <w:rPr>
          <w:rFonts w:ascii="Arial" w:hAnsi="Arial" w:cs="Arial"/>
        </w:rPr>
        <w:t xml:space="preserve">ibiendo el servicio de recolección de desechos sólidos, un </w:t>
      </w:r>
      <w:r w:rsidR="005678D7">
        <w:rPr>
          <w:rFonts w:ascii="Arial" w:hAnsi="Arial" w:cs="Arial"/>
        </w:rPr>
        <w:t>5.18</w:t>
      </w:r>
      <w:r w:rsidRPr="00AE654C">
        <w:rPr>
          <w:rFonts w:ascii="Arial" w:hAnsi="Arial" w:cs="Arial"/>
        </w:rPr>
        <w:t xml:space="preserve">% </w:t>
      </w:r>
      <w:r w:rsidR="003F4E91">
        <w:rPr>
          <w:rFonts w:ascii="Arial" w:hAnsi="Arial" w:cs="Arial"/>
        </w:rPr>
        <w:t xml:space="preserve">(522 inmuebles) </w:t>
      </w:r>
      <w:r w:rsidRPr="00AE654C">
        <w:rPr>
          <w:rFonts w:ascii="Arial" w:hAnsi="Arial" w:cs="Arial"/>
        </w:rPr>
        <w:t xml:space="preserve">el servicio del alumbrado público y respecto al mantenimiento de vías el </w:t>
      </w:r>
      <w:r w:rsidR="005678D7">
        <w:rPr>
          <w:rFonts w:ascii="Arial" w:hAnsi="Arial" w:cs="Arial"/>
        </w:rPr>
        <w:t>5.11</w:t>
      </w:r>
      <w:r w:rsidR="00370F33">
        <w:rPr>
          <w:rFonts w:ascii="Arial" w:hAnsi="Arial" w:cs="Arial"/>
        </w:rPr>
        <w:t>% (</w:t>
      </w:r>
      <w:r w:rsidR="003F4E91">
        <w:rPr>
          <w:rFonts w:ascii="Arial" w:hAnsi="Arial" w:cs="Arial"/>
        </w:rPr>
        <w:t>504 inmuebl</w:t>
      </w:r>
      <w:r w:rsidR="00370F33">
        <w:rPr>
          <w:rFonts w:ascii="Arial" w:hAnsi="Arial" w:cs="Arial"/>
        </w:rPr>
        <w:t>e</w:t>
      </w:r>
      <w:r w:rsidR="003F4E91">
        <w:rPr>
          <w:rFonts w:ascii="Arial" w:hAnsi="Arial" w:cs="Arial"/>
        </w:rPr>
        <w:t>s).</w:t>
      </w:r>
    </w:p>
    <w:p w:rsidR="00AE654C" w:rsidRPr="00AE654C" w:rsidRDefault="00AE654C" w:rsidP="00370F33">
      <w:pPr>
        <w:spacing w:line="360" w:lineRule="auto"/>
        <w:jc w:val="both"/>
        <w:rPr>
          <w:rFonts w:ascii="Arial" w:hAnsi="Arial" w:cs="Arial"/>
        </w:rPr>
      </w:pPr>
      <w:r w:rsidRPr="00AE654C">
        <w:rPr>
          <w:rFonts w:ascii="Arial" w:hAnsi="Arial" w:cs="Arial"/>
        </w:rPr>
        <w:t>En cuanto al servicio de agua potable, si bien no se tienen registros en el catastro municipal,</w:t>
      </w:r>
      <w:r w:rsidR="00602A25">
        <w:rPr>
          <w:rFonts w:ascii="Arial" w:hAnsi="Arial" w:cs="Arial"/>
        </w:rPr>
        <w:t xml:space="preserve"> </w:t>
      </w:r>
      <w:r w:rsidRPr="00AE654C">
        <w:rPr>
          <w:rFonts w:ascii="Arial" w:hAnsi="Arial" w:cs="Arial"/>
        </w:rPr>
        <w:t>en la zona urbana</w:t>
      </w:r>
      <w:r w:rsidR="00602A25">
        <w:rPr>
          <w:rFonts w:ascii="Arial" w:hAnsi="Arial" w:cs="Arial"/>
        </w:rPr>
        <w:t xml:space="preserve"> </w:t>
      </w:r>
      <w:r w:rsidR="009F4CD9">
        <w:rPr>
          <w:rFonts w:ascii="Arial" w:hAnsi="Arial" w:cs="Arial"/>
        </w:rPr>
        <w:t>es</w:t>
      </w:r>
      <w:r w:rsidRPr="00AE654C">
        <w:rPr>
          <w:rFonts w:ascii="Arial" w:hAnsi="Arial" w:cs="Arial"/>
        </w:rPr>
        <w:t xml:space="preserve"> presta</w:t>
      </w:r>
      <w:r w:rsidR="009F4CD9">
        <w:rPr>
          <w:rFonts w:ascii="Arial" w:hAnsi="Arial" w:cs="Arial"/>
        </w:rPr>
        <w:t>do por</w:t>
      </w:r>
      <w:r w:rsidRPr="00AE654C">
        <w:rPr>
          <w:rFonts w:ascii="Arial" w:hAnsi="Arial" w:cs="Arial"/>
        </w:rPr>
        <w:t xml:space="preserve"> la Administración Nacional de Acueductos y Alcantarillados (ANDA) y en la zona rural lo administran las </w:t>
      </w:r>
      <w:r w:rsidR="005678D7">
        <w:rPr>
          <w:rFonts w:ascii="Arial" w:hAnsi="Arial" w:cs="Arial"/>
        </w:rPr>
        <w:t>Asociaciones</w:t>
      </w:r>
      <w:r w:rsidRPr="00AE654C">
        <w:rPr>
          <w:rFonts w:ascii="Arial" w:hAnsi="Arial" w:cs="Arial"/>
        </w:rPr>
        <w:t xml:space="preserve"> Comunales de Agua.</w:t>
      </w:r>
    </w:p>
    <w:p w:rsidR="00F54F54" w:rsidRPr="00AE654C" w:rsidRDefault="000B69A5" w:rsidP="00370F33">
      <w:pPr>
        <w:autoSpaceDE w:val="0"/>
        <w:autoSpaceDN w:val="0"/>
        <w:adjustRightInd w:val="0"/>
        <w:spacing w:after="0" w:line="360" w:lineRule="auto"/>
        <w:jc w:val="both"/>
        <w:rPr>
          <w:rFonts w:ascii="Arial" w:hAnsi="Arial" w:cs="Arial"/>
        </w:rPr>
      </w:pPr>
      <w:r>
        <w:rPr>
          <w:rFonts w:ascii="Arial" w:hAnsi="Arial" w:cs="Arial"/>
        </w:rPr>
        <w:t>Por otra parte, p</w:t>
      </w:r>
      <w:r w:rsidR="00F54F54" w:rsidRPr="00AE654C">
        <w:rPr>
          <w:rFonts w:ascii="Arial" w:hAnsi="Arial" w:cs="Arial"/>
        </w:rPr>
        <w:t>ara el año 201</w:t>
      </w:r>
      <w:r w:rsidR="00823EFA">
        <w:rPr>
          <w:rFonts w:ascii="Arial" w:hAnsi="Arial" w:cs="Arial"/>
        </w:rPr>
        <w:t>8</w:t>
      </w:r>
      <w:r w:rsidR="00F54F54" w:rsidRPr="00AE654C">
        <w:rPr>
          <w:rFonts w:ascii="Arial" w:hAnsi="Arial" w:cs="Arial"/>
        </w:rPr>
        <w:t xml:space="preserve">, la municipalidad </w:t>
      </w:r>
      <w:r>
        <w:rPr>
          <w:rFonts w:ascii="Arial" w:hAnsi="Arial" w:cs="Arial"/>
        </w:rPr>
        <w:t>en promedio</w:t>
      </w:r>
      <w:r w:rsidR="009B1C68">
        <w:rPr>
          <w:rFonts w:ascii="Arial" w:hAnsi="Arial" w:cs="Arial"/>
        </w:rPr>
        <w:t xml:space="preserve"> solo</w:t>
      </w:r>
      <w:r>
        <w:rPr>
          <w:rFonts w:ascii="Arial" w:hAnsi="Arial" w:cs="Arial"/>
        </w:rPr>
        <w:t xml:space="preserve"> </w:t>
      </w:r>
      <w:r w:rsidR="00F54F54" w:rsidRPr="00AE654C">
        <w:rPr>
          <w:rFonts w:ascii="Arial" w:hAnsi="Arial" w:cs="Arial"/>
        </w:rPr>
        <w:t xml:space="preserve">alcanzó </w:t>
      </w:r>
      <w:r w:rsidR="00281F65">
        <w:rPr>
          <w:rFonts w:ascii="Arial" w:hAnsi="Arial" w:cs="Arial"/>
        </w:rPr>
        <w:t xml:space="preserve">a </w:t>
      </w:r>
      <w:r w:rsidR="00F54F54" w:rsidRPr="00AE654C">
        <w:rPr>
          <w:rFonts w:ascii="Arial" w:hAnsi="Arial" w:cs="Arial"/>
        </w:rPr>
        <w:t xml:space="preserve">cubrir </w:t>
      </w:r>
      <w:r w:rsidR="009B1C68">
        <w:rPr>
          <w:rFonts w:ascii="Arial" w:hAnsi="Arial" w:cs="Arial"/>
        </w:rPr>
        <w:t xml:space="preserve">el </w:t>
      </w:r>
      <w:r w:rsidR="00823EFA">
        <w:rPr>
          <w:rFonts w:ascii="Arial" w:hAnsi="Arial" w:cs="Arial"/>
        </w:rPr>
        <w:t>78.62</w:t>
      </w:r>
      <w:r w:rsidR="009B1C68">
        <w:rPr>
          <w:rFonts w:ascii="Arial" w:hAnsi="Arial" w:cs="Arial"/>
        </w:rPr>
        <w:t xml:space="preserve">% de </w:t>
      </w:r>
      <w:r w:rsidR="00F54F54" w:rsidRPr="00AE654C">
        <w:rPr>
          <w:rFonts w:ascii="Arial" w:hAnsi="Arial" w:cs="Arial"/>
        </w:rPr>
        <w:t>costos fijos (básicos); para el caso del Alumbrado Público: los costos de materiales eléctricos y la energía eléctrica; para el servicio de Aseo: los costos de recolección, barrido, combustible</w:t>
      </w:r>
      <w:r w:rsidR="00823EFA">
        <w:rPr>
          <w:rFonts w:ascii="Arial" w:hAnsi="Arial" w:cs="Arial"/>
        </w:rPr>
        <w:t>,</w:t>
      </w:r>
      <w:r w:rsidR="00F54F54" w:rsidRPr="00AE654C">
        <w:rPr>
          <w:rFonts w:ascii="Arial" w:hAnsi="Arial" w:cs="Arial"/>
        </w:rPr>
        <w:t xml:space="preserve"> mantenimiento de vehículo</w:t>
      </w:r>
      <w:r w:rsidR="00823EFA">
        <w:rPr>
          <w:rFonts w:ascii="Arial" w:hAnsi="Arial" w:cs="Arial"/>
        </w:rPr>
        <w:t>,</w:t>
      </w:r>
      <w:r w:rsidR="00F54F54" w:rsidRPr="00AE654C">
        <w:rPr>
          <w:rFonts w:ascii="Arial" w:hAnsi="Arial" w:cs="Arial"/>
        </w:rPr>
        <w:t xml:space="preserve"> transporte, disposición y tratamiento de los desechos</w:t>
      </w:r>
      <w:r w:rsidR="00823EFA">
        <w:rPr>
          <w:rFonts w:ascii="Arial" w:hAnsi="Arial" w:cs="Arial"/>
        </w:rPr>
        <w:t>, resultando déficits para los dos</w:t>
      </w:r>
      <w:r w:rsidR="00F54F54" w:rsidRPr="00AE654C">
        <w:rPr>
          <w:rFonts w:ascii="Arial" w:hAnsi="Arial" w:cs="Arial"/>
        </w:rPr>
        <w:t xml:space="preserve"> servicios.</w:t>
      </w:r>
    </w:p>
    <w:p w:rsidR="00370F33" w:rsidRDefault="00370F33">
      <w:pPr>
        <w:rPr>
          <w:rFonts w:ascii="Arial" w:hAnsi="Arial" w:cs="Arial"/>
        </w:rPr>
      </w:pPr>
      <w:r>
        <w:rPr>
          <w:rFonts w:ascii="Arial" w:hAnsi="Arial" w:cs="Arial"/>
        </w:rPr>
        <w:br w:type="page"/>
      </w:r>
    </w:p>
    <w:p w:rsidR="00F54F54" w:rsidRPr="00AE654C" w:rsidRDefault="00F54F54" w:rsidP="00370F33">
      <w:pPr>
        <w:pStyle w:val="Prrafodelista"/>
        <w:numPr>
          <w:ilvl w:val="0"/>
          <w:numId w:val="26"/>
        </w:numPr>
        <w:spacing w:after="0"/>
        <w:rPr>
          <w:rFonts w:ascii="Arial" w:hAnsi="Arial" w:cs="Arial"/>
          <w:lang w:val="es-MX"/>
        </w:rPr>
      </w:pPr>
      <w:bookmarkStart w:id="689" w:name="_Toc402274959"/>
      <w:bookmarkStart w:id="690" w:name="_Toc424905204"/>
      <w:bookmarkStart w:id="691" w:name="_Toc424905486"/>
      <w:r w:rsidRPr="00AE654C">
        <w:rPr>
          <w:rFonts w:ascii="Arial" w:hAnsi="Arial" w:cs="Arial"/>
          <w:lang w:val="es-MX"/>
        </w:rPr>
        <w:lastRenderedPageBreak/>
        <w:t>Indicadores financieros</w:t>
      </w:r>
      <w:bookmarkEnd w:id="689"/>
      <w:bookmarkEnd w:id="690"/>
      <w:bookmarkEnd w:id="691"/>
    </w:p>
    <w:p w:rsidR="00F54F54" w:rsidRPr="00AE654C" w:rsidRDefault="00F54F54" w:rsidP="00751A20">
      <w:pPr>
        <w:spacing w:after="0" w:line="240" w:lineRule="auto"/>
        <w:rPr>
          <w:lang w:val="es-MX"/>
        </w:rPr>
      </w:pPr>
    </w:p>
    <w:p w:rsidR="00F54F54" w:rsidRPr="00EE7723" w:rsidRDefault="00F54F54" w:rsidP="00370F33">
      <w:pPr>
        <w:pStyle w:val="Prrafodelista"/>
        <w:numPr>
          <w:ilvl w:val="0"/>
          <w:numId w:val="4"/>
        </w:numPr>
        <w:autoSpaceDE w:val="0"/>
        <w:autoSpaceDN w:val="0"/>
        <w:adjustRightInd w:val="0"/>
        <w:spacing w:after="0" w:line="240" w:lineRule="auto"/>
        <w:jc w:val="both"/>
        <w:rPr>
          <w:rFonts w:ascii="Arial" w:hAnsi="Arial" w:cs="Arial"/>
          <w:b/>
          <w:lang w:val="es-MX"/>
        </w:rPr>
      </w:pPr>
      <w:r w:rsidRPr="00564B3C">
        <w:rPr>
          <w:rFonts w:ascii="Arial" w:hAnsi="Arial" w:cs="Arial"/>
          <w:b/>
          <w:lang w:val="es-MX"/>
        </w:rPr>
        <w:t>Ingresos totales</w:t>
      </w:r>
    </w:p>
    <w:p w:rsidR="00F54F54" w:rsidRPr="00BF3AF2" w:rsidRDefault="00F54F54" w:rsidP="00F54F54">
      <w:pPr>
        <w:pStyle w:val="Prrafodelista"/>
        <w:autoSpaceDE w:val="0"/>
        <w:autoSpaceDN w:val="0"/>
        <w:adjustRightInd w:val="0"/>
        <w:spacing w:after="0"/>
        <w:jc w:val="both"/>
        <w:rPr>
          <w:rFonts w:ascii="Arial" w:hAnsi="Arial" w:cs="Arial"/>
          <w:lang w:val="es-MX"/>
        </w:rPr>
      </w:pPr>
    </w:p>
    <w:p w:rsidR="00DB5538" w:rsidRDefault="0008668E" w:rsidP="00F54F54">
      <w:pPr>
        <w:pStyle w:val="Prrafodelista"/>
        <w:autoSpaceDE w:val="0"/>
        <w:autoSpaceDN w:val="0"/>
        <w:adjustRightInd w:val="0"/>
        <w:spacing w:after="0" w:line="360" w:lineRule="auto"/>
        <w:ind w:left="0"/>
        <w:jc w:val="both"/>
        <w:rPr>
          <w:rFonts w:ascii="Arial" w:hAnsi="Arial" w:cs="Arial"/>
          <w:lang w:val="es-MX"/>
        </w:rPr>
      </w:pPr>
      <w:r w:rsidRPr="0008668E">
        <w:rPr>
          <w:rFonts w:ascii="Arial" w:hAnsi="Arial" w:cs="Arial"/>
          <w:lang w:val="es-MX"/>
        </w:rPr>
        <w:t>Durante el período 2014-2018, los ingresos totales administrados por la Municipalidad pasaron de $3</w:t>
      </w:r>
      <w:r>
        <w:rPr>
          <w:rFonts w:ascii="Arial" w:hAnsi="Arial" w:cs="Arial"/>
          <w:lang w:val="es-MX"/>
        </w:rPr>
        <w:t>,</w:t>
      </w:r>
      <w:r w:rsidRPr="0008668E">
        <w:rPr>
          <w:rFonts w:ascii="Arial" w:hAnsi="Arial" w:cs="Arial"/>
          <w:lang w:val="es-MX"/>
        </w:rPr>
        <w:t>926,424 dólares en el 2014 a $2</w:t>
      </w:r>
      <w:r>
        <w:rPr>
          <w:rFonts w:ascii="Arial" w:hAnsi="Arial" w:cs="Arial"/>
          <w:lang w:val="es-MX"/>
        </w:rPr>
        <w:t>,</w:t>
      </w:r>
      <w:r w:rsidRPr="0008668E">
        <w:rPr>
          <w:rFonts w:ascii="Arial" w:hAnsi="Arial" w:cs="Arial"/>
          <w:lang w:val="es-MX"/>
        </w:rPr>
        <w:t>879,857 dólares en el 2018, una disminución de $ 1046,567 dólares, equivalentes al 26.65%, como consecuencia la municipalidad para los años 2014 y 2017 reforzó sus ingresos mediante la realización de dos préstamos bancarios que totalizaron un valor de $ 2640,360. Sin embargo sus ingresos propios y las transferencias han tenido un incremento promedio del 11% en el período analizado</w:t>
      </w:r>
      <w:r w:rsidR="00370F33">
        <w:rPr>
          <w:rFonts w:ascii="Arial" w:hAnsi="Arial" w:cs="Arial"/>
          <w:lang w:val="es-MX"/>
        </w:rPr>
        <w:t>.</w:t>
      </w:r>
    </w:p>
    <w:p w:rsidR="00E55033" w:rsidRDefault="00E55033" w:rsidP="00370F33">
      <w:pPr>
        <w:pStyle w:val="Prrafodelista"/>
        <w:autoSpaceDE w:val="0"/>
        <w:autoSpaceDN w:val="0"/>
        <w:adjustRightInd w:val="0"/>
        <w:spacing w:after="0" w:line="240" w:lineRule="auto"/>
        <w:ind w:left="0"/>
        <w:jc w:val="both"/>
        <w:rPr>
          <w:rFonts w:ascii="Arial" w:hAnsi="Arial" w:cs="Arial"/>
          <w:lang w:val="es-MX"/>
        </w:rPr>
      </w:pPr>
    </w:p>
    <w:p w:rsidR="00DB5538" w:rsidRPr="00370F33" w:rsidRDefault="00DB5538" w:rsidP="00370F33">
      <w:pPr>
        <w:pStyle w:val="Prrafodelista"/>
        <w:autoSpaceDE w:val="0"/>
        <w:autoSpaceDN w:val="0"/>
        <w:adjustRightInd w:val="0"/>
        <w:spacing w:after="0" w:line="240" w:lineRule="auto"/>
        <w:ind w:left="0"/>
        <w:jc w:val="both"/>
        <w:rPr>
          <w:rFonts w:ascii="Arial" w:hAnsi="Arial" w:cs="Arial"/>
          <w:sz w:val="8"/>
          <w:lang w:val="es-MX"/>
        </w:rPr>
      </w:pPr>
    </w:p>
    <w:p w:rsidR="00F54F54" w:rsidRPr="00B2199B" w:rsidRDefault="00F54F54" w:rsidP="00370F33">
      <w:pPr>
        <w:pStyle w:val="Prrafodelista"/>
        <w:numPr>
          <w:ilvl w:val="0"/>
          <w:numId w:val="4"/>
        </w:numPr>
        <w:autoSpaceDE w:val="0"/>
        <w:autoSpaceDN w:val="0"/>
        <w:adjustRightInd w:val="0"/>
        <w:spacing w:after="0" w:line="240" w:lineRule="auto"/>
        <w:jc w:val="both"/>
        <w:rPr>
          <w:rFonts w:ascii="Arial" w:hAnsi="Arial" w:cs="Arial"/>
          <w:b/>
        </w:rPr>
      </w:pPr>
      <w:r w:rsidRPr="00564B3C">
        <w:rPr>
          <w:rFonts w:ascii="Arial" w:hAnsi="Arial" w:cs="Arial"/>
          <w:b/>
        </w:rPr>
        <w:t>Gastos corrientes</w:t>
      </w:r>
    </w:p>
    <w:p w:rsidR="00F54F54" w:rsidRDefault="00F54F54" w:rsidP="00751A20">
      <w:pPr>
        <w:autoSpaceDE w:val="0"/>
        <w:autoSpaceDN w:val="0"/>
        <w:adjustRightInd w:val="0"/>
        <w:spacing w:after="0" w:line="240" w:lineRule="auto"/>
        <w:jc w:val="both"/>
        <w:rPr>
          <w:rFonts w:ascii="Arial" w:hAnsi="Arial" w:cs="Arial"/>
        </w:rPr>
      </w:pPr>
    </w:p>
    <w:p w:rsidR="0008668E" w:rsidRDefault="00F54F54" w:rsidP="0008668E">
      <w:pPr>
        <w:autoSpaceDE w:val="0"/>
        <w:autoSpaceDN w:val="0"/>
        <w:adjustRightInd w:val="0"/>
        <w:spacing w:after="0" w:line="360" w:lineRule="auto"/>
        <w:jc w:val="both"/>
        <w:rPr>
          <w:rFonts w:ascii="Arial" w:hAnsi="Arial" w:cs="Arial"/>
        </w:rPr>
      </w:pPr>
      <w:r w:rsidRPr="00BF3AF2">
        <w:rPr>
          <w:rFonts w:ascii="Arial" w:hAnsi="Arial" w:cs="Arial"/>
        </w:rPr>
        <w:t xml:space="preserve">Los gastos corrientes de la municipalidad, </w:t>
      </w:r>
      <w:r w:rsidR="0008668E" w:rsidRPr="0008668E">
        <w:rPr>
          <w:rFonts w:ascii="Arial" w:hAnsi="Arial" w:cs="Arial"/>
        </w:rPr>
        <w:t xml:space="preserve">durante el período, decrecieron de $1059,178 en el 2014 a $1002,511 en el 2018, una disminución porcentual del 5.4%, equivalente a $56,667 que fue generado por la disminución de gastos en Adquisición de Bienes y Servicios, gastos financieros; y a consecuencia de mayores disponibilidad que la municipalidad ha tenido de recursos provenientes de las transferencias FODES para inversión y de las obligaciones financieras para el pago de préstamos bancarios. </w:t>
      </w:r>
    </w:p>
    <w:p w:rsidR="0008668E" w:rsidRDefault="0008668E" w:rsidP="00370F33">
      <w:pPr>
        <w:autoSpaceDE w:val="0"/>
        <w:autoSpaceDN w:val="0"/>
        <w:adjustRightInd w:val="0"/>
        <w:spacing w:after="0" w:line="240" w:lineRule="auto"/>
        <w:jc w:val="both"/>
        <w:rPr>
          <w:rFonts w:ascii="Arial" w:hAnsi="Arial" w:cs="Arial"/>
        </w:rPr>
      </w:pPr>
    </w:p>
    <w:p w:rsidR="00F54F54" w:rsidRPr="004E0C1E" w:rsidRDefault="0008668E" w:rsidP="004E0C1E">
      <w:pPr>
        <w:autoSpaceDE w:val="0"/>
        <w:autoSpaceDN w:val="0"/>
        <w:adjustRightInd w:val="0"/>
        <w:spacing w:after="0" w:line="360" w:lineRule="auto"/>
        <w:jc w:val="both"/>
        <w:rPr>
          <w:rFonts w:ascii="Arial" w:hAnsi="Arial" w:cs="Arial"/>
        </w:rPr>
      </w:pPr>
      <w:r w:rsidRPr="0008668E">
        <w:rPr>
          <w:rFonts w:ascii="Arial" w:hAnsi="Arial" w:cs="Arial"/>
        </w:rPr>
        <w:t xml:space="preserve"> Al examinar la composición del gasto corriente, los gastos de remuneraciones constituidos por el pago de salarios, dietas y aguinaldos, entre otros, han representado del total de gasto corriente el 42.23%, 55.26%,</w:t>
      </w:r>
      <w:r w:rsidRPr="0008668E">
        <w:rPr>
          <w:rFonts w:ascii="Arial" w:hAnsi="Arial" w:cs="Arial"/>
        </w:rPr>
        <w:tab/>
        <w:t>55.79%, 60.42% y 69.65% en los años de 2014, 2015, 2016, 2017 y 2018 respectivamente.</w:t>
      </w:r>
      <w:r w:rsidR="004E0C1E">
        <w:rPr>
          <w:rFonts w:ascii="Arial" w:hAnsi="Arial" w:cs="Arial"/>
        </w:rPr>
        <w:t xml:space="preserve"> </w:t>
      </w:r>
      <w:r w:rsidR="009252D4">
        <w:rPr>
          <w:rFonts w:ascii="Arial" w:hAnsi="Arial" w:cs="Arial"/>
          <w:lang w:val="es-MX"/>
        </w:rPr>
        <w:t>Incrementándose a c</w:t>
      </w:r>
      <w:r w:rsidR="00AB32E1">
        <w:rPr>
          <w:rFonts w:ascii="Arial" w:hAnsi="Arial" w:cs="Arial"/>
          <w:lang w:val="es-MX"/>
        </w:rPr>
        <w:t>onsecuencia del aumento en el nú</w:t>
      </w:r>
      <w:r w:rsidR="009252D4">
        <w:rPr>
          <w:rFonts w:ascii="Arial" w:hAnsi="Arial" w:cs="Arial"/>
          <w:lang w:val="es-MX"/>
        </w:rPr>
        <w:t>mero y planilla del personal.</w:t>
      </w:r>
      <w:r w:rsidR="00F54F54" w:rsidRPr="006B5C4A">
        <w:rPr>
          <w:rFonts w:ascii="Arial" w:hAnsi="Arial" w:cs="Arial"/>
          <w:strike/>
        </w:rPr>
        <w:t xml:space="preserve"> </w:t>
      </w:r>
    </w:p>
    <w:p w:rsidR="00F54F54" w:rsidRDefault="00F54F54" w:rsidP="00F54F54">
      <w:pPr>
        <w:pStyle w:val="Prrafodelista"/>
        <w:autoSpaceDE w:val="0"/>
        <w:autoSpaceDN w:val="0"/>
        <w:adjustRightInd w:val="0"/>
        <w:spacing w:after="0" w:line="360" w:lineRule="auto"/>
        <w:ind w:left="0"/>
        <w:jc w:val="both"/>
        <w:rPr>
          <w:rFonts w:ascii="Arial" w:hAnsi="Arial" w:cs="Arial"/>
        </w:rPr>
      </w:pPr>
    </w:p>
    <w:p w:rsidR="00F54F54" w:rsidRPr="00751A20" w:rsidRDefault="00F54F54" w:rsidP="00F54F54">
      <w:pPr>
        <w:pStyle w:val="Prrafodelista"/>
        <w:autoSpaceDE w:val="0"/>
        <w:autoSpaceDN w:val="0"/>
        <w:adjustRightInd w:val="0"/>
        <w:spacing w:after="0" w:line="240" w:lineRule="auto"/>
        <w:ind w:left="0"/>
        <w:rPr>
          <w:rFonts w:ascii="Arial" w:hAnsi="Arial" w:cs="Arial"/>
          <w:b/>
          <w:color w:val="000000" w:themeColor="text1"/>
          <w:sz w:val="8"/>
        </w:rPr>
      </w:pPr>
    </w:p>
    <w:p w:rsidR="00F54F54" w:rsidRPr="00FB4116" w:rsidRDefault="00F54F54" w:rsidP="00F54F54">
      <w:pPr>
        <w:pStyle w:val="Prrafodelista"/>
        <w:numPr>
          <w:ilvl w:val="0"/>
          <w:numId w:val="4"/>
        </w:numPr>
        <w:autoSpaceDE w:val="0"/>
        <w:autoSpaceDN w:val="0"/>
        <w:adjustRightInd w:val="0"/>
        <w:spacing w:after="0" w:line="240" w:lineRule="auto"/>
        <w:rPr>
          <w:rFonts w:ascii="Arial" w:hAnsi="Arial" w:cs="Arial"/>
          <w:b/>
        </w:rPr>
      </w:pPr>
      <w:r w:rsidRPr="00564B3C">
        <w:rPr>
          <w:rFonts w:ascii="Arial" w:hAnsi="Arial" w:cs="Arial"/>
          <w:b/>
        </w:rPr>
        <w:t>Orientación de los fondos para inversión</w:t>
      </w:r>
    </w:p>
    <w:p w:rsidR="00F54F54" w:rsidRPr="00735D60" w:rsidRDefault="00F54F54" w:rsidP="00F54F54">
      <w:pPr>
        <w:pStyle w:val="Prrafodelista"/>
        <w:autoSpaceDE w:val="0"/>
        <w:autoSpaceDN w:val="0"/>
        <w:adjustRightInd w:val="0"/>
        <w:spacing w:after="0" w:line="240" w:lineRule="auto"/>
        <w:rPr>
          <w:rFonts w:ascii="Arial" w:hAnsi="Arial" w:cs="Arial"/>
        </w:rPr>
      </w:pPr>
    </w:p>
    <w:p w:rsidR="00F54F54" w:rsidRDefault="004E0C1E" w:rsidP="00F54F54">
      <w:pPr>
        <w:spacing w:after="0" w:line="360" w:lineRule="auto"/>
        <w:jc w:val="both"/>
        <w:rPr>
          <w:rFonts w:ascii="Arial" w:hAnsi="Arial" w:cs="Arial"/>
        </w:rPr>
      </w:pPr>
      <w:r w:rsidRPr="004E0C1E">
        <w:rPr>
          <w:rFonts w:ascii="Arial" w:hAnsi="Arial" w:cs="Arial"/>
        </w:rPr>
        <w:t>Durante el período 2014-2018, parte de la inversión municipal fue financiada con recursos provenientes del FODES 75%, no obstante para el 2014 y 2017 ha sido financiada con préstamos bancarios. La inversión decreció del 2014 al 2018, el 39.24%.</w:t>
      </w:r>
    </w:p>
    <w:p w:rsidR="004E0C1E" w:rsidRPr="00234E58" w:rsidRDefault="004E0C1E" w:rsidP="00370F33">
      <w:pPr>
        <w:spacing w:after="0" w:line="240" w:lineRule="auto"/>
        <w:jc w:val="both"/>
        <w:rPr>
          <w:rFonts w:ascii="Arial" w:hAnsi="Arial" w:cs="Arial"/>
          <w:sz w:val="24"/>
          <w:lang w:val="es-MX"/>
        </w:rPr>
      </w:pPr>
    </w:p>
    <w:p w:rsidR="004E0C1E" w:rsidRDefault="004E0C1E" w:rsidP="00F54F54">
      <w:pPr>
        <w:spacing w:line="360" w:lineRule="auto"/>
        <w:jc w:val="both"/>
        <w:rPr>
          <w:rFonts w:ascii="Arial" w:hAnsi="Arial" w:cs="Arial"/>
        </w:rPr>
      </w:pPr>
      <w:r w:rsidRPr="004E0C1E">
        <w:rPr>
          <w:rFonts w:ascii="Arial" w:hAnsi="Arial" w:cs="Arial"/>
        </w:rPr>
        <w:t>También al comparar los ingresos y la inversión total per cápita, se deduce que la inversión realizada no estuvo en la proporción que se recibieron los ingresos per cápita y que estos en parte han sido orientados para el pago de gastos fijos tales como energía eléctrica para el alumbrado público, tratamiento de</w:t>
      </w:r>
      <w:r w:rsidRPr="004E0C1E">
        <w:t xml:space="preserve"> </w:t>
      </w:r>
      <w:r w:rsidRPr="004E0C1E">
        <w:rPr>
          <w:rFonts w:ascii="Arial" w:hAnsi="Arial" w:cs="Arial"/>
        </w:rPr>
        <w:t>los desechos sólidos, becas en educación de jóvenes y refinanciamiento de la deuda pública.</w:t>
      </w:r>
    </w:p>
    <w:p w:rsidR="00F54F54" w:rsidRPr="00735D60" w:rsidRDefault="00F54F54" w:rsidP="00F54F54">
      <w:pPr>
        <w:spacing w:line="360" w:lineRule="auto"/>
        <w:jc w:val="both"/>
        <w:rPr>
          <w:rFonts w:ascii="Arial" w:hAnsi="Arial" w:cs="Arial"/>
        </w:rPr>
      </w:pPr>
      <w:r w:rsidRPr="00735D60">
        <w:rPr>
          <w:rFonts w:ascii="Arial" w:hAnsi="Arial" w:cs="Arial"/>
        </w:rPr>
        <w:lastRenderedPageBreak/>
        <w:t>Con base a la información financiera al 31 de diciembre 201</w:t>
      </w:r>
      <w:r w:rsidR="004E0C1E">
        <w:rPr>
          <w:rFonts w:ascii="Arial" w:hAnsi="Arial" w:cs="Arial"/>
        </w:rPr>
        <w:t>8</w:t>
      </w:r>
      <w:r w:rsidRPr="00735D60">
        <w:rPr>
          <w:rFonts w:ascii="Arial" w:hAnsi="Arial" w:cs="Arial"/>
        </w:rPr>
        <w:t>,</w:t>
      </w:r>
      <w:r>
        <w:rPr>
          <w:rFonts w:ascii="Arial" w:hAnsi="Arial" w:cs="Arial"/>
        </w:rPr>
        <w:t xml:space="preserve"> e</w:t>
      </w:r>
      <w:r w:rsidRPr="00735D60">
        <w:rPr>
          <w:rFonts w:ascii="Arial" w:hAnsi="Arial" w:cs="Arial"/>
        </w:rPr>
        <w:t>l análisis de los indicadores</w:t>
      </w:r>
      <w:r>
        <w:rPr>
          <w:rFonts w:ascii="Arial" w:hAnsi="Arial" w:cs="Arial"/>
        </w:rPr>
        <w:t>, revela lo siguiente</w:t>
      </w:r>
      <w:r w:rsidRPr="00735D60">
        <w:rPr>
          <w:rFonts w:ascii="Arial" w:hAnsi="Arial" w:cs="Arial"/>
        </w:rPr>
        <w:t>:</w:t>
      </w:r>
    </w:p>
    <w:p w:rsidR="00F54F54" w:rsidRPr="00E97851" w:rsidRDefault="00F54F54" w:rsidP="00F54F54">
      <w:pPr>
        <w:pStyle w:val="Prrafodelista"/>
        <w:numPr>
          <w:ilvl w:val="0"/>
          <w:numId w:val="4"/>
        </w:numPr>
        <w:spacing w:line="360" w:lineRule="auto"/>
        <w:jc w:val="both"/>
        <w:rPr>
          <w:rFonts w:ascii="Arial" w:hAnsi="Arial" w:cs="Arial"/>
        </w:rPr>
      </w:pPr>
      <w:r w:rsidRPr="00541645">
        <w:rPr>
          <w:rFonts w:ascii="Arial" w:hAnsi="Arial" w:cs="Arial"/>
        </w:rPr>
        <w:t>El indicador de autonomía financiera es de 1</w:t>
      </w:r>
      <w:r w:rsidR="004E0C1E">
        <w:rPr>
          <w:rFonts w:ascii="Arial" w:hAnsi="Arial" w:cs="Arial"/>
        </w:rPr>
        <w:t>3.09</w:t>
      </w:r>
      <w:r w:rsidRPr="00541645">
        <w:rPr>
          <w:rFonts w:ascii="Arial" w:hAnsi="Arial" w:cs="Arial"/>
        </w:rPr>
        <w:t>%, significando que el 8</w:t>
      </w:r>
      <w:r>
        <w:rPr>
          <w:rFonts w:ascii="Arial" w:hAnsi="Arial" w:cs="Arial"/>
        </w:rPr>
        <w:t>4</w:t>
      </w:r>
      <w:r w:rsidR="004E0C1E">
        <w:rPr>
          <w:rFonts w:ascii="Arial" w:hAnsi="Arial" w:cs="Arial"/>
        </w:rPr>
        <w:t>6.91</w:t>
      </w:r>
      <w:r w:rsidRPr="00541645">
        <w:rPr>
          <w:rFonts w:ascii="Arial" w:hAnsi="Arial" w:cs="Arial"/>
        </w:rPr>
        <w:t>% de los egresos</w:t>
      </w:r>
      <w:r w:rsidR="00602A25">
        <w:rPr>
          <w:rFonts w:ascii="Arial" w:hAnsi="Arial" w:cs="Arial"/>
        </w:rPr>
        <w:t xml:space="preserve"> </w:t>
      </w:r>
      <w:r w:rsidRPr="00541645">
        <w:rPr>
          <w:rFonts w:ascii="Arial" w:hAnsi="Arial" w:cs="Arial"/>
        </w:rPr>
        <w:t>fue</w:t>
      </w:r>
      <w:r w:rsidR="00602A25">
        <w:rPr>
          <w:rFonts w:ascii="Arial" w:hAnsi="Arial" w:cs="Arial"/>
        </w:rPr>
        <w:t xml:space="preserve"> </w:t>
      </w:r>
      <w:r w:rsidRPr="00541645">
        <w:rPr>
          <w:rFonts w:ascii="Arial" w:hAnsi="Arial" w:cs="Arial"/>
        </w:rPr>
        <w:t>subsidiado con</w:t>
      </w:r>
      <w:r w:rsidR="00602A25">
        <w:rPr>
          <w:rFonts w:ascii="Arial" w:hAnsi="Arial" w:cs="Arial"/>
        </w:rPr>
        <w:t xml:space="preserve"> </w:t>
      </w:r>
      <w:r w:rsidRPr="00541645">
        <w:rPr>
          <w:rFonts w:ascii="Arial" w:hAnsi="Arial" w:cs="Arial"/>
        </w:rPr>
        <w:t>transferencias del FODES</w:t>
      </w:r>
      <w:r>
        <w:rPr>
          <w:rFonts w:ascii="Arial" w:hAnsi="Arial" w:cs="Arial"/>
        </w:rPr>
        <w:t xml:space="preserve"> </w:t>
      </w:r>
      <w:r w:rsidRPr="00812E2C">
        <w:rPr>
          <w:rFonts w:ascii="Arial" w:hAnsi="Arial" w:cs="Arial"/>
        </w:rPr>
        <w:t>que le transfiere el gobierno central y que el municipio no pudo hacerle frente a todos sus gastos y demandas ciudadanas con sus propios recursos financieros</w:t>
      </w:r>
      <w:r w:rsidRPr="00541645">
        <w:rPr>
          <w:rFonts w:ascii="Arial" w:hAnsi="Arial" w:cs="Arial"/>
        </w:rPr>
        <w:t>.</w:t>
      </w:r>
    </w:p>
    <w:p w:rsidR="00F54F54" w:rsidRDefault="00F54F54" w:rsidP="00F54F54">
      <w:pPr>
        <w:pStyle w:val="Prrafodelista"/>
        <w:numPr>
          <w:ilvl w:val="0"/>
          <w:numId w:val="4"/>
        </w:numPr>
        <w:spacing w:line="360" w:lineRule="auto"/>
        <w:jc w:val="both"/>
        <w:rPr>
          <w:rFonts w:ascii="Arial" w:hAnsi="Arial" w:cs="Arial"/>
        </w:rPr>
      </w:pPr>
      <w:r w:rsidRPr="00541645">
        <w:rPr>
          <w:rFonts w:ascii="Arial" w:hAnsi="Arial" w:cs="Arial"/>
        </w:rPr>
        <w:t xml:space="preserve">El indicador de Subsidio del Gasto Corriente, significa que este fue financiado en un </w:t>
      </w:r>
      <w:r w:rsidR="004E0C1E">
        <w:rPr>
          <w:rFonts w:ascii="Arial" w:hAnsi="Arial" w:cs="Arial"/>
        </w:rPr>
        <w:t>62.4</w:t>
      </w:r>
      <w:r>
        <w:rPr>
          <w:rFonts w:ascii="Arial" w:hAnsi="Arial" w:cs="Arial"/>
        </w:rPr>
        <w:t xml:space="preserve">% con recursos provenientes de las </w:t>
      </w:r>
      <w:r w:rsidRPr="00541645">
        <w:rPr>
          <w:rFonts w:ascii="Arial" w:hAnsi="Arial" w:cs="Arial"/>
        </w:rPr>
        <w:t>transferencias del FODES</w:t>
      </w:r>
      <w:r>
        <w:rPr>
          <w:rFonts w:ascii="Arial" w:hAnsi="Arial" w:cs="Arial"/>
        </w:rPr>
        <w:t xml:space="preserve">, préstamos y </w:t>
      </w:r>
      <w:r w:rsidRPr="00541645">
        <w:rPr>
          <w:rFonts w:ascii="Arial" w:hAnsi="Arial" w:cs="Arial"/>
        </w:rPr>
        <w:t>otras fuentes</w:t>
      </w:r>
      <w:r w:rsidR="009B1C68">
        <w:rPr>
          <w:rFonts w:ascii="Arial" w:hAnsi="Arial" w:cs="Arial"/>
        </w:rPr>
        <w:t xml:space="preserve">. </w:t>
      </w:r>
      <w:r w:rsidR="009B1C68" w:rsidRPr="009B1C68">
        <w:rPr>
          <w:rFonts w:ascii="Arial" w:hAnsi="Arial" w:cs="Arial"/>
        </w:rPr>
        <w:t>Consecuentemente la inversión comunitaria para el año 201</w:t>
      </w:r>
      <w:r w:rsidR="004E0C1E">
        <w:rPr>
          <w:rFonts w:ascii="Arial" w:hAnsi="Arial" w:cs="Arial"/>
        </w:rPr>
        <w:t>8</w:t>
      </w:r>
      <w:r w:rsidR="009B1C68" w:rsidRPr="009B1C68">
        <w:rPr>
          <w:rFonts w:ascii="Arial" w:hAnsi="Arial" w:cs="Arial"/>
        </w:rPr>
        <w:t xml:space="preserve"> se vio </w:t>
      </w:r>
      <w:r w:rsidR="004E0C1E">
        <w:rPr>
          <w:rFonts w:ascii="Arial" w:hAnsi="Arial" w:cs="Arial"/>
        </w:rPr>
        <w:t xml:space="preserve">ligeramente </w:t>
      </w:r>
      <w:r w:rsidR="009B1C68" w:rsidRPr="009B1C68">
        <w:rPr>
          <w:rFonts w:ascii="Arial" w:hAnsi="Arial" w:cs="Arial"/>
        </w:rPr>
        <w:t>disminuida.</w:t>
      </w:r>
    </w:p>
    <w:p w:rsidR="009E61CB" w:rsidRDefault="009E61CB" w:rsidP="00751A20">
      <w:pPr>
        <w:spacing w:after="0" w:line="240" w:lineRule="auto"/>
        <w:ind w:left="720"/>
        <w:jc w:val="both"/>
        <w:rPr>
          <w:rFonts w:ascii="Arial" w:eastAsia="Times New Roman" w:hAnsi="Arial" w:cs="Arial"/>
          <w:color w:val="000000" w:themeColor="text1"/>
          <w:lang w:val="es-MX"/>
        </w:rPr>
      </w:pPr>
    </w:p>
    <w:p w:rsidR="009E61CB" w:rsidRPr="009E61CB" w:rsidRDefault="009E61CB" w:rsidP="00982069">
      <w:pPr>
        <w:pStyle w:val="Prrafodelista"/>
        <w:numPr>
          <w:ilvl w:val="0"/>
          <w:numId w:val="59"/>
        </w:numPr>
        <w:spacing w:after="0" w:line="360" w:lineRule="auto"/>
        <w:jc w:val="both"/>
        <w:rPr>
          <w:rFonts w:ascii="Arial" w:eastAsia="Times New Roman" w:hAnsi="Arial" w:cs="Arial"/>
          <w:color w:val="000000" w:themeColor="text1"/>
          <w:lang w:val="es-MX"/>
        </w:rPr>
      </w:pPr>
      <w:r w:rsidRPr="009E61CB">
        <w:rPr>
          <w:rFonts w:ascii="Arial" w:eastAsia="Times New Roman" w:hAnsi="Arial" w:cs="Arial"/>
          <w:color w:val="000000" w:themeColor="text1"/>
          <w:lang w:val="es-MX"/>
        </w:rPr>
        <w:t>Mecanismos de participación ciudadana y transparencia</w:t>
      </w:r>
    </w:p>
    <w:p w:rsidR="009E61CB" w:rsidRPr="00751A20" w:rsidRDefault="009E61CB" w:rsidP="00370F33">
      <w:pPr>
        <w:spacing w:after="0" w:line="240" w:lineRule="auto"/>
        <w:ind w:left="720"/>
        <w:jc w:val="both"/>
        <w:rPr>
          <w:rFonts w:ascii="Arial" w:eastAsia="Times New Roman" w:hAnsi="Arial" w:cs="Arial"/>
          <w:color w:val="000000" w:themeColor="text1"/>
          <w:sz w:val="18"/>
          <w:lang w:val="es-MX"/>
        </w:rPr>
      </w:pPr>
    </w:p>
    <w:p w:rsidR="009E61CB" w:rsidRDefault="009E61CB" w:rsidP="009E61CB">
      <w:pPr>
        <w:spacing w:after="0" w:line="360" w:lineRule="auto"/>
        <w:ind w:left="720"/>
        <w:jc w:val="both"/>
        <w:rPr>
          <w:rFonts w:ascii="Arial" w:eastAsia="Times New Roman" w:hAnsi="Arial" w:cs="Arial"/>
          <w:color w:val="000000" w:themeColor="text1"/>
          <w:lang w:val="es-MX"/>
        </w:rPr>
      </w:pPr>
      <w:r w:rsidRPr="009E61CB">
        <w:rPr>
          <w:rFonts w:ascii="Arial" w:eastAsia="Times New Roman" w:hAnsi="Arial" w:cs="Arial"/>
          <w:color w:val="000000" w:themeColor="text1"/>
          <w:lang w:val="es-MX"/>
        </w:rPr>
        <w:t>En cuanto a procesos de rendición de cuentas, estos aún no se han desarrollado para la población de la zona urbana.</w:t>
      </w:r>
    </w:p>
    <w:p w:rsidR="00751A20" w:rsidRPr="009E61CB" w:rsidRDefault="00751A20" w:rsidP="00370F33">
      <w:pPr>
        <w:spacing w:after="0" w:line="240" w:lineRule="auto"/>
        <w:ind w:left="720"/>
        <w:jc w:val="both"/>
        <w:rPr>
          <w:rFonts w:ascii="Arial" w:eastAsia="Times New Roman" w:hAnsi="Arial" w:cs="Arial"/>
          <w:color w:val="000000" w:themeColor="text1"/>
          <w:lang w:val="es-MX"/>
        </w:rPr>
      </w:pPr>
    </w:p>
    <w:p w:rsidR="009E61CB" w:rsidRPr="009E61CB" w:rsidRDefault="009E61CB" w:rsidP="009E61CB">
      <w:pPr>
        <w:spacing w:after="0" w:line="360" w:lineRule="auto"/>
        <w:ind w:left="720"/>
        <w:jc w:val="both"/>
        <w:rPr>
          <w:rFonts w:ascii="Arial" w:eastAsia="Times New Roman" w:hAnsi="Arial" w:cs="Arial"/>
          <w:color w:val="000000" w:themeColor="text1"/>
          <w:lang w:val="es-MX"/>
        </w:rPr>
      </w:pPr>
      <w:r w:rsidRPr="009E61CB">
        <w:rPr>
          <w:rFonts w:ascii="Arial" w:eastAsia="Times New Roman" w:hAnsi="Arial" w:cs="Arial"/>
          <w:color w:val="000000" w:themeColor="text1"/>
          <w:lang w:val="es-MX"/>
        </w:rPr>
        <w:t>Este municipio promueve y apoya la organización comunitaria, sin embargo no cuenta con un reglamento o documento que fortalezca y regularice la conformación de ADESCOS y que además promueva en su estructura la equidad de género.</w:t>
      </w:r>
    </w:p>
    <w:p w:rsidR="009E61CB" w:rsidRPr="009E61CB" w:rsidRDefault="009E61CB" w:rsidP="00370F33">
      <w:pPr>
        <w:spacing w:after="0" w:line="240" w:lineRule="auto"/>
        <w:ind w:left="720"/>
        <w:jc w:val="both"/>
        <w:rPr>
          <w:rFonts w:ascii="Arial" w:eastAsia="Times New Roman" w:hAnsi="Arial" w:cs="Arial"/>
          <w:color w:val="000000" w:themeColor="text1"/>
          <w:lang w:val="es-MX"/>
        </w:rPr>
      </w:pPr>
    </w:p>
    <w:p w:rsidR="009B1C68" w:rsidRDefault="009E61CB" w:rsidP="009E61CB">
      <w:pPr>
        <w:spacing w:after="0" w:line="360" w:lineRule="auto"/>
        <w:ind w:left="720"/>
        <w:jc w:val="both"/>
        <w:rPr>
          <w:rFonts w:ascii="Arial" w:eastAsia="Times New Roman" w:hAnsi="Arial" w:cs="Arial"/>
          <w:color w:val="000000" w:themeColor="text1"/>
          <w:lang w:val="es-MX"/>
        </w:rPr>
      </w:pPr>
      <w:r w:rsidRPr="009E61CB">
        <w:rPr>
          <w:rFonts w:ascii="Arial" w:eastAsia="Times New Roman" w:hAnsi="Arial" w:cs="Arial"/>
          <w:color w:val="000000" w:themeColor="text1"/>
          <w:lang w:val="es-MX"/>
        </w:rPr>
        <w:t>Por otra parte es importante plantear, que la municipalidad ya tiene nombrado al oficial de acceso a la información pública. Pero de acuerdo al orden de prioridades que tiene la municipalidad, a este proceso no se le ha dado el debido seguimiento, por lo tanto no se cuenta con procedimientos establecidos que permitan la a</w:t>
      </w:r>
      <w:r w:rsidR="00106C08">
        <w:rPr>
          <w:rFonts w:ascii="Arial" w:eastAsia="Times New Roman" w:hAnsi="Arial" w:cs="Arial"/>
          <w:color w:val="000000" w:themeColor="text1"/>
          <w:lang w:val="es-MX"/>
        </w:rPr>
        <w:t xml:space="preserve">ctualización </w:t>
      </w:r>
      <w:r w:rsidRPr="009E61CB">
        <w:rPr>
          <w:rFonts w:ascii="Arial" w:eastAsia="Times New Roman" w:hAnsi="Arial" w:cs="Arial"/>
          <w:color w:val="000000" w:themeColor="text1"/>
          <w:lang w:val="es-MX"/>
        </w:rPr>
        <w:t>y divulgación de información pública calificada</w:t>
      </w:r>
      <w:r w:rsidR="00106C08">
        <w:rPr>
          <w:rFonts w:ascii="Arial" w:eastAsia="Times New Roman" w:hAnsi="Arial" w:cs="Arial"/>
          <w:color w:val="000000" w:themeColor="text1"/>
          <w:lang w:val="es-MX"/>
        </w:rPr>
        <w:t xml:space="preserve"> que se lleva</w:t>
      </w:r>
      <w:r w:rsidRPr="009E61CB">
        <w:rPr>
          <w:rFonts w:ascii="Arial" w:eastAsia="Times New Roman" w:hAnsi="Arial" w:cs="Arial"/>
          <w:color w:val="000000" w:themeColor="text1"/>
          <w:lang w:val="es-MX"/>
        </w:rPr>
        <w:t xml:space="preserve"> a través de una página web</w:t>
      </w:r>
      <w:r w:rsidR="00370F33">
        <w:rPr>
          <w:rFonts w:ascii="Arial" w:eastAsia="Times New Roman" w:hAnsi="Arial" w:cs="Arial"/>
          <w:color w:val="000000" w:themeColor="text1"/>
          <w:lang w:val="es-MX"/>
        </w:rPr>
        <w:t xml:space="preserve">, </w:t>
      </w:r>
      <w:r w:rsidRPr="009E61CB">
        <w:rPr>
          <w:rFonts w:ascii="Arial" w:eastAsia="Times New Roman" w:hAnsi="Arial" w:cs="Arial"/>
          <w:color w:val="000000" w:themeColor="text1"/>
          <w:lang w:val="es-MX"/>
        </w:rPr>
        <w:t>medio que facilit</w:t>
      </w:r>
      <w:r w:rsidR="00106C08">
        <w:rPr>
          <w:rFonts w:ascii="Arial" w:eastAsia="Times New Roman" w:hAnsi="Arial" w:cs="Arial"/>
          <w:color w:val="000000" w:themeColor="text1"/>
          <w:lang w:val="es-MX"/>
        </w:rPr>
        <w:t>a actualmente</w:t>
      </w:r>
      <w:r w:rsidRPr="009E61CB">
        <w:rPr>
          <w:rFonts w:ascii="Arial" w:eastAsia="Times New Roman" w:hAnsi="Arial" w:cs="Arial"/>
          <w:color w:val="000000" w:themeColor="text1"/>
          <w:lang w:val="es-MX"/>
        </w:rPr>
        <w:t xml:space="preserve"> el acceso a la población que solicita estar informada. </w:t>
      </w:r>
    </w:p>
    <w:p w:rsidR="009E61CB" w:rsidRDefault="009E61CB" w:rsidP="009E61CB">
      <w:pPr>
        <w:spacing w:after="0" w:line="360" w:lineRule="auto"/>
        <w:ind w:left="720"/>
        <w:jc w:val="both"/>
        <w:rPr>
          <w:rFonts w:ascii="Arial" w:eastAsia="Times New Roman" w:hAnsi="Arial" w:cs="Arial"/>
          <w:color w:val="000000" w:themeColor="text1"/>
          <w:lang w:val="es-MX"/>
        </w:rPr>
      </w:pPr>
    </w:p>
    <w:p w:rsidR="009E61CB" w:rsidRPr="009E61CB" w:rsidRDefault="009E61CB" w:rsidP="00982069">
      <w:pPr>
        <w:pStyle w:val="Prrafodelista"/>
        <w:numPr>
          <w:ilvl w:val="0"/>
          <w:numId w:val="59"/>
        </w:numPr>
        <w:spacing w:after="0" w:line="360" w:lineRule="auto"/>
        <w:jc w:val="both"/>
        <w:rPr>
          <w:rFonts w:ascii="Arial" w:eastAsia="Times New Roman" w:hAnsi="Arial" w:cs="Arial"/>
          <w:bCs/>
          <w:color w:val="000000" w:themeColor="text1"/>
          <w:lang w:val="es-ES"/>
        </w:rPr>
      </w:pPr>
      <w:r w:rsidRPr="009E61CB">
        <w:rPr>
          <w:rFonts w:ascii="Arial" w:eastAsia="Times New Roman" w:hAnsi="Arial" w:cs="Arial"/>
          <w:bCs/>
          <w:color w:val="000000" w:themeColor="text1"/>
          <w:lang w:val="es-ES"/>
        </w:rPr>
        <w:t>Asociatividad y entidades cooperantes</w:t>
      </w:r>
    </w:p>
    <w:p w:rsidR="009E61CB" w:rsidRPr="00751A20" w:rsidRDefault="009E61CB" w:rsidP="00370F33">
      <w:pPr>
        <w:spacing w:after="0" w:line="240" w:lineRule="auto"/>
        <w:jc w:val="both"/>
        <w:rPr>
          <w:rFonts w:ascii="Arial" w:eastAsia="Times New Roman" w:hAnsi="Arial" w:cs="Arial"/>
          <w:bCs/>
          <w:color w:val="000000" w:themeColor="text1"/>
          <w:sz w:val="18"/>
          <w:lang w:val="es-ES"/>
        </w:rPr>
      </w:pPr>
    </w:p>
    <w:p w:rsidR="009E61CB" w:rsidRPr="009E61CB" w:rsidRDefault="009E61CB" w:rsidP="009E61CB">
      <w:pPr>
        <w:spacing w:after="0" w:line="360" w:lineRule="auto"/>
        <w:jc w:val="both"/>
        <w:rPr>
          <w:rFonts w:ascii="Arial" w:eastAsia="Times New Roman" w:hAnsi="Arial" w:cs="Arial"/>
          <w:bCs/>
          <w:color w:val="000000" w:themeColor="text1"/>
          <w:lang w:val="es-ES"/>
        </w:rPr>
      </w:pPr>
      <w:r w:rsidRPr="009E61CB">
        <w:rPr>
          <w:rFonts w:ascii="Arial" w:eastAsia="Times New Roman" w:hAnsi="Arial" w:cs="Arial"/>
          <w:bCs/>
          <w:color w:val="000000" w:themeColor="text1"/>
          <w:lang w:val="es-ES"/>
        </w:rPr>
        <w:t>Actualmente</w:t>
      </w:r>
      <w:r w:rsidR="008D07C8">
        <w:rPr>
          <w:rFonts w:ascii="Arial" w:eastAsia="Times New Roman" w:hAnsi="Arial" w:cs="Arial"/>
          <w:bCs/>
          <w:color w:val="000000" w:themeColor="text1"/>
          <w:lang w:val="es-ES"/>
        </w:rPr>
        <w:t>,</w:t>
      </w:r>
      <w:r w:rsidRPr="009E61CB">
        <w:rPr>
          <w:rFonts w:ascii="Arial" w:eastAsia="Times New Roman" w:hAnsi="Arial" w:cs="Arial"/>
          <w:bCs/>
          <w:color w:val="000000" w:themeColor="text1"/>
          <w:lang w:val="es-ES"/>
        </w:rPr>
        <w:t xml:space="preserve"> el municipio </w:t>
      </w:r>
      <w:r w:rsidR="00106C08">
        <w:rPr>
          <w:rFonts w:ascii="Arial" w:eastAsia="Times New Roman" w:hAnsi="Arial" w:cs="Arial"/>
          <w:bCs/>
          <w:color w:val="000000" w:themeColor="text1"/>
          <w:lang w:val="es-ES"/>
        </w:rPr>
        <w:t>p</w:t>
      </w:r>
      <w:r w:rsidR="00106C08" w:rsidRPr="00106C08">
        <w:rPr>
          <w:rFonts w:ascii="Arial" w:eastAsia="Times New Roman" w:hAnsi="Arial" w:cs="Arial"/>
          <w:bCs/>
          <w:color w:val="000000" w:themeColor="text1"/>
          <w:lang w:val="es-ES"/>
        </w:rPr>
        <w:t>ertenece a la Microrregión Cuscatlán- San Martín (MICUSAM</w:t>
      </w:r>
      <w:r w:rsidR="00106C08">
        <w:rPr>
          <w:rFonts w:ascii="Arial" w:eastAsia="Times New Roman" w:hAnsi="Arial" w:cs="Arial"/>
          <w:bCs/>
          <w:color w:val="000000" w:themeColor="text1"/>
          <w:lang w:val="es-ES"/>
        </w:rPr>
        <w:t xml:space="preserve">.   </w:t>
      </w:r>
      <w:r w:rsidRPr="003F4E91">
        <w:rPr>
          <w:rFonts w:ascii="Arial" w:hAnsi="Arial" w:cs="Arial"/>
        </w:rPr>
        <w:t xml:space="preserve">Entre los cooperantes internacionales que apoyan al municipio, se encuentra </w:t>
      </w:r>
      <w:r w:rsidR="003F4E91" w:rsidRPr="003F4E91">
        <w:rPr>
          <w:rFonts w:ascii="Arial" w:hAnsi="Arial" w:cs="Arial"/>
        </w:rPr>
        <w:t>USAID, PREPAZ</w:t>
      </w:r>
      <w:r w:rsidRPr="003F4E91">
        <w:rPr>
          <w:rFonts w:ascii="Arial" w:hAnsi="Arial" w:cs="Arial"/>
        </w:rPr>
        <w:t xml:space="preserve">, </w:t>
      </w:r>
      <w:r w:rsidR="003F4E91" w:rsidRPr="003F4E91">
        <w:rPr>
          <w:rFonts w:ascii="Arial" w:hAnsi="Arial" w:cs="Arial"/>
        </w:rPr>
        <w:t xml:space="preserve">instituciones </w:t>
      </w:r>
      <w:r w:rsidRPr="003F4E91">
        <w:rPr>
          <w:rFonts w:ascii="Arial" w:hAnsi="Arial" w:cs="Arial"/>
        </w:rPr>
        <w:t xml:space="preserve"> que trabaja</w:t>
      </w:r>
      <w:r w:rsidR="003F4E91" w:rsidRPr="003F4E91">
        <w:rPr>
          <w:rFonts w:ascii="Arial" w:hAnsi="Arial" w:cs="Arial"/>
        </w:rPr>
        <w:t>n</w:t>
      </w:r>
      <w:r w:rsidRPr="003F4E91">
        <w:rPr>
          <w:rFonts w:ascii="Arial" w:hAnsi="Arial" w:cs="Arial"/>
        </w:rPr>
        <w:t xml:space="preserve"> y desarrolla proyectos </w:t>
      </w:r>
      <w:r w:rsidR="003F4E91" w:rsidRPr="003F4E91">
        <w:rPr>
          <w:rFonts w:ascii="Arial" w:hAnsi="Arial" w:cs="Arial"/>
        </w:rPr>
        <w:t>relacionados al fortalecimiento municipal y prevención de violencia</w:t>
      </w:r>
      <w:r w:rsidRPr="003F4E91">
        <w:rPr>
          <w:rFonts w:ascii="Arial" w:hAnsi="Arial" w:cs="Arial"/>
        </w:rPr>
        <w:t>, así también otras tres instituciones y fundaciones nacionales que apoyan algunos proyectos</w:t>
      </w:r>
      <w:r w:rsidR="003F4E91" w:rsidRPr="003F4E91">
        <w:rPr>
          <w:rFonts w:ascii="Arial" w:hAnsi="Arial" w:cs="Arial"/>
        </w:rPr>
        <w:t xml:space="preserve"> ambientales, de </w:t>
      </w:r>
      <w:r w:rsidR="003F4E91" w:rsidRPr="003F4E91">
        <w:t>Promoción de la Equidad de Género</w:t>
      </w:r>
      <w:r w:rsidRPr="003F4E91">
        <w:rPr>
          <w:rFonts w:ascii="Arial" w:hAnsi="Arial" w:cs="Arial"/>
        </w:rPr>
        <w:t xml:space="preserve"> </w:t>
      </w:r>
      <w:r w:rsidR="003F4E91" w:rsidRPr="003F4E91">
        <w:rPr>
          <w:rFonts w:ascii="Arial" w:hAnsi="Arial" w:cs="Arial"/>
        </w:rPr>
        <w:t xml:space="preserve"> </w:t>
      </w:r>
      <w:r w:rsidR="003F4E91" w:rsidRPr="003F4E91">
        <w:rPr>
          <w:rFonts w:ascii="Arial" w:hAnsi="Arial" w:cs="Arial"/>
        </w:rPr>
        <w:lastRenderedPageBreak/>
        <w:t xml:space="preserve">y </w:t>
      </w:r>
      <w:r w:rsidRPr="003F4E91">
        <w:rPr>
          <w:rFonts w:ascii="Arial" w:hAnsi="Arial" w:cs="Arial"/>
        </w:rPr>
        <w:t>comunitari</w:t>
      </w:r>
      <w:r w:rsidR="003F4E91" w:rsidRPr="003F4E91">
        <w:rPr>
          <w:rFonts w:ascii="Arial" w:hAnsi="Arial" w:cs="Arial"/>
        </w:rPr>
        <w:t xml:space="preserve">os, trabajando </w:t>
      </w:r>
      <w:r w:rsidRPr="003F4E91">
        <w:rPr>
          <w:rFonts w:ascii="Arial" w:hAnsi="Arial" w:cs="Arial"/>
        </w:rPr>
        <w:t>directamente con las comunidades y ocasionalmente con la municipalidad.</w:t>
      </w:r>
    </w:p>
    <w:p w:rsidR="00F54F54" w:rsidRPr="00541645" w:rsidRDefault="00F54F54" w:rsidP="00F54F54">
      <w:pPr>
        <w:pStyle w:val="Prrafodelista"/>
        <w:spacing w:line="360" w:lineRule="auto"/>
        <w:ind w:left="1080"/>
        <w:jc w:val="both"/>
        <w:rPr>
          <w:rFonts w:ascii="Arial" w:hAnsi="Arial" w:cs="Arial"/>
        </w:rPr>
      </w:pPr>
    </w:p>
    <w:p w:rsidR="00F54F54" w:rsidRPr="00FB4116" w:rsidRDefault="00F54F54" w:rsidP="00982069">
      <w:pPr>
        <w:pStyle w:val="Ttulo3"/>
        <w:numPr>
          <w:ilvl w:val="2"/>
          <w:numId w:val="63"/>
        </w:numPr>
      </w:pPr>
      <w:bookmarkStart w:id="692" w:name="_Toc402274960"/>
      <w:bookmarkStart w:id="693" w:name="_Toc424905205"/>
      <w:bookmarkStart w:id="694" w:name="_Toc424905487"/>
      <w:bookmarkStart w:id="695" w:name="_Toc22930905"/>
      <w:r w:rsidRPr="00564B3C">
        <w:t>Principales tendencias del ámbit</w:t>
      </w:r>
      <w:bookmarkEnd w:id="692"/>
      <w:bookmarkEnd w:id="693"/>
      <w:bookmarkEnd w:id="694"/>
      <w:r w:rsidR="00092C3A">
        <w:t>o</w:t>
      </w:r>
      <w:bookmarkEnd w:id="695"/>
    </w:p>
    <w:p w:rsidR="00F54F54" w:rsidRDefault="00F54F54" w:rsidP="00F54F54">
      <w:pPr>
        <w:pStyle w:val="Ttulo2"/>
        <w:spacing w:before="0"/>
      </w:pPr>
    </w:p>
    <w:p w:rsidR="00F54F54" w:rsidRDefault="00F54F54" w:rsidP="00F54F54">
      <w:pPr>
        <w:spacing w:after="0" w:line="360" w:lineRule="auto"/>
        <w:jc w:val="both"/>
        <w:rPr>
          <w:rFonts w:ascii="Arial" w:hAnsi="Arial" w:cs="Arial"/>
        </w:rPr>
      </w:pPr>
      <w:r w:rsidRPr="00A179C5">
        <w:rPr>
          <w:rFonts w:ascii="Arial" w:hAnsi="Arial" w:cs="Arial"/>
        </w:rPr>
        <w:t>Los procesos administrativos de la municipalidad siguen siendo in</w:t>
      </w:r>
      <w:r w:rsidR="008D07C8">
        <w:rPr>
          <w:rFonts w:ascii="Arial" w:hAnsi="Arial" w:cs="Arial"/>
        </w:rPr>
        <w:t>c</w:t>
      </w:r>
      <w:r w:rsidRPr="00A179C5">
        <w:rPr>
          <w:rFonts w:ascii="Arial" w:hAnsi="Arial" w:cs="Arial"/>
        </w:rPr>
        <w:t xml:space="preserve">ipientes, especialmente los relacionados </w:t>
      </w:r>
      <w:r>
        <w:rPr>
          <w:rFonts w:ascii="Arial" w:hAnsi="Arial" w:cs="Arial"/>
        </w:rPr>
        <w:t>al R</w:t>
      </w:r>
      <w:r w:rsidRPr="00812E2C">
        <w:rPr>
          <w:rFonts w:ascii="Arial" w:hAnsi="Arial" w:cs="Arial"/>
        </w:rPr>
        <w:t xml:space="preserve">egistro y </w:t>
      </w:r>
      <w:r>
        <w:rPr>
          <w:rFonts w:ascii="Arial" w:hAnsi="Arial" w:cs="Arial"/>
        </w:rPr>
        <w:t>C</w:t>
      </w:r>
      <w:r w:rsidRPr="00812E2C">
        <w:rPr>
          <w:rFonts w:ascii="Arial" w:hAnsi="Arial" w:cs="Arial"/>
        </w:rPr>
        <w:t xml:space="preserve">ontrol </w:t>
      </w:r>
      <w:r>
        <w:rPr>
          <w:rFonts w:ascii="Arial" w:hAnsi="Arial" w:cs="Arial"/>
        </w:rPr>
        <w:t>T</w:t>
      </w:r>
      <w:r w:rsidR="00106C08">
        <w:rPr>
          <w:rFonts w:ascii="Arial" w:hAnsi="Arial" w:cs="Arial"/>
        </w:rPr>
        <w:t xml:space="preserve">ributario </w:t>
      </w:r>
      <w:r w:rsidRPr="00812E2C">
        <w:rPr>
          <w:rFonts w:ascii="Arial" w:hAnsi="Arial" w:cs="Arial"/>
        </w:rPr>
        <w:t>y los registros de información sistematizada y en línea</w:t>
      </w:r>
      <w:r w:rsidR="00106C08">
        <w:rPr>
          <w:rFonts w:ascii="Arial" w:hAnsi="Arial" w:cs="Arial"/>
        </w:rPr>
        <w:t xml:space="preserve"> de activo fijo</w:t>
      </w:r>
      <w:r w:rsidRPr="00A179C5">
        <w:rPr>
          <w:rFonts w:ascii="Arial" w:hAnsi="Arial" w:cs="Arial"/>
        </w:rPr>
        <w:t>. Así también pocos esfuerzos realizados para la generación de recursos financieros propios, subsidio del gasto corriente y del costo en cuanto a la prestación de los servicios públicos municipales. El personal tiene muchas competencias pero no se le fortalece por</w:t>
      </w:r>
      <w:r w:rsidR="00602A25">
        <w:rPr>
          <w:rFonts w:ascii="Arial" w:hAnsi="Arial" w:cs="Arial"/>
        </w:rPr>
        <w:t xml:space="preserve"> </w:t>
      </w:r>
      <w:r>
        <w:rPr>
          <w:rFonts w:ascii="Arial" w:hAnsi="Arial" w:cs="Arial"/>
        </w:rPr>
        <w:t xml:space="preserve">no tener implementado </w:t>
      </w:r>
      <w:r w:rsidRPr="00A179C5">
        <w:rPr>
          <w:rFonts w:ascii="Arial" w:hAnsi="Arial" w:cs="Arial"/>
        </w:rPr>
        <w:t>e</w:t>
      </w:r>
      <w:r>
        <w:rPr>
          <w:rFonts w:ascii="Arial" w:hAnsi="Arial" w:cs="Arial"/>
        </w:rPr>
        <w:t>l</w:t>
      </w:r>
      <w:r w:rsidRPr="00A179C5">
        <w:rPr>
          <w:rFonts w:ascii="Arial" w:hAnsi="Arial" w:cs="Arial"/>
        </w:rPr>
        <w:t xml:space="preserve"> </w:t>
      </w:r>
      <w:r>
        <w:rPr>
          <w:rFonts w:ascii="Arial" w:hAnsi="Arial" w:cs="Arial"/>
        </w:rPr>
        <w:t>P</w:t>
      </w:r>
      <w:r w:rsidRPr="00A179C5">
        <w:rPr>
          <w:rFonts w:ascii="Arial" w:hAnsi="Arial" w:cs="Arial"/>
        </w:rPr>
        <w:t xml:space="preserve">rograma de </w:t>
      </w:r>
      <w:r>
        <w:rPr>
          <w:rFonts w:ascii="Arial" w:hAnsi="Arial" w:cs="Arial"/>
        </w:rPr>
        <w:t>C</w:t>
      </w:r>
      <w:r w:rsidRPr="00A179C5">
        <w:rPr>
          <w:rFonts w:ascii="Arial" w:hAnsi="Arial" w:cs="Arial"/>
        </w:rPr>
        <w:t>apacitación</w:t>
      </w:r>
      <w:r>
        <w:rPr>
          <w:rFonts w:ascii="Arial" w:hAnsi="Arial" w:cs="Arial"/>
        </w:rPr>
        <w:t xml:space="preserve"> existente</w:t>
      </w:r>
      <w:r w:rsidRPr="00A179C5">
        <w:rPr>
          <w:rFonts w:ascii="Arial" w:hAnsi="Arial" w:cs="Arial"/>
        </w:rPr>
        <w:t xml:space="preserve">. Por otra parte, no se planifica de forma sistemática los programas para el fomento de la </w:t>
      </w:r>
      <w:r>
        <w:rPr>
          <w:rFonts w:ascii="Arial" w:hAnsi="Arial" w:cs="Arial"/>
        </w:rPr>
        <w:t>E</w:t>
      </w:r>
      <w:r w:rsidRPr="00A179C5">
        <w:rPr>
          <w:rFonts w:ascii="Arial" w:hAnsi="Arial" w:cs="Arial"/>
        </w:rPr>
        <w:t xml:space="preserve">quidad de </w:t>
      </w:r>
      <w:r>
        <w:rPr>
          <w:rFonts w:ascii="Arial" w:hAnsi="Arial" w:cs="Arial"/>
        </w:rPr>
        <w:t>G</w:t>
      </w:r>
      <w:r w:rsidRPr="00A179C5">
        <w:rPr>
          <w:rFonts w:ascii="Arial" w:hAnsi="Arial" w:cs="Arial"/>
        </w:rPr>
        <w:t xml:space="preserve">énero e inclusión de la Niñez y Juventud. </w:t>
      </w:r>
    </w:p>
    <w:p w:rsidR="00F54F54" w:rsidRDefault="00F54F54" w:rsidP="00F54F54">
      <w:pPr>
        <w:spacing w:after="0" w:line="360" w:lineRule="auto"/>
        <w:jc w:val="both"/>
        <w:rPr>
          <w:rFonts w:ascii="Arial" w:hAnsi="Arial" w:cs="Arial"/>
        </w:rPr>
      </w:pPr>
    </w:p>
    <w:p w:rsidR="00F54F54" w:rsidRDefault="00F54F54" w:rsidP="00F54F54">
      <w:pPr>
        <w:spacing w:after="0" w:line="360" w:lineRule="auto"/>
        <w:jc w:val="both"/>
        <w:rPr>
          <w:rFonts w:ascii="Arial" w:hAnsi="Arial" w:cs="Arial"/>
        </w:rPr>
      </w:pPr>
      <w:r w:rsidRPr="00A179C5">
        <w:rPr>
          <w:rFonts w:ascii="Arial" w:hAnsi="Arial" w:cs="Arial"/>
        </w:rPr>
        <w:t xml:space="preserve">La principal tendencia identificada tiene que ver con el porcentaje de gasto corriente y de costos en la prestación de los servicios públicos que es subsidiado, en donde es posible prever un mayor detrimento de los fondos disponibles para inversión, debido a que por una parte, no se han planteado objetivos claros en cuanto a cómo eficientizar el manejo de los recursos financieros y no se tiene un plan que oriente la toma de decisiones, afectando cada año los porcentajes de inversión y de ejecución presupuestaria. </w:t>
      </w:r>
      <w:r w:rsidRPr="00812E2C">
        <w:rPr>
          <w:rFonts w:ascii="Arial" w:hAnsi="Arial" w:cs="Arial"/>
        </w:rPr>
        <w:t xml:space="preserve">La falta de organización y algunos procesos de la Ley de </w:t>
      </w:r>
      <w:r w:rsidR="008D07C8">
        <w:rPr>
          <w:rFonts w:ascii="Arial" w:hAnsi="Arial" w:cs="Arial"/>
        </w:rPr>
        <w:t>l</w:t>
      </w:r>
      <w:r w:rsidRPr="00812E2C">
        <w:rPr>
          <w:rFonts w:ascii="Arial" w:hAnsi="Arial" w:cs="Arial"/>
        </w:rPr>
        <w:t>a Carrera Administrativa</w:t>
      </w:r>
      <w:r>
        <w:rPr>
          <w:rFonts w:ascii="Arial" w:hAnsi="Arial" w:cs="Arial"/>
        </w:rPr>
        <w:t xml:space="preserve"> sin implementarse</w:t>
      </w:r>
      <w:r w:rsidRPr="00A179C5">
        <w:rPr>
          <w:rFonts w:ascii="Arial" w:hAnsi="Arial" w:cs="Arial"/>
        </w:rPr>
        <w:t xml:space="preserve">, provocan estancamientos en la profesionalización de los empleados municipales. La Ordenanza de Tasas desactualizada, limita se mejoren los niveles actuales de recaudación. En cuanto al tema de participación ciudadana y transparencia, </w:t>
      </w:r>
      <w:r w:rsidR="00106C08">
        <w:rPr>
          <w:rFonts w:ascii="Arial" w:hAnsi="Arial" w:cs="Arial"/>
        </w:rPr>
        <w:t xml:space="preserve">escasamente </w:t>
      </w:r>
      <w:r w:rsidRPr="00A179C5">
        <w:rPr>
          <w:rFonts w:ascii="Arial" w:hAnsi="Arial" w:cs="Arial"/>
        </w:rPr>
        <w:t>se implementan mecanismos que tiend</w:t>
      </w:r>
      <w:r w:rsidR="00106C08">
        <w:rPr>
          <w:rFonts w:ascii="Arial" w:hAnsi="Arial" w:cs="Arial"/>
        </w:rPr>
        <w:t>an a una municipalidad inclusiva,</w:t>
      </w:r>
      <w:r w:rsidRPr="00A179C5">
        <w:rPr>
          <w:rFonts w:ascii="Arial" w:hAnsi="Arial" w:cs="Arial"/>
        </w:rPr>
        <w:t xml:space="preserve"> con mayor apertura y confianza para la población. </w:t>
      </w:r>
    </w:p>
    <w:p w:rsidR="00F54F54" w:rsidRDefault="00F54F54" w:rsidP="00F54F54">
      <w:pPr>
        <w:spacing w:after="0" w:line="360" w:lineRule="auto"/>
        <w:jc w:val="both"/>
        <w:rPr>
          <w:rFonts w:ascii="Arial" w:hAnsi="Arial" w:cs="Arial"/>
        </w:rPr>
      </w:pPr>
    </w:p>
    <w:p w:rsidR="00F54F54" w:rsidRDefault="00F54F54" w:rsidP="00F54F54">
      <w:pPr>
        <w:spacing w:after="0" w:line="360" w:lineRule="auto"/>
        <w:jc w:val="both"/>
        <w:rPr>
          <w:rFonts w:ascii="Arial" w:hAnsi="Arial" w:cs="Arial"/>
        </w:rPr>
      </w:pPr>
      <w:r w:rsidRPr="00A179C5">
        <w:rPr>
          <w:rFonts w:ascii="Arial" w:hAnsi="Arial" w:cs="Arial"/>
        </w:rPr>
        <w:t xml:space="preserve">Otra de las tendencias la representa el endeudamiento público, provocando que a </w:t>
      </w:r>
      <w:r>
        <w:rPr>
          <w:rFonts w:ascii="Arial" w:hAnsi="Arial" w:cs="Arial"/>
        </w:rPr>
        <w:t>corto</w:t>
      </w:r>
      <w:r w:rsidRPr="00A179C5">
        <w:rPr>
          <w:rFonts w:ascii="Arial" w:hAnsi="Arial" w:cs="Arial"/>
        </w:rPr>
        <w:t xml:space="preserve"> plazo, la municipalidad vea reducido su margen de maniobra en la inversión de proyectos, si este no se realiza de forma ordenada. Finalmente</w:t>
      </w:r>
      <w:r w:rsidR="008D07C8">
        <w:rPr>
          <w:rFonts w:ascii="Arial" w:hAnsi="Arial" w:cs="Arial"/>
        </w:rPr>
        <w:t>,</w:t>
      </w:r>
      <w:r w:rsidRPr="00A179C5">
        <w:rPr>
          <w:rFonts w:ascii="Arial" w:hAnsi="Arial" w:cs="Arial"/>
        </w:rPr>
        <w:t xml:space="preserve"> los temas de equidad de género, niñez</w:t>
      </w:r>
      <w:r>
        <w:rPr>
          <w:rFonts w:ascii="Arial" w:hAnsi="Arial" w:cs="Arial"/>
        </w:rPr>
        <w:t>,</w:t>
      </w:r>
      <w:r w:rsidRPr="00A179C5">
        <w:rPr>
          <w:rFonts w:ascii="Arial" w:hAnsi="Arial" w:cs="Arial"/>
        </w:rPr>
        <w:t xml:space="preserve"> adolescencia </w:t>
      </w:r>
      <w:r>
        <w:rPr>
          <w:rFonts w:ascii="Arial" w:hAnsi="Arial" w:cs="Arial"/>
        </w:rPr>
        <w:t xml:space="preserve">y juventud </w:t>
      </w:r>
      <w:r w:rsidRPr="00A179C5">
        <w:rPr>
          <w:rFonts w:ascii="Arial" w:hAnsi="Arial" w:cs="Arial"/>
        </w:rPr>
        <w:t>que carecen de programas sistemáticos, tienden a verse limitados en cuanto a la asignación y disponibilidad de presupuesto, consecuentemente</w:t>
      </w:r>
      <w:r>
        <w:rPr>
          <w:rFonts w:ascii="Arial" w:hAnsi="Arial" w:cs="Arial"/>
        </w:rPr>
        <w:t xml:space="preserve"> el logro de los resultados tienden a ser más lentos y de poco impacto</w:t>
      </w:r>
      <w:r w:rsidRPr="00A179C5">
        <w:rPr>
          <w:rFonts w:ascii="Arial" w:hAnsi="Arial" w:cs="Arial"/>
        </w:rPr>
        <w:t>.</w:t>
      </w:r>
    </w:p>
    <w:p w:rsidR="00F54F54" w:rsidRDefault="00F54F54" w:rsidP="00F54F54">
      <w:pPr>
        <w:spacing w:after="0" w:line="360" w:lineRule="auto"/>
        <w:jc w:val="both"/>
        <w:rPr>
          <w:rFonts w:ascii="Arial" w:hAnsi="Arial" w:cs="Arial"/>
        </w:rPr>
      </w:pPr>
    </w:p>
    <w:p w:rsidR="003F406F" w:rsidRDefault="003F406F" w:rsidP="003F406F">
      <w:pPr>
        <w:spacing w:line="360" w:lineRule="auto"/>
        <w:contextualSpacing/>
        <w:jc w:val="both"/>
        <w:rPr>
          <w:rFonts w:ascii="Arial" w:eastAsia="Calibri" w:hAnsi="Arial" w:cs="Times New Roman"/>
          <w:color w:val="000000" w:themeColor="text1"/>
          <w:lang w:val="es-ES"/>
        </w:rPr>
      </w:pPr>
      <w:r>
        <w:rPr>
          <w:rFonts w:ascii="Arial" w:eastAsia="Calibri" w:hAnsi="Arial" w:cs="Times New Roman"/>
          <w:color w:val="000000" w:themeColor="text1"/>
          <w:lang w:val="es-ES"/>
        </w:rPr>
        <w:lastRenderedPageBreak/>
        <w:t xml:space="preserve">La proyección del PEP está orientada a promover acciones que permitan a las familias de la zona nuevas oportunidades de ingresos y fuentes de empleo; la municipalidad está en un proceso de formulación de medidas conducentes a garantizar la creación de estas oportunidades, como una forma de trascender la costumbre histórica de que los proyectos contenidos en el PEP se centralicen exclusivamente en proyectos de infraestructura social sin que haya proyección de desarrollo económico, por ello la municipalidad ha aceptado el reto de construir normativas, políticas y procesos que superen estas deficiencias. </w:t>
      </w:r>
    </w:p>
    <w:p w:rsidR="003F406F" w:rsidRDefault="003F406F" w:rsidP="003F406F">
      <w:pPr>
        <w:spacing w:line="360" w:lineRule="auto"/>
        <w:contextualSpacing/>
        <w:jc w:val="both"/>
        <w:rPr>
          <w:rFonts w:ascii="Arial" w:eastAsia="Calibri" w:hAnsi="Arial" w:cs="Times New Roman"/>
          <w:color w:val="000000" w:themeColor="text1"/>
          <w:lang w:val="es-ES"/>
        </w:rPr>
      </w:pPr>
    </w:p>
    <w:p w:rsidR="00370F33" w:rsidRDefault="00370F33" w:rsidP="00370F33">
      <w:pPr>
        <w:spacing w:after="0" w:line="360" w:lineRule="auto"/>
        <w:contextualSpacing/>
        <w:jc w:val="both"/>
        <w:rPr>
          <w:rFonts w:ascii="Arial" w:eastAsia="Calibri" w:hAnsi="Arial" w:cs="Times New Roman"/>
          <w:color w:val="000000" w:themeColor="text1"/>
          <w:lang w:val="es-ES"/>
        </w:rPr>
      </w:pPr>
    </w:p>
    <w:p w:rsidR="00816900" w:rsidRPr="00370F33" w:rsidRDefault="00816900" w:rsidP="00370F33">
      <w:pPr>
        <w:pStyle w:val="Ttulo2"/>
        <w:numPr>
          <w:ilvl w:val="1"/>
          <w:numId w:val="40"/>
        </w:numPr>
        <w:spacing w:before="0" w:after="0"/>
        <w:rPr>
          <w:sz w:val="20"/>
          <w:szCs w:val="20"/>
        </w:rPr>
      </w:pPr>
      <w:bookmarkStart w:id="696" w:name="_Toc430803425"/>
      <w:bookmarkStart w:id="697" w:name="_Toc430803516"/>
      <w:bookmarkStart w:id="698" w:name="_Toc424905207"/>
      <w:bookmarkStart w:id="699" w:name="_Toc424905489"/>
      <w:bookmarkStart w:id="700" w:name="_Toc22930906"/>
      <w:bookmarkEnd w:id="696"/>
      <w:bookmarkEnd w:id="697"/>
      <w:r w:rsidRPr="00BE4CDE">
        <w:t>PRINCIPALES PROBLEMAS, TEMAS Y EJES</w:t>
      </w:r>
      <w:bookmarkEnd w:id="698"/>
      <w:bookmarkEnd w:id="699"/>
      <w:bookmarkEnd w:id="700"/>
      <w:r w:rsidRPr="00BE4CDE">
        <w:t xml:space="preserve"> </w:t>
      </w:r>
    </w:p>
    <w:p w:rsidR="00370F33" w:rsidRPr="00BE4CDE" w:rsidRDefault="00370F33" w:rsidP="00370F33">
      <w:pPr>
        <w:pStyle w:val="Ttulo2"/>
        <w:spacing w:before="0" w:after="0"/>
        <w:ind w:left="720"/>
        <w:rPr>
          <w:sz w:val="20"/>
          <w:szCs w:val="20"/>
        </w:rPr>
      </w:pPr>
    </w:p>
    <w:p w:rsidR="00816900" w:rsidRPr="00370F33" w:rsidRDefault="00816900" w:rsidP="00370F33">
      <w:pPr>
        <w:spacing w:after="0" w:line="240" w:lineRule="auto"/>
        <w:jc w:val="both"/>
        <w:rPr>
          <w:rFonts w:ascii="Arial" w:hAnsi="Arial" w:cs="Arial"/>
          <w:sz w:val="14"/>
        </w:rPr>
      </w:pPr>
    </w:p>
    <w:p w:rsidR="00816900" w:rsidRDefault="00816900" w:rsidP="00816900">
      <w:pPr>
        <w:spacing w:line="360" w:lineRule="auto"/>
        <w:jc w:val="both"/>
        <w:rPr>
          <w:rFonts w:ascii="Arial" w:hAnsi="Arial" w:cs="Arial"/>
        </w:rPr>
      </w:pPr>
      <w:r w:rsidRPr="00BE4CDE">
        <w:rPr>
          <w:rFonts w:ascii="Arial" w:hAnsi="Arial" w:cs="Arial"/>
        </w:rPr>
        <w:t xml:space="preserve">Los principales problemas, temas y ejes identificados </w:t>
      </w:r>
      <w:r w:rsidR="00BE4CDE" w:rsidRPr="00BE4CDE">
        <w:rPr>
          <w:rFonts w:ascii="Arial" w:hAnsi="Arial" w:cs="Arial"/>
        </w:rPr>
        <w:t xml:space="preserve">durante el desarrollo de los diagnósticos territoriales, sectoriales y </w:t>
      </w:r>
      <w:r w:rsidRPr="00BE4CDE">
        <w:rPr>
          <w:rFonts w:ascii="Arial" w:hAnsi="Arial" w:cs="Arial"/>
        </w:rPr>
        <w:t>co</w:t>
      </w:r>
      <w:r w:rsidR="00BE4CDE" w:rsidRPr="00BE4CDE">
        <w:rPr>
          <w:rFonts w:ascii="Arial" w:hAnsi="Arial" w:cs="Arial"/>
        </w:rPr>
        <w:t xml:space="preserve">njuntamente con el Grupo Gestor; </w:t>
      </w:r>
      <w:r w:rsidRPr="00BE4CDE">
        <w:rPr>
          <w:rFonts w:ascii="Arial" w:hAnsi="Arial" w:cs="Arial"/>
        </w:rPr>
        <w:t xml:space="preserve">y representantes del </w:t>
      </w:r>
      <w:r w:rsidR="00BE4CDE" w:rsidRPr="00BE4CDE">
        <w:rPr>
          <w:rFonts w:ascii="Arial" w:hAnsi="Arial" w:cs="Arial"/>
        </w:rPr>
        <w:t>G</w:t>
      </w:r>
      <w:r w:rsidRPr="00BE4CDE">
        <w:rPr>
          <w:rFonts w:ascii="Arial" w:hAnsi="Arial" w:cs="Arial"/>
        </w:rPr>
        <w:t xml:space="preserve">obierno </w:t>
      </w:r>
      <w:r w:rsidR="00BE4CDE" w:rsidRPr="00BE4CDE">
        <w:rPr>
          <w:rFonts w:ascii="Arial" w:hAnsi="Arial" w:cs="Arial"/>
        </w:rPr>
        <w:t>Local, s</w:t>
      </w:r>
      <w:r w:rsidRPr="00BE4CDE">
        <w:rPr>
          <w:rFonts w:ascii="Arial" w:hAnsi="Arial" w:cs="Arial"/>
        </w:rPr>
        <w:t>e han tomado de base para el abordaje del PEP,</w:t>
      </w:r>
      <w:r w:rsidR="00602A25">
        <w:rPr>
          <w:rFonts w:ascii="Arial" w:hAnsi="Arial" w:cs="Arial"/>
        </w:rPr>
        <w:t xml:space="preserve"> </w:t>
      </w:r>
      <w:r w:rsidR="00BE4CDE" w:rsidRPr="00BE4CDE">
        <w:rPr>
          <w:rFonts w:ascii="Arial" w:hAnsi="Arial" w:cs="Arial"/>
        </w:rPr>
        <w:t>los que se adjuntan el Anexo 4 de este documento.</w:t>
      </w:r>
    </w:p>
    <w:p w:rsidR="008238BB" w:rsidRDefault="008238BB" w:rsidP="007A6A0E">
      <w:pPr>
        <w:pStyle w:val="Ttulo1"/>
      </w:pPr>
    </w:p>
    <w:p w:rsidR="00A2250F" w:rsidRDefault="00A2250F" w:rsidP="007A6A0E">
      <w:pPr>
        <w:pStyle w:val="Ttulo1"/>
      </w:pPr>
    </w:p>
    <w:p w:rsidR="00A2250F" w:rsidRPr="00234E58" w:rsidRDefault="00A2250F" w:rsidP="007A6A0E">
      <w:pPr>
        <w:pStyle w:val="Ttulo1"/>
        <w:sectPr w:rsidR="00A2250F" w:rsidRPr="00234E58" w:rsidSect="009F6776">
          <w:footerReference w:type="default" r:id="rId15"/>
          <w:pgSz w:w="12240" w:h="15840"/>
          <w:pgMar w:top="1418" w:right="1418" w:bottom="1418" w:left="1701" w:header="709" w:footer="709" w:gutter="0"/>
          <w:pgBorders w:offsetFrom="page">
            <w:top w:val="single" w:sz="4" w:space="24" w:color="FFFFFF" w:themeColor="background1"/>
          </w:pgBorders>
          <w:pgNumType w:start="1"/>
          <w:cols w:space="708"/>
          <w:docGrid w:linePitch="360"/>
        </w:sectPr>
      </w:pPr>
    </w:p>
    <w:p w:rsidR="00CF59FF" w:rsidRPr="003C4466" w:rsidRDefault="004D4A0C" w:rsidP="00982069">
      <w:pPr>
        <w:pStyle w:val="Ttulo1"/>
        <w:numPr>
          <w:ilvl w:val="0"/>
          <w:numId w:val="40"/>
        </w:numPr>
        <w:rPr>
          <w:szCs w:val="20"/>
        </w:rPr>
      </w:pPr>
      <w:bookmarkStart w:id="701" w:name="_Toc22930907"/>
      <w:bookmarkStart w:id="702" w:name="_Toc380947620"/>
      <w:bookmarkStart w:id="703" w:name="_Toc380953624"/>
      <w:bookmarkStart w:id="704" w:name="_Toc402274963"/>
      <w:r w:rsidRPr="003C4466">
        <w:rPr>
          <w:szCs w:val="20"/>
        </w:rPr>
        <w:lastRenderedPageBreak/>
        <w:t>DEFINICIONES ESTRATÉGICAS DE DESARROLLO</w:t>
      </w:r>
      <w:bookmarkEnd w:id="701"/>
    </w:p>
    <w:p w:rsidR="00CF59FF" w:rsidRDefault="00CF59FF" w:rsidP="00CF59FF">
      <w:pPr>
        <w:pStyle w:val="Ttulo1"/>
        <w:rPr>
          <w:i/>
          <w:color w:val="000000"/>
          <w:sz w:val="20"/>
          <w:szCs w:val="20"/>
        </w:rPr>
      </w:pPr>
    </w:p>
    <w:p w:rsidR="00CF59FF" w:rsidRDefault="00CF59FF" w:rsidP="00CF59FF">
      <w:pPr>
        <w:pStyle w:val="Ttulo1"/>
        <w:rPr>
          <w:i/>
          <w:color w:val="000000"/>
          <w:sz w:val="20"/>
          <w:szCs w:val="20"/>
        </w:rPr>
      </w:pPr>
    </w:p>
    <w:p w:rsidR="00636ACF" w:rsidRPr="00636ACF" w:rsidRDefault="00636ACF" w:rsidP="00982069">
      <w:pPr>
        <w:pStyle w:val="Prrafodelista"/>
        <w:numPr>
          <w:ilvl w:val="0"/>
          <w:numId w:val="58"/>
        </w:numPr>
        <w:spacing w:before="200" w:line="240" w:lineRule="auto"/>
        <w:jc w:val="both"/>
        <w:outlineLvl w:val="1"/>
        <w:rPr>
          <w:rFonts w:ascii="Arial" w:eastAsiaTheme="majorEastAsia" w:hAnsi="Arial" w:cs="Arial"/>
          <w:b/>
          <w:vanish/>
          <w:color w:val="062428" w:themeColor="background2" w:themeShade="1A"/>
          <w:szCs w:val="26"/>
        </w:rPr>
      </w:pPr>
      <w:bookmarkStart w:id="705" w:name="_Toc19014749"/>
      <w:bookmarkStart w:id="706" w:name="_Toc19015553"/>
      <w:bookmarkStart w:id="707" w:name="_Toc19015621"/>
      <w:bookmarkStart w:id="708" w:name="_Toc19015948"/>
      <w:bookmarkStart w:id="709" w:name="_Toc19016044"/>
      <w:bookmarkStart w:id="710" w:name="_Toc20430234"/>
      <w:bookmarkStart w:id="711" w:name="_Toc20524423"/>
      <w:bookmarkStart w:id="712" w:name="_Toc20566248"/>
      <w:bookmarkStart w:id="713" w:name="_Toc20570914"/>
      <w:bookmarkStart w:id="714" w:name="_Toc22930908"/>
      <w:bookmarkStart w:id="715" w:name="_Toc402274964"/>
      <w:bookmarkStart w:id="716" w:name="_Toc402275208"/>
      <w:bookmarkEnd w:id="705"/>
      <w:bookmarkEnd w:id="706"/>
      <w:bookmarkEnd w:id="707"/>
      <w:bookmarkEnd w:id="708"/>
      <w:bookmarkEnd w:id="709"/>
      <w:bookmarkEnd w:id="710"/>
      <w:bookmarkEnd w:id="711"/>
      <w:bookmarkEnd w:id="712"/>
      <w:bookmarkEnd w:id="713"/>
      <w:bookmarkEnd w:id="714"/>
    </w:p>
    <w:p w:rsidR="00CF59FF" w:rsidRPr="006464C9" w:rsidRDefault="005B3E51" w:rsidP="00982069">
      <w:pPr>
        <w:pStyle w:val="Ttulo2"/>
        <w:numPr>
          <w:ilvl w:val="1"/>
          <w:numId w:val="58"/>
        </w:numPr>
        <w:rPr>
          <w:b w:val="0"/>
        </w:rPr>
      </w:pPr>
      <w:bookmarkStart w:id="717" w:name="_Toc22930909"/>
      <w:r w:rsidRPr="005B3E51">
        <w:t xml:space="preserve">ESQUEMA </w:t>
      </w:r>
      <w:r w:rsidR="00E52D16" w:rsidRPr="005B3E51">
        <w:t>DIDÁCTICO</w:t>
      </w:r>
      <w:r w:rsidRPr="005B3E51">
        <w:t xml:space="preserve"> DEL ENFOQUE ESTRATÉGICO DE DESARROLLO DEL PEP</w:t>
      </w:r>
      <w:bookmarkEnd w:id="715"/>
      <w:bookmarkEnd w:id="716"/>
      <w:bookmarkEnd w:id="717"/>
    </w:p>
    <w:bookmarkStart w:id="718" w:name="_Toc433107658"/>
    <w:p w:rsidR="00CF59FF" w:rsidRPr="00234E58" w:rsidRDefault="0006488E" w:rsidP="00CF59FF">
      <w:pPr>
        <w:pStyle w:val="Ttulo2"/>
        <w:spacing w:before="0" w:line="360" w:lineRule="auto"/>
        <w:ind w:left="720"/>
      </w:pPr>
      <w:r>
        <w:rPr>
          <w:noProof/>
        </w:rPr>
        <mc:AlternateContent>
          <mc:Choice Requires="wps">
            <w:drawing>
              <wp:anchor distT="0" distB="0" distL="114300" distR="114300" simplePos="0" relativeHeight="252102144" behindDoc="1" locked="0" layoutInCell="1" allowOverlap="1">
                <wp:simplePos x="0" y="0"/>
                <wp:positionH relativeFrom="column">
                  <wp:posOffset>-73660</wp:posOffset>
                </wp:positionH>
                <wp:positionV relativeFrom="paragraph">
                  <wp:posOffset>74295</wp:posOffset>
                </wp:positionV>
                <wp:extent cx="8458200" cy="3999230"/>
                <wp:effectExtent l="6985" t="14605" r="21590" b="34290"/>
                <wp:wrapNone/>
                <wp:docPr id="22"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3999230"/>
                        </a:xfrm>
                        <a:prstGeom prst="roundRect">
                          <a:avLst>
                            <a:gd name="adj" fmla="val 16667"/>
                          </a:avLst>
                        </a:prstGeom>
                        <a:solidFill>
                          <a:schemeClr val="accent6">
                            <a:lumMod val="20000"/>
                            <a:lumOff val="80000"/>
                          </a:schemeClr>
                        </a:solidFill>
                        <a:ln w="12700">
                          <a:solidFill>
                            <a:schemeClr val="accent5">
                              <a:lumMod val="7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7D1B7D4" id="AutoShape 211" o:spid="_x0000_s1026" style="position:absolute;margin-left:-5.8pt;margin-top:5.85pt;width:666pt;height:314.9pt;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" fillcolor="#ecf2da [665]" strokecolor="#54a738 [2408]" strokeweight="1pt">
                <v:shadow on="t" color="#08674c [1607]" opacity=".5" offset="1pt"/>
              </v:roundrect>
            </w:pict>
          </mc:Fallback>
        </mc:AlternateContent>
      </w:r>
      <w:bookmarkEnd w:id="718"/>
    </w:p>
    <w:p w:rsidR="00CF59FF" w:rsidRDefault="0006488E" w:rsidP="00CF59FF">
      <w:pPr>
        <w:keepNext/>
        <w:spacing w:line="360" w:lineRule="auto"/>
      </w:pPr>
      <w:r>
        <w:rPr>
          <w:rFonts w:ascii="Arial" w:hAnsi="Arial" w:cs="Arial"/>
          <w:noProof/>
        </w:rPr>
        <mc:AlternateContent>
          <mc:Choice Requires="wps">
            <w:drawing>
              <wp:anchor distT="0" distB="0" distL="114300" distR="114300" simplePos="0" relativeHeight="252107264" behindDoc="0" locked="0" layoutInCell="1" allowOverlap="1">
                <wp:simplePos x="0" y="0"/>
                <wp:positionH relativeFrom="column">
                  <wp:posOffset>7084060</wp:posOffset>
                </wp:positionH>
                <wp:positionV relativeFrom="paragraph">
                  <wp:posOffset>2730500</wp:posOffset>
                </wp:positionV>
                <wp:extent cx="1170305" cy="644525"/>
                <wp:effectExtent l="0" t="0" r="10795" b="41275"/>
                <wp:wrapNone/>
                <wp:docPr id="450"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644525"/>
                        </a:xfrm>
                        <a:prstGeom prst="roundRect">
                          <a:avLst>
                            <a:gd name="adj" fmla="val 16667"/>
                          </a:avLst>
                        </a:prstGeom>
                        <a:gradFill rotWithShape="0">
                          <a:gsLst>
                            <a:gs pos="0">
                              <a:schemeClr val="accent6">
                                <a:lumMod val="75000"/>
                                <a:lumOff val="0"/>
                              </a:schemeClr>
                            </a:gs>
                            <a:gs pos="50000">
                              <a:schemeClr val="lt1">
                                <a:lumMod val="100000"/>
                                <a:lumOff val="0"/>
                              </a:schemeClr>
                            </a:gs>
                            <a:gs pos="100000">
                              <a:schemeClr val="accent6">
                                <a:lumMod val="75000"/>
                                <a:lumOff val="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F34DDF" w:rsidRPr="008B1DC6" w:rsidRDefault="00F34DDF" w:rsidP="00370F33">
                            <w:pPr>
                              <w:spacing w:before="240" w:after="0" w:line="240" w:lineRule="auto"/>
                              <w:jc w:val="center"/>
                              <w:rPr>
                                <w:rFonts w:ascii="Arial" w:hAnsi="Arial" w:cs="Arial"/>
                                <w:sz w:val="18"/>
                              </w:rPr>
                            </w:pPr>
                            <w:r w:rsidRPr="008B1DC6">
                              <w:rPr>
                                <w:rFonts w:ascii="Arial" w:hAnsi="Arial" w:cs="Arial"/>
                                <w:sz w:val="18"/>
                              </w:rPr>
                              <w:t>PROYECTOS</w:t>
                            </w:r>
                            <w:r>
                              <w:rPr>
                                <w:rFonts w:ascii="Arial" w:hAnsi="Arial" w:cs="Arial"/>
                                <w:sz w:val="18"/>
                              </w:rPr>
                              <w:t xml:space="preserve"> OPERATIVOS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0" o:spid="_x0000_s1026" style="position:absolute;margin-left:557.8pt;margin-top:215pt;width:92.15pt;height:50.75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" fillcolor="#7d9532 [2409]" strokecolor="#4fcdff [1941]" strokeweight="1pt">
                <v:fill color2="white [3201]" focus="50%" type="gradient"/>
                <v:shadow on="t" color="#004d6c [1605]" opacity=".5" offset="1pt"/>
                <v:textbox>
                  <w:txbxContent>
                    <w:p w:rsidR="00F34DDF" w:rsidRPr="008B1DC6" w:rsidRDefault="00F34DDF" w:rsidP="00370F33">
                      <w:pPr>
                        <w:spacing w:before="240" w:after="0" w:line="240" w:lineRule="auto"/>
                        <w:jc w:val="center"/>
                        <w:rPr>
                          <w:rFonts w:ascii="Arial" w:hAnsi="Arial" w:cs="Arial"/>
                          <w:sz w:val="18"/>
                        </w:rPr>
                      </w:pPr>
                      <w:r w:rsidRPr="008B1DC6">
                        <w:rPr>
                          <w:rFonts w:ascii="Arial" w:hAnsi="Arial" w:cs="Arial"/>
                          <w:sz w:val="18"/>
                        </w:rPr>
                        <w:t>PROYECTOS</w:t>
                      </w:r>
                      <w:r>
                        <w:rPr>
                          <w:rFonts w:ascii="Arial" w:hAnsi="Arial" w:cs="Arial"/>
                          <w:sz w:val="18"/>
                        </w:rPr>
                        <w:t xml:space="preserve"> OPERATIVOS</w:t>
                      </w:r>
                    </w:p>
                  </w:txbxContent>
                </v:textbox>
              </v:roundrect>
            </w:pict>
          </mc:Fallback>
        </mc:AlternateContent>
      </w:r>
      <w:r>
        <w:rPr>
          <w:rFonts w:ascii="Arial" w:hAnsi="Arial" w:cs="Arial"/>
          <w:noProof/>
        </w:rPr>
        <mc:AlternateContent>
          <mc:Choice Requires="wps">
            <w:drawing>
              <wp:anchor distT="0" distB="0" distL="114300" distR="114300" simplePos="0" relativeHeight="252106240" behindDoc="0" locked="0" layoutInCell="1" allowOverlap="1">
                <wp:simplePos x="0" y="0"/>
                <wp:positionH relativeFrom="column">
                  <wp:posOffset>7597775</wp:posOffset>
                </wp:positionH>
                <wp:positionV relativeFrom="paragraph">
                  <wp:posOffset>2496820</wp:posOffset>
                </wp:positionV>
                <wp:extent cx="169545" cy="200025"/>
                <wp:effectExtent l="38100" t="0" r="1905" b="28575"/>
                <wp:wrapNone/>
                <wp:docPr id="449"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200025"/>
                        </a:xfrm>
                        <a:prstGeom prst="downArrow">
                          <a:avLst>
                            <a:gd name="adj1" fmla="val 50000"/>
                            <a:gd name="adj2" fmla="val 29494"/>
                          </a:avLst>
                        </a:prstGeom>
                        <a:solidFill>
                          <a:schemeClr val="accent6">
                            <a:lumMod val="75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817E0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59" o:spid="_x0000_s1026" type="#_x0000_t67" style="position:absolute;margin-left:598.25pt;margin-top:196.6pt;width:13.35pt;height:15.7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" fillcolor="#7d9532 [2409]">
                <v:textbox style="layout-flow:vertical-ideographic"/>
              </v:shape>
            </w:pict>
          </mc:Fallback>
        </mc:AlternateContent>
      </w:r>
      <w:r>
        <w:rPr>
          <w:rFonts w:ascii="Arial" w:hAnsi="Arial" w:cs="Arial"/>
          <w:noProof/>
        </w:rPr>
        <mc:AlternateContent>
          <mc:Choice Requires="wps">
            <w:drawing>
              <wp:anchor distT="0" distB="0" distL="114300" distR="114300" simplePos="0" relativeHeight="252103168" behindDoc="1" locked="0" layoutInCell="1" allowOverlap="1">
                <wp:simplePos x="0" y="0"/>
                <wp:positionH relativeFrom="column">
                  <wp:posOffset>3305175</wp:posOffset>
                </wp:positionH>
                <wp:positionV relativeFrom="paragraph">
                  <wp:posOffset>824865</wp:posOffset>
                </wp:positionV>
                <wp:extent cx="397510" cy="1083945"/>
                <wp:effectExtent l="0" t="0" r="2540" b="1905"/>
                <wp:wrapNone/>
                <wp:docPr id="448"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1083945"/>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6995A15" id="_x0000_t32" coordsize="21600,21600" o:spt="32" o:oned="t" path="m,l21600,21600e" filled="f">
                <v:path arrowok="t" fillok="f" o:connecttype="none"/>
                <o:lock v:ext="edit" shapetype="t"/>
              </v:shapetype>
              <v:shape id="AutoShape 88" o:spid="_x0000_s1026" type="#_x0000_t32" style="position:absolute;margin-left:260.25pt;margin-top:64.95pt;width:31.3pt;height:85.35pt;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" strokecolor="black [3213]" strokeweight="1.5pt"/>
            </w:pict>
          </mc:Fallback>
        </mc:AlternateContent>
      </w:r>
      <w:r>
        <w:rPr>
          <w:rFonts w:ascii="Arial" w:hAnsi="Arial" w:cs="Arial"/>
          <w:noProof/>
        </w:rPr>
        <mc:AlternateContent>
          <mc:Choice Requires="wps">
            <w:drawing>
              <wp:anchor distT="0" distB="0" distL="114300" distR="114300" simplePos="0" relativeHeight="252105216" behindDoc="1" locked="0" layoutInCell="1" allowOverlap="1">
                <wp:simplePos x="0" y="0"/>
                <wp:positionH relativeFrom="column">
                  <wp:posOffset>3305175</wp:posOffset>
                </wp:positionH>
                <wp:positionV relativeFrom="paragraph">
                  <wp:posOffset>1908810</wp:posOffset>
                </wp:positionV>
                <wp:extent cx="397510" cy="904240"/>
                <wp:effectExtent l="0" t="0" r="2540" b="10160"/>
                <wp:wrapNone/>
                <wp:docPr id="3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90424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FBD7646" id="AutoShape 90" o:spid="_x0000_s1026" type="#_x0000_t32" style="position:absolute;margin-left:260.25pt;margin-top:150.3pt;width:31.3pt;height:71.2pt;flip:y;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" strokecolor="black [3213]" strokeweight="1.5pt"/>
            </w:pict>
          </mc:Fallback>
        </mc:AlternateContent>
      </w:r>
      <w:r>
        <w:rPr>
          <w:rFonts w:ascii="Arial" w:hAnsi="Arial" w:cs="Arial"/>
          <w:noProof/>
        </w:rPr>
        <mc:AlternateContent>
          <mc:Choice Requires="wps">
            <w:drawing>
              <wp:anchor distT="0" distB="0" distL="114300" distR="114300" simplePos="0" relativeHeight="252104192" behindDoc="1" locked="0" layoutInCell="1" allowOverlap="1">
                <wp:simplePos x="0" y="0"/>
                <wp:positionH relativeFrom="column">
                  <wp:posOffset>3305175</wp:posOffset>
                </wp:positionH>
                <wp:positionV relativeFrom="paragraph">
                  <wp:posOffset>1908810</wp:posOffset>
                </wp:positionV>
                <wp:extent cx="397510" cy="218440"/>
                <wp:effectExtent l="0" t="0" r="2540" b="10160"/>
                <wp:wrapNone/>
                <wp:docPr id="3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21844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ED729A" id="AutoShape 89" o:spid="_x0000_s1026" type="#_x0000_t32" style="position:absolute;margin-left:260.25pt;margin-top:150.3pt;width:31.3pt;height:17.2pt;flip:y;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" strokecolor="black [3213]" strokeweight="1.5pt"/>
            </w:pict>
          </mc:Fallback>
        </mc:AlternateContent>
      </w:r>
      <w:r w:rsidR="00CF59FF" w:rsidRPr="00234E58">
        <w:rPr>
          <w:rFonts w:ascii="Arial" w:hAnsi="Arial" w:cs="Arial"/>
          <w:noProof/>
        </w:rPr>
        <w:drawing>
          <wp:inline distT="0" distB="0" distL="0" distR="0">
            <wp:extent cx="8218714" cy="3592286"/>
            <wp:effectExtent l="76200" t="0" r="68580" b="0"/>
            <wp:docPr id="6"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F59FF" w:rsidRPr="00E516A4" w:rsidRDefault="00602A25" w:rsidP="00E516A4">
      <w:pPr>
        <w:pStyle w:val="Descripcin"/>
        <w:rPr>
          <w:rFonts w:ascii="Arial" w:hAnsi="Arial" w:cs="Arial"/>
          <w:b w:val="0"/>
          <w:color w:val="auto"/>
        </w:rPr>
      </w:pPr>
      <w:bookmarkStart w:id="719" w:name="_Toc402195244"/>
      <w:r>
        <w:rPr>
          <w:rFonts w:ascii="Arial" w:hAnsi="Arial" w:cs="Arial"/>
          <w:b w:val="0"/>
          <w:color w:val="auto"/>
        </w:rPr>
        <w:t xml:space="preserve">   </w:t>
      </w:r>
      <w:r w:rsidR="00300EF1" w:rsidRPr="00E516A4">
        <w:rPr>
          <w:rFonts w:ascii="Arial" w:hAnsi="Arial" w:cs="Arial"/>
          <w:b w:val="0"/>
          <w:color w:val="auto"/>
        </w:rPr>
        <w:t xml:space="preserve"> </w:t>
      </w:r>
      <w:bookmarkStart w:id="720" w:name="_Toc20565673"/>
      <w:bookmarkEnd w:id="719"/>
      <w:r w:rsidR="00E516A4" w:rsidRPr="00E516A4">
        <w:rPr>
          <w:b w:val="0"/>
          <w:color w:val="auto"/>
        </w:rPr>
        <w:t>Diagrama</w:t>
      </w:r>
      <w:r>
        <w:rPr>
          <w:b w:val="0"/>
          <w:color w:val="auto"/>
        </w:rPr>
        <w:t xml:space="preserve"> </w:t>
      </w:r>
      <w:r w:rsidR="00224BEC" w:rsidRPr="00E516A4">
        <w:rPr>
          <w:b w:val="0"/>
          <w:color w:val="auto"/>
        </w:rPr>
        <w:fldChar w:fldCharType="begin"/>
      </w:r>
      <w:r w:rsidR="00E516A4" w:rsidRPr="00E516A4">
        <w:rPr>
          <w:b w:val="0"/>
          <w:color w:val="auto"/>
        </w:rPr>
        <w:instrText xml:space="preserve"> SEQ Diagrama_ \* ARABIC </w:instrText>
      </w:r>
      <w:r w:rsidR="00224BEC" w:rsidRPr="00E516A4">
        <w:rPr>
          <w:b w:val="0"/>
          <w:color w:val="auto"/>
        </w:rPr>
        <w:fldChar w:fldCharType="separate"/>
      </w:r>
      <w:r w:rsidR="006D2ECE">
        <w:rPr>
          <w:b w:val="0"/>
          <w:noProof/>
          <w:color w:val="auto"/>
        </w:rPr>
        <w:t>1</w:t>
      </w:r>
      <w:r w:rsidR="00224BEC" w:rsidRPr="00E516A4">
        <w:rPr>
          <w:b w:val="0"/>
          <w:color w:val="auto"/>
        </w:rPr>
        <w:fldChar w:fldCharType="end"/>
      </w:r>
      <w:r w:rsidR="00E516A4" w:rsidRPr="00E516A4">
        <w:rPr>
          <w:b w:val="0"/>
          <w:color w:val="auto"/>
        </w:rPr>
        <w:t>: Esquema didáctico del enfoque estratégico de desarrollo del PEP</w:t>
      </w:r>
      <w:bookmarkEnd w:id="720"/>
    </w:p>
    <w:p w:rsidR="005B3E51" w:rsidRPr="00CF59FF" w:rsidRDefault="005B3E51" w:rsidP="00CF59FF">
      <w:pPr>
        <w:pStyle w:val="Ttulo1"/>
        <w:rPr>
          <w:i/>
          <w:color w:val="000000"/>
          <w:sz w:val="20"/>
          <w:szCs w:val="20"/>
        </w:rPr>
        <w:sectPr w:rsidR="005B3E51" w:rsidRPr="00CF59FF" w:rsidSect="00CF59FF">
          <w:footerReference w:type="default" r:id="rId21"/>
          <w:pgSz w:w="15840" w:h="12240" w:orient="landscape"/>
          <w:pgMar w:top="1701" w:right="1727" w:bottom="1183" w:left="1417" w:header="708" w:footer="708" w:gutter="0"/>
          <w:pgBorders w:offsetFrom="page">
            <w:top w:val="single" w:sz="4" w:space="24" w:color="FFFFFF" w:themeColor="background1"/>
          </w:pgBorders>
          <w:cols w:space="708"/>
          <w:docGrid w:linePitch="360"/>
        </w:sectPr>
      </w:pPr>
    </w:p>
    <w:p w:rsidR="00175016" w:rsidRPr="008B70A9" w:rsidRDefault="00564B3C" w:rsidP="00982069">
      <w:pPr>
        <w:pStyle w:val="Ttulo2"/>
        <w:numPr>
          <w:ilvl w:val="1"/>
          <w:numId w:val="58"/>
        </w:numPr>
      </w:pPr>
      <w:bookmarkStart w:id="721" w:name="_Toc430803430"/>
      <w:bookmarkStart w:id="722" w:name="_Toc430803521"/>
      <w:bookmarkStart w:id="723" w:name="_Toc430804651"/>
      <w:bookmarkStart w:id="724" w:name="_Toc430804708"/>
      <w:bookmarkStart w:id="725" w:name="_Toc430804764"/>
      <w:bookmarkStart w:id="726" w:name="_Toc430805494"/>
      <w:bookmarkStart w:id="727" w:name="_Toc430805566"/>
      <w:bookmarkStart w:id="728" w:name="_Toc430805621"/>
      <w:bookmarkStart w:id="729" w:name="_Toc431054550"/>
      <w:bookmarkStart w:id="730" w:name="_Toc431054611"/>
      <w:bookmarkStart w:id="731" w:name="_Toc431054702"/>
      <w:bookmarkStart w:id="732" w:name="_Toc431054866"/>
      <w:bookmarkStart w:id="733" w:name="_Toc431054931"/>
      <w:bookmarkStart w:id="734" w:name="_Toc380947621"/>
      <w:bookmarkStart w:id="735" w:name="_Toc380953625"/>
      <w:bookmarkStart w:id="736" w:name="_Toc402274965"/>
      <w:bookmarkStart w:id="737" w:name="_Toc424905209"/>
      <w:bookmarkStart w:id="738" w:name="_Toc424905491"/>
      <w:bookmarkStart w:id="739" w:name="_Toc22930910"/>
      <w:bookmarkEnd w:id="702"/>
      <w:bookmarkEnd w:id="703"/>
      <w:bookmarkEnd w:id="704"/>
      <w:bookmarkEnd w:id="721"/>
      <w:bookmarkEnd w:id="722"/>
      <w:bookmarkEnd w:id="723"/>
      <w:bookmarkEnd w:id="724"/>
      <w:bookmarkEnd w:id="725"/>
      <w:bookmarkEnd w:id="726"/>
      <w:bookmarkEnd w:id="727"/>
      <w:bookmarkEnd w:id="728"/>
      <w:bookmarkEnd w:id="729"/>
      <w:bookmarkEnd w:id="730"/>
      <w:bookmarkEnd w:id="731"/>
      <w:bookmarkEnd w:id="732"/>
      <w:bookmarkEnd w:id="733"/>
      <w:r w:rsidRPr="008B70A9">
        <w:lastRenderedPageBreak/>
        <w:t>VISIÓN</w:t>
      </w:r>
      <w:bookmarkEnd w:id="734"/>
      <w:bookmarkEnd w:id="735"/>
      <w:bookmarkEnd w:id="736"/>
      <w:bookmarkEnd w:id="737"/>
      <w:bookmarkEnd w:id="738"/>
      <w:bookmarkEnd w:id="739"/>
      <w:r w:rsidR="000031FC" w:rsidRPr="008B70A9">
        <w:t xml:space="preserve"> </w:t>
      </w:r>
    </w:p>
    <w:p w:rsidR="008238BB" w:rsidRPr="00234E58" w:rsidRDefault="0006488E" w:rsidP="008238BB">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16800" behindDoc="0" locked="0" layoutInCell="1" allowOverlap="1">
                <wp:simplePos x="0" y="0"/>
                <wp:positionH relativeFrom="column">
                  <wp:posOffset>2757170</wp:posOffset>
                </wp:positionH>
                <wp:positionV relativeFrom="paragraph">
                  <wp:posOffset>2592070</wp:posOffset>
                </wp:positionV>
                <wp:extent cx="431800" cy="772160"/>
                <wp:effectExtent l="84455" t="80645" r="7620" b="4445"/>
                <wp:wrapNone/>
                <wp:docPr id="21"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772160"/>
                        </a:xfrm>
                        <a:prstGeom prst="downArrow">
                          <a:avLst>
                            <a:gd name="adj1" fmla="val 50000"/>
                            <a:gd name="adj2" fmla="val 44706"/>
                          </a:avLst>
                        </a:prstGeom>
                        <a:solidFill>
                          <a:srgbClr val="996600"/>
                        </a:solidFill>
                        <a:ln>
                          <a:noFill/>
                        </a:ln>
                        <a:effectLst>
                          <a:outerShdw dist="107763" dir="13500000" algn="ctr" rotWithShape="0">
                            <a:schemeClr val="accent5">
                              <a:lumMod val="75000"/>
                              <a:lumOff val="0"/>
                              <a:alpha val="50000"/>
                            </a:schemeClr>
                          </a:outerShdw>
                        </a:effectLst>
                        <a:extLst>
                          <a:ext uri="{91240B29-F687-4F45-9708-019B960494DF}">
                            <a14:hiddenLine xmlns:a14="http://schemas.microsoft.com/office/drawing/2010/main" w="9525">
                              <a:solidFill>
                                <a:schemeClr val="accent5">
                                  <a:lumMod val="75000"/>
                                  <a:lumOff val="0"/>
                                </a:schemeClr>
                              </a:solidFill>
                              <a:prstDash val="sysDot"/>
                              <a:miter lim="800000"/>
                              <a:headEnd/>
                              <a:tailEnd/>
                            </a14:hiddenLine>
                          </a:ext>
                        </a:extLst>
                      </wps:spPr>
                      <wps:txbx>
                        <w:txbxContent>
                          <w:p w:rsidR="00F34DDF" w:rsidRPr="00370F33" w:rsidRDefault="00F34DDF" w:rsidP="00370F33"/>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6" o:spid="_x0000_s1027" type="#_x0000_t67" style="position:absolute;left:0;text-align:left;margin-left:217.1pt;margin-top:204.1pt;width:34pt;height:60.8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" fillcolor="#960" stroked="f" strokecolor="#54a738 [2408]">
                <v:stroke dashstyle="1 1"/>
                <v:shadow on="t" color="#54a738 [2408]" opacity=".5" offset="-6pt,-6pt"/>
                <v:textbox style="layout-flow:vertical-ideographic">
                  <w:txbxContent>
                    <w:p w:rsidR="00F34DDF" w:rsidRPr="00370F33" w:rsidRDefault="00F34DDF" w:rsidP="00370F33"/>
                  </w:txbxContent>
                </v:textbox>
              </v:shape>
            </w:pict>
          </mc:Fallback>
        </mc:AlternateContent>
      </w:r>
      <w:r w:rsidR="006A137A">
        <w:rPr>
          <w:rFonts w:ascii="Arial" w:hAnsi="Arial" w:cs="Arial"/>
          <w:noProof/>
          <w:sz w:val="24"/>
          <w:szCs w:val="24"/>
        </w:rPr>
        <w:drawing>
          <wp:inline distT="0" distB="0" distL="0" distR="0">
            <wp:extent cx="5877533" cy="2509737"/>
            <wp:effectExtent l="114300" t="0" r="104775"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2833BE" w:rsidRPr="00234E58" w:rsidRDefault="002833BE" w:rsidP="002833BE">
      <w:pPr>
        <w:spacing w:after="0"/>
        <w:jc w:val="both"/>
        <w:rPr>
          <w:rFonts w:ascii="Arial" w:hAnsi="Arial" w:cs="Arial"/>
          <w:sz w:val="24"/>
          <w:szCs w:val="24"/>
        </w:rPr>
      </w:pPr>
    </w:p>
    <w:p w:rsidR="00966B0C" w:rsidRDefault="00966B0C" w:rsidP="007A6A0E">
      <w:pPr>
        <w:pStyle w:val="Ttulo2"/>
      </w:pPr>
    </w:p>
    <w:p w:rsidR="00C2486B" w:rsidRDefault="00C2486B" w:rsidP="007A6A0E">
      <w:pPr>
        <w:pStyle w:val="Ttulo2"/>
      </w:pPr>
    </w:p>
    <w:p w:rsidR="00DD2579" w:rsidRPr="008B70A9" w:rsidRDefault="00564B3C" w:rsidP="00982069">
      <w:pPr>
        <w:pStyle w:val="Ttulo2"/>
        <w:numPr>
          <w:ilvl w:val="1"/>
          <w:numId w:val="58"/>
        </w:numPr>
      </w:pPr>
      <w:bookmarkStart w:id="740" w:name="_Toc380947622"/>
      <w:bookmarkStart w:id="741" w:name="_Toc380953626"/>
      <w:bookmarkStart w:id="742" w:name="_Toc402274966"/>
      <w:bookmarkStart w:id="743" w:name="_Toc424905210"/>
      <w:bookmarkStart w:id="744" w:name="_Toc424905492"/>
      <w:bookmarkStart w:id="745" w:name="_Toc22930911"/>
      <w:r w:rsidRPr="008B70A9">
        <w:t>MISIÓN</w:t>
      </w:r>
      <w:bookmarkEnd w:id="740"/>
      <w:bookmarkEnd w:id="741"/>
      <w:bookmarkEnd w:id="742"/>
      <w:bookmarkEnd w:id="743"/>
      <w:bookmarkEnd w:id="744"/>
      <w:bookmarkEnd w:id="745"/>
    </w:p>
    <w:p w:rsidR="004F2832" w:rsidRPr="00C2486B" w:rsidRDefault="004F2832" w:rsidP="00E507B7"/>
    <w:p w:rsidR="00966B0C" w:rsidRDefault="0006488E" w:rsidP="000D4D5F">
      <w:r>
        <w:rPr>
          <w:noProof/>
        </w:rPr>
        <mc:AlternateContent>
          <mc:Choice Requires="wps">
            <w:drawing>
              <wp:anchor distT="0" distB="0" distL="114300" distR="114300" simplePos="0" relativeHeight="252109312" behindDoc="0" locked="0" layoutInCell="1" allowOverlap="1">
                <wp:simplePos x="0" y="0"/>
                <wp:positionH relativeFrom="column">
                  <wp:posOffset>384810</wp:posOffset>
                </wp:positionH>
                <wp:positionV relativeFrom="paragraph">
                  <wp:posOffset>167640</wp:posOffset>
                </wp:positionV>
                <wp:extent cx="5178425" cy="1927860"/>
                <wp:effectExtent l="26670" t="27305" r="33655" b="45085"/>
                <wp:wrapNone/>
                <wp:docPr id="2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8425" cy="1927860"/>
                        </a:xfrm>
                        <a:prstGeom prst="roundRect">
                          <a:avLst>
                            <a:gd name="adj" fmla="val 16667"/>
                          </a:avLst>
                        </a:prstGeom>
                        <a:solidFill>
                          <a:schemeClr val="accent6">
                            <a:lumMod val="40000"/>
                            <a:lumOff val="6000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F34DDF" w:rsidRDefault="00F34DDF" w:rsidP="008B70A9">
                            <w:pPr>
                              <w:jc w:val="center"/>
                              <w:rPr>
                                <w:bCs/>
                                <w:sz w:val="24"/>
                              </w:rPr>
                            </w:pPr>
                          </w:p>
                          <w:p w:rsidR="00F34DDF" w:rsidRPr="008B70A9" w:rsidRDefault="00F34DDF" w:rsidP="008B70A9">
                            <w:pPr>
                              <w:jc w:val="center"/>
                              <w:rPr>
                                <w:sz w:val="24"/>
                              </w:rPr>
                            </w:pPr>
                            <w:r>
                              <w:rPr>
                                <w:bCs/>
                                <w:sz w:val="24"/>
                              </w:rPr>
                              <w:t>Convertir a S</w:t>
                            </w:r>
                            <w:r w:rsidRPr="008B70A9">
                              <w:rPr>
                                <w:bCs/>
                                <w:sz w:val="24"/>
                              </w:rPr>
                              <w:t xml:space="preserve">an </w:t>
                            </w:r>
                            <w:r>
                              <w:rPr>
                                <w:bCs/>
                                <w:sz w:val="24"/>
                              </w:rPr>
                              <w:t>P</w:t>
                            </w:r>
                            <w:r w:rsidRPr="008B70A9">
                              <w:rPr>
                                <w:bCs/>
                                <w:sz w:val="24"/>
                              </w:rPr>
                              <w:t xml:space="preserve">edro </w:t>
                            </w:r>
                            <w:r>
                              <w:rPr>
                                <w:bCs/>
                                <w:sz w:val="24"/>
                              </w:rPr>
                              <w:t>P</w:t>
                            </w:r>
                            <w:r w:rsidRPr="008B70A9">
                              <w:rPr>
                                <w:bCs/>
                                <w:sz w:val="24"/>
                              </w:rPr>
                              <w:t>erulapán en un municipio próspero, con equidad, transparencia y honestidad; comprometidos con el desarrollo social, económico y medio ambiental, cautivando el turismo como medio para dinamizar la economía de sus habitantes.</w:t>
                            </w:r>
                          </w:p>
                          <w:p w:rsidR="00F34DDF" w:rsidRDefault="00F34D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28" style="position:absolute;margin-left:30.3pt;margin-top:13.2pt;width:407.75pt;height:151.8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" fillcolor="#dae6b6 [1305]" strokecolor="#f2f2f2 [3041]" strokeweight="3pt">
                <v:shadow on="t" color="#004d6c [1605]" opacity=".5" offset="1pt"/>
                <v:textbox>
                  <w:txbxContent>
                    <w:p w:rsidR="00F34DDF" w:rsidRDefault="00F34DDF" w:rsidP="008B70A9">
                      <w:pPr>
                        <w:jc w:val="center"/>
                        <w:rPr>
                          <w:bCs/>
                          <w:sz w:val="24"/>
                        </w:rPr>
                      </w:pPr>
                    </w:p>
                    <w:p w:rsidR="00F34DDF" w:rsidRPr="008B70A9" w:rsidRDefault="00F34DDF" w:rsidP="008B70A9">
                      <w:pPr>
                        <w:jc w:val="center"/>
                        <w:rPr>
                          <w:sz w:val="24"/>
                        </w:rPr>
                      </w:pPr>
                      <w:r>
                        <w:rPr>
                          <w:bCs/>
                          <w:sz w:val="24"/>
                        </w:rPr>
                        <w:t>Convertir a S</w:t>
                      </w:r>
                      <w:r w:rsidRPr="008B70A9">
                        <w:rPr>
                          <w:bCs/>
                          <w:sz w:val="24"/>
                        </w:rPr>
                        <w:t xml:space="preserve">an </w:t>
                      </w:r>
                      <w:r>
                        <w:rPr>
                          <w:bCs/>
                          <w:sz w:val="24"/>
                        </w:rPr>
                        <w:t>P</w:t>
                      </w:r>
                      <w:r w:rsidRPr="008B70A9">
                        <w:rPr>
                          <w:bCs/>
                          <w:sz w:val="24"/>
                        </w:rPr>
                        <w:t xml:space="preserve">edro </w:t>
                      </w:r>
                      <w:r>
                        <w:rPr>
                          <w:bCs/>
                          <w:sz w:val="24"/>
                        </w:rPr>
                        <w:t>P</w:t>
                      </w:r>
                      <w:r w:rsidRPr="008B70A9">
                        <w:rPr>
                          <w:bCs/>
                          <w:sz w:val="24"/>
                        </w:rPr>
                        <w:t>erulapán en un municipio próspero, con equidad, transparencia y honestidad; comprometidos con el desarrollo social, económico y medio ambiental, cautivando el turismo como medio para dinamizar la economía de sus habitantes.</w:t>
                      </w:r>
                    </w:p>
                    <w:p w:rsidR="00F34DDF" w:rsidRDefault="00F34DDF"/>
                  </w:txbxContent>
                </v:textbox>
              </v:roundrect>
            </w:pict>
          </mc:Fallback>
        </mc:AlternateContent>
      </w:r>
    </w:p>
    <w:p w:rsidR="005036F7" w:rsidRDefault="005036F7" w:rsidP="00C17341">
      <w:pPr>
        <w:pStyle w:val="Ttulo3"/>
      </w:pPr>
    </w:p>
    <w:p w:rsidR="0062065B" w:rsidRDefault="0062065B" w:rsidP="0062065B"/>
    <w:p w:rsidR="008B70A9" w:rsidRPr="0062065B" w:rsidRDefault="008B70A9" w:rsidP="0062065B">
      <w:pPr>
        <w:sectPr w:rsidR="008B70A9" w:rsidRPr="0062065B" w:rsidSect="00F550D7">
          <w:footerReference w:type="default" r:id="rId27"/>
          <w:pgSz w:w="12240" w:h="15840"/>
          <w:pgMar w:top="1727" w:right="1183" w:bottom="1417" w:left="1701" w:header="708" w:footer="708" w:gutter="0"/>
          <w:pgBorders w:offsetFrom="page">
            <w:top w:val="single" w:sz="4" w:space="24" w:color="FFFFFF" w:themeColor="background1"/>
          </w:pgBorders>
          <w:cols w:space="708"/>
          <w:docGrid w:linePitch="360"/>
        </w:sectPr>
      </w:pPr>
    </w:p>
    <w:p w:rsidR="00965479" w:rsidRPr="00193449" w:rsidRDefault="00564B3C" w:rsidP="00982069">
      <w:pPr>
        <w:pStyle w:val="Ttulo2"/>
        <w:numPr>
          <w:ilvl w:val="1"/>
          <w:numId w:val="58"/>
        </w:numPr>
      </w:pPr>
      <w:bookmarkStart w:id="746" w:name="_Toc380947625"/>
      <w:bookmarkStart w:id="747" w:name="_Toc380953629"/>
      <w:bookmarkStart w:id="748" w:name="_Toc402274967"/>
      <w:bookmarkStart w:id="749" w:name="_Toc424905211"/>
      <w:bookmarkStart w:id="750" w:name="_Toc424905493"/>
      <w:bookmarkStart w:id="751" w:name="_Toc22930912"/>
      <w:r w:rsidRPr="00564B3C">
        <w:lastRenderedPageBreak/>
        <w:t>ÁMBITOS DE DESARROLLO</w:t>
      </w:r>
      <w:bookmarkEnd w:id="746"/>
      <w:bookmarkEnd w:id="747"/>
      <w:bookmarkEnd w:id="748"/>
      <w:bookmarkEnd w:id="749"/>
      <w:bookmarkEnd w:id="750"/>
      <w:bookmarkEnd w:id="751"/>
    </w:p>
    <w:p w:rsidR="001C46B3" w:rsidRPr="00234E58" w:rsidRDefault="001C46B3" w:rsidP="001C46B3">
      <w:pPr>
        <w:rPr>
          <w:rFonts w:ascii="Arial" w:hAnsi="Arial" w:cs="Arial"/>
        </w:rPr>
      </w:pPr>
    </w:p>
    <w:p w:rsidR="00B35BC3" w:rsidRPr="001522FB" w:rsidRDefault="001C46B3" w:rsidP="001522FB">
      <w:pPr>
        <w:spacing w:after="0" w:line="360" w:lineRule="auto"/>
        <w:jc w:val="both"/>
        <w:rPr>
          <w:rFonts w:ascii="Arial" w:hAnsi="Arial" w:cs="Arial"/>
        </w:rPr>
      </w:pPr>
      <w:r w:rsidRPr="001522FB">
        <w:rPr>
          <w:rFonts w:ascii="Arial" w:hAnsi="Arial" w:cs="Arial"/>
        </w:rPr>
        <w:t xml:space="preserve">En la búsqueda de una metodología ordenada para la elaboración de este Plan Estratégico Participativo, se han analizado por separado y luego integrado </w:t>
      </w:r>
      <w:r w:rsidR="00530B4B" w:rsidRPr="001522FB">
        <w:rPr>
          <w:rFonts w:ascii="Arial" w:hAnsi="Arial" w:cs="Arial"/>
        </w:rPr>
        <w:t xml:space="preserve">los objetivos y </w:t>
      </w:r>
      <w:r w:rsidRPr="001522FB">
        <w:rPr>
          <w:rFonts w:ascii="Arial" w:hAnsi="Arial" w:cs="Arial"/>
        </w:rPr>
        <w:t>las</w:t>
      </w:r>
      <w:r w:rsidR="003A7148" w:rsidRPr="001522FB">
        <w:rPr>
          <w:rFonts w:ascii="Arial" w:hAnsi="Arial" w:cs="Arial"/>
        </w:rPr>
        <w:t xml:space="preserve"> e</w:t>
      </w:r>
      <w:r w:rsidRPr="001522FB">
        <w:rPr>
          <w:rFonts w:ascii="Arial" w:hAnsi="Arial" w:cs="Arial"/>
        </w:rPr>
        <w:t>strategias</w:t>
      </w:r>
      <w:r w:rsidR="008F7E9F" w:rsidRPr="001522FB">
        <w:rPr>
          <w:rFonts w:ascii="Arial" w:hAnsi="Arial" w:cs="Arial"/>
        </w:rPr>
        <w:t xml:space="preserve"> </w:t>
      </w:r>
      <w:r w:rsidRPr="001522FB">
        <w:rPr>
          <w:rFonts w:ascii="Arial" w:hAnsi="Arial" w:cs="Arial"/>
        </w:rPr>
        <w:t>en 4 ámbitos fundamentales y en cada uno de ellos se han propuesto los programas que pueden impulsar y sostener el logro de los objetivos</w:t>
      </w:r>
      <w:r w:rsidR="00530B4B" w:rsidRPr="001522FB">
        <w:rPr>
          <w:rFonts w:ascii="Arial" w:hAnsi="Arial" w:cs="Arial"/>
        </w:rPr>
        <w:t xml:space="preserve"> </w:t>
      </w:r>
      <w:r w:rsidR="0038455C">
        <w:rPr>
          <w:rFonts w:ascii="Arial" w:hAnsi="Arial" w:cs="Arial"/>
        </w:rPr>
        <w:t>de desarrollo</w:t>
      </w:r>
      <w:r w:rsidRPr="001522FB">
        <w:rPr>
          <w:rFonts w:ascii="Arial" w:hAnsi="Arial" w:cs="Arial"/>
        </w:rPr>
        <w:t>.</w:t>
      </w:r>
      <w:r w:rsidR="00057895" w:rsidRPr="001522FB">
        <w:rPr>
          <w:rFonts w:ascii="Arial" w:hAnsi="Arial" w:cs="Arial"/>
        </w:rPr>
        <w:t xml:space="preserve"> A continuación una breve descrip</w:t>
      </w:r>
      <w:r w:rsidR="000031FC">
        <w:rPr>
          <w:rFonts w:ascii="Arial" w:hAnsi="Arial" w:cs="Arial"/>
        </w:rPr>
        <w:t xml:space="preserve">ción de cada uno de los ámbitos: </w:t>
      </w:r>
    </w:p>
    <w:p w:rsidR="00B35BC3" w:rsidRPr="00234E58" w:rsidRDefault="00B35BC3" w:rsidP="001522FB">
      <w:pPr>
        <w:spacing w:after="0"/>
        <w:jc w:val="both"/>
        <w:rPr>
          <w:rFonts w:ascii="Arial" w:hAnsi="Arial" w:cs="Arial"/>
          <w:sz w:val="24"/>
        </w:rPr>
      </w:pPr>
    </w:p>
    <w:p w:rsidR="00EF3AD9" w:rsidRPr="009C6320" w:rsidRDefault="001C46B3" w:rsidP="009C6320">
      <w:pPr>
        <w:rPr>
          <w:rFonts w:ascii="Arial" w:eastAsiaTheme="majorEastAsia" w:hAnsi="Arial" w:cs="Arial"/>
          <w:color w:val="000000" w:themeColor="text1"/>
          <w:sz w:val="24"/>
          <w:szCs w:val="26"/>
        </w:rPr>
      </w:pPr>
      <w:r w:rsidRPr="00234E58">
        <w:rPr>
          <w:rFonts w:ascii="Arial" w:eastAsiaTheme="majorEastAsia" w:hAnsi="Arial" w:cs="Arial"/>
          <w:noProof/>
          <w:color w:val="000000" w:themeColor="text1"/>
          <w:sz w:val="24"/>
          <w:szCs w:val="26"/>
        </w:rPr>
        <w:drawing>
          <wp:inline distT="0" distB="0" distL="0" distR="0">
            <wp:extent cx="8383836" cy="3315472"/>
            <wp:effectExtent l="0" t="57150" r="0" b="13271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bookmarkStart w:id="752" w:name="_Toc380947627"/>
      <w:bookmarkStart w:id="753" w:name="_Toc380953631"/>
    </w:p>
    <w:p w:rsidR="00060884" w:rsidRDefault="00060884" w:rsidP="007A6A0E">
      <w:pPr>
        <w:pStyle w:val="Ttulo2"/>
      </w:pPr>
      <w:bookmarkStart w:id="754" w:name="_Toc402274968"/>
    </w:p>
    <w:p w:rsidR="00FF4E79" w:rsidRPr="00335DFD" w:rsidRDefault="00E507B7" w:rsidP="00982069">
      <w:pPr>
        <w:pStyle w:val="Ttulo2"/>
        <w:numPr>
          <w:ilvl w:val="1"/>
          <w:numId w:val="58"/>
        </w:numPr>
      </w:pPr>
      <w:bookmarkStart w:id="755" w:name="_Toc424905212"/>
      <w:bookmarkStart w:id="756" w:name="_Toc424905494"/>
      <w:bookmarkStart w:id="757" w:name="_Toc22930913"/>
      <w:r w:rsidRPr="00335DFD">
        <w:t>OBJETIVO</w:t>
      </w:r>
      <w:r w:rsidR="008F5CC4" w:rsidRPr="00335DFD">
        <w:t>S</w:t>
      </w:r>
      <w:r w:rsidR="000B44B6" w:rsidRPr="00335DFD">
        <w:t>,</w:t>
      </w:r>
      <w:r w:rsidR="008F5CC4" w:rsidRPr="00335DFD">
        <w:t xml:space="preserve"> EJES </w:t>
      </w:r>
      <w:r w:rsidR="008F5CC4" w:rsidRPr="003F0C24">
        <w:t>ESTRATÉGICOS</w:t>
      </w:r>
      <w:r w:rsidR="00350782" w:rsidRPr="003F0C24">
        <w:t xml:space="preserve"> Y</w:t>
      </w:r>
      <w:r w:rsidR="000B44B6" w:rsidRPr="003F0C24">
        <w:t xml:space="preserve"> PROGRAMAS</w:t>
      </w:r>
      <w:bookmarkEnd w:id="752"/>
      <w:bookmarkEnd w:id="753"/>
      <w:bookmarkEnd w:id="754"/>
      <w:bookmarkEnd w:id="755"/>
      <w:bookmarkEnd w:id="756"/>
      <w:bookmarkEnd w:id="757"/>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3"/>
        <w:gridCol w:w="3495"/>
        <w:gridCol w:w="708"/>
        <w:gridCol w:w="3932"/>
        <w:gridCol w:w="708"/>
        <w:gridCol w:w="3005"/>
      </w:tblGrid>
      <w:tr w:rsidR="00350782" w:rsidRPr="006F5ECC" w:rsidTr="00EA5AA8">
        <w:trPr>
          <w:trHeight w:val="454"/>
          <w:tblHeader/>
        </w:trPr>
        <w:tc>
          <w:tcPr>
            <w:tcW w:w="1709" w:type="pct"/>
            <w:gridSpan w:val="2"/>
            <w:tcBorders>
              <w:left w:val="dotted" w:sz="12" w:space="0" w:color="546421" w:themeColor="accent6" w:themeShade="80"/>
              <w:bottom w:val="single" w:sz="4" w:space="0" w:color="FFFFFF" w:themeColor="background1"/>
              <w:right w:val="dotted" w:sz="12" w:space="0" w:color="546421" w:themeColor="accent6" w:themeShade="80"/>
            </w:tcBorders>
            <w:shd w:val="clear" w:color="auto" w:fill="D9D9D9" w:themeFill="background1" w:themeFillShade="D9"/>
            <w:vAlign w:val="center"/>
          </w:tcPr>
          <w:p w:rsidR="00350782" w:rsidRPr="00EA1517" w:rsidRDefault="00350782" w:rsidP="00B369B3">
            <w:pPr>
              <w:spacing w:after="0"/>
              <w:jc w:val="center"/>
              <w:rPr>
                <w:rFonts w:ascii="Arial" w:hAnsi="Arial" w:cs="Arial"/>
                <w:b/>
                <w:color w:val="000000" w:themeColor="text1"/>
                <w:sz w:val="20"/>
              </w:rPr>
            </w:pPr>
            <w:r w:rsidRPr="00EA1517">
              <w:rPr>
                <w:rFonts w:ascii="Arial" w:hAnsi="Arial" w:cs="Arial"/>
                <w:b/>
                <w:color w:val="000000" w:themeColor="text1"/>
                <w:sz w:val="20"/>
              </w:rPr>
              <w:t>OBJETIVOS DE DESARROLLO</w:t>
            </w:r>
          </w:p>
        </w:tc>
        <w:tc>
          <w:tcPr>
            <w:tcW w:w="279" w:type="pct"/>
            <w:tcBorders>
              <w:left w:val="dotted" w:sz="12" w:space="0" w:color="546421" w:themeColor="accent6" w:themeShade="80"/>
              <w:bottom w:val="single" w:sz="4" w:space="0" w:color="FFFFFF" w:themeColor="background1"/>
              <w:right w:val="dotted" w:sz="12" w:space="0" w:color="546421" w:themeColor="accent6" w:themeShade="80"/>
            </w:tcBorders>
            <w:shd w:val="clear" w:color="auto" w:fill="auto"/>
            <w:vAlign w:val="center"/>
          </w:tcPr>
          <w:p w:rsidR="00350782" w:rsidRPr="00EA1517" w:rsidRDefault="00350782" w:rsidP="00762E2B">
            <w:pPr>
              <w:spacing w:after="0"/>
              <w:jc w:val="center"/>
              <w:rPr>
                <w:rFonts w:ascii="Arial" w:hAnsi="Arial" w:cs="Arial"/>
                <w:color w:val="000000" w:themeColor="text1"/>
                <w:sz w:val="20"/>
              </w:rPr>
            </w:pPr>
          </w:p>
        </w:tc>
        <w:tc>
          <w:tcPr>
            <w:tcW w:w="1549" w:type="pct"/>
            <w:tcBorders>
              <w:left w:val="dotted" w:sz="12" w:space="0" w:color="546421" w:themeColor="accent6" w:themeShade="80"/>
              <w:bottom w:val="single" w:sz="4" w:space="0" w:color="FFFFFF" w:themeColor="background1"/>
              <w:right w:val="dotted" w:sz="12" w:space="0" w:color="546421" w:themeColor="accent6" w:themeShade="80"/>
            </w:tcBorders>
            <w:shd w:val="clear" w:color="auto" w:fill="D9D9D9" w:themeFill="background1" w:themeFillShade="D9"/>
            <w:vAlign w:val="center"/>
          </w:tcPr>
          <w:p w:rsidR="00350782" w:rsidRPr="00EA1517" w:rsidRDefault="00350782" w:rsidP="00762E2B">
            <w:pPr>
              <w:spacing w:after="0"/>
              <w:jc w:val="center"/>
              <w:rPr>
                <w:rFonts w:ascii="Arial" w:hAnsi="Arial" w:cs="Arial"/>
                <w:b/>
                <w:color w:val="000000" w:themeColor="text1"/>
                <w:sz w:val="20"/>
              </w:rPr>
            </w:pPr>
            <w:r w:rsidRPr="00EA1517">
              <w:rPr>
                <w:rFonts w:ascii="Arial" w:hAnsi="Arial" w:cs="Arial"/>
                <w:b/>
                <w:color w:val="000000" w:themeColor="text1"/>
                <w:sz w:val="20"/>
              </w:rPr>
              <w:t>EJES ESTRATÉGICOS</w:t>
            </w:r>
          </w:p>
        </w:tc>
        <w:tc>
          <w:tcPr>
            <w:tcW w:w="279" w:type="pct"/>
            <w:tcBorders>
              <w:left w:val="dotted" w:sz="12" w:space="0" w:color="546421" w:themeColor="accent6" w:themeShade="80"/>
              <w:bottom w:val="single" w:sz="4" w:space="0" w:color="FFFFFF" w:themeColor="background1"/>
              <w:right w:val="dotted" w:sz="12" w:space="0" w:color="546421" w:themeColor="accent6" w:themeShade="80"/>
            </w:tcBorders>
            <w:shd w:val="clear" w:color="auto" w:fill="FFFFFF" w:themeFill="background1"/>
            <w:vAlign w:val="center"/>
          </w:tcPr>
          <w:p w:rsidR="00350782" w:rsidRPr="005E0496" w:rsidRDefault="00350782" w:rsidP="00762E2B">
            <w:pPr>
              <w:spacing w:after="0"/>
              <w:jc w:val="center"/>
              <w:rPr>
                <w:rFonts w:ascii="Arial" w:hAnsi="Arial" w:cs="Arial"/>
                <w:color w:val="000000" w:themeColor="text1"/>
              </w:rPr>
            </w:pPr>
          </w:p>
        </w:tc>
        <w:tc>
          <w:tcPr>
            <w:tcW w:w="1184" w:type="pct"/>
            <w:tcBorders>
              <w:left w:val="dotted" w:sz="12" w:space="0" w:color="546421" w:themeColor="accent6" w:themeShade="80"/>
              <w:bottom w:val="single" w:sz="4" w:space="0" w:color="FFFFFF" w:themeColor="background1"/>
              <w:right w:val="dotted" w:sz="12" w:space="0" w:color="546421" w:themeColor="accent6" w:themeShade="80"/>
            </w:tcBorders>
            <w:shd w:val="clear" w:color="auto" w:fill="D9D9D9" w:themeFill="background1" w:themeFillShade="D9"/>
            <w:vAlign w:val="center"/>
          </w:tcPr>
          <w:p w:rsidR="00350782" w:rsidRPr="00EA1517" w:rsidRDefault="00350782" w:rsidP="00762E2B">
            <w:pPr>
              <w:spacing w:after="0"/>
              <w:jc w:val="center"/>
              <w:rPr>
                <w:rFonts w:ascii="Arial" w:hAnsi="Arial" w:cs="Arial"/>
                <w:b/>
                <w:color w:val="000000" w:themeColor="text1"/>
              </w:rPr>
            </w:pPr>
            <w:r w:rsidRPr="00EA1517">
              <w:rPr>
                <w:rFonts w:ascii="Arial" w:hAnsi="Arial" w:cs="Arial"/>
                <w:b/>
                <w:color w:val="000000" w:themeColor="text1"/>
                <w:sz w:val="20"/>
              </w:rPr>
              <w:t>PROGRAMAS</w:t>
            </w:r>
          </w:p>
        </w:tc>
      </w:tr>
      <w:tr w:rsidR="00350782" w:rsidRPr="006F5ECC" w:rsidTr="00335DFD">
        <w:trPr>
          <w:cantSplit/>
          <w:trHeight w:val="3471"/>
        </w:trPr>
        <w:tc>
          <w:tcPr>
            <w:tcW w:w="332" w:type="pct"/>
            <w:vMerge w:val="restart"/>
            <w:tcBorders>
              <w:left w:val="dotted" w:sz="12" w:space="0" w:color="546421" w:themeColor="accent6" w:themeShade="80"/>
            </w:tcBorders>
            <w:shd w:val="clear" w:color="auto" w:fill="D9D9D9" w:themeFill="background1" w:themeFillShade="D9"/>
            <w:textDirection w:val="btLr"/>
            <w:vAlign w:val="center"/>
          </w:tcPr>
          <w:p w:rsidR="00350782" w:rsidRPr="00EA5AA8" w:rsidRDefault="00350782" w:rsidP="00EA5AA8">
            <w:pPr>
              <w:spacing w:after="0"/>
              <w:ind w:left="113" w:right="113"/>
              <w:jc w:val="center"/>
              <w:rPr>
                <w:rFonts w:ascii="Arial" w:hAnsi="Arial" w:cs="Arial"/>
                <w:b/>
                <w:sz w:val="24"/>
              </w:rPr>
            </w:pPr>
            <w:r w:rsidRPr="00B369B3">
              <w:rPr>
                <w:rFonts w:ascii="Arial" w:hAnsi="Arial" w:cs="Arial"/>
                <w:b/>
                <w:sz w:val="24"/>
              </w:rPr>
              <w:t>ÁMBITO SOCIO CULTURAL</w:t>
            </w:r>
          </w:p>
        </w:tc>
        <w:tc>
          <w:tcPr>
            <w:tcW w:w="1377" w:type="pct"/>
            <w:vMerge w:val="restart"/>
            <w:tcBorders>
              <w:left w:val="dotted" w:sz="12" w:space="0" w:color="546421" w:themeColor="accent6" w:themeShade="80"/>
            </w:tcBorders>
            <w:shd w:val="thinReverseDiagStripe" w:color="ECF2DA" w:themeColor="accent6" w:themeTint="33" w:fill="auto"/>
          </w:tcPr>
          <w:p w:rsidR="00350782" w:rsidRDefault="0006488E" w:rsidP="005C67FC">
            <w:pPr>
              <w:pStyle w:val="Prrafodelista"/>
              <w:spacing w:line="360" w:lineRule="auto"/>
              <w:ind w:left="317"/>
              <w:jc w:val="both"/>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2089856" behindDoc="0" locked="0" layoutInCell="1" allowOverlap="1">
                      <wp:simplePos x="0" y="0"/>
                      <wp:positionH relativeFrom="column">
                        <wp:posOffset>2191385</wp:posOffset>
                      </wp:positionH>
                      <wp:positionV relativeFrom="paragraph">
                        <wp:posOffset>5080</wp:posOffset>
                      </wp:positionV>
                      <wp:extent cx="265430" cy="4411980"/>
                      <wp:effectExtent l="16510" t="17780" r="13335" b="18415"/>
                      <wp:wrapNone/>
                      <wp:docPr id="18"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4411980"/>
                              </a:xfrm>
                              <a:prstGeom prst="rightBrace">
                                <a:avLst>
                                  <a:gd name="adj1" fmla="val 138517"/>
                                  <a:gd name="adj2" fmla="val 50019"/>
                                </a:avLst>
                              </a:prstGeom>
                              <a:solidFill>
                                <a:schemeClr val="accent6">
                                  <a:lumMod val="20000"/>
                                  <a:lumOff val="80000"/>
                                </a:schemeClr>
                              </a:solidFill>
                              <a:ln w="9525">
                                <a:round/>
                                <a:headEnd/>
                                <a:tailEnd/>
                              </a:ln>
                              <a:effectLst/>
                              <a:scene3d>
                                <a:camera prst="legacyObliqueTopLeft"/>
                                <a:lightRig rig="legacyFlat3" dir="t"/>
                              </a:scene3d>
                              <a:sp3d prstMaterial="legacyMatte">
                                <a:bevelT w="13500" h="13500" prst="angle"/>
                                <a:bevelB w="13500" h="13500" prst="angle"/>
                                <a:extrusionClr>
                                  <a:srgbClr val="FFCC66"/>
                                </a:extrusionClr>
                                <a:contourClr>
                                  <a:schemeClr val="accent6">
                                    <a:lumMod val="20000"/>
                                    <a:lumOff val="80000"/>
                                  </a:schemeClr>
                                </a:contourClr>
                              </a:sp3d>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097D18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14" o:spid="_x0000_s1026" type="#_x0000_t88" style="position:absolute;margin-left:172.55pt;margin-top:.4pt;width:20.9pt;height:347.4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" adj=",10804" filled="t" fillcolor="#ecf2da [665]">
                      <v:shadow opacity=".5" offset="6pt,-6pt"/>
                      <o:extrusion v:ext="view" backdepth=".75mm" color="#fc6" on="t" viewpoint="-34.72222mm" viewpointorigin="-.5" skewangle="-45" lightposition="-50000" lightposition2="50000"/>
                    </v:shape>
                  </w:pict>
                </mc:Fallback>
              </mc:AlternateContent>
            </w:r>
          </w:p>
          <w:p w:rsidR="00350782" w:rsidRDefault="00350782" w:rsidP="005C67FC">
            <w:pPr>
              <w:pStyle w:val="Prrafodelista"/>
              <w:spacing w:line="360" w:lineRule="auto"/>
              <w:ind w:left="317"/>
              <w:jc w:val="both"/>
              <w:rPr>
                <w:rFonts w:ascii="Arial" w:hAnsi="Arial" w:cs="Arial"/>
                <w:color w:val="000000" w:themeColor="text1"/>
                <w:sz w:val="20"/>
                <w:szCs w:val="20"/>
              </w:rPr>
            </w:pPr>
          </w:p>
          <w:p w:rsidR="00350782" w:rsidRDefault="00350782" w:rsidP="005C67FC">
            <w:pPr>
              <w:pStyle w:val="Prrafodelista"/>
              <w:spacing w:line="360" w:lineRule="auto"/>
              <w:ind w:left="317"/>
              <w:jc w:val="both"/>
              <w:rPr>
                <w:rFonts w:ascii="Arial" w:hAnsi="Arial" w:cs="Arial"/>
                <w:color w:val="000000" w:themeColor="text1"/>
                <w:sz w:val="20"/>
                <w:szCs w:val="20"/>
              </w:rPr>
            </w:pPr>
          </w:p>
          <w:p w:rsidR="00350782" w:rsidRDefault="00350782" w:rsidP="00982069">
            <w:pPr>
              <w:pStyle w:val="Prrafodelista"/>
              <w:numPr>
                <w:ilvl w:val="0"/>
                <w:numId w:val="39"/>
              </w:numPr>
              <w:ind w:left="317" w:hanging="141"/>
              <w:jc w:val="both"/>
              <w:rPr>
                <w:rFonts w:ascii="Arial" w:hAnsi="Arial" w:cs="Arial"/>
                <w:color w:val="000000" w:themeColor="text1"/>
                <w:sz w:val="20"/>
                <w:szCs w:val="20"/>
              </w:rPr>
            </w:pPr>
            <w:r w:rsidRPr="000F3349">
              <w:rPr>
                <w:rFonts w:ascii="Arial" w:hAnsi="Arial" w:cs="Arial"/>
                <w:color w:val="000000" w:themeColor="text1"/>
                <w:sz w:val="20"/>
                <w:szCs w:val="20"/>
              </w:rPr>
              <w:t>Mejorar la calidad de vida de los habitantes garantizando el acceso a servicios mejorados en el área de salud, educación, agua potable, energía eléctrica</w:t>
            </w:r>
            <w:r w:rsidR="00176D28">
              <w:rPr>
                <w:rFonts w:ascii="Arial" w:hAnsi="Arial" w:cs="Arial"/>
                <w:color w:val="000000" w:themeColor="text1"/>
                <w:sz w:val="20"/>
                <w:szCs w:val="20"/>
              </w:rPr>
              <w:t xml:space="preserve"> </w:t>
            </w:r>
            <w:r w:rsidRPr="000F3349">
              <w:rPr>
                <w:rFonts w:ascii="Arial" w:hAnsi="Arial" w:cs="Arial"/>
                <w:color w:val="000000" w:themeColor="text1"/>
                <w:sz w:val="20"/>
                <w:szCs w:val="20"/>
              </w:rPr>
              <w:t>y vivienda.</w:t>
            </w:r>
          </w:p>
          <w:p w:rsidR="00350782" w:rsidRDefault="00350782" w:rsidP="006C644C">
            <w:pPr>
              <w:pStyle w:val="Prrafodelista"/>
              <w:ind w:left="317"/>
              <w:jc w:val="both"/>
              <w:rPr>
                <w:rFonts w:ascii="Arial" w:hAnsi="Arial" w:cs="Arial"/>
                <w:color w:val="000000" w:themeColor="text1"/>
                <w:sz w:val="20"/>
                <w:szCs w:val="20"/>
              </w:rPr>
            </w:pPr>
          </w:p>
          <w:p w:rsidR="00350782" w:rsidRDefault="00350782" w:rsidP="006C644C">
            <w:pPr>
              <w:pStyle w:val="Prrafodelista"/>
              <w:ind w:left="317"/>
              <w:jc w:val="both"/>
              <w:rPr>
                <w:rFonts w:ascii="Arial" w:hAnsi="Arial" w:cs="Arial"/>
                <w:color w:val="000000" w:themeColor="text1"/>
                <w:sz w:val="20"/>
                <w:szCs w:val="20"/>
              </w:rPr>
            </w:pPr>
          </w:p>
          <w:p w:rsidR="00E47D74" w:rsidRDefault="00E47D74" w:rsidP="006C644C">
            <w:pPr>
              <w:pStyle w:val="Prrafodelista"/>
              <w:ind w:left="317"/>
              <w:jc w:val="both"/>
              <w:rPr>
                <w:rFonts w:ascii="Arial" w:hAnsi="Arial" w:cs="Arial"/>
                <w:color w:val="000000" w:themeColor="text1"/>
                <w:sz w:val="20"/>
                <w:szCs w:val="20"/>
              </w:rPr>
            </w:pPr>
          </w:p>
          <w:p w:rsidR="00E47D74" w:rsidRDefault="00E47D74" w:rsidP="006C644C">
            <w:pPr>
              <w:pStyle w:val="Prrafodelista"/>
              <w:ind w:left="317"/>
              <w:jc w:val="both"/>
              <w:rPr>
                <w:rFonts w:ascii="Arial" w:hAnsi="Arial" w:cs="Arial"/>
                <w:color w:val="000000" w:themeColor="text1"/>
                <w:sz w:val="20"/>
                <w:szCs w:val="20"/>
              </w:rPr>
            </w:pPr>
          </w:p>
          <w:p w:rsidR="00350782" w:rsidRDefault="00350782" w:rsidP="006C644C">
            <w:pPr>
              <w:pStyle w:val="Prrafodelista"/>
              <w:ind w:left="317"/>
              <w:jc w:val="both"/>
              <w:rPr>
                <w:rFonts w:ascii="Arial" w:hAnsi="Arial" w:cs="Arial"/>
                <w:color w:val="000000" w:themeColor="text1"/>
                <w:sz w:val="20"/>
                <w:szCs w:val="20"/>
              </w:rPr>
            </w:pPr>
          </w:p>
          <w:p w:rsidR="00176D28" w:rsidRPr="00F66DC4" w:rsidRDefault="00350782" w:rsidP="00982069">
            <w:pPr>
              <w:pStyle w:val="Prrafodelista"/>
              <w:numPr>
                <w:ilvl w:val="0"/>
                <w:numId w:val="39"/>
              </w:numPr>
              <w:ind w:left="317" w:hanging="141"/>
              <w:jc w:val="both"/>
              <w:rPr>
                <w:rFonts w:ascii="Arial" w:hAnsi="Arial" w:cs="Arial"/>
                <w:color w:val="000000" w:themeColor="text1"/>
                <w:sz w:val="18"/>
                <w:szCs w:val="20"/>
              </w:rPr>
            </w:pPr>
            <w:r w:rsidRPr="006C644C">
              <w:rPr>
                <w:rFonts w:ascii="Arial" w:hAnsi="Arial" w:cs="Arial"/>
                <w:color w:val="000000" w:themeColor="text1"/>
                <w:sz w:val="20"/>
                <w:szCs w:val="20"/>
              </w:rPr>
              <w:t>Garantizar las condiciones necesarias para una convivencia social que promueva el desarrollo integral de los habitantes y disminuya los factores que generan la violencia social y el accionar delincuencial</w:t>
            </w:r>
            <w:r w:rsidR="00176D28">
              <w:rPr>
                <w:rFonts w:ascii="Arial" w:hAnsi="Arial" w:cs="Arial"/>
                <w:color w:val="000000" w:themeColor="text1"/>
                <w:sz w:val="20"/>
                <w:szCs w:val="20"/>
              </w:rPr>
              <w:t xml:space="preserve">, </w:t>
            </w:r>
            <w:r w:rsidR="00176D28" w:rsidRPr="00F66DC4">
              <w:rPr>
                <w:rFonts w:ascii="Arial" w:hAnsi="Arial" w:cs="Arial"/>
                <w:color w:val="000000" w:themeColor="text1"/>
                <w:sz w:val="20"/>
                <w:szCs w:val="20"/>
              </w:rPr>
              <w:t>así como el mejoramiento de la red vial del municipio</w:t>
            </w:r>
          </w:p>
          <w:p w:rsidR="00350782" w:rsidRDefault="00350782" w:rsidP="00350782">
            <w:pPr>
              <w:jc w:val="both"/>
              <w:rPr>
                <w:rFonts w:ascii="Arial" w:hAnsi="Arial" w:cs="Arial"/>
                <w:color w:val="000000" w:themeColor="text1"/>
                <w:sz w:val="20"/>
                <w:szCs w:val="20"/>
              </w:rPr>
            </w:pPr>
          </w:p>
          <w:p w:rsidR="00350782" w:rsidRPr="00350782" w:rsidRDefault="00350782" w:rsidP="00350782">
            <w:pPr>
              <w:jc w:val="both"/>
              <w:rPr>
                <w:rFonts w:ascii="Arial" w:hAnsi="Arial" w:cs="Arial"/>
                <w:color w:val="000000" w:themeColor="text1"/>
                <w:sz w:val="24"/>
                <w:szCs w:val="20"/>
              </w:rPr>
            </w:pPr>
          </w:p>
        </w:tc>
        <w:tc>
          <w:tcPr>
            <w:tcW w:w="279" w:type="pct"/>
            <w:vMerge w:val="restart"/>
            <w:tcBorders>
              <w:right w:val="dotted" w:sz="12" w:space="0" w:color="546421" w:themeColor="accent6" w:themeShade="80"/>
            </w:tcBorders>
            <w:shd w:val="clear" w:color="auto" w:fill="auto"/>
          </w:tcPr>
          <w:p w:rsidR="00350782" w:rsidRPr="006608CB" w:rsidRDefault="00350782" w:rsidP="005A6E07">
            <w:pPr>
              <w:rPr>
                <w:rFonts w:ascii="Arial" w:hAnsi="Arial" w:cs="Arial"/>
                <w:color w:val="000000" w:themeColor="text1"/>
                <w:sz w:val="20"/>
                <w:szCs w:val="20"/>
              </w:rPr>
            </w:pPr>
          </w:p>
        </w:tc>
        <w:tc>
          <w:tcPr>
            <w:tcW w:w="1549" w:type="pct"/>
            <w:tcBorders>
              <w:left w:val="dotted" w:sz="12" w:space="0" w:color="546421" w:themeColor="accent6" w:themeShade="80"/>
              <w:bottom w:val="double" w:sz="4" w:space="0" w:color="FFFFFF" w:themeColor="background1"/>
            </w:tcBorders>
            <w:shd w:val="thinReverseDiagStripe" w:color="ECF2DA" w:themeColor="accent6" w:themeTint="33" w:fill="auto"/>
          </w:tcPr>
          <w:p w:rsidR="00350782" w:rsidRPr="00FD0A2A" w:rsidRDefault="0006488E" w:rsidP="00B369B3">
            <w:pPr>
              <w:pStyle w:val="Prrafodelista"/>
              <w:ind w:left="209" w:hanging="142"/>
              <w:jc w:val="both"/>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2086784" behindDoc="0" locked="0" layoutInCell="1" allowOverlap="1">
                      <wp:simplePos x="0" y="0"/>
                      <wp:positionH relativeFrom="column">
                        <wp:posOffset>2460625</wp:posOffset>
                      </wp:positionH>
                      <wp:positionV relativeFrom="paragraph">
                        <wp:posOffset>21590</wp:posOffset>
                      </wp:positionV>
                      <wp:extent cx="276225" cy="1894840"/>
                      <wp:effectExtent l="15875" t="15240" r="12700" b="13970"/>
                      <wp:wrapNone/>
                      <wp:docPr id="17"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1894840"/>
                              </a:xfrm>
                              <a:prstGeom prst="rightBrace">
                                <a:avLst>
                                  <a:gd name="adj1" fmla="val 57165"/>
                                  <a:gd name="adj2" fmla="val 50019"/>
                                </a:avLst>
                              </a:prstGeom>
                              <a:solidFill>
                                <a:schemeClr val="accent6">
                                  <a:lumMod val="20000"/>
                                  <a:lumOff val="80000"/>
                                </a:schemeClr>
                              </a:solidFill>
                              <a:ln w="9525">
                                <a:round/>
                                <a:headEnd/>
                                <a:tailEnd/>
                              </a:ln>
                              <a:scene3d>
                                <a:camera prst="legacyObliqueTopLeft"/>
                                <a:lightRig rig="legacyFlat3" dir="t"/>
                              </a:scene3d>
                              <a:sp3d prstMaterial="legacyMatte">
                                <a:bevelT w="13500" h="13500" prst="angle"/>
                                <a:bevelB w="13500" h="13500" prst="angle"/>
                                <a:extrusionClr>
                                  <a:srgbClr val="FFCC66"/>
                                </a:extrusionClr>
                                <a:contourClr>
                                  <a:schemeClr val="accent6">
                                    <a:lumMod val="20000"/>
                                    <a:lumOff val="80000"/>
                                  </a:schemeClr>
                                </a:contour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918C07D" id="AutoShape 311" o:spid="_x0000_s1026" type="#_x0000_t88" style="position:absolute;margin-left:193.75pt;margin-top:1.7pt;width:21.75pt;height:149.2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" adj=",10804" filled="t" fillcolor="#ecf2da [665]">
                      <o:extrusion v:ext="view" backdepth=".75mm" color="#fc6" on="t" viewpoint="-34.72222mm" viewpointorigin="-.5" skewangle="-45" lightposition="-50000" lightposition2="50000"/>
                    </v:shape>
                  </w:pict>
                </mc:Fallback>
              </mc:AlternateContent>
            </w:r>
          </w:p>
          <w:p w:rsidR="00350782" w:rsidRPr="00FD0A2A" w:rsidRDefault="00350782" w:rsidP="00B369B3">
            <w:pPr>
              <w:pStyle w:val="Prrafodelista"/>
              <w:ind w:left="209" w:hanging="142"/>
              <w:jc w:val="both"/>
              <w:rPr>
                <w:rFonts w:ascii="Arial" w:hAnsi="Arial" w:cs="Arial"/>
                <w:color w:val="000000" w:themeColor="text1"/>
                <w:sz w:val="20"/>
                <w:szCs w:val="20"/>
              </w:rPr>
            </w:pPr>
          </w:p>
          <w:p w:rsidR="00350782" w:rsidRPr="00FD0A2A" w:rsidRDefault="00350782" w:rsidP="00910D27">
            <w:pPr>
              <w:pStyle w:val="Prrafodelista"/>
              <w:numPr>
                <w:ilvl w:val="0"/>
                <w:numId w:val="28"/>
              </w:numPr>
              <w:ind w:left="385" w:hanging="142"/>
              <w:jc w:val="both"/>
              <w:rPr>
                <w:rFonts w:ascii="Arial" w:hAnsi="Arial" w:cs="Arial"/>
                <w:color w:val="000000" w:themeColor="text1"/>
                <w:sz w:val="20"/>
                <w:szCs w:val="20"/>
              </w:rPr>
            </w:pPr>
            <w:r w:rsidRPr="00FD0A2A">
              <w:rPr>
                <w:rFonts w:ascii="Arial" w:hAnsi="Arial" w:cs="Arial"/>
                <w:color w:val="000000" w:themeColor="text1"/>
                <w:sz w:val="20"/>
                <w:szCs w:val="20"/>
              </w:rPr>
              <w:t xml:space="preserve">Mejoramiento en la prestación de los servicios básicos </w:t>
            </w:r>
            <w:r w:rsidR="00D17197" w:rsidRPr="00FD0A2A">
              <w:rPr>
                <w:rFonts w:ascii="Arial" w:hAnsi="Arial" w:cs="Arial"/>
                <w:color w:val="000000" w:themeColor="text1"/>
                <w:sz w:val="20"/>
                <w:szCs w:val="20"/>
              </w:rPr>
              <w:t>municipales</w:t>
            </w:r>
          </w:p>
          <w:p w:rsidR="00150F1F" w:rsidRPr="00FD0A2A" w:rsidRDefault="00150F1F" w:rsidP="00150F1F">
            <w:pPr>
              <w:pStyle w:val="Prrafodelista"/>
              <w:ind w:left="385"/>
              <w:jc w:val="both"/>
              <w:rPr>
                <w:rFonts w:ascii="Arial" w:hAnsi="Arial" w:cs="Arial"/>
                <w:color w:val="000000" w:themeColor="text1"/>
                <w:sz w:val="20"/>
                <w:szCs w:val="20"/>
              </w:rPr>
            </w:pPr>
          </w:p>
          <w:p w:rsidR="00350782" w:rsidRPr="00FD0A2A" w:rsidRDefault="00350782" w:rsidP="00910D27">
            <w:pPr>
              <w:pStyle w:val="Prrafodelista"/>
              <w:numPr>
                <w:ilvl w:val="0"/>
                <w:numId w:val="28"/>
              </w:numPr>
              <w:ind w:left="385" w:hanging="142"/>
              <w:jc w:val="both"/>
              <w:rPr>
                <w:rFonts w:ascii="Arial" w:hAnsi="Arial" w:cs="Arial"/>
                <w:color w:val="000000" w:themeColor="text1"/>
                <w:sz w:val="20"/>
                <w:szCs w:val="20"/>
              </w:rPr>
            </w:pPr>
            <w:r w:rsidRPr="00FD0A2A">
              <w:rPr>
                <w:rFonts w:ascii="Arial" w:hAnsi="Arial" w:cs="Arial"/>
                <w:color w:val="000000" w:themeColor="text1"/>
                <w:sz w:val="20"/>
                <w:szCs w:val="20"/>
              </w:rPr>
              <w:t>Gestión para</w:t>
            </w:r>
            <w:r w:rsidR="00602A25" w:rsidRPr="00FD0A2A">
              <w:rPr>
                <w:rFonts w:ascii="Arial" w:hAnsi="Arial" w:cs="Arial"/>
                <w:color w:val="000000" w:themeColor="text1"/>
                <w:sz w:val="20"/>
                <w:szCs w:val="20"/>
              </w:rPr>
              <w:t xml:space="preserve"> </w:t>
            </w:r>
            <w:r w:rsidRPr="00FD0A2A">
              <w:rPr>
                <w:rFonts w:ascii="Arial" w:hAnsi="Arial" w:cs="Arial"/>
                <w:color w:val="000000" w:themeColor="text1"/>
                <w:sz w:val="20"/>
                <w:szCs w:val="20"/>
              </w:rPr>
              <w:t>disposición y mejora de la infraestructura social.</w:t>
            </w:r>
          </w:p>
          <w:p w:rsidR="00150F1F" w:rsidRPr="00FD0A2A" w:rsidRDefault="00150F1F" w:rsidP="00150F1F">
            <w:pPr>
              <w:pStyle w:val="Prrafodelista"/>
              <w:ind w:left="385"/>
              <w:jc w:val="both"/>
              <w:rPr>
                <w:rFonts w:ascii="Arial" w:hAnsi="Arial" w:cs="Arial"/>
                <w:color w:val="000000" w:themeColor="text1"/>
                <w:sz w:val="20"/>
                <w:szCs w:val="20"/>
              </w:rPr>
            </w:pPr>
          </w:p>
          <w:p w:rsidR="00350782" w:rsidRPr="00FD0A2A" w:rsidRDefault="00350782" w:rsidP="00910D27">
            <w:pPr>
              <w:pStyle w:val="Prrafodelista"/>
              <w:numPr>
                <w:ilvl w:val="0"/>
                <w:numId w:val="28"/>
              </w:numPr>
              <w:ind w:left="385" w:hanging="142"/>
              <w:jc w:val="both"/>
            </w:pPr>
            <w:r w:rsidRPr="00FD0A2A">
              <w:rPr>
                <w:rFonts w:ascii="Arial" w:hAnsi="Arial" w:cs="Arial"/>
                <w:color w:val="000000" w:themeColor="text1"/>
                <w:sz w:val="20"/>
                <w:szCs w:val="20"/>
              </w:rPr>
              <w:t>Gestión y fortalecimiento de los servicios de salud y educación.</w:t>
            </w:r>
          </w:p>
        </w:tc>
        <w:tc>
          <w:tcPr>
            <w:tcW w:w="279" w:type="pct"/>
            <w:vMerge w:val="restart"/>
            <w:tcBorders>
              <w:bottom w:val="nil"/>
              <w:right w:val="dotted" w:sz="12" w:space="0" w:color="546421" w:themeColor="accent6" w:themeShade="80"/>
            </w:tcBorders>
            <w:shd w:val="clear" w:color="auto" w:fill="auto"/>
          </w:tcPr>
          <w:p w:rsidR="00350782" w:rsidRPr="006608CB" w:rsidRDefault="00350782" w:rsidP="005A6E07">
            <w:pPr>
              <w:rPr>
                <w:rFonts w:ascii="Arial" w:hAnsi="Arial" w:cs="Arial"/>
                <w:color w:val="000000" w:themeColor="text1"/>
                <w:sz w:val="20"/>
                <w:szCs w:val="20"/>
              </w:rPr>
            </w:pPr>
          </w:p>
        </w:tc>
        <w:tc>
          <w:tcPr>
            <w:tcW w:w="1184" w:type="pct"/>
            <w:tcBorders>
              <w:left w:val="dotted" w:sz="12" w:space="0" w:color="546421" w:themeColor="accent6" w:themeShade="80"/>
              <w:bottom w:val="double" w:sz="4" w:space="0" w:color="FFFFFF" w:themeColor="background1"/>
              <w:right w:val="dotted" w:sz="12" w:space="0" w:color="546421" w:themeColor="accent6" w:themeShade="80"/>
            </w:tcBorders>
            <w:shd w:val="thinReverseDiagStripe" w:color="ECF2DA" w:themeColor="accent6" w:themeTint="33" w:fill="auto"/>
          </w:tcPr>
          <w:p w:rsidR="00350782" w:rsidRDefault="00350782" w:rsidP="006C644C">
            <w:pPr>
              <w:pStyle w:val="Prrafodelista"/>
              <w:ind w:left="360"/>
              <w:jc w:val="both"/>
              <w:rPr>
                <w:rFonts w:ascii="Arial" w:hAnsi="Arial" w:cs="Arial"/>
                <w:color w:val="000000" w:themeColor="text1"/>
                <w:sz w:val="20"/>
                <w:szCs w:val="20"/>
              </w:rPr>
            </w:pPr>
          </w:p>
          <w:p w:rsidR="00350782" w:rsidRDefault="00350782" w:rsidP="006C644C">
            <w:pPr>
              <w:pStyle w:val="Prrafodelista"/>
              <w:ind w:left="360"/>
              <w:jc w:val="both"/>
              <w:rPr>
                <w:rFonts w:ascii="Arial" w:hAnsi="Arial" w:cs="Arial"/>
                <w:color w:val="000000" w:themeColor="text1"/>
                <w:sz w:val="20"/>
                <w:szCs w:val="20"/>
              </w:rPr>
            </w:pPr>
          </w:p>
          <w:p w:rsidR="00350782" w:rsidRDefault="00350782" w:rsidP="006C644C">
            <w:pPr>
              <w:pStyle w:val="Prrafodelista"/>
              <w:ind w:left="360"/>
              <w:jc w:val="both"/>
              <w:rPr>
                <w:rFonts w:ascii="Arial" w:hAnsi="Arial" w:cs="Arial"/>
                <w:color w:val="000000" w:themeColor="text1"/>
                <w:sz w:val="20"/>
                <w:szCs w:val="20"/>
              </w:rPr>
            </w:pPr>
          </w:p>
          <w:p w:rsidR="00350782" w:rsidRDefault="00350782" w:rsidP="006C644C">
            <w:pPr>
              <w:pStyle w:val="Prrafodelista"/>
              <w:ind w:left="360"/>
              <w:jc w:val="both"/>
              <w:rPr>
                <w:rFonts w:ascii="Arial" w:hAnsi="Arial" w:cs="Arial"/>
                <w:color w:val="000000" w:themeColor="text1"/>
                <w:sz w:val="20"/>
                <w:szCs w:val="20"/>
              </w:rPr>
            </w:pPr>
          </w:p>
          <w:p w:rsidR="00350782" w:rsidRPr="002D7F72" w:rsidRDefault="00350782" w:rsidP="00195C2D">
            <w:pPr>
              <w:pStyle w:val="Prrafodelista"/>
              <w:numPr>
                <w:ilvl w:val="0"/>
                <w:numId w:val="27"/>
              </w:numPr>
              <w:ind w:hanging="184"/>
              <w:jc w:val="both"/>
            </w:pPr>
            <w:r w:rsidRPr="006608CB">
              <w:rPr>
                <w:rFonts w:ascii="Arial" w:hAnsi="Arial" w:cs="Arial"/>
                <w:color w:val="000000" w:themeColor="text1"/>
                <w:sz w:val="20"/>
                <w:szCs w:val="20"/>
              </w:rPr>
              <w:t>Mejor</w:t>
            </w:r>
            <w:r>
              <w:rPr>
                <w:rFonts w:ascii="Arial" w:hAnsi="Arial" w:cs="Arial"/>
                <w:color w:val="000000" w:themeColor="text1"/>
                <w:sz w:val="20"/>
                <w:szCs w:val="20"/>
              </w:rPr>
              <w:t xml:space="preserve">es condiciones de vida para </w:t>
            </w:r>
            <w:r w:rsidRPr="006608CB">
              <w:rPr>
                <w:rFonts w:ascii="Arial" w:hAnsi="Arial" w:cs="Arial"/>
                <w:color w:val="000000" w:themeColor="text1"/>
                <w:sz w:val="20"/>
                <w:szCs w:val="20"/>
              </w:rPr>
              <w:t xml:space="preserve">las familias </w:t>
            </w:r>
          </w:p>
        </w:tc>
      </w:tr>
      <w:tr w:rsidR="00350782" w:rsidRPr="006F5ECC" w:rsidTr="00335DFD">
        <w:trPr>
          <w:cantSplit/>
          <w:trHeight w:val="823"/>
        </w:trPr>
        <w:tc>
          <w:tcPr>
            <w:tcW w:w="332" w:type="pct"/>
            <w:vMerge/>
            <w:tcBorders>
              <w:left w:val="dotted" w:sz="12" w:space="0" w:color="546421" w:themeColor="accent6" w:themeShade="80"/>
              <w:bottom w:val="nil"/>
            </w:tcBorders>
            <w:shd w:val="clear" w:color="auto" w:fill="D9D9D9" w:themeFill="background1" w:themeFillShade="D9"/>
          </w:tcPr>
          <w:p w:rsidR="00350782" w:rsidRPr="006608CB" w:rsidRDefault="00350782" w:rsidP="009C6320">
            <w:pPr>
              <w:jc w:val="both"/>
              <w:rPr>
                <w:rFonts w:ascii="Arial" w:hAnsi="Arial" w:cs="Arial"/>
                <w:color w:val="000000" w:themeColor="text1"/>
                <w:sz w:val="20"/>
                <w:szCs w:val="20"/>
              </w:rPr>
            </w:pPr>
          </w:p>
        </w:tc>
        <w:tc>
          <w:tcPr>
            <w:tcW w:w="1377" w:type="pct"/>
            <w:vMerge/>
            <w:tcBorders>
              <w:left w:val="dotted" w:sz="12" w:space="0" w:color="546421" w:themeColor="accent6" w:themeShade="80"/>
              <w:bottom w:val="nil"/>
            </w:tcBorders>
            <w:shd w:val="thinReverseDiagStripe" w:color="ECF2DA" w:themeColor="accent6" w:themeTint="33" w:fill="auto"/>
          </w:tcPr>
          <w:p w:rsidR="00350782" w:rsidRPr="006608CB" w:rsidRDefault="00350782" w:rsidP="009C6320">
            <w:pPr>
              <w:jc w:val="both"/>
              <w:rPr>
                <w:rFonts w:ascii="Arial" w:hAnsi="Arial" w:cs="Arial"/>
                <w:color w:val="000000" w:themeColor="text1"/>
                <w:sz w:val="20"/>
                <w:szCs w:val="20"/>
              </w:rPr>
            </w:pPr>
          </w:p>
        </w:tc>
        <w:tc>
          <w:tcPr>
            <w:tcW w:w="279" w:type="pct"/>
            <w:vMerge/>
            <w:tcBorders>
              <w:bottom w:val="nil"/>
              <w:right w:val="dotted" w:sz="12" w:space="0" w:color="546421" w:themeColor="accent6" w:themeShade="80"/>
            </w:tcBorders>
            <w:shd w:val="clear" w:color="auto" w:fill="auto"/>
          </w:tcPr>
          <w:p w:rsidR="00350782" w:rsidRPr="006608CB" w:rsidRDefault="00350782" w:rsidP="005A6E07">
            <w:pPr>
              <w:rPr>
                <w:rFonts w:ascii="Arial" w:hAnsi="Arial" w:cs="Arial"/>
                <w:noProof/>
                <w:color w:val="000000" w:themeColor="text1"/>
                <w:sz w:val="20"/>
                <w:szCs w:val="20"/>
              </w:rPr>
            </w:pPr>
          </w:p>
        </w:tc>
        <w:tc>
          <w:tcPr>
            <w:tcW w:w="1549" w:type="pct"/>
            <w:tcBorders>
              <w:top w:val="double" w:sz="4" w:space="0" w:color="FFFFFF" w:themeColor="background1"/>
              <w:left w:val="dotted" w:sz="12" w:space="0" w:color="546421" w:themeColor="accent6" w:themeShade="80"/>
              <w:bottom w:val="nil"/>
            </w:tcBorders>
            <w:shd w:val="thinReverseDiagStripe" w:color="ECF2DA" w:themeColor="accent6" w:themeTint="33" w:fill="auto"/>
          </w:tcPr>
          <w:p w:rsidR="00E47D74" w:rsidRPr="00FD0A2A" w:rsidRDefault="0006488E" w:rsidP="00350782">
            <w:pPr>
              <w:pStyle w:val="Prrafodelista"/>
              <w:ind w:left="385" w:hanging="142"/>
              <w:jc w:val="both"/>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2087808" behindDoc="0" locked="0" layoutInCell="1" allowOverlap="1">
                      <wp:simplePos x="0" y="0"/>
                      <wp:positionH relativeFrom="column">
                        <wp:posOffset>2460625</wp:posOffset>
                      </wp:positionH>
                      <wp:positionV relativeFrom="paragraph">
                        <wp:posOffset>83185</wp:posOffset>
                      </wp:positionV>
                      <wp:extent cx="281940" cy="2045335"/>
                      <wp:effectExtent l="15875" t="13970" r="16510" b="17145"/>
                      <wp:wrapNone/>
                      <wp:docPr id="16"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2045335"/>
                              </a:xfrm>
                              <a:prstGeom prst="rightBrace">
                                <a:avLst>
                                  <a:gd name="adj1" fmla="val 60454"/>
                                  <a:gd name="adj2" fmla="val 50000"/>
                                </a:avLst>
                              </a:prstGeom>
                              <a:solidFill>
                                <a:schemeClr val="accent6">
                                  <a:lumMod val="20000"/>
                                  <a:lumOff val="80000"/>
                                </a:schemeClr>
                              </a:solidFill>
                              <a:ln w="9525">
                                <a:round/>
                                <a:headEnd/>
                                <a:tailEnd/>
                              </a:ln>
                              <a:scene3d>
                                <a:camera prst="legacyObliqueTopLeft"/>
                                <a:lightRig rig="legacyFlat3" dir="t"/>
                              </a:scene3d>
                              <a:sp3d prstMaterial="legacyMatte">
                                <a:bevelT w="13500" h="13500" prst="angle"/>
                                <a:bevelB w="13500" h="13500" prst="angle"/>
                                <a:extrusionClr>
                                  <a:srgbClr val="FFCC66"/>
                                </a:extrusionClr>
                                <a:contourClr>
                                  <a:schemeClr val="accent6">
                                    <a:lumMod val="20000"/>
                                    <a:lumOff val="80000"/>
                                  </a:schemeClr>
                                </a:contour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BC410CB" id="AutoShape 312" o:spid="_x0000_s1026" type="#_x0000_t88" style="position:absolute;margin-left:193.75pt;margin-top:6.55pt;width:22.2pt;height:161.0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" filled="t" fillcolor="#ecf2da [665]">
                      <o:extrusion v:ext="view" backdepth=".75mm" color="#fc6" on="t" viewpoint="-34.72222mm" viewpointorigin="-.5" skewangle="-45" lightposition="-50000" lightposition2="50000"/>
                    </v:shape>
                  </w:pict>
                </mc:Fallback>
              </mc:AlternateContent>
            </w:r>
          </w:p>
          <w:p w:rsidR="00E47D74" w:rsidRPr="00FD0A2A" w:rsidRDefault="00E47D74" w:rsidP="00350782">
            <w:pPr>
              <w:pStyle w:val="Prrafodelista"/>
              <w:ind w:left="385" w:hanging="142"/>
              <w:jc w:val="both"/>
              <w:rPr>
                <w:rFonts w:ascii="Arial" w:hAnsi="Arial" w:cs="Arial"/>
                <w:color w:val="000000" w:themeColor="text1"/>
                <w:sz w:val="20"/>
                <w:szCs w:val="20"/>
              </w:rPr>
            </w:pPr>
          </w:p>
          <w:p w:rsidR="00350782" w:rsidRPr="00FD0A2A" w:rsidRDefault="00350782" w:rsidP="00350782">
            <w:pPr>
              <w:pStyle w:val="Prrafodelista"/>
              <w:ind w:left="385" w:hanging="142"/>
              <w:jc w:val="both"/>
              <w:rPr>
                <w:rFonts w:ascii="Arial" w:hAnsi="Arial" w:cs="Arial"/>
                <w:color w:val="000000" w:themeColor="text1"/>
                <w:sz w:val="20"/>
                <w:szCs w:val="20"/>
              </w:rPr>
            </w:pPr>
          </w:p>
          <w:p w:rsidR="00A0288C" w:rsidRPr="00FD0A2A" w:rsidRDefault="00350782" w:rsidP="00A0288C">
            <w:pPr>
              <w:pStyle w:val="Prrafodelista"/>
              <w:numPr>
                <w:ilvl w:val="0"/>
                <w:numId w:val="28"/>
              </w:numPr>
              <w:ind w:left="385" w:hanging="142"/>
              <w:jc w:val="both"/>
              <w:rPr>
                <w:rFonts w:ascii="Arial" w:hAnsi="Arial" w:cs="Arial"/>
                <w:color w:val="000000" w:themeColor="text1"/>
                <w:sz w:val="20"/>
                <w:szCs w:val="20"/>
              </w:rPr>
            </w:pPr>
            <w:r w:rsidRPr="00FD0A2A">
              <w:rPr>
                <w:rFonts w:ascii="Arial" w:hAnsi="Arial" w:cs="Arial"/>
                <w:color w:val="000000" w:themeColor="text1"/>
                <w:sz w:val="20"/>
                <w:szCs w:val="20"/>
              </w:rPr>
              <w:t>Prevención y disminución de la violencia.</w:t>
            </w:r>
          </w:p>
          <w:p w:rsidR="00A0288C" w:rsidRPr="00FD0A2A" w:rsidRDefault="00A0288C" w:rsidP="00A0288C">
            <w:pPr>
              <w:pStyle w:val="Prrafodelista"/>
              <w:ind w:left="385"/>
              <w:jc w:val="both"/>
              <w:rPr>
                <w:rFonts w:ascii="Arial" w:hAnsi="Arial" w:cs="Arial"/>
                <w:color w:val="000000" w:themeColor="text1"/>
                <w:sz w:val="20"/>
                <w:szCs w:val="20"/>
              </w:rPr>
            </w:pPr>
          </w:p>
          <w:p w:rsidR="00A0288C" w:rsidRPr="00FD0A2A" w:rsidRDefault="00A0288C" w:rsidP="00A0288C">
            <w:pPr>
              <w:pStyle w:val="Prrafodelista"/>
              <w:numPr>
                <w:ilvl w:val="0"/>
                <w:numId w:val="28"/>
              </w:numPr>
              <w:ind w:left="385" w:hanging="142"/>
              <w:jc w:val="both"/>
              <w:rPr>
                <w:rFonts w:ascii="Arial" w:hAnsi="Arial" w:cs="Arial"/>
                <w:color w:val="000000" w:themeColor="text1"/>
                <w:sz w:val="20"/>
                <w:szCs w:val="20"/>
              </w:rPr>
            </w:pPr>
            <w:r w:rsidRPr="00FD0A2A">
              <w:rPr>
                <w:rFonts w:ascii="Arial" w:hAnsi="Arial" w:cs="Arial"/>
                <w:color w:val="000000" w:themeColor="text1"/>
                <w:sz w:val="20"/>
                <w:szCs w:val="20"/>
              </w:rPr>
              <w:t>Mejoramiento de la red vial</w:t>
            </w:r>
            <w:r w:rsidR="00E47D74" w:rsidRPr="00FD0A2A">
              <w:rPr>
                <w:rFonts w:ascii="Arial" w:hAnsi="Arial" w:cs="Arial"/>
                <w:color w:val="000000" w:themeColor="text1"/>
                <w:sz w:val="20"/>
                <w:szCs w:val="20"/>
              </w:rPr>
              <w:t>.</w:t>
            </w:r>
          </w:p>
        </w:tc>
        <w:tc>
          <w:tcPr>
            <w:tcW w:w="279" w:type="pct"/>
            <w:vMerge/>
            <w:tcBorders>
              <w:bottom w:val="nil"/>
              <w:right w:val="dotted" w:sz="12" w:space="0" w:color="546421" w:themeColor="accent6" w:themeShade="80"/>
            </w:tcBorders>
            <w:shd w:val="thinReverseDiagStripe" w:color="FFCCFF" w:fill="auto"/>
          </w:tcPr>
          <w:p w:rsidR="00350782" w:rsidRPr="006608CB" w:rsidRDefault="00350782" w:rsidP="005A6E07">
            <w:pPr>
              <w:rPr>
                <w:rFonts w:ascii="Arial" w:hAnsi="Arial" w:cs="Arial"/>
                <w:noProof/>
                <w:color w:val="000000" w:themeColor="text1"/>
                <w:sz w:val="20"/>
                <w:szCs w:val="20"/>
              </w:rPr>
            </w:pPr>
          </w:p>
        </w:tc>
        <w:tc>
          <w:tcPr>
            <w:tcW w:w="1184" w:type="pct"/>
            <w:tcBorders>
              <w:top w:val="double" w:sz="4" w:space="0" w:color="FFFFFF" w:themeColor="background1"/>
              <w:left w:val="dotted" w:sz="12" w:space="0" w:color="546421" w:themeColor="accent6" w:themeShade="80"/>
              <w:bottom w:val="double" w:sz="4" w:space="0" w:color="FFFFFF" w:themeColor="background1"/>
              <w:right w:val="dotted" w:sz="12" w:space="0" w:color="546421" w:themeColor="accent6" w:themeShade="80"/>
            </w:tcBorders>
            <w:shd w:val="thinReverseDiagStripe" w:color="ECF2DA" w:themeColor="accent6" w:themeTint="33" w:fill="auto"/>
          </w:tcPr>
          <w:p w:rsidR="00350782" w:rsidRDefault="00350782" w:rsidP="007A3CA8">
            <w:pPr>
              <w:pStyle w:val="Prrafodelista"/>
              <w:ind w:left="360"/>
              <w:jc w:val="both"/>
              <w:rPr>
                <w:rFonts w:ascii="Arial" w:hAnsi="Arial" w:cs="Arial"/>
                <w:color w:val="000000" w:themeColor="text1"/>
                <w:sz w:val="20"/>
                <w:szCs w:val="20"/>
              </w:rPr>
            </w:pPr>
          </w:p>
          <w:p w:rsidR="00E47D74" w:rsidRDefault="00E47D74" w:rsidP="007A3CA8">
            <w:pPr>
              <w:pStyle w:val="Prrafodelista"/>
              <w:ind w:left="360"/>
              <w:jc w:val="both"/>
              <w:rPr>
                <w:rFonts w:ascii="Arial" w:hAnsi="Arial" w:cs="Arial"/>
                <w:color w:val="000000" w:themeColor="text1"/>
                <w:sz w:val="20"/>
                <w:szCs w:val="20"/>
              </w:rPr>
            </w:pPr>
          </w:p>
          <w:p w:rsidR="00E47D74" w:rsidRDefault="00E47D74" w:rsidP="007A3CA8">
            <w:pPr>
              <w:pStyle w:val="Prrafodelista"/>
              <w:ind w:left="360"/>
              <w:jc w:val="both"/>
              <w:rPr>
                <w:rFonts w:ascii="Arial" w:hAnsi="Arial" w:cs="Arial"/>
                <w:color w:val="000000" w:themeColor="text1"/>
                <w:sz w:val="20"/>
                <w:szCs w:val="20"/>
              </w:rPr>
            </w:pPr>
          </w:p>
          <w:p w:rsidR="00E47D74" w:rsidRDefault="00E47D74" w:rsidP="007A3CA8">
            <w:pPr>
              <w:pStyle w:val="Prrafodelista"/>
              <w:ind w:left="360"/>
              <w:jc w:val="both"/>
              <w:rPr>
                <w:rFonts w:ascii="Arial" w:hAnsi="Arial" w:cs="Arial"/>
                <w:color w:val="000000" w:themeColor="text1"/>
                <w:sz w:val="20"/>
                <w:szCs w:val="20"/>
              </w:rPr>
            </w:pPr>
          </w:p>
          <w:p w:rsidR="00350782" w:rsidRPr="006608CB" w:rsidRDefault="00350782" w:rsidP="00FC1FA5">
            <w:pPr>
              <w:pStyle w:val="Prrafodelista"/>
              <w:numPr>
                <w:ilvl w:val="0"/>
                <w:numId w:val="27"/>
              </w:numPr>
              <w:ind w:hanging="184"/>
              <w:jc w:val="both"/>
              <w:rPr>
                <w:rFonts w:ascii="Arial" w:hAnsi="Arial" w:cs="Arial"/>
                <w:color w:val="000000" w:themeColor="text1"/>
                <w:sz w:val="20"/>
                <w:szCs w:val="20"/>
              </w:rPr>
            </w:pPr>
            <w:r>
              <w:rPr>
                <w:rFonts w:ascii="Arial" w:hAnsi="Arial" w:cs="Arial"/>
                <w:color w:val="000000" w:themeColor="text1"/>
                <w:sz w:val="20"/>
                <w:szCs w:val="20"/>
              </w:rPr>
              <w:t>Municipio seguro y en paz</w:t>
            </w:r>
            <w:r w:rsidR="00A0288C">
              <w:rPr>
                <w:rFonts w:ascii="Arial" w:hAnsi="Arial" w:cs="Arial"/>
                <w:color w:val="000000" w:themeColor="text1"/>
                <w:sz w:val="20"/>
                <w:szCs w:val="20"/>
              </w:rPr>
              <w:t xml:space="preserve"> con </w:t>
            </w:r>
            <w:r w:rsidR="00E47D74">
              <w:rPr>
                <w:rFonts w:ascii="Arial" w:hAnsi="Arial" w:cs="Arial"/>
                <w:color w:val="000000" w:themeColor="text1"/>
                <w:sz w:val="20"/>
                <w:szCs w:val="20"/>
              </w:rPr>
              <w:t xml:space="preserve">mejores </w:t>
            </w:r>
            <w:r w:rsidR="00A0288C" w:rsidRPr="001A6085">
              <w:rPr>
                <w:rFonts w:ascii="Arial" w:hAnsi="Arial" w:cs="Arial"/>
                <w:color w:val="000000" w:themeColor="text1"/>
                <w:sz w:val="20"/>
                <w:szCs w:val="20"/>
              </w:rPr>
              <w:t>condiciones de tránsito</w:t>
            </w:r>
            <w:r w:rsidR="00FC1FA5">
              <w:rPr>
                <w:rFonts w:ascii="Arial" w:hAnsi="Arial" w:cs="Arial"/>
                <w:color w:val="000000" w:themeColor="text1"/>
                <w:sz w:val="20"/>
                <w:szCs w:val="20"/>
              </w:rPr>
              <w:t>.</w:t>
            </w:r>
          </w:p>
        </w:tc>
      </w:tr>
      <w:tr w:rsidR="00350782" w:rsidRPr="006F5ECC" w:rsidTr="00335DFD">
        <w:trPr>
          <w:cantSplit/>
          <w:trHeight w:val="3347"/>
        </w:trPr>
        <w:tc>
          <w:tcPr>
            <w:tcW w:w="332" w:type="pct"/>
            <w:tcBorders>
              <w:left w:val="dotted" w:sz="12" w:space="0" w:color="0B5294" w:themeColor="accent1" w:themeShade="BF"/>
            </w:tcBorders>
            <w:shd w:val="clear" w:color="auto" w:fill="E4989F"/>
            <w:textDirection w:val="btLr"/>
            <w:vAlign w:val="center"/>
          </w:tcPr>
          <w:p w:rsidR="00350782" w:rsidRPr="00335DFD" w:rsidRDefault="00350782" w:rsidP="00B369B3">
            <w:pPr>
              <w:pStyle w:val="Prrafodelista"/>
              <w:ind w:left="390" w:right="113"/>
              <w:jc w:val="center"/>
              <w:rPr>
                <w:rFonts w:ascii="Arial" w:hAnsi="Arial" w:cs="Arial"/>
                <w:b/>
                <w:color w:val="000000" w:themeColor="text1"/>
                <w:sz w:val="20"/>
              </w:rPr>
            </w:pPr>
            <w:r w:rsidRPr="00335DFD">
              <w:rPr>
                <w:rFonts w:ascii="Arial" w:hAnsi="Arial" w:cs="Arial"/>
                <w:b/>
                <w:color w:val="000000" w:themeColor="text1"/>
                <w:sz w:val="24"/>
              </w:rPr>
              <w:lastRenderedPageBreak/>
              <w:t>ÁMBITO ECONÓMICO</w:t>
            </w:r>
          </w:p>
        </w:tc>
        <w:tc>
          <w:tcPr>
            <w:tcW w:w="1377" w:type="pct"/>
            <w:tcBorders>
              <w:left w:val="dotted" w:sz="12" w:space="0" w:color="0B5294" w:themeColor="accent1" w:themeShade="BF"/>
            </w:tcBorders>
            <w:shd w:val="thinReverseDiagStripe" w:color="FFFFFF" w:themeColor="background1" w:fill="FFF7F7"/>
          </w:tcPr>
          <w:p w:rsidR="00350782" w:rsidRDefault="0006488E" w:rsidP="00815D16">
            <w:pPr>
              <w:pStyle w:val="Prrafodelista"/>
              <w:ind w:left="390"/>
              <w:jc w:val="both"/>
              <w:rPr>
                <w:rFonts w:ascii="Arial" w:hAnsi="Arial" w:cs="Arial"/>
                <w:color w:val="000000" w:themeColor="text1"/>
                <w:sz w:val="20"/>
              </w:rPr>
            </w:pPr>
            <w:r>
              <w:rPr>
                <w:rFonts w:ascii="Arial" w:hAnsi="Arial" w:cs="Arial"/>
                <w:noProof/>
                <w:color w:val="000000" w:themeColor="text1"/>
                <w:sz w:val="20"/>
              </w:rPr>
              <mc:AlternateContent>
                <mc:Choice Requires="wps">
                  <w:drawing>
                    <wp:anchor distT="0" distB="0" distL="114300" distR="114300" simplePos="0" relativeHeight="252090880" behindDoc="0" locked="0" layoutInCell="1" allowOverlap="1">
                      <wp:simplePos x="0" y="0"/>
                      <wp:positionH relativeFrom="column">
                        <wp:posOffset>2192020</wp:posOffset>
                      </wp:positionH>
                      <wp:positionV relativeFrom="paragraph">
                        <wp:posOffset>-5080</wp:posOffset>
                      </wp:positionV>
                      <wp:extent cx="273685" cy="4252595"/>
                      <wp:effectExtent l="17145" t="15240" r="13970" b="18415"/>
                      <wp:wrapNone/>
                      <wp:docPr id="15"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4252595"/>
                              </a:xfrm>
                              <a:prstGeom prst="rightBrace">
                                <a:avLst>
                                  <a:gd name="adj1" fmla="val 129486"/>
                                  <a:gd name="adj2" fmla="val 50019"/>
                                </a:avLst>
                              </a:prstGeom>
                              <a:gradFill rotWithShape="0">
                                <a:gsLst>
                                  <a:gs pos="0">
                                    <a:srgbClr val="F5CCCC"/>
                                  </a:gs>
                                  <a:gs pos="100000">
                                    <a:srgbClr val="CC0000"/>
                                  </a:gs>
                                </a:gsLst>
                                <a:lin ang="0" scaled="1"/>
                              </a:gradFill>
                              <a:ln w="9525">
                                <a:round/>
                                <a:headEnd/>
                                <a:tailEnd/>
                              </a:ln>
                              <a:scene3d>
                                <a:camera prst="legacyObliqueTopLeft"/>
                                <a:lightRig rig="legacyFlat3" dir="t"/>
                              </a:scene3d>
                              <a:sp3d prstMaterial="legacyMatte">
                                <a:bevelT w="13500" h="13500" prst="angle"/>
                                <a:bevelB w="13500" h="13500" prst="angle"/>
                                <a:extrusionClr>
                                  <a:srgbClr val="CC0000"/>
                                </a:extrusionClr>
                                <a:contourClr>
                                  <a:srgbClr val="F5CCCC"/>
                                </a:contour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0872E3A" id="AutoShape 333" o:spid="_x0000_s1026" type="#_x0000_t88" style="position:absolute;margin-left:172.6pt;margin-top:-.4pt;width:21.55pt;height:334.8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" adj=",10804" filled="t" fillcolor="#f5cccc">
                      <v:fill color2="#c00" angle="90" focus="100%" type="gradient"/>
                      <o:extrusion v:ext="view" backdepth=".75mm" color="#c00" on="t" viewpoint="-34.72222mm" viewpointorigin="-.5" skewangle="-45" lightposition="-50000" lightposition2="50000"/>
                    </v:shape>
                  </w:pict>
                </mc:Fallback>
              </mc:AlternateContent>
            </w:r>
          </w:p>
          <w:p w:rsidR="00350782" w:rsidRDefault="00350782" w:rsidP="00350782">
            <w:pPr>
              <w:pStyle w:val="Prrafodelista"/>
              <w:ind w:left="390"/>
              <w:jc w:val="both"/>
              <w:rPr>
                <w:rFonts w:ascii="Arial" w:hAnsi="Arial" w:cs="Arial"/>
                <w:color w:val="000000" w:themeColor="text1"/>
                <w:sz w:val="20"/>
              </w:rPr>
            </w:pPr>
          </w:p>
          <w:p w:rsidR="00350782" w:rsidRDefault="00350782" w:rsidP="00350782">
            <w:pPr>
              <w:pStyle w:val="Prrafodelista"/>
              <w:ind w:left="390"/>
              <w:jc w:val="both"/>
              <w:rPr>
                <w:rFonts w:ascii="Arial" w:hAnsi="Arial" w:cs="Arial"/>
                <w:color w:val="000000" w:themeColor="text1"/>
                <w:sz w:val="20"/>
              </w:rPr>
            </w:pPr>
          </w:p>
          <w:p w:rsidR="00E47D74" w:rsidRDefault="00E47D74" w:rsidP="00350782">
            <w:pPr>
              <w:pStyle w:val="Prrafodelista"/>
              <w:ind w:left="390"/>
              <w:jc w:val="both"/>
              <w:rPr>
                <w:rFonts w:ascii="Arial" w:hAnsi="Arial" w:cs="Arial"/>
                <w:color w:val="000000" w:themeColor="text1"/>
                <w:sz w:val="20"/>
              </w:rPr>
            </w:pPr>
          </w:p>
          <w:p w:rsidR="00E47D74" w:rsidRDefault="00E47D74" w:rsidP="00350782">
            <w:pPr>
              <w:pStyle w:val="Prrafodelista"/>
              <w:ind w:left="390"/>
              <w:jc w:val="both"/>
              <w:rPr>
                <w:rFonts w:ascii="Arial" w:hAnsi="Arial" w:cs="Arial"/>
                <w:color w:val="000000" w:themeColor="text1"/>
                <w:sz w:val="20"/>
              </w:rPr>
            </w:pPr>
          </w:p>
          <w:p w:rsidR="00E47D74" w:rsidRDefault="00E47D74" w:rsidP="00350782">
            <w:pPr>
              <w:pStyle w:val="Prrafodelista"/>
              <w:ind w:left="390"/>
              <w:jc w:val="both"/>
              <w:rPr>
                <w:rFonts w:ascii="Arial" w:hAnsi="Arial" w:cs="Arial"/>
                <w:color w:val="000000" w:themeColor="text1"/>
                <w:sz w:val="20"/>
              </w:rPr>
            </w:pPr>
          </w:p>
          <w:p w:rsidR="00E47D74" w:rsidRDefault="00E47D74" w:rsidP="00350782">
            <w:pPr>
              <w:pStyle w:val="Prrafodelista"/>
              <w:ind w:left="390"/>
              <w:jc w:val="both"/>
              <w:rPr>
                <w:rFonts w:ascii="Arial" w:hAnsi="Arial" w:cs="Arial"/>
                <w:color w:val="000000" w:themeColor="text1"/>
                <w:sz w:val="20"/>
              </w:rPr>
            </w:pPr>
          </w:p>
          <w:p w:rsidR="00E47D74" w:rsidRDefault="00E47D74" w:rsidP="00350782">
            <w:pPr>
              <w:pStyle w:val="Prrafodelista"/>
              <w:ind w:left="390"/>
              <w:jc w:val="both"/>
              <w:rPr>
                <w:rFonts w:ascii="Arial" w:hAnsi="Arial" w:cs="Arial"/>
                <w:color w:val="000000" w:themeColor="text1"/>
                <w:sz w:val="20"/>
              </w:rPr>
            </w:pPr>
          </w:p>
          <w:p w:rsidR="00350782" w:rsidRDefault="00350782" w:rsidP="00350782">
            <w:pPr>
              <w:pStyle w:val="Prrafodelista"/>
              <w:ind w:left="390"/>
              <w:jc w:val="both"/>
              <w:rPr>
                <w:rFonts w:ascii="Arial" w:hAnsi="Arial" w:cs="Arial"/>
                <w:color w:val="000000" w:themeColor="text1"/>
                <w:sz w:val="20"/>
              </w:rPr>
            </w:pPr>
          </w:p>
          <w:p w:rsidR="00350782" w:rsidRPr="0024649E" w:rsidRDefault="00350782" w:rsidP="00910D27">
            <w:pPr>
              <w:pStyle w:val="Prrafodelista"/>
              <w:numPr>
                <w:ilvl w:val="0"/>
                <w:numId w:val="31"/>
              </w:numPr>
              <w:ind w:left="390" w:hanging="284"/>
              <w:jc w:val="both"/>
              <w:rPr>
                <w:rFonts w:ascii="Arial" w:hAnsi="Arial" w:cs="Arial"/>
                <w:color w:val="000000" w:themeColor="text1"/>
                <w:sz w:val="20"/>
              </w:rPr>
            </w:pPr>
            <w:r w:rsidRPr="0024649E">
              <w:rPr>
                <w:rFonts w:ascii="Arial" w:hAnsi="Arial" w:cs="Arial"/>
                <w:color w:val="000000" w:themeColor="text1"/>
                <w:sz w:val="20"/>
              </w:rPr>
              <w:t>Promover el desarrollo de la actividad empresarial,</w:t>
            </w:r>
            <w:r w:rsidR="008C6D2D">
              <w:rPr>
                <w:rFonts w:ascii="Arial" w:hAnsi="Arial" w:cs="Arial"/>
                <w:color w:val="000000" w:themeColor="text1"/>
                <w:sz w:val="20"/>
              </w:rPr>
              <w:t xml:space="preserve"> </w:t>
            </w:r>
            <w:r w:rsidRPr="0024649E">
              <w:rPr>
                <w:rFonts w:ascii="Arial" w:hAnsi="Arial" w:cs="Arial"/>
                <w:color w:val="000000" w:themeColor="text1"/>
                <w:sz w:val="20"/>
              </w:rPr>
              <w:t>con énfasis en el apoyo a iniciativas de jóvenes y mujeres a fin de mejorar sus condiciones económicas</w:t>
            </w:r>
            <w:r>
              <w:rPr>
                <w:rFonts w:ascii="Arial" w:hAnsi="Arial" w:cs="Arial"/>
                <w:color w:val="000000" w:themeColor="text1"/>
                <w:sz w:val="20"/>
              </w:rPr>
              <w:t>.</w:t>
            </w:r>
            <w:r w:rsidR="00602A25">
              <w:rPr>
                <w:rFonts w:ascii="Arial" w:hAnsi="Arial" w:cs="Arial"/>
                <w:color w:val="000000" w:themeColor="text1"/>
                <w:sz w:val="20"/>
              </w:rPr>
              <w:t xml:space="preserve"> </w:t>
            </w:r>
          </w:p>
          <w:p w:rsidR="00350782" w:rsidRPr="0024649E" w:rsidRDefault="00350782" w:rsidP="0024649E">
            <w:pPr>
              <w:pStyle w:val="Prrafodelista"/>
              <w:ind w:left="390"/>
              <w:jc w:val="both"/>
              <w:rPr>
                <w:rFonts w:ascii="Arial" w:hAnsi="Arial" w:cs="Arial"/>
                <w:color w:val="000000" w:themeColor="text1"/>
                <w:sz w:val="20"/>
              </w:rPr>
            </w:pPr>
          </w:p>
          <w:p w:rsidR="00350782" w:rsidRDefault="00350782" w:rsidP="0024649E">
            <w:pPr>
              <w:pStyle w:val="Prrafodelista"/>
              <w:ind w:left="390"/>
              <w:jc w:val="both"/>
              <w:rPr>
                <w:rFonts w:ascii="Arial" w:hAnsi="Arial" w:cs="Arial"/>
                <w:color w:val="000000" w:themeColor="text1"/>
                <w:sz w:val="20"/>
              </w:rPr>
            </w:pPr>
          </w:p>
          <w:p w:rsidR="00350782" w:rsidRDefault="00350782" w:rsidP="0024649E">
            <w:pPr>
              <w:pStyle w:val="Prrafodelista"/>
              <w:ind w:left="390"/>
              <w:jc w:val="both"/>
              <w:rPr>
                <w:rFonts w:ascii="Arial" w:hAnsi="Arial" w:cs="Arial"/>
                <w:color w:val="000000" w:themeColor="text1"/>
                <w:sz w:val="20"/>
              </w:rPr>
            </w:pPr>
          </w:p>
          <w:p w:rsidR="00350782" w:rsidRDefault="00350782" w:rsidP="00955B47">
            <w:pPr>
              <w:pStyle w:val="Prrafodelista"/>
              <w:ind w:left="390" w:firstLine="708"/>
              <w:jc w:val="both"/>
              <w:rPr>
                <w:rFonts w:ascii="Arial" w:hAnsi="Arial" w:cs="Arial"/>
                <w:color w:val="000000" w:themeColor="text1"/>
                <w:sz w:val="20"/>
              </w:rPr>
            </w:pPr>
          </w:p>
          <w:p w:rsidR="00350782" w:rsidRPr="00A0288C" w:rsidRDefault="00350782" w:rsidP="00350782">
            <w:pPr>
              <w:pStyle w:val="Prrafodelista"/>
              <w:ind w:left="390"/>
              <w:jc w:val="both"/>
              <w:rPr>
                <w:rFonts w:ascii="Arial" w:hAnsi="Arial" w:cs="Arial"/>
                <w:color w:val="000000" w:themeColor="text1"/>
                <w:sz w:val="20"/>
              </w:rPr>
            </w:pPr>
          </w:p>
          <w:p w:rsidR="00350782" w:rsidRPr="00A0288C" w:rsidRDefault="00350782" w:rsidP="00350782">
            <w:pPr>
              <w:pStyle w:val="Prrafodelista"/>
              <w:ind w:left="390"/>
              <w:jc w:val="both"/>
              <w:rPr>
                <w:rFonts w:ascii="Arial" w:hAnsi="Arial" w:cs="Arial"/>
                <w:color w:val="000000" w:themeColor="text1"/>
                <w:sz w:val="20"/>
              </w:rPr>
            </w:pPr>
          </w:p>
          <w:p w:rsidR="00350782" w:rsidRPr="00A0288C" w:rsidRDefault="00350782" w:rsidP="00350782">
            <w:pPr>
              <w:pStyle w:val="Prrafodelista"/>
              <w:ind w:left="390"/>
              <w:jc w:val="both"/>
              <w:rPr>
                <w:rFonts w:ascii="Arial" w:hAnsi="Arial" w:cs="Arial"/>
                <w:color w:val="000000" w:themeColor="text1"/>
                <w:sz w:val="20"/>
              </w:rPr>
            </w:pPr>
          </w:p>
          <w:p w:rsidR="00350782" w:rsidRPr="00A0288C" w:rsidRDefault="00350782" w:rsidP="00350782">
            <w:pPr>
              <w:pStyle w:val="Prrafodelista"/>
              <w:ind w:left="390"/>
              <w:jc w:val="both"/>
              <w:rPr>
                <w:rFonts w:ascii="Arial" w:hAnsi="Arial" w:cs="Arial"/>
                <w:color w:val="000000" w:themeColor="text1"/>
                <w:sz w:val="20"/>
              </w:rPr>
            </w:pPr>
          </w:p>
          <w:p w:rsidR="00350782" w:rsidRPr="00A0288C" w:rsidRDefault="00350782" w:rsidP="00350782">
            <w:pPr>
              <w:pStyle w:val="Prrafodelista"/>
              <w:ind w:left="390"/>
              <w:jc w:val="both"/>
              <w:rPr>
                <w:rFonts w:ascii="Arial" w:eastAsia="Times New Roman" w:hAnsi="Arial" w:cs="Arial"/>
                <w:color w:val="000000" w:themeColor="text1"/>
                <w:sz w:val="20"/>
                <w:szCs w:val="20"/>
              </w:rPr>
            </w:pPr>
          </w:p>
          <w:p w:rsidR="00955B47" w:rsidRPr="00A0288C" w:rsidRDefault="00955B47" w:rsidP="00350782">
            <w:pPr>
              <w:pStyle w:val="Prrafodelista"/>
              <w:ind w:left="390"/>
              <w:jc w:val="both"/>
              <w:rPr>
                <w:rFonts w:ascii="Arial" w:eastAsia="Times New Roman" w:hAnsi="Arial" w:cs="Arial"/>
                <w:color w:val="000000" w:themeColor="text1"/>
                <w:sz w:val="20"/>
                <w:szCs w:val="20"/>
              </w:rPr>
            </w:pPr>
          </w:p>
        </w:tc>
        <w:tc>
          <w:tcPr>
            <w:tcW w:w="279" w:type="pct"/>
            <w:tcBorders>
              <w:right w:val="dotted" w:sz="12" w:space="0" w:color="0B5294" w:themeColor="accent1" w:themeShade="BF"/>
            </w:tcBorders>
            <w:shd w:val="clear" w:color="auto" w:fill="FFFFFF" w:themeFill="background1"/>
          </w:tcPr>
          <w:p w:rsidR="00350782" w:rsidRPr="00A0288C" w:rsidRDefault="00350782" w:rsidP="005A6E07">
            <w:pPr>
              <w:rPr>
                <w:rFonts w:ascii="Arial" w:hAnsi="Arial" w:cs="Arial"/>
                <w:noProof/>
                <w:color w:val="000000" w:themeColor="text1"/>
                <w:sz w:val="20"/>
              </w:rPr>
            </w:pPr>
          </w:p>
        </w:tc>
        <w:tc>
          <w:tcPr>
            <w:tcW w:w="1549" w:type="pct"/>
            <w:tcBorders>
              <w:left w:val="dotted" w:sz="12" w:space="0" w:color="0B5294" w:themeColor="accent1" w:themeShade="BF"/>
              <w:bottom w:val="double" w:sz="4" w:space="0" w:color="FFFFFF" w:themeColor="background1"/>
            </w:tcBorders>
            <w:shd w:val="thinReverseDiagStripe" w:color="FFFFFF" w:themeColor="background1" w:fill="FFF7F7"/>
          </w:tcPr>
          <w:p w:rsidR="00350782" w:rsidRPr="00A0288C" w:rsidRDefault="00350782" w:rsidP="009C6320">
            <w:pPr>
              <w:jc w:val="both"/>
              <w:rPr>
                <w:rFonts w:ascii="Arial" w:hAnsi="Arial" w:cs="Arial"/>
                <w:color w:val="000000" w:themeColor="text1"/>
                <w:sz w:val="20"/>
              </w:rPr>
            </w:pPr>
          </w:p>
          <w:p w:rsidR="00350782" w:rsidRPr="00A0288C" w:rsidRDefault="00350782" w:rsidP="00EA5AA8">
            <w:pPr>
              <w:pStyle w:val="Prrafodelista"/>
              <w:shd w:val="clear" w:color="auto" w:fill="FFF7F7"/>
              <w:ind w:left="277"/>
              <w:jc w:val="both"/>
              <w:rPr>
                <w:rFonts w:ascii="Arial" w:hAnsi="Arial" w:cs="Arial"/>
                <w:color w:val="000000" w:themeColor="text1"/>
                <w:sz w:val="20"/>
              </w:rPr>
            </w:pPr>
          </w:p>
          <w:p w:rsidR="00350782" w:rsidRDefault="00350782" w:rsidP="00EA5AA8">
            <w:pPr>
              <w:pStyle w:val="Prrafodelista"/>
              <w:shd w:val="clear" w:color="auto" w:fill="FFF7F7"/>
              <w:ind w:left="277"/>
              <w:jc w:val="both"/>
              <w:rPr>
                <w:rFonts w:ascii="Arial" w:hAnsi="Arial" w:cs="Arial"/>
                <w:color w:val="000000" w:themeColor="text1"/>
                <w:sz w:val="20"/>
              </w:rPr>
            </w:pPr>
          </w:p>
          <w:p w:rsidR="00E47D74" w:rsidRDefault="00E47D74" w:rsidP="00EA5AA8">
            <w:pPr>
              <w:pStyle w:val="Prrafodelista"/>
              <w:shd w:val="clear" w:color="auto" w:fill="FFF7F7"/>
              <w:ind w:left="277"/>
              <w:jc w:val="both"/>
              <w:rPr>
                <w:rFonts w:ascii="Arial" w:hAnsi="Arial" w:cs="Arial"/>
                <w:color w:val="000000" w:themeColor="text1"/>
                <w:sz w:val="20"/>
              </w:rPr>
            </w:pPr>
          </w:p>
          <w:p w:rsidR="00E47D74" w:rsidRDefault="00E47D74" w:rsidP="00EA5AA8">
            <w:pPr>
              <w:pStyle w:val="Prrafodelista"/>
              <w:shd w:val="clear" w:color="auto" w:fill="FFF7F7"/>
              <w:ind w:left="277"/>
              <w:jc w:val="both"/>
              <w:rPr>
                <w:rFonts w:ascii="Arial" w:hAnsi="Arial" w:cs="Arial"/>
                <w:color w:val="000000" w:themeColor="text1"/>
                <w:sz w:val="20"/>
              </w:rPr>
            </w:pPr>
          </w:p>
          <w:p w:rsidR="00350782" w:rsidRPr="00A0288C" w:rsidRDefault="00350782" w:rsidP="00EA5AA8">
            <w:pPr>
              <w:pStyle w:val="Prrafodelista"/>
              <w:shd w:val="clear" w:color="auto" w:fill="FFF7F7"/>
              <w:ind w:left="277"/>
              <w:jc w:val="both"/>
              <w:rPr>
                <w:rFonts w:ascii="Arial" w:hAnsi="Arial" w:cs="Arial"/>
                <w:color w:val="000000" w:themeColor="text1"/>
                <w:sz w:val="20"/>
              </w:rPr>
            </w:pPr>
          </w:p>
          <w:p w:rsidR="00FD0A2A" w:rsidRDefault="00FD0A2A" w:rsidP="00910D27">
            <w:pPr>
              <w:pStyle w:val="Prrafodelista"/>
              <w:numPr>
                <w:ilvl w:val="0"/>
                <w:numId w:val="30"/>
              </w:numPr>
              <w:shd w:val="clear" w:color="auto" w:fill="FFF7F7"/>
              <w:ind w:left="277" w:hanging="141"/>
              <w:jc w:val="both"/>
              <w:rPr>
                <w:rFonts w:ascii="Arial" w:hAnsi="Arial" w:cs="Arial"/>
                <w:color w:val="000000" w:themeColor="text1"/>
                <w:sz w:val="20"/>
              </w:rPr>
            </w:pPr>
            <w:r w:rsidRPr="00A0288C">
              <w:rPr>
                <w:rFonts w:ascii="Arial" w:hAnsi="Arial" w:cs="Arial"/>
                <w:color w:val="000000" w:themeColor="text1"/>
                <w:sz w:val="20"/>
              </w:rPr>
              <w:t>Apoyo al desarrollo de</w:t>
            </w:r>
            <w:r>
              <w:rPr>
                <w:rFonts w:ascii="Arial" w:hAnsi="Arial" w:cs="Arial"/>
                <w:color w:val="000000" w:themeColor="text1"/>
                <w:sz w:val="20"/>
              </w:rPr>
              <w:t xml:space="preserve"> </w:t>
            </w:r>
            <w:r w:rsidRPr="00A0288C">
              <w:rPr>
                <w:rFonts w:ascii="Arial" w:hAnsi="Arial" w:cs="Arial"/>
                <w:color w:val="000000" w:themeColor="text1"/>
                <w:sz w:val="20"/>
              </w:rPr>
              <w:t xml:space="preserve"> la actividad agropecuaria </w:t>
            </w:r>
            <w:r>
              <w:rPr>
                <w:rFonts w:ascii="Arial" w:hAnsi="Arial" w:cs="Arial"/>
                <w:color w:val="000000" w:themeColor="text1"/>
                <w:sz w:val="20"/>
              </w:rPr>
              <w:t>y avícola</w:t>
            </w:r>
          </w:p>
          <w:p w:rsidR="002C17CD" w:rsidRDefault="002C17CD" w:rsidP="002C17CD">
            <w:pPr>
              <w:pStyle w:val="Prrafodelista"/>
              <w:shd w:val="clear" w:color="auto" w:fill="FFF7F7"/>
              <w:ind w:left="277"/>
              <w:jc w:val="both"/>
              <w:rPr>
                <w:rFonts w:ascii="Arial" w:hAnsi="Arial" w:cs="Arial"/>
                <w:color w:val="000000" w:themeColor="text1"/>
                <w:sz w:val="20"/>
              </w:rPr>
            </w:pPr>
          </w:p>
          <w:p w:rsidR="002C17CD" w:rsidRDefault="002C17CD" w:rsidP="002C17CD">
            <w:pPr>
              <w:pStyle w:val="Prrafodelista"/>
              <w:shd w:val="clear" w:color="auto" w:fill="FFF7F7"/>
              <w:ind w:left="277"/>
              <w:jc w:val="both"/>
              <w:rPr>
                <w:rFonts w:ascii="Arial" w:hAnsi="Arial" w:cs="Arial"/>
                <w:color w:val="000000" w:themeColor="text1"/>
                <w:sz w:val="20"/>
              </w:rPr>
            </w:pPr>
          </w:p>
          <w:p w:rsidR="002C17CD" w:rsidRDefault="002C17CD" w:rsidP="002C17CD">
            <w:pPr>
              <w:pStyle w:val="Prrafodelista"/>
              <w:shd w:val="clear" w:color="auto" w:fill="FFF7F7"/>
              <w:ind w:left="277"/>
              <w:jc w:val="both"/>
              <w:rPr>
                <w:rFonts w:ascii="Arial" w:hAnsi="Arial" w:cs="Arial"/>
                <w:color w:val="000000" w:themeColor="text1"/>
                <w:sz w:val="20"/>
              </w:rPr>
            </w:pPr>
          </w:p>
          <w:p w:rsidR="00A0288C" w:rsidRDefault="00350782" w:rsidP="00910D27">
            <w:pPr>
              <w:pStyle w:val="Prrafodelista"/>
              <w:numPr>
                <w:ilvl w:val="0"/>
                <w:numId w:val="30"/>
              </w:numPr>
              <w:shd w:val="clear" w:color="auto" w:fill="FFF7F7"/>
              <w:ind w:left="277" w:hanging="141"/>
              <w:jc w:val="both"/>
              <w:rPr>
                <w:rFonts w:ascii="Arial" w:hAnsi="Arial" w:cs="Arial"/>
                <w:color w:val="000000" w:themeColor="text1"/>
                <w:sz w:val="20"/>
              </w:rPr>
            </w:pPr>
            <w:r w:rsidRPr="00A0288C">
              <w:rPr>
                <w:rFonts w:ascii="Arial" w:hAnsi="Arial" w:cs="Arial"/>
                <w:color w:val="000000" w:themeColor="text1"/>
                <w:sz w:val="20"/>
              </w:rPr>
              <w:t>Facilitación del desarrollo económico para mujeres y jóvenes</w:t>
            </w:r>
            <w:r w:rsidR="00A0288C" w:rsidRPr="00A0288C">
              <w:rPr>
                <w:rFonts w:ascii="Arial" w:hAnsi="Arial" w:cs="Arial"/>
                <w:color w:val="000000" w:themeColor="text1"/>
                <w:sz w:val="20"/>
              </w:rPr>
              <w:t>.</w:t>
            </w:r>
          </w:p>
          <w:p w:rsidR="00E47D74" w:rsidRPr="00A0288C" w:rsidRDefault="00E47D74" w:rsidP="00E47D74">
            <w:pPr>
              <w:pStyle w:val="Prrafodelista"/>
              <w:shd w:val="clear" w:color="auto" w:fill="FFF7F7"/>
              <w:ind w:left="277"/>
              <w:jc w:val="both"/>
              <w:rPr>
                <w:rFonts w:ascii="Arial" w:hAnsi="Arial" w:cs="Arial"/>
                <w:color w:val="000000" w:themeColor="text1"/>
                <w:sz w:val="20"/>
              </w:rPr>
            </w:pPr>
          </w:p>
          <w:p w:rsidR="00A0288C" w:rsidRPr="00A0288C" w:rsidRDefault="00A0288C" w:rsidP="00A0288C">
            <w:pPr>
              <w:pStyle w:val="Prrafodelista"/>
              <w:shd w:val="clear" w:color="auto" w:fill="FFF7F7"/>
              <w:ind w:left="277"/>
              <w:jc w:val="both"/>
              <w:rPr>
                <w:rFonts w:ascii="Arial" w:hAnsi="Arial" w:cs="Arial"/>
                <w:color w:val="000000" w:themeColor="text1"/>
                <w:sz w:val="20"/>
              </w:rPr>
            </w:pPr>
          </w:p>
          <w:p w:rsidR="00A0288C" w:rsidRPr="00FD0A2A" w:rsidRDefault="00A0288C" w:rsidP="00FD0A2A">
            <w:pPr>
              <w:pStyle w:val="Prrafodelista"/>
              <w:shd w:val="clear" w:color="auto" w:fill="FFF7F7"/>
              <w:ind w:left="277"/>
              <w:jc w:val="both"/>
              <w:rPr>
                <w:rFonts w:ascii="Arial" w:hAnsi="Arial" w:cs="Arial"/>
                <w:color w:val="000000" w:themeColor="text1"/>
                <w:sz w:val="20"/>
              </w:rPr>
            </w:pPr>
          </w:p>
          <w:p w:rsidR="00350782" w:rsidRPr="00A0288C" w:rsidRDefault="00350782" w:rsidP="00A0288C">
            <w:pPr>
              <w:pStyle w:val="Prrafodelista"/>
              <w:ind w:left="277"/>
              <w:jc w:val="both"/>
            </w:pPr>
          </w:p>
        </w:tc>
        <w:tc>
          <w:tcPr>
            <w:tcW w:w="279" w:type="pct"/>
            <w:tcBorders>
              <w:right w:val="dotted" w:sz="12" w:space="0" w:color="0B5294" w:themeColor="accent1" w:themeShade="BF"/>
            </w:tcBorders>
            <w:shd w:val="clear" w:color="auto" w:fill="FFFFFF" w:themeFill="background1"/>
          </w:tcPr>
          <w:p w:rsidR="00350782" w:rsidRPr="00363F1C" w:rsidRDefault="0006488E" w:rsidP="005A6E07">
            <w:pPr>
              <w:rPr>
                <w:rFonts w:ascii="Arial" w:hAnsi="Arial" w:cs="Arial"/>
                <w:noProof/>
                <w:color w:val="000000" w:themeColor="text1"/>
                <w:sz w:val="20"/>
              </w:rPr>
            </w:pPr>
            <w:r>
              <w:rPr>
                <w:rFonts w:ascii="Arial" w:hAnsi="Arial" w:cs="Arial"/>
                <w:noProof/>
                <w:color w:val="000000" w:themeColor="text1"/>
                <w:sz w:val="20"/>
                <w:szCs w:val="20"/>
              </w:rPr>
              <mc:AlternateContent>
                <mc:Choice Requires="wps">
                  <w:drawing>
                    <wp:anchor distT="0" distB="0" distL="114300" distR="114300" simplePos="0" relativeHeight="252091904" behindDoc="0" locked="0" layoutInCell="1" allowOverlap="1">
                      <wp:simplePos x="0" y="0"/>
                      <wp:positionH relativeFrom="column">
                        <wp:posOffset>-74295</wp:posOffset>
                      </wp:positionH>
                      <wp:positionV relativeFrom="paragraph">
                        <wp:posOffset>16510</wp:posOffset>
                      </wp:positionV>
                      <wp:extent cx="276225" cy="4231005"/>
                      <wp:effectExtent l="16510" t="17780" r="12065" b="18415"/>
                      <wp:wrapNone/>
                      <wp:docPr id="14"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4231005"/>
                              </a:xfrm>
                              <a:prstGeom prst="rightBrace">
                                <a:avLst>
                                  <a:gd name="adj1" fmla="val 127644"/>
                                  <a:gd name="adj2" fmla="val 50000"/>
                                </a:avLst>
                              </a:prstGeom>
                              <a:gradFill rotWithShape="0">
                                <a:gsLst>
                                  <a:gs pos="0">
                                    <a:srgbClr val="F5CCCC"/>
                                  </a:gs>
                                  <a:gs pos="100000">
                                    <a:srgbClr val="CC0000"/>
                                  </a:gs>
                                </a:gsLst>
                                <a:lin ang="0" scaled="1"/>
                              </a:gradFill>
                              <a:ln w="9525">
                                <a:round/>
                                <a:headEnd/>
                                <a:tailEnd/>
                              </a:ln>
                              <a:scene3d>
                                <a:camera prst="legacyObliqueTopLeft"/>
                                <a:lightRig rig="legacyFlat3" dir="t"/>
                              </a:scene3d>
                              <a:sp3d prstMaterial="legacyMatte">
                                <a:bevelT w="13500" h="13500" prst="angle"/>
                                <a:bevelB w="13500" h="13500" prst="angle"/>
                                <a:extrusionClr>
                                  <a:srgbClr val="CC0000"/>
                                </a:extrusionClr>
                                <a:contourClr>
                                  <a:srgbClr val="F5CCCC"/>
                                </a:contour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3E8ABE0" id="AutoShape 334" o:spid="_x0000_s1026" type="#_x0000_t88" style="position:absolute;margin-left:-5.85pt;margin-top:1.3pt;width:21.75pt;height:333.1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" filled="t" fillcolor="#f5cccc">
                      <v:fill color2="#c00" angle="90" focus="100%" type="gradient"/>
                      <o:extrusion v:ext="view" backdepth=".75mm" color="#c00" on="t" viewpoint="-34.72222mm" viewpointorigin="-.5" skewangle="-45" lightposition="-50000" lightposition2="50000"/>
                    </v:shape>
                  </w:pict>
                </mc:Fallback>
              </mc:AlternateContent>
            </w:r>
          </w:p>
        </w:tc>
        <w:tc>
          <w:tcPr>
            <w:tcW w:w="1184" w:type="pct"/>
            <w:tcBorders>
              <w:left w:val="dotted" w:sz="12" w:space="0" w:color="0B5294" w:themeColor="accent1" w:themeShade="BF"/>
              <w:bottom w:val="double" w:sz="4" w:space="0" w:color="FFFFFF" w:themeColor="background1"/>
              <w:right w:val="dotted" w:sz="12" w:space="0" w:color="0B5294" w:themeColor="accent1" w:themeShade="BF"/>
            </w:tcBorders>
            <w:shd w:val="thinReverseDiagStripe" w:color="FFFFFF" w:themeColor="background1" w:fill="FFF7F7"/>
          </w:tcPr>
          <w:p w:rsidR="00350782" w:rsidRDefault="00350782" w:rsidP="00FA205E">
            <w:pPr>
              <w:pStyle w:val="Prrafodelista"/>
              <w:ind w:left="317"/>
              <w:jc w:val="both"/>
              <w:rPr>
                <w:rFonts w:ascii="Arial" w:hAnsi="Arial" w:cs="Arial"/>
                <w:color w:val="000000" w:themeColor="text1"/>
                <w:sz w:val="20"/>
              </w:rPr>
            </w:pPr>
          </w:p>
          <w:p w:rsidR="00350782" w:rsidRDefault="00350782" w:rsidP="00815D16">
            <w:pPr>
              <w:pStyle w:val="Prrafodelista"/>
              <w:ind w:left="317"/>
              <w:jc w:val="both"/>
              <w:rPr>
                <w:rFonts w:ascii="Arial" w:hAnsi="Arial" w:cs="Arial"/>
                <w:color w:val="000000" w:themeColor="text1"/>
                <w:sz w:val="20"/>
              </w:rPr>
            </w:pPr>
          </w:p>
          <w:p w:rsidR="00350782" w:rsidRDefault="00350782" w:rsidP="00815D16">
            <w:pPr>
              <w:pStyle w:val="Prrafodelista"/>
              <w:ind w:left="317"/>
              <w:jc w:val="both"/>
              <w:rPr>
                <w:rFonts w:ascii="Arial" w:hAnsi="Arial" w:cs="Arial"/>
                <w:color w:val="000000" w:themeColor="text1"/>
                <w:sz w:val="20"/>
              </w:rPr>
            </w:pPr>
          </w:p>
          <w:p w:rsidR="00E47D74" w:rsidRDefault="00E47D74" w:rsidP="00815D16">
            <w:pPr>
              <w:pStyle w:val="Prrafodelista"/>
              <w:ind w:left="317"/>
              <w:jc w:val="both"/>
              <w:rPr>
                <w:rFonts w:ascii="Arial" w:hAnsi="Arial" w:cs="Arial"/>
                <w:color w:val="000000" w:themeColor="text1"/>
                <w:sz w:val="20"/>
              </w:rPr>
            </w:pPr>
          </w:p>
          <w:p w:rsidR="00E47D74" w:rsidRDefault="00E47D74" w:rsidP="00815D16">
            <w:pPr>
              <w:pStyle w:val="Prrafodelista"/>
              <w:ind w:left="317"/>
              <w:jc w:val="both"/>
              <w:rPr>
                <w:rFonts w:ascii="Arial" w:hAnsi="Arial" w:cs="Arial"/>
                <w:color w:val="000000" w:themeColor="text1"/>
                <w:sz w:val="20"/>
              </w:rPr>
            </w:pPr>
          </w:p>
          <w:p w:rsidR="00E47D74" w:rsidRDefault="00E47D74" w:rsidP="00815D16">
            <w:pPr>
              <w:pStyle w:val="Prrafodelista"/>
              <w:ind w:left="317"/>
              <w:jc w:val="both"/>
              <w:rPr>
                <w:rFonts w:ascii="Arial" w:hAnsi="Arial" w:cs="Arial"/>
                <w:color w:val="000000" w:themeColor="text1"/>
                <w:sz w:val="20"/>
              </w:rPr>
            </w:pPr>
          </w:p>
          <w:p w:rsidR="00E47D74" w:rsidRDefault="00E47D74" w:rsidP="00815D16">
            <w:pPr>
              <w:pStyle w:val="Prrafodelista"/>
              <w:ind w:left="317"/>
              <w:jc w:val="both"/>
              <w:rPr>
                <w:rFonts w:ascii="Arial" w:hAnsi="Arial" w:cs="Arial"/>
                <w:color w:val="000000" w:themeColor="text1"/>
                <w:sz w:val="20"/>
              </w:rPr>
            </w:pPr>
          </w:p>
          <w:p w:rsidR="00E47D74" w:rsidRDefault="00E47D74" w:rsidP="00815D16">
            <w:pPr>
              <w:pStyle w:val="Prrafodelista"/>
              <w:ind w:left="317"/>
              <w:jc w:val="both"/>
              <w:rPr>
                <w:rFonts w:ascii="Arial" w:hAnsi="Arial" w:cs="Arial"/>
                <w:color w:val="000000" w:themeColor="text1"/>
                <w:sz w:val="20"/>
              </w:rPr>
            </w:pPr>
          </w:p>
          <w:p w:rsidR="00E47D74" w:rsidRDefault="00E47D74" w:rsidP="00815D16">
            <w:pPr>
              <w:pStyle w:val="Prrafodelista"/>
              <w:ind w:left="317"/>
              <w:jc w:val="both"/>
              <w:rPr>
                <w:rFonts w:ascii="Arial" w:hAnsi="Arial" w:cs="Arial"/>
                <w:color w:val="000000" w:themeColor="text1"/>
                <w:sz w:val="20"/>
              </w:rPr>
            </w:pPr>
          </w:p>
          <w:p w:rsidR="00E47D74" w:rsidRDefault="00E47D74" w:rsidP="00815D16">
            <w:pPr>
              <w:pStyle w:val="Prrafodelista"/>
              <w:ind w:left="317"/>
              <w:jc w:val="both"/>
              <w:rPr>
                <w:rFonts w:ascii="Arial" w:hAnsi="Arial" w:cs="Arial"/>
                <w:color w:val="000000" w:themeColor="text1"/>
                <w:sz w:val="20"/>
              </w:rPr>
            </w:pPr>
          </w:p>
          <w:p w:rsidR="00350782" w:rsidRPr="00B61F26" w:rsidRDefault="00D07E66" w:rsidP="00910D27">
            <w:pPr>
              <w:pStyle w:val="Prrafodelista"/>
              <w:numPr>
                <w:ilvl w:val="0"/>
                <w:numId w:val="29"/>
              </w:numPr>
              <w:ind w:left="317" w:hanging="141"/>
              <w:jc w:val="both"/>
              <w:rPr>
                <w:rFonts w:ascii="Arial" w:hAnsi="Arial" w:cs="Arial"/>
                <w:color w:val="000000" w:themeColor="text1"/>
                <w:sz w:val="20"/>
              </w:rPr>
            </w:pPr>
            <w:r w:rsidRPr="00D07E66">
              <w:rPr>
                <w:rFonts w:ascii="Arial" w:hAnsi="Arial" w:cs="Arial"/>
                <w:color w:val="000000" w:themeColor="text1"/>
                <w:sz w:val="20"/>
                <w:szCs w:val="18"/>
              </w:rPr>
              <w:t>Apoyo para el desarrollo y fortalecimiento de actividades económicas claves y p</w:t>
            </w:r>
            <w:r w:rsidR="00350782" w:rsidRPr="00D07E66">
              <w:rPr>
                <w:rFonts w:ascii="Arial" w:hAnsi="Arial" w:cs="Arial"/>
                <w:color w:val="000000" w:themeColor="text1"/>
                <w:sz w:val="20"/>
                <w:szCs w:val="18"/>
              </w:rPr>
              <w:t xml:space="preserve">romoción de la autonomía económica </w:t>
            </w:r>
            <w:r w:rsidR="00087ABE" w:rsidRPr="00D07E66">
              <w:rPr>
                <w:rFonts w:ascii="Arial" w:hAnsi="Arial" w:cs="Arial"/>
                <w:color w:val="000000" w:themeColor="text1"/>
                <w:sz w:val="20"/>
                <w:szCs w:val="18"/>
              </w:rPr>
              <w:t>de</w:t>
            </w:r>
            <w:r w:rsidR="00350782" w:rsidRPr="00D07E66">
              <w:rPr>
                <w:rFonts w:ascii="Arial" w:hAnsi="Arial" w:cs="Arial"/>
                <w:color w:val="000000" w:themeColor="text1"/>
                <w:sz w:val="20"/>
                <w:szCs w:val="18"/>
              </w:rPr>
              <w:t xml:space="preserve"> jóvenes y mujeres del municipio</w:t>
            </w:r>
            <w:r w:rsidR="00350782" w:rsidRPr="0024649E">
              <w:rPr>
                <w:rFonts w:ascii="Arial" w:hAnsi="Arial" w:cs="Arial"/>
                <w:color w:val="000000" w:themeColor="text1"/>
                <w:sz w:val="20"/>
              </w:rPr>
              <w:t>.</w:t>
            </w:r>
          </w:p>
          <w:p w:rsidR="00350782" w:rsidRPr="00363F1C" w:rsidRDefault="00350782" w:rsidP="00FA205E">
            <w:pPr>
              <w:pStyle w:val="Prrafodelista"/>
              <w:ind w:left="317"/>
              <w:jc w:val="both"/>
              <w:rPr>
                <w:rFonts w:ascii="Arial" w:hAnsi="Arial" w:cs="Arial"/>
                <w:color w:val="000000" w:themeColor="text1"/>
                <w:sz w:val="20"/>
              </w:rPr>
            </w:pPr>
          </w:p>
        </w:tc>
      </w:tr>
      <w:tr w:rsidR="00350782" w:rsidRPr="006F5ECC" w:rsidTr="00335DFD">
        <w:trPr>
          <w:cantSplit/>
          <w:trHeight w:val="3488"/>
        </w:trPr>
        <w:tc>
          <w:tcPr>
            <w:tcW w:w="332" w:type="pct"/>
            <w:vMerge w:val="restart"/>
            <w:tcBorders>
              <w:left w:val="dotted" w:sz="12" w:space="0" w:color="00CC00"/>
            </w:tcBorders>
            <w:shd w:val="clear" w:color="auto" w:fill="E4F4DF" w:themeFill="accent5" w:themeFillTint="33"/>
            <w:textDirection w:val="btLr"/>
            <w:vAlign w:val="center"/>
          </w:tcPr>
          <w:p w:rsidR="00350782" w:rsidRPr="00335DFD" w:rsidRDefault="00350782" w:rsidP="00EA5AA8">
            <w:pPr>
              <w:spacing w:after="0"/>
              <w:ind w:left="113" w:right="113"/>
              <w:jc w:val="center"/>
              <w:rPr>
                <w:rFonts w:ascii="Arial" w:hAnsi="Arial" w:cs="Arial"/>
                <w:b/>
                <w:color w:val="000000" w:themeColor="text1"/>
                <w:sz w:val="20"/>
              </w:rPr>
            </w:pPr>
            <w:r w:rsidRPr="00335DFD">
              <w:rPr>
                <w:rFonts w:ascii="Arial" w:hAnsi="Arial" w:cs="Arial"/>
                <w:b/>
                <w:color w:val="000000" w:themeColor="text1"/>
                <w:sz w:val="24"/>
              </w:rPr>
              <w:lastRenderedPageBreak/>
              <w:t>ÁMBITO AMBIENTAL</w:t>
            </w:r>
          </w:p>
        </w:tc>
        <w:tc>
          <w:tcPr>
            <w:tcW w:w="1377" w:type="pct"/>
            <w:vMerge w:val="restart"/>
            <w:tcBorders>
              <w:top w:val="single" w:sz="4" w:space="0" w:color="FFFFFF" w:themeColor="background1"/>
              <w:left w:val="dotted" w:sz="12" w:space="0" w:color="00CC00"/>
            </w:tcBorders>
            <w:shd w:val="thinDiagStripe" w:color="99FF99" w:fill="auto"/>
          </w:tcPr>
          <w:p w:rsidR="00350782" w:rsidRDefault="0006488E" w:rsidP="00EA5AA8">
            <w:pPr>
              <w:spacing w:after="0"/>
              <w:jc w:val="both"/>
              <w:rPr>
                <w:rFonts w:ascii="Arial" w:hAnsi="Arial" w:cs="Arial"/>
                <w:color w:val="000000" w:themeColor="text1"/>
                <w:sz w:val="20"/>
              </w:rPr>
            </w:pPr>
            <w:r>
              <w:rPr>
                <w:rFonts w:ascii="Arial" w:hAnsi="Arial" w:cs="Arial"/>
                <w:noProof/>
                <w:color w:val="000000" w:themeColor="text1"/>
                <w:sz w:val="20"/>
              </w:rPr>
              <mc:AlternateContent>
                <mc:Choice Requires="wps">
                  <w:drawing>
                    <wp:anchor distT="0" distB="0" distL="114300" distR="114300" simplePos="0" relativeHeight="252093952" behindDoc="0" locked="0" layoutInCell="1" allowOverlap="1">
                      <wp:simplePos x="0" y="0"/>
                      <wp:positionH relativeFrom="column">
                        <wp:posOffset>2183130</wp:posOffset>
                      </wp:positionH>
                      <wp:positionV relativeFrom="paragraph">
                        <wp:posOffset>6350</wp:posOffset>
                      </wp:positionV>
                      <wp:extent cx="271780" cy="4790440"/>
                      <wp:effectExtent l="17780" t="17145" r="15240" b="12065"/>
                      <wp:wrapNone/>
                      <wp:docPr id="13"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780" cy="4790440"/>
                              </a:xfrm>
                              <a:prstGeom prst="rightBrace">
                                <a:avLst>
                                  <a:gd name="adj1" fmla="val 146885"/>
                                  <a:gd name="adj2" fmla="val 50019"/>
                                </a:avLst>
                              </a:prstGeom>
                              <a:solidFill>
                                <a:schemeClr val="accent5">
                                  <a:lumMod val="40000"/>
                                  <a:lumOff val="60000"/>
                                </a:schemeClr>
                              </a:solidFill>
                              <a:ln w="9525">
                                <a:round/>
                                <a:headEnd/>
                                <a:tailEnd/>
                              </a:ln>
                              <a:scene3d>
                                <a:camera prst="legacyObliqueTopLeft"/>
                                <a:lightRig rig="legacyFlat3" dir="t"/>
                              </a:scene3d>
                              <a:sp3d prstMaterial="legacyMatte">
                                <a:bevelT w="13500" h="13500" prst="angle"/>
                                <a:bevelB w="13500" h="13500" prst="angle"/>
                                <a:extrusionClr>
                                  <a:schemeClr val="accent5">
                                    <a:lumMod val="40000"/>
                                    <a:lumOff val="60000"/>
                                  </a:schemeClr>
                                </a:extrusionClr>
                                <a:contourClr>
                                  <a:schemeClr val="accent5">
                                    <a:lumMod val="40000"/>
                                    <a:lumOff val="60000"/>
                                  </a:schemeClr>
                                </a:contour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5582676" id="AutoShape 409" o:spid="_x0000_s1026" type="#_x0000_t88" style="position:absolute;margin-left:171.9pt;margin-top:.5pt;width:21.4pt;height:377.2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" adj=",10804" filled="t" fillcolor="#cae9c0 [1304]">
                      <o:extrusion v:ext="view" backdepth=".75mm" color="#cae9c0 [1304]" on="t" viewpoint="-34.72222mm" viewpointorigin="-.5" skewangle="-45" lightposition="-50000" lightposition2="50000"/>
                    </v:shape>
                  </w:pict>
                </mc:Fallback>
              </mc:AlternateContent>
            </w:r>
          </w:p>
          <w:p w:rsidR="00955B47" w:rsidRDefault="00955B47" w:rsidP="00EA5AA8">
            <w:pPr>
              <w:spacing w:after="0"/>
              <w:jc w:val="both"/>
              <w:rPr>
                <w:rFonts w:ascii="Arial" w:hAnsi="Arial" w:cs="Arial"/>
                <w:color w:val="000000" w:themeColor="text1"/>
                <w:sz w:val="20"/>
              </w:rPr>
            </w:pPr>
          </w:p>
          <w:p w:rsidR="00955B47" w:rsidRDefault="00955B47" w:rsidP="00EA5AA8">
            <w:pPr>
              <w:spacing w:after="0"/>
              <w:jc w:val="both"/>
              <w:rPr>
                <w:rFonts w:ascii="Arial" w:hAnsi="Arial" w:cs="Arial"/>
                <w:color w:val="000000" w:themeColor="text1"/>
                <w:sz w:val="20"/>
              </w:rPr>
            </w:pPr>
          </w:p>
          <w:p w:rsidR="00EA5AA8" w:rsidRDefault="00EA5AA8" w:rsidP="00EA5AA8">
            <w:pPr>
              <w:spacing w:after="0"/>
              <w:jc w:val="both"/>
              <w:rPr>
                <w:rFonts w:ascii="Arial" w:hAnsi="Arial" w:cs="Arial"/>
                <w:color w:val="000000" w:themeColor="text1"/>
                <w:sz w:val="20"/>
              </w:rPr>
            </w:pPr>
          </w:p>
          <w:p w:rsidR="00EA5AA8" w:rsidRDefault="00EA5AA8" w:rsidP="00EA5AA8">
            <w:pPr>
              <w:spacing w:after="0"/>
              <w:jc w:val="both"/>
              <w:rPr>
                <w:rFonts w:ascii="Arial" w:hAnsi="Arial" w:cs="Arial"/>
                <w:color w:val="000000" w:themeColor="text1"/>
                <w:sz w:val="20"/>
              </w:rPr>
            </w:pPr>
          </w:p>
          <w:p w:rsidR="00350782" w:rsidRDefault="00350782" w:rsidP="00910D27">
            <w:pPr>
              <w:pStyle w:val="Prrafodelista"/>
              <w:numPr>
                <w:ilvl w:val="0"/>
                <w:numId w:val="34"/>
              </w:numPr>
              <w:spacing w:after="0"/>
              <w:ind w:left="248" w:hanging="142"/>
              <w:jc w:val="both"/>
              <w:rPr>
                <w:rFonts w:ascii="Arial" w:hAnsi="Arial" w:cs="Arial"/>
                <w:color w:val="000000" w:themeColor="text1"/>
                <w:sz w:val="20"/>
              </w:rPr>
            </w:pPr>
            <w:r w:rsidRPr="00827972">
              <w:rPr>
                <w:rFonts w:ascii="Arial" w:hAnsi="Arial" w:cs="Arial"/>
                <w:color w:val="000000" w:themeColor="text1"/>
                <w:sz w:val="20"/>
              </w:rPr>
              <w:t>Garantizar un ecosistema, limpio, sano y sostenible para el adecuado desarrollo integral de todos los habitantes.</w:t>
            </w:r>
          </w:p>
          <w:p w:rsidR="00350782" w:rsidRDefault="00350782" w:rsidP="00EA5AA8">
            <w:pPr>
              <w:pStyle w:val="Prrafodelista"/>
              <w:spacing w:after="0"/>
              <w:ind w:left="248"/>
              <w:jc w:val="both"/>
              <w:rPr>
                <w:rFonts w:ascii="Arial" w:hAnsi="Arial" w:cs="Arial"/>
                <w:color w:val="000000" w:themeColor="text1"/>
                <w:sz w:val="20"/>
              </w:rPr>
            </w:pPr>
          </w:p>
          <w:p w:rsidR="00350782" w:rsidRDefault="00350782" w:rsidP="00EA5AA8">
            <w:pPr>
              <w:pStyle w:val="Prrafodelista"/>
              <w:spacing w:after="0"/>
              <w:ind w:left="248"/>
              <w:jc w:val="both"/>
              <w:rPr>
                <w:rFonts w:ascii="Arial" w:hAnsi="Arial" w:cs="Arial"/>
                <w:color w:val="000000" w:themeColor="text1"/>
                <w:sz w:val="20"/>
              </w:rPr>
            </w:pPr>
          </w:p>
          <w:p w:rsidR="00955B47" w:rsidRDefault="00955B47" w:rsidP="00EA5AA8">
            <w:pPr>
              <w:pStyle w:val="Prrafodelista"/>
              <w:spacing w:after="0"/>
              <w:ind w:left="248"/>
              <w:jc w:val="both"/>
              <w:rPr>
                <w:rFonts w:ascii="Arial" w:hAnsi="Arial" w:cs="Arial"/>
                <w:color w:val="000000" w:themeColor="text1"/>
                <w:sz w:val="20"/>
              </w:rPr>
            </w:pPr>
          </w:p>
          <w:p w:rsidR="00350782" w:rsidRDefault="00350782" w:rsidP="00EA5AA8">
            <w:pPr>
              <w:pStyle w:val="Prrafodelista"/>
              <w:spacing w:after="0"/>
              <w:ind w:left="248"/>
              <w:jc w:val="both"/>
              <w:rPr>
                <w:rFonts w:ascii="Arial" w:hAnsi="Arial" w:cs="Arial"/>
                <w:color w:val="000000" w:themeColor="text1"/>
                <w:sz w:val="20"/>
              </w:rPr>
            </w:pPr>
          </w:p>
          <w:p w:rsidR="00350782" w:rsidRDefault="00350782" w:rsidP="00EA5AA8">
            <w:pPr>
              <w:pStyle w:val="Prrafodelista"/>
              <w:spacing w:after="0"/>
              <w:ind w:left="248"/>
              <w:jc w:val="both"/>
              <w:rPr>
                <w:rFonts w:ascii="Arial" w:hAnsi="Arial" w:cs="Arial"/>
                <w:color w:val="000000" w:themeColor="text1"/>
                <w:sz w:val="20"/>
              </w:rPr>
            </w:pPr>
          </w:p>
          <w:p w:rsidR="00350782" w:rsidRDefault="00350782" w:rsidP="00EA5AA8">
            <w:pPr>
              <w:pStyle w:val="Prrafodelista"/>
              <w:spacing w:after="0"/>
              <w:ind w:left="248"/>
              <w:jc w:val="both"/>
              <w:rPr>
                <w:rFonts w:ascii="Arial" w:hAnsi="Arial" w:cs="Arial"/>
                <w:color w:val="000000" w:themeColor="text1"/>
                <w:sz w:val="20"/>
              </w:rPr>
            </w:pPr>
          </w:p>
          <w:p w:rsidR="00955B47" w:rsidRDefault="00955B47" w:rsidP="00EA5AA8">
            <w:pPr>
              <w:pStyle w:val="Prrafodelista"/>
              <w:spacing w:after="0"/>
              <w:ind w:left="248"/>
              <w:jc w:val="both"/>
              <w:rPr>
                <w:rFonts w:ascii="Arial" w:hAnsi="Arial" w:cs="Arial"/>
                <w:color w:val="000000" w:themeColor="text1"/>
                <w:sz w:val="20"/>
              </w:rPr>
            </w:pPr>
          </w:p>
          <w:p w:rsidR="00EA5AA8" w:rsidRDefault="00EA5AA8" w:rsidP="00EA5AA8">
            <w:pPr>
              <w:pStyle w:val="Prrafodelista"/>
              <w:spacing w:after="0"/>
              <w:ind w:left="248"/>
              <w:jc w:val="both"/>
              <w:rPr>
                <w:rFonts w:ascii="Arial" w:hAnsi="Arial" w:cs="Arial"/>
                <w:color w:val="000000" w:themeColor="text1"/>
                <w:sz w:val="20"/>
              </w:rPr>
            </w:pPr>
          </w:p>
          <w:p w:rsidR="00EA5AA8" w:rsidRDefault="00EA5AA8" w:rsidP="00EA5AA8">
            <w:pPr>
              <w:pStyle w:val="Prrafodelista"/>
              <w:spacing w:after="0"/>
              <w:ind w:left="248"/>
              <w:jc w:val="both"/>
              <w:rPr>
                <w:rFonts w:ascii="Arial" w:hAnsi="Arial" w:cs="Arial"/>
                <w:color w:val="000000" w:themeColor="text1"/>
                <w:sz w:val="20"/>
              </w:rPr>
            </w:pPr>
          </w:p>
          <w:p w:rsidR="00350782" w:rsidRDefault="00350782" w:rsidP="00910D27">
            <w:pPr>
              <w:pStyle w:val="Prrafodelista"/>
              <w:numPr>
                <w:ilvl w:val="0"/>
                <w:numId w:val="34"/>
              </w:numPr>
              <w:spacing w:after="0"/>
              <w:ind w:left="248" w:hanging="142"/>
              <w:jc w:val="both"/>
              <w:rPr>
                <w:rFonts w:ascii="Arial" w:hAnsi="Arial" w:cs="Arial"/>
                <w:color w:val="000000" w:themeColor="text1"/>
                <w:sz w:val="20"/>
              </w:rPr>
            </w:pPr>
            <w:r w:rsidRPr="00827972">
              <w:rPr>
                <w:rFonts w:ascii="Arial" w:hAnsi="Arial" w:cs="Arial"/>
                <w:color w:val="000000" w:themeColor="text1"/>
                <w:sz w:val="20"/>
              </w:rPr>
              <w:t>Identificar y desarrollar las acciones necesarias para la efectiva gestión del riesgo ambiental</w:t>
            </w:r>
            <w:r w:rsidR="0032024D">
              <w:rPr>
                <w:rFonts w:ascii="Arial" w:hAnsi="Arial" w:cs="Arial"/>
                <w:color w:val="000000" w:themeColor="text1"/>
                <w:sz w:val="20"/>
              </w:rPr>
              <w:t xml:space="preserve"> a nivel</w:t>
            </w:r>
            <w:r w:rsidRPr="00827972">
              <w:rPr>
                <w:rFonts w:ascii="Arial" w:hAnsi="Arial" w:cs="Arial"/>
                <w:color w:val="000000" w:themeColor="text1"/>
                <w:sz w:val="20"/>
              </w:rPr>
              <w:t xml:space="preserve"> municipal.</w:t>
            </w:r>
          </w:p>
          <w:p w:rsidR="00955B47" w:rsidRDefault="00955B47" w:rsidP="00EA5AA8">
            <w:pPr>
              <w:pStyle w:val="Prrafodelista"/>
              <w:spacing w:after="0"/>
              <w:ind w:left="248"/>
              <w:jc w:val="both"/>
              <w:rPr>
                <w:rFonts w:ascii="Arial" w:hAnsi="Arial" w:cs="Arial"/>
                <w:color w:val="000000" w:themeColor="text1"/>
                <w:sz w:val="20"/>
              </w:rPr>
            </w:pPr>
          </w:p>
          <w:p w:rsidR="00955B47" w:rsidRDefault="00955B47" w:rsidP="00EA5AA8">
            <w:pPr>
              <w:pStyle w:val="Prrafodelista"/>
              <w:spacing w:after="0"/>
              <w:ind w:left="248"/>
              <w:jc w:val="both"/>
              <w:rPr>
                <w:rFonts w:ascii="Arial" w:hAnsi="Arial" w:cs="Arial"/>
                <w:color w:val="000000" w:themeColor="text1"/>
                <w:sz w:val="20"/>
              </w:rPr>
            </w:pPr>
          </w:p>
          <w:p w:rsidR="00350782" w:rsidRPr="00EA5AA8" w:rsidRDefault="00350782" w:rsidP="00EA5AA8">
            <w:pPr>
              <w:pStyle w:val="Prrafodelista"/>
              <w:spacing w:after="0"/>
              <w:ind w:left="248"/>
              <w:jc w:val="both"/>
              <w:rPr>
                <w:rFonts w:ascii="Arial" w:hAnsi="Arial" w:cs="Arial"/>
                <w:color w:val="000000" w:themeColor="text1"/>
                <w:sz w:val="32"/>
              </w:rPr>
            </w:pPr>
          </w:p>
          <w:p w:rsidR="00EA5AA8" w:rsidRDefault="00EA5AA8" w:rsidP="00EA5AA8">
            <w:pPr>
              <w:pStyle w:val="Prrafodelista"/>
              <w:spacing w:after="0"/>
              <w:ind w:left="248"/>
              <w:jc w:val="both"/>
              <w:rPr>
                <w:rFonts w:ascii="Arial" w:hAnsi="Arial" w:cs="Arial"/>
                <w:color w:val="000000" w:themeColor="text1"/>
                <w:sz w:val="20"/>
              </w:rPr>
            </w:pPr>
          </w:p>
          <w:p w:rsidR="00EA5AA8" w:rsidRDefault="00EA5AA8" w:rsidP="00EA5AA8">
            <w:pPr>
              <w:pStyle w:val="Prrafodelista"/>
              <w:spacing w:after="0"/>
              <w:ind w:left="248"/>
              <w:jc w:val="both"/>
              <w:rPr>
                <w:rFonts w:ascii="Arial" w:hAnsi="Arial" w:cs="Arial"/>
                <w:color w:val="000000" w:themeColor="text1"/>
                <w:sz w:val="20"/>
              </w:rPr>
            </w:pPr>
          </w:p>
          <w:p w:rsidR="00350782" w:rsidRPr="00363F1C" w:rsidRDefault="00350782" w:rsidP="00EA5AA8">
            <w:pPr>
              <w:pStyle w:val="Prrafodelista"/>
              <w:spacing w:after="0"/>
              <w:ind w:left="248"/>
              <w:jc w:val="both"/>
              <w:rPr>
                <w:rFonts w:ascii="Arial" w:hAnsi="Arial" w:cs="Arial"/>
                <w:color w:val="000000" w:themeColor="text1"/>
                <w:sz w:val="20"/>
              </w:rPr>
            </w:pPr>
          </w:p>
        </w:tc>
        <w:tc>
          <w:tcPr>
            <w:tcW w:w="279" w:type="pct"/>
            <w:vMerge w:val="restart"/>
            <w:tcBorders>
              <w:right w:val="dotted" w:sz="12" w:space="0" w:color="00CC00"/>
            </w:tcBorders>
            <w:shd w:val="clear" w:color="auto" w:fill="auto"/>
          </w:tcPr>
          <w:p w:rsidR="00350782" w:rsidRPr="00363F1C" w:rsidRDefault="00350782" w:rsidP="00EA5AA8">
            <w:pPr>
              <w:spacing w:after="0"/>
              <w:rPr>
                <w:rFonts w:ascii="Arial" w:hAnsi="Arial" w:cs="Arial"/>
                <w:noProof/>
                <w:color w:val="000000" w:themeColor="text1"/>
                <w:sz w:val="20"/>
              </w:rPr>
            </w:pPr>
          </w:p>
        </w:tc>
        <w:tc>
          <w:tcPr>
            <w:tcW w:w="1549" w:type="pct"/>
            <w:tcBorders>
              <w:top w:val="single" w:sz="4" w:space="0" w:color="FFFFFF" w:themeColor="background1"/>
              <w:left w:val="dotted" w:sz="12" w:space="0" w:color="00CC00"/>
              <w:bottom w:val="double" w:sz="4" w:space="0" w:color="FFFFFF" w:themeColor="background1"/>
            </w:tcBorders>
            <w:shd w:val="thinDiagStripe" w:color="99FF99" w:fill="auto"/>
          </w:tcPr>
          <w:p w:rsidR="00350782" w:rsidRDefault="00350782" w:rsidP="00EA5AA8">
            <w:pPr>
              <w:spacing w:after="0"/>
              <w:jc w:val="both"/>
              <w:rPr>
                <w:rFonts w:ascii="Arial" w:hAnsi="Arial" w:cs="Arial"/>
                <w:color w:val="000000" w:themeColor="text1"/>
                <w:sz w:val="20"/>
              </w:rPr>
            </w:pPr>
          </w:p>
          <w:p w:rsidR="00350782" w:rsidRDefault="00350782" w:rsidP="00EA5AA8">
            <w:pPr>
              <w:pStyle w:val="Prrafodelista"/>
              <w:spacing w:after="0"/>
              <w:ind w:left="277"/>
              <w:jc w:val="both"/>
              <w:rPr>
                <w:rFonts w:ascii="Arial" w:hAnsi="Arial" w:cs="Arial"/>
                <w:color w:val="000000" w:themeColor="text1"/>
                <w:sz w:val="20"/>
              </w:rPr>
            </w:pPr>
          </w:p>
          <w:p w:rsidR="00350782" w:rsidRDefault="00350782" w:rsidP="00EA5AA8">
            <w:pPr>
              <w:pStyle w:val="Prrafodelista"/>
              <w:spacing w:after="0"/>
              <w:ind w:left="277"/>
              <w:jc w:val="both"/>
              <w:rPr>
                <w:rFonts w:ascii="Arial" w:hAnsi="Arial" w:cs="Arial"/>
                <w:color w:val="000000" w:themeColor="text1"/>
                <w:sz w:val="20"/>
              </w:rPr>
            </w:pPr>
          </w:p>
          <w:p w:rsidR="00955B47" w:rsidRPr="00EA5AA8" w:rsidRDefault="00955B47" w:rsidP="00EA5AA8">
            <w:pPr>
              <w:pStyle w:val="Prrafodelista"/>
              <w:spacing w:after="0"/>
              <w:ind w:left="277"/>
              <w:jc w:val="both"/>
              <w:rPr>
                <w:rFonts w:ascii="Arial" w:hAnsi="Arial" w:cs="Arial"/>
                <w:color w:val="000000" w:themeColor="text1"/>
                <w:sz w:val="40"/>
              </w:rPr>
            </w:pPr>
          </w:p>
          <w:p w:rsidR="00350782" w:rsidRPr="00363F1C" w:rsidRDefault="00350782" w:rsidP="00910D27">
            <w:pPr>
              <w:pStyle w:val="Prrafodelista"/>
              <w:numPr>
                <w:ilvl w:val="0"/>
                <w:numId w:val="33"/>
              </w:numPr>
              <w:spacing w:after="0"/>
              <w:ind w:left="277" w:hanging="141"/>
              <w:jc w:val="both"/>
              <w:rPr>
                <w:rFonts w:ascii="Arial" w:hAnsi="Arial" w:cs="Arial"/>
                <w:color w:val="000000" w:themeColor="text1"/>
                <w:sz w:val="20"/>
              </w:rPr>
            </w:pPr>
            <w:r w:rsidRPr="00363F1C">
              <w:rPr>
                <w:rFonts w:ascii="Arial" w:hAnsi="Arial" w:cs="Arial"/>
                <w:color w:val="000000" w:themeColor="text1"/>
                <w:sz w:val="20"/>
              </w:rPr>
              <w:t xml:space="preserve">Fortalecimiento de las capacidades </w:t>
            </w:r>
            <w:r>
              <w:rPr>
                <w:rFonts w:ascii="Arial" w:hAnsi="Arial" w:cs="Arial"/>
                <w:color w:val="000000" w:themeColor="text1"/>
                <w:sz w:val="20"/>
              </w:rPr>
              <w:t>de g</w:t>
            </w:r>
            <w:r w:rsidRPr="00976DA9">
              <w:rPr>
                <w:rFonts w:ascii="Arial" w:hAnsi="Arial" w:cs="Arial"/>
                <w:color w:val="000000" w:themeColor="text1"/>
                <w:sz w:val="20"/>
              </w:rPr>
              <w:t>estión reactiva y preventiva del riesgo.</w:t>
            </w:r>
          </w:p>
          <w:p w:rsidR="00350782" w:rsidRPr="00363F1C" w:rsidRDefault="00350782" w:rsidP="00EA5AA8">
            <w:pPr>
              <w:pStyle w:val="Prrafodelista"/>
              <w:spacing w:after="0"/>
              <w:ind w:left="277" w:hanging="141"/>
              <w:jc w:val="both"/>
              <w:rPr>
                <w:rFonts w:ascii="Arial" w:hAnsi="Arial" w:cs="Arial"/>
                <w:color w:val="000000" w:themeColor="text1"/>
                <w:sz w:val="20"/>
              </w:rPr>
            </w:pPr>
          </w:p>
          <w:p w:rsidR="00350782" w:rsidRPr="00363F1C" w:rsidRDefault="00350782" w:rsidP="00EA5AA8">
            <w:pPr>
              <w:pStyle w:val="Prrafodelista"/>
              <w:spacing w:after="0"/>
              <w:ind w:left="277" w:hanging="141"/>
              <w:jc w:val="both"/>
              <w:rPr>
                <w:rFonts w:ascii="Arial" w:hAnsi="Arial" w:cs="Arial"/>
                <w:color w:val="000000" w:themeColor="text1"/>
                <w:sz w:val="20"/>
              </w:rPr>
            </w:pPr>
          </w:p>
          <w:p w:rsidR="00350782" w:rsidRPr="00762E2B" w:rsidRDefault="00350782" w:rsidP="00EA5AA8">
            <w:pPr>
              <w:pStyle w:val="Prrafodelista"/>
              <w:spacing w:after="0"/>
              <w:ind w:left="277"/>
              <w:jc w:val="both"/>
              <w:rPr>
                <w:rFonts w:ascii="Arial" w:hAnsi="Arial" w:cs="Arial"/>
                <w:color w:val="000000" w:themeColor="text1"/>
                <w:sz w:val="20"/>
              </w:rPr>
            </w:pPr>
          </w:p>
        </w:tc>
        <w:tc>
          <w:tcPr>
            <w:tcW w:w="279" w:type="pct"/>
            <w:vMerge w:val="restart"/>
            <w:tcBorders>
              <w:right w:val="dotted" w:sz="12" w:space="0" w:color="00CC00"/>
            </w:tcBorders>
            <w:shd w:val="clear" w:color="auto" w:fill="auto"/>
          </w:tcPr>
          <w:p w:rsidR="00350782" w:rsidRPr="00363F1C" w:rsidRDefault="0006488E" w:rsidP="00EA5AA8">
            <w:pPr>
              <w:spacing w:after="0"/>
              <w:rPr>
                <w:rFonts w:ascii="Arial" w:hAnsi="Arial" w:cs="Arial"/>
                <w:noProof/>
                <w:color w:val="000000" w:themeColor="text1"/>
                <w:sz w:val="20"/>
              </w:rPr>
            </w:pPr>
            <w:r>
              <w:rPr>
                <w:rFonts w:ascii="Arial" w:hAnsi="Arial" w:cs="Arial"/>
                <w:noProof/>
                <w:color w:val="000000" w:themeColor="text1"/>
                <w:sz w:val="20"/>
              </w:rPr>
              <mc:AlternateContent>
                <mc:Choice Requires="wps">
                  <w:drawing>
                    <wp:anchor distT="0" distB="0" distL="114300" distR="114300" simplePos="0" relativeHeight="252096000" behindDoc="0" locked="0" layoutInCell="1" allowOverlap="1">
                      <wp:simplePos x="0" y="0"/>
                      <wp:positionH relativeFrom="column">
                        <wp:posOffset>-64135</wp:posOffset>
                      </wp:positionH>
                      <wp:positionV relativeFrom="paragraph">
                        <wp:posOffset>6350</wp:posOffset>
                      </wp:positionV>
                      <wp:extent cx="276225" cy="2176780"/>
                      <wp:effectExtent l="17145" t="17145" r="11430" b="15875"/>
                      <wp:wrapNone/>
                      <wp:docPr id="12"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2176780"/>
                              </a:xfrm>
                              <a:prstGeom prst="rightBrace">
                                <a:avLst>
                                  <a:gd name="adj1" fmla="val 65670"/>
                                  <a:gd name="adj2" fmla="val 50000"/>
                                </a:avLst>
                              </a:prstGeom>
                              <a:solidFill>
                                <a:schemeClr val="accent5">
                                  <a:lumMod val="40000"/>
                                  <a:lumOff val="60000"/>
                                </a:schemeClr>
                              </a:solidFill>
                              <a:ln w="9525">
                                <a:round/>
                                <a:headEnd/>
                                <a:tailEnd/>
                              </a:ln>
                              <a:scene3d>
                                <a:camera prst="legacyObliqueTopLeft"/>
                                <a:lightRig rig="legacyFlat3" dir="t"/>
                              </a:scene3d>
                              <a:sp3d prstMaterial="legacyMatte">
                                <a:bevelT w="13500" h="13500" prst="angle"/>
                                <a:bevelB w="13500" h="13500" prst="angle"/>
                                <a:extrusionClr>
                                  <a:schemeClr val="accent5">
                                    <a:lumMod val="40000"/>
                                    <a:lumOff val="60000"/>
                                  </a:schemeClr>
                                </a:extrusionClr>
                                <a:contourClr>
                                  <a:schemeClr val="accent5">
                                    <a:lumMod val="40000"/>
                                    <a:lumOff val="60000"/>
                                  </a:schemeClr>
                                </a:contour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C776FAB" id="AutoShape 411" o:spid="_x0000_s1026" type="#_x0000_t88" style="position:absolute;margin-left:-5.05pt;margin-top:.5pt;width:21.75pt;height:171.4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" filled="t" fillcolor="#cae9c0 [1304]">
                      <o:extrusion v:ext="view" backdepth=".75mm" color="#cae9c0 [1304]" on="t" viewpoint="-34.72222mm" viewpointorigin="-.5" skewangle="-45" lightposition="-50000" lightposition2="50000"/>
                    </v:shape>
                  </w:pict>
                </mc:Fallback>
              </mc:AlternateContent>
            </w:r>
          </w:p>
        </w:tc>
        <w:tc>
          <w:tcPr>
            <w:tcW w:w="1184" w:type="pct"/>
            <w:tcBorders>
              <w:top w:val="single" w:sz="4" w:space="0" w:color="FFFFFF" w:themeColor="background1"/>
              <w:left w:val="dotted" w:sz="12" w:space="0" w:color="00CC00"/>
              <w:bottom w:val="double" w:sz="4" w:space="0" w:color="FFFFFF" w:themeColor="background1"/>
              <w:right w:val="dotted" w:sz="12" w:space="0" w:color="00CC00"/>
            </w:tcBorders>
            <w:shd w:val="thinDiagStripe" w:color="99FF99" w:fill="auto"/>
          </w:tcPr>
          <w:p w:rsidR="00350782" w:rsidRDefault="00350782" w:rsidP="00EA5AA8">
            <w:pPr>
              <w:spacing w:after="0"/>
              <w:jc w:val="both"/>
              <w:rPr>
                <w:rFonts w:ascii="Arial" w:hAnsi="Arial" w:cs="Arial"/>
                <w:color w:val="000000" w:themeColor="text1"/>
                <w:sz w:val="20"/>
              </w:rPr>
            </w:pPr>
          </w:p>
          <w:p w:rsidR="00350782" w:rsidRDefault="00350782" w:rsidP="00EA5AA8">
            <w:pPr>
              <w:spacing w:after="0"/>
              <w:jc w:val="both"/>
              <w:rPr>
                <w:rFonts w:ascii="Arial" w:hAnsi="Arial" w:cs="Arial"/>
                <w:color w:val="000000" w:themeColor="text1"/>
                <w:sz w:val="28"/>
              </w:rPr>
            </w:pPr>
          </w:p>
          <w:p w:rsidR="00EA5AA8" w:rsidRPr="00955B47" w:rsidRDefault="00EA5AA8" w:rsidP="00EA5AA8">
            <w:pPr>
              <w:spacing w:after="0"/>
              <w:jc w:val="both"/>
              <w:rPr>
                <w:rFonts w:ascii="Arial" w:hAnsi="Arial" w:cs="Arial"/>
                <w:color w:val="000000" w:themeColor="text1"/>
                <w:sz w:val="28"/>
              </w:rPr>
            </w:pPr>
          </w:p>
          <w:p w:rsidR="00350782" w:rsidRPr="00CF020B" w:rsidRDefault="00350782" w:rsidP="00910D27">
            <w:pPr>
              <w:pStyle w:val="Prrafodelista"/>
              <w:numPr>
                <w:ilvl w:val="0"/>
                <w:numId w:val="32"/>
              </w:numPr>
              <w:spacing w:after="0"/>
              <w:ind w:left="317" w:hanging="141"/>
              <w:jc w:val="both"/>
              <w:rPr>
                <w:rFonts w:ascii="Arial" w:hAnsi="Arial" w:cs="Arial"/>
                <w:color w:val="000000" w:themeColor="text1"/>
                <w:sz w:val="20"/>
                <w:szCs w:val="20"/>
              </w:rPr>
            </w:pPr>
            <w:r w:rsidRPr="00CF020B">
              <w:rPr>
                <w:rFonts w:ascii="Arial" w:hAnsi="Arial" w:cs="Arial"/>
                <w:color w:val="000000" w:themeColor="text1"/>
                <w:sz w:val="20"/>
                <w:szCs w:val="20"/>
              </w:rPr>
              <w:t>Fortalecimie</w:t>
            </w:r>
            <w:r w:rsidRPr="00CF020B">
              <w:rPr>
                <w:rFonts w:ascii="Arial" w:eastAsia="Times New Roman" w:hAnsi="Arial" w:cs="Arial"/>
                <w:color w:val="000000" w:themeColor="text1"/>
                <w:sz w:val="20"/>
                <w:szCs w:val="20"/>
              </w:rPr>
              <w:t>nto de las capacidades y de recursos para la reducción del riesgo de desastres</w:t>
            </w:r>
          </w:p>
          <w:p w:rsidR="00350782" w:rsidRPr="002D1A2F" w:rsidRDefault="00350782" w:rsidP="00EA5AA8">
            <w:pPr>
              <w:pStyle w:val="Prrafodelista"/>
              <w:spacing w:after="0"/>
              <w:ind w:left="176"/>
              <w:jc w:val="both"/>
              <w:rPr>
                <w:rFonts w:ascii="Arial" w:hAnsi="Arial" w:cs="Arial"/>
                <w:color w:val="000000" w:themeColor="text1"/>
                <w:sz w:val="20"/>
              </w:rPr>
            </w:pPr>
          </w:p>
        </w:tc>
      </w:tr>
      <w:tr w:rsidR="00350782" w:rsidRPr="006F5ECC" w:rsidTr="00335DFD">
        <w:trPr>
          <w:cantSplit/>
          <w:trHeight w:val="2310"/>
        </w:trPr>
        <w:tc>
          <w:tcPr>
            <w:tcW w:w="332" w:type="pct"/>
            <w:vMerge/>
            <w:tcBorders>
              <w:left w:val="dotted" w:sz="12" w:space="0" w:color="00CC00"/>
              <w:bottom w:val="dotted" w:sz="12" w:space="0" w:color="00CC00"/>
            </w:tcBorders>
            <w:shd w:val="clear" w:color="auto" w:fill="E4F4DF" w:themeFill="accent5" w:themeFillTint="33"/>
          </w:tcPr>
          <w:p w:rsidR="00350782" w:rsidRDefault="00350782" w:rsidP="00363F1C">
            <w:pPr>
              <w:jc w:val="both"/>
              <w:rPr>
                <w:rFonts w:ascii="Arial" w:hAnsi="Arial" w:cs="Arial"/>
                <w:color w:val="000000" w:themeColor="text1"/>
                <w:sz w:val="20"/>
              </w:rPr>
            </w:pPr>
          </w:p>
        </w:tc>
        <w:tc>
          <w:tcPr>
            <w:tcW w:w="1377" w:type="pct"/>
            <w:vMerge/>
            <w:tcBorders>
              <w:left w:val="dotted" w:sz="12" w:space="0" w:color="00CC00"/>
              <w:bottom w:val="dotted" w:sz="12" w:space="0" w:color="00CC00"/>
            </w:tcBorders>
            <w:shd w:val="thinDiagStripe" w:color="99FF99" w:fill="auto"/>
          </w:tcPr>
          <w:p w:rsidR="00350782" w:rsidRDefault="00350782" w:rsidP="00363F1C">
            <w:pPr>
              <w:jc w:val="both"/>
              <w:rPr>
                <w:rFonts w:ascii="Arial" w:hAnsi="Arial" w:cs="Arial"/>
                <w:color w:val="000000" w:themeColor="text1"/>
                <w:sz w:val="20"/>
              </w:rPr>
            </w:pPr>
          </w:p>
        </w:tc>
        <w:tc>
          <w:tcPr>
            <w:tcW w:w="279" w:type="pct"/>
            <w:vMerge/>
            <w:tcBorders>
              <w:right w:val="dotted" w:sz="12" w:space="0" w:color="00CC00"/>
            </w:tcBorders>
            <w:shd w:val="clear" w:color="auto" w:fill="auto"/>
          </w:tcPr>
          <w:p w:rsidR="00350782" w:rsidRDefault="00350782" w:rsidP="005A6E07">
            <w:pPr>
              <w:rPr>
                <w:rFonts w:ascii="Arial" w:hAnsi="Arial" w:cs="Arial"/>
                <w:noProof/>
                <w:color w:val="000000" w:themeColor="text1"/>
                <w:sz w:val="20"/>
              </w:rPr>
            </w:pPr>
          </w:p>
        </w:tc>
        <w:tc>
          <w:tcPr>
            <w:tcW w:w="1549" w:type="pct"/>
            <w:tcBorders>
              <w:top w:val="double" w:sz="4" w:space="0" w:color="FFFFFF" w:themeColor="background1"/>
              <w:left w:val="dotted" w:sz="12" w:space="0" w:color="00CC00"/>
              <w:bottom w:val="dotted" w:sz="12" w:space="0" w:color="00CC00"/>
            </w:tcBorders>
            <w:shd w:val="thinDiagStripe" w:color="99FF99" w:fill="auto"/>
          </w:tcPr>
          <w:p w:rsidR="00350782" w:rsidRPr="00363F1C" w:rsidRDefault="0006488E" w:rsidP="002D1A2F">
            <w:pPr>
              <w:pStyle w:val="Prrafodelista"/>
              <w:ind w:left="277" w:hanging="141"/>
              <w:jc w:val="both"/>
              <w:rPr>
                <w:rFonts w:ascii="Arial" w:hAnsi="Arial" w:cs="Arial"/>
                <w:color w:val="000000" w:themeColor="text1"/>
                <w:sz w:val="20"/>
              </w:rPr>
            </w:pPr>
            <w:r>
              <w:rPr>
                <w:rFonts w:ascii="Arial" w:hAnsi="Arial" w:cs="Arial"/>
                <w:noProof/>
                <w:color w:val="000000" w:themeColor="text1"/>
                <w:sz w:val="20"/>
              </w:rPr>
              <mc:AlternateContent>
                <mc:Choice Requires="wps">
                  <w:drawing>
                    <wp:anchor distT="0" distB="0" distL="114300" distR="114300" simplePos="0" relativeHeight="252094976" behindDoc="0" locked="0" layoutInCell="1" allowOverlap="1">
                      <wp:simplePos x="0" y="0"/>
                      <wp:positionH relativeFrom="column">
                        <wp:posOffset>2469515</wp:posOffset>
                      </wp:positionH>
                      <wp:positionV relativeFrom="paragraph">
                        <wp:posOffset>13970</wp:posOffset>
                      </wp:positionV>
                      <wp:extent cx="276225" cy="2559685"/>
                      <wp:effectExtent l="15240" t="10795" r="13335" b="10795"/>
                      <wp:wrapNone/>
                      <wp:docPr id="11"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2559685"/>
                              </a:xfrm>
                              <a:prstGeom prst="rightBrace">
                                <a:avLst>
                                  <a:gd name="adj1" fmla="val 77222"/>
                                  <a:gd name="adj2" fmla="val 50000"/>
                                </a:avLst>
                              </a:prstGeom>
                              <a:solidFill>
                                <a:schemeClr val="accent5">
                                  <a:lumMod val="40000"/>
                                  <a:lumOff val="60000"/>
                                </a:schemeClr>
                              </a:solidFill>
                              <a:ln w="9525">
                                <a:round/>
                                <a:headEnd/>
                                <a:tailEnd/>
                              </a:ln>
                              <a:scene3d>
                                <a:camera prst="legacyObliqueTopLeft"/>
                                <a:lightRig rig="legacyFlat3" dir="t"/>
                              </a:scene3d>
                              <a:sp3d prstMaterial="legacyMatte">
                                <a:bevelT w="13500" h="13500" prst="angle"/>
                                <a:bevelB w="13500" h="13500" prst="angle"/>
                                <a:extrusionClr>
                                  <a:schemeClr val="accent5">
                                    <a:lumMod val="40000"/>
                                    <a:lumOff val="60000"/>
                                  </a:schemeClr>
                                </a:extrusionClr>
                                <a:contourClr>
                                  <a:schemeClr val="accent5">
                                    <a:lumMod val="40000"/>
                                    <a:lumOff val="60000"/>
                                  </a:schemeClr>
                                </a:contour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21B16BE" id="AutoShape 410" o:spid="_x0000_s1026" type="#_x0000_t88" style="position:absolute;margin-left:194.45pt;margin-top:1.1pt;width:21.75pt;height:201.55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" filled="t" fillcolor="#cae9c0 [1304]">
                      <o:extrusion v:ext="view" backdepth=".75mm" color="#cae9c0 [1304]" on="t" viewpoint="-34.72222mm" viewpointorigin="-.5" skewangle="-45" lightposition="-50000" lightposition2="50000"/>
                    </v:shape>
                  </w:pict>
                </mc:Fallback>
              </mc:AlternateContent>
            </w:r>
          </w:p>
          <w:p w:rsidR="00350782" w:rsidRPr="00EA5AA8" w:rsidRDefault="00350782" w:rsidP="002D1A2F">
            <w:pPr>
              <w:pStyle w:val="Prrafodelista"/>
              <w:ind w:left="277"/>
              <w:jc w:val="both"/>
              <w:rPr>
                <w:rFonts w:ascii="Arial" w:hAnsi="Arial" w:cs="Arial"/>
                <w:color w:val="000000" w:themeColor="text1"/>
                <w:sz w:val="36"/>
              </w:rPr>
            </w:pPr>
          </w:p>
          <w:p w:rsidR="00350782" w:rsidRPr="00EA5AA8" w:rsidRDefault="00350782" w:rsidP="002D1A2F">
            <w:pPr>
              <w:pStyle w:val="Prrafodelista"/>
              <w:ind w:left="277"/>
              <w:jc w:val="both"/>
              <w:rPr>
                <w:rFonts w:ascii="Arial" w:hAnsi="Arial" w:cs="Arial"/>
                <w:color w:val="000000" w:themeColor="text1"/>
                <w:sz w:val="16"/>
              </w:rPr>
            </w:pPr>
          </w:p>
          <w:p w:rsidR="00350782" w:rsidRDefault="00350782" w:rsidP="00910D27">
            <w:pPr>
              <w:pStyle w:val="Prrafodelista"/>
              <w:numPr>
                <w:ilvl w:val="0"/>
                <w:numId w:val="33"/>
              </w:numPr>
              <w:ind w:left="277" w:hanging="141"/>
              <w:jc w:val="both"/>
              <w:rPr>
                <w:rFonts w:ascii="Arial" w:hAnsi="Arial" w:cs="Arial"/>
                <w:color w:val="000000" w:themeColor="text1"/>
                <w:sz w:val="20"/>
              </w:rPr>
            </w:pPr>
            <w:r w:rsidRPr="00363F1C">
              <w:rPr>
                <w:rFonts w:ascii="Arial" w:hAnsi="Arial" w:cs="Arial"/>
                <w:color w:val="000000" w:themeColor="text1"/>
                <w:sz w:val="20"/>
              </w:rPr>
              <w:t>Obras y acciones correctivas de saneamiento</w:t>
            </w:r>
          </w:p>
          <w:p w:rsidR="00350782" w:rsidRDefault="00350782" w:rsidP="002D1A2F">
            <w:pPr>
              <w:pStyle w:val="Prrafodelista"/>
              <w:ind w:left="277"/>
              <w:jc w:val="both"/>
              <w:rPr>
                <w:rFonts w:ascii="Arial" w:hAnsi="Arial" w:cs="Arial"/>
                <w:color w:val="000000" w:themeColor="text1"/>
                <w:sz w:val="20"/>
              </w:rPr>
            </w:pPr>
          </w:p>
          <w:p w:rsidR="00350782" w:rsidRDefault="00350782" w:rsidP="002D1A2F">
            <w:pPr>
              <w:pStyle w:val="Prrafodelista"/>
              <w:ind w:left="277"/>
              <w:jc w:val="both"/>
              <w:rPr>
                <w:rFonts w:ascii="Arial" w:hAnsi="Arial" w:cs="Arial"/>
                <w:color w:val="000000" w:themeColor="text1"/>
                <w:sz w:val="20"/>
              </w:rPr>
            </w:pPr>
          </w:p>
          <w:p w:rsidR="00350782" w:rsidRPr="00363F1C" w:rsidRDefault="00350782" w:rsidP="002D1A2F">
            <w:pPr>
              <w:pStyle w:val="Prrafodelista"/>
              <w:ind w:left="277"/>
              <w:jc w:val="both"/>
              <w:rPr>
                <w:rFonts w:ascii="Arial" w:hAnsi="Arial" w:cs="Arial"/>
                <w:color w:val="000000" w:themeColor="text1"/>
                <w:sz w:val="20"/>
              </w:rPr>
            </w:pPr>
          </w:p>
          <w:p w:rsidR="00350782" w:rsidRDefault="00350782" w:rsidP="00910D27">
            <w:pPr>
              <w:pStyle w:val="Prrafodelista"/>
              <w:numPr>
                <w:ilvl w:val="0"/>
                <w:numId w:val="33"/>
              </w:numPr>
              <w:ind w:left="277" w:hanging="141"/>
              <w:jc w:val="both"/>
              <w:rPr>
                <w:rFonts w:ascii="Arial" w:hAnsi="Arial" w:cs="Arial"/>
                <w:noProof/>
                <w:color w:val="000000" w:themeColor="text1"/>
                <w:sz w:val="20"/>
              </w:rPr>
            </w:pPr>
            <w:r w:rsidRPr="00363F1C">
              <w:rPr>
                <w:rFonts w:ascii="Arial" w:hAnsi="Arial" w:cs="Arial"/>
                <w:color w:val="000000" w:themeColor="text1"/>
                <w:sz w:val="20"/>
              </w:rPr>
              <w:t>Manejo de desechos sólidos</w:t>
            </w:r>
          </w:p>
        </w:tc>
        <w:tc>
          <w:tcPr>
            <w:tcW w:w="279" w:type="pct"/>
            <w:vMerge/>
            <w:tcBorders>
              <w:right w:val="dotted" w:sz="12" w:space="0" w:color="00CC00"/>
            </w:tcBorders>
            <w:shd w:val="clear" w:color="auto" w:fill="auto"/>
          </w:tcPr>
          <w:p w:rsidR="00350782" w:rsidRDefault="00350782" w:rsidP="005A6E07">
            <w:pPr>
              <w:rPr>
                <w:rFonts w:ascii="Arial" w:hAnsi="Arial" w:cs="Arial"/>
                <w:noProof/>
                <w:color w:val="000000" w:themeColor="text1"/>
                <w:sz w:val="20"/>
              </w:rPr>
            </w:pPr>
          </w:p>
        </w:tc>
        <w:tc>
          <w:tcPr>
            <w:tcW w:w="1184" w:type="pct"/>
            <w:tcBorders>
              <w:top w:val="double" w:sz="4" w:space="0" w:color="FFFFFF" w:themeColor="background1"/>
              <w:left w:val="dotted" w:sz="12" w:space="0" w:color="00CC00"/>
              <w:bottom w:val="dotted" w:sz="12" w:space="0" w:color="00CC00"/>
              <w:right w:val="dotted" w:sz="12" w:space="0" w:color="00CC00"/>
            </w:tcBorders>
            <w:shd w:val="thinDiagStripe" w:color="99FF99" w:fill="auto"/>
          </w:tcPr>
          <w:p w:rsidR="00350782" w:rsidRDefault="00350782" w:rsidP="002D1A2F">
            <w:pPr>
              <w:jc w:val="both"/>
              <w:rPr>
                <w:rFonts w:ascii="Arial" w:hAnsi="Arial" w:cs="Arial"/>
                <w:color w:val="000000" w:themeColor="text1"/>
                <w:sz w:val="20"/>
              </w:rPr>
            </w:pPr>
          </w:p>
          <w:p w:rsidR="00955B47" w:rsidRDefault="00955B47" w:rsidP="002D1A2F">
            <w:pPr>
              <w:jc w:val="both"/>
              <w:rPr>
                <w:rFonts w:ascii="Arial" w:hAnsi="Arial" w:cs="Arial"/>
                <w:color w:val="000000" w:themeColor="text1"/>
                <w:sz w:val="20"/>
              </w:rPr>
            </w:pPr>
          </w:p>
          <w:p w:rsidR="00EA5AA8" w:rsidRDefault="00EA5AA8" w:rsidP="00EA5AA8">
            <w:pPr>
              <w:spacing w:after="0"/>
              <w:jc w:val="both"/>
              <w:rPr>
                <w:rFonts w:ascii="Arial" w:hAnsi="Arial" w:cs="Arial"/>
                <w:color w:val="000000" w:themeColor="text1"/>
                <w:sz w:val="20"/>
              </w:rPr>
            </w:pPr>
          </w:p>
          <w:p w:rsidR="00350782" w:rsidRDefault="00350782" w:rsidP="00195C2D">
            <w:pPr>
              <w:pStyle w:val="Prrafodelista"/>
              <w:numPr>
                <w:ilvl w:val="0"/>
                <w:numId w:val="32"/>
              </w:numPr>
              <w:ind w:left="317" w:hanging="141"/>
              <w:jc w:val="both"/>
              <w:rPr>
                <w:rFonts w:ascii="Arial" w:hAnsi="Arial" w:cs="Arial"/>
                <w:color w:val="000000" w:themeColor="text1"/>
                <w:sz w:val="20"/>
              </w:rPr>
            </w:pPr>
            <w:r>
              <w:rPr>
                <w:rFonts w:ascii="Arial" w:hAnsi="Arial" w:cs="Arial"/>
                <w:color w:val="000000" w:themeColor="text1"/>
                <w:sz w:val="20"/>
              </w:rPr>
              <w:t>Mejora de las condiciones ambie</w:t>
            </w:r>
            <w:r w:rsidRPr="002D1A2F">
              <w:rPr>
                <w:rFonts w:ascii="Arial" w:hAnsi="Arial" w:cs="Arial"/>
                <w:color w:val="000000" w:themeColor="text1"/>
                <w:sz w:val="20"/>
              </w:rPr>
              <w:t>ntales en las que vive</w:t>
            </w:r>
            <w:r w:rsidR="00195C2D">
              <w:rPr>
                <w:rFonts w:ascii="Arial" w:hAnsi="Arial" w:cs="Arial"/>
                <w:color w:val="000000" w:themeColor="text1"/>
                <w:sz w:val="20"/>
              </w:rPr>
              <w:t xml:space="preserve"> la población </w:t>
            </w:r>
            <w:r w:rsidRPr="002D1A2F">
              <w:rPr>
                <w:rFonts w:ascii="Arial" w:hAnsi="Arial" w:cs="Arial"/>
                <w:color w:val="000000" w:themeColor="text1"/>
                <w:sz w:val="20"/>
              </w:rPr>
              <w:t>del municipio.</w:t>
            </w:r>
          </w:p>
        </w:tc>
      </w:tr>
      <w:tr w:rsidR="00350782" w:rsidRPr="006F5ECC" w:rsidTr="00350782">
        <w:trPr>
          <w:cantSplit/>
          <w:trHeight w:val="231"/>
        </w:trPr>
        <w:tc>
          <w:tcPr>
            <w:tcW w:w="332" w:type="pct"/>
            <w:tcBorders>
              <w:top w:val="dotted" w:sz="12" w:space="0" w:color="00CC00"/>
              <w:bottom w:val="single" w:sz="4" w:space="0" w:color="FFFFFF" w:themeColor="background1"/>
            </w:tcBorders>
            <w:shd w:val="clear" w:color="auto" w:fill="FFFFFF" w:themeFill="background1"/>
          </w:tcPr>
          <w:p w:rsidR="00350782" w:rsidRPr="00363F1C" w:rsidRDefault="00350782" w:rsidP="006F5ECC">
            <w:pPr>
              <w:pStyle w:val="Prrafodelista"/>
              <w:ind w:left="360"/>
              <w:jc w:val="both"/>
              <w:rPr>
                <w:rFonts w:ascii="Arial" w:hAnsi="Arial" w:cs="Arial"/>
                <w:color w:val="000000" w:themeColor="text1"/>
                <w:sz w:val="20"/>
              </w:rPr>
            </w:pPr>
          </w:p>
        </w:tc>
        <w:tc>
          <w:tcPr>
            <w:tcW w:w="1377" w:type="pct"/>
            <w:tcBorders>
              <w:top w:val="dotted" w:sz="12" w:space="0" w:color="00CC00"/>
              <w:bottom w:val="single" w:sz="4" w:space="0" w:color="FFFFFF" w:themeColor="background1"/>
            </w:tcBorders>
            <w:shd w:val="clear" w:color="auto" w:fill="FFFFFF" w:themeFill="background1"/>
          </w:tcPr>
          <w:p w:rsidR="00350782" w:rsidRPr="00363F1C" w:rsidRDefault="00350782" w:rsidP="006F5ECC">
            <w:pPr>
              <w:pStyle w:val="Prrafodelista"/>
              <w:ind w:left="360"/>
              <w:jc w:val="both"/>
              <w:rPr>
                <w:rFonts w:ascii="Arial" w:hAnsi="Arial" w:cs="Arial"/>
                <w:color w:val="000000" w:themeColor="text1"/>
                <w:sz w:val="20"/>
              </w:rPr>
            </w:pPr>
          </w:p>
        </w:tc>
        <w:tc>
          <w:tcPr>
            <w:tcW w:w="279" w:type="pct"/>
            <w:tcBorders>
              <w:bottom w:val="single" w:sz="4" w:space="0" w:color="FFFFFF" w:themeColor="background1"/>
            </w:tcBorders>
            <w:shd w:val="clear" w:color="auto" w:fill="FFFFFF" w:themeFill="background1"/>
          </w:tcPr>
          <w:p w:rsidR="00350782" w:rsidRPr="00363F1C" w:rsidRDefault="00350782" w:rsidP="005A6E07">
            <w:pPr>
              <w:rPr>
                <w:rFonts w:ascii="Arial" w:hAnsi="Arial" w:cs="Arial"/>
                <w:noProof/>
                <w:color w:val="000000" w:themeColor="text1"/>
                <w:sz w:val="20"/>
              </w:rPr>
            </w:pPr>
          </w:p>
        </w:tc>
        <w:tc>
          <w:tcPr>
            <w:tcW w:w="1549" w:type="pct"/>
            <w:tcBorders>
              <w:top w:val="dotted" w:sz="12" w:space="0" w:color="00CC00"/>
              <w:bottom w:val="single" w:sz="4" w:space="0" w:color="FFFFFF" w:themeColor="background1"/>
            </w:tcBorders>
            <w:shd w:val="clear" w:color="auto" w:fill="FFFFFF" w:themeFill="background1"/>
          </w:tcPr>
          <w:p w:rsidR="00350782" w:rsidRPr="00363F1C" w:rsidRDefault="00350782" w:rsidP="006F5ECC">
            <w:pPr>
              <w:pStyle w:val="Prrafodelista"/>
              <w:ind w:left="360"/>
              <w:jc w:val="both"/>
              <w:rPr>
                <w:rFonts w:ascii="Arial" w:hAnsi="Arial" w:cs="Arial"/>
                <w:color w:val="000000" w:themeColor="text1"/>
                <w:sz w:val="20"/>
              </w:rPr>
            </w:pPr>
          </w:p>
        </w:tc>
        <w:tc>
          <w:tcPr>
            <w:tcW w:w="279" w:type="pct"/>
            <w:tcBorders>
              <w:bottom w:val="single" w:sz="4" w:space="0" w:color="FFFFFF" w:themeColor="background1"/>
            </w:tcBorders>
            <w:shd w:val="clear" w:color="auto" w:fill="FFFFFF" w:themeFill="background1"/>
          </w:tcPr>
          <w:p w:rsidR="00350782" w:rsidRPr="00363F1C" w:rsidRDefault="00350782" w:rsidP="005A6E07">
            <w:pPr>
              <w:rPr>
                <w:rFonts w:ascii="Arial" w:hAnsi="Arial" w:cs="Arial"/>
                <w:noProof/>
                <w:color w:val="000000" w:themeColor="text1"/>
                <w:sz w:val="20"/>
              </w:rPr>
            </w:pPr>
          </w:p>
        </w:tc>
        <w:tc>
          <w:tcPr>
            <w:tcW w:w="1184" w:type="pct"/>
            <w:tcBorders>
              <w:top w:val="dotted" w:sz="12" w:space="0" w:color="00CC00"/>
              <w:bottom w:val="single" w:sz="4" w:space="0" w:color="FFFFFF" w:themeColor="background1"/>
            </w:tcBorders>
            <w:shd w:val="clear" w:color="auto" w:fill="FFFFFF" w:themeFill="background1"/>
          </w:tcPr>
          <w:p w:rsidR="00350782" w:rsidRPr="00363F1C" w:rsidRDefault="00350782" w:rsidP="005A6E07">
            <w:pPr>
              <w:rPr>
                <w:rFonts w:ascii="Arial" w:hAnsi="Arial" w:cs="Arial"/>
                <w:color w:val="000000" w:themeColor="text1"/>
                <w:sz w:val="20"/>
              </w:rPr>
            </w:pPr>
          </w:p>
        </w:tc>
      </w:tr>
      <w:tr w:rsidR="00350782" w:rsidRPr="006F5ECC" w:rsidTr="00335DFD">
        <w:trPr>
          <w:cantSplit/>
          <w:trHeight w:val="4359"/>
        </w:trPr>
        <w:tc>
          <w:tcPr>
            <w:tcW w:w="332" w:type="pct"/>
            <w:tcBorders>
              <w:left w:val="dotted" w:sz="12" w:space="0" w:color="94F6DB" w:themeColor="accent4" w:themeTint="66"/>
            </w:tcBorders>
            <w:shd w:val="clear" w:color="auto" w:fill="5FF2CA" w:themeFill="accent4" w:themeFillTint="99"/>
            <w:textDirection w:val="btLr"/>
            <w:vAlign w:val="center"/>
          </w:tcPr>
          <w:p w:rsidR="00350782" w:rsidRPr="00335DFD" w:rsidRDefault="00350782" w:rsidP="00B369B3">
            <w:pPr>
              <w:pStyle w:val="Prrafodelista"/>
              <w:ind w:left="248" w:right="113"/>
              <w:jc w:val="center"/>
              <w:rPr>
                <w:rFonts w:ascii="Arial" w:hAnsi="Arial" w:cs="Arial"/>
                <w:b/>
                <w:color w:val="000000" w:themeColor="text1"/>
                <w:sz w:val="20"/>
              </w:rPr>
            </w:pPr>
            <w:r w:rsidRPr="00335DFD">
              <w:rPr>
                <w:rFonts w:ascii="Arial" w:hAnsi="Arial" w:cs="Arial"/>
                <w:b/>
                <w:color w:val="000000" w:themeColor="text1"/>
                <w:sz w:val="24"/>
              </w:rPr>
              <w:lastRenderedPageBreak/>
              <w:t>ÁMBITO POLÍTICO INSTITUCIONAL</w:t>
            </w:r>
          </w:p>
        </w:tc>
        <w:tc>
          <w:tcPr>
            <w:tcW w:w="1377" w:type="pct"/>
            <w:tcBorders>
              <w:left w:val="dotted" w:sz="12" w:space="0" w:color="94F6DB" w:themeColor="accent4" w:themeTint="66"/>
            </w:tcBorders>
            <w:shd w:val="thinDiagStripe" w:color="C9FBED" w:themeColor="accent4" w:themeTint="33" w:fill="F2F2F2" w:themeFill="background1" w:themeFillShade="F2"/>
          </w:tcPr>
          <w:p w:rsidR="00955B47" w:rsidRDefault="0006488E" w:rsidP="00955B47">
            <w:pPr>
              <w:pStyle w:val="Prrafodelista"/>
              <w:ind w:left="248"/>
              <w:jc w:val="both"/>
              <w:rPr>
                <w:rFonts w:ascii="Arial" w:hAnsi="Arial" w:cs="Arial"/>
                <w:color w:val="000000" w:themeColor="text1"/>
                <w:sz w:val="20"/>
              </w:rPr>
            </w:pPr>
            <w:r>
              <w:rPr>
                <w:rFonts w:ascii="Arial" w:hAnsi="Arial" w:cs="Arial"/>
                <w:noProof/>
                <w:color w:val="000000" w:themeColor="text1"/>
                <w:sz w:val="20"/>
              </w:rPr>
              <mc:AlternateContent>
                <mc:Choice Requires="wps">
                  <w:drawing>
                    <wp:anchor distT="0" distB="0" distL="114300" distR="114300" simplePos="0" relativeHeight="252097024" behindDoc="0" locked="0" layoutInCell="1" allowOverlap="1">
                      <wp:simplePos x="0" y="0"/>
                      <wp:positionH relativeFrom="column">
                        <wp:posOffset>2183130</wp:posOffset>
                      </wp:positionH>
                      <wp:positionV relativeFrom="paragraph">
                        <wp:posOffset>8255</wp:posOffset>
                      </wp:positionV>
                      <wp:extent cx="282575" cy="4853940"/>
                      <wp:effectExtent l="17780" t="19050" r="13970" b="13335"/>
                      <wp:wrapNone/>
                      <wp:docPr id="10"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575" cy="4853940"/>
                              </a:xfrm>
                              <a:prstGeom prst="rightBrace">
                                <a:avLst>
                                  <a:gd name="adj1" fmla="val 143146"/>
                                  <a:gd name="adj2" fmla="val 50019"/>
                                </a:avLst>
                              </a:prstGeom>
                              <a:gradFill rotWithShape="0">
                                <a:gsLst>
                                  <a:gs pos="0">
                                    <a:schemeClr val="accent4">
                                      <a:lumMod val="50000"/>
                                      <a:lumOff val="0"/>
                                    </a:schemeClr>
                                  </a:gs>
                                  <a:gs pos="100000">
                                    <a:schemeClr val="accent4">
                                      <a:lumMod val="50000"/>
                                      <a:lumOff val="0"/>
                                    </a:schemeClr>
                                  </a:gs>
                                </a:gsLst>
                                <a:lin ang="0" scaled="1"/>
                              </a:gradFill>
                              <a:ln w="9525">
                                <a:round/>
                                <a:headEnd/>
                                <a:tailEnd/>
                              </a:ln>
                              <a:scene3d>
                                <a:camera prst="legacyObliqueTopLeft"/>
                                <a:lightRig rig="legacyFlat3" dir="t"/>
                              </a:scene3d>
                              <a:sp3d prstMaterial="legacyMatte">
                                <a:bevelT w="13500" h="13500" prst="angle"/>
                                <a:bevelB w="13500" h="13500" prst="angle"/>
                                <a:extrusionClr>
                                  <a:schemeClr val="accent4">
                                    <a:lumMod val="50000"/>
                                    <a:lumOff val="0"/>
                                  </a:schemeClr>
                                </a:extrusionClr>
                                <a:contourClr>
                                  <a:schemeClr val="accent4">
                                    <a:lumMod val="50000"/>
                                    <a:lumOff val="0"/>
                                  </a:schemeClr>
                                </a:contour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D632356" id="AutoShape 430" o:spid="_x0000_s1026" type="#_x0000_t88" style="position:absolute;margin-left:171.9pt;margin-top:.65pt;width:22.25pt;height:382.2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" adj=",10804" filled="t" fillcolor="#08674c [1607]">
                      <v:fill color2="#08674c [1607]" angle="90" focus="100%" type="gradient"/>
                      <o:extrusion v:ext="view" backdepth=".75mm" color="#08674c [1607]" on="t" viewpoint="-34.72222mm" viewpointorigin="-.5" skewangle="-45" lightposition="-50000" lightposition2="50000"/>
                    </v:shape>
                  </w:pict>
                </mc:Fallback>
              </mc:AlternateContent>
            </w:r>
          </w:p>
          <w:p w:rsidR="00955B47" w:rsidRDefault="00955B47" w:rsidP="00955B47">
            <w:pPr>
              <w:pStyle w:val="Prrafodelista"/>
              <w:ind w:left="248"/>
              <w:jc w:val="both"/>
              <w:rPr>
                <w:rFonts w:ascii="Arial" w:hAnsi="Arial" w:cs="Arial"/>
                <w:color w:val="000000" w:themeColor="text1"/>
                <w:sz w:val="20"/>
              </w:rPr>
            </w:pPr>
          </w:p>
          <w:p w:rsidR="00E47D74" w:rsidRDefault="00E47D74" w:rsidP="00955B47">
            <w:pPr>
              <w:pStyle w:val="Prrafodelista"/>
              <w:ind w:left="248"/>
              <w:jc w:val="both"/>
              <w:rPr>
                <w:rFonts w:ascii="Arial" w:hAnsi="Arial" w:cs="Arial"/>
                <w:color w:val="000000" w:themeColor="text1"/>
                <w:sz w:val="20"/>
              </w:rPr>
            </w:pPr>
          </w:p>
          <w:p w:rsidR="00E47D74" w:rsidRDefault="00E47D74" w:rsidP="00955B47">
            <w:pPr>
              <w:pStyle w:val="Prrafodelista"/>
              <w:ind w:left="248"/>
              <w:jc w:val="both"/>
              <w:rPr>
                <w:rFonts w:ascii="Arial" w:hAnsi="Arial" w:cs="Arial"/>
                <w:color w:val="000000" w:themeColor="text1"/>
                <w:sz w:val="20"/>
              </w:rPr>
            </w:pPr>
          </w:p>
          <w:p w:rsidR="00E47D74" w:rsidRDefault="00E47D74" w:rsidP="00955B47">
            <w:pPr>
              <w:pStyle w:val="Prrafodelista"/>
              <w:ind w:left="248"/>
              <w:jc w:val="both"/>
              <w:rPr>
                <w:rFonts w:ascii="Arial" w:hAnsi="Arial" w:cs="Arial"/>
                <w:color w:val="000000" w:themeColor="text1"/>
                <w:sz w:val="20"/>
              </w:rPr>
            </w:pPr>
          </w:p>
          <w:p w:rsidR="00E47D74" w:rsidRDefault="00E47D74" w:rsidP="00955B47">
            <w:pPr>
              <w:pStyle w:val="Prrafodelista"/>
              <w:ind w:left="248"/>
              <w:jc w:val="both"/>
              <w:rPr>
                <w:rFonts w:ascii="Arial" w:hAnsi="Arial" w:cs="Arial"/>
                <w:color w:val="000000" w:themeColor="text1"/>
                <w:sz w:val="20"/>
              </w:rPr>
            </w:pPr>
          </w:p>
          <w:p w:rsidR="00E47D74" w:rsidRDefault="00E47D74" w:rsidP="00955B47">
            <w:pPr>
              <w:pStyle w:val="Prrafodelista"/>
              <w:ind w:left="248"/>
              <w:jc w:val="both"/>
              <w:rPr>
                <w:rFonts w:ascii="Arial" w:hAnsi="Arial" w:cs="Arial"/>
                <w:color w:val="000000" w:themeColor="text1"/>
                <w:sz w:val="20"/>
              </w:rPr>
            </w:pPr>
          </w:p>
          <w:p w:rsidR="00955B47" w:rsidRDefault="00955B47" w:rsidP="00955B47">
            <w:pPr>
              <w:pStyle w:val="Prrafodelista"/>
              <w:ind w:left="248"/>
              <w:jc w:val="both"/>
              <w:rPr>
                <w:rFonts w:ascii="Arial" w:hAnsi="Arial" w:cs="Arial"/>
                <w:color w:val="000000" w:themeColor="text1"/>
                <w:sz w:val="20"/>
              </w:rPr>
            </w:pPr>
          </w:p>
          <w:p w:rsidR="00955B47" w:rsidRDefault="00955B47" w:rsidP="00955B47">
            <w:pPr>
              <w:pStyle w:val="Prrafodelista"/>
              <w:ind w:left="248"/>
              <w:jc w:val="both"/>
              <w:rPr>
                <w:rFonts w:ascii="Arial" w:hAnsi="Arial" w:cs="Arial"/>
                <w:color w:val="000000" w:themeColor="text1"/>
                <w:sz w:val="20"/>
              </w:rPr>
            </w:pPr>
          </w:p>
          <w:p w:rsidR="00350782" w:rsidRPr="00657EF2" w:rsidRDefault="00350782" w:rsidP="00982069">
            <w:pPr>
              <w:pStyle w:val="Prrafodelista"/>
              <w:numPr>
                <w:ilvl w:val="0"/>
                <w:numId w:val="36"/>
              </w:numPr>
              <w:ind w:left="248" w:hanging="142"/>
              <w:jc w:val="both"/>
              <w:rPr>
                <w:rFonts w:ascii="Arial" w:hAnsi="Arial" w:cs="Arial"/>
                <w:color w:val="000000" w:themeColor="text1"/>
                <w:sz w:val="20"/>
              </w:rPr>
            </w:pPr>
            <w:r w:rsidRPr="00657EF2">
              <w:rPr>
                <w:rFonts w:ascii="Arial" w:hAnsi="Arial" w:cs="Arial"/>
                <w:color w:val="000000" w:themeColor="text1"/>
                <w:sz w:val="20"/>
              </w:rPr>
              <w:t xml:space="preserve">Modernizar los servicios de la municipalidad en general, a través de la implementación de tecnología adecuada, equipamiento, procedimientos, fortalecimiento de unidades especializadas y </w:t>
            </w:r>
            <w:r w:rsidR="0073161F">
              <w:rPr>
                <w:rFonts w:ascii="Arial" w:hAnsi="Arial" w:cs="Arial"/>
                <w:color w:val="000000" w:themeColor="text1"/>
                <w:sz w:val="20"/>
              </w:rPr>
              <w:t xml:space="preserve">competencias del </w:t>
            </w:r>
            <w:r w:rsidRPr="00657EF2">
              <w:rPr>
                <w:rFonts w:ascii="Arial" w:hAnsi="Arial" w:cs="Arial"/>
                <w:color w:val="000000" w:themeColor="text1"/>
                <w:sz w:val="20"/>
              </w:rPr>
              <w:t>recurso humano.</w:t>
            </w:r>
          </w:p>
          <w:p w:rsidR="00350782" w:rsidRDefault="00350782" w:rsidP="00657EF2">
            <w:pPr>
              <w:pStyle w:val="Prrafodelista"/>
              <w:ind w:left="248"/>
              <w:jc w:val="both"/>
              <w:rPr>
                <w:rFonts w:ascii="Arial" w:hAnsi="Arial" w:cs="Arial"/>
                <w:color w:val="000000" w:themeColor="text1"/>
                <w:sz w:val="20"/>
              </w:rPr>
            </w:pPr>
          </w:p>
          <w:p w:rsidR="00350782" w:rsidRDefault="00350782" w:rsidP="00657EF2">
            <w:pPr>
              <w:pStyle w:val="Prrafodelista"/>
              <w:ind w:left="248"/>
              <w:jc w:val="both"/>
              <w:rPr>
                <w:rFonts w:ascii="Arial" w:hAnsi="Arial" w:cs="Arial"/>
                <w:color w:val="000000" w:themeColor="text1"/>
                <w:sz w:val="20"/>
              </w:rPr>
            </w:pPr>
          </w:p>
          <w:p w:rsidR="00350782" w:rsidRDefault="00350782" w:rsidP="00657EF2">
            <w:pPr>
              <w:pStyle w:val="Prrafodelista"/>
              <w:ind w:left="248"/>
              <w:jc w:val="both"/>
              <w:rPr>
                <w:rFonts w:ascii="Arial" w:hAnsi="Arial" w:cs="Arial"/>
                <w:color w:val="000000" w:themeColor="text1"/>
                <w:sz w:val="20"/>
              </w:rPr>
            </w:pPr>
          </w:p>
          <w:p w:rsidR="00350782" w:rsidRDefault="00350782" w:rsidP="00657EF2">
            <w:pPr>
              <w:pStyle w:val="Prrafodelista"/>
              <w:ind w:left="248"/>
              <w:jc w:val="both"/>
              <w:rPr>
                <w:rFonts w:ascii="Arial" w:hAnsi="Arial" w:cs="Arial"/>
                <w:color w:val="000000" w:themeColor="text1"/>
                <w:sz w:val="20"/>
              </w:rPr>
            </w:pPr>
          </w:p>
          <w:p w:rsidR="00350782" w:rsidRDefault="00350782" w:rsidP="00657EF2">
            <w:pPr>
              <w:pStyle w:val="Prrafodelista"/>
              <w:ind w:left="248"/>
              <w:jc w:val="both"/>
              <w:rPr>
                <w:rFonts w:ascii="Arial" w:hAnsi="Arial" w:cs="Arial"/>
                <w:color w:val="000000" w:themeColor="text1"/>
                <w:sz w:val="20"/>
              </w:rPr>
            </w:pPr>
          </w:p>
          <w:p w:rsidR="00350782" w:rsidRPr="00955B47" w:rsidRDefault="00350782" w:rsidP="00657EF2">
            <w:pPr>
              <w:pStyle w:val="Prrafodelista"/>
              <w:ind w:left="248"/>
              <w:jc w:val="both"/>
              <w:rPr>
                <w:rFonts w:ascii="Arial" w:hAnsi="Arial" w:cs="Arial"/>
                <w:color w:val="000000" w:themeColor="text1"/>
                <w:sz w:val="28"/>
              </w:rPr>
            </w:pPr>
          </w:p>
          <w:p w:rsidR="00955B47" w:rsidRDefault="00955B47" w:rsidP="00955B47">
            <w:pPr>
              <w:pStyle w:val="Prrafodelista"/>
              <w:ind w:left="248"/>
              <w:jc w:val="both"/>
              <w:rPr>
                <w:rFonts w:ascii="Arial" w:hAnsi="Arial" w:cs="Arial"/>
                <w:color w:val="000000" w:themeColor="text1"/>
                <w:sz w:val="20"/>
              </w:rPr>
            </w:pPr>
          </w:p>
          <w:p w:rsidR="00955B47" w:rsidRPr="00955B47" w:rsidRDefault="00955B47" w:rsidP="00955B47">
            <w:pPr>
              <w:pStyle w:val="Prrafodelista"/>
              <w:ind w:left="248"/>
              <w:jc w:val="both"/>
              <w:rPr>
                <w:rFonts w:ascii="Arial" w:hAnsi="Arial" w:cs="Arial"/>
                <w:color w:val="000000" w:themeColor="text1"/>
                <w:sz w:val="14"/>
              </w:rPr>
            </w:pPr>
          </w:p>
          <w:p w:rsidR="00955B47" w:rsidRDefault="00955B47" w:rsidP="00955B47">
            <w:pPr>
              <w:pStyle w:val="Prrafodelista"/>
              <w:ind w:left="248"/>
              <w:jc w:val="both"/>
              <w:rPr>
                <w:rFonts w:ascii="Arial" w:hAnsi="Arial" w:cs="Arial"/>
                <w:color w:val="000000" w:themeColor="text1"/>
                <w:sz w:val="20"/>
              </w:rPr>
            </w:pPr>
          </w:p>
          <w:p w:rsidR="00955B47" w:rsidRPr="00955B47" w:rsidRDefault="00955B47" w:rsidP="00955B47">
            <w:pPr>
              <w:pStyle w:val="Prrafodelista"/>
              <w:ind w:left="248"/>
              <w:jc w:val="both"/>
              <w:rPr>
                <w:rFonts w:ascii="Arial" w:hAnsi="Arial" w:cs="Arial"/>
                <w:color w:val="000000" w:themeColor="text1"/>
                <w:sz w:val="18"/>
              </w:rPr>
            </w:pPr>
          </w:p>
          <w:p w:rsidR="00955B47" w:rsidRPr="00955B47" w:rsidRDefault="00955B47" w:rsidP="00955B47">
            <w:pPr>
              <w:pStyle w:val="Prrafodelista"/>
              <w:ind w:left="248"/>
              <w:jc w:val="both"/>
              <w:rPr>
                <w:rFonts w:ascii="Arial" w:hAnsi="Arial" w:cs="Arial"/>
                <w:color w:val="000000" w:themeColor="text1"/>
                <w:sz w:val="24"/>
              </w:rPr>
            </w:pPr>
          </w:p>
        </w:tc>
        <w:tc>
          <w:tcPr>
            <w:tcW w:w="279" w:type="pct"/>
            <w:tcBorders>
              <w:right w:val="dotted" w:sz="12" w:space="0" w:color="94F6DB" w:themeColor="accent4" w:themeTint="66"/>
            </w:tcBorders>
            <w:shd w:val="clear" w:color="auto" w:fill="auto"/>
          </w:tcPr>
          <w:p w:rsidR="00350782" w:rsidRPr="00363F1C" w:rsidRDefault="00350782" w:rsidP="005A6E07">
            <w:pPr>
              <w:rPr>
                <w:rFonts w:ascii="Arial" w:hAnsi="Arial" w:cs="Arial"/>
                <w:noProof/>
                <w:color w:val="000000" w:themeColor="text1"/>
                <w:sz w:val="20"/>
              </w:rPr>
            </w:pPr>
          </w:p>
        </w:tc>
        <w:tc>
          <w:tcPr>
            <w:tcW w:w="1549" w:type="pct"/>
            <w:tcBorders>
              <w:left w:val="dotted" w:sz="12" w:space="0" w:color="94F6DB" w:themeColor="accent4" w:themeTint="66"/>
              <w:bottom w:val="double" w:sz="4" w:space="0" w:color="FFFFFF" w:themeColor="background1"/>
            </w:tcBorders>
            <w:shd w:val="thinDiagStripe" w:color="C9FBED" w:themeColor="accent4" w:themeTint="33" w:fill="F2F2F2" w:themeFill="background1" w:themeFillShade="F2"/>
          </w:tcPr>
          <w:p w:rsidR="00955B47" w:rsidRDefault="00955B47" w:rsidP="00955B47">
            <w:pPr>
              <w:pStyle w:val="Prrafodelista"/>
              <w:ind w:left="419"/>
              <w:jc w:val="both"/>
              <w:rPr>
                <w:rFonts w:ascii="Arial" w:hAnsi="Arial" w:cs="Arial"/>
                <w:color w:val="000000" w:themeColor="text1"/>
                <w:sz w:val="20"/>
              </w:rPr>
            </w:pPr>
          </w:p>
          <w:p w:rsidR="00955B47" w:rsidRDefault="00955B47" w:rsidP="00955B47">
            <w:pPr>
              <w:pStyle w:val="Prrafodelista"/>
              <w:ind w:left="419"/>
              <w:jc w:val="both"/>
              <w:rPr>
                <w:rFonts w:ascii="Arial" w:hAnsi="Arial" w:cs="Arial"/>
                <w:color w:val="000000" w:themeColor="text1"/>
                <w:sz w:val="20"/>
              </w:rPr>
            </w:pPr>
          </w:p>
          <w:p w:rsidR="00955B47" w:rsidRDefault="00955B47" w:rsidP="00955B47">
            <w:pPr>
              <w:pStyle w:val="Prrafodelista"/>
              <w:ind w:left="419"/>
              <w:jc w:val="both"/>
              <w:rPr>
                <w:rFonts w:ascii="Arial" w:hAnsi="Arial" w:cs="Arial"/>
                <w:color w:val="000000" w:themeColor="text1"/>
                <w:sz w:val="20"/>
              </w:rPr>
            </w:pPr>
          </w:p>
          <w:p w:rsidR="00E47D74" w:rsidRDefault="00E47D74" w:rsidP="00955B47">
            <w:pPr>
              <w:pStyle w:val="Prrafodelista"/>
              <w:ind w:left="419"/>
              <w:jc w:val="both"/>
              <w:rPr>
                <w:rFonts w:ascii="Arial" w:hAnsi="Arial" w:cs="Arial"/>
                <w:color w:val="000000" w:themeColor="text1"/>
                <w:sz w:val="20"/>
              </w:rPr>
            </w:pPr>
          </w:p>
          <w:p w:rsidR="00955B47" w:rsidRDefault="00955B47" w:rsidP="00955B47">
            <w:pPr>
              <w:pStyle w:val="Prrafodelista"/>
              <w:ind w:left="419"/>
              <w:jc w:val="both"/>
              <w:rPr>
                <w:rFonts w:ascii="Arial" w:hAnsi="Arial" w:cs="Arial"/>
                <w:color w:val="000000" w:themeColor="text1"/>
                <w:sz w:val="20"/>
              </w:rPr>
            </w:pPr>
          </w:p>
          <w:p w:rsidR="00350782" w:rsidRPr="006353EA" w:rsidRDefault="00350782" w:rsidP="00982069">
            <w:pPr>
              <w:pStyle w:val="Prrafodelista"/>
              <w:numPr>
                <w:ilvl w:val="0"/>
                <w:numId w:val="35"/>
              </w:numPr>
              <w:ind w:left="419" w:hanging="283"/>
              <w:jc w:val="both"/>
              <w:rPr>
                <w:rFonts w:ascii="Arial" w:hAnsi="Arial" w:cs="Arial"/>
                <w:color w:val="000000" w:themeColor="text1"/>
                <w:sz w:val="20"/>
              </w:rPr>
            </w:pPr>
            <w:r w:rsidRPr="006353EA">
              <w:rPr>
                <w:rFonts w:ascii="Arial" w:hAnsi="Arial" w:cs="Arial"/>
                <w:color w:val="000000" w:themeColor="text1"/>
                <w:sz w:val="20"/>
              </w:rPr>
              <w:t xml:space="preserve">Modernización y fortalecimiento de </w:t>
            </w:r>
            <w:r w:rsidR="0073161F">
              <w:rPr>
                <w:rFonts w:ascii="Arial" w:hAnsi="Arial" w:cs="Arial"/>
                <w:color w:val="000000" w:themeColor="text1"/>
                <w:sz w:val="20"/>
              </w:rPr>
              <w:t xml:space="preserve">la infraestructura, </w:t>
            </w:r>
            <w:r w:rsidRPr="006353EA">
              <w:rPr>
                <w:rFonts w:ascii="Arial" w:hAnsi="Arial" w:cs="Arial"/>
                <w:color w:val="000000" w:themeColor="text1"/>
                <w:sz w:val="20"/>
              </w:rPr>
              <w:t>los procesos administrativos</w:t>
            </w:r>
            <w:r w:rsidR="00602A25">
              <w:rPr>
                <w:rFonts w:ascii="Arial" w:hAnsi="Arial" w:cs="Arial"/>
                <w:color w:val="000000" w:themeColor="text1"/>
                <w:sz w:val="20"/>
              </w:rPr>
              <w:t xml:space="preserve"> </w:t>
            </w:r>
            <w:r w:rsidRPr="006353EA">
              <w:rPr>
                <w:rFonts w:ascii="Arial" w:hAnsi="Arial" w:cs="Arial"/>
                <w:color w:val="000000" w:themeColor="text1"/>
                <w:sz w:val="20"/>
              </w:rPr>
              <w:t>y de los servicios municipales</w:t>
            </w:r>
          </w:p>
          <w:p w:rsidR="00350782" w:rsidRDefault="00350782" w:rsidP="0033718E">
            <w:pPr>
              <w:pStyle w:val="Prrafodelista"/>
              <w:ind w:left="419" w:hanging="283"/>
              <w:jc w:val="both"/>
              <w:rPr>
                <w:rFonts w:ascii="Arial" w:hAnsi="Arial" w:cs="Arial"/>
                <w:color w:val="000000" w:themeColor="text1"/>
                <w:sz w:val="20"/>
              </w:rPr>
            </w:pPr>
          </w:p>
          <w:p w:rsidR="00350782" w:rsidRDefault="00350782" w:rsidP="0033718E">
            <w:pPr>
              <w:pStyle w:val="Prrafodelista"/>
              <w:ind w:left="419" w:hanging="283"/>
              <w:jc w:val="both"/>
              <w:rPr>
                <w:rFonts w:ascii="Arial" w:hAnsi="Arial" w:cs="Arial"/>
                <w:color w:val="000000" w:themeColor="text1"/>
                <w:sz w:val="20"/>
              </w:rPr>
            </w:pPr>
          </w:p>
          <w:p w:rsidR="00E47D74" w:rsidRPr="00363F1C" w:rsidRDefault="00E47D74" w:rsidP="0033718E">
            <w:pPr>
              <w:pStyle w:val="Prrafodelista"/>
              <w:ind w:left="419" w:hanging="283"/>
              <w:jc w:val="both"/>
              <w:rPr>
                <w:rFonts w:ascii="Arial" w:hAnsi="Arial" w:cs="Arial"/>
                <w:color w:val="000000" w:themeColor="text1"/>
                <w:sz w:val="20"/>
              </w:rPr>
            </w:pPr>
          </w:p>
          <w:p w:rsidR="00A0288C" w:rsidRDefault="00350782" w:rsidP="00982069">
            <w:pPr>
              <w:pStyle w:val="Prrafodelista"/>
              <w:numPr>
                <w:ilvl w:val="0"/>
                <w:numId w:val="35"/>
              </w:numPr>
              <w:ind w:left="419" w:hanging="283"/>
              <w:jc w:val="both"/>
              <w:rPr>
                <w:rFonts w:ascii="Arial" w:hAnsi="Arial" w:cs="Arial"/>
                <w:color w:val="000000" w:themeColor="text1"/>
                <w:sz w:val="20"/>
              </w:rPr>
            </w:pPr>
            <w:r w:rsidRPr="00363F1C">
              <w:rPr>
                <w:rFonts w:ascii="Arial" w:hAnsi="Arial" w:cs="Arial"/>
                <w:color w:val="000000" w:themeColor="text1"/>
                <w:sz w:val="20"/>
              </w:rPr>
              <w:t>Fortalecimiento de los mecanismos de transparencia</w:t>
            </w:r>
            <w:r>
              <w:rPr>
                <w:rFonts w:ascii="Arial" w:hAnsi="Arial" w:cs="Arial"/>
                <w:color w:val="000000" w:themeColor="text1"/>
                <w:sz w:val="20"/>
              </w:rPr>
              <w:t>,</w:t>
            </w:r>
            <w:r w:rsidRPr="00363F1C">
              <w:rPr>
                <w:rFonts w:ascii="Arial" w:hAnsi="Arial" w:cs="Arial"/>
                <w:color w:val="000000" w:themeColor="text1"/>
                <w:sz w:val="20"/>
              </w:rPr>
              <w:t xml:space="preserve"> contraloría </w:t>
            </w:r>
            <w:r>
              <w:rPr>
                <w:rFonts w:ascii="Arial" w:hAnsi="Arial" w:cs="Arial"/>
                <w:color w:val="000000" w:themeColor="text1"/>
                <w:sz w:val="20"/>
              </w:rPr>
              <w:t xml:space="preserve">y participación </w:t>
            </w:r>
            <w:r w:rsidRPr="00363F1C">
              <w:rPr>
                <w:rFonts w:ascii="Arial" w:hAnsi="Arial" w:cs="Arial"/>
                <w:color w:val="000000" w:themeColor="text1"/>
                <w:sz w:val="20"/>
              </w:rPr>
              <w:t>ciudadana</w:t>
            </w:r>
            <w:r w:rsidR="00A0288C">
              <w:rPr>
                <w:rFonts w:ascii="Arial" w:hAnsi="Arial" w:cs="Arial"/>
                <w:color w:val="000000" w:themeColor="text1"/>
                <w:sz w:val="20"/>
              </w:rPr>
              <w:t>.</w:t>
            </w:r>
          </w:p>
          <w:p w:rsidR="00A0288C" w:rsidRDefault="00A0288C" w:rsidP="00A0288C">
            <w:pPr>
              <w:pStyle w:val="Prrafodelista"/>
              <w:ind w:left="419"/>
              <w:jc w:val="both"/>
              <w:rPr>
                <w:rFonts w:ascii="Arial" w:hAnsi="Arial" w:cs="Arial"/>
                <w:color w:val="000000" w:themeColor="text1"/>
                <w:sz w:val="20"/>
              </w:rPr>
            </w:pPr>
          </w:p>
          <w:p w:rsidR="00E47D74" w:rsidRDefault="00E47D74" w:rsidP="00A0288C">
            <w:pPr>
              <w:pStyle w:val="Prrafodelista"/>
              <w:ind w:left="419"/>
              <w:jc w:val="both"/>
              <w:rPr>
                <w:rFonts w:ascii="Arial" w:hAnsi="Arial" w:cs="Arial"/>
                <w:color w:val="000000" w:themeColor="text1"/>
                <w:sz w:val="20"/>
              </w:rPr>
            </w:pPr>
          </w:p>
          <w:p w:rsidR="00E47D74" w:rsidRDefault="00E47D74" w:rsidP="00A0288C">
            <w:pPr>
              <w:pStyle w:val="Prrafodelista"/>
              <w:ind w:left="419"/>
              <w:jc w:val="both"/>
              <w:rPr>
                <w:rFonts w:ascii="Arial" w:hAnsi="Arial" w:cs="Arial"/>
                <w:color w:val="000000" w:themeColor="text1"/>
                <w:sz w:val="20"/>
              </w:rPr>
            </w:pPr>
          </w:p>
          <w:p w:rsidR="00350782" w:rsidRPr="00363F1C" w:rsidRDefault="00A0288C" w:rsidP="00982069">
            <w:pPr>
              <w:pStyle w:val="Prrafodelista"/>
              <w:numPr>
                <w:ilvl w:val="0"/>
                <w:numId w:val="35"/>
              </w:numPr>
              <w:ind w:left="419" w:hanging="283"/>
              <w:jc w:val="both"/>
              <w:rPr>
                <w:rFonts w:ascii="Arial" w:hAnsi="Arial" w:cs="Arial"/>
                <w:color w:val="000000" w:themeColor="text1"/>
                <w:sz w:val="20"/>
              </w:rPr>
            </w:pPr>
            <w:r>
              <w:rPr>
                <w:rFonts w:ascii="Arial" w:hAnsi="Arial" w:cs="Arial"/>
                <w:color w:val="000000" w:themeColor="text1"/>
                <w:sz w:val="20"/>
              </w:rPr>
              <w:t xml:space="preserve"> </w:t>
            </w:r>
            <w:r w:rsidR="00F07A5C">
              <w:rPr>
                <w:rFonts w:ascii="Arial" w:hAnsi="Arial" w:cs="Arial"/>
                <w:color w:val="000000" w:themeColor="text1"/>
                <w:sz w:val="20"/>
              </w:rPr>
              <w:t>Soporte</w:t>
            </w:r>
            <w:r w:rsidR="00E47D74" w:rsidRPr="00A0288C">
              <w:rPr>
                <w:rFonts w:ascii="Arial" w:hAnsi="Arial" w:cs="Arial"/>
                <w:color w:val="000000" w:themeColor="text1"/>
                <w:sz w:val="20"/>
              </w:rPr>
              <w:t xml:space="preserve"> al desarrollo integral de los grupos de población compuestos por</w:t>
            </w:r>
            <w:r w:rsidR="00602A25">
              <w:rPr>
                <w:rFonts w:ascii="Arial" w:hAnsi="Arial" w:cs="Arial"/>
                <w:color w:val="000000" w:themeColor="text1"/>
                <w:sz w:val="20"/>
              </w:rPr>
              <w:t xml:space="preserve"> </w:t>
            </w:r>
            <w:r w:rsidR="00E47D74" w:rsidRPr="00A0288C">
              <w:rPr>
                <w:rFonts w:ascii="Arial" w:hAnsi="Arial" w:cs="Arial"/>
                <w:color w:val="000000" w:themeColor="text1"/>
                <w:sz w:val="20"/>
              </w:rPr>
              <w:t>Mujeres,</w:t>
            </w:r>
            <w:r w:rsidR="008C6D2D">
              <w:rPr>
                <w:rFonts w:ascii="Arial" w:hAnsi="Arial" w:cs="Arial"/>
                <w:color w:val="000000" w:themeColor="text1"/>
                <w:sz w:val="20"/>
              </w:rPr>
              <w:t xml:space="preserve"> </w:t>
            </w:r>
            <w:r w:rsidR="00E47D74" w:rsidRPr="00A0288C">
              <w:rPr>
                <w:rFonts w:ascii="Arial" w:hAnsi="Arial" w:cs="Arial"/>
                <w:color w:val="000000" w:themeColor="text1"/>
                <w:sz w:val="20"/>
              </w:rPr>
              <w:t>Niñez, Adolescencia y juventud.</w:t>
            </w:r>
          </w:p>
          <w:p w:rsidR="00350782" w:rsidRPr="00363F1C" w:rsidRDefault="00350782" w:rsidP="0033718E">
            <w:pPr>
              <w:pStyle w:val="Prrafodelista"/>
              <w:ind w:left="419" w:hanging="283"/>
              <w:jc w:val="both"/>
              <w:rPr>
                <w:rFonts w:ascii="Arial" w:hAnsi="Arial" w:cs="Arial"/>
                <w:color w:val="000000" w:themeColor="text1"/>
                <w:sz w:val="20"/>
              </w:rPr>
            </w:pPr>
          </w:p>
          <w:p w:rsidR="00350782" w:rsidRPr="00363F1C" w:rsidRDefault="00350782" w:rsidP="00877C19">
            <w:pPr>
              <w:pStyle w:val="Prrafodelista"/>
              <w:ind w:left="419"/>
              <w:jc w:val="both"/>
              <w:rPr>
                <w:rFonts w:ascii="Arial" w:hAnsi="Arial" w:cs="Arial"/>
                <w:color w:val="000000" w:themeColor="text1"/>
                <w:sz w:val="20"/>
              </w:rPr>
            </w:pPr>
          </w:p>
        </w:tc>
        <w:tc>
          <w:tcPr>
            <w:tcW w:w="279" w:type="pct"/>
            <w:tcBorders>
              <w:right w:val="dotted" w:sz="12" w:space="0" w:color="94F6DB" w:themeColor="accent4" w:themeTint="66"/>
            </w:tcBorders>
            <w:shd w:val="clear" w:color="auto" w:fill="auto"/>
          </w:tcPr>
          <w:p w:rsidR="00350782" w:rsidRPr="00363F1C" w:rsidRDefault="0006488E" w:rsidP="005A6E07">
            <w:pPr>
              <w:rPr>
                <w:rFonts w:ascii="Arial" w:hAnsi="Arial" w:cs="Arial"/>
                <w:noProof/>
                <w:color w:val="000000" w:themeColor="text1"/>
                <w:sz w:val="20"/>
              </w:rPr>
            </w:pPr>
            <w:r>
              <w:rPr>
                <w:rFonts w:ascii="Arial" w:hAnsi="Arial" w:cs="Arial"/>
                <w:noProof/>
                <w:color w:val="000000" w:themeColor="text1"/>
                <w:sz w:val="20"/>
              </w:rPr>
              <mc:AlternateContent>
                <mc:Choice Requires="wps">
                  <w:drawing>
                    <wp:anchor distT="0" distB="0" distL="114300" distR="114300" simplePos="0" relativeHeight="252098048" behindDoc="0" locked="0" layoutInCell="1" allowOverlap="1">
                      <wp:simplePos x="0" y="0"/>
                      <wp:positionH relativeFrom="column">
                        <wp:posOffset>-74295</wp:posOffset>
                      </wp:positionH>
                      <wp:positionV relativeFrom="paragraph">
                        <wp:posOffset>8255</wp:posOffset>
                      </wp:positionV>
                      <wp:extent cx="266065" cy="4789805"/>
                      <wp:effectExtent l="16510" t="19050" r="12700" b="10795"/>
                      <wp:wrapNone/>
                      <wp:docPr id="7" name="Auto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065" cy="4789805"/>
                              </a:xfrm>
                              <a:prstGeom prst="rightBrace">
                                <a:avLst>
                                  <a:gd name="adj1" fmla="val 150020"/>
                                  <a:gd name="adj2" fmla="val 50000"/>
                                </a:avLst>
                              </a:prstGeom>
                              <a:gradFill rotWithShape="0">
                                <a:gsLst>
                                  <a:gs pos="0">
                                    <a:schemeClr val="accent4">
                                      <a:lumMod val="50000"/>
                                      <a:lumOff val="0"/>
                                    </a:schemeClr>
                                  </a:gs>
                                  <a:gs pos="100000">
                                    <a:schemeClr val="accent4">
                                      <a:lumMod val="50000"/>
                                      <a:lumOff val="0"/>
                                    </a:schemeClr>
                                  </a:gs>
                                </a:gsLst>
                                <a:lin ang="0" scaled="1"/>
                              </a:gradFill>
                              <a:ln w="9525">
                                <a:round/>
                                <a:headEnd/>
                                <a:tailEnd/>
                              </a:ln>
                              <a:scene3d>
                                <a:camera prst="legacyObliqueTopLeft"/>
                                <a:lightRig rig="legacyFlat3" dir="t"/>
                              </a:scene3d>
                              <a:sp3d prstMaterial="legacyMatte">
                                <a:bevelT w="13500" h="13500" prst="angle"/>
                                <a:bevelB w="13500" h="13500" prst="angle"/>
                                <a:extrusionClr>
                                  <a:schemeClr val="accent4">
                                    <a:lumMod val="50000"/>
                                    <a:lumOff val="0"/>
                                  </a:schemeClr>
                                </a:extrusionClr>
                                <a:contourClr>
                                  <a:schemeClr val="accent4">
                                    <a:lumMod val="50000"/>
                                    <a:lumOff val="0"/>
                                  </a:schemeClr>
                                </a:contour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5F61418" id="AutoShape 431" o:spid="_x0000_s1026" type="#_x0000_t88" style="position:absolute;margin-left:-5.85pt;margin-top:.65pt;width:20.95pt;height:377.15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" filled="t" fillcolor="#08674c [1607]">
                      <v:fill color2="#08674c [1607]" angle="90" focus="100%" type="gradient"/>
                      <o:extrusion v:ext="view" backdepth=".75mm" color="#08674c [1607]" on="t" viewpoint="-34.72222mm" viewpointorigin="-.5" skewangle="-45" lightposition="-50000" lightposition2="50000"/>
                    </v:shape>
                  </w:pict>
                </mc:Fallback>
              </mc:AlternateContent>
            </w:r>
          </w:p>
        </w:tc>
        <w:tc>
          <w:tcPr>
            <w:tcW w:w="1184" w:type="pct"/>
            <w:tcBorders>
              <w:left w:val="dotted" w:sz="12" w:space="0" w:color="94F6DB" w:themeColor="accent4" w:themeTint="66"/>
              <w:bottom w:val="double" w:sz="4" w:space="0" w:color="FFFFFF" w:themeColor="background1"/>
              <w:right w:val="dotted" w:sz="12" w:space="0" w:color="94F6DB" w:themeColor="accent4" w:themeTint="66"/>
            </w:tcBorders>
            <w:shd w:val="thinDiagStripe" w:color="C9FBED" w:themeColor="accent4" w:themeTint="33" w:fill="F2F2F2" w:themeFill="background1" w:themeFillShade="F2"/>
          </w:tcPr>
          <w:p w:rsidR="00350782" w:rsidRDefault="00350782" w:rsidP="005A6E07">
            <w:pPr>
              <w:rPr>
                <w:rFonts w:ascii="Arial" w:hAnsi="Arial" w:cs="Arial"/>
                <w:color w:val="000000" w:themeColor="text1"/>
                <w:sz w:val="20"/>
              </w:rPr>
            </w:pPr>
          </w:p>
          <w:p w:rsidR="00350782" w:rsidRDefault="00350782" w:rsidP="005A6E07">
            <w:pPr>
              <w:rPr>
                <w:rFonts w:ascii="Arial" w:hAnsi="Arial" w:cs="Arial"/>
                <w:color w:val="000000" w:themeColor="text1"/>
                <w:sz w:val="20"/>
              </w:rPr>
            </w:pPr>
          </w:p>
          <w:p w:rsidR="00350782" w:rsidRDefault="00350782" w:rsidP="005A6E07">
            <w:pPr>
              <w:rPr>
                <w:rFonts w:ascii="Arial" w:hAnsi="Arial" w:cs="Arial"/>
                <w:color w:val="000000" w:themeColor="text1"/>
                <w:sz w:val="20"/>
              </w:rPr>
            </w:pPr>
          </w:p>
          <w:p w:rsidR="00E47D74" w:rsidRDefault="00E47D74" w:rsidP="005A6E07">
            <w:pPr>
              <w:rPr>
                <w:rFonts w:ascii="Arial" w:hAnsi="Arial" w:cs="Arial"/>
                <w:color w:val="000000" w:themeColor="text1"/>
                <w:sz w:val="20"/>
              </w:rPr>
            </w:pPr>
          </w:p>
          <w:p w:rsidR="00350782" w:rsidRPr="008C6D2D" w:rsidRDefault="00350782" w:rsidP="00982069">
            <w:pPr>
              <w:pStyle w:val="Prrafodelista"/>
              <w:numPr>
                <w:ilvl w:val="0"/>
                <w:numId w:val="48"/>
              </w:numPr>
              <w:spacing w:after="0" w:line="240" w:lineRule="auto"/>
              <w:ind w:left="258" w:hanging="258"/>
              <w:jc w:val="both"/>
              <w:rPr>
                <w:rFonts w:ascii="Arial" w:hAnsi="Arial" w:cs="Arial"/>
                <w:noProof/>
                <w:color w:val="000000" w:themeColor="text1"/>
                <w:sz w:val="20"/>
                <w:szCs w:val="20"/>
              </w:rPr>
            </w:pPr>
            <w:r w:rsidRPr="00D07E66">
              <w:rPr>
                <w:rFonts w:ascii="Arial" w:hAnsi="Arial" w:cs="Arial"/>
                <w:color w:val="000000" w:themeColor="text1"/>
                <w:sz w:val="20"/>
                <w:szCs w:val="20"/>
              </w:rPr>
              <w:t xml:space="preserve">Implementación de una </w:t>
            </w:r>
            <w:r w:rsidR="00F07A5C">
              <w:rPr>
                <w:rFonts w:ascii="Arial" w:hAnsi="Arial" w:cs="Arial"/>
                <w:color w:val="000000" w:themeColor="text1"/>
                <w:sz w:val="20"/>
                <w:szCs w:val="20"/>
              </w:rPr>
              <w:t>administración</w:t>
            </w:r>
            <w:r w:rsidRPr="00D07E66">
              <w:rPr>
                <w:rFonts w:ascii="Arial" w:hAnsi="Arial" w:cs="Arial"/>
                <w:color w:val="000000" w:themeColor="text1"/>
                <w:sz w:val="20"/>
                <w:szCs w:val="20"/>
              </w:rPr>
              <w:t xml:space="preserve"> municipal moderna y participativa</w:t>
            </w:r>
            <w:r w:rsidR="00D07E66" w:rsidRPr="00D07E66">
              <w:rPr>
                <w:rFonts w:ascii="Arial" w:hAnsi="Arial" w:cs="Arial"/>
                <w:color w:val="000000" w:themeColor="text1"/>
                <w:sz w:val="20"/>
                <w:szCs w:val="20"/>
              </w:rPr>
              <w:t xml:space="preserve">; incluyendo acciones de protección social y jurídica en los grupos de población compuestos por mujeres, niños, adolescentes y jóvenes del municipio. </w:t>
            </w:r>
          </w:p>
        </w:tc>
      </w:tr>
    </w:tbl>
    <w:p w:rsidR="00227F3D" w:rsidRDefault="00227F3D" w:rsidP="006C47A1">
      <w:pPr>
        <w:pStyle w:val="Textoindependiente"/>
        <w:rPr>
          <w:rFonts w:ascii="Arial" w:hAnsi="Arial" w:cs="Arial"/>
          <w:b/>
          <w:sz w:val="28"/>
        </w:rPr>
      </w:pPr>
    </w:p>
    <w:p w:rsidR="00525835" w:rsidRDefault="00525835" w:rsidP="000D4D5F">
      <w:pPr>
        <w:pStyle w:val="Descripcin"/>
        <w:spacing w:after="0" w:line="276" w:lineRule="auto"/>
        <w:jc w:val="center"/>
        <w:rPr>
          <w:rFonts w:ascii="Arial" w:hAnsi="Arial" w:cs="Arial"/>
          <w:color w:val="auto"/>
        </w:rPr>
      </w:pPr>
    </w:p>
    <w:p w:rsidR="000D4D5F" w:rsidRDefault="000D4D5F" w:rsidP="000D4D5F">
      <w:pPr>
        <w:pStyle w:val="Descripcin"/>
        <w:spacing w:after="0" w:line="276" w:lineRule="auto"/>
        <w:jc w:val="center"/>
        <w:rPr>
          <w:rFonts w:ascii="Arial" w:hAnsi="Arial" w:cs="Arial"/>
          <w:color w:val="auto"/>
        </w:rPr>
      </w:pPr>
      <w:bookmarkStart w:id="758" w:name="_Toc20565685"/>
      <w:r w:rsidRPr="000D4735">
        <w:rPr>
          <w:rFonts w:ascii="Arial" w:hAnsi="Arial" w:cs="Arial"/>
          <w:color w:val="auto"/>
        </w:rPr>
        <w:t xml:space="preserve">TABLA </w:t>
      </w:r>
      <w:r w:rsidR="00224BEC" w:rsidRPr="000D4735">
        <w:rPr>
          <w:rFonts w:ascii="Arial" w:hAnsi="Arial" w:cs="Arial"/>
          <w:color w:val="auto"/>
        </w:rPr>
        <w:fldChar w:fldCharType="begin"/>
      </w:r>
      <w:r w:rsidRPr="000D4735">
        <w:rPr>
          <w:rFonts w:ascii="Arial" w:hAnsi="Arial" w:cs="Arial"/>
          <w:color w:val="auto"/>
        </w:rPr>
        <w:instrText xml:space="preserve"> SEQ TABLA_No. \* ARABIC </w:instrText>
      </w:r>
      <w:r w:rsidR="00224BEC" w:rsidRPr="000D4735">
        <w:rPr>
          <w:rFonts w:ascii="Arial" w:hAnsi="Arial" w:cs="Arial"/>
          <w:color w:val="auto"/>
        </w:rPr>
        <w:fldChar w:fldCharType="separate"/>
      </w:r>
      <w:r w:rsidR="006D2ECE">
        <w:rPr>
          <w:rFonts w:ascii="Arial" w:hAnsi="Arial" w:cs="Arial"/>
          <w:noProof/>
          <w:color w:val="auto"/>
        </w:rPr>
        <w:t>1</w:t>
      </w:r>
      <w:r w:rsidR="00224BEC" w:rsidRPr="000D4735">
        <w:rPr>
          <w:rFonts w:ascii="Arial" w:hAnsi="Arial" w:cs="Arial"/>
          <w:color w:val="auto"/>
        </w:rPr>
        <w:fldChar w:fldCharType="end"/>
      </w:r>
      <w:r w:rsidRPr="000D4735">
        <w:rPr>
          <w:rFonts w:ascii="Arial" w:hAnsi="Arial" w:cs="Arial"/>
          <w:color w:val="auto"/>
        </w:rPr>
        <w:t xml:space="preserve">: </w:t>
      </w:r>
      <w:r>
        <w:rPr>
          <w:rFonts w:ascii="Arial" w:hAnsi="Arial" w:cs="Arial"/>
          <w:color w:val="auto"/>
        </w:rPr>
        <w:t>S</w:t>
      </w:r>
      <w:r>
        <w:rPr>
          <w:rFonts w:ascii="Calibri" w:hAnsi="Calibri" w:cs="Arial"/>
          <w:color w:val="auto"/>
        </w:rPr>
        <w:t>Í</w:t>
      </w:r>
      <w:r>
        <w:rPr>
          <w:rFonts w:ascii="Arial" w:hAnsi="Arial" w:cs="Arial"/>
          <w:color w:val="auto"/>
        </w:rPr>
        <w:t xml:space="preserve">NTESIS DE PROGRAMAS Y PROYECTOS </w:t>
      </w:r>
      <w:r w:rsidR="00E52D16">
        <w:rPr>
          <w:rFonts w:ascii="Arial" w:hAnsi="Arial" w:cs="Arial"/>
          <w:color w:val="auto"/>
        </w:rPr>
        <w:t>ESTRATÉGICOS</w:t>
      </w:r>
      <w:bookmarkEnd w:id="758"/>
      <w:r>
        <w:rPr>
          <w:rFonts w:ascii="Arial" w:hAnsi="Arial" w:cs="Arial"/>
          <w:color w:val="auto"/>
        </w:rPr>
        <w:t xml:space="preserve"> </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21"/>
        <w:gridCol w:w="4118"/>
        <w:gridCol w:w="4313"/>
        <w:gridCol w:w="3549"/>
      </w:tblGrid>
      <w:tr w:rsidR="00D25E8B" w:rsidRPr="006F5ECC" w:rsidTr="00D25E8B">
        <w:trPr>
          <w:trHeight w:val="488"/>
          <w:tblHeader/>
        </w:trPr>
        <w:tc>
          <w:tcPr>
            <w:tcW w:w="1905" w:type="pct"/>
            <w:gridSpan w:val="2"/>
            <w:tcBorders>
              <w:left w:val="dotted" w:sz="12" w:space="0" w:color="546421" w:themeColor="accent6" w:themeShade="80"/>
              <w:bottom w:val="single" w:sz="4" w:space="0" w:color="FFFFFF" w:themeColor="background1"/>
              <w:right w:val="dotted" w:sz="12" w:space="0" w:color="546421" w:themeColor="accent6" w:themeShade="80"/>
            </w:tcBorders>
            <w:shd w:val="clear" w:color="auto" w:fill="0B5294" w:themeFill="accent1" w:themeFillShade="BF"/>
            <w:vAlign w:val="center"/>
          </w:tcPr>
          <w:p w:rsidR="00EA5AA8" w:rsidRPr="008A6F6A" w:rsidRDefault="00EA5AA8" w:rsidP="0066605B">
            <w:pPr>
              <w:spacing w:after="0" w:line="240" w:lineRule="auto"/>
              <w:jc w:val="center"/>
              <w:rPr>
                <w:rFonts w:ascii="Arial" w:hAnsi="Arial" w:cs="Arial"/>
                <w:b/>
                <w:color w:val="FFFFFF" w:themeColor="background1"/>
              </w:rPr>
            </w:pPr>
            <w:r>
              <w:rPr>
                <w:rFonts w:ascii="Arial" w:hAnsi="Arial" w:cs="Arial"/>
                <w:b/>
                <w:sz w:val="28"/>
              </w:rPr>
              <w:br w:type="page"/>
            </w:r>
            <w:r>
              <w:rPr>
                <w:rFonts w:ascii="Arial" w:hAnsi="Arial" w:cs="Arial"/>
                <w:b/>
                <w:sz w:val="28"/>
              </w:rPr>
              <w:br w:type="page"/>
            </w:r>
            <w:r w:rsidRPr="008A6F6A">
              <w:rPr>
                <w:rFonts w:ascii="Arial" w:hAnsi="Arial" w:cs="Arial"/>
                <w:b/>
                <w:color w:val="FFFFFF" w:themeColor="background1"/>
              </w:rPr>
              <w:t>PROGRAMAS</w:t>
            </w:r>
          </w:p>
        </w:tc>
        <w:tc>
          <w:tcPr>
            <w:tcW w:w="1698" w:type="pct"/>
            <w:tcBorders>
              <w:left w:val="dotted" w:sz="12" w:space="0" w:color="546421" w:themeColor="accent6" w:themeShade="80"/>
              <w:bottom w:val="single" w:sz="4" w:space="0" w:color="FFFFFF" w:themeColor="background1"/>
              <w:right w:val="dotted" w:sz="12" w:space="0" w:color="546421" w:themeColor="accent6" w:themeShade="80"/>
            </w:tcBorders>
            <w:shd w:val="clear" w:color="auto" w:fill="0B5294" w:themeFill="accent1" w:themeFillShade="BF"/>
            <w:vAlign w:val="center"/>
          </w:tcPr>
          <w:p w:rsidR="00EA5AA8" w:rsidRPr="008A6F6A" w:rsidRDefault="00EA5AA8" w:rsidP="0066605B">
            <w:pPr>
              <w:spacing w:after="0" w:line="240" w:lineRule="auto"/>
              <w:jc w:val="center"/>
              <w:rPr>
                <w:rFonts w:ascii="Arial" w:hAnsi="Arial" w:cs="Arial"/>
                <w:b/>
                <w:color w:val="FFFFFF" w:themeColor="background1"/>
              </w:rPr>
            </w:pPr>
            <w:r>
              <w:rPr>
                <w:rFonts w:ascii="Arial" w:hAnsi="Arial" w:cs="Arial"/>
                <w:b/>
                <w:color w:val="FFFFFF" w:themeColor="background1"/>
              </w:rPr>
              <w:t>OBJETIVOS DEL PROGRAMA</w:t>
            </w:r>
          </w:p>
        </w:tc>
        <w:tc>
          <w:tcPr>
            <w:tcW w:w="1397" w:type="pct"/>
            <w:tcBorders>
              <w:left w:val="dotted" w:sz="12" w:space="0" w:color="546421" w:themeColor="accent6" w:themeShade="80"/>
              <w:bottom w:val="single" w:sz="4" w:space="0" w:color="FFFFFF" w:themeColor="background1"/>
              <w:right w:val="dotted" w:sz="4" w:space="0" w:color="auto"/>
            </w:tcBorders>
            <w:shd w:val="clear" w:color="auto" w:fill="0B5294" w:themeFill="accent1" w:themeFillShade="BF"/>
            <w:vAlign w:val="center"/>
          </w:tcPr>
          <w:p w:rsidR="00EA5AA8" w:rsidRPr="008A6F6A" w:rsidRDefault="00EA5AA8" w:rsidP="0066605B">
            <w:pPr>
              <w:spacing w:after="0" w:line="240" w:lineRule="auto"/>
              <w:jc w:val="center"/>
              <w:rPr>
                <w:rFonts w:ascii="Arial" w:hAnsi="Arial" w:cs="Arial"/>
                <w:b/>
                <w:color w:val="FFFFFF" w:themeColor="background1"/>
              </w:rPr>
            </w:pPr>
            <w:r w:rsidRPr="008A6F6A">
              <w:rPr>
                <w:rFonts w:ascii="Arial" w:hAnsi="Arial" w:cs="Arial"/>
                <w:b/>
                <w:color w:val="FFFFFF" w:themeColor="background1"/>
              </w:rPr>
              <w:t>PROYECTOS ESTRATÉGICOS</w:t>
            </w:r>
          </w:p>
        </w:tc>
      </w:tr>
      <w:tr w:rsidR="00D25E8B" w:rsidRPr="006F5ECC" w:rsidTr="00335DFD">
        <w:trPr>
          <w:cantSplit/>
          <w:trHeight w:val="2848"/>
        </w:trPr>
        <w:tc>
          <w:tcPr>
            <w:tcW w:w="284" w:type="pct"/>
            <w:vMerge w:val="restart"/>
            <w:tcBorders>
              <w:top w:val="dotted" w:sz="4" w:space="0" w:color="auto"/>
              <w:left w:val="dotted" w:sz="12" w:space="0" w:color="auto"/>
              <w:right w:val="dotted" w:sz="12" w:space="0" w:color="auto"/>
            </w:tcBorders>
            <w:shd w:val="clear" w:color="auto" w:fill="D9D9D9" w:themeFill="background1" w:themeFillShade="D9"/>
            <w:textDirection w:val="btLr"/>
            <w:vAlign w:val="center"/>
          </w:tcPr>
          <w:p w:rsidR="00EA5AA8" w:rsidRPr="00EA5AA8" w:rsidRDefault="00EA5AA8" w:rsidP="0066605B">
            <w:pPr>
              <w:spacing w:after="0" w:line="240" w:lineRule="auto"/>
              <w:ind w:right="113"/>
              <w:jc w:val="center"/>
              <w:rPr>
                <w:rFonts w:ascii="Arial" w:hAnsi="Arial" w:cs="Arial"/>
                <w:b/>
                <w:sz w:val="24"/>
              </w:rPr>
            </w:pPr>
            <w:r>
              <w:rPr>
                <w:rFonts w:ascii="Arial" w:hAnsi="Arial" w:cs="Arial"/>
                <w:b/>
                <w:sz w:val="24"/>
              </w:rPr>
              <w:t>Á</w:t>
            </w:r>
            <w:r w:rsidRPr="00B369B3">
              <w:rPr>
                <w:rFonts w:ascii="Arial" w:hAnsi="Arial" w:cs="Arial"/>
                <w:b/>
                <w:sz w:val="24"/>
              </w:rPr>
              <w:t>MBITO SOCIO CULTURAL</w:t>
            </w:r>
          </w:p>
        </w:tc>
        <w:tc>
          <w:tcPr>
            <w:tcW w:w="1621" w:type="pct"/>
            <w:tcBorders>
              <w:left w:val="dotted" w:sz="12" w:space="0" w:color="auto"/>
              <w:bottom w:val="dotted" w:sz="4" w:space="0" w:color="auto"/>
              <w:right w:val="dotted" w:sz="4" w:space="0" w:color="auto"/>
            </w:tcBorders>
            <w:shd w:val="thinReverseDiagStripe" w:color="ECF2DA" w:themeColor="accent6" w:themeTint="33" w:fill="auto"/>
          </w:tcPr>
          <w:p w:rsidR="00EA5AA8" w:rsidRPr="001F3955" w:rsidRDefault="00EA5AA8" w:rsidP="0066605B">
            <w:pPr>
              <w:pStyle w:val="Prrafodelista"/>
              <w:spacing w:line="240" w:lineRule="auto"/>
              <w:ind w:left="318" w:hanging="284"/>
              <w:jc w:val="both"/>
              <w:rPr>
                <w:rFonts w:ascii="Arial" w:hAnsi="Arial" w:cs="Arial"/>
                <w:color w:val="000000" w:themeColor="text1"/>
                <w:sz w:val="18"/>
                <w:szCs w:val="18"/>
              </w:rPr>
            </w:pPr>
          </w:p>
          <w:p w:rsidR="00EA5AA8" w:rsidRPr="001F3955" w:rsidRDefault="00EA5AA8" w:rsidP="0066605B">
            <w:pPr>
              <w:pStyle w:val="Prrafodelista"/>
              <w:spacing w:line="240" w:lineRule="auto"/>
              <w:ind w:left="318" w:hanging="284"/>
              <w:jc w:val="both"/>
              <w:rPr>
                <w:rFonts w:ascii="Arial" w:hAnsi="Arial" w:cs="Arial"/>
                <w:color w:val="000000" w:themeColor="text1"/>
                <w:sz w:val="18"/>
                <w:szCs w:val="18"/>
              </w:rPr>
            </w:pPr>
          </w:p>
          <w:p w:rsidR="0025432E" w:rsidRPr="00CC30EB" w:rsidRDefault="0025432E" w:rsidP="00982069">
            <w:pPr>
              <w:pStyle w:val="Prrafodelista"/>
              <w:numPr>
                <w:ilvl w:val="0"/>
                <w:numId w:val="42"/>
              </w:numPr>
              <w:spacing w:after="0" w:line="240" w:lineRule="auto"/>
              <w:ind w:left="258" w:hanging="258"/>
              <w:jc w:val="both"/>
              <w:rPr>
                <w:rFonts w:ascii="Arial" w:hAnsi="Arial" w:cs="Arial"/>
                <w:color w:val="000000" w:themeColor="text1"/>
                <w:sz w:val="18"/>
                <w:szCs w:val="18"/>
              </w:rPr>
            </w:pPr>
            <w:r w:rsidRPr="0025432E">
              <w:rPr>
                <w:rFonts w:ascii="Arial" w:hAnsi="Arial" w:cs="Arial"/>
                <w:b/>
                <w:color w:val="000000" w:themeColor="text1"/>
                <w:sz w:val="18"/>
                <w:szCs w:val="18"/>
              </w:rPr>
              <w:t>Mejores condiciones de vida para las familias</w:t>
            </w:r>
            <w:r>
              <w:rPr>
                <w:rFonts w:ascii="Arial" w:hAnsi="Arial" w:cs="Arial"/>
                <w:b/>
                <w:color w:val="000000" w:themeColor="text1"/>
                <w:sz w:val="18"/>
                <w:szCs w:val="18"/>
              </w:rPr>
              <w:t>.</w:t>
            </w:r>
          </w:p>
          <w:p w:rsidR="00CC30EB" w:rsidRDefault="00CC30EB" w:rsidP="0066605B">
            <w:pPr>
              <w:pStyle w:val="Prrafodelista"/>
              <w:spacing w:after="0" w:line="240" w:lineRule="auto"/>
              <w:ind w:left="258"/>
              <w:jc w:val="both"/>
              <w:rPr>
                <w:rFonts w:ascii="Arial" w:hAnsi="Arial" w:cs="Arial"/>
                <w:color w:val="000000" w:themeColor="text1"/>
                <w:sz w:val="18"/>
                <w:szCs w:val="18"/>
              </w:rPr>
            </w:pPr>
          </w:p>
          <w:p w:rsidR="00CC30EB" w:rsidRPr="0025432E" w:rsidRDefault="00CC30EB" w:rsidP="0066605B">
            <w:pPr>
              <w:pStyle w:val="Prrafodelista"/>
              <w:spacing w:after="0" w:line="240" w:lineRule="auto"/>
              <w:ind w:left="258"/>
              <w:jc w:val="both"/>
              <w:rPr>
                <w:rFonts w:ascii="Arial" w:hAnsi="Arial" w:cs="Arial"/>
                <w:color w:val="000000" w:themeColor="text1"/>
                <w:sz w:val="18"/>
                <w:szCs w:val="18"/>
              </w:rPr>
            </w:pPr>
            <w:r w:rsidRPr="00CC30EB">
              <w:rPr>
                <w:rFonts w:ascii="Arial" w:hAnsi="Arial" w:cs="Arial"/>
                <w:color w:val="000000" w:themeColor="text1"/>
                <w:sz w:val="18"/>
                <w:szCs w:val="18"/>
              </w:rPr>
              <w:t xml:space="preserve">El programa pretende mejorar las condiciones de vida de todas y todos los habitantes del municipio, principalmente de aquellos que viven </w:t>
            </w:r>
            <w:r w:rsidR="006363B4">
              <w:rPr>
                <w:rFonts w:ascii="Arial" w:hAnsi="Arial" w:cs="Arial"/>
                <w:color w:val="000000" w:themeColor="text1"/>
                <w:sz w:val="18"/>
                <w:szCs w:val="18"/>
              </w:rPr>
              <w:t>con</w:t>
            </w:r>
            <w:r w:rsidRPr="00CC30EB">
              <w:rPr>
                <w:rFonts w:ascii="Arial" w:hAnsi="Arial" w:cs="Arial"/>
                <w:color w:val="000000" w:themeColor="text1"/>
                <w:sz w:val="18"/>
                <w:szCs w:val="18"/>
              </w:rPr>
              <w:t xml:space="preserve"> carencia de servicios básicos para su desarrollo, tales como: agua potable,</w:t>
            </w:r>
            <w:r w:rsidR="00602A25">
              <w:rPr>
                <w:rFonts w:ascii="Arial" w:hAnsi="Arial" w:cs="Arial"/>
                <w:color w:val="000000" w:themeColor="text1"/>
                <w:sz w:val="18"/>
                <w:szCs w:val="18"/>
              </w:rPr>
              <w:t xml:space="preserve"> </w:t>
            </w:r>
            <w:r w:rsidRPr="00CC30EB">
              <w:rPr>
                <w:rFonts w:ascii="Arial" w:hAnsi="Arial" w:cs="Arial"/>
                <w:color w:val="000000" w:themeColor="text1"/>
                <w:sz w:val="18"/>
                <w:szCs w:val="18"/>
              </w:rPr>
              <w:t>electrificación</w:t>
            </w:r>
            <w:r>
              <w:rPr>
                <w:rFonts w:ascii="Arial" w:hAnsi="Arial" w:cs="Arial"/>
                <w:color w:val="000000" w:themeColor="text1"/>
                <w:sz w:val="18"/>
                <w:szCs w:val="18"/>
              </w:rPr>
              <w:t xml:space="preserve">, </w:t>
            </w:r>
            <w:r w:rsidR="00C140B8">
              <w:rPr>
                <w:rFonts w:ascii="Arial" w:hAnsi="Arial" w:cs="Arial"/>
                <w:color w:val="000000" w:themeColor="text1"/>
                <w:sz w:val="18"/>
                <w:szCs w:val="18"/>
              </w:rPr>
              <w:t xml:space="preserve">alumbrado público, </w:t>
            </w:r>
            <w:r w:rsidR="00C17B09">
              <w:rPr>
                <w:rFonts w:ascii="Arial" w:hAnsi="Arial" w:cs="Arial"/>
                <w:color w:val="000000" w:themeColor="text1"/>
                <w:sz w:val="18"/>
                <w:szCs w:val="18"/>
              </w:rPr>
              <w:t xml:space="preserve">salud, </w:t>
            </w:r>
            <w:r w:rsidR="00EA1517">
              <w:rPr>
                <w:rFonts w:ascii="Arial" w:hAnsi="Arial" w:cs="Arial"/>
                <w:color w:val="000000" w:themeColor="text1"/>
                <w:sz w:val="18"/>
                <w:szCs w:val="18"/>
              </w:rPr>
              <w:t>educación,</w:t>
            </w:r>
            <w:r w:rsidR="00602A25">
              <w:rPr>
                <w:rFonts w:ascii="Arial" w:hAnsi="Arial" w:cs="Arial"/>
                <w:color w:val="000000" w:themeColor="text1"/>
                <w:sz w:val="18"/>
                <w:szCs w:val="18"/>
              </w:rPr>
              <w:t xml:space="preserve"> </w:t>
            </w:r>
            <w:r w:rsidRPr="00CC30EB">
              <w:rPr>
                <w:rFonts w:ascii="Arial" w:hAnsi="Arial" w:cs="Arial"/>
                <w:color w:val="000000" w:themeColor="text1"/>
                <w:sz w:val="18"/>
                <w:szCs w:val="18"/>
              </w:rPr>
              <w:t xml:space="preserve">además que puedan contar con infraestructura </w:t>
            </w:r>
            <w:r>
              <w:rPr>
                <w:rFonts w:ascii="Arial" w:hAnsi="Arial" w:cs="Arial"/>
                <w:color w:val="000000" w:themeColor="text1"/>
                <w:sz w:val="18"/>
                <w:szCs w:val="18"/>
              </w:rPr>
              <w:t xml:space="preserve">social y </w:t>
            </w:r>
            <w:r w:rsidR="00C140B8">
              <w:rPr>
                <w:rFonts w:ascii="Arial" w:hAnsi="Arial" w:cs="Arial"/>
                <w:color w:val="000000" w:themeColor="text1"/>
                <w:sz w:val="18"/>
                <w:szCs w:val="18"/>
              </w:rPr>
              <w:t>recreativa</w:t>
            </w:r>
            <w:r w:rsidR="00423B63">
              <w:rPr>
                <w:rFonts w:ascii="Arial" w:hAnsi="Arial" w:cs="Arial"/>
                <w:color w:val="000000" w:themeColor="text1"/>
                <w:sz w:val="18"/>
                <w:szCs w:val="18"/>
              </w:rPr>
              <w:t>; todo esto como parte de</w:t>
            </w:r>
            <w:r w:rsidRPr="00CC30EB">
              <w:rPr>
                <w:rFonts w:ascii="Arial" w:hAnsi="Arial" w:cs="Arial"/>
                <w:color w:val="000000" w:themeColor="text1"/>
                <w:sz w:val="18"/>
                <w:szCs w:val="18"/>
              </w:rPr>
              <w:t xml:space="preserve"> una intervención desde la Municipalidad que permita un desarrollo integral de las personas, las familias y las comunidades</w:t>
            </w:r>
            <w:r>
              <w:rPr>
                <w:rFonts w:ascii="Arial" w:hAnsi="Arial" w:cs="Arial"/>
                <w:color w:val="000000" w:themeColor="text1"/>
                <w:sz w:val="18"/>
                <w:szCs w:val="18"/>
              </w:rPr>
              <w:t>.</w:t>
            </w:r>
          </w:p>
          <w:p w:rsidR="00EA5AA8" w:rsidRDefault="0025432E" w:rsidP="0066605B">
            <w:pPr>
              <w:pStyle w:val="Prrafodelista"/>
              <w:spacing w:line="240" w:lineRule="auto"/>
              <w:jc w:val="both"/>
              <w:rPr>
                <w:rFonts w:ascii="Arial" w:hAnsi="Arial" w:cs="Arial"/>
                <w:color w:val="000000" w:themeColor="text1"/>
                <w:sz w:val="18"/>
                <w:szCs w:val="18"/>
              </w:rPr>
            </w:pPr>
            <w:r w:rsidRPr="0025432E">
              <w:rPr>
                <w:rFonts w:ascii="Arial" w:hAnsi="Arial" w:cs="Arial"/>
                <w:b/>
                <w:color w:val="000000" w:themeColor="text1"/>
                <w:sz w:val="18"/>
                <w:szCs w:val="18"/>
              </w:rPr>
              <w:t xml:space="preserve"> </w:t>
            </w:r>
          </w:p>
          <w:p w:rsidR="00EA5AA8" w:rsidRPr="001F3955" w:rsidRDefault="00EA5AA8" w:rsidP="0066605B">
            <w:pPr>
              <w:pStyle w:val="Prrafodelista"/>
              <w:spacing w:line="240" w:lineRule="auto"/>
              <w:ind w:left="250"/>
              <w:jc w:val="both"/>
              <w:rPr>
                <w:rFonts w:ascii="Arial" w:hAnsi="Arial" w:cs="Arial"/>
                <w:color w:val="000000" w:themeColor="text1"/>
                <w:sz w:val="18"/>
                <w:szCs w:val="18"/>
              </w:rPr>
            </w:pPr>
          </w:p>
        </w:tc>
        <w:tc>
          <w:tcPr>
            <w:tcW w:w="1698" w:type="pct"/>
            <w:tcBorders>
              <w:left w:val="dotted" w:sz="4" w:space="0" w:color="auto"/>
              <w:bottom w:val="dotted" w:sz="4" w:space="0" w:color="auto"/>
              <w:right w:val="dotted" w:sz="4" w:space="0" w:color="auto"/>
            </w:tcBorders>
            <w:shd w:val="thinReverseDiagStripe" w:color="ECF2DA" w:themeColor="accent6" w:themeTint="33" w:fill="auto"/>
            <w:vAlign w:val="center"/>
          </w:tcPr>
          <w:p w:rsidR="007D47C6" w:rsidRDefault="007D47C6" w:rsidP="0066605B">
            <w:pPr>
              <w:spacing w:line="240" w:lineRule="auto"/>
              <w:jc w:val="both"/>
              <w:rPr>
                <w:rFonts w:ascii="Arial" w:hAnsi="Arial" w:cs="Arial"/>
                <w:color w:val="C00000"/>
                <w:sz w:val="18"/>
                <w:szCs w:val="18"/>
              </w:rPr>
            </w:pPr>
          </w:p>
          <w:p w:rsidR="00EA5AA8" w:rsidRPr="007D47C6" w:rsidRDefault="00EA5AA8" w:rsidP="0066605B">
            <w:pPr>
              <w:spacing w:line="240" w:lineRule="auto"/>
              <w:jc w:val="both"/>
              <w:rPr>
                <w:rFonts w:ascii="Arial" w:hAnsi="Arial" w:cs="Arial"/>
                <w:sz w:val="18"/>
                <w:szCs w:val="18"/>
              </w:rPr>
            </w:pPr>
            <w:r w:rsidRPr="007D47C6">
              <w:rPr>
                <w:rFonts w:ascii="Arial" w:hAnsi="Arial" w:cs="Arial"/>
                <w:sz w:val="18"/>
                <w:szCs w:val="18"/>
              </w:rPr>
              <w:t>GENERAL:</w:t>
            </w:r>
          </w:p>
          <w:p w:rsidR="007D47C6" w:rsidRDefault="004A7D54" w:rsidP="0066605B">
            <w:pPr>
              <w:spacing w:line="240" w:lineRule="auto"/>
              <w:jc w:val="both"/>
              <w:rPr>
                <w:rFonts w:ascii="Arial" w:hAnsi="Arial" w:cs="Arial"/>
                <w:color w:val="000000" w:themeColor="text1"/>
                <w:sz w:val="18"/>
                <w:szCs w:val="18"/>
              </w:rPr>
            </w:pPr>
            <w:r>
              <w:rPr>
                <w:rFonts w:ascii="Arial" w:hAnsi="Arial" w:cs="Arial"/>
                <w:color w:val="000000" w:themeColor="text1"/>
                <w:sz w:val="18"/>
                <w:szCs w:val="18"/>
              </w:rPr>
              <w:t xml:space="preserve">Mejorar </w:t>
            </w:r>
            <w:r w:rsidR="00922AAC">
              <w:rPr>
                <w:rFonts w:ascii="Arial" w:hAnsi="Arial" w:cs="Arial"/>
                <w:color w:val="000000" w:themeColor="text1"/>
                <w:sz w:val="18"/>
                <w:szCs w:val="18"/>
              </w:rPr>
              <w:t>el acceso a</w:t>
            </w:r>
            <w:r>
              <w:rPr>
                <w:rFonts w:ascii="Arial" w:hAnsi="Arial" w:cs="Arial"/>
                <w:color w:val="000000" w:themeColor="text1"/>
                <w:sz w:val="18"/>
                <w:szCs w:val="18"/>
              </w:rPr>
              <w:t xml:space="preserve"> los servicios básicos de </w:t>
            </w:r>
            <w:r w:rsidR="007D47C6">
              <w:rPr>
                <w:rFonts w:ascii="Arial" w:hAnsi="Arial" w:cs="Arial"/>
                <w:color w:val="000000" w:themeColor="text1"/>
                <w:sz w:val="18"/>
                <w:szCs w:val="18"/>
              </w:rPr>
              <w:t>a</w:t>
            </w:r>
            <w:r>
              <w:rPr>
                <w:rFonts w:ascii="Arial" w:hAnsi="Arial" w:cs="Arial"/>
                <w:color w:val="000000" w:themeColor="text1"/>
                <w:sz w:val="18"/>
                <w:szCs w:val="18"/>
              </w:rPr>
              <w:t xml:space="preserve">gua </w:t>
            </w:r>
            <w:r w:rsidR="007D47C6">
              <w:rPr>
                <w:rFonts w:ascii="Arial" w:hAnsi="Arial" w:cs="Arial"/>
                <w:color w:val="000000" w:themeColor="text1"/>
                <w:sz w:val="18"/>
                <w:szCs w:val="18"/>
              </w:rPr>
              <w:t>p</w:t>
            </w:r>
            <w:r>
              <w:rPr>
                <w:rFonts w:ascii="Arial" w:hAnsi="Arial" w:cs="Arial"/>
                <w:color w:val="000000" w:themeColor="text1"/>
                <w:sz w:val="18"/>
                <w:szCs w:val="18"/>
              </w:rPr>
              <w:t xml:space="preserve">otable, </w:t>
            </w:r>
            <w:r w:rsidR="007D47C6">
              <w:rPr>
                <w:rFonts w:ascii="Arial" w:hAnsi="Arial" w:cs="Arial"/>
                <w:color w:val="000000" w:themeColor="text1"/>
                <w:sz w:val="18"/>
                <w:szCs w:val="18"/>
              </w:rPr>
              <w:t>a</w:t>
            </w:r>
            <w:r>
              <w:rPr>
                <w:rFonts w:ascii="Arial" w:hAnsi="Arial" w:cs="Arial"/>
                <w:color w:val="000000" w:themeColor="text1"/>
                <w:sz w:val="18"/>
                <w:szCs w:val="18"/>
              </w:rPr>
              <w:t xml:space="preserve">lumbrado </w:t>
            </w:r>
            <w:r w:rsidR="007D47C6">
              <w:rPr>
                <w:rFonts w:ascii="Arial" w:hAnsi="Arial" w:cs="Arial"/>
                <w:color w:val="000000" w:themeColor="text1"/>
                <w:sz w:val="18"/>
                <w:szCs w:val="18"/>
              </w:rPr>
              <w:t>p</w:t>
            </w:r>
            <w:r>
              <w:rPr>
                <w:rFonts w:ascii="Arial" w:hAnsi="Arial" w:cs="Arial"/>
                <w:color w:val="000000" w:themeColor="text1"/>
                <w:sz w:val="18"/>
                <w:szCs w:val="18"/>
              </w:rPr>
              <w:t>úblico,</w:t>
            </w:r>
            <w:r w:rsidR="007D47C6">
              <w:rPr>
                <w:rFonts w:ascii="Arial" w:hAnsi="Arial" w:cs="Arial"/>
                <w:color w:val="000000" w:themeColor="text1"/>
                <w:sz w:val="18"/>
                <w:szCs w:val="18"/>
              </w:rPr>
              <w:t xml:space="preserve"> la infraestructura de energía eléctrica, </w:t>
            </w:r>
            <w:r w:rsidR="00C17B09">
              <w:rPr>
                <w:rFonts w:ascii="Arial" w:hAnsi="Arial" w:cs="Arial"/>
                <w:color w:val="000000" w:themeColor="text1"/>
                <w:sz w:val="18"/>
                <w:szCs w:val="18"/>
              </w:rPr>
              <w:t xml:space="preserve">salud, </w:t>
            </w:r>
            <w:r w:rsidR="007D47C6">
              <w:rPr>
                <w:rFonts w:ascii="Arial" w:hAnsi="Arial" w:cs="Arial"/>
                <w:color w:val="000000" w:themeColor="text1"/>
                <w:sz w:val="18"/>
                <w:szCs w:val="18"/>
              </w:rPr>
              <w:t xml:space="preserve">educativa, social y recreativa </w:t>
            </w:r>
            <w:r w:rsidR="00922AAC">
              <w:rPr>
                <w:rFonts w:ascii="Arial" w:hAnsi="Arial" w:cs="Arial"/>
                <w:color w:val="000000" w:themeColor="text1"/>
                <w:sz w:val="18"/>
                <w:szCs w:val="18"/>
              </w:rPr>
              <w:t>para que los habitantes del municipio tengan una mejor condición de vida</w:t>
            </w:r>
            <w:r w:rsidR="007D47C6">
              <w:rPr>
                <w:rFonts w:ascii="Arial" w:hAnsi="Arial" w:cs="Arial"/>
                <w:color w:val="000000" w:themeColor="text1"/>
                <w:sz w:val="18"/>
                <w:szCs w:val="18"/>
              </w:rPr>
              <w:t>.</w:t>
            </w:r>
          </w:p>
          <w:p w:rsidR="00EA5AA8" w:rsidRPr="001F3955" w:rsidRDefault="00EA5AA8" w:rsidP="0066605B">
            <w:pPr>
              <w:spacing w:line="240" w:lineRule="auto"/>
              <w:jc w:val="both"/>
              <w:rPr>
                <w:rFonts w:ascii="Arial" w:hAnsi="Arial" w:cs="Arial"/>
                <w:color w:val="000000" w:themeColor="text1"/>
                <w:sz w:val="18"/>
                <w:szCs w:val="18"/>
              </w:rPr>
            </w:pPr>
          </w:p>
          <w:p w:rsidR="00EA5AA8" w:rsidRPr="001F3955" w:rsidRDefault="00EA5AA8" w:rsidP="0066605B">
            <w:pPr>
              <w:spacing w:line="240" w:lineRule="auto"/>
              <w:jc w:val="both"/>
              <w:rPr>
                <w:rFonts w:ascii="Arial" w:hAnsi="Arial" w:cs="Arial"/>
                <w:color w:val="000000" w:themeColor="text1"/>
                <w:sz w:val="18"/>
                <w:szCs w:val="18"/>
              </w:rPr>
            </w:pPr>
          </w:p>
          <w:p w:rsidR="00EA5AA8" w:rsidRPr="001F3955" w:rsidRDefault="00E52D16" w:rsidP="0066605B">
            <w:pPr>
              <w:spacing w:line="240" w:lineRule="auto"/>
              <w:jc w:val="both"/>
              <w:rPr>
                <w:rFonts w:ascii="Arial" w:hAnsi="Arial" w:cs="Arial"/>
                <w:color w:val="000000" w:themeColor="text1"/>
                <w:sz w:val="18"/>
                <w:szCs w:val="18"/>
              </w:rPr>
            </w:pPr>
            <w:r w:rsidRPr="001F3955">
              <w:rPr>
                <w:rFonts w:ascii="Arial" w:hAnsi="Arial" w:cs="Arial"/>
                <w:color w:val="000000" w:themeColor="text1"/>
                <w:sz w:val="18"/>
                <w:szCs w:val="18"/>
              </w:rPr>
              <w:t>ESPECÍFICOS</w:t>
            </w:r>
            <w:r w:rsidR="00EA5AA8" w:rsidRPr="001F3955">
              <w:rPr>
                <w:rFonts w:ascii="Arial" w:hAnsi="Arial" w:cs="Arial"/>
                <w:color w:val="000000" w:themeColor="text1"/>
                <w:sz w:val="18"/>
                <w:szCs w:val="18"/>
              </w:rPr>
              <w:t>:</w:t>
            </w:r>
          </w:p>
          <w:p w:rsidR="00CC30EB" w:rsidRDefault="00CC30EB" w:rsidP="0066605B">
            <w:pPr>
              <w:pStyle w:val="Prrafodelista"/>
              <w:numPr>
                <w:ilvl w:val="0"/>
                <w:numId w:val="3"/>
              </w:numPr>
              <w:spacing w:after="0" w:line="240" w:lineRule="auto"/>
              <w:ind w:left="316" w:hanging="283"/>
              <w:jc w:val="both"/>
              <w:rPr>
                <w:rFonts w:ascii="Arial" w:hAnsi="Arial" w:cs="Arial"/>
                <w:sz w:val="18"/>
                <w:szCs w:val="18"/>
              </w:rPr>
            </w:pPr>
            <w:r w:rsidRPr="00CC30EB">
              <w:rPr>
                <w:rFonts w:ascii="Arial" w:hAnsi="Arial" w:cs="Arial"/>
                <w:sz w:val="18"/>
                <w:szCs w:val="18"/>
              </w:rPr>
              <w:t xml:space="preserve">Proveer y mejorar </w:t>
            </w:r>
            <w:r w:rsidR="00922AAC">
              <w:rPr>
                <w:rFonts w:ascii="Arial" w:hAnsi="Arial" w:cs="Arial"/>
                <w:sz w:val="18"/>
                <w:szCs w:val="18"/>
              </w:rPr>
              <w:t>la cobertura de los</w:t>
            </w:r>
            <w:r w:rsidRPr="00CC30EB">
              <w:rPr>
                <w:rFonts w:ascii="Arial" w:hAnsi="Arial" w:cs="Arial"/>
                <w:sz w:val="18"/>
                <w:szCs w:val="18"/>
              </w:rPr>
              <w:t xml:space="preserve"> servicios básicos como agua potable y </w:t>
            </w:r>
            <w:r w:rsidR="00C140B8">
              <w:rPr>
                <w:rFonts w:ascii="Arial" w:hAnsi="Arial" w:cs="Arial"/>
                <w:sz w:val="18"/>
                <w:szCs w:val="18"/>
              </w:rPr>
              <w:t>alumbrado público</w:t>
            </w:r>
            <w:r w:rsidRPr="00CC30EB">
              <w:rPr>
                <w:rFonts w:ascii="Arial" w:hAnsi="Arial" w:cs="Arial"/>
                <w:sz w:val="18"/>
                <w:szCs w:val="18"/>
              </w:rPr>
              <w:t xml:space="preserve"> a las familias que carecen de ellos en todo el municipio.</w:t>
            </w:r>
          </w:p>
          <w:p w:rsidR="004A7D54" w:rsidRPr="004A7D54" w:rsidRDefault="00EA1517" w:rsidP="0066605B">
            <w:pPr>
              <w:pStyle w:val="Prrafodelista"/>
              <w:numPr>
                <w:ilvl w:val="0"/>
                <w:numId w:val="3"/>
              </w:numPr>
              <w:spacing w:after="0" w:line="240" w:lineRule="auto"/>
              <w:ind w:left="316" w:hanging="283"/>
              <w:jc w:val="both"/>
              <w:rPr>
                <w:rFonts w:cs="Arial"/>
                <w:color w:val="FF0000"/>
                <w:sz w:val="16"/>
                <w:szCs w:val="16"/>
              </w:rPr>
            </w:pPr>
            <w:r w:rsidRPr="004A7D54">
              <w:rPr>
                <w:rFonts w:ascii="Arial" w:hAnsi="Arial" w:cs="Arial"/>
                <w:color w:val="000000" w:themeColor="text1"/>
                <w:sz w:val="18"/>
                <w:szCs w:val="20"/>
              </w:rPr>
              <w:t>Mejorar</w:t>
            </w:r>
            <w:r w:rsidR="006370A3" w:rsidRPr="004A7D54">
              <w:rPr>
                <w:rFonts w:ascii="Arial" w:hAnsi="Arial" w:cs="Arial"/>
                <w:color w:val="000000" w:themeColor="text1"/>
                <w:sz w:val="18"/>
                <w:szCs w:val="20"/>
              </w:rPr>
              <w:t xml:space="preserve"> </w:t>
            </w:r>
            <w:r w:rsidR="004A7D54" w:rsidRPr="004A7D54">
              <w:rPr>
                <w:rFonts w:ascii="Arial" w:hAnsi="Arial" w:cs="Arial"/>
                <w:color w:val="000000" w:themeColor="text1"/>
                <w:sz w:val="18"/>
                <w:szCs w:val="20"/>
              </w:rPr>
              <w:t>la cobertura de energía eléctrica</w:t>
            </w:r>
            <w:r w:rsidR="004A7D54">
              <w:rPr>
                <w:rFonts w:ascii="Arial" w:hAnsi="Arial" w:cs="Arial"/>
                <w:color w:val="000000" w:themeColor="text1"/>
                <w:sz w:val="18"/>
                <w:szCs w:val="20"/>
              </w:rPr>
              <w:t>, equipar</w:t>
            </w:r>
            <w:r w:rsidR="00602A25">
              <w:rPr>
                <w:rFonts w:ascii="Arial" w:hAnsi="Arial" w:cs="Arial"/>
                <w:color w:val="000000" w:themeColor="text1"/>
                <w:sz w:val="18"/>
                <w:szCs w:val="20"/>
              </w:rPr>
              <w:t xml:space="preserve"> </w:t>
            </w:r>
            <w:r w:rsidR="006370A3" w:rsidRPr="004A7D54">
              <w:rPr>
                <w:rFonts w:ascii="Arial" w:hAnsi="Arial" w:cs="Arial"/>
                <w:color w:val="000000" w:themeColor="text1"/>
                <w:sz w:val="18"/>
                <w:szCs w:val="20"/>
              </w:rPr>
              <w:t>y</w:t>
            </w:r>
            <w:r w:rsidR="00602A25">
              <w:rPr>
                <w:rFonts w:ascii="Arial" w:hAnsi="Arial" w:cs="Arial"/>
                <w:color w:val="000000" w:themeColor="text1"/>
                <w:sz w:val="18"/>
                <w:szCs w:val="20"/>
              </w:rPr>
              <w:t xml:space="preserve"> </w:t>
            </w:r>
            <w:r w:rsidR="004A7D54">
              <w:rPr>
                <w:rFonts w:ascii="Arial" w:hAnsi="Arial" w:cs="Arial"/>
                <w:color w:val="000000" w:themeColor="text1"/>
                <w:sz w:val="18"/>
                <w:szCs w:val="20"/>
              </w:rPr>
              <w:t>construir casas comunales en las comunidades</w:t>
            </w:r>
            <w:r w:rsidR="004A7D54" w:rsidRPr="004A7D54">
              <w:rPr>
                <w:rFonts w:ascii="Arial" w:hAnsi="Arial" w:cs="Arial"/>
                <w:sz w:val="18"/>
                <w:szCs w:val="18"/>
              </w:rPr>
              <w:t>.</w:t>
            </w:r>
            <w:r w:rsidRPr="004A7D54">
              <w:rPr>
                <w:rFonts w:ascii="Arial" w:hAnsi="Arial" w:cs="Arial"/>
                <w:sz w:val="18"/>
                <w:szCs w:val="18"/>
              </w:rPr>
              <w:t xml:space="preserve"> </w:t>
            </w:r>
          </w:p>
          <w:p w:rsidR="00EA1517" w:rsidRPr="007D47C6" w:rsidRDefault="00CC30EB" w:rsidP="0066605B">
            <w:pPr>
              <w:pStyle w:val="Prrafodelista"/>
              <w:numPr>
                <w:ilvl w:val="0"/>
                <w:numId w:val="3"/>
              </w:numPr>
              <w:spacing w:after="0" w:line="240" w:lineRule="auto"/>
              <w:ind w:left="316" w:hanging="283"/>
              <w:jc w:val="both"/>
              <w:rPr>
                <w:rFonts w:cs="Arial"/>
                <w:color w:val="FF0000"/>
                <w:sz w:val="16"/>
                <w:szCs w:val="16"/>
              </w:rPr>
            </w:pPr>
            <w:r w:rsidRPr="004A7D54">
              <w:rPr>
                <w:rFonts w:ascii="Arial" w:hAnsi="Arial" w:cs="Arial"/>
                <w:sz w:val="18"/>
                <w:szCs w:val="18"/>
              </w:rPr>
              <w:t xml:space="preserve">Gestionar proyectos, con diferentes instituciones, a fin de que la </w:t>
            </w:r>
            <w:r w:rsidR="00C17B09">
              <w:rPr>
                <w:rFonts w:ascii="Arial" w:hAnsi="Arial" w:cs="Arial"/>
                <w:sz w:val="18"/>
                <w:szCs w:val="18"/>
              </w:rPr>
              <w:t xml:space="preserve">salud y </w:t>
            </w:r>
            <w:r w:rsidRPr="004A7D54">
              <w:rPr>
                <w:rFonts w:ascii="Arial" w:hAnsi="Arial" w:cs="Arial"/>
                <w:sz w:val="18"/>
                <w:szCs w:val="18"/>
              </w:rPr>
              <w:t>educación, principalmente de niños, niñas y jóvenes se brinde en condiciones óptimas, seguras y de fácil acceso</w:t>
            </w:r>
            <w:r w:rsidR="00EA1517" w:rsidRPr="004A7D54">
              <w:rPr>
                <w:rFonts w:ascii="Arial" w:hAnsi="Arial" w:cs="Arial"/>
                <w:sz w:val="18"/>
                <w:szCs w:val="18"/>
              </w:rPr>
              <w:t>.</w:t>
            </w:r>
          </w:p>
          <w:p w:rsidR="007D47C6" w:rsidRPr="007D47C6" w:rsidRDefault="007D47C6" w:rsidP="0066605B">
            <w:pPr>
              <w:spacing w:after="0" w:line="240" w:lineRule="auto"/>
              <w:jc w:val="both"/>
              <w:rPr>
                <w:rFonts w:cs="Arial"/>
                <w:color w:val="FF0000"/>
                <w:sz w:val="16"/>
                <w:szCs w:val="16"/>
              </w:rPr>
            </w:pPr>
          </w:p>
          <w:p w:rsidR="00CC30EB" w:rsidRDefault="00CC30EB" w:rsidP="0066605B">
            <w:pPr>
              <w:pStyle w:val="Prrafodelista"/>
              <w:spacing w:after="0" w:line="240" w:lineRule="auto"/>
              <w:ind w:left="316"/>
              <w:jc w:val="both"/>
              <w:rPr>
                <w:rFonts w:cs="Arial"/>
                <w:color w:val="FF0000"/>
                <w:sz w:val="16"/>
                <w:szCs w:val="16"/>
              </w:rPr>
            </w:pPr>
          </w:p>
          <w:p w:rsidR="007D47C6" w:rsidRDefault="007D47C6" w:rsidP="0066605B">
            <w:pPr>
              <w:pStyle w:val="Prrafodelista"/>
              <w:spacing w:after="0" w:line="240" w:lineRule="auto"/>
              <w:ind w:left="316"/>
              <w:jc w:val="both"/>
              <w:rPr>
                <w:rFonts w:cs="Arial"/>
                <w:color w:val="FF0000"/>
                <w:sz w:val="16"/>
                <w:szCs w:val="16"/>
              </w:rPr>
            </w:pPr>
          </w:p>
          <w:p w:rsidR="007D47C6" w:rsidRDefault="007D47C6" w:rsidP="0066605B">
            <w:pPr>
              <w:pStyle w:val="Prrafodelista"/>
              <w:spacing w:after="0" w:line="240" w:lineRule="auto"/>
              <w:ind w:left="316"/>
              <w:jc w:val="both"/>
              <w:rPr>
                <w:rFonts w:cs="Arial"/>
                <w:color w:val="FF0000"/>
                <w:sz w:val="16"/>
                <w:szCs w:val="16"/>
              </w:rPr>
            </w:pPr>
          </w:p>
          <w:p w:rsidR="007D47C6" w:rsidRPr="00CC30EB" w:rsidRDefault="007D47C6" w:rsidP="0066605B">
            <w:pPr>
              <w:pStyle w:val="Prrafodelista"/>
              <w:spacing w:after="0" w:line="240" w:lineRule="auto"/>
              <w:ind w:left="316"/>
              <w:jc w:val="both"/>
              <w:rPr>
                <w:rFonts w:cs="Arial"/>
                <w:color w:val="FF0000"/>
                <w:sz w:val="16"/>
                <w:szCs w:val="16"/>
              </w:rPr>
            </w:pPr>
          </w:p>
        </w:tc>
        <w:tc>
          <w:tcPr>
            <w:tcW w:w="1397" w:type="pct"/>
            <w:tcBorders>
              <w:left w:val="dotted" w:sz="4" w:space="0" w:color="auto"/>
              <w:bottom w:val="dotted" w:sz="4" w:space="0" w:color="auto"/>
              <w:right w:val="dotted" w:sz="4" w:space="0" w:color="auto"/>
            </w:tcBorders>
            <w:shd w:val="thinReverseDiagStripe" w:color="ECF2DA" w:themeColor="accent6" w:themeTint="33" w:fill="auto"/>
            <w:vAlign w:val="center"/>
          </w:tcPr>
          <w:p w:rsidR="00135DD7" w:rsidRDefault="00135DD7" w:rsidP="0066605B">
            <w:pPr>
              <w:pStyle w:val="Prrafodelista"/>
              <w:tabs>
                <w:tab w:val="left" w:pos="350"/>
              </w:tabs>
              <w:spacing w:after="0" w:line="240" w:lineRule="auto"/>
              <w:ind w:left="319"/>
              <w:jc w:val="both"/>
              <w:rPr>
                <w:rFonts w:ascii="Arial" w:hAnsi="Arial" w:cs="Arial"/>
                <w:color w:val="000000" w:themeColor="text1"/>
                <w:sz w:val="6"/>
                <w:szCs w:val="20"/>
              </w:rPr>
            </w:pPr>
          </w:p>
          <w:p w:rsidR="00135DD7" w:rsidRDefault="00135DD7" w:rsidP="0066605B">
            <w:pPr>
              <w:pStyle w:val="Prrafodelista"/>
              <w:tabs>
                <w:tab w:val="left" w:pos="350"/>
              </w:tabs>
              <w:spacing w:after="0" w:line="240" w:lineRule="auto"/>
              <w:ind w:left="319"/>
              <w:jc w:val="both"/>
              <w:rPr>
                <w:rFonts w:ascii="Arial" w:hAnsi="Arial" w:cs="Arial"/>
                <w:color w:val="000000" w:themeColor="text1"/>
                <w:sz w:val="6"/>
                <w:szCs w:val="20"/>
              </w:rPr>
            </w:pPr>
          </w:p>
          <w:p w:rsidR="00135DD7" w:rsidRPr="00135DD7" w:rsidRDefault="00135DD7" w:rsidP="0066605B">
            <w:pPr>
              <w:pStyle w:val="Prrafodelista"/>
              <w:tabs>
                <w:tab w:val="left" w:pos="350"/>
              </w:tabs>
              <w:spacing w:after="0" w:line="240" w:lineRule="auto"/>
              <w:ind w:left="319"/>
              <w:jc w:val="both"/>
              <w:rPr>
                <w:rFonts w:ascii="Arial" w:hAnsi="Arial" w:cs="Arial"/>
                <w:color w:val="000000" w:themeColor="text1"/>
                <w:sz w:val="6"/>
                <w:szCs w:val="20"/>
              </w:rPr>
            </w:pPr>
          </w:p>
          <w:p w:rsidR="00135DD7" w:rsidRPr="00135DD7" w:rsidRDefault="00135DD7" w:rsidP="0066605B">
            <w:pPr>
              <w:pStyle w:val="Prrafodelista"/>
              <w:tabs>
                <w:tab w:val="left" w:pos="350"/>
              </w:tabs>
              <w:spacing w:after="0" w:line="240" w:lineRule="auto"/>
              <w:ind w:left="319"/>
              <w:jc w:val="both"/>
              <w:rPr>
                <w:rFonts w:ascii="Arial" w:hAnsi="Arial" w:cs="Arial"/>
                <w:color w:val="000000" w:themeColor="text1"/>
                <w:sz w:val="6"/>
                <w:szCs w:val="20"/>
              </w:rPr>
            </w:pPr>
          </w:p>
          <w:p w:rsidR="00135DD7" w:rsidRDefault="00135DD7" w:rsidP="0066605B">
            <w:pPr>
              <w:pStyle w:val="Prrafodelista"/>
              <w:tabs>
                <w:tab w:val="left" w:pos="350"/>
              </w:tabs>
              <w:spacing w:after="0" w:line="240" w:lineRule="auto"/>
              <w:ind w:left="319"/>
              <w:jc w:val="both"/>
              <w:rPr>
                <w:rFonts w:ascii="Arial" w:hAnsi="Arial" w:cs="Arial"/>
                <w:color w:val="000000" w:themeColor="text1"/>
                <w:sz w:val="6"/>
                <w:szCs w:val="20"/>
              </w:rPr>
            </w:pPr>
          </w:p>
          <w:p w:rsidR="007D47C6" w:rsidRDefault="007D47C6" w:rsidP="0066605B">
            <w:pPr>
              <w:pStyle w:val="Prrafodelista"/>
              <w:tabs>
                <w:tab w:val="left" w:pos="350"/>
              </w:tabs>
              <w:spacing w:after="0" w:line="240" w:lineRule="auto"/>
              <w:ind w:left="319"/>
              <w:jc w:val="both"/>
              <w:rPr>
                <w:rFonts w:ascii="Arial" w:hAnsi="Arial" w:cs="Arial"/>
                <w:color w:val="000000" w:themeColor="text1"/>
                <w:sz w:val="6"/>
                <w:szCs w:val="20"/>
              </w:rPr>
            </w:pPr>
          </w:p>
          <w:p w:rsidR="007D47C6" w:rsidRDefault="007D47C6" w:rsidP="0066605B">
            <w:pPr>
              <w:pStyle w:val="Prrafodelista"/>
              <w:tabs>
                <w:tab w:val="left" w:pos="350"/>
              </w:tabs>
              <w:spacing w:after="0" w:line="240" w:lineRule="auto"/>
              <w:ind w:left="319"/>
              <w:jc w:val="both"/>
              <w:rPr>
                <w:rFonts w:ascii="Arial" w:hAnsi="Arial" w:cs="Arial"/>
                <w:color w:val="000000" w:themeColor="text1"/>
                <w:sz w:val="6"/>
                <w:szCs w:val="20"/>
              </w:rPr>
            </w:pPr>
          </w:p>
          <w:p w:rsidR="007D47C6" w:rsidRPr="00135DD7" w:rsidRDefault="007D47C6" w:rsidP="0066605B">
            <w:pPr>
              <w:pStyle w:val="Prrafodelista"/>
              <w:tabs>
                <w:tab w:val="left" w:pos="350"/>
              </w:tabs>
              <w:spacing w:after="0" w:line="240" w:lineRule="auto"/>
              <w:ind w:left="319"/>
              <w:jc w:val="both"/>
              <w:rPr>
                <w:rFonts w:ascii="Arial" w:hAnsi="Arial" w:cs="Arial"/>
                <w:color w:val="000000" w:themeColor="text1"/>
                <w:sz w:val="6"/>
                <w:szCs w:val="20"/>
              </w:rPr>
            </w:pPr>
          </w:p>
          <w:p w:rsidR="00135DD7" w:rsidRPr="00135DD7" w:rsidRDefault="00135DD7" w:rsidP="0066605B">
            <w:pPr>
              <w:pStyle w:val="Prrafodelista"/>
              <w:tabs>
                <w:tab w:val="left" w:pos="350"/>
              </w:tabs>
              <w:spacing w:after="0" w:line="240" w:lineRule="auto"/>
              <w:ind w:left="319"/>
              <w:jc w:val="both"/>
              <w:rPr>
                <w:rFonts w:ascii="Arial" w:hAnsi="Arial" w:cs="Arial"/>
                <w:color w:val="000000" w:themeColor="text1"/>
                <w:sz w:val="6"/>
                <w:szCs w:val="20"/>
              </w:rPr>
            </w:pPr>
          </w:p>
          <w:p w:rsidR="0025432E" w:rsidRPr="007D47C6" w:rsidRDefault="0025432E" w:rsidP="00982069">
            <w:pPr>
              <w:pStyle w:val="Prrafodelista"/>
              <w:numPr>
                <w:ilvl w:val="0"/>
                <w:numId w:val="43"/>
              </w:numPr>
              <w:tabs>
                <w:tab w:val="left" w:pos="350"/>
              </w:tabs>
              <w:spacing w:after="0" w:line="240" w:lineRule="auto"/>
              <w:ind w:left="319" w:hanging="142"/>
              <w:jc w:val="both"/>
              <w:rPr>
                <w:rFonts w:ascii="Arial" w:hAnsi="Arial" w:cs="Arial"/>
                <w:color w:val="000000" w:themeColor="text1"/>
                <w:sz w:val="6"/>
                <w:szCs w:val="20"/>
              </w:rPr>
            </w:pPr>
            <w:r w:rsidRPr="0025432E">
              <w:rPr>
                <w:rFonts w:ascii="Arial" w:hAnsi="Arial" w:cs="Arial"/>
                <w:color w:val="000000" w:themeColor="text1"/>
                <w:sz w:val="18"/>
                <w:szCs w:val="20"/>
              </w:rPr>
              <w:t>Ampliación y mejora en la cobertura de agua potable y energía eléctrica en todas las comunidades.</w:t>
            </w:r>
          </w:p>
          <w:p w:rsidR="007D47C6" w:rsidRPr="00135DD7" w:rsidRDefault="007D47C6" w:rsidP="00FD0475">
            <w:pPr>
              <w:pStyle w:val="Prrafodelista"/>
              <w:tabs>
                <w:tab w:val="left" w:pos="350"/>
              </w:tabs>
              <w:spacing w:after="0" w:line="240" w:lineRule="auto"/>
              <w:ind w:left="319"/>
              <w:jc w:val="both"/>
              <w:rPr>
                <w:rFonts w:ascii="Arial" w:hAnsi="Arial" w:cs="Arial"/>
                <w:color w:val="000000" w:themeColor="text1"/>
                <w:sz w:val="6"/>
                <w:szCs w:val="20"/>
              </w:rPr>
            </w:pPr>
          </w:p>
          <w:p w:rsidR="00135DD7" w:rsidRDefault="00135DD7" w:rsidP="0066605B">
            <w:pPr>
              <w:pStyle w:val="Prrafodelista"/>
              <w:tabs>
                <w:tab w:val="left" w:pos="350"/>
              </w:tabs>
              <w:spacing w:after="0" w:line="240" w:lineRule="auto"/>
              <w:ind w:left="319"/>
              <w:jc w:val="both"/>
              <w:rPr>
                <w:rFonts w:ascii="Arial" w:hAnsi="Arial" w:cs="Arial"/>
                <w:color w:val="000000" w:themeColor="text1"/>
                <w:sz w:val="18"/>
                <w:szCs w:val="20"/>
              </w:rPr>
            </w:pPr>
          </w:p>
          <w:p w:rsidR="00135DD7" w:rsidRDefault="00135DD7" w:rsidP="0066605B">
            <w:pPr>
              <w:pStyle w:val="Prrafodelista"/>
              <w:tabs>
                <w:tab w:val="left" w:pos="350"/>
              </w:tabs>
              <w:spacing w:after="0" w:line="240" w:lineRule="auto"/>
              <w:ind w:left="319"/>
              <w:jc w:val="both"/>
              <w:rPr>
                <w:rFonts w:ascii="Arial" w:hAnsi="Arial" w:cs="Arial"/>
                <w:color w:val="000000" w:themeColor="text1"/>
                <w:sz w:val="18"/>
                <w:szCs w:val="20"/>
              </w:rPr>
            </w:pPr>
          </w:p>
          <w:p w:rsidR="00135DD7" w:rsidRDefault="00135DD7" w:rsidP="0066605B">
            <w:pPr>
              <w:pStyle w:val="Prrafodelista"/>
              <w:tabs>
                <w:tab w:val="left" w:pos="350"/>
              </w:tabs>
              <w:spacing w:after="0" w:line="240" w:lineRule="auto"/>
              <w:ind w:left="319"/>
              <w:jc w:val="both"/>
              <w:rPr>
                <w:rFonts w:ascii="Arial" w:hAnsi="Arial" w:cs="Arial"/>
                <w:color w:val="000000" w:themeColor="text1"/>
                <w:sz w:val="18"/>
                <w:szCs w:val="20"/>
              </w:rPr>
            </w:pPr>
          </w:p>
          <w:p w:rsidR="00135DD7" w:rsidRDefault="00135DD7" w:rsidP="0066605B">
            <w:pPr>
              <w:pStyle w:val="Prrafodelista"/>
              <w:tabs>
                <w:tab w:val="left" w:pos="350"/>
              </w:tabs>
              <w:spacing w:after="0" w:line="240" w:lineRule="auto"/>
              <w:ind w:left="319"/>
              <w:jc w:val="both"/>
              <w:rPr>
                <w:rFonts w:ascii="Arial" w:hAnsi="Arial" w:cs="Arial"/>
                <w:color w:val="000000" w:themeColor="text1"/>
                <w:sz w:val="18"/>
                <w:szCs w:val="20"/>
              </w:rPr>
            </w:pPr>
          </w:p>
          <w:p w:rsidR="00135DD7" w:rsidRPr="0025432E" w:rsidRDefault="00135DD7" w:rsidP="0066605B">
            <w:pPr>
              <w:pStyle w:val="Prrafodelista"/>
              <w:tabs>
                <w:tab w:val="left" w:pos="350"/>
              </w:tabs>
              <w:spacing w:after="0" w:line="240" w:lineRule="auto"/>
              <w:ind w:left="319"/>
              <w:jc w:val="both"/>
              <w:rPr>
                <w:rFonts w:ascii="Arial" w:hAnsi="Arial" w:cs="Arial"/>
                <w:color w:val="000000" w:themeColor="text1"/>
                <w:sz w:val="6"/>
                <w:szCs w:val="20"/>
              </w:rPr>
            </w:pPr>
          </w:p>
          <w:p w:rsidR="0025432E" w:rsidRPr="00135DD7" w:rsidRDefault="0025432E" w:rsidP="00982069">
            <w:pPr>
              <w:pStyle w:val="Prrafodelista"/>
              <w:numPr>
                <w:ilvl w:val="0"/>
                <w:numId w:val="43"/>
              </w:numPr>
              <w:tabs>
                <w:tab w:val="left" w:pos="350"/>
              </w:tabs>
              <w:spacing w:after="0" w:line="240" w:lineRule="auto"/>
              <w:ind w:left="319" w:hanging="142"/>
              <w:jc w:val="both"/>
              <w:rPr>
                <w:rFonts w:ascii="Arial" w:hAnsi="Arial" w:cs="Arial"/>
                <w:color w:val="000000" w:themeColor="text1"/>
                <w:sz w:val="8"/>
                <w:szCs w:val="20"/>
              </w:rPr>
            </w:pPr>
            <w:r w:rsidRPr="0025432E">
              <w:rPr>
                <w:rFonts w:ascii="Arial" w:hAnsi="Arial" w:cs="Arial"/>
                <w:color w:val="000000" w:themeColor="text1"/>
                <w:sz w:val="18"/>
                <w:szCs w:val="20"/>
              </w:rPr>
              <w:t>Acciones para el equipamiento y mejora de la infraestructura social en diferentes comunidades.</w:t>
            </w:r>
          </w:p>
          <w:p w:rsidR="00135DD7" w:rsidRDefault="00135DD7" w:rsidP="0066605B">
            <w:pPr>
              <w:pStyle w:val="Prrafodelista"/>
              <w:tabs>
                <w:tab w:val="left" w:pos="350"/>
              </w:tabs>
              <w:spacing w:after="0" w:line="240" w:lineRule="auto"/>
              <w:ind w:left="319"/>
              <w:jc w:val="both"/>
              <w:rPr>
                <w:rFonts w:ascii="Arial" w:hAnsi="Arial" w:cs="Arial"/>
                <w:color w:val="000000" w:themeColor="text1"/>
                <w:sz w:val="18"/>
                <w:szCs w:val="20"/>
              </w:rPr>
            </w:pPr>
          </w:p>
          <w:p w:rsidR="00135DD7" w:rsidRDefault="00135DD7" w:rsidP="0066605B">
            <w:pPr>
              <w:pStyle w:val="Prrafodelista"/>
              <w:tabs>
                <w:tab w:val="left" w:pos="350"/>
              </w:tabs>
              <w:spacing w:after="0" w:line="240" w:lineRule="auto"/>
              <w:ind w:left="319"/>
              <w:jc w:val="both"/>
              <w:rPr>
                <w:rFonts w:ascii="Arial" w:hAnsi="Arial" w:cs="Arial"/>
                <w:color w:val="000000" w:themeColor="text1"/>
                <w:sz w:val="18"/>
                <w:szCs w:val="20"/>
              </w:rPr>
            </w:pPr>
          </w:p>
          <w:p w:rsidR="00135DD7" w:rsidRPr="00423B63" w:rsidRDefault="00135DD7" w:rsidP="0066605B">
            <w:pPr>
              <w:pStyle w:val="Prrafodelista"/>
              <w:tabs>
                <w:tab w:val="left" w:pos="350"/>
              </w:tabs>
              <w:spacing w:after="0" w:line="240" w:lineRule="auto"/>
              <w:ind w:left="319"/>
              <w:jc w:val="both"/>
              <w:rPr>
                <w:rFonts w:ascii="Arial" w:hAnsi="Arial" w:cs="Arial"/>
                <w:color w:val="FF0000"/>
                <w:sz w:val="18"/>
                <w:szCs w:val="20"/>
              </w:rPr>
            </w:pPr>
          </w:p>
          <w:p w:rsidR="00135DD7" w:rsidRDefault="00135DD7" w:rsidP="0066605B">
            <w:pPr>
              <w:pStyle w:val="Prrafodelista"/>
              <w:tabs>
                <w:tab w:val="left" w:pos="350"/>
              </w:tabs>
              <w:spacing w:after="0" w:line="240" w:lineRule="auto"/>
              <w:ind w:left="319"/>
              <w:jc w:val="both"/>
              <w:rPr>
                <w:rFonts w:ascii="Arial" w:hAnsi="Arial" w:cs="Arial"/>
                <w:color w:val="000000" w:themeColor="text1"/>
                <w:sz w:val="18"/>
                <w:szCs w:val="20"/>
              </w:rPr>
            </w:pPr>
          </w:p>
          <w:p w:rsidR="00135DD7" w:rsidRPr="0025432E" w:rsidRDefault="00135DD7" w:rsidP="0066605B">
            <w:pPr>
              <w:pStyle w:val="Prrafodelista"/>
              <w:tabs>
                <w:tab w:val="left" w:pos="350"/>
              </w:tabs>
              <w:spacing w:after="0" w:line="240" w:lineRule="auto"/>
              <w:ind w:left="319"/>
              <w:jc w:val="both"/>
              <w:rPr>
                <w:rFonts w:ascii="Arial" w:hAnsi="Arial" w:cs="Arial"/>
                <w:color w:val="000000" w:themeColor="text1"/>
                <w:sz w:val="8"/>
                <w:szCs w:val="20"/>
              </w:rPr>
            </w:pPr>
          </w:p>
          <w:p w:rsidR="00EA5AA8" w:rsidRPr="00135DD7" w:rsidRDefault="0025432E" w:rsidP="00982069">
            <w:pPr>
              <w:pStyle w:val="Prrafodelista"/>
              <w:numPr>
                <w:ilvl w:val="0"/>
                <w:numId w:val="43"/>
              </w:numPr>
              <w:tabs>
                <w:tab w:val="left" w:pos="350"/>
              </w:tabs>
              <w:spacing w:after="0" w:line="240" w:lineRule="auto"/>
              <w:ind w:left="319" w:hanging="142"/>
              <w:jc w:val="both"/>
              <w:rPr>
                <w:rFonts w:ascii="Arial" w:hAnsi="Arial" w:cs="Arial"/>
                <w:color w:val="000000" w:themeColor="text1"/>
                <w:sz w:val="10"/>
                <w:szCs w:val="20"/>
              </w:rPr>
            </w:pPr>
            <w:r w:rsidRPr="0025432E">
              <w:rPr>
                <w:rFonts w:ascii="Arial" w:hAnsi="Arial" w:cs="Arial"/>
                <w:color w:val="000000" w:themeColor="text1"/>
                <w:sz w:val="18"/>
                <w:szCs w:val="20"/>
              </w:rPr>
              <w:t xml:space="preserve">Inversión en mejora del acceso a servicios de educación </w:t>
            </w:r>
            <w:r w:rsidR="00C17B09">
              <w:rPr>
                <w:rFonts w:ascii="Arial" w:hAnsi="Arial" w:cs="Arial"/>
                <w:color w:val="000000" w:themeColor="text1"/>
                <w:sz w:val="18"/>
                <w:szCs w:val="20"/>
              </w:rPr>
              <w:t xml:space="preserve">y salud </w:t>
            </w:r>
            <w:r w:rsidRPr="0025432E">
              <w:rPr>
                <w:rFonts w:ascii="Arial" w:hAnsi="Arial" w:cs="Arial"/>
                <w:color w:val="000000" w:themeColor="text1"/>
                <w:sz w:val="18"/>
                <w:szCs w:val="20"/>
              </w:rPr>
              <w:t>para los habitantes.</w:t>
            </w:r>
          </w:p>
          <w:p w:rsidR="00135DD7" w:rsidRDefault="00135DD7" w:rsidP="0066605B">
            <w:pPr>
              <w:tabs>
                <w:tab w:val="left" w:pos="350"/>
              </w:tabs>
              <w:spacing w:after="0" w:line="240" w:lineRule="auto"/>
              <w:jc w:val="both"/>
              <w:rPr>
                <w:rFonts w:ascii="Arial" w:hAnsi="Arial" w:cs="Arial"/>
                <w:color w:val="000000" w:themeColor="text1"/>
                <w:sz w:val="10"/>
                <w:szCs w:val="20"/>
              </w:rPr>
            </w:pPr>
          </w:p>
          <w:p w:rsidR="007D47C6" w:rsidRDefault="007D47C6" w:rsidP="0066605B">
            <w:pPr>
              <w:tabs>
                <w:tab w:val="left" w:pos="350"/>
              </w:tabs>
              <w:spacing w:after="0" w:line="240" w:lineRule="auto"/>
              <w:jc w:val="both"/>
              <w:rPr>
                <w:rFonts w:ascii="Arial" w:hAnsi="Arial" w:cs="Arial"/>
                <w:color w:val="000000" w:themeColor="text1"/>
                <w:sz w:val="10"/>
                <w:szCs w:val="20"/>
              </w:rPr>
            </w:pPr>
          </w:p>
          <w:p w:rsidR="007D47C6" w:rsidRDefault="007D47C6" w:rsidP="0066605B">
            <w:pPr>
              <w:tabs>
                <w:tab w:val="left" w:pos="350"/>
              </w:tabs>
              <w:spacing w:after="0" w:line="240" w:lineRule="auto"/>
              <w:jc w:val="both"/>
              <w:rPr>
                <w:rFonts w:ascii="Arial" w:hAnsi="Arial" w:cs="Arial"/>
                <w:color w:val="000000" w:themeColor="text1"/>
                <w:sz w:val="10"/>
                <w:szCs w:val="20"/>
              </w:rPr>
            </w:pPr>
          </w:p>
          <w:p w:rsidR="007D47C6" w:rsidRDefault="007D47C6" w:rsidP="0066605B">
            <w:pPr>
              <w:tabs>
                <w:tab w:val="left" w:pos="350"/>
              </w:tabs>
              <w:spacing w:after="0" w:line="240" w:lineRule="auto"/>
              <w:jc w:val="both"/>
              <w:rPr>
                <w:rFonts w:ascii="Arial" w:hAnsi="Arial" w:cs="Arial"/>
                <w:color w:val="000000" w:themeColor="text1"/>
                <w:sz w:val="10"/>
                <w:szCs w:val="20"/>
              </w:rPr>
            </w:pPr>
          </w:p>
          <w:p w:rsidR="00135DD7" w:rsidRDefault="00135DD7" w:rsidP="0066605B">
            <w:pPr>
              <w:tabs>
                <w:tab w:val="left" w:pos="350"/>
              </w:tabs>
              <w:spacing w:after="0" w:line="240" w:lineRule="auto"/>
              <w:jc w:val="both"/>
              <w:rPr>
                <w:rFonts w:ascii="Arial" w:hAnsi="Arial" w:cs="Arial"/>
                <w:color w:val="000000" w:themeColor="text1"/>
                <w:sz w:val="10"/>
                <w:szCs w:val="20"/>
              </w:rPr>
            </w:pPr>
          </w:p>
          <w:p w:rsidR="00135DD7" w:rsidRDefault="00135DD7" w:rsidP="0066605B">
            <w:pPr>
              <w:tabs>
                <w:tab w:val="left" w:pos="350"/>
              </w:tabs>
              <w:spacing w:after="0" w:line="240" w:lineRule="auto"/>
              <w:jc w:val="both"/>
              <w:rPr>
                <w:rFonts w:ascii="Arial" w:hAnsi="Arial" w:cs="Arial"/>
                <w:color w:val="000000" w:themeColor="text1"/>
                <w:sz w:val="10"/>
                <w:szCs w:val="20"/>
              </w:rPr>
            </w:pPr>
          </w:p>
          <w:p w:rsidR="00135DD7" w:rsidRDefault="00135DD7" w:rsidP="0066605B">
            <w:pPr>
              <w:tabs>
                <w:tab w:val="left" w:pos="350"/>
              </w:tabs>
              <w:spacing w:after="0" w:line="240" w:lineRule="auto"/>
              <w:jc w:val="both"/>
              <w:rPr>
                <w:rFonts w:ascii="Arial" w:hAnsi="Arial" w:cs="Arial"/>
                <w:color w:val="000000" w:themeColor="text1"/>
                <w:sz w:val="10"/>
                <w:szCs w:val="20"/>
              </w:rPr>
            </w:pPr>
          </w:p>
          <w:p w:rsidR="00135DD7" w:rsidRDefault="00135DD7" w:rsidP="0066605B">
            <w:pPr>
              <w:tabs>
                <w:tab w:val="left" w:pos="350"/>
              </w:tabs>
              <w:spacing w:after="0" w:line="240" w:lineRule="auto"/>
              <w:jc w:val="both"/>
              <w:rPr>
                <w:rFonts w:ascii="Arial" w:hAnsi="Arial" w:cs="Arial"/>
                <w:color w:val="000000" w:themeColor="text1"/>
                <w:sz w:val="10"/>
                <w:szCs w:val="20"/>
              </w:rPr>
            </w:pPr>
          </w:p>
          <w:p w:rsidR="00135DD7" w:rsidRDefault="00135DD7" w:rsidP="0066605B">
            <w:pPr>
              <w:tabs>
                <w:tab w:val="left" w:pos="350"/>
              </w:tabs>
              <w:spacing w:after="0" w:line="240" w:lineRule="auto"/>
              <w:jc w:val="both"/>
              <w:rPr>
                <w:rFonts w:ascii="Arial" w:hAnsi="Arial" w:cs="Arial"/>
                <w:color w:val="000000" w:themeColor="text1"/>
                <w:sz w:val="10"/>
                <w:szCs w:val="20"/>
              </w:rPr>
            </w:pPr>
          </w:p>
          <w:p w:rsidR="00135DD7" w:rsidRDefault="00135DD7" w:rsidP="0066605B">
            <w:pPr>
              <w:tabs>
                <w:tab w:val="left" w:pos="350"/>
              </w:tabs>
              <w:spacing w:after="0" w:line="240" w:lineRule="auto"/>
              <w:jc w:val="both"/>
              <w:rPr>
                <w:rFonts w:ascii="Arial" w:hAnsi="Arial" w:cs="Arial"/>
                <w:color w:val="000000" w:themeColor="text1"/>
                <w:sz w:val="10"/>
                <w:szCs w:val="20"/>
              </w:rPr>
            </w:pPr>
          </w:p>
          <w:p w:rsidR="00135DD7" w:rsidRDefault="00135DD7" w:rsidP="0066605B">
            <w:pPr>
              <w:tabs>
                <w:tab w:val="left" w:pos="350"/>
              </w:tabs>
              <w:spacing w:after="0" w:line="240" w:lineRule="auto"/>
              <w:jc w:val="both"/>
              <w:rPr>
                <w:rFonts w:ascii="Arial" w:hAnsi="Arial" w:cs="Arial"/>
                <w:color w:val="000000" w:themeColor="text1"/>
                <w:sz w:val="10"/>
                <w:szCs w:val="20"/>
              </w:rPr>
            </w:pPr>
          </w:p>
          <w:p w:rsidR="00135DD7" w:rsidRDefault="00135DD7" w:rsidP="0066605B">
            <w:pPr>
              <w:tabs>
                <w:tab w:val="left" w:pos="350"/>
              </w:tabs>
              <w:spacing w:after="0" w:line="240" w:lineRule="auto"/>
              <w:jc w:val="both"/>
              <w:rPr>
                <w:rFonts w:ascii="Arial" w:hAnsi="Arial" w:cs="Arial"/>
                <w:color w:val="000000" w:themeColor="text1"/>
                <w:sz w:val="10"/>
                <w:szCs w:val="20"/>
              </w:rPr>
            </w:pPr>
          </w:p>
          <w:p w:rsidR="00135DD7" w:rsidRPr="00135DD7" w:rsidRDefault="00135DD7" w:rsidP="0066605B">
            <w:pPr>
              <w:tabs>
                <w:tab w:val="left" w:pos="350"/>
              </w:tabs>
              <w:spacing w:after="0" w:line="240" w:lineRule="auto"/>
              <w:jc w:val="both"/>
              <w:rPr>
                <w:rFonts w:ascii="Arial" w:hAnsi="Arial" w:cs="Arial"/>
                <w:color w:val="000000" w:themeColor="text1"/>
                <w:sz w:val="10"/>
                <w:szCs w:val="20"/>
              </w:rPr>
            </w:pPr>
          </w:p>
        </w:tc>
      </w:tr>
      <w:tr w:rsidR="00D25E8B" w:rsidRPr="006F5ECC" w:rsidTr="00335DFD">
        <w:trPr>
          <w:cantSplit/>
          <w:trHeight w:val="2629"/>
        </w:trPr>
        <w:tc>
          <w:tcPr>
            <w:tcW w:w="284" w:type="pct"/>
            <w:vMerge/>
            <w:tcBorders>
              <w:left w:val="dotted" w:sz="12" w:space="0" w:color="auto"/>
              <w:right w:val="dotted" w:sz="12" w:space="0" w:color="auto"/>
            </w:tcBorders>
            <w:shd w:val="clear" w:color="auto" w:fill="D9D9D9" w:themeFill="background1" w:themeFillShade="D9"/>
            <w:textDirection w:val="btLr"/>
          </w:tcPr>
          <w:p w:rsidR="00EA5AA8" w:rsidRDefault="00EA5AA8" w:rsidP="0066605B">
            <w:pPr>
              <w:spacing w:after="0" w:line="240" w:lineRule="auto"/>
              <w:ind w:left="113" w:right="113"/>
              <w:jc w:val="center"/>
              <w:rPr>
                <w:rFonts w:ascii="Arial" w:hAnsi="Arial" w:cs="Arial"/>
                <w:b/>
                <w:sz w:val="24"/>
              </w:rPr>
            </w:pPr>
          </w:p>
        </w:tc>
        <w:tc>
          <w:tcPr>
            <w:tcW w:w="1621" w:type="pct"/>
            <w:tcBorders>
              <w:top w:val="dotted" w:sz="4" w:space="0" w:color="auto"/>
              <w:left w:val="dotted" w:sz="12" w:space="0" w:color="auto"/>
              <w:bottom w:val="dotted" w:sz="4" w:space="0" w:color="auto"/>
              <w:right w:val="dotted" w:sz="4" w:space="0" w:color="auto"/>
            </w:tcBorders>
            <w:shd w:val="thinReverseDiagStripe" w:color="ECF2DA" w:themeColor="accent6" w:themeTint="33" w:fill="auto"/>
          </w:tcPr>
          <w:p w:rsidR="00EA5AA8" w:rsidRPr="00B53F04" w:rsidRDefault="00EA5AA8" w:rsidP="0066605B">
            <w:pPr>
              <w:pStyle w:val="Prrafodelista"/>
              <w:spacing w:line="240" w:lineRule="auto"/>
              <w:ind w:left="318" w:hanging="284"/>
              <w:jc w:val="both"/>
              <w:rPr>
                <w:rFonts w:ascii="Arial" w:hAnsi="Arial" w:cs="Arial"/>
                <w:sz w:val="18"/>
                <w:szCs w:val="18"/>
              </w:rPr>
            </w:pPr>
          </w:p>
          <w:p w:rsidR="00EA5AA8" w:rsidRPr="00B53F04" w:rsidRDefault="00EA5AA8" w:rsidP="00982069">
            <w:pPr>
              <w:pStyle w:val="Prrafodelista"/>
              <w:numPr>
                <w:ilvl w:val="0"/>
                <w:numId w:val="42"/>
              </w:numPr>
              <w:spacing w:after="0" w:line="240" w:lineRule="auto"/>
              <w:ind w:left="258" w:hanging="284"/>
              <w:jc w:val="both"/>
              <w:rPr>
                <w:rFonts w:ascii="Arial" w:hAnsi="Arial" w:cs="Arial"/>
                <w:b/>
                <w:sz w:val="18"/>
                <w:szCs w:val="18"/>
              </w:rPr>
            </w:pPr>
            <w:r w:rsidRPr="00B53F04">
              <w:rPr>
                <w:rFonts w:ascii="Arial" w:hAnsi="Arial" w:cs="Arial"/>
                <w:b/>
                <w:sz w:val="18"/>
                <w:szCs w:val="18"/>
              </w:rPr>
              <w:t xml:space="preserve">Municipio </w:t>
            </w:r>
            <w:r w:rsidR="0025432E" w:rsidRPr="00B53F04">
              <w:rPr>
                <w:rFonts w:ascii="Arial" w:hAnsi="Arial" w:cs="Arial"/>
                <w:b/>
                <w:sz w:val="18"/>
                <w:szCs w:val="18"/>
              </w:rPr>
              <w:t>seguro y en paz</w:t>
            </w:r>
            <w:r w:rsidR="00176D28" w:rsidRPr="00B53F04">
              <w:rPr>
                <w:rFonts w:ascii="Arial" w:hAnsi="Arial" w:cs="Arial"/>
                <w:b/>
                <w:sz w:val="18"/>
                <w:szCs w:val="18"/>
              </w:rPr>
              <w:t xml:space="preserve"> con </w:t>
            </w:r>
            <w:r w:rsidR="00D07E66" w:rsidRPr="00B53F04">
              <w:rPr>
                <w:rFonts w:ascii="Arial" w:hAnsi="Arial" w:cs="Arial"/>
                <w:b/>
                <w:sz w:val="18"/>
                <w:szCs w:val="18"/>
              </w:rPr>
              <w:t>mejores</w:t>
            </w:r>
            <w:r w:rsidR="00176D28" w:rsidRPr="00B53F04">
              <w:rPr>
                <w:rFonts w:ascii="Arial" w:hAnsi="Arial" w:cs="Arial"/>
                <w:b/>
                <w:sz w:val="18"/>
                <w:szCs w:val="18"/>
              </w:rPr>
              <w:t xml:space="preserve"> condiciones de tránsito</w:t>
            </w:r>
            <w:r w:rsidR="0025432E" w:rsidRPr="00B53F04">
              <w:rPr>
                <w:rFonts w:ascii="Arial" w:hAnsi="Arial" w:cs="Arial"/>
                <w:b/>
                <w:sz w:val="18"/>
                <w:szCs w:val="18"/>
              </w:rPr>
              <w:t>.</w:t>
            </w:r>
          </w:p>
          <w:p w:rsidR="00150F1F" w:rsidRPr="00B53F04" w:rsidRDefault="00150F1F" w:rsidP="0066605B">
            <w:pPr>
              <w:spacing w:after="0" w:line="240" w:lineRule="auto"/>
              <w:jc w:val="both"/>
              <w:rPr>
                <w:rFonts w:ascii="Arial" w:hAnsi="Arial" w:cs="Arial"/>
                <w:b/>
                <w:sz w:val="18"/>
                <w:szCs w:val="18"/>
              </w:rPr>
            </w:pPr>
          </w:p>
          <w:p w:rsidR="00176D28" w:rsidRPr="00B53F04" w:rsidRDefault="00150F1F" w:rsidP="00176D28">
            <w:pPr>
              <w:pStyle w:val="Prrafodelista"/>
              <w:spacing w:line="240" w:lineRule="auto"/>
              <w:ind w:left="360"/>
              <w:jc w:val="both"/>
              <w:rPr>
                <w:rFonts w:ascii="Arial" w:hAnsi="Arial" w:cs="Arial"/>
                <w:sz w:val="18"/>
                <w:szCs w:val="18"/>
              </w:rPr>
            </w:pPr>
            <w:r w:rsidRPr="00B53F04">
              <w:rPr>
                <w:rFonts w:ascii="Arial" w:hAnsi="Arial" w:cs="Arial"/>
                <w:sz w:val="18"/>
                <w:szCs w:val="18"/>
              </w:rPr>
              <w:t>El programa consiste</w:t>
            </w:r>
            <w:r w:rsidR="006363B4">
              <w:rPr>
                <w:rFonts w:ascii="Arial" w:hAnsi="Arial" w:cs="Arial"/>
                <w:sz w:val="18"/>
                <w:szCs w:val="18"/>
              </w:rPr>
              <w:t>, por un lado,</w:t>
            </w:r>
            <w:r w:rsidRPr="00B53F04">
              <w:rPr>
                <w:rFonts w:ascii="Arial" w:hAnsi="Arial" w:cs="Arial"/>
                <w:sz w:val="18"/>
                <w:szCs w:val="18"/>
              </w:rPr>
              <w:t xml:space="preserve"> en garantizar las condiciones necesarias para una convivencia social que promueva el desarrollo integral de los habitantes y disminuya los factores que generan la violencia social y el accionar delincuencial</w:t>
            </w:r>
            <w:r w:rsidR="00176D28" w:rsidRPr="00B53F04">
              <w:rPr>
                <w:rFonts w:ascii="Arial" w:hAnsi="Arial" w:cs="Arial"/>
                <w:sz w:val="18"/>
                <w:szCs w:val="18"/>
              </w:rPr>
              <w:t>; y</w:t>
            </w:r>
            <w:r w:rsidR="006363B4">
              <w:rPr>
                <w:rFonts w:ascii="Arial" w:hAnsi="Arial" w:cs="Arial"/>
                <w:sz w:val="18"/>
                <w:szCs w:val="18"/>
              </w:rPr>
              <w:t>, por otro lado,</w:t>
            </w:r>
            <w:r w:rsidR="00176D28" w:rsidRPr="00B53F04">
              <w:rPr>
                <w:rFonts w:ascii="Arial" w:hAnsi="Arial" w:cs="Arial"/>
                <w:sz w:val="18"/>
                <w:szCs w:val="18"/>
              </w:rPr>
              <w:t xml:space="preserve"> mejorar caminos, obras de paso, con la idea de facilitar el desplazamiento de habitantes y visitantes en el municipio. La apertura de algunas calles y la reconstrucción de otras, se consideran acciones estratégicas para el desarrollo, puesto que es más eficiente la movilidad y tránsito, consecuentemente mejorará la competitividad del municipio.</w:t>
            </w:r>
          </w:p>
          <w:p w:rsidR="00150F1F" w:rsidRPr="00B53F04" w:rsidRDefault="00150F1F" w:rsidP="002142B2">
            <w:pPr>
              <w:pStyle w:val="Prrafodelista"/>
              <w:spacing w:line="240" w:lineRule="auto"/>
              <w:ind w:left="360"/>
              <w:jc w:val="both"/>
              <w:rPr>
                <w:rFonts w:ascii="Arial" w:hAnsi="Arial" w:cs="Arial"/>
                <w:b/>
                <w:sz w:val="18"/>
                <w:szCs w:val="18"/>
              </w:rPr>
            </w:pPr>
          </w:p>
        </w:tc>
        <w:tc>
          <w:tcPr>
            <w:tcW w:w="1698" w:type="pct"/>
            <w:tcBorders>
              <w:top w:val="dotted" w:sz="4" w:space="0" w:color="auto"/>
              <w:left w:val="dotted" w:sz="4" w:space="0" w:color="auto"/>
              <w:bottom w:val="dotted" w:sz="4" w:space="0" w:color="auto"/>
              <w:right w:val="dotted" w:sz="4" w:space="0" w:color="auto"/>
            </w:tcBorders>
            <w:shd w:val="thinReverseDiagStripe" w:color="ECF2DA" w:themeColor="accent6" w:themeTint="33" w:fill="auto"/>
            <w:vAlign w:val="center"/>
          </w:tcPr>
          <w:p w:rsidR="002C17CD" w:rsidRDefault="002C17CD" w:rsidP="002C17CD">
            <w:pPr>
              <w:spacing w:after="0" w:line="240" w:lineRule="auto"/>
              <w:rPr>
                <w:rFonts w:ascii="Arial" w:hAnsi="Arial" w:cs="Arial"/>
                <w:sz w:val="18"/>
                <w:szCs w:val="18"/>
              </w:rPr>
            </w:pPr>
          </w:p>
          <w:p w:rsidR="00EA5AA8" w:rsidRPr="00B53F04" w:rsidRDefault="00EA5AA8" w:rsidP="0066605B">
            <w:pPr>
              <w:spacing w:line="240" w:lineRule="auto"/>
              <w:rPr>
                <w:rFonts w:ascii="Arial" w:hAnsi="Arial" w:cs="Arial"/>
                <w:sz w:val="18"/>
                <w:szCs w:val="18"/>
              </w:rPr>
            </w:pPr>
            <w:r w:rsidRPr="00B53F04">
              <w:rPr>
                <w:rFonts w:ascii="Arial" w:hAnsi="Arial" w:cs="Arial"/>
                <w:sz w:val="18"/>
                <w:szCs w:val="18"/>
              </w:rPr>
              <w:t>GENERAL:</w:t>
            </w:r>
          </w:p>
          <w:p w:rsidR="0025432E" w:rsidRPr="00B53F04" w:rsidRDefault="00CC30EB" w:rsidP="0066605B">
            <w:pPr>
              <w:spacing w:line="240" w:lineRule="auto"/>
              <w:jc w:val="both"/>
              <w:rPr>
                <w:rFonts w:ascii="Arial" w:hAnsi="Arial" w:cs="Arial"/>
                <w:sz w:val="18"/>
                <w:szCs w:val="18"/>
              </w:rPr>
            </w:pPr>
            <w:r w:rsidRPr="00B53F04">
              <w:rPr>
                <w:rFonts w:ascii="Arial" w:hAnsi="Arial" w:cs="Arial"/>
                <w:sz w:val="18"/>
                <w:szCs w:val="18"/>
              </w:rPr>
              <w:t>Realizar todas las gestiones necesarias,</w:t>
            </w:r>
            <w:r w:rsidR="0032024D" w:rsidRPr="00B53F04">
              <w:rPr>
                <w:rFonts w:ascii="Arial" w:hAnsi="Arial" w:cs="Arial"/>
                <w:sz w:val="18"/>
                <w:szCs w:val="18"/>
              </w:rPr>
              <w:t xml:space="preserve"> a nivel de instituciones públicas y privadas,</w:t>
            </w:r>
            <w:r w:rsidRPr="00B53F04">
              <w:rPr>
                <w:rFonts w:ascii="Arial" w:hAnsi="Arial" w:cs="Arial"/>
                <w:sz w:val="18"/>
                <w:szCs w:val="18"/>
              </w:rPr>
              <w:t xml:space="preserve"> a fin de que se ejecuten proyectos </w:t>
            </w:r>
            <w:r w:rsidR="009B3D68" w:rsidRPr="00B53F04">
              <w:rPr>
                <w:rFonts w:ascii="Arial" w:hAnsi="Arial" w:cs="Arial"/>
                <w:sz w:val="18"/>
                <w:szCs w:val="18"/>
              </w:rPr>
              <w:t>de recreación para disminuir las situaciones de violencia y mejoren las condiciones de</w:t>
            </w:r>
            <w:r w:rsidRPr="00B53F04">
              <w:rPr>
                <w:rFonts w:ascii="Arial" w:hAnsi="Arial" w:cs="Arial"/>
                <w:sz w:val="18"/>
                <w:szCs w:val="18"/>
              </w:rPr>
              <w:t xml:space="preserve"> seguridad en que viven las familias del municipio.</w:t>
            </w:r>
            <w:r w:rsidR="00176D28" w:rsidRPr="00B53F04">
              <w:rPr>
                <w:rFonts w:ascii="Arial" w:hAnsi="Arial" w:cs="Arial"/>
                <w:sz w:val="18"/>
                <w:szCs w:val="18"/>
              </w:rPr>
              <w:t xml:space="preserve"> Así como mejorar las condiciones actuales de la infraestructura vial del municipio que permita una eficiente movilidad de sus habitantes</w:t>
            </w:r>
            <w:r w:rsidR="006F2A9A">
              <w:rPr>
                <w:rFonts w:ascii="Arial" w:hAnsi="Arial" w:cs="Arial"/>
                <w:sz w:val="18"/>
                <w:szCs w:val="18"/>
              </w:rPr>
              <w:t>.</w:t>
            </w:r>
          </w:p>
          <w:p w:rsidR="00EA5AA8" w:rsidRPr="00B53F04" w:rsidRDefault="00B5510B" w:rsidP="0066605B">
            <w:pPr>
              <w:spacing w:line="240" w:lineRule="auto"/>
              <w:rPr>
                <w:rFonts w:ascii="Arial" w:hAnsi="Arial" w:cs="Arial"/>
                <w:sz w:val="18"/>
                <w:szCs w:val="18"/>
              </w:rPr>
            </w:pPr>
            <w:r w:rsidRPr="00B53F04">
              <w:rPr>
                <w:rFonts w:ascii="Arial" w:hAnsi="Arial" w:cs="Arial"/>
                <w:sz w:val="18"/>
                <w:szCs w:val="18"/>
              </w:rPr>
              <w:t>ESPECÍFICOS</w:t>
            </w:r>
            <w:r w:rsidR="00EA5AA8" w:rsidRPr="00B53F04">
              <w:rPr>
                <w:rFonts w:ascii="Arial" w:hAnsi="Arial" w:cs="Arial"/>
                <w:sz w:val="18"/>
                <w:szCs w:val="18"/>
              </w:rPr>
              <w:t>:</w:t>
            </w:r>
            <w:r w:rsidR="00B926EC" w:rsidRPr="00B53F04">
              <w:rPr>
                <w:rFonts w:ascii="Arial" w:hAnsi="Arial" w:cs="Arial"/>
                <w:sz w:val="18"/>
                <w:szCs w:val="18"/>
              </w:rPr>
              <w:t xml:space="preserve"> </w:t>
            </w:r>
          </w:p>
          <w:p w:rsidR="00417A75" w:rsidRDefault="0066605B" w:rsidP="008F467F">
            <w:pPr>
              <w:pStyle w:val="Prrafodelista"/>
              <w:numPr>
                <w:ilvl w:val="0"/>
                <w:numId w:val="64"/>
              </w:numPr>
              <w:ind w:left="316" w:hanging="283"/>
              <w:jc w:val="both"/>
              <w:rPr>
                <w:rFonts w:ascii="Arial" w:hAnsi="Arial" w:cs="Arial"/>
                <w:sz w:val="18"/>
              </w:rPr>
            </w:pPr>
            <w:r w:rsidRPr="00B53F04">
              <w:rPr>
                <w:rFonts w:ascii="Arial" w:hAnsi="Arial" w:cs="Arial"/>
                <w:sz w:val="18"/>
              </w:rPr>
              <w:t>Desarrollar acciones</w:t>
            </w:r>
            <w:r w:rsidR="00602A25">
              <w:rPr>
                <w:rFonts w:ascii="Arial" w:hAnsi="Arial" w:cs="Arial"/>
                <w:sz w:val="18"/>
              </w:rPr>
              <w:t xml:space="preserve"> </w:t>
            </w:r>
            <w:r w:rsidR="00417A75" w:rsidRPr="00B53F04">
              <w:rPr>
                <w:rFonts w:ascii="Arial" w:hAnsi="Arial" w:cs="Arial"/>
                <w:sz w:val="18"/>
              </w:rPr>
              <w:t>de prevención de violencia en áreas tales como deportes, charlas motivacionales, orientación vocacional y otras</w:t>
            </w:r>
            <w:r w:rsidR="00BA4AEF" w:rsidRPr="00B53F04">
              <w:rPr>
                <w:rFonts w:ascii="Arial" w:hAnsi="Arial" w:cs="Arial"/>
                <w:sz w:val="18"/>
              </w:rPr>
              <w:t>.</w:t>
            </w:r>
          </w:p>
          <w:p w:rsidR="008F467F" w:rsidRPr="00B53F04" w:rsidRDefault="008F467F" w:rsidP="008F467F">
            <w:pPr>
              <w:pStyle w:val="Prrafodelista"/>
              <w:ind w:left="316" w:hanging="283"/>
              <w:jc w:val="both"/>
              <w:rPr>
                <w:rFonts w:ascii="Arial" w:hAnsi="Arial" w:cs="Arial"/>
                <w:sz w:val="18"/>
              </w:rPr>
            </w:pPr>
          </w:p>
          <w:p w:rsidR="00150F1F" w:rsidRPr="008F467F" w:rsidRDefault="00BF7FA4" w:rsidP="008F467F">
            <w:pPr>
              <w:pStyle w:val="Prrafodelista"/>
              <w:numPr>
                <w:ilvl w:val="0"/>
                <w:numId w:val="64"/>
              </w:numPr>
              <w:ind w:left="316" w:hanging="283"/>
              <w:jc w:val="both"/>
            </w:pPr>
            <w:r w:rsidRPr="00B53F04">
              <w:rPr>
                <w:rFonts w:ascii="Arial" w:hAnsi="Arial" w:cs="Arial"/>
                <w:sz w:val="18"/>
                <w:szCs w:val="18"/>
              </w:rPr>
              <w:t>C</w:t>
            </w:r>
            <w:r w:rsidR="009B3D68" w:rsidRPr="00B53F04">
              <w:rPr>
                <w:rFonts w:ascii="Arial" w:hAnsi="Arial" w:cs="Arial"/>
                <w:sz w:val="18"/>
                <w:szCs w:val="18"/>
              </w:rPr>
              <w:t xml:space="preserve">onstruir </w:t>
            </w:r>
            <w:r w:rsidR="0066605B" w:rsidRPr="00B53F04">
              <w:rPr>
                <w:rFonts w:ascii="Arial" w:hAnsi="Arial" w:cs="Arial"/>
                <w:sz w:val="18"/>
                <w:szCs w:val="18"/>
              </w:rPr>
              <w:t>espacios físicos para las actividades básicas de recreación de las familias</w:t>
            </w:r>
            <w:r w:rsidR="00417A75" w:rsidRPr="00B53F04">
              <w:rPr>
                <w:rFonts w:ascii="Arial" w:hAnsi="Arial" w:cs="Arial"/>
                <w:sz w:val="18"/>
                <w:szCs w:val="18"/>
              </w:rPr>
              <w:t>, que generen convivencia social en las comunidades favorecidas.</w:t>
            </w:r>
          </w:p>
          <w:p w:rsidR="008F467F" w:rsidRPr="00B53F04" w:rsidRDefault="008F467F" w:rsidP="008F467F">
            <w:pPr>
              <w:pStyle w:val="Prrafodelista"/>
              <w:ind w:left="316" w:hanging="283"/>
              <w:jc w:val="both"/>
            </w:pPr>
          </w:p>
          <w:p w:rsidR="00176D28" w:rsidRDefault="00176D28" w:rsidP="008F467F">
            <w:pPr>
              <w:pStyle w:val="Prrafodelista"/>
              <w:numPr>
                <w:ilvl w:val="0"/>
                <w:numId w:val="50"/>
              </w:numPr>
              <w:spacing w:line="240" w:lineRule="auto"/>
              <w:ind w:left="316" w:hanging="283"/>
              <w:jc w:val="both"/>
              <w:rPr>
                <w:rFonts w:ascii="Arial" w:hAnsi="Arial" w:cs="Arial"/>
                <w:sz w:val="18"/>
                <w:szCs w:val="18"/>
              </w:rPr>
            </w:pPr>
            <w:r w:rsidRPr="00B53F04">
              <w:rPr>
                <w:rFonts w:ascii="Arial" w:hAnsi="Arial" w:cs="Arial"/>
                <w:sz w:val="18"/>
                <w:szCs w:val="18"/>
              </w:rPr>
              <w:t>Fomentar un mejor servicio de transporte dentro del municipio y hacia otros destinos, al contar con vías en mejores condiciones de tránsito.</w:t>
            </w:r>
          </w:p>
          <w:p w:rsidR="008F467F" w:rsidRPr="00B53F04" w:rsidRDefault="008F467F" w:rsidP="008F467F">
            <w:pPr>
              <w:pStyle w:val="Prrafodelista"/>
              <w:spacing w:line="240" w:lineRule="auto"/>
              <w:ind w:left="316" w:hanging="283"/>
              <w:jc w:val="both"/>
              <w:rPr>
                <w:rFonts w:ascii="Arial" w:hAnsi="Arial" w:cs="Arial"/>
                <w:sz w:val="18"/>
                <w:szCs w:val="18"/>
              </w:rPr>
            </w:pPr>
          </w:p>
          <w:p w:rsidR="00176D28" w:rsidRPr="008F467F" w:rsidRDefault="00176D28" w:rsidP="008F467F">
            <w:pPr>
              <w:pStyle w:val="Prrafodelista"/>
              <w:numPr>
                <w:ilvl w:val="0"/>
                <w:numId w:val="64"/>
              </w:numPr>
              <w:ind w:left="316" w:hanging="283"/>
              <w:jc w:val="both"/>
            </w:pPr>
            <w:r w:rsidRPr="00B53F04">
              <w:rPr>
                <w:rFonts w:ascii="Arial" w:hAnsi="Arial" w:cs="Arial"/>
                <w:sz w:val="18"/>
                <w:szCs w:val="18"/>
              </w:rPr>
              <w:t>Incrementar y mejorar las oportunidades de negocios de los productores y empresarios locales, a través de una red vial más competitiva.</w:t>
            </w:r>
          </w:p>
          <w:p w:rsidR="008F467F" w:rsidRPr="00B53F04" w:rsidRDefault="008F467F" w:rsidP="008F467F">
            <w:pPr>
              <w:pStyle w:val="Prrafodelista"/>
              <w:ind w:left="316"/>
              <w:jc w:val="both"/>
            </w:pPr>
          </w:p>
        </w:tc>
        <w:tc>
          <w:tcPr>
            <w:tcW w:w="1397" w:type="pct"/>
            <w:tcBorders>
              <w:top w:val="dotted" w:sz="4" w:space="0" w:color="auto"/>
              <w:left w:val="dotted" w:sz="4" w:space="0" w:color="auto"/>
              <w:bottom w:val="dotted" w:sz="4" w:space="0" w:color="auto"/>
              <w:right w:val="dotted" w:sz="4" w:space="0" w:color="auto"/>
            </w:tcBorders>
            <w:shd w:val="thinReverseDiagStripe" w:color="ECF2DA" w:themeColor="accent6" w:themeTint="33" w:fill="auto"/>
            <w:vAlign w:val="center"/>
          </w:tcPr>
          <w:p w:rsidR="00176D28" w:rsidRDefault="0025432E" w:rsidP="00982069">
            <w:pPr>
              <w:pStyle w:val="Prrafodelista"/>
              <w:numPr>
                <w:ilvl w:val="1"/>
                <w:numId w:val="42"/>
              </w:numPr>
              <w:tabs>
                <w:tab w:val="left" w:pos="350"/>
              </w:tabs>
              <w:spacing w:after="0" w:line="240" w:lineRule="auto"/>
              <w:ind w:left="317" w:hanging="283"/>
              <w:jc w:val="both"/>
            </w:pPr>
            <w:r w:rsidRPr="00176D28">
              <w:rPr>
                <w:rFonts w:ascii="Arial" w:hAnsi="Arial" w:cs="Arial"/>
                <w:color w:val="000000" w:themeColor="text1"/>
                <w:sz w:val="18"/>
                <w:szCs w:val="20"/>
              </w:rPr>
              <w:t>Inversión en obras y acciones para la prevención y disminución de la violencia social.</w:t>
            </w:r>
            <w:r w:rsidR="00176D28">
              <w:t xml:space="preserve"> </w:t>
            </w:r>
          </w:p>
          <w:p w:rsidR="00176D28" w:rsidRDefault="00176D28" w:rsidP="00176D28">
            <w:pPr>
              <w:pStyle w:val="Prrafodelista"/>
              <w:tabs>
                <w:tab w:val="left" w:pos="350"/>
              </w:tabs>
              <w:spacing w:after="0" w:line="240" w:lineRule="auto"/>
              <w:ind w:left="317" w:hanging="283"/>
              <w:jc w:val="both"/>
            </w:pPr>
          </w:p>
          <w:p w:rsidR="00176D28" w:rsidRDefault="00176D28" w:rsidP="00176D28">
            <w:pPr>
              <w:pStyle w:val="Prrafodelista"/>
              <w:tabs>
                <w:tab w:val="left" w:pos="350"/>
              </w:tabs>
              <w:spacing w:after="0" w:line="240" w:lineRule="auto"/>
              <w:ind w:left="317" w:hanging="283"/>
              <w:jc w:val="both"/>
            </w:pPr>
          </w:p>
          <w:p w:rsidR="00C55EC7" w:rsidRPr="00176D28" w:rsidRDefault="00C55EC7" w:rsidP="00982069">
            <w:pPr>
              <w:pStyle w:val="Prrafodelista"/>
              <w:numPr>
                <w:ilvl w:val="1"/>
                <w:numId w:val="42"/>
              </w:numPr>
              <w:tabs>
                <w:tab w:val="left" w:pos="350"/>
              </w:tabs>
              <w:spacing w:after="0" w:line="240" w:lineRule="auto"/>
              <w:ind w:left="317" w:hanging="283"/>
              <w:jc w:val="both"/>
              <w:rPr>
                <w:rFonts w:ascii="Arial" w:hAnsi="Arial" w:cs="Arial"/>
                <w:color w:val="000000" w:themeColor="text1"/>
                <w:sz w:val="18"/>
                <w:szCs w:val="20"/>
              </w:rPr>
            </w:pPr>
            <w:r w:rsidRPr="00176D28">
              <w:rPr>
                <w:rFonts w:ascii="Arial" w:hAnsi="Arial" w:cs="Arial"/>
                <w:color w:val="000000" w:themeColor="text1"/>
                <w:sz w:val="18"/>
                <w:szCs w:val="20"/>
              </w:rPr>
              <w:t>Mejoramiento de las condiciones de la infraestructura vial.</w:t>
            </w:r>
          </w:p>
          <w:p w:rsidR="00BA4AEF" w:rsidRPr="0025432E" w:rsidRDefault="00BA4AEF" w:rsidP="00176D28">
            <w:pPr>
              <w:tabs>
                <w:tab w:val="left" w:pos="350"/>
              </w:tabs>
              <w:spacing w:after="0" w:line="240" w:lineRule="auto"/>
              <w:ind w:left="317" w:hanging="283"/>
              <w:jc w:val="both"/>
              <w:rPr>
                <w:rFonts w:ascii="Arial" w:hAnsi="Arial" w:cs="Arial"/>
                <w:color w:val="000000" w:themeColor="text1"/>
                <w:sz w:val="8"/>
                <w:szCs w:val="20"/>
              </w:rPr>
            </w:pPr>
          </w:p>
          <w:p w:rsidR="00C02395" w:rsidRDefault="00C02395" w:rsidP="00176D28">
            <w:pPr>
              <w:pStyle w:val="Prrafodelista"/>
              <w:tabs>
                <w:tab w:val="left" w:pos="350"/>
              </w:tabs>
              <w:spacing w:after="0" w:line="240" w:lineRule="auto"/>
              <w:ind w:left="1800"/>
              <w:jc w:val="both"/>
              <w:rPr>
                <w:rFonts w:ascii="Arial" w:hAnsi="Arial" w:cs="Arial"/>
                <w:color w:val="000000" w:themeColor="text1"/>
                <w:sz w:val="18"/>
                <w:szCs w:val="18"/>
              </w:rPr>
            </w:pPr>
          </w:p>
        </w:tc>
      </w:tr>
      <w:tr w:rsidR="00B64DB0" w:rsidRPr="006F5ECC" w:rsidTr="00335DFD">
        <w:trPr>
          <w:cantSplit/>
          <w:trHeight w:val="3748"/>
        </w:trPr>
        <w:tc>
          <w:tcPr>
            <w:tcW w:w="284" w:type="pct"/>
            <w:tcBorders>
              <w:top w:val="dotted" w:sz="4" w:space="0" w:color="auto"/>
              <w:left w:val="dotted" w:sz="12" w:space="0" w:color="auto"/>
              <w:bottom w:val="dotted" w:sz="4" w:space="0" w:color="auto"/>
              <w:right w:val="dotted" w:sz="12" w:space="0" w:color="auto"/>
            </w:tcBorders>
            <w:shd w:val="clear" w:color="auto" w:fill="E4989F"/>
            <w:textDirection w:val="btLr"/>
            <w:vAlign w:val="center"/>
          </w:tcPr>
          <w:p w:rsidR="00B64DB0" w:rsidRPr="00335DFD" w:rsidRDefault="00B64DB0" w:rsidP="005C66C6">
            <w:pPr>
              <w:pStyle w:val="Prrafodelista"/>
              <w:spacing w:after="0" w:line="240" w:lineRule="auto"/>
              <w:ind w:left="465" w:right="113"/>
              <w:jc w:val="center"/>
              <w:rPr>
                <w:rFonts w:ascii="Arial" w:hAnsi="Arial" w:cs="Arial"/>
                <w:b/>
                <w:color w:val="000000" w:themeColor="text1"/>
                <w:sz w:val="20"/>
              </w:rPr>
            </w:pPr>
            <w:r w:rsidRPr="00335DFD">
              <w:rPr>
                <w:rFonts w:ascii="Arial" w:hAnsi="Arial" w:cs="Arial"/>
                <w:b/>
                <w:color w:val="000000" w:themeColor="text1"/>
                <w:sz w:val="24"/>
              </w:rPr>
              <w:lastRenderedPageBreak/>
              <w:t>ÁMBITO ECONÓMICO</w:t>
            </w:r>
          </w:p>
        </w:tc>
        <w:tc>
          <w:tcPr>
            <w:tcW w:w="1621" w:type="pct"/>
            <w:tcBorders>
              <w:top w:val="dotted" w:sz="4" w:space="0" w:color="auto"/>
              <w:left w:val="dotted" w:sz="12" w:space="0" w:color="auto"/>
              <w:bottom w:val="dotted" w:sz="4" w:space="0" w:color="auto"/>
              <w:right w:val="dotted" w:sz="4" w:space="0" w:color="auto"/>
            </w:tcBorders>
            <w:shd w:val="thinReverseDiagStripe" w:color="FFFFFF" w:themeColor="background1" w:fill="FFF7F7"/>
          </w:tcPr>
          <w:p w:rsidR="00B64DB0" w:rsidRPr="001F3955" w:rsidRDefault="00B64DB0" w:rsidP="0066605B">
            <w:pPr>
              <w:pStyle w:val="Prrafodelista"/>
              <w:spacing w:line="240" w:lineRule="auto"/>
              <w:ind w:left="318"/>
              <w:jc w:val="both"/>
              <w:rPr>
                <w:rFonts w:ascii="Arial" w:hAnsi="Arial" w:cs="Arial"/>
                <w:color w:val="000000" w:themeColor="text1"/>
                <w:sz w:val="18"/>
                <w:szCs w:val="18"/>
              </w:rPr>
            </w:pPr>
          </w:p>
          <w:p w:rsidR="00B64DB0" w:rsidRDefault="003E39D6" w:rsidP="00982069">
            <w:pPr>
              <w:pStyle w:val="Prrafodelista"/>
              <w:numPr>
                <w:ilvl w:val="0"/>
                <w:numId w:val="44"/>
              </w:numPr>
              <w:spacing w:line="240" w:lineRule="auto"/>
              <w:ind w:left="258" w:hanging="284"/>
              <w:jc w:val="both"/>
              <w:rPr>
                <w:rFonts w:ascii="Arial" w:hAnsi="Arial" w:cs="Arial"/>
                <w:b/>
                <w:color w:val="000000" w:themeColor="text1"/>
                <w:sz w:val="18"/>
                <w:szCs w:val="18"/>
              </w:rPr>
            </w:pPr>
            <w:r w:rsidRPr="00B64DB0">
              <w:rPr>
                <w:rFonts w:ascii="Arial" w:hAnsi="Arial" w:cs="Arial"/>
                <w:b/>
                <w:color w:val="000000" w:themeColor="text1"/>
                <w:sz w:val="18"/>
                <w:szCs w:val="18"/>
              </w:rPr>
              <w:t>Apoyo para el desarrollo y fortalecimiento d</w:t>
            </w:r>
            <w:r w:rsidR="008C6D2D">
              <w:rPr>
                <w:rFonts w:ascii="Arial" w:hAnsi="Arial" w:cs="Arial"/>
                <w:b/>
                <w:color w:val="000000" w:themeColor="text1"/>
                <w:sz w:val="18"/>
                <w:szCs w:val="18"/>
              </w:rPr>
              <w:t xml:space="preserve">e actividades económicas claves </w:t>
            </w:r>
            <w:r>
              <w:rPr>
                <w:rFonts w:ascii="Arial" w:hAnsi="Arial" w:cs="Arial"/>
                <w:b/>
                <w:color w:val="000000" w:themeColor="text1"/>
                <w:sz w:val="18"/>
                <w:szCs w:val="18"/>
              </w:rPr>
              <w:t>y p</w:t>
            </w:r>
            <w:r w:rsidR="00B64DB0" w:rsidRPr="00B64DB0">
              <w:rPr>
                <w:rFonts w:ascii="Arial" w:hAnsi="Arial" w:cs="Arial"/>
                <w:b/>
                <w:color w:val="000000" w:themeColor="text1"/>
                <w:sz w:val="18"/>
                <w:szCs w:val="18"/>
              </w:rPr>
              <w:t xml:space="preserve">romoción de la autonomía económica </w:t>
            </w:r>
            <w:r w:rsidR="00B926EC">
              <w:rPr>
                <w:rFonts w:ascii="Arial" w:hAnsi="Arial" w:cs="Arial"/>
                <w:b/>
                <w:color w:val="000000" w:themeColor="text1"/>
                <w:sz w:val="18"/>
                <w:szCs w:val="18"/>
              </w:rPr>
              <w:t>de</w:t>
            </w:r>
            <w:r w:rsidR="00B64DB0" w:rsidRPr="00B64DB0">
              <w:rPr>
                <w:rFonts w:ascii="Arial" w:hAnsi="Arial" w:cs="Arial"/>
                <w:b/>
                <w:color w:val="000000" w:themeColor="text1"/>
                <w:sz w:val="18"/>
                <w:szCs w:val="18"/>
              </w:rPr>
              <w:t xml:space="preserve"> jóvenes y mujeres del municipio. </w:t>
            </w:r>
          </w:p>
          <w:p w:rsidR="00CC30EB" w:rsidRDefault="00CC30EB" w:rsidP="0066605B">
            <w:pPr>
              <w:pStyle w:val="Prrafodelista"/>
              <w:spacing w:line="240" w:lineRule="auto"/>
              <w:ind w:left="258"/>
              <w:jc w:val="both"/>
              <w:rPr>
                <w:rFonts w:ascii="Arial" w:hAnsi="Arial" w:cs="Arial"/>
                <w:color w:val="000000" w:themeColor="text1"/>
                <w:sz w:val="18"/>
                <w:szCs w:val="18"/>
              </w:rPr>
            </w:pPr>
          </w:p>
          <w:p w:rsidR="00CC30EB" w:rsidRPr="00CC30EB" w:rsidRDefault="003E39D6" w:rsidP="001271B4">
            <w:pPr>
              <w:pStyle w:val="Prrafodelista"/>
              <w:spacing w:line="240" w:lineRule="auto"/>
              <w:ind w:left="258"/>
              <w:jc w:val="both"/>
              <w:rPr>
                <w:rFonts w:ascii="Arial" w:hAnsi="Arial" w:cs="Arial"/>
                <w:color w:val="000000" w:themeColor="text1"/>
                <w:sz w:val="18"/>
                <w:szCs w:val="18"/>
              </w:rPr>
            </w:pPr>
            <w:r w:rsidRPr="003E39D6">
              <w:rPr>
                <w:rFonts w:ascii="Arial" w:hAnsi="Arial" w:cs="Arial"/>
                <w:color w:val="000000" w:themeColor="text1"/>
                <w:sz w:val="18"/>
                <w:szCs w:val="18"/>
              </w:rPr>
              <w:t>El programa consiste en diferentes proyectos gestionados desde la municipalidad para impulsar el desarrollo económico local. Inicia con la identificación de</w:t>
            </w:r>
            <w:r w:rsidR="00602A25">
              <w:rPr>
                <w:rFonts w:ascii="Arial" w:hAnsi="Arial" w:cs="Arial"/>
                <w:color w:val="000000" w:themeColor="text1"/>
                <w:sz w:val="18"/>
                <w:szCs w:val="18"/>
              </w:rPr>
              <w:t xml:space="preserve"> </w:t>
            </w:r>
            <w:r w:rsidRPr="003E39D6">
              <w:rPr>
                <w:rFonts w:ascii="Arial" w:hAnsi="Arial" w:cs="Arial"/>
                <w:color w:val="000000" w:themeColor="text1"/>
                <w:sz w:val="18"/>
                <w:szCs w:val="18"/>
              </w:rPr>
              <w:t>los sectores productivos que tienen mayor potencial en el municipio y que le dan una ventaja comparativa y/o competitiva, lo que se constituye en un factor importante en la generación de empleo directo e indirecto. Hecha esta identificación se procederá a la</w:t>
            </w:r>
            <w:r w:rsidR="00602A25">
              <w:rPr>
                <w:rFonts w:ascii="Arial" w:hAnsi="Arial" w:cs="Arial"/>
                <w:color w:val="000000" w:themeColor="text1"/>
                <w:sz w:val="18"/>
                <w:szCs w:val="18"/>
              </w:rPr>
              <w:t xml:space="preserve"> </w:t>
            </w:r>
            <w:r w:rsidRPr="003E39D6">
              <w:rPr>
                <w:rFonts w:ascii="Arial" w:hAnsi="Arial" w:cs="Arial"/>
                <w:color w:val="000000" w:themeColor="text1"/>
                <w:sz w:val="18"/>
                <w:szCs w:val="18"/>
              </w:rPr>
              <w:t>gestión de los proyectos para el fortalecimiento agropecuario</w:t>
            </w:r>
            <w:r w:rsidR="001271B4">
              <w:rPr>
                <w:rFonts w:ascii="Arial" w:hAnsi="Arial" w:cs="Arial"/>
                <w:color w:val="000000" w:themeColor="text1"/>
                <w:sz w:val="18"/>
                <w:szCs w:val="18"/>
              </w:rPr>
              <w:t xml:space="preserve"> y avícola</w:t>
            </w:r>
            <w:r w:rsidRPr="003E39D6">
              <w:rPr>
                <w:rFonts w:ascii="Arial" w:hAnsi="Arial" w:cs="Arial"/>
                <w:color w:val="000000" w:themeColor="text1"/>
                <w:sz w:val="18"/>
                <w:szCs w:val="18"/>
              </w:rPr>
              <w:t xml:space="preserve">, </w:t>
            </w:r>
            <w:r w:rsidR="001271B4">
              <w:rPr>
                <w:rFonts w:ascii="Arial" w:hAnsi="Arial" w:cs="Arial"/>
                <w:color w:val="000000" w:themeColor="text1"/>
                <w:sz w:val="18"/>
                <w:szCs w:val="18"/>
              </w:rPr>
              <w:t xml:space="preserve">desarrollo de nuevos productos </w:t>
            </w:r>
            <w:r w:rsidRPr="003E39D6">
              <w:rPr>
                <w:rFonts w:ascii="Arial" w:hAnsi="Arial" w:cs="Arial"/>
                <w:color w:val="000000" w:themeColor="text1"/>
                <w:sz w:val="18"/>
                <w:szCs w:val="18"/>
              </w:rPr>
              <w:t>y otro tipo de inversiones. El programa contiene un enfoque de desarrollo orientado a grupos de población de jóvenes y mujeres del municipio</w:t>
            </w:r>
            <w:r w:rsidR="001C3816">
              <w:rPr>
                <w:rFonts w:ascii="Arial" w:eastAsia="Times New Roman" w:hAnsi="Arial" w:cs="Arial"/>
                <w:color w:val="000000"/>
                <w:sz w:val="18"/>
                <w:szCs w:val="18"/>
              </w:rPr>
              <w:t>.</w:t>
            </w:r>
            <w:r w:rsidR="001361DC" w:rsidRPr="002430E4">
              <w:rPr>
                <w:rFonts w:ascii="Arial" w:eastAsia="Times New Roman" w:hAnsi="Arial" w:cs="Arial"/>
                <w:color w:val="000000"/>
                <w:sz w:val="18"/>
                <w:szCs w:val="18"/>
              </w:rPr>
              <w:t xml:space="preserve"> </w:t>
            </w:r>
          </w:p>
        </w:tc>
        <w:tc>
          <w:tcPr>
            <w:tcW w:w="1698" w:type="pct"/>
            <w:tcBorders>
              <w:top w:val="dotted" w:sz="4" w:space="0" w:color="auto"/>
              <w:left w:val="dotted" w:sz="4" w:space="0" w:color="auto"/>
              <w:bottom w:val="dotted" w:sz="4" w:space="0" w:color="auto"/>
              <w:right w:val="dotted" w:sz="4" w:space="0" w:color="auto"/>
            </w:tcBorders>
            <w:shd w:val="thinReverseDiagStripe" w:color="FFFFFF" w:themeColor="background1" w:fill="FFF7F7"/>
            <w:vAlign w:val="center"/>
          </w:tcPr>
          <w:p w:rsidR="00B64DB0" w:rsidRPr="001F3955" w:rsidRDefault="00B64DB0" w:rsidP="0066605B">
            <w:pPr>
              <w:spacing w:line="240" w:lineRule="auto"/>
              <w:jc w:val="both"/>
              <w:rPr>
                <w:rFonts w:ascii="Arial" w:hAnsi="Arial" w:cs="Arial"/>
                <w:color w:val="000000" w:themeColor="text1"/>
                <w:sz w:val="18"/>
                <w:szCs w:val="18"/>
              </w:rPr>
            </w:pPr>
            <w:r w:rsidRPr="001F3955">
              <w:rPr>
                <w:rFonts w:ascii="Arial" w:hAnsi="Arial" w:cs="Arial"/>
                <w:color w:val="000000" w:themeColor="text1"/>
                <w:sz w:val="18"/>
                <w:szCs w:val="18"/>
              </w:rPr>
              <w:t>GENERAL:</w:t>
            </w:r>
          </w:p>
          <w:p w:rsidR="003E39D6" w:rsidRDefault="003E39D6" w:rsidP="001361DC">
            <w:pPr>
              <w:spacing w:line="240" w:lineRule="auto"/>
              <w:jc w:val="both"/>
              <w:rPr>
                <w:rFonts w:ascii="Arial" w:hAnsi="Arial" w:cs="Arial"/>
                <w:color w:val="000000" w:themeColor="text1"/>
                <w:sz w:val="18"/>
                <w:szCs w:val="18"/>
              </w:rPr>
            </w:pPr>
            <w:r>
              <w:rPr>
                <w:rFonts w:ascii="Arial" w:hAnsi="Arial" w:cs="Arial"/>
                <w:color w:val="000000" w:themeColor="text1"/>
                <w:sz w:val="18"/>
                <w:szCs w:val="18"/>
              </w:rPr>
              <w:t>Impulsar y</w:t>
            </w:r>
            <w:r w:rsidRPr="00CC30EB">
              <w:rPr>
                <w:rFonts w:ascii="Arial" w:hAnsi="Arial" w:cs="Arial"/>
                <w:color w:val="000000" w:themeColor="text1"/>
                <w:sz w:val="18"/>
                <w:szCs w:val="18"/>
              </w:rPr>
              <w:t xml:space="preserve"> gestionar proyectos para </w:t>
            </w:r>
            <w:r>
              <w:rPr>
                <w:rFonts w:ascii="Arial" w:hAnsi="Arial" w:cs="Arial"/>
                <w:color w:val="000000" w:themeColor="text1"/>
                <w:sz w:val="18"/>
                <w:szCs w:val="18"/>
              </w:rPr>
              <w:t xml:space="preserve">fortalecer la actividad agropecuaria y </w:t>
            </w:r>
            <w:r w:rsidR="001271B4">
              <w:rPr>
                <w:rFonts w:ascii="Arial" w:hAnsi="Arial" w:cs="Arial"/>
                <w:color w:val="000000" w:themeColor="text1"/>
                <w:sz w:val="18"/>
                <w:szCs w:val="18"/>
              </w:rPr>
              <w:t>avícola</w:t>
            </w:r>
            <w:r>
              <w:rPr>
                <w:rFonts w:ascii="Arial" w:hAnsi="Arial" w:cs="Arial"/>
                <w:color w:val="000000" w:themeColor="text1"/>
                <w:sz w:val="18"/>
                <w:szCs w:val="18"/>
              </w:rPr>
              <w:t xml:space="preserve"> comercial, </w:t>
            </w:r>
            <w:r w:rsidRPr="00CC30EB">
              <w:rPr>
                <w:rFonts w:ascii="Arial" w:hAnsi="Arial" w:cs="Arial"/>
                <w:color w:val="000000" w:themeColor="text1"/>
                <w:sz w:val="18"/>
                <w:szCs w:val="18"/>
              </w:rPr>
              <w:t>que permitan mejorar la participación de los sectores productivos claves en sus respectivas cadenas de producción</w:t>
            </w:r>
            <w:r>
              <w:rPr>
                <w:rFonts w:ascii="Arial" w:hAnsi="Arial" w:cs="Arial"/>
                <w:color w:val="000000" w:themeColor="text1"/>
                <w:sz w:val="18"/>
                <w:szCs w:val="18"/>
              </w:rPr>
              <w:t xml:space="preserve">; fortaleciendo el emprendedurismo y </w:t>
            </w:r>
            <w:r w:rsidRPr="003E39D6">
              <w:rPr>
                <w:rFonts w:ascii="Arial" w:hAnsi="Arial" w:cs="Arial"/>
                <w:color w:val="000000" w:themeColor="text1"/>
                <w:sz w:val="18"/>
                <w:szCs w:val="18"/>
              </w:rPr>
              <w:t>promoviendo la generación de ingresos en jóvenes y mujeres</w:t>
            </w:r>
            <w:r w:rsidR="008F467F">
              <w:rPr>
                <w:rFonts w:ascii="Arial" w:hAnsi="Arial" w:cs="Arial"/>
                <w:color w:val="000000" w:themeColor="text1"/>
                <w:sz w:val="18"/>
                <w:szCs w:val="18"/>
              </w:rPr>
              <w:t>.</w:t>
            </w:r>
          </w:p>
          <w:p w:rsidR="00DA31B4" w:rsidRPr="001F3955" w:rsidRDefault="00DA31B4" w:rsidP="0066605B">
            <w:pPr>
              <w:spacing w:line="240" w:lineRule="auto"/>
              <w:jc w:val="both"/>
              <w:rPr>
                <w:rFonts w:ascii="Arial" w:hAnsi="Arial" w:cs="Arial"/>
                <w:color w:val="000000" w:themeColor="text1"/>
                <w:sz w:val="18"/>
                <w:szCs w:val="18"/>
              </w:rPr>
            </w:pPr>
          </w:p>
          <w:p w:rsidR="00B64DB0" w:rsidRDefault="00B34F0B" w:rsidP="005E40F6">
            <w:pPr>
              <w:spacing w:after="0" w:line="240" w:lineRule="auto"/>
              <w:jc w:val="both"/>
              <w:rPr>
                <w:rFonts w:ascii="Arial" w:hAnsi="Arial" w:cs="Arial"/>
                <w:color w:val="000000" w:themeColor="text1"/>
                <w:sz w:val="18"/>
                <w:szCs w:val="18"/>
              </w:rPr>
            </w:pPr>
            <w:r w:rsidRPr="001F3955">
              <w:rPr>
                <w:rFonts w:ascii="Arial" w:hAnsi="Arial" w:cs="Arial"/>
                <w:color w:val="000000" w:themeColor="text1"/>
                <w:sz w:val="18"/>
                <w:szCs w:val="18"/>
              </w:rPr>
              <w:t>ESPECÍFICOS</w:t>
            </w:r>
            <w:r w:rsidR="00B64DB0" w:rsidRPr="001F3955">
              <w:rPr>
                <w:rFonts w:ascii="Arial" w:hAnsi="Arial" w:cs="Arial"/>
                <w:color w:val="000000" w:themeColor="text1"/>
                <w:sz w:val="18"/>
                <w:szCs w:val="18"/>
              </w:rPr>
              <w:t>:</w:t>
            </w:r>
          </w:p>
          <w:p w:rsidR="008C6D2D" w:rsidRDefault="008C6D2D" w:rsidP="005E40F6">
            <w:pPr>
              <w:spacing w:after="0" w:line="240" w:lineRule="auto"/>
              <w:jc w:val="both"/>
              <w:rPr>
                <w:rFonts w:ascii="Arial" w:hAnsi="Arial" w:cs="Arial"/>
                <w:color w:val="000000" w:themeColor="text1"/>
                <w:sz w:val="18"/>
                <w:szCs w:val="18"/>
              </w:rPr>
            </w:pPr>
          </w:p>
          <w:p w:rsidR="003D5D4B" w:rsidRDefault="003D5D4B" w:rsidP="00982069">
            <w:pPr>
              <w:pStyle w:val="Prrafodelista"/>
              <w:numPr>
                <w:ilvl w:val="0"/>
                <w:numId w:val="51"/>
              </w:numPr>
              <w:spacing w:after="0" w:line="240" w:lineRule="auto"/>
              <w:jc w:val="both"/>
              <w:rPr>
                <w:rFonts w:ascii="Arial" w:hAnsi="Arial" w:cs="Arial"/>
                <w:color w:val="000000" w:themeColor="text1"/>
                <w:sz w:val="18"/>
                <w:szCs w:val="18"/>
              </w:rPr>
            </w:pPr>
            <w:r w:rsidRPr="00CC30EB">
              <w:rPr>
                <w:rFonts w:ascii="Arial" w:hAnsi="Arial" w:cs="Arial"/>
                <w:color w:val="000000" w:themeColor="text1"/>
                <w:sz w:val="18"/>
                <w:szCs w:val="18"/>
              </w:rPr>
              <w:t xml:space="preserve">Gestionar proyectos de capacitación y </w:t>
            </w:r>
            <w:r>
              <w:rPr>
                <w:rFonts w:ascii="Arial" w:hAnsi="Arial" w:cs="Arial"/>
                <w:color w:val="000000" w:themeColor="text1"/>
                <w:sz w:val="18"/>
                <w:szCs w:val="18"/>
              </w:rPr>
              <w:t>e</w:t>
            </w:r>
            <w:r w:rsidRPr="00CC30EB">
              <w:rPr>
                <w:rFonts w:ascii="Arial" w:hAnsi="Arial" w:cs="Arial"/>
                <w:color w:val="000000" w:themeColor="text1"/>
                <w:sz w:val="18"/>
                <w:szCs w:val="18"/>
              </w:rPr>
              <w:t>mprendedurismo que permitan generar oportunidades de empleo para habitantes del municipio.</w:t>
            </w:r>
          </w:p>
          <w:p w:rsidR="003D5D4B" w:rsidRDefault="003D5D4B" w:rsidP="003D5D4B">
            <w:pPr>
              <w:pStyle w:val="Prrafodelista"/>
              <w:rPr>
                <w:rFonts w:ascii="Arial" w:hAnsi="Arial" w:cs="Arial"/>
                <w:color w:val="000000" w:themeColor="text1"/>
                <w:sz w:val="18"/>
                <w:szCs w:val="18"/>
              </w:rPr>
            </w:pPr>
          </w:p>
          <w:p w:rsidR="003D5D4B" w:rsidRDefault="003D5D4B" w:rsidP="00982069">
            <w:pPr>
              <w:pStyle w:val="Prrafodelista"/>
              <w:numPr>
                <w:ilvl w:val="0"/>
                <w:numId w:val="51"/>
              </w:numPr>
              <w:spacing w:after="0" w:line="240" w:lineRule="auto"/>
              <w:jc w:val="both"/>
              <w:rPr>
                <w:rFonts w:ascii="Arial" w:hAnsi="Arial" w:cs="Arial"/>
                <w:color w:val="000000" w:themeColor="text1"/>
                <w:sz w:val="18"/>
                <w:szCs w:val="18"/>
              </w:rPr>
            </w:pPr>
            <w:r>
              <w:rPr>
                <w:rFonts w:ascii="Arial" w:hAnsi="Arial" w:cs="Arial"/>
                <w:color w:val="000000" w:themeColor="text1"/>
                <w:sz w:val="18"/>
                <w:szCs w:val="18"/>
              </w:rPr>
              <w:t>Empoderar a las mujeres y jóvenes del municipio para que se constituyan en actores claves del desarrollo económico.</w:t>
            </w:r>
          </w:p>
          <w:p w:rsidR="003D5D4B" w:rsidRPr="003D5D4B" w:rsidRDefault="003D5D4B" w:rsidP="003D5D4B">
            <w:pPr>
              <w:spacing w:after="0" w:line="240" w:lineRule="auto"/>
              <w:jc w:val="both"/>
              <w:rPr>
                <w:rFonts w:ascii="Arial" w:hAnsi="Arial" w:cs="Arial"/>
                <w:color w:val="000000" w:themeColor="text1"/>
                <w:sz w:val="18"/>
                <w:szCs w:val="18"/>
              </w:rPr>
            </w:pPr>
          </w:p>
          <w:p w:rsidR="00176D28" w:rsidRDefault="00176D28" w:rsidP="00982069">
            <w:pPr>
              <w:pStyle w:val="Prrafodelista"/>
              <w:numPr>
                <w:ilvl w:val="0"/>
                <w:numId w:val="51"/>
              </w:numPr>
              <w:spacing w:after="0" w:line="240" w:lineRule="auto"/>
              <w:jc w:val="both"/>
              <w:rPr>
                <w:rFonts w:ascii="Arial" w:hAnsi="Arial" w:cs="Arial"/>
                <w:color w:val="000000" w:themeColor="text1"/>
                <w:sz w:val="18"/>
                <w:szCs w:val="18"/>
              </w:rPr>
            </w:pPr>
            <w:r w:rsidRPr="00176D28">
              <w:rPr>
                <w:rFonts w:ascii="Arial" w:hAnsi="Arial" w:cs="Arial"/>
                <w:color w:val="000000" w:themeColor="text1"/>
                <w:sz w:val="18"/>
                <w:szCs w:val="18"/>
              </w:rPr>
              <w:t>Apoyar y fortalecer la actividad</w:t>
            </w:r>
            <w:r w:rsidR="00602A25">
              <w:rPr>
                <w:rFonts w:ascii="Arial" w:hAnsi="Arial" w:cs="Arial"/>
                <w:color w:val="000000" w:themeColor="text1"/>
                <w:sz w:val="18"/>
                <w:szCs w:val="18"/>
              </w:rPr>
              <w:t xml:space="preserve"> </w:t>
            </w:r>
            <w:r w:rsidRPr="00176D28">
              <w:rPr>
                <w:rFonts w:ascii="Arial" w:hAnsi="Arial" w:cs="Arial"/>
                <w:color w:val="000000" w:themeColor="text1"/>
                <w:sz w:val="18"/>
                <w:szCs w:val="18"/>
              </w:rPr>
              <w:t xml:space="preserve">agropecuaria y </w:t>
            </w:r>
            <w:r w:rsidR="001271B4">
              <w:rPr>
                <w:rFonts w:ascii="Arial" w:hAnsi="Arial" w:cs="Arial"/>
                <w:color w:val="000000" w:themeColor="text1"/>
                <w:sz w:val="18"/>
                <w:szCs w:val="18"/>
              </w:rPr>
              <w:t>avícola</w:t>
            </w:r>
            <w:r w:rsidRPr="00176D28">
              <w:rPr>
                <w:rFonts w:ascii="Arial" w:hAnsi="Arial" w:cs="Arial"/>
                <w:color w:val="000000" w:themeColor="text1"/>
                <w:sz w:val="18"/>
                <w:szCs w:val="18"/>
              </w:rPr>
              <w:t xml:space="preserve"> a través de la gestión y financiamiento de la inversión en proyectos que mejoren la actividad productiva y comercial del municipio.</w:t>
            </w:r>
          </w:p>
          <w:p w:rsidR="005E40F6" w:rsidRPr="005E40F6" w:rsidRDefault="005E40F6" w:rsidP="005E40F6">
            <w:pPr>
              <w:pStyle w:val="Prrafodelista"/>
              <w:rPr>
                <w:rFonts w:ascii="Arial" w:hAnsi="Arial" w:cs="Arial"/>
                <w:color w:val="000000" w:themeColor="text1"/>
                <w:sz w:val="18"/>
                <w:szCs w:val="18"/>
              </w:rPr>
            </w:pPr>
          </w:p>
          <w:p w:rsidR="00176D28" w:rsidRDefault="00176D28" w:rsidP="00982069">
            <w:pPr>
              <w:pStyle w:val="Prrafodelista"/>
              <w:numPr>
                <w:ilvl w:val="0"/>
                <w:numId w:val="51"/>
              </w:numPr>
              <w:spacing w:after="0" w:line="240" w:lineRule="auto"/>
              <w:jc w:val="both"/>
              <w:rPr>
                <w:rFonts w:ascii="Arial" w:hAnsi="Arial" w:cs="Arial"/>
                <w:color w:val="000000" w:themeColor="text1"/>
                <w:sz w:val="18"/>
                <w:szCs w:val="18"/>
              </w:rPr>
            </w:pPr>
            <w:r w:rsidRPr="00176D28">
              <w:rPr>
                <w:rFonts w:ascii="Arial" w:hAnsi="Arial" w:cs="Arial"/>
                <w:color w:val="000000" w:themeColor="text1"/>
                <w:sz w:val="18"/>
                <w:szCs w:val="18"/>
              </w:rPr>
              <w:t xml:space="preserve">Ejecutar proyectos de capacitación y asistencia técnica que fortalezcan la gestión actual del sector </w:t>
            </w:r>
            <w:r w:rsidR="001271B4">
              <w:rPr>
                <w:rFonts w:ascii="Arial" w:hAnsi="Arial" w:cs="Arial"/>
                <w:color w:val="000000" w:themeColor="text1"/>
                <w:sz w:val="18"/>
                <w:szCs w:val="18"/>
              </w:rPr>
              <w:t>avícola</w:t>
            </w:r>
            <w:r w:rsidRPr="00176D28">
              <w:rPr>
                <w:rFonts w:ascii="Arial" w:hAnsi="Arial" w:cs="Arial"/>
                <w:color w:val="000000" w:themeColor="text1"/>
                <w:sz w:val="18"/>
                <w:szCs w:val="18"/>
              </w:rPr>
              <w:t xml:space="preserve"> y agropecuario.</w:t>
            </w:r>
          </w:p>
          <w:p w:rsidR="005E40F6" w:rsidRPr="00176D28" w:rsidRDefault="005E40F6" w:rsidP="005E40F6">
            <w:pPr>
              <w:pStyle w:val="Prrafodelista"/>
              <w:spacing w:after="0" w:line="240" w:lineRule="auto"/>
              <w:ind w:left="360"/>
              <w:jc w:val="both"/>
              <w:rPr>
                <w:rFonts w:ascii="Arial" w:hAnsi="Arial" w:cs="Arial"/>
                <w:color w:val="000000" w:themeColor="text1"/>
                <w:sz w:val="18"/>
                <w:szCs w:val="18"/>
              </w:rPr>
            </w:pPr>
          </w:p>
          <w:p w:rsidR="00B64DB0" w:rsidRPr="008C6D2D" w:rsidRDefault="00176D28" w:rsidP="00982069">
            <w:pPr>
              <w:pStyle w:val="Prrafodelista"/>
              <w:numPr>
                <w:ilvl w:val="0"/>
                <w:numId w:val="51"/>
              </w:numPr>
              <w:spacing w:after="0" w:line="240" w:lineRule="auto"/>
              <w:jc w:val="both"/>
              <w:rPr>
                <w:rFonts w:ascii="Arial" w:hAnsi="Arial" w:cs="Arial"/>
                <w:color w:val="000000" w:themeColor="text1"/>
                <w:sz w:val="18"/>
                <w:szCs w:val="18"/>
              </w:rPr>
            </w:pPr>
            <w:r w:rsidRPr="00176D28">
              <w:rPr>
                <w:rFonts w:ascii="Arial" w:hAnsi="Arial" w:cs="Arial"/>
                <w:color w:val="000000" w:themeColor="text1"/>
                <w:sz w:val="18"/>
                <w:szCs w:val="18"/>
              </w:rPr>
              <w:t>Impulsar proyectos de infraestructura para el comercio, aprovechando los recursos, potencialidades y ventajas comparativas que tiene el municipio.</w:t>
            </w:r>
          </w:p>
        </w:tc>
        <w:tc>
          <w:tcPr>
            <w:tcW w:w="1397" w:type="pct"/>
            <w:tcBorders>
              <w:top w:val="dotted" w:sz="4" w:space="0" w:color="auto"/>
              <w:left w:val="dotted" w:sz="4" w:space="0" w:color="auto"/>
              <w:bottom w:val="dotted" w:sz="4" w:space="0" w:color="auto"/>
              <w:right w:val="dotted" w:sz="4" w:space="0" w:color="auto"/>
            </w:tcBorders>
            <w:shd w:val="thinReverseDiagStripe" w:color="FFFFFF" w:themeColor="background1" w:fill="FFF7F7"/>
            <w:vAlign w:val="center"/>
          </w:tcPr>
          <w:p w:rsidR="00135DD7" w:rsidRPr="00135DD7" w:rsidRDefault="00135DD7" w:rsidP="0066605B">
            <w:pPr>
              <w:spacing w:line="240" w:lineRule="auto"/>
              <w:jc w:val="both"/>
              <w:rPr>
                <w:rFonts w:ascii="Arial" w:hAnsi="Arial" w:cs="Arial"/>
                <w:sz w:val="18"/>
                <w:szCs w:val="18"/>
              </w:rPr>
            </w:pPr>
          </w:p>
          <w:p w:rsidR="00135DD7" w:rsidRDefault="00135DD7" w:rsidP="0066605B">
            <w:pPr>
              <w:pStyle w:val="Prrafodelista"/>
              <w:spacing w:line="240" w:lineRule="auto"/>
              <w:ind w:left="459"/>
              <w:jc w:val="both"/>
              <w:rPr>
                <w:rFonts w:ascii="Arial" w:hAnsi="Arial" w:cs="Arial"/>
                <w:sz w:val="18"/>
                <w:szCs w:val="18"/>
              </w:rPr>
            </w:pPr>
          </w:p>
          <w:p w:rsidR="005E40F6" w:rsidRPr="005E40F6" w:rsidRDefault="005E40F6" w:rsidP="005E40F6">
            <w:pPr>
              <w:spacing w:line="240" w:lineRule="auto"/>
              <w:jc w:val="both"/>
              <w:rPr>
                <w:rFonts w:ascii="Arial" w:hAnsi="Arial" w:cs="Arial"/>
                <w:sz w:val="18"/>
                <w:szCs w:val="18"/>
              </w:rPr>
            </w:pPr>
          </w:p>
          <w:p w:rsidR="00135DD7" w:rsidRDefault="00135DD7" w:rsidP="0066605B">
            <w:pPr>
              <w:pStyle w:val="Prrafodelista"/>
              <w:spacing w:line="240" w:lineRule="auto"/>
              <w:ind w:left="459"/>
              <w:jc w:val="both"/>
              <w:rPr>
                <w:rFonts w:ascii="Arial" w:hAnsi="Arial" w:cs="Arial"/>
                <w:sz w:val="18"/>
                <w:szCs w:val="18"/>
              </w:rPr>
            </w:pPr>
          </w:p>
          <w:p w:rsidR="00135DD7" w:rsidRDefault="00135DD7" w:rsidP="0066605B">
            <w:pPr>
              <w:pStyle w:val="Prrafodelista"/>
              <w:spacing w:line="240" w:lineRule="auto"/>
              <w:ind w:left="459"/>
              <w:jc w:val="both"/>
              <w:rPr>
                <w:rFonts w:ascii="Arial" w:hAnsi="Arial" w:cs="Arial"/>
                <w:sz w:val="18"/>
                <w:szCs w:val="18"/>
              </w:rPr>
            </w:pPr>
          </w:p>
          <w:p w:rsidR="005E40F6" w:rsidRDefault="005E40F6" w:rsidP="005E40F6">
            <w:pPr>
              <w:pStyle w:val="Prrafodelista"/>
              <w:spacing w:line="240" w:lineRule="auto"/>
              <w:ind w:left="459"/>
              <w:jc w:val="both"/>
              <w:rPr>
                <w:rFonts w:ascii="Arial" w:hAnsi="Arial" w:cs="Arial"/>
                <w:sz w:val="18"/>
                <w:szCs w:val="18"/>
              </w:rPr>
            </w:pPr>
          </w:p>
          <w:p w:rsidR="003D5D4B" w:rsidRPr="003D5D4B" w:rsidRDefault="003D5D4B" w:rsidP="00982069">
            <w:pPr>
              <w:pStyle w:val="Prrafodelista"/>
              <w:numPr>
                <w:ilvl w:val="1"/>
                <w:numId w:val="44"/>
              </w:numPr>
              <w:spacing w:line="240" w:lineRule="auto"/>
              <w:ind w:left="459" w:hanging="425"/>
              <w:jc w:val="both"/>
              <w:rPr>
                <w:rFonts w:ascii="Arial" w:hAnsi="Arial" w:cs="Arial"/>
                <w:sz w:val="18"/>
                <w:szCs w:val="18"/>
              </w:rPr>
            </w:pPr>
            <w:r w:rsidRPr="00B64DB0">
              <w:rPr>
                <w:rFonts w:ascii="Arial" w:hAnsi="Arial" w:cs="Arial"/>
                <w:sz w:val="18"/>
                <w:szCs w:val="18"/>
              </w:rPr>
              <w:t xml:space="preserve">Inversión en capacitación y asistencia técnica </w:t>
            </w:r>
            <w:r>
              <w:rPr>
                <w:rFonts w:ascii="Arial" w:hAnsi="Arial" w:cs="Arial"/>
                <w:sz w:val="18"/>
                <w:szCs w:val="18"/>
              </w:rPr>
              <w:t>a</w:t>
            </w:r>
            <w:r w:rsidRPr="00B64DB0">
              <w:rPr>
                <w:rFonts w:ascii="Arial" w:hAnsi="Arial" w:cs="Arial"/>
                <w:sz w:val="18"/>
                <w:szCs w:val="18"/>
              </w:rPr>
              <w:t xml:space="preserve"> iniciativas empresariales para jóvenes y mujeres.</w:t>
            </w:r>
            <w:r>
              <w:t xml:space="preserve"> </w:t>
            </w:r>
          </w:p>
          <w:p w:rsidR="003D5D4B" w:rsidRPr="005E40F6" w:rsidRDefault="003D5D4B" w:rsidP="003D5D4B">
            <w:pPr>
              <w:pStyle w:val="Prrafodelista"/>
              <w:spacing w:line="240" w:lineRule="auto"/>
              <w:ind w:left="459"/>
              <w:jc w:val="both"/>
              <w:rPr>
                <w:rFonts w:ascii="Arial" w:hAnsi="Arial" w:cs="Arial"/>
                <w:sz w:val="18"/>
                <w:szCs w:val="18"/>
              </w:rPr>
            </w:pPr>
          </w:p>
          <w:p w:rsidR="00C55EC7" w:rsidRPr="006F2A9A" w:rsidRDefault="00C55EC7" w:rsidP="00C55EC7">
            <w:pPr>
              <w:pStyle w:val="Prrafodelista"/>
              <w:numPr>
                <w:ilvl w:val="1"/>
                <w:numId w:val="44"/>
              </w:numPr>
              <w:spacing w:line="240" w:lineRule="auto"/>
              <w:ind w:left="459" w:hanging="425"/>
              <w:jc w:val="both"/>
              <w:rPr>
                <w:rFonts w:ascii="Arial" w:hAnsi="Arial" w:cs="Arial"/>
                <w:sz w:val="18"/>
                <w:szCs w:val="18"/>
              </w:rPr>
            </w:pPr>
            <w:r w:rsidRPr="006F2A9A">
              <w:rPr>
                <w:rFonts w:ascii="Arial" w:hAnsi="Arial" w:cs="Arial"/>
                <w:sz w:val="18"/>
                <w:szCs w:val="18"/>
              </w:rPr>
              <w:t>Inversión para el fortalecimiento de la actividad agropecuaria</w:t>
            </w:r>
            <w:r w:rsidR="006F2A9A">
              <w:rPr>
                <w:rFonts w:ascii="Arial" w:hAnsi="Arial" w:cs="Arial"/>
                <w:sz w:val="18"/>
                <w:szCs w:val="18"/>
              </w:rPr>
              <w:t xml:space="preserve"> y avícola del municipio</w:t>
            </w:r>
            <w:r w:rsidR="008F467F">
              <w:rPr>
                <w:rFonts w:ascii="Arial" w:hAnsi="Arial" w:cs="Arial"/>
                <w:sz w:val="18"/>
                <w:szCs w:val="18"/>
              </w:rPr>
              <w:t>.</w:t>
            </w:r>
          </w:p>
          <w:p w:rsidR="00C55EC7" w:rsidRDefault="00C55EC7" w:rsidP="00C55EC7">
            <w:pPr>
              <w:pStyle w:val="Prrafodelista"/>
              <w:rPr>
                <w:rFonts w:ascii="Arial" w:hAnsi="Arial" w:cs="Arial"/>
                <w:sz w:val="18"/>
                <w:szCs w:val="18"/>
              </w:rPr>
            </w:pPr>
          </w:p>
          <w:p w:rsidR="00C55EC7" w:rsidRDefault="00C55EC7" w:rsidP="00C55EC7">
            <w:pPr>
              <w:pStyle w:val="Prrafodelista"/>
              <w:rPr>
                <w:rFonts w:ascii="Arial" w:hAnsi="Arial" w:cs="Arial"/>
                <w:sz w:val="18"/>
                <w:szCs w:val="18"/>
              </w:rPr>
            </w:pPr>
          </w:p>
          <w:p w:rsidR="00C55EC7" w:rsidRPr="005E40F6" w:rsidRDefault="00C55EC7" w:rsidP="00C55EC7">
            <w:pPr>
              <w:pStyle w:val="Prrafodelista"/>
              <w:rPr>
                <w:rFonts w:ascii="Arial" w:hAnsi="Arial" w:cs="Arial"/>
                <w:sz w:val="18"/>
                <w:szCs w:val="18"/>
              </w:rPr>
            </w:pPr>
          </w:p>
          <w:p w:rsidR="00C55EC7" w:rsidRDefault="00C55EC7" w:rsidP="006F2A9A">
            <w:pPr>
              <w:pStyle w:val="Prrafodelista"/>
              <w:spacing w:line="240" w:lineRule="auto"/>
              <w:ind w:left="459"/>
              <w:jc w:val="both"/>
              <w:rPr>
                <w:rFonts w:ascii="Arial" w:hAnsi="Arial" w:cs="Arial"/>
                <w:sz w:val="18"/>
                <w:szCs w:val="18"/>
              </w:rPr>
            </w:pPr>
            <w:r w:rsidRPr="005E40F6">
              <w:rPr>
                <w:rFonts w:ascii="Arial" w:hAnsi="Arial" w:cs="Arial"/>
                <w:sz w:val="18"/>
                <w:szCs w:val="18"/>
              </w:rPr>
              <w:t>.</w:t>
            </w:r>
          </w:p>
          <w:p w:rsidR="00BB0F57" w:rsidRDefault="00BB0F57" w:rsidP="00BB0F57">
            <w:pPr>
              <w:pStyle w:val="Prrafodelista"/>
              <w:spacing w:line="240" w:lineRule="auto"/>
              <w:ind w:left="459"/>
              <w:jc w:val="both"/>
              <w:rPr>
                <w:rFonts w:ascii="Arial" w:hAnsi="Arial" w:cs="Arial"/>
                <w:sz w:val="18"/>
                <w:szCs w:val="18"/>
              </w:rPr>
            </w:pPr>
          </w:p>
          <w:p w:rsidR="00BB0F57" w:rsidRPr="005E40F6" w:rsidRDefault="00BB0F57" w:rsidP="00D07E66">
            <w:pPr>
              <w:pStyle w:val="Prrafodelista"/>
              <w:spacing w:line="240" w:lineRule="auto"/>
              <w:ind w:left="459"/>
              <w:jc w:val="both"/>
              <w:rPr>
                <w:rFonts w:ascii="Arial" w:hAnsi="Arial" w:cs="Arial"/>
                <w:sz w:val="18"/>
                <w:szCs w:val="18"/>
              </w:rPr>
            </w:pPr>
          </w:p>
          <w:p w:rsidR="00135DD7" w:rsidRDefault="00135DD7" w:rsidP="0066605B">
            <w:pPr>
              <w:spacing w:line="240" w:lineRule="auto"/>
              <w:jc w:val="both"/>
              <w:rPr>
                <w:rFonts w:ascii="Arial" w:hAnsi="Arial" w:cs="Arial"/>
                <w:sz w:val="18"/>
                <w:szCs w:val="18"/>
              </w:rPr>
            </w:pPr>
          </w:p>
          <w:p w:rsidR="00135DD7" w:rsidRDefault="00135DD7" w:rsidP="0066605B">
            <w:pPr>
              <w:spacing w:line="240" w:lineRule="auto"/>
              <w:jc w:val="both"/>
              <w:rPr>
                <w:rFonts w:ascii="Arial" w:hAnsi="Arial" w:cs="Arial"/>
                <w:sz w:val="18"/>
                <w:szCs w:val="18"/>
              </w:rPr>
            </w:pPr>
          </w:p>
          <w:p w:rsidR="00135DD7" w:rsidRDefault="00135DD7" w:rsidP="0066605B">
            <w:pPr>
              <w:spacing w:line="240" w:lineRule="auto"/>
              <w:jc w:val="both"/>
              <w:rPr>
                <w:rFonts w:ascii="Arial" w:hAnsi="Arial" w:cs="Arial"/>
                <w:sz w:val="18"/>
                <w:szCs w:val="18"/>
              </w:rPr>
            </w:pPr>
          </w:p>
          <w:p w:rsidR="00135DD7" w:rsidRDefault="00135DD7" w:rsidP="0066605B">
            <w:pPr>
              <w:spacing w:line="240" w:lineRule="auto"/>
              <w:jc w:val="both"/>
              <w:rPr>
                <w:rFonts w:ascii="Arial" w:hAnsi="Arial" w:cs="Arial"/>
                <w:sz w:val="18"/>
                <w:szCs w:val="18"/>
              </w:rPr>
            </w:pPr>
          </w:p>
          <w:p w:rsidR="00135DD7" w:rsidRDefault="00135DD7" w:rsidP="0066605B">
            <w:pPr>
              <w:spacing w:line="240" w:lineRule="auto"/>
              <w:jc w:val="both"/>
              <w:rPr>
                <w:rFonts w:ascii="Arial" w:hAnsi="Arial" w:cs="Arial"/>
                <w:sz w:val="18"/>
                <w:szCs w:val="18"/>
              </w:rPr>
            </w:pPr>
          </w:p>
          <w:p w:rsidR="00135DD7" w:rsidRDefault="00135DD7" w:rsidP="0066605B">
            <w:pPr>
              <w:spacing w:line="240" w:lineRule="auto"/>
              <w:jc w:val="both"/>
              <w:rPr>
                <w:rFonts w:ascii="Arial" w:hAnsi="Arial" w:cs="Arial"/>
                <w:sz w:val="18"/>
                <w:szCs w:val="18"/>
              </w:rPr>
            </w:pPr>
          </w:p>
          <w:p w:rsidR="00135DD7" w:rsidRDefault="00135DD7" w:rsidP="0066605B">
            <w:pPr>
              <w:spacing w:line="240" w:lineRule="auto"/>
              <w:jc w:val="both"/>
              <w:rPr>
                <w:rFonts w:ascii="Arial" w:hAnsi="Arial" w:cs="Arial"/>
                <w:sz w:val="18"/>
                <w:szCs w:val="18"/>
              </w:rPr>
            </w:pPr>
          </w:p>
          <w:p w:rsidR="00135DD7" w:rsidRPr="00135DD7" w:rsidRDefault="00135DD7" w:rsidP="0066605B">
            <w:pPr>
              <w:spacing w:line="240" w:lineRule="auto"/>
              <w:jc w:val="both"/>
              <w:rPr>
                <w:rFonts w:ascii="Arial" w:hAnsi="Arial" w:cs="Arial"/>
                <w:sz w:val="18"/>
                <w:szCs w:val="18"/>
              </w:rPr>
            </w:pPr>
          </w:p>
        </w:tc>
      </w:tr>
      <w:tr w:rsidR="00D25E8B" w:rsidRPr="006F5ECC" w:rsidTr="00335DFD">
        <w:trPr>
          <w:cantSplit/>
          <w:trHeight w:val="3649"/>
        </w:trPr>
        <w:tc>
          <w:tcPr>
            <w:tcW w:w="284" w:type="pct"/>
            <w:tcBorders>
              <w:top w:val="dotted" w:sz="4" w:space="0" w:color="auto"/>
              <w:left w:val="dotted" w:sz="12" w:space="0" w:color="auto"/>
              <w:bottom w:val="dotted" w:sz="4" w:space="0" w:color="auto"/>
              <w:right w:val="dotted" w:sz="12" w:space="0" w:color="auto"/>
            </w:tcBorders>
            <w:shd w:val="clear" w:color="auto" w:fill="DAE6B6" w:themeFill="accent6" w:themeFillTint="66"/>
            <w:textDirection w:val="btLr"/>
            <w:vAlign w:val="center"/>
          </w:tcPr>
          <w:p w:rsidR="00D25E8B" w:rsidRPr="00335DFD" w:rsidRDefault="00D25E8B" w:rsidP="0066605B">
            <w:pPr>
              <w:spacing w:after="0" w:line="240" w:lineRule="auto"/>
              <w:ind w:right="113"/>
              <w:jc w:val="center"/>
              <w:rPr>
                <w:rFonts w:ascii="Arial" w:hAnsi="Arial" w:cs="Arial"/>
                <w:b/>
                <w:color w:val="000000" w:themeColor="text1"/>
                <w:sz w:val="20"/>
              </w:rPr>
            </w:pPr>
            <w:r w:rsidRPr="00335DFD">
              <w:rPr>
                <w:rFonts w:ascii="Arial" w:hAnsi="Arial" w:cs="Arial"/>
                <w:b/>
                <w:color w:val="000000" w:themeColor="text1"/>
                <w:sz w:val="24"/>
              </w:rPr>
              <w:lastRenderedPageBreak/>
              <w:t>ÁMBITO AMBIENTAL</w:t>
            </w:r>
          </w:p>
        </w:tc>
        <w:tc>
          <w:tcPr>
            <w:tcW w:w="1621" w:type="pct"/>
            <w:tcBorders>
              <w:top w:val="dotted" w:sz="4" w:space="0" w:color="auto"/>
              <w:left w:val="dotted" w:sz="12" w:space="0" w:color="auto"/>
              <w:bottom w:val="dotted" w:sz="4" w:space="0" w:color="auto"/>
              <w:right w:val="dotted" w:sz="4" w:space="0" w:color="auto"/>
            </w:tcBorders>
            <w:shd w:val="thinDiagStripe" w:color="99FF99" w:fill="auto"/>
          </w:tcPr>
          <w:p w:rsidR="00D25E8B" w:rsidRPr="00C53B55" w:rsidRDefault="00D25E8B" w:rsidP="0066605B">
            <w:pPr>
              <w:pStyle w:val="Prrafodelista"/>
              <w:spacing w:after="0" w:line="240" w:lineRule="auto"/>
              <w:jc w:val="both"/>
              <w:rPr>
                <w:rFonts w:ascii="Arial" w:hAnsi="Arial" w:cs="Arial"/>
                <w:b/>
                <w:color w:val="000000" w:themeColor="text1"/>
                <w:sz w:val="18"/>
                <w:szCs w:val="18"/>
              </w:rPr>
            </w:pPr>
          </w:p>
          <w:p w:rsidR="00D25E8B" w:rsidRDefault="00D25E8B" w:rsidP="00982069">
            <w:pPr>
              <w:pStyle w:val="Prrafodelista"/>
              <w:numPr>
                <w:ilvl w:val="0"/>
                <w:numId w:val="45"/>
              </w:numPr>
              <w:spacing w:after="0" w:line="240" w:lineRule="auto"/>
              <w:ind w:left="258" w:hanging="283"/>
              <w:jc w:val="both"/>
              <w:rPr>
                <w:rFonts w:ascii="Arial" w:hAnsi="Arial" w:cs="Arial"/>
                <w:b/>
                <w:color w:val="000000" w:themeColor="text1"/>
                <w:sz w:val="18"/>
                <w:szCs w:val="18"/>
              </w:rPr>
            </w:pPr>
            <w:r w:rsidRPr="00C53B55">
              <w:rPr>
                <w:rFonts w:ascii="Arial" w:hAnsi="Arial" w:cs="Arial"/>
                <w:b/>
                <w:color w:val="000000" w:themeColor="text1"/>
                <w:sz w:val="18"/>
                <w:szCs w:val="18"/>
              </w:rPr>
              <w:t>Fortalecimiento de las capacidades y de recursos para la reducción del riesgo de desastres.</w:t>
            </w:r>
          </w:p>
          <w:p w:rsidR="00CC30EB" w:rsidRPr="00CC30EB" w:rsidRDefault="00CC30EB" w:rsidP="0066605B">
            <w:pPr>
              <w:pStyle w:val="Prrafodelista"/>
              <w:spacing w:after="0" w:line="240" w:lineRule="auto"/>
              <w:ind w:left="258"/>
              <w:jc w:val="both"/>
              <w:rPr>
                <w:rFonts w:ascii="Arial" w:hAnsi="Arial" w:cs="Arial"/>
                <w:color w:val="000000" w:themeColor="text1"/>
                <w:sz w:val="18"/>
                <w:szCs w:val="18"/>
              </w:rPr>
            </w:pPr>
          </w:p>
          <w:p w:rsidR="00813F66" w:rsidRDefault="00813F66" w:rsidP="00813F66">
            <w:pPr>
              <w:pStyle w:val="Prrafodelista"/>
              <w:spacing w:after="0" w:line="240" w:lineRule="auto"/>
              <w:ind w:left="258"/>
              <w:jc w:val="both"/>
              <w:rPr>
                <w:rFonts w:ascii="Arial" w:hAnsi="Arial" w:cs="Arial"/>
                <w:color w:val="000000" w:themeColor="text1"/>
                <w:sz w:val="18"/>
                <w:szCs w:val="18"/>
              </w:rPr>
            </w:pPr>
          </w:p>
          <w:p w:rsidR="00CC30EB" w:rsidRPr="00C53B55" w:rsidRDefault="00CC30EB" w:rsidP="0066605B">
            <w:pPr>
              <w:pStyle w:val="Prrafodelista"/>
              <w:spacing w:after="0" w:line="240" w:lineRule="auto"/>
              <w:ind w:left="258"/>
              <w:jc w:val="both"/>
              <w:rPr>
                <w:rFonts w:ascii="Arial" w:hAnsi="Arial" w:cs="Arial"/>
                <w:b/>
                <w:color w:val="000000" w:themeColor="text1"/>
                <w:sz w:val="18"/>
                <w:szCs w:val="18"/>
              </w:rPr>
            </w:pPr>
          </w:p>
        </w:tc>
        <w:tc>
          <w:tcPr>
            <w:tcW w:w="1698" w:type="pct"/>
            <w:tcBorders>
              <w:top w:val="single" w:sz="4" w:space="0" w:color="FFFFFF" w:themeColor="background1"/>
              <w:left w:val="dotted" w:sz="4" w:space="0" w:color="auto"/>
              <w:bottom w:val="dotted" w:sz="4" w:space="0" w:color="auto"/>
              <w:right w:val="dotted" w:sz="4" w:space="0" w:color="auto"/>
            </w:tcBorders>
            <w:shd w:val="thinDiagStripe" w:color="99FF99" w:fill="auto"/>
          </w:tcPr>
          <w:p w:rsidR="00D25E8B" w:rsidRDefault="00D25E8B" w:rsidP="0066605B">
            <w:pPr>
              <w:spacing w:after="0" w:line="240" w:lineRule="auto"/>
              <w:jc w:val="both"/>
              <w:rPr>
                <w:rFonts w:ascii="Arial" w:hAnsi="Arial" w:cs="Arial"/>
                <w:color w:val="000000" w:themeColor="text1"/>
                <w:sz w:val="18"/>
                <w:szCs w:val="18"/>
              </w:rPr>
            </w:pPr>
          </w:p>
          <w:p w:rsidR="00D25E8B" w:rsidRPr="001F3955" w:rsidRDefault="00D25E8B" w:rsidP="0066605B">
            <w:pPr>
              <w:spacing w:after="0" w:line="240" w:lineRule="auto"/>
              <w:jc w:val="both"/>
              <w:rPr>
                <w:rFonts w:ascii="Arial" w:hAnsi="Arial" w:cs="Arial"/>
                <w:color w:val="000000" w:themeColor="text1"/>
                <w:sz w:val="18"/>
                <w:szCs w:val="18"/>
              </w:rPr>
            </w:pPr>
            <w:r w:rsidRPr="001F3955">
              <w:rPr>
                <w:rFonts w:ascii="Arial" w:hAnsi="Arial" w:cs="Arial"/>
                <w:color w:val="000000" w:themeColor="text1"/>
                <w:sz w:val="18"/>
                <w:szCs w:val="18"/>
              </w:rPr>
              <w:t>GENERAL:</w:t>
            </w:r>
          </w:p>
          <w:p w:rsidR="00D25E8B" w:rsidRPr="001F3955" w:rsidRDefault="00D25E8B" w:rsidP="0066605B">
            <w:pPr>
              <w:spacing w:after="0" w:line="240" w:lineRule="auto"/>
              <w:jc w:val="both"/>
              <w:rPr>
                <w:rFonts w:ascii="Arial" w:hAnsi="Arial" w:cs="Arial"/>
                <w:color w:val="000000" w:themeColor="text1"/>
                <w:sz w:val="18"/>
                <w:szCs w:val="18"/>
              </w:rPr>
            </w:pPr>
          </w:p>
          <w:p w:rsidR="00D25E8B" w:rsidRDefault="00813F66" w:rsidP="0066605B">
            <w:pPr>
              <w:spacing w:after="0" w:line="240" w:lineRule="auto"/>
              <w:jc w:val="both"/>
              <w:rPr>
                <w:rFonts w:ascii="Arial" w:hAnsi="Arial" w:cs="Arial"/>
                <w:color w:val="000000" w:themeColor="text1"/>
                <w:sz w:val="18"/>
                <w:szCs w:val="18"/>
              </w:rPr>
            </w:pPr>
            <w:r>
              <w:rPr>
                <w:rFonts w:ascii="Arial" w:hAnsi="Arial" w:cs="Arial"/>
                <w:color w:val="000000" w:themeColor="text1"/>
                <w:sz w:val="18"/>
                <w:szCs w:val="18"/>
              </w:rPr>
              <w:t>D</w:t>
            </w:r>
            <w:r w:rsidRPr="00CC30EB">
              <w:rPr>
                <w:rFonts w:ascii="Arial" w:hAnsi="Arial" w:cs="Arial"/>
                <w:color w:val="000000" w:themeColor="text1"/>
                <w:sz w:val="18"/>
                <w:szCs w:val="18"/>
              </w:rPr>
              <w:t>esarroll</w:t>
            </w:r>
            <w:r>
              <w:rPr>
                <w:rFonts w:ascii="Arial" w:hAnsi="Arial" w:cs="Arial"/>
                <w:color w:val="000000" w:themeColor="text1"/>
                <w:sz w:val="18"/>
                <w:szCs w:val="18"/>
              </w:rPr>
              <w:t>ar</w:t>
            </w:r>
            <w:r w:rsidRPr="00CC30EB">
              <w:rPr>
                <w:rFonts w:ascii="Arial" w:hAnsi="Arial" w:cs="Arial"/>
                <w:color w:val="000000" w:themeColor="text1"/>
                <w:sz w:val="18"/>
                <w:szCs w:val="18"/>
              </w:rPr>
              <w:t xml:space="preserve"> acciones </w:t>
            </w:r>
            <w:r>
              <w:rPr>
                <w:rFonts w:ascii="Arial" w:hAnsi="Arial" w:cs="Arial"/>
                <w:color w:val="000000" w:themeColor="text1"/>
                <w:sz w:val="18"/>
                <w:szCs w:val="18"/>
              </w:rPr>
              <w:t>para</w:t>
            </w:r>
            <w:r w:rsidRPr="00CC30EB">
              <w:rPr>
                <w:rFonts w:ascii="Arial" w:hAnsi="Arial" w:cs="Arial"/>
                <w:color w:val="000000" w:themeColor="text1"/>
                <w:sz w:val="18"/>
                <w:szCs w:val="18"/>
              </w:rPr>
              <w:t xml:space="preserve"> prevenir situaciones de desastre en puntos</w:t>
            </w:r>
            <w:r w:rsidR="00602A25">
              <w:rPr>
                <w:rFonts w:ascii="Arial" w:hAnsi="Arial" w:cs="Arial"/>
                <w:color w:val="000000" w:themeColor="text1"/>
                <w:sz w:val="18"/>
                <w:szCs w:val="18"/>
              </w:rPr>
              <w:t xml:space="preserve"> </w:t>
            </w:r>
            <w:r w:rsidRPr="00CC30EB">
              <w:rPr>
                <w:rFonts w:ascii="Arial" w:hAnsi="Arial" w:cs="Arial"/>
                <w:color w:val="000000" w:themeColor="text1"/>
                <w:sz w:val="18"/>
                <w:szCs w:val="18"/>
              </w:rPr>
              <w:t>identificados con diferentes tipos de riesgo</w:t>
            </w:r>
            <w:r w:rsidR="00DF795C">
              <w:rPr>
                <w:rFonts w:ascii="Arial" w:hAnsi="Arial" w:cs="Arial"/>
                <w:color w:val="000000" w:themeColor="text1"/>
                <w:sz w:val="18"/>
                <w:szCs w:val="18"/>
              </w:rPr>
              <w:t xml:space="preserve"> que</w:t>
            </w:r>
            <w:r w:rsidR="005A3477">
              <w:rPr>
                <w:rFonts w:ascii="Arial" w:hAnsi="Arial" w:cs="Arial"/>
                <w:color w:val="000000" w:themeColor="text1"/>
                <w:sz w:val="18"/>
                <w:szCs w:val="18"/>
              </w:rPr>
              <w:t xml:space="preserve"> contribu</w:t>
            </w:r>
            <w:r w:rsidR="00DF795C">
              <w:rPr>
                <w:rFonts w:ascii="Arial" w:hAnsi="Arial" w:cs="Arial"/>
                <w:color w:val="000000" w:themeColor="text1"/>
                <w:sz w:val="18"/>
                <w:szCs w:val="18"/>
              </w:rPr>
              <w:t>yan</w:t>
            </w:r>
            <w:r w:rsidR="005A3477">
              <w:rPr>
                <w:rFonts w:ascii="Arial" w:hAnsi="Arial" w:cs="Arial"/>
                <w:color w:val="000000" w:themeColor="text1"/>
                <w:sz w:val="18"/>
                <w:szCs w:val="18"/>
              </w:rPr>
              <w:t xml:space="preserve"> a</w:t>
            </w:r>
            <w:r w:rsidRPr="00CC30EB">
              <w:rPr>
                <w:rFonts w:ascii="Arial" w:hAnsi="Arial" w:cs="Arial"/>
                <w:color w:val="000000" w:themeColor="text1"/>
                <w:sz w:val="18"/>
                <w:szCs w:val="18"/>
              </w:rPr>
              <w:t xml:space="preserve"> </w:t>
            </w:r>
            <w:r w:rsidR="00DF795C">
              <w:rPr>
                <w:rFonts w:ascii="Arial" w:hAnsi="Arial" w:cs="Arial"/>
                <w:color w:val="000000" w:themeColor="text1"/>
                <w:sz w:val="18"/>
                <w:szCs w:val="18"/>
              </w:rPr>
              <w:t xml:space="preserve">minimizar </w:t>
            </w:r>
            <w:r w:rsidRPr="00CC30EB">
              <w:rPr>
                <w:rFonts w:ascii="Arial" w:hAnsi="Arial" w:cs="Arial"/>
                <w:color w:val="000000" w:themeColor="text1"/>
                <w:sz w:val="18"/>
                <w:szCs w:val="18"/>
              </w:rPr>
              <w:t xml:space="preserve">las amenazas ambientales que ponen en peligro a los habitantes del </w:t>
            </w:r>
            <w:r w:rsidR="00523E69">
              <w:rPr>
                <w:rFonts w:ascii="Arial" w:hAnsi="Arial" w:cs="Arial"/>
                <w:color w:val="000000" w:themeColor="text1"/>
                <w:sz w:val="18"/>
                <w:szCs w:val="18"/>
              </w:rPr>
              <w:t>municipi</w:t>
            </w:r>
            <w:r w:rsidRPr="00CC30EB">
              <w:rPr>
                <w:rFonts w:ascii="Arial" w:hAnsi="Arial" w:cs="Arial"/>
                <w:color w:val="000000" w:themeColor="text1"/>
                <w:sz w:val="18"/>
                <w:szCs w:val="18"/>
              </w:rPr>
              <w:t>o</w:t>
            </w:r>
            <w:r w:rsidR="006563E8">
              <w:rPr>
                <w:rFonts w:ascii="Arial" w:hAnsi="Arial" w:cs="Arial"/>
                <w:color w:val="000000" w:themeColor="text1"/>
                <w:sz w:val="18"/>
                <w:szCs w:val="18"/>
              </w:rPr>
              <w:t>.</w:t>
            </w:r>
            <w:r w:rsidR="00087ABE">
              <w:rPr>
                <w:rFonts w:ascii="Arial" w:hAnsi="Arial" w:cs="Arial"/>
                <w:color w:val="000000" w:themeColor="text1"/>
                <w:sz w:val="18"/>
                <w:szCs w:val="18"/>
              </w:rPr>
              <w:t xml:space="preserve"> </w:t>
            </w:r>
          </w:p>
          <w:p w:rsidR="00D25E8B" w:rsidRPr="001F3955" w:rsidRDefault="00D25E8B" w:rsidP="0066605B">
            <w:pPr>
              <w:spacing w:after="0" w:line="240" w:lineRule="auto"/>
              <w:jc w:val="both"/>
              <w:rPr>
                <w:rFonts w:ascii="Arial" w:hAnsi="Arial" w:cs="Arial"/>
                <w:color w:val="000000" w:themeColor="text1"/>
                <w:sz w:val="18"/>
                <w:szCs w:val="18"/>
              </w:rPr>
            </w:pPr>
          </w:p>
          <w:p w:rsidR="00D25E8B" w:rsidRPr="001F3955" w:rsidRDefault="00B34F0B" w:rsidP="0066605B">
            <w:pPr>
              <w:spacing w:after="0" w:line="240" w:lineRule="auto"/>
              <w:jc w:val="both"/>
              <w:rPr>
                <w:rFonts w:ascii="Arial" w:hAnsi="Arial" w:cs="Arial"/>
                <w:color w:val="000000" w:themeColor="text1"/>
                <w:sz w:val="18"/>
                <w:szCs w:val="18"/>
              </w:rPr>
            </w:pPr>
            <w:r w:rsidRPr="001F3955">
              <w:rPr>
                <w:rFonts w:ascii="Arial" w:hAnsi="Arial" w:cs="Arial"/>
                <w:color w:val="000000" w:themeColor="text1"/>
                <w:sz w:val="18"/>
                <w:szCs w:val="18"/>
              </w:rPr>
              <w:t>ESPECÍFICOS</w:t>
            </w:r>
            <w:r w:rsidR="00D25E8B" w:rsidRPr="001F3955">
              <w:rPr>
                <w:rFonts w:ascii="Arial" w:hAnsi="Arial" w:cs="Arial"/>
                <w:color w:val="000000" w:themeColor="text1"/>
                <w:sz w:val="18"/>
                <w:szCs w:val="18"/>
              </w:rPr>
              <w:t>:</w:t>
            </w:r>
          </w:p>
          <w:p w:rsidR="00CC30EB" w:rsidRDefault="00CC30EB" w:rsidP="0066605B">
            <w:pPr>
              <w:spacing w:after="0" w:line="240" w:lineRule="auto"/>
              <w:jc w:val="both"/>
              <w:rPr>
                <w:rFonts w:ascii="Arial" w:hAnsi="Arial" w:cs="Arial"/>
                <w:color w:val="000000" w:themeColor="text1"/>
                <w:sz w:val="18"/>
                <w:szCs w:val="18"/>
              </w:rPr>
            </w:pPr>
          </w:p>
          <w:p w:rsidR="00BA6480" w:rsidRDefault="00BA6480" w:rsidP="00910D27">
            <w:pPr>
              <w:pStyle w:val="Prrafodelista"/>
              <w:numPr>
                <w:ilvl w:val="0"/>
                <w:numId w:val="26"/>
              </w:numPr>
              <w:spacing w:after="0" w:line="240" w:lineRule="auto"/>
              <w:jc w:val="both"/>
              <w:rPr>
                <w:rFonts w:ascii="Arial" w:eastAsia="Times New Roman" w:hAnsi="Arial" w:cs="Arial"/>
                <w:color w:val="000000"/>
                <w:sz w:val="18"/>
                <w:szCs w:val="18"/>
              </w:rPr>
            </w:pPr>
            <w:r>
              <w:rPr>
                <w:rFonts w:ascii="Arial" w:eastAsia="Times New Roman" w:hAnsi="Arial" w:cs="Arial"/>
                <w:color w:val="000000"/>
                <w:sz w:val="18"/>
                <w:szCs w:val="18"/>
              </w:rPr>
              <w:t>Implementar</w:t>
            </w:r>
            <w:r w:rsidRPr="00BA6480">
              <w:rPr>
                <w:rFonts w:ascii="Arial" w:eastAsia="Times New Roman" w:hAnsi="Arial" w:cs="Arial"/>
                <w:color w:val="000000"/>
                <w:sz w:val="18"/>
                <w:szCs w:val="18"/>
              </w:rPr>
              <w:t xml:space="preserve"> acciones preventivas en la gestión de los riesgos de desastre que se han identificado en el territorio</w:t>
            </w:r>
            <w:r w:rsidR="006B2F27">
              <w:rPr>
                <w:rFonts w:ascii="Arial" w:eastAsia="Times New Roman" w:hAnsi="Arial" w:cs="Arial"/>
                <w:color w:val="000000"/>
                <w:sz w:val="18"/>
                <w:szCs w:val="18"/>
              </w:rPr>
              <w:t xml:space="preserve"> y han sido</w:t>
            </w:r>
            <w:r w:rsidRPr="00BA6480">
              <w:rPr>
                <w:rFonts w:ascii="Arial" w:eastAsia="Times New Roman" w:hAnsi="Arial" w:cs="Arial"/>
                <w:color w:val="000000"/>
                <w:sz w:val="18"/>
                <w:szCs w:val="18"/>
              </w:rPr>
              <w:t xml:space="preserve"> expresadas en </w:t>
            </w:r>
            <w:r>
              <w:rPr>
                <w:rFonts w:ascii="Arial" w:eastAsia="Times New Roman" w:hAnsi="Arial" w:cs="Arial"/>
                <w:color w:val="000000"/>
                <w:sz w:val="18"/>
                <w:szCs w:val="18"/>
              </w:rPr>
              <w:t>el</w:t>
            </w:r>
            <w:r w:rsidRPr="00BA6480">
              <w:rPr>
                <w:rFonts w:ascii="Arial" w:eastAsia="Times New Roman" w:hAnsi="Arial" w:cs="Arial"/>
                <w:color w:val="000000"/>
                <w:sz w:val="18"/>
                <w:szCs w:val="18"/>
              </w:rPr>
              <w:t xml:space="preserve"> Plan de Gestión de Riesgo de Desastres.</w:t>
            </w:r>
          </w:p>
          <w:p w:rsidR="008F467F" w:rsidRDefault="008F467F" w:rsidP="008F467F">
            <w:pPr>
              <w:pStyle w:val="Prrafodelista"/>
              <w:spacing w:after="0" w:line="240" w:lineRule="auto"/>
              <w:ind w:left="360"/>
              <w:jc w:val="both"/>
              <w:rPr>
                <w:rFonts w:ascii="Arial" w:eastAsia="Times New Roman" w:hAnsi="Arial" w:cs="Arial"/>
                <w:color w:val="000000"/>
                <w:sz w:val="18"/>
                <w:szCs w:val="18"/>
              </w:rPr>
            </w:pPr>
          </w:p>
          <w:p w:rsidR="00BA6480" w:rsidRDefault="00BA6480" w:rsidP="00910D27">
            <w:pPr>
              <w:pStyle w:val="Prrafodelista"/>
              <w:numPr>
                <w:ilvl w:val="0"/>
                <w:numId w:val="26"/>
              </w:numPr>
              <w:spacing w:after="0" w:line="240" w:lineRule="auto"/>
              <w:jc w:val="both"/>
              <w:rPr>
                <w:rFonts w:ascii="Arial" w:eastAsia="Times New Roman" w:hAnsi="Arial" w:cs="Arial"/>
                <w:color w:val="000000"/>
                <w:sz w:val="18"/>
                <w:szCs w:val="18"/>
              </w:rPr>
            </w:pPr>
            <w:r w:rsidRPr="00BA6480">
              <w:rPr>
                <w:rFonts w:ascii="Arial" w:eastAsia="Times New Roman" w:hAnsi="Arial" w:cs="Arial"/>
                <w:color w:val="000000"/>
                <w:sz w:val="18"/>
                <w:szCs w:val="18"/>
              </w:rPr>
              <w:t>Crear un nivel de conciencia en la ciudadanía de lo complejo de la situación que promueva su participación en la solución de la problemática.</w:t>
            </w:r>
          </w:p>
          <w:p w:rsidR="008F467F" w:rsidRPr="008F467F" w:rsidRDefault="008F467F" w:rsidP="008F467F">
            <w:pPr>
              <w:pStyle w:val="Prrafodelista"/>
              <w:rPr>
                <w:rFonts w:ascii="Arial" w:eastAsia="Times New Roman" w:hAnsi="Arial" w:cs="Arial"/>
                <w:color w:val="000000"/>
                <w:sz w:val="18"/>
                <w:szCs w:val="18"/>
              </w:rPr>
            </w:pPr>
          </w:p>
          <w:p w:rsidR="00A5160C" w:rsidRDefault="00CC30EB" w:rsidP="00982069">
            <w:pPr>
              <w:pStyle w:val="Prrafodelista"/>
              <w:numPr>
                <w:ilvl w:val="0"/>
                <w:numId w:val="52"/>
              </w:numPr>
              <w:spacing w:after="0" w:line="240" w:lineRule="auto"/>
              <w:jc w:val="both"/>
              <w:rPr>
                <w:rFonts w:ascii="Arial" w:hAnsi="Arial" w:cs="Arial"/>
                <w:color w:val="000000" w:themeColor="text1"/>
                <w:sz w:val="18"/>
                <w:szCs w:val="18"/>
              </w:rPr>
            </w:pPr>
            <w:r w:rsidRPr="00CC30EB">
              <w:rPr>
                <w:rFonts w:ascii="Arial" w:hAnsi="Arial" w:cs="Arial"/>
                <w:color w:val="000000" w:themeColor="text1"/>
                <w:sz w:val="18"/>
                <w:szCs w:val="18"/>
              </w:rPr>
              <w:t xml:space="preserve">Gestionar proyectos para el equipamiento </w:t>
            </w:r>
            <w:r w:rsidR="00BA6480">
              <w:rPr>
                <w:rFonts w:ascii="Arial" w:hAnsi="Arial" w:cs="Arial"/>
                <w:color w:val="000000" w:themeColor="text1"/>
                <w:sz w:val="18"/>
                <w:szCs w:val="18"/>
              </w:rPr>
              <w:t xml:space="preserve">y mitigación de riesgos </w:t>
            </w:r>
            <w:r w:rsidRPr="00CC30EB">
              <w:rPr>
                <w:rFonts w:ascii="Arial" w:hAnsi="Arial" w:cs="Arial"/>
                <w:color w:val="000000" w:themeColor="text1"/>
                <w:sz w:val="18"/>
                <w:szCs w:val="18"/>
              </w:rPr>
              <w:t>ante desastres a nivel municipal y de algunas de las comunidades.</w:t>
            </w:r>
          </w:p>
          <w:p w:rsidR="008F467F" w:rsidRDefault="008F467F" w:rsidP="008F467F">
            <w:pPr>
              <w:pStyle w:val="Prrafodelista"/>
              <w:spacing w:after="0" w:line="240" w:lineRule="auto"/>
              <w:ind w:left="360"/>
              <w:jc w:val="both"/>
              <w:rPr>
                <w:rFonts w:ascii="Arial" w:hAnsi="Arial" w:cs="Arial"/>
                <w:color w:val="000000" w:themeColor="text1"/>
                <w:sz w:val="18"/>
                <w:szCs w:val="18"/>
              </w:rPr>
            </w:pPr>
          </w:p>
          <w:p w:rsidR="00A5160C" w:rsidRPr="00A5160C" w:rsidRDefault="00A5160C" w:rsidP="00982069">
            <w:pPr>
              <w:pStyle w:val="Prrafodelista"/>
              <w:numPr>
                <w:ilvl w:val="0"/>
                <w:numId w:val="52"/>
              </w:numPr>
              <w:spacing w:after="0" w:line="240" w:lineRule="auto"/>
              <w:jc w:val="both"/>
              <w:rPr>
                <w:rFonts w:ascii="Arial" w:hAnsi="Arial" w:cs="Arial"/>
                <w:color w:val="000000" w:themeColor="text1"/>
                <w:sz w:val="18"/>
                <w:szCs w:val="18"/>
              </w:rPr>
            </w:pPr>
            <w:r w:rsidRPr="00A5160C">
              <w:rPr>
                <w:rFonts w:ascii="Arial" w:eastAsia="Times New Roman" w:hAnsi="Arial" w:cs="Arial"/>
                <w:color w:val="000000"/>
                <w:sz w:val="18"/>
                <w:szCs w:val="18"/>
              </w:rPr>
              <w:t xml:space="preserve">Elaborar y aplicar una legislación </w:t>
            </w:r>
            <w:r>
              <w:rPr>
                <w:rFonts w:ascii="Arial" w:eastAsia="Times New Roman" w:hAnsi="Arial" w:cs="Arial"/>
                <w:color w:val="000000"/>
                <w:sz w:val="18"/>
                <w:szCs w:val="18"/>
              </w:rPr>
              <w:t xml:space="preserve">de </w:t>
            </w:r>
            <w:r w:rsidRPr="00A5160C">
              <w:rPr>
                <w:rFonts w:ascii="Arial" w:eastAsia="Times New Roman" w:hAnsi="Arial" w:cs="Arial"/>
                <w:color w:val="000000"/>
                <w:sz w:val="18"/>
                <w:szCs w:val="18"/>
              </w:rPr>
              <w:t>ordenamiento territorial</w:t>
            </w:r>
            <w:r>
              <w:rPr>
                <w:rFonts w:ascii="Arial" w:eastAsia="Times New Roman" w:hAnsi="Arial" w:cs="Arial"/>
                <w:color w:val="000000"/>
                <w:sz w:val="18"/>
                <w:szCs w:val="18"/>
              </w:rPr>
              <w:t xml:space="preserve"> </w:t>
            </w:r>
            <w:r w:rsidRPr="00A5160C">
              <w:rPr>
                <w:rFonts w:ascii="Arial" w:eastAsia="Times New Roman" w:hAnsi="Arial" w:cs="Arial"/>
                <w:color w:val="000000"/>
                <w:sz w:val="18"/>
                <w:szCs w:val="18"/>
              </w:rPr>
              <w:t>eficaz en la prevención del deterioro del medio ambiente.</w:t>
            </w:r>
          </w:p>
          <w:p w:rsidR="00A5160C" w:rsidRPr="00CC30EB" w:rsidRDefault="00A5160C" w:rsidP="00A5160C">
            <w:pPr>
              <w:pStyle w:val="Prrafodelista"/>
              <w:spacing w:after="0" w:line="240" w:lineRule="auto"/>
              <w:ind w:left="360"/>
              <w:jc w:val="both"/>
              <w:rPr>
                <w:rFonts w:ascii="Arial" w:hAnsi="Arial" w:cs="Arial"/>
                <w:color w:val="000000" w:themeColor="text1"/>
                <w:sz w:val="18"/>
                <w:szCs w:val="18"/>
              </w:rPr>
            </w:pPr>
          </w:p>
          <w:p w:rsidR="00D25E8B" w:rsidRDefault="00D25E8B" w:rsidP="00BA6480">
            <w:pPr>
              <w:pStyle w:val="Prrafodelista"/>
              <w:spacing w:after="0" w:line="240" w:lineRule="auto"/>
              <w:ind w:left="360"/>
              <w:jc w:val="both"/>
              <w:rPr>
                <w:rFonts w:ascii="Arial" w:hAnsi="Arial" w:cs="Arial"/>
                <w:color w:val="000000" w:themeColor="text1"/>
                <w:sz w:val="18"/>
                <w:szCs w:val="18"/>
              </w:rPr>
            </w:pPr>
          </w:p>
          <w:p w:rsidR="00CC30EB" w:rsidRDefault="00CC30EB" w:rsidP="0066605B">
            <w:pPr>
              <w:pStyle w:val="Prrafodelista"/>
              <w:spacing w:after="0" w:line="240" w:lineRule="auto"/>
              <w:ind w:left="360"/>
              <w:jc w:val="both"/>
              <w:rPr>
                <w:rFonts w:ascii="Arial" w:hAnsi="Arial" w:cs="Arial"/>
                <w:color w:val="000000" w:themeColor="text1"/>
                <w:sz w:val="18"/>
                <w:szCs w:val="18"/>
              </w:rPr>
            </w:pPr>
          </w:p>
          <w:p w:rsidR="00CC30EB" w:rsidRDefault="00CC30EB" w:rsidP="0066605B">
            <w:pPr>
              <w:pStyle w:val="Prrafodelista"/>
              <w:spacing w:after="0" w:line="240" w:lineRule="auto"/>
              <w:ind w:left="360"/>
              <w:jc w:val="both"/>
              <w:rPr>
                <w:rFonts w:ascii="Arial" w:hAnsi="Arial" w:cs="Arial"/>
                <w:color w:val="000000" w:themeColor="text1"/>
                <w:sz w:val="18"/>
                <w:szCs w:val="18"/>
              </w:rPr>
            </w:pPr>
          </w:p>
          <w:p w:rsidR="00CC30EB" w:rsidRPr="00CC30EB" w:rsidRDefault="00CC30EB" w:rsidP="0066605B">
            <w:pPr>
              <w:pStyle w:val="Prrafodelista"/>
              <w:spacing w:after="0" w:line="240" w:lineRule="auto"/>
              <w:ind w:left="360"/>
              <w:jc w:val="both"/>
              <w:rPr>
                <w:rFonts w:ascii="Arial" w:hAnsi="Arial" w:cs="Arial"/>
                <w:color w:val="000000" w:themeColor="text1"/>
                <w:sz w:val="18"/>
                <w:szCs w:val="18"/>
              </w:rPr>
            </w:pPr>
          </w:p>
        </w:tc>
        <w:tc>
          <w:tcPr>
            <w:tcW w:w="1397" w:type="pct"/>
            <w:tcBorders>
              <w:top w:val="single" w:sz="4" w:space="0" w:color="FFFFFF" w:themeColor="background1"/>
              <w:left w:val="dotted" w:sz="4" w:space="0" w:color="auto"/>
              <w:bottom w:val="dotted" w:sz="4" w:space="0" w:color="auto"/>
              <w:right w:val="dotted" w:sz="4" w:space="0" w:color="auto"/>
            </w:tcBorders>
            <w:shd w:val="thinDiagStripe" w:color="99FF99" w:fill="auto"/>
            <w:vAlign w:val="center"/>
          </w:tcPr>
          <w:p w:rsidR="00135DD7" w:rsidRDefault="00135DD7" w:rsidP="0066605B">
            <w:pPr>
              <w:spacing w:after="0" w:line="240" w:lineRule="auto"/>
              <w:jc w:val="both"/>
              <w:rPr>
                <w:rFonts w:ascii="Arial" w:hAnsi="Arial" w:cs="Arial"/>
                <w:color w:val="000000" w:themeColor="text1"/>
                <w:sz w:val="18"/>
                <w:szCs w:val="18"/>
              </w:rPr>
            </w:pPr>
          </w:p>
          <w:p w:rsidR="00D25E8B" w:rsidRDefault="00D25E8B" w:rsidP="0066605B">
            <w:pPr>
              <w:spacing w:after="0" w:line="240" w:lineRule="auto"/>
              <w:ind w:left="459" w:hanging="142"/>
              <w:jc w:val="both"/>
              <w:rPr>
                <w:rFonts w:ascii="Arial" w:hAnsi="Arial" w:cs="Arial"/>
                <w:color w:val="000000" w:themeColor="text1"/>
                <w:sz w:val="18"/>
                <w:szCs w:val="18"/>
              </w:rPr>
            </w:pPr>
          </w:p>
          <w:p w:rsidR="00D25E8B" w:rsidRDefault="00D25E8B" w:rsidP="00982069">
            <w:pPr>
              <w:pStyle w:val="Prrafodelista"/>
              <w:numPr>
                <w:ilvl w:val="0"/>
                <w:numId w:val="46"/>
              </w:numPr>
              <w:spacing w:after="0" w:line="240" w:lineRule="auto"/>
              <w:ind w:left="459" w:hanging="142"/>
              <w:jc w:val="both"/>
              <w:rPr>
                <w:rFonts w:ascii="Arial" w:hAnsi="Arial" w:cs="Arial"/>
                <w:color w:val="000000" w:themeColor="text1"/>
                <w:sz w:val="18"/>
                <w:szCs w:val="18"/>
              </w:rPr>
            </w:pPr>
            <w:r w:rsidRPr="00C53B55">
              <w:rPr>
                <w:rFonts w:ascii="Arial" w:hAnsi="Arial" w:cs="Arial"/>
                <w:color w:val="000000" w:themeColor="text1"/>
                <w:sz w:val="18"/>
                <w:szCs w:val="18"/>
              </w:rPr>
              <w:t>Inversión en obras y acciones de mitigación de riesgos.</w:t>
            </w:r>
          </w:p>
          <w:p w:rsidR="00135DD7" w:rsidRDefault="00135DD7" w:rsidP="0066605B">
            <w:pPr>
              <w:spacing w:after="0" w:line="240" w:lineRule="auto"/>
              <w:jc w:val="both"/>
              <w:rPr>
                <w:rFonts w:ascii="Arial" w:hAnsi="Arial" w:cs="Arial"/>
                <w:color w:val="000000" w:themeColor="text1"/>
                <w:sz w:val="18"/>
                <w:szCs w:val="18"/>
              </w:rPr>
            </w:pPr>
          </w:p>
          <w:p w:rsidR="00135DD7" w:rsidRDefault="00135DD7" w:rsidP="0066605B">
            <w:pPr>
              <w:spacing w:after="0" w:line="240" w:lineRule="auto"/>
              <w:jc w:val="both"/>
              <w:rPr>
                <w:rFonts w:ascii="Arial" w:hAnsi="Arial" w:cs="Arial"/>
                <w:color w:val="000000" w:themeColor="text1"/>
                <w:sz w:val="18"/>
                <w:szCs w:val="18"/>
              </w:rPr>
            </w:pPr>
          </w:p>
          <w:p w:rsidR="00135DD7" w:rsidRPr="00135DD7" w:rsidRDefault="00135DD7" w:rsidP="0066605B">
            <w:pPr>
              <w:spacing w:after="0" w:line="240" w:lineRule="auto"/>
              <w:jc w:val="both"/>
              <w:rPr>
                <w:rFonts w:ascii="Arial" w:hAnsi="Arial" w:cs="Arial"/>
                <w:color w:val="000000" w:themeColor="text1"/>
                <w:sz w:val="18"/>
                <w:szCs w:val="18"/>
              </w:rPr>
            </w:pPr>
          </w:p>
        </w:tc>
      </w:tr>
      <w:tr w:rsidR="00D25E8B" w:rsidRPr="006F5ECC" w:rsidTr="00335DFD">
        <w:trPr>
          <w:cantSplit/>
          <w:trHeight w:val="4665"/>
        </w:trPr>
        <w:tc>
          <w:tcPr>
            <w:tcW w:w="284" w:type="pct"/>
            <w:tcBorders>
              <w:top w:val="dotted" w:sz="4" w:space="0" w:color="auto"/>
              <w:left w:val="dotted" w:sz="12" w:space="0" w:color="auto"/>
              <w:bottom w:val="dotted" w:sz="4" w:space="0" w:color="auto"/>
              <w:right w:val="dotted" w:sz="12" w:space="0" w:color="auto"/>
            </w:tcBorders>
            <w:shd w:val="clear" w:color="auto" w:fill="DAE6B6" w:themeFill="accent6" w:themeFillTint="66"/>
          </w:tcPr>
          <w:p w:rsidR="00D25E8B" w:rsidRDefault="00D25E8B" w:rsidP="005C66C6">
            <w:pPr>
              <w:rPr>
                <w:rFonts w:ascii="Arial" w:hAnsi="Arial" w:cs="Arial"/>
                <w:color w:val="000000" w:themeColor="text1"/>
                <w:sz w:val="20"/>
              </w:rPr>
            </w:pPr>
          </w:p>
        </w:tc>
        <w:tc>
          <w:tcPr>
            <w:tcW w:w="1621" w:type="pct"/>
            <w:tcBorders>
              <w:top w:val="dotted" w:sz="4" w:space="0" w:color="auto"/>
              <w:left w:val="dotted" w:sz="12" w:space="0" w:color="auto"/>
              <w:bottom w:val="dotted" w:sz="4" w:space="0" w:color="auto"/>
              <w:right w:val="dotted" w:sz="4" w:space="0" w:color="auto"/>
            </w:tcBorders>
            <w:shd w:val="thinDiagStripe" w:color="99FF99" w:fill="auto"/>
          </w:tcPr>
          <w:p w:rsidR="00D25E8B" w:rsidRDefault="00D25E8B" w:rsidP="0066605B">
            <w:pPr>
              <w:pStyle w:val="Prrafodelista"/>
              <w:spacing w:line="240" w:lineRule="auto"/>
              <w:jc w:val="both"/>
              <w:rPr>
                <w:rFonts w:ascii="Arial" w:hAnsi="Arial" w:cs="Arial"/>
                <w:b/>
                <w:color w:val="000000" w:themeColor="text1"/>
                <w:sz w:val="18"/>
                <w:szCs w:val="18"/>
              </w:rPr>
            </w:pPr>
          </w:p>
          <w:p w:rsidR="008C6D2D" w:rsidRPr="00C53B55" w:rsidRDefault="008C6D2D" w:rsidP="0066605B">
            <w:pPr>
              <w:pStyle w:val="Prrafodelista"/>
              <w:spacing w:line="240" w:lineRule="auto"/>
              <w:jc w:val="both"/>
              <w:rPr>
                <w:rFonts w:ascii="Arial" w:hAnsi="Arial" w:cs="Arial"/>
                <w:b/>
                <w:color w:val="000000" w:themeColor="text1"/>
                <w:sz w:val="18"/>
                <w:szCs w:val="18"/>
              </w:rPr>
            </w:pPr>
          </w:p>
          <w:p w:rsidR="00D25E8B" w:rsidRDefault="00D25E8B" w:rsidP="00982069">
            <w:pPr>
              <w:pStyle w:val="Prrafodelista"/>
              <w:numPr>
                <w:ilvl w:val="0"/>
                <w:numId w:val="45"/>
              </w:numPr>
              <w:spacing w:after="0" w:line="240" w:lineRule="auto"/>
              <w:ind w:left="258" w:hanging="258"/>
              <w:jc w:val="both"/>
              <w:rPr>
                <w:rFonts w:ascii="Arial" w:hAnsi="Arial" w:cs="Arial"/>
                <w:b/>
                <w:color w:val="000000" w:themeColor="text1"/>
                <w:sz w:val="18"/>
                <w:szCs w:val="18"/>
              </w:rPr>
            </w:pPr>
            <w:r w:rsidRPr="00C53B55">
              <w:rPr>
                <w:rFonts w:ascii="Arial" w:hAnsi="Arial" w:cs="Arial"/>
                <w:b/>
                <w:color w:val="000000" w:themeColor="text1"/>
                <w:sz w:val="18"/>
                <w:szCs w:val="18"/>
              </w:rPr>
              <w:t>Mejora de las condiciones ambientales en las que vive</w:t>
            </w:r>
            <w:r w:rsidR="009B4FB1">
              <w:rPr>
                <w:rFonts w:ascii="Arial" w:hAnsi="Arial" w:cs="Arial"/>
                <w:b/>
                <w:color w:val="000000" w:themeColor="text1"/>
                <w:sz w:val="18"/>
                <w:szCs w:val="18"/>
              </w:rPr>
              <w:t xml:space="preserve"> la población </w:t>
            </w:r>
            <w:r w:rsidRPr="00C53B55">
              <w:rPr>
                <w:rFonts w:ascii="Arial" w:hAnsi="Arial" w:cs="Arial"/>
                <w:b/>
                <w:color w:val="000000" w:themeColor="text1"/>
                <w:sz w:val="18"/>
                <w:szCs w:val="18"/>
              </w:rPr>
              <w:t>del municipio.</w:t>
            </w:r>
          </w:p>
          <w:p w:rsidR="00CC30EB" w:rsidRDefault="00CC30EB" w:rsidP="0066605B">
            <w:pPr>
              <w:pStyle w:val="Prrafodelista"/>
              <w:spacing w:after="0" w:line="240" w:lineRule="auto"/>
              <w:ind w:left="258"/>
              <w:jc w:val="both"/>
              <w:rPr>
                <w:rFonts w:ascii="Arial" w:hAnsi="Arial" w:cs="Arial"/>
                <w:color w:val="000000" w:themeColor="text1"/>
                <w:sz w:val="18"/>
                <w:szCs w:val="18"/>
              </w:rPr>
            </w:pPr>
          </w:p>
          <w:p w:rsidR="00CC30EB" w:rsidRPr="00CC30EB" w:rsidRDefault="00CC30EB" w:rsidP="006B2F27">
            <w:pPr>
              <w:pStyle w:val="Prrafodelista"/>
              <w:spacing w:after="0" w:line="240" w:lineRule="auto"/>
              <w:ind w:left="258"/>
              <w:jc w:val="both"/>
              <w:rPr>
                <w:rFonts w:ascii="Arial" w:hAnsi="Arial" w:cs="Arial"/>
                <w:color w:val="000000" w:themeColor="text1"/>
                <w:sz w:val="18"/>
                <w:szCs w:val="18"/>
              </w:rPr>
            </w:pPr>
            <w:r w:rsidRPr="00CC30EB">
              <w:rPr>
                <w:rFonts w:ascii="Arial" w:hAnsi="Arial" w:cs="Arial"/>
                <w:color w:val="000000" w:themeColor="text1"/>
                <w:sz w:val="18"/>
                <w:szCs w:val="18"/>
              </w:rPr>
              <w:t xml:space="preserve">Dentro de este programa se espera poder desarrollar todas las acciones necesarias y ejecutar diferentes tipos de proyectos, que permitan </w:t>
            </w:r>
            <w:r w:rsidR="00F02881">
              <w:rPr>
                <w:rFonts w:ascii="Arial" w:hAnsi="Arial" w:cs="Arial"/>
                <w:color w:val="000000" w:themeColor="text1"/>
                <w:sz w:val="18"/>
                <w:szCs w:val="18"/>
              </w:rPr>
              <w:t xml:space="preserve">contar </w:t>
            </w:r>
            <w:r w:rsidRPr="00CC30EB">
              <w:rPr>
                <w:rFonts w:ascii="Arial" w:hAnsi="Arial" w:cs="Arial"/>
                <w:color w:val="000000" w:themeColor="text1"/>
                <w:sz w:val="18"/>
                <w:szCs w:val="18"/>
              </w:rPr>
              <w:t>con un medio ambiente limpio, sano y libre de contaminación</w:t>
            </w:r>
            <w:r w:rsidR="006B2F27">
              <w:rPr>
                <w:rFonts w:ascii="Arial" w:hAnsi="Arial" w:cs="Arial"/>
                <w:color w:val="000000" w:themeColor="text1"/>
                <w:sz w:val="18"/>
                <w:szCs w:val="18"/>
              </w:rPr>
              <w:t>.</w:t>
            </w:r>
            <w:r w:rsidRPr="00CC30EB">
              <w:rPr>
                <w:rFonts w:ascii="Arial" w:hAnsi="Arial" w:cs="Arial"/>
                <w:color w:val="000000" w:themeColor="text1"/>
                <w:sz w:val="18"/>
                <w:szCs w:val="18"/>
              </w:rPr>
              <w:t xml:space="preserve"> Para ello se trabaja</w:t>
            </w:r>
            <w:r w:rsidR="00A46514">
              <w:rPr>
                <w:rFonts w:ascii="Arial" w:hAnsi="Arial" w:cs="Arial"/>
                <w:color w:val="000000" w:themeColor="text1"/>
                <w:sz w:val="18"/>
                <w:szCs w:val="18"/>
              </w:rPr>
              <w:t>rá</w:t>
            </w:r>
            <w:r w:rsidRPr="00CC30EB">
              <w:rPr>
                <w:rFonts w:ascii="Arial" w:hAnsi="Arial" w:cs="Arial"/>
                <w:color w:val="000000" w:themeColor="text1"/>
                <w:sz w:val="18"/>
                <w:szCs w:val="18"/>
              </w:rPr>
              <w:t xml:space="preserve"> en proyectos de </w:t>
            </w:r>
            <w:r w:rsidR="00715295" w:rsidRPr="002430E4">
              <w:rPr>
                <w:rFonts w:ascii="Arial" w:eastAsia="Times New Roman" w:hAnsi="Arial" w:cs="Arial"/>
                <w:color w:val="000000"/>
                <w:sz w:val="18"/>
                <w:szCs w:val="18"/>
              </w:rPr>
              <w:t>manejo adecuado de los desechos</w:t>
            </w:r>
            <w:r w:rsidR="00715295" w:rsidRPr="00CC30EB">
              <w:rPr>
                <w:rFonts w:ascii="Arial" w:hAnsi="Arial" w:cs="Arial"/>
                <w:color w:val="000000" w:themeColor="text1"/>
                <w:sz w:val="18"/>
                <w:szCs w:val="18"/>
              </w:rPr>
              <w:t xml:space="preserve"> </w:t>
            </w:r>
            <w:r w:rsidR="00715295">
              <w:rPr>
                <w:rFonts w:ascii="Arial" w:hAnsi="Arial" w:cs="Arial"/>
                <w:color w:val="000000" w:themeColor="text1"/>
                <w:sz w:val="18"/>
                <w:szCs w:val="18"/>
              </w:rPr>
              <w:t xml:space="preserve">sólidos, </w:t>
            </w:r>
            <w:r w:rsidRPr="00CC30EB">
              <w:rPr>
                <w:rFonts w:ascii="Arial" w:hAnsi="Arial" w:cs="Arial"/>
                <w:color w:val="000000" w:themeColor="text1"/>
                <w:sz w:val="18"/>
                <w:szCs w:val="18"/>
              </w:rPr>
              <w:t xml:space="preserve">infraestructura relacionadas con sistemas de aguas </w:t>
            </w:r>
            <w:r w:rsidR="00715295">
              <w:rPr>
                <w:rFonts w:ascii="Arial" w:hAnsi="Arial" w:cs="Arial"/>
                <w:color w:val="000000" w:themeColor="text1"/>
                <w:sz w:val="18"/>
                <w:szCs w:val="18"/>
              </w:rPr>
              <w:t>lluvias,</w:t>
            </w:r>
            <w:r w:rsidRPr="00CC30EB">
              <w:rPr>
                <w:rFonts w:ascii="Arial" w:hAnsi="Arial" w:cs="Arial"/>
                <w:color w:val="000000" w:themeColor="text1"/>
                <w:sz w:val="18"/>
                <w:szCs w:val="18"/>
              </w:rPr>
              <w:t xml:space="preserve"> letrin</w:t>
            </w:r>
            <w:r w:rsidR="00715295">
              <w:rPr>
                <w:rFonts w:ascii="Arial" w:hAnsi="Arial" w:cs="Arial"/>
                <w:color w:val="000000" w:themeColor="text1"/>
                <w:sz w:val="18"/>
                <w:szCs w:val="18"/>
              </w:rPr>
              <w:t xml:space="preserve">as y </w:t>
            </w:r>
            <w:r w:rsidR="006B2F27">
              <w:rPr>
                <w:rFonts w:ascii="Arial" w:hAnsi="Arial" w:cs="Arial"/>
                <w:color w:val="000000" w:themeColor="text1"/>
                <w:sz w:val="18"/>
                <w:szCs w:val="18"/>
              </w:rPr>
              <w:t>otras</w:t>
            </w:r>
            <w:r w:rsidR="00715295">
              <w:rPr>
                <w:rFonts w:ascii="Arial" w:hAnsi="Arial" w:cs="Arial"/>
                <w:color w:val="000000" w:themeColor="text1"/>
                <w:sz w:val="18"/>
                <w:szCs w:val="18"/>
              </w:rPr>
              <w:t xml:space="preserve"> acciones de saneamiento</w:t>
            </w:r>
            <w:r>
              <w:rPr>
                <w:rFonts w:ascii="Arial" w:hAnsi="Arial" w:cs="Arial"/>
                <w:color w:val="000000" w:themeColor="text1"/>
                <w:sz w:val="18"/>
                <w:szCs w:val="18"/>
              </w:rPr>
              <w:t>.</w:t>
            </w:r>
          </w:p>
        </w:tc>
        <w:tc>
          <w:tcPr>
            <w:tcW w:w="1698" w:type="pct"/>
            <w:tcBorders>
              <w:top w:val="dotted" w:sz="4" w:space="0" w:color="auto"/>
              <w:left w:val="dotted" w:sz="4" w:space="0" w:color="auto"/>
              <w:bottom w:val="dotted" w:sz="4" w:space="0" w:color="auto"/>
              <w:right w:val="dotted" w:sz="4" w:space="0" w:color="auto"/>
            </w:tcBorders>
            <w:shd w:val="thinDiagStripe" w:color="99FF99" w:fill="auto"/>
          </w:tcPr>
          <w:p w:rsidR="00D25E8B" w:rsidRDefault="00D25E8B" w:rsidP="0066605B">
            <w:pPr>
              <w:spacing w:line="240" w:lineRule="auto"/>
              <w:jc w:val="both"/>
              <w:rPr>
                <w:rFonts w:ascii="Arial" w:hAnsi="Arial" w:cs="Arial"/>
                <w:color w:val="000000" w:themeColor="text1"/>
                <w:sz w:val="18"/>
                <w:szCs w:val="18"/>
              </w:rPr>
            </w:pPr>
          </w:p>
          <w:p w:rsidR="00D25E8B" w:rsidRPr="001F3955" w:rsidRDefault="00D25E8B" w:rsidP="0066605B">
            <w:pPr>
              <w:spacing w:line="240" w:lineRule="auto"/>
              <w:jc w:val="both"/>
              <w:rPr>
                <w:rFonts w:ascii="Arial" w:hAnsi="Arial" w:cs="Arial"/>
                <w:color w:val="000000" w:themeColor="text1"/>
                <w:sz w:val="18"/>
                <w:szCs w:val="18"/>
              </w:rPr>
            </w:pPr>
            <w:r w:rsidRPr="001F3955">
              <w:rPr>
                <w:rFonts w:ascii="Arial" w:hAnsi="Arial" w:cs="Arial"/>
                <w:color w:val="000000" w:themeColor="text1"/>
                <w:sz w:val="18"/>
                <w:szCs w:val="18"/>
              </w:rPr>
              <w:t>GENERAL:</w:t>
            </w:r>
          </w:p>
          <w:p w:rsidR="00A46514" w:rsidRDefault="00580AB9" w:rsidP="0066605B">
            <w:pPr>
              <w:spacing w:line="240" w:lineRule="auto"/>
              <w:jc w:val="both"/>
              <w:rPr>
                <w:rFonts w:ascii="Arial" w:hAnsi="Arial" w:cs="Arial"/>
                <w:color w:val="000000" w:themeColor="text1"/>
                <w:sz w:val="18"/>
                <w:szCs w:val="18"/>
              </w:rPr>
            </w:pPr>
            <w:r>
              <w:rPr>
                <w:rFonts w:ascii="Arial" w:hAnsi="Arial" w:cs="Arial"/>
                <w:color w:val="000000" w:themeColor="text1"/>
                <w:sz w:val="18"/>
                <w:szCs w:val="18"/>
              </w:rPr>
              <w:t>Pro</w:t>
            </w:r>
            <w:r w:rsidR="00DF795C">
              <w:rPr>
                <w:rFonts w:ascii="Arial" w:hAnsi="Arial" w:cs="Arial"/>
                <w:color w:val="000000" w:themeColor="text1"/>
                <w:sz w:val="18"/>
                <w:szCs w:val="18"/>
              </w:rPr>
              <w:t>piciar</w:t>
            </w:r>
            <w:r w:rsidR="006B2F27">
              <w:rPr>
                <w:rFonts w:ascii="Arial" w:hAnsi="Arial" w:cs="Arial"/>
                <w:color w:val="000000" w:themeColor="text1"/>
                <w:sz w:val="18"/>
                <w:szCs w:val="18"/>
              </w:rPr>
              <w:t xml:space="preserve"> </w:t>
            </w:r>
            <w:r w:rsidR="00A46514">
              <w:rPr>
                <w:rFonts w:ascii="Arial" w:hAnsi="Arial" w:cs="Arial"/>
                <w:color w:val="000000" w:themeColor="text1"/>
                <w:sz w:val="18"/>
                <w:szCs w:val="18"/>
              </w:rPr>
              <w:t xml:space="preserve">que el municipio cuente con </w:t>
            </w:r>
            <w:r w:rsidR="00715295" w:rsidRPr="00CC30EB">
              <w:rPr>
                <w:rFonts w:ascii="Arial" w:hAnsi="Arial" w:cs="Arial"/>
                <w:color w:val="000000" w:themeColor="text1"/>
                <w:sz w:val="18"/>
                <w:szCs w:val="18"/>
              </w:rPr>
              <w:t xml:space="preserve">un medio ambiente </w:t>
            </w:r>
            <w:r w:rsidR="00A46514" w:rsidRPr="002430E4">
              <w:rPr>
                <w:rFonts w:ascii="Arial" w:eastAsia="Times New Roman" w:hAnsi="Arial" w:cs="Arial"/>
                <w:color w:val="000000"/>
                <w:sz w:val="18"/>
                <w:szCs w:val="18"/>
              </w:rPr>
              <w:t>limpio, sano y libre de contaminación</w:t>
            </w:r>
            <w:r w:rsidR="00A46514">
              <w:rPr>
                <w:rFonts w:ascii="Arial" w:hAnsi="Arial" w:cs="Arial"/>
                <w:color w:val="000000" w:themeColor="text1"/>
                <w:sz w:val="18"/>
                <w:szCs w:val="18"/>
              </w:rPr>
              <w:t>,</w:t>
            </w:r>
            <w:r w:rsidR="00715295" w:rsidRPr="00CC30EB">
              <w:rPr>
                <w:rFonts w:ascii="Arial" w:hAnsi="Arial" w:cs="Arial"/>
                <w:color w:val="000000" w:themeColor="text1"/>
                <w:sz w:val="18"/>
                <w:szCs w:val="18"/>
              </w:rPr>
              <w:t xml:space="preserve"> </w:t>
            </w:r>
            <w:r w:rsidR="00A46514" w:rsidRPr="0060750B">
              <w:rPr>
                <w:rFonts w:ascii="Arial" w:hAnsi="Arial" w:cs="Arial"/>
                <w:color w:val="000000"/>
                <w:sz w:val="18"/>
                <w:szCs w:val="18"/>
              </w:rPr>
              <w:t>de tal manera que las y los habitantes puedan desarrollarse en un ambiente adecuado y digno para su vida</w:t>
            </w:r>
            <w:r w:rsidR="00A46514">
              <w:rPr>
                <w:rFonts w:ascii="Arial" w:hAnsi="Arial" w:cs="Arial"/>
                <w:color w:val="000000" w:themeColor="text1"/>
                <w:sz w:val="18"/>
                <w:szCs w:val="18"/>
              </w:rPr>
              <w:t>.</w:t>
            </w:r>
          </w:p>
          <w:p w:rsidR="008C6D2D" w:rsidRDefault="008C6D2D" w:rsidP="0066605B">
            <w:pPr>
              <w:spacing w:line="240" w:lineRule="auto"/>
              <w:jc w:val="both"/>
              <w:rPr>
                <w:rFonts w:ascii="Arial" w:hAnsi="Arial" w:cs="Arial"/>
                <w:color w:val="000000" w:themeColor="text1"/>
                <w:sz w:val="18"/>
                <w:szCs w:val="18"/>
              </w:rPr>
            </w:pPr>
          </w:p>
          <w:p w:rsidR="008C6D2D" w:rsidRDefault="008C6D2D" w:rsidP="0066605B">
            <w:pPr>
              <w:spacing w:line="240" w:lineRule="auto"/>
              <w:jc w:val="both"/>
              <w:rPr>
                <w:rFonts w:ascii="Arial" w:hAnsi="Arial" w:cs="Arial"/>
                <w:color w:val="000000" w:themeColor="text1"/>
                <w:sz w:val="18"/>
                <w:szCs w:val="18"/>
              </w:rPr>
            </w:pPr>
          </w:p>
          <w:p w:rsidR="00D25E8B" w:rsidRDefault="00580AB9" w:rsidP="0066605B">
            <w:pPr>
              <w:spacing w:line="240" w:lineRule="auto"/>
              <w:jc w:val="both"/>
              <w:rPr>
                <w:rFonts w:ascii="Arial" w:hAnsi="Arial" w:cs="Arial"/>
                <w:color w:val="000000" w:themeColor="text1"/>
                <w:sz w:val="18"/>
                <w:szCs w:val="18"/>
              </w:rPr>
            </w:pPr>
            <w:r w:rsidRPr="00D25E8B">
              <w:rPr>
                <w:rFonts w:ascii="Arial" w:hAnsi="Arial" w:cs="Arial"/>
                <w:color w:val="000000" w:themeColor="text1"/>
                <w:sz w:val="18"/>
                <w:szCs w:val="18"/>
              </w:rPr>
              <w:t>ESPECÍFICOS</w:t>
            </w:r>
            <w:r w:rsidR="00D25E8B" w:rsidRPr="00D25E8B">
              <w:rPr>
                <w:rFonts w:ascii="Arial" w:hAnsi="Arial" w:cs="Arial"/>
                <w:color w:val="000000" w:themeColor="text1"/>
                <w:sz w:val="18"/>
                <w:szCs w:val="18"/>
              </w:rPr>
              <w:t>:</w:t>
            </w:r>
          </w:p>
          <w:p w:rsidR="00CC30EB" w:rsidRDefault="00CC30EB" w:rsidP="00982069">
            <w:pPr>
              <w:pStyle w:val="Prrafodelista"/>
              <w:numPr>
                <w:ilvl w:val="0"/>
                <w:numId w:val="53"/>
              </w:numPr>
              <w:spacing w:line="240" w:lineRule="auto"/>
              <w:jc w:val="both"/>
              <w:rPr>
                <w:rFonts w:ascii="Arial" w:hAnsi="Arial" w:cs="Arial"/>
                <w:color w:val="000000" w:themeColor="text1"/>
                <w:sz w:val="18"/>
                <w:szCs w:val="18"/>
              </w:rPr>
            </w:pPr>
            <w:r w:rsidRPr="00CC30EB">
              <w:rPr>
                <w:rFonts w:ascii="Arial" w:hAnsi="Arial" w:cs="Arial"/>
                <w:color w:val="000000" w:themeColor="text1"/>
                <w:sz w:val="18"/>
                <w:szCs w:val="18"/>
              </w:rPr>
              <w:t>Mejorar las condiciones medioambientales en que se desarrollan las personas que habitan en el municipio.</w:t>
            </w:r>
          </w:p>
          <w:p w:rsidR="008C6D2D" w:rsidRPr="00CC30EB" w:rsidRDefault="008C6D2D" w:rsidP="008C6D2D">
            <w:pPr>
              <w:pStyle w:val="Prrafodelista"/>
              <w:spacing w:line="240" w:lineRule="auto"/>
              <w:ind w:left="360"/>
              <w:jc w:val="both"/>
              <w:rPr>
                <w:rFonts w:ascii="Arial" w:hAnsi="Arial" w:cs="Arial"/>
                <w:color w:val="000000" w:themeColor="text1"/>
                <w:sz w:val="18"/>
                <w:szCs w:val="18"/>
              </w:rPr>
            </w:pPr>
          </w:p>
          <w:p w:rsidR="00CC30EB" w:rsidRDefault="00CC30EB" w:rsidP="00982069">
            <w:pPr>
              <w:pStyle w:val="Prrafodelista"/>
              <w:numPr>
                <w:ilvl w:val="0"/>
                <w:numId w:val="53"/>
              </w:numPr>
              <w:spacing w:line="240" w:lineRule="auto"/>
              <w:jc w:val="both"/>
              <w:rPr>
                <w:rFonts w:ascii="Arial" w:hAnsi="Arial" w:cs="Arial"/>
                <w:color w:val="000000" w:themeColor="text1"/>
                <w:sz w:val="18"/>
                <w:szCs w:val="18"/>
              </w:rPr>
            </w:pPr>
            <w:r w:rsidRPr="00CC30EB">
              <w:rPr>
                <w:rFonts w:ascii="Arial" w:hAnsi="Arial" w:cs="Arial"/>
                <w:color w:val="000000" w:themeColor="text1"/>
                <w:sz w:val="18"/>
                <w:szCs w:val="18"/>
              </w:rPr>
              <w:t xml:space="preserve">Desarrollar proyectos de infraestructura </w:t>
            </w:r>
            <w:r w:rsidR="00A46514">
              <w:rPr>
                <w:rFonts w:ascii="Arial" w:hAnsi="Arial" w:cs="Arial"/>
                <w:color w:val="000000" w:themeColor="text1"/>
                <w:sz w:val="18"/>
                <w:szCs w:val="18"/>
              </w:rPr>
              <w:t xml:space="preserve">y </w:t>
            </w:r>
            <w:r w:rsidRPr="00CC30EB">
              <w:rPr>
                <w:rFonts w:ascii="Arial" w:hAnsi="Arial" w:cs="Arial"/>
                <w:color w:val="000000" w:themeColor="text1"/>
                <w:sz w:val="18"/>
                <w:szCs w:val="18"/>
              </w:rPr>
              <w:t xml:space="preserve">saneamiento ambiental, </w:t>
            </w:r>
            <w:r w:rsidR="00554AEB">
              <w:rPr>
                <w:rFonts w:ascii="Arial" w:hAnsi="Arial" w:cs="Arial"/>
                <w:color w:val="000000" w:themeColor="text1"/>
                <w:sz w:val="18"/>
                <w:szCs w:val="18"/>
              </w:rPr>
              <w:t>considerando</w:t>
            </w:r>
            <w:r w:rsidRPr="00CC30EB">
              <w:rPr>
                <w:rFonts w:ascii="Arial" w:hAnsi="Arial" w:cs="Arial"/>
                <w:color w:val="000000" w:themeColor="text1"/>
                <w:sz w:val="18"/>
                <w:szCs w:val="18"/>
              </w:rPr>
              <w:t xml:space="preserve"> aguas negras,</w:t>
            </w:r>
            <w:r w:rsidR="00A46514">
              <w:rPr>
                <w:rFonts w:ascii="Arial" w:hAnsi="Arial" w:cs="Arial"/>
                <w:color w:val="000000" w:themeColor="text1"/>
                <w:sz w:val="18"/>
                <w:szCs w:val="18"/>
              </w:rPr>
              <w:t xml:space="preserve"> lluvias,</w:t>
            </w:r>
            <w:r w:rsidR="00AF4919">
              <w:rPr>
                <w:rFonts w:ascii="Arial" w:hAnsi="Arial" w:cs="Arial"/>
                <w:color w:val="000000" w:themeColor="text1"/>
                <w:sz w:val="18"/>
                <w:szCs w:val="18"/>
              </w:rPr>
              <w:t xml:space="preserve"> y</w:t>
            </w:r>
            <w:r w:rsidRPr="00CC30EB">
              <w:rPr>
                <w:rFonts w:ascii="Arial" w:hAnsi="Arial" w:cs="Arial"/>
                <w:color w:val="000000" w:themeColor="text1"/>
                <w:sz w:val="18"/>
                <w:szCs w:val="18"/>
              </w:rPr>
              <w:t xml:space="preserve"> letrinas.</w:t>
            </w:r>
          </w:p>
          <w:p w:rsidR="008C6D2D" w:rsidRPr="008C6D2D" w:rsidRDefault="008C6D2D" w:rsidP="008C6D2D">
            <w:pPr>
              <w:pStyle w:val="Prrafodelista"/>
              <w:rPr>
                <w:rFonts w:ascii="Arial" w:hAnsi="Arial" w:cs="Arial"/>
                <w:color w:val="000000" w:themeColor="text1"/>
                <w:sz w:val="18"/>
                <w:szCs w:val="18"/>
              </w:rPr>
            </w:pPr>
          </w:p>
          <w:p w:rsidR="00BA6480" w:rsidRPr="00CC30EB" w:rsidRDefault="00BA6480" w:rsidP="00982069">
            <w:pPr>
              <w:pStyle w:val="Prrafodelista"/>
              <w:numPr>
                <w:ilvl w:val="0"/>
                <w:numId w:val="52"/>
              </w:numPr>
              <w:spacing w:after="0" w:line="240" w:lineRule="auto"/>
              <w:jc w:val="both"/>
              <w:rPr>
                <w:rFonts w:ascii="Arial" w:hAnsi="Arial" w:cs="Arial"/>
                <w:color w:val="000000" w:themeColor="text1"/>
                <w:sz w:val="18"/>
                <w:szCs w:val="18"/>
              </w:rPr>
            </w:pPr>
            <w:r w:rsidRPr="00CC30EB">
              <w:rPr>
                <w:rFonts w:ascii="Arial" w:hAnsi="Arial" w:cs="Arial"/>
                <w:color w:val="000000" w:themeColor="text1"/>
                <w:sz w:val="18"/>
                <w:szCs w:val="18"/>
              </w:rPr>
              <w:t>Man</w:t>
            </w:r>
            <w:r w:rsidR="0030212C">
              <w:rPr>
                <w:rFonts w:ascii="Arial" w:hAnsi="Arial" w:cs="Arial"/>
                <w:color w:val="000000" w:themeColor="text1"/>
                <w:sz w:val="18"/>
                <w:szCs w:val="18"/>
              </w:rPr>
              <w:t>ejar</w:t>
            </w:r>
            <w:r w:rsidRPr="00CC30EB">
              <w:rPr>
                <w:rFonts w:ascii="Arial" w:hAnsi="Arial" w:cs="Arial"/>
                <w:color w:val="000000" w:themeColor="text1"/>
                <w:sz w:val="18"/>
                <w:szCs w:val="18"/>
              </w:rPr>
              <w:t xml:space="preserve"> adecuad</w:t>
            </w:r>
            <w:r w:rsidR="0030212C">
              <w:rPr>
                <w:rFonts w:ascii="Arial" w:hAnsi="Arial" w:cs="Arial"/>
                <w:color w:val="000000" w:themeColor="text1"/>
                <w:sz w:val="18"/>
                <w:szCs w:val="18"/>
              </w:rPr>
              <w:t>amente</w:t>
            </w:r>
            <w:r w:rsidRPr="00CC30EB">
              <w:rPr>
                <w:rFonts w:ascii="Arial" w:hAnsi="Arial" w:cs="Arial"/>
                <w:color w:val="000000" w:themeColor="text1"/>
                <w:sz w:val="18"/>
                <w:szCs w:val="18"/>
              </w:rPr>
              <w:t xml:space="preserve"> los desechos</w:t>
            </w:r>
            <w:r w:rsidR="00AF4919">
              <w:rPr>
                <w:rFonts w:ascii="Arial" w:hAnsi="Arial" w:cs="Arial"/>
                <w:color w:val="000000" w:themeColor="text1"/>
                <w:sz w:val="18"/>
                <w:szCs w:val="18"/>
              </w:rPr>
              <w:t xml:space="preserve"> sólidos</w:t>
            </w:r>
            <w:r w:rsidRPr="00CC30EB">
              <w:rPr>
                <w:rFonts w:ascii="Arial" w:hAnsi="Arial" w:cs="Arial"/>
                <w:color w:val="000000" w:themeColor="text1"/>
                <w:sz w:val="18"/>
                <w:szCs w:val="18"/>
              </w:rPr>
              <w:t>, para evitar focos de infección que generen riesgos para los habitantes.</w:t>
            </w:r>
          </w:p>
          <w:p w:rsidR="00BA6480" w:rsidRDefault="00BA6480" w:rsidP="00A46514">
            <w:pPr>
              <w:pStyle w:val="Prrafodelista"/>
              <w:spacing w:line="240" w:lineRule="auto"/>
              <w:ind w:left="360"/>
              <w:jc w:val="both"/>
              <w:rPr>
                <w:rFonts w:ascii="Arial" w:hAnsi="Arial" w:cs="Arial"/>
                <w:color w:val="000000" w:themeColor="text1"/>
                <w:sz w:val="18"/>
                <w:szCs w:val="18"/>
              </w:rPr>
            </w:pPr>
          </w:p>
          <w:p w:rsidR="008C6D2D" w:rsidRDefault="008C6D2D" w:rsidP="00A46514">
            <w:pPr>
              <w:pStyle w:val="Prrafodelista"/>
              <w:spacing w:line="240" w:lineRule="auto"/>
              <w:ind w:left="360"/>
              <w:jc w:val="both"/>
              <w:rPr>
                <w:rFonts w:ascii="Arial" w:hAnsi="Arial" w:cs="Arial"/>
                <w:color w:val="000000" w:themeColor="text1"/>
                <w:sz w:val="18"/>
                <w:szCs w:val="18"/>
              </w:rPr>
            </w:pPr>
          </w:p>
          <w:p w:rsidR="008C6D2D" w:rsidRPr="00CC30EB" w:rsidRDefault="008C6D2D" w:rsidP="00A46514">
            <w:pPr>
              <w:pStyle w:val="Prrafodelista"/>
              <w:spacing w:line="240" w:lineRule="auto"/>
              <w:ind w:left="360"/>
              <w:jc w:val="both"/>
              <w:rPr>
                <w:rFonts w:ascii="Arial" w:hAnsi="Arial" w:cs="Arial"/>
                <w:color w:val="000000" w:themeColor="text1"/>
                <w:sz w:val="18"/>
                <w:szCs w:val="18"/>
              </w:rPr>
            </w:pPr>
          </w:p>
        </w:tc>
        <w:tc>
          <w:tcPr>
            <w:tcW w:w="1397" w:type="pct"/>
            <w:tcBorders>
              <w:top w:val="dotted" w:sz="4" w:space="0" w:color="auto"/>
              <w:left w:val="dotted" w:sz="4" w:space="0" w:color="auto"/>
              <w:bottom w:val="dotted" w:sz="4" w:space="0" w:color="auto"/>
              <w:right w:val="dotted" w:sz="4" w:space="0" w:color="auto"/>
            </w:tcBorders>
            <w:shd w:val="thinDiagStripe" w:color="99FF99" w:fill="auto"/>
            <w:vAlign w:val="center"/>
          </w:tcPr>
          <w:p w:rsidR="00D25E8B" w:rsidRDefault="0037698E" w:rsidP="00982069">
            <w:pPr>
              <w:pStyle w:val="Prrafodelista"/>
              <w:numPr>
                <w:ilvl w:val="0"/>
                <w:numId w:val="47"/>
              </w:numPr>
              <w:spacing w:after="0" w:line="240" w:lineRule="auto"/>
              <w:ind w:left="459" w:hanging="142"/>
              <w:jc w:val="both"/>
              <w:rPr>
                <w:rFonts w:ascii="Arial" w:hAnsi="Arial" w:cs="Arial"/>
                <w:color w:val="000000" w:themeColor="text1"/>
                <w:sz w:val="18"/>
                <w:szCs w:val="18"/>
              </w:rPr>
            </w:pPr>
            <w:r>
              <w:rPr>
                <w:rFonts w:ascii="Arial" w:hAnsi="Arial" w:cs="Arial"/>
                <w:color w:val="000000" w:themeColor="text1"/>
                <w:sz w:val="18"/>
                <w:szCs w:val="18"/>
              </w:rPr>
              <w:t xml:space="preserve">Educación </w:t>
            </w:r>
            <w:r w:rsidR="00754206">
              <w:rPr>
                <w:rFonts w:ascii="Arial" w:hAnsi="Arial" w:cs="Arial"/>
                <w:color w:val="000000" w:themeColor="text1"/>
                <w:sz w:val="18"/>
                <w:szCs w:val="18"/>
              </w:rPr>
              <w:t xml:space="preserve">a la población </w:t>
            </w:r>
            <w:r>
              <w:rPr>
                <w:rFonts w:ascii="Arial" w:hAnsi="Arial" w:cs="Arial"/>
                <w:color w:val="000000" w:themeColor="text1"/>
                <w:sz w:val="18"/>
                <w:szCs w:val="18"/>
              </w:rPr>
              <w:t>y m</w:t>
            </w:r>
            <w:r w:rsidRPr="003C7AF2">
              <w:rPr>
                <w:rFonts w:ascii="Arial" w:hAnsi="Arial" w:cs="Arial"/>
                <w:color w:val="000000" w:themeColor="text1"/>
                <w:sz w:val="18"/>
                <w:szCs w:val="18"/>
              </w:rPr>
              <w:t xml:space="preserve">ejora de los servicios de recolección </w:t>
            </w:r>
            <w:r>
              <w:rPr>
                <w:rFonts w:ascii="Arial" w:hAnsi="Arial" w:cs="Arial"/>
                <w:color w:val="000000" w:themeColor="text1"/>
                <w:sz w:val="18"/>
                <w:szCs w:val="18"/>
              </w:rPr>
              <w:t xml:space="preserve">y separación </w:t>
            </w:r>
            <w:r w:rsidRPr="003C7AF2">
              <w:rPr>
                <w:rFonts w:ascii="Arial" w:hAnsi="Arial" w:cs="Arial"/>
                <w:color w:val="000000" w:themeColor="text1"/>
                <w:sz w:val="18"/>
                <w:szCs w:val="18"/>
              </w:rPr>
              <w:t>de</w:t>
            </w:r>
            <w:r w:rsidR="00602A25">
              <w:rPr>
                <w:rFonts w:ascii="Arial" w:hAnsi="Arial" w:cs="Arial"/>
                <w:color w:val="000000" w:themeColor="text1"/>
                <w:sz w:val="18"/>
                <w:szCs w:val="18"/>
              </w:rPr>
              <w:t xml:space="preserve"> </w:t>
            </w:r>
            <w:r w:rsidRPr="003C7AF2">
              <w:rPr>
                <w:rFonts w:ascii="Arial" w:hAnsi="Arial" w:cs="Arial"/>
                <w:color w:val="000000" w:themeColor="text1"/>
                <w:sz w:val="18"/>
                <w:szCs w:val="18"/>
              </w:rPr>
              <w:t>desechos sólidos</w:t>
            </w:r>
            <w:r w:rsidR="008F467F">
              <w:rPr>
                <w:rFonts w:ascii="Arial" w:hAnsi="Arial" w:cs="Arial"/>
                <w:color w:val="000000" w:themeColor="text1"/>
                <w:sz w:val="18"/>
                <w:szCs w:val="18"/>
              </w:rPr>
              <w:t>.</w:t>
            </w:r>
          </w:p>
          <w:p w:rsidR="00135DD7" w:rsidRDefault="00135DD7" w:rsidP="0066605B">
            <w:pPr>
              <w:spacing w:after="0" w:line="240" w:lineRule="auto"/>
              <w:jc w:val="both"/>
              <w:rPr>
                <w:rFonts w:ascii="Arial" w:hAnsi="Arial" w:cs="Arial"/>
                <w:color w:val="000000" w:themeColor="text1"/>
                <w:sz w:val="18"/>
                <w:szCs w:val="18"/>
              </w:rPr>
            </w:pPr>
          </w:p>
          <w:p w:rsidR="00135DD7" w:rsidRDefault="00135DD7" w:rsidP="0066605B">
            <w:pPr>
              <w:spacing w:after="0" w:line="240" w:lineRule="auto"/>
              <w:jc w:val="both"/>
              <w:rPr>
                <w:rFonts w:ascii="Arial" w:hAnsi="Arial" w:cs="Arial"/>
                <w:color w:val="000000" w:themeColor="text1"/>
                <w:sz w:val="18"/>
                <w:szCs w:val="18"/>
              </w:rPr>
            </w:pPr>
          </w:p>
          <w:p w:rsidR="00135DD7" w:rsidRDefault="00135DD7" w:rsidP="0066605B">
            <w:pPr>
              <w:spacing w:after="0" w:line="240" w:lineRule="auto"/>
              <w:jc w:val="both"/>
              <w:rPr>
                <w:rFonts w:ascii="Arial" w:hAnsi="Arial" w:cs="Arial"/>
                <w:color w:val="000000" w:themeColor="text1"/>
                <w:sz w:val="18"/>
                <w:szCs w:val="18"/>
              </w:rPr>
            </w:pPr>
          </w:p>
          <w:p w:rsidR="00135DD7" w:rsidRDefault="00135DD7" w:rsidP="0066605B">
            <w:pPr>
              <w:spacing w:after="0" w:line="240" w:lineRule="auto"/>
              <w:jc w:val="both"/>
              <w:rPr>
                <w:rFonts w:ascii="Arial" w:hAnsi="Arial" w:cs="Arial"/>
                <w:color w:val="000000" w:themeColor="text1"/>
                <w:sz w:val="18"/>
                <w:szCs w:val="18"/>
              </w:rPr>
            </w:pPr>
          </w:p>
          <w:p w:rsidR="00D25E8B" w:rsidRPr="00D25E8B" w:rsidRDefault="00D25E8B" w:rsidP="0066605B">
            <w:pPr>
              <w:pStyle w:val="Prrafodelista"/>
              <w:spacing w:after="0" w:line="240" w:lineRule="auto"/>
              <w:ind w:left="459" w:hanging="142"/>
              <w:jc w:val="both"/>
              <w:rPr>
                <w:rFonts w:ascii="Arial" w:hAnsi="Arial" w:cs="Arial"/>
                <w:color w:val="000000" w:themeColor="text1"/>
                <w:sz w:val="18"/>
                <w:szCs w:val="18"/>
              </w:rPr>
            </w:pPr>
          </w:p>
          <w:p w:rsidR="00D25E8B" w:rsidRDefault="00D25E8B" w:rsidP="00982069">
            <w:pPr>
              <w:pStyle w:val="Prrafodelista"/>
              <w:numPr>
                <w:ilvl w:val="0"/>
                <w:numId w:val="47"/>
              </w:numPr>
              <w:spacing w:after="0" w:line="240" w:lineRule="auto"/>
              <w:ind w:left="459" w:hanging="142"/>
              <w:jc w:val="both"/>
              <w:rPr>
                <w:rFonts w:ascii="Arial" w:hAnsi="Arial" w:cs="Arial"/>
                <w:color w:val="000000" w:themeColor="text1"/>
                <w:sz w:val="18"/>
                <w:szCs w:val="18"/>
              </w:rPr>
            </w:pPr>
            <w:r w:rsidRPr="00D25E8B">
              <w:rPr>
                <w:rFonts w:ascii="Arial" w:hAnsi="Arial" w:cs="Arial"/>
                <w:color w:val="000000" w:themeColor="text1"/>
                <w:sz w:val="18"/>
                <w:szCs w:val="18"/>
              </w:rPr>
              <w:t>Inversión en obras y acciones de saneamiento ambiental.</w:t>
            </w:r>
          </w:p>
          <w:p w:rsidR="00135DD7" w:rsidRDefault="00135DD7" w:rsidP="0066605B">
            <w:pPr>
              <w:spacing w:after="0" w:line="240" w:lineRule="auto"/>
              <w:jc w:val="both"/>
              <w:rPr>
                <w:rFonts w:ascii="Arial" w:hAnsi="Arial" w:cs="Arial"/>
                <w:color w:val="000000" w:themeColor="text1"/>
                <w:sz w:val="18"/>
                <w:szCs w:val="18"/>
              </w:rPr>
            </w:pPr>
          </w:p>
          <w:p w:rsidR="00135DD7" w:rsidRDefault="00135DD7" w:rsidP="0066605B">
            <w:pPr>
              <w:spacing w:after="0" w:line="240" w:lineRule="auto"/>
              <w:jc w:val="both"/>
              <w:rPr>
                <w:rFonts w:ascii="Arial" w:hAnsi="Arial" w:cs="Arial"/>
                <w:color w:val="000000" w:themeColor="text1"/>
                <w:sz w:val="18"/>
                <w:szCs w:val="18"/>
              </w:rPr>
            </w:pPr>
          </w:p>
          <w:p w:rsidR="00135DD7" w:rsidRPr="00135DD7" w:rsidRDefault="00135DD7" w:rsidP="0066605B">
            <w:pPr>
              <w:spacing w:after="0" w:line="240" w:lineRule="auto"/>
              <w:jc w:val="both"/>
              <w:rPr>
                <w:rFonts w:ascii="Arial" w:hAnsi="Arial" w:cs="Arial"/>
                <w:color w:val="000000" w:themeColor="text1"/>
                <w:sz w:val="18"/>
                <w:szCs w:val="18"/>
              </w:rPr>
            </w:pPr>
          </w:p>
        </w:tc>
      </w:tr>
      <w:tr w:rsidR="00D25E8B" w:rsidRPr="006F5ECC" w:rsidTr="00335DFD">
        <w:trPr>
          <w:cantSplit/>
          <w:trHeight w:val="3586"/>
        </w:trPr>
        <w:tc>
          <w:tcPr>
            <w:tcW w:w="284" w:type="pct"/>
            <w:tcBorders>
              <w:left w:val="dotted" w:sz="12" w:space="0" w:color="auto"/>
              <w:right w:val="dotted" w:sz="12" w:space="0" w:color="auto"/>
            </w:tcBorders>
            <w:shd w:val="clear" w:color="auto" w:fill="94F6DB" w:themeFill="accent4" w:themeFillTint="66"/>
            <w:textDirection w:val="btLr"/>
            <w:vAlign w:val="center"/>
          </w:tcPr>
          <w:p w:rsidR="00EA5AA8" w:rsidRPr="00335DFD" w:rsidRDefault="00EA5AA8" w:rsidP="0066605B">
            <w:pPr>
              <w:pStyle w:val="Prrafodelista"/>
              <w:spacing w:after="0" w:line="240" w:lineRule="auto"/>
              <w:ind w:left="248" w:right="113"/>
              <w:jc w:val="center"/>
              <w:rPr>
                <w:rFonts w:ascii="Arial" w:hAnsi="Arial" w:cs="Arial"/>
                <w:b/>
                <w:color w:val="000000" w:themeColor="text1"/>
                <w:sz w:val="20"/>
              </w:rPr>
            </w:pPr>
            <w:r w:rsidRPr="00335DFD">
              <w:rPr>
                <w:rFonts w:ascii="Arial" w:hAnsi="Arial" w:cs="Arial"/>
                <w:b/>
                <w:color w:val="000000" w:themeColor="text1"/>
                <w:sz w:val="24"/>
              </w:rPr>
              <w:lastRenderedPageBreak/>
              <w:t>ÁMBITO POLÍTICO INSTITUCIONAL</w:t>
            </w:r>
          </w:p>
        </w:tc>
        <w:tc>
          <w:tcPr>
            <w:tcW w:w="1621" w:type="pct"/>
            <w:tcBorders>
              <w:left w:val="dotted" w:sz="12" w:space="0" w:color="auto"/>
              <w:bottom w:val="dotted" w:sz="4" w:space="0" w:color="auto"/>
              <w:right w:val="dotted" w:sz="4" w:space="0" w:color="auto"/>
            </w:tcBorders>
            <w:shd w:val="thinDiagStripe" w:color="C9FBED" w:themeColor="accent4" w:themeTint="33" w:fill="F2F2F2" w:themeFill="background1" w:themeFillShade="F2"/>
          </w:tcPr>
          <w:p w:rsidR="00D25E8B" w:rsidRDefault="00D25E8B" w:rsidP="0066605B">
            <w:pPr>
              <w:pStyle w:val="Prrafodelista"/>
              <w:spacing w:after="0" w:line="240" w:lineRule="auto"/>
              <w:jc w:val="both"/>
              <w:rPr>
                <w:rFonts w:ascii="Arial" w:hAnsi="Arial" w:cs="Arial"/>
                <w:b/>
                <w:color w:val="000000" w:themeColor="text1"/>
                <w:sz w:val="18"/>
                <w:szCs w:val="18"/>
              </w:rPr>
            </w:pPr>
          </w:p>
          <w:p w:rsidR="008C6D2D" w:rsidRDefault="008C6D2D" w:rsidP="0066605B">
            <w:pPr>
              <w:pStyle w:val="Prrafodelista"/>
              <w:spacing w:after="0" w:line="240" w:lineRule="auto"/>
              <w:jc w:val="both"/>
              <w:rPr>
                <w:rFonts w:ascii="Arial" w:hAnsi="Arial" w:cs="Arial"/>
                <w:b/>
                <w:color w:val="000000" w:themeColor="text1"/>
                <w:sz w:val="18"/>
                <w:szCs w:val="18"/>
              </w:rPr>
            </w:pPr>
          </w:p>
          <w:p w:rsidR="00BB0F57" w:rsidRPr="00966AE9" w:rsidRDefault="00D25E8B" w:rsidP="00982069">
            <w:pPr>
              <w:pStyle w:val="Prrafodelista"/>
              <w:numPr>
                <w:ilvl w:val="0"/>
                <w:numId w:val="65"/>
              </w:numPr>
              <w:spacing w:after="0" w:line="240" w:lineRule="auto"/>
              <w:ind w:left="258" w:hanging="258"/>
              <w:jc w:val="both"/>
              <w:rPr>
                <w:rFonts w:ascii="Arial" w:hAnsi="Arial" w:cs="Arial"/>
                <w:b/>
                <w:noProof/>
                <w:color w:val="000000" w:themeColor="text1"/>
                <w:sz w:val="18"/>
                <w:szCs w:val="18"/>
              </w:rPr>
            </w:pPr>
            <w:r w:rsidRPr="00D25E8B">
              <w:rPr>
                <w:rFonts w:ascii="Arial" w:hAnsi="Arial" w:cs="Arial"/>
                <w:b/>
                <w:color w:val="000000" w:themeColor="text1"/>
                <w:sz w:val="18"/>
                <w:szCs w:val="18"/>
              </w:rPr>
              <w:t xml:space="preserve">Implementación de una </w:t>
            </w:r>
            <w:r w:rsidR="009B4FB1">
              <w:rPr>
                <w:rFonts w:ascii="Arial" w:hAnsi="Arial" w:cs="Arial"/>
                <w:b/>
                <w:color w:val="000000" w:themeColor="text1"/>
                <w:sz w:val="18"/>
                <w:szCs w:val="18"/>
              </w:rPr>
              <w:t>administración</w:t>
            </w:r>
            <w:r w:rsidRPr="00D25E8B">
              <w:rPr>
                <w:rFonts w:ascii="Arial" w:hAnsi="Arial" w:cs="Arial"/>
                <w:b/>
                <w:color w:val="000000" w:themeColor="text1"/>
                <w:sz w:val="18"/>
                <w:szCs w:val="18"/>
              </w:rPr>
              <w:t xml:space="preserve"> municipal moderna y participativa</w:t>
            </w:r>
            <w:r w:rsidR="00BB0F57">
              <w:rPr>
                <w:rFonts w:ascii="Arial" w:hAnsi="Arial" w:cs="Arial"/>
                <w:b/>
                <w:color w:val="000000" w:themeColor="text1"/>
                <w:sz w:val="18"/>
                <w:szCs w:val="18"/>
              </w:rPr>
              <w:t>; incluyendo a</w:t>
            </w:r>
            <w:r w:rsidR="00BB0F57" w:rsidRPr="00BA2340">
              <w:rPr>
                <w:rFonts w:ascii="Arial" w:hAnsi="Arial" w:cs="Arial"/>
                <w:b/>
                <w:color w:val="000000" w:themeColor="text1"/>
                <w:sz w:val="18"/>
                <w:szCs w:val="18"/>
              </w:rPr>
              <w:t xml:space="preserve">cciones de protección social y jurídica en los grupos de población compuestos por mujeres, niños, adolescentes y jóvenes del municipio. </w:t>
            </w:r>
          </w:p>
          <w:p w:rsidR="00D25E8B" w:rsidRDefault="00D25E8B" w:rsidP="00BB0F57">
            <w:pPr>
              <w:pStyle w:val="Prrafodelista"/>
              <w:spacing w:after="0" w:line="240" w:lineRule="auto"/>
              <w:ind w:left="258"/>
              <w:jc w:val="both"/>
              <w:rPr>
                <w:rFonts w:ascii="Arial" w:hAnsi="Arial" w:cs="Arial"/>
                <w:b/>
                <w:color w:val="000000" w:themeColor="text1"/>
                <w:sz w:val="18"/>
                <w:szCs w:val="18"/>
              </w:rPr>
            </w:pPr>
          </w:p>
          <w:p w:rsidR="00CC30EB" w:rsidRDefault="00CC30EB" w:rsidP="0066605B">
            <w:pPr>
              <w:pStyle w:val="Prrafodelista"/>
              <w:spacing w:after="0" w:line="240" w:lineRule="auto"/>
              <w:ind w:left="258"/>
              <w:jc w:val="both"/>
              <w:rPr>
                <w:rFonts w:ascii="Arial" w:hAnsi="Arial" w:cs="Arial"/>
                <w:b/>
                <w:color w:val="000000" w:themeColor="text1"/>
                <w:sz w:val="18"/>
                <w:szCs w:val="18"/>
              </w:rPr>
            </w:pPr>
          </w:p>
          <w:p w:rsidR="00E91D6B" w:rsidRPr="00604285" w:rsidRDefault="00CC30EB" w:rsidP="00604285">
            <w:pPr>
              <w:spacing w:after="0" w:line="240" w:lineRule="auto"/>
              <w:jc w:val="both"/>
              <w:rPr>
                <w:rFonts w:ascii="Arial" w:hAnsi="Arial" w:cs="Arial"/>
                <w:color w:val="000000" w:themeColor="text1"/>
                <w:sz w:val="18"/>
                <w:szCs w:val="18"/>
              </w:rPr>
            </w:pPr>
            <w:r w:rsidRPr="00CC30EB">
              <w:rPr>
                <w:rFonts w:ascii="Arial" w:hAnsi="Arial" w:cs="Arial"/>
                <w:color w:val="000000" w:themeColor="text1"/>
                <w:sz w:val="18"/>
                <w:szCs w:val="18"/>
              </w:rPr>
              <w:t xml:space="preserve">El programa </w:t>
            </w:r>
            <w:r w:rsidR="00554A05">
              <w:rPr>
                <w:rFonts w:ascii="Arial" w:hAnsi="Arial" w:cs="Arial"/>
                <w:color w:val="000000" w:themeColor="text1"/>
                <w:sz w:val="18"/>
                <w:szCs w:val="18"/>
              </w:rPr>
              <w:t>consiste en</w:t>
            </w:r>
            <w:r w:rsidRPr="00CC30EB">
              <w:rPr>
                <w:rFonts w:ascii="Arial" w:hAnsi="Arial" w:cs="Arial"/>
                <w:color w:val="000000" w:themeColor="text1"/>
                <w:sz w:val="18"/>
                <w:szCs w:val="18"/>
              </w:rPr>
              <w:t xml:space="preserve"> la </w:t>
            </w:r>
            <w:r w:rsidR="007D3073">
              <w:rPr>
                <w:rFonts w:ascii="Arial" w:hAnsi="Arial" w:cs="Arial"/>
                <w:color w:val="000000" w:themeColor="text1"/>
                <w:sz w:val="18"/>
                <w:szCs w:val="18"/>
              </w:rPr>
              <w:t xml:space="preserve">modernización de la infraestructura municipal, </w:t>
            </w:r>
            <w:r w:rsidR="00E91D6B">
              <w:rPr>
                <w:rFonts w:ascii="Arial" w:hAnsi="Arial" w:cs="Arial"/>
                <w:color w:val="000000" w:themeColor="text1"/>
                <w:sz w:val="18"/>
                <w:szCs w:val="18"/>
              </w:rPr>
              <w:t xml:space="preserve">actualización e </w:t>
            </w:r>
            <w:r w:rsidRPr="00CC30EB">
              <w:rPr>
                <w:rFonts w:ascii="Arial" w:hAnsi="Arial" w:cs="Arial"/>
                <w:color w:val="000000" w:themeColor="text1"/>
                <w:sz w:val="18"/>
                <w:szCs w:val="18"/>
              </w:rPr>
              <w:t xml:space="preserve">implementación </w:t>
            </w:r>
            <w:r w:rsidR="00554A05">
              <w:rPr>
                <w:rFonts w:ascii="Arial" w:hAnsi="Arial" w:cs="Arial"/>
                <w:color w:val="000000" w:themeColor="text1"/>
                <w:sz w:val="18"/>
                <w:szCs w:val="18"/>
              </w:rPr>
              <w:t xml:space="preserve">de procesos administrativos, </w:t>
            </w:r>
            <w:r w:rsidR="00554A05" w:rsidRPr="00966AE9">
              <w:rPr>
                <w:rFonts w:ascii="Arial" w:hAnsi="Arial" w:cs="Arial"/>
                <w:color w:val="000000" w:themeColor="text1"/>
                <w:sz w:val="18"/>
                <w:szCs w:val="18"/>
              </w:rPr>
              <w:t xml:space="preserve">financieros, de planificación, participación ciudadana, </w:t>
            </w:r>
            <w:r w:rsidR="00BA2340" w:rsidRPr="00BA2340">
              <w:rPr>
                <w:rFonts w:ascii="Arial" w:hAnsi="Arial" w:cs="Arial"/>
                <w:color w:val="000000" w:themeColor="text1"/>
                <w:sz w:val="18"/>
                <w:szCs w:val="18"/>
              </w:rPr>
              <w:t>rendición de cuentas y de programas informáticos.</w:t>
            </w:r>
            <w:r w:rsidR="00602A25">
              <w:rPr>
                <w:rFonts w:ascii="Arial" w:hAnsi="Arial" w:cs="Arial"/>
                <w:color w:val="000000" w:themeColor="text1"/>
                <w:sz w:val="18"/>
                <w:szCs w:val="18"/>
              </w:rPr>
              <w:t xml:space="preserve"> </w:t>
            </w:r>
            <w:r w:rsidR="00BA2340" w:rsidRPr="00BA2340">
              <w:rPr>
                <w:rFonts w:ascii="Arial" w:hAnsi="Arial" w:cs="Arial"/>
                <w:color w:val="000000" w:themeColor="text1"/>
                <w:sz w:val="18"/>
                <w:szCs w:val="18"/>
              </w:rPr>
              <w:t>La gestió</w:t>
            </w:r>
            <w:r w:rsidR="006363B4">
              <w:rPr>
                <w:rFonts w:ascii="Arial" w:hAnsi="Arial" w:cs="Arial"/>
                <w:color w:val="000000" w:themeColor="text1"/>
                <w:sz w:val="18"/>
                <w:szCs w:val="18"/>
              </w:rPr>
              <w:t xml:space="preserve">n estará orientada a </w:t>
            </w:r>
            <w:r w:rsidR="007D3073">
              <w:rPr>
                <w:rFonts w:ascii="Arial" w:hAnsi="Arial" w:cs="Arial"/>
                <w:color w:val="000000" w:themeColor="text1"/>
                <w:sz w:val="18"/>
                <w:szCs w:val="18"/>
              </w:rPr>
              <w:t xml:space="preserve">fortalecer las competencias laborales y municipales, </w:t>
            </w:r>
            <w:r w:rsidR="006363B4">
              <w:rPr>
                <w:rFonts w:ascii="Arial" w:hAnsi="Arial" w:cs="Arial"/>
                <w:color w:val="000000" w:themeColor="text1"/>
                <w:sz w:val="18"/>
                <w:szCs w:val="18"/>
              </w:rPr>
              <w:t>buscar una</w:t>
            </w:r>
            <w:r w:rsidR="00BA2340" w:rsidRPr="00BA2340">
              <w:rPr>
                <w:rFonts w:ascii="Arial" w:hAnsi="Arial" w:cs="Arial"/>
                <w:noProof/>
                <w:color w:val="000000" w:themeColor="text1"/>
                <w:sz w:val="18"/>
                <w:szCs w:val="18"/>
              </w:rPr>
              <w:t xml:space="preserve"> participación ciudadana efectiva, funcional y representativa</w:t>
            </w:r>
            <w:r w:rsidR="00D07E66">
              <w:rPr>
                <w:rFonts w:ascii="Arial" w:hAnsi="Arial" w:cs="Arial"/>
                <w:noProof/>
                <w:color w:val="000000" w:themeColor="text1"/>
                <w:sz w:val="18"/>
                <w:szCs w:val="18"/>
              </w:rPr>
              <w:t>;</w:t>
            </w:r>
            <w:r w:rsidR="00BA2340" w:rsidRPr="00BA2340">
              <w:rPr>
                <w:rFonts w:ascii="Arial" w:hAnsi="Arial" w:cs="Arial"/>
                <w:noProof/>
                <w:color w:val="000000" w:themeColor="text1"/>
                <w:sz w:val="18"/>
                <w:szCs w:val="18"/>
              </w:rPr>
              <w:t xml:space="preserve"> </w:t>
            </w:r>
            <w:r w:rsidR="006363B4">
              <w:rPr>
                <w:rFonts w:ascii="Arial" w:hAnsi="Arial" w:cs="Arial"/>
                <w:noProof/>
                <w:color w:val="000000" w:themeColor="text1"/>
                <w:sz w:val="18"/>
                <w:szCs w:val="18"/>
              </w:rPr>
              <w:t>y</w:t>
            </w:r>
            <w:r w:rsidR="00D07E66" w:rsidRPr="00D07E66">
              <w:rPr>
                <w:rFonts w:ascii="Arial" w:hAnsi="Arial" w:cs="Arial"/>
                <w:noProof/>
                <w:color w:val="000000" w:themeColor="text1"/>
                <w:sz w:val="18"/>
                <w:szCs w:val="18"/>
              </w:rPr>
              <w:t xml:space="preserve"> en la implementación</w:t>
            </w:r>
            <w:r w:rsidR="00602A25">
              <w:rPr>
                <w:rFonts w:ascii="Arial" w:hAnsi="Arial" w:cs="Arial"/>
                <w:noProof/>
                <w:color w:val="000000" w:themeColor="text1"/>
                <w:sz w:val="18"/>
                <w:szCs w:val="18"/>
              </w:rPr>
              <w:t xml:space="preserve"> </w:t>
            </w:r>
            <w:r w:rsidR="00D07E66">
              <w:rPr>
                <w:rFonts w:ascii="Arial" w:hAnsi="Arial" w:cs="Arial"/>
                <w:noProof/>
                <w:color w:val="000000" w:themeColor="text1"/>
                <w:sz w:val="18"/>
                <w:szCs w:val="18"/>
              </w:rPr>
              <w:t>de</w:t>
            </w:r>
            <w:r w:rsidR="00D07E66" w:rsidRPr="00D07E66">
              <w:rPr>
                <w:rFonts w:ascii="Arial" w:hAnsi="Arial" w:cs="Arial"/>
                <w:noProof/>
                <w:color w:val="000000" w:themeColor="text1"/>
                <w:sz w:val="18"/>
                <w:szCs w:val="18"/>
              </w:rPr>
              <w:t xml:space="preserve"> acciones de inclusión social,</w:t>
            </w:r>
            <w:r w:rsidR="00602A25">
              <w:rPr>
                <w:rFonts w:ascii="Arial" w:hAnsi="Arial" w:cs="Arial"/>
                <w:noProof/>
                <w:color w:val="000000" w:themeColor="text1"/>
                <w:sz w:val="18"/>
                <w:szCs w:val="18"/>
              </w:rPr>
              <w:t xml:space="preserve"> </w:t>
            </w:r>
            <w:r w:rsidR="00D07E66" w:rsidRPr="00D07E66">
              <w:rPr>
                <w:rFonts w:ascii="Arial" w:hAnsi="Arial" w:cs="Arial"/>
                <w:noProof/>
                <w:color w:val="000000" w:themeColor="text1"/>
                <w:sz w:val="18"/>
                <w:szCs w:val="18"/>
              </w:rPr>
              <w:t xml:space="preserve"> de un modo especial</w:t>
            </w:r>
            <w:r w:rsidR="00C133DE">
              <w:rPr>
                <w:rFonts w:ascii="Arial" w:hAnsi="Arial" w:cs="Arial"/>
                <w:noProof/>
                <w:color w:val="000000" w:themeColor="text1"/>
                <w:sz w:val="18"/>
                <w:szCs w:val="18"/>
              </w:rPr>
              <w:t>, realización de</w:t>
            </w:r>
            <w:r w:rsidR="00D07E66" w:rsidRPr="00D07E66">
              <w:rPr>
                <w:rFonts w:ascii="Arial" w:hAnsi="Arial" w:cs="Arial"/>
                <w:noProof/>
                <w:color w:val="000000" w:themeColor="text1"/>
                <w:sz w:val="18"/>
                <w:szCs w:val="18"/>
              </w:rPr>
              <w:t xml:space="preserve"> acciones afirmativas mediante proyectos </w:t>
            </w:r>
            <w:r w:rsidR="00C133DE">
              <w:rPr>
                <w:rFonts w:ascii="Arial" w:hAnsi="Arial" w:cs="Arial"/>
                <w:noProof/>
                <w:color w:val="000000" w:themeColor="text1"/>
                <w:sz w:val="18"/>
                <w:szCs w:val="18"/>
              </w:rPr>
              <w:t>e intervenciones</w:t>
            </w:r>
            <w:r w:rsidR="00D07E66" w:rsidRPr="00D07E66">
              <w:rPr>
                <w:rFonts w:ascii="Arial" w:hAnsi="Arial" w:cs="Arial"/>
                <w:noProof/>
                <w:color w:val="000000" w:themeColor="text1"/>
                <w:sz w:val="18"/>
                <w:szCs w:val="18"/>
              </w:rPr>
              <w:t>, tale</w:t>
            </w:r>
            <w:r w:rsidR="00D07E66">
              <w:rPr>
                <w:rFonts w:ascii="Arial" w:hAnsi="Arial" w:cs="Arial"/>
                <w:noProof/>
                <w:color w:val="000000" w:themeColor="text1"/>
                <w:sz w:val="18"/>
                <w:szCs w:val="18"/>
              </w:rPr>
              <w:t xml:space="preserve">s como la formulación de planes, reglamentos </w:t>
            </w:r>
            <w:r w:rsidR="00D07E66" w:rsidRPr="00D07E66">
              <w:rPr>
                <w:rFonts w:ascii="Arial" w:hAnsi="Arial" w:cs="Arial"/>
                <w:noProof/>
                <w:color w:val="000000" w:themeColor="text1"/>
                <w:sz w:val="18"/>
                <w:szCs w:val="18"/>
              </w:rPr>
              <w:t xml:space="preserve">y políticas, así como el desarrollo de actividades de prevención de violencia orientadas a la protección de los niños, niñas, jóvenes y las mujeres </w:t>
            </w:r>
            <w:r w:rsidR="00C133DE">
              <w:rPr>
                <w:rFonts w:ascii="Arial" w:hAnsi="Arial" w:cs="Arial"/>
                <w:noProof/>
                <w:color w:val="000000" w:themeColor="text1"/>
                <w:sz w:val="18"/>
                <w:szCs w:val="18"/>
              </w:rPr>
              <w:t>para</w:t>
            </w:r>
            <w:r w:rsidR="00D07E66" w:rsidRPr="00D07E66">
              <w:rPr>
                <w:rFonts w:ascii="Arial" w:hAnsi="Arial" w:cs="Arial"/>
                <w:noProof/>
                <w:color w:val="000000" w:themeColor="text1"/>
                <w:sz w:val="18"/>
                <w:szCs w:val="18"/>
              </w:rPr>
              <w:t xml:space="preserve"> contribuir a equiparar derechos y oportunidades.</w:t>
            </w:r>
            <w:r w:rsidR="00D07E66">
              <w:rPr>
                <w:rFonts w:ascii="Arial" w:hAnsi="Arial" w:cs="Arial"/>
                <w:noProof/>
                <w:color w:val="000000" w:themeColor="text1"/>
                <w:sz w:val="18"/>
                <w:szCs w:val="18"/>
              </w:rPr>
              <w:t xml:space="preserve"> </w:t>
            </w:r>
          </w:p>
          <w:p w:rsidR="00E91D6B" w:rsidRDefault="00E91D6B" w:rsidP="00E91D6B">
            <w:pPr>
              <w:pStyle w:val="Prrafodelista"/>
              <w:spacing w:after="0" w:line="240" w:lineRule="auto"/>
              <w:ind w:left="258"/>
              <w:jc w:val="both"/>
              <w:rPr>
                <w:rFonts w:ascii="Arial" w:hAnsi="Arial" w:cs="Arial"/>
                <w:color w:val="000000" w:themeColor="text1"/>
                <w:sz w:val="18"/>
                <w:szCs w:val="18"/>
              </w:rPr>
            </w:pPr>
          </w:p>
          <w:p w:rsidR="00CC30EB" w:rsidRPr="00CC30EB" w:rsidRDefault="00CC30EB" w:rsidP="00E91D6B">
            <w:pPr>
              <w:pStyle w:val="Prrafodelista"/>
              <w:spacing w:after="0" w:line="240" w:lineRule="auto"/>
              <w:ind w:left="258"/>
              <w:jc w:val="both"/>
              <w:rPr>
                <w:rFonts w:ascii="Arial" w:hAnsi="Arial" w:cs="Arial"/>
                <w:color w:val="000000" w:themeColor="text1"/>
                <w:sz w:val="18"/>
                <w:szCs w:val="18"/>
              </w:rPr>
            </w:pPr>
            <w:r w:rsidRPr="00CC30EB">
              <w:rPr>
                <w:rFonts w:ascii="Arial" w:hAnsi="Arial" w:cs="Arial"/>
                <w:color w:val="000000" w:themeColor="text1"/>
                <w:sz w:val="18"/>
                <w:szCs w:val="18"/>
              </w:rPr>
              <w:t>.</w:t>
            </w:r>
          </w:p>
        </w:tc>
        <w:tc>
          <w:tcPr>
            <w:tcW w:w="1698" w:type="pct"/>
            <w:tcBorders>
              <w:left w:val="dotted" w:sz="4" w:space="0" w:color="auto"/>
              <w:bottom w:val="dotted" w:sz="4" w:space="0" w:color="auto"/>
              <w:right w:val="dotted" w:sz="4" w:space="0" w:color="auto"/>
            </w:tcBorders>
            <w:shd w:val="thinDiagStripe" w:color="C9FBED" w:themeColor="accent4" w:themeTint="33" w:fill="F2F2F2" w:themeFill="background1" w:themeFillShade="F2"/>
          </w:tcPr>
          <w:p w:rsidR="00D25E8B" w:rsidRDefault="00D25E8B" w:rsidP="0066605B">
            <w:pPr>
              <w:spacing w:after="0" w:line="240" w:lineRule="auto"/>
              <w:jc w:val="both"/>
              <w:rPr>
                <w:rFonts w:ascii="Arial" w:hAnsi="Arial" w:cs="Arial"/>
                <w:color w:val="000000" w:themeColor="text1"/>
                <w:sz w:val="18"/>
                <w:szCs w:val="18"/>
              </w:rPr>
            </w:pPr>
          </w:p>
          <w:p w:rsidR="008C6D2D" w:rsidRDefault="008C6D2D" w:rsidP="0066605B">
            <w:pPr>
              <w:spacing w:after="0" w:line="240" w:lineRule="auto"/>
              <w:jc w:val="both"/>
              <w:rPr>
                <w:rFonts w:ascii="Arial" w:hAnsi="Arial" w:cs="Arial"/>
                <w:color w:val="000000" w:themeColor="text1"/>
                <w:sz w:val="18"/>
                <w:szCs w:val="18"/>
              </w:rPr>
            </w:pPr>
          </w:p>
          <w:p w:rsidR="00EA5AA8" w:rsidRPr="001F3955" w:rsidRDefault="00EA5AA8" w:rsidP="0066605B">
            <w:pPr>
              <w:spacing w:after="0" w:line="240" w:lineRule="auto"/>
              <w:jc w:val="both"/>
              <w:rPr>
                <w:rFonts w:ascii="Arial" w:hAnsi="Arial" w:cs="Arial"/>
                <w:color w:val="000000" w:themeColor="text1"/>
                <w:sz w:val="18"/>
                <w:szCs w:val="18"/>
              </w:rPr>
            </w:pPr>
            <w:r w:rsidRPr="001F3955">
              <w:rPr>
                <w:rFonts w:ascii="Arial" w:hAnsi="Arial" w:cs="Arial"/>
                <w:color w:val="000000" w:themeColor="text1"/>
                <w:sz w:val="18"/>
                <w:szCs w:val="18"/>
              </w:rPr>
              <w:t>GENERAL:</w:t>
            </w:r>
          </w:p>
          <w:p w:rsidR="00EA5AA8" w:rsidRPr="001F3955" w:rsidRDefault="00EA5AA8" w:rsidP="0066605B">
            <w:pPr>
              <w:spacing w:after="0" w:line="240" w:lineRule="auto"/>
              <w:jc w:val="both"/>
              <w:rPr>
                <w:rFonts w:ascii="Arial" w:hAnsi="Arial" w:cs="Arial"/>
                <w:color w:val="000000" w:themeColor="text1"/>
                <w:sz w:val="18"/>
                <w:szCs w:val="18"/>
              </w:rPr>
            </w:pPr>
          </w:p>
          <w:p w:rsidR="00E91D6B" w:rsidRDefault="00E714CA" w:rsidP="0066605B">
            <w:pPr>
              <w:spacing w:after="0" w:line="240" w:lineRule="auto"/>
              <w:jc w:val="both"/>
              <w:rPr>
                <w:rFonts w:ascii="Arial" w:hAnsi="Arial" w:cs="Arial"/>
                <w:color w:val="000000" w:themeColor="text1"/>
                <w:sz w:val="18"/>
                <w:szCs w:val="18"/>
              </w:rPr>
            </w:pPr>
            <w:r>
              <w:rPr>
                <w:rFonts w:ascii="Arial" w:hAnsi="Arial" w:cs="Arial"/>
                <w:color w:val="000000" w:themeColor="text1"/>
                <w:sz w:val="18"/>
                <w:szCs w:val="18"/>
              </w:rPr>
              <w:t xml:space="preserve">Atender </w:t>
            </w:r>
            <w:r w:rsidR="002B5319">
              <w:rPr>
                <w:rFonts w:ascii="Arial" w:hAnsi="Arial" w:cs="Arial"/>
                <w:color w:val="000000" w:themeColor="text1"/>
                <w:sz w:val="18"/>
                <w:szCs w:val="18"/>
              </w:rPr>
              <w:t xml:space="preserve">las necesidades </w:t>
            </w:r>
            <w:r w:rsidR="00580AB9">
              <w:rPr>
                <w:rFonts w:ascii="Arial" w:hAnsi="Arial" w:cs="Arial"/>
                <w:color w:val="000000" w:themeColor="text1"/>
                <w:sz w:val="18"/>
                <w:szCs w:val="18"/>
              </w:rPr>
              <w:t>de</w:t>
            </w:r>
            <w:r w:rsidR="002A0B01">
              <w:rPr>
                <w:rFonts w:ascii="Arial" w:hAnsi="Arial" w:cs="Arial"/>
                <w:color w:val="000000" w:themeColor="text1"/>
                <w:sz w:val="18"/>
                <w:szCs w:val="18"/>
              </w:rPr>
              <w:t xml:space="preserve"> las y </w:t>
            </w:r>
            <w:r w:rsidR="00580AB9">
              <w:rPr>
                <w:rFonts w:ascii="Arial" w:hAnsi="Arial" w:cs="Arial"/>
                <w:color w:val="000000" w:themeColor="text1"/>
                <w:sz w:val="18"/>
                <w:szCs w:val="18"/>
              </w:rPr>
              <w:t xml:space="preserve"> l</w:t>
            </w:r>
            <w:r w:rsidR="002A0B01">
              <w:rPr>
                <w:rFonts w:ascii="Arial" w:hAnsi="Arial" w:cs="Arial"/>
                <w:color w:val="000000" w:themeColor="text1"/>
                <w:sz w:val="18"/>
                <w:szCs w:val="18"/>
              </w:rPr>
              <w:t>os ciudadanos</w:t>
            </w:r>
            <w:r w:rsidR="00580AB9">
              <w:rPr>
                <w:rFonts w:ascii="Arial" w:hAnsi="Arial" w:cs="Arial"/>
                <w:color w:val="000000" w:themeColor="text1"/>
                <w:sz w:val="18"/>
                <w:szCs w:val="18"/>
              </w:rPr>
              <w:t xml:space="preserve"> </w:t>
            </w:r>
            <w:r>
              <w:rPr>
                <w:rFonts w:ascii="Arial" w:hAnsi="Arial" w:cs="Arial"/>
                <w:color w:val="000000" w:themeColor="text1"/>
                <w:sz w:val="18"/>
                <w:szCs w:val="18"/>
              </w:rPr>
              <w:t>en la p</w:t>
            </w:r>
            <w:r w:rsidR="00580AB9">
              <w:rPr>
                <w:rFonts w:ascii="Arial" w:hAnsi="Arial" w:cs="Arial"/>
                <w:color w:val="000000" w:themeColor="text1"/>
                <w:sz w:val="18"/>
                <w:szCs w:val="18"/>
              </w:rPr>
              <w:t>restaci</w:t>
            </w:r>
            <w:r>
              <w:rPr>
                <w:rFonts w:ascii="Arial" w:hAnsi="Arial" w:cs="Arial"/>
                <w:color w:val="000000" w:themeColor="text1"/>
                <w:sz w:val="18"/>
                <w:szCs w:val="18"/>
              </w:rPr>
              <w:t xml:space="preserve">ón de servicios, </w:t>
            </w:r>
            <w:r w:rsidR="002B5319">
              <w:rPr>
                <w:rFonts w:ascii="Arial" w:hAnsi="Arial" w:cs="Arial"/>
                <w:color w:val="000000" w:themeColor="text1"/>
                <w:sz w:val="18"/>
                <w:szCs w:val="18"/>
              </w:rPr>
              <w:t xml:space="preserve">tales como: </w:t>
            </w:r>
            <w:r w:rsidR="00E91D6B">
              <w:rPr>
                <w:rFonts w:ascii="Arial" w:hAnsi="Arial" w:cs="Arial"/>
                <w:color w:val="000000" w:themeColor="text1"/>
                <w:sz w:val="18"/>
                <w:szCs w:val="18"/>
              </w:rPr>
              <w:t xml:space="preserve">el </w:t>
            </w:r>
            <w:r w:rsidR="00E91D6B" w:rsidRPr="00CC30EB">
              <w:rPr>
                <w:rFonts w:ascii="Arial" w:hAnsi="Arial" w:cs="Arial"/>
                <w:color w:val="000000" w:themeColor="text1"/>
                <w:sz w:val="18"/>
                <w:szCs w:val="18"/>
              </w:rPr>
              <w:t>recurso humano, físico, técnico</w:t>
            </w:r>
            <w:r w:rsidR="00602A25">
              <w:rPr>
                <w:rFonts w:ascii="Arial" w:hAnsi="Arial" w:cs="Arial"/>
                <w:color w:val="000000" w:themeColor="text1"/>
                <w:sz w:val="18"/>
                <w:szCs w:val="18"/>
              </w:rPr>
              <w:t xml:space="preserve"> </w:t>
            </w:r>
            <w:r w:rsidR="00E91D6B" w:rsidRPr="00CC30EB">
              <w:rPr>
                <w:rFonts w:ascii="Arial" w:hAnsi="Arial" w:cs="Arial"/>
                <w:color w:val="000000" w:themeColor="text1"/>
                <w:sz w:val="18"/>
                <w:szCs w:val="18"/>
              </w:rPr>
              <w:t xml:space="preserve">y de procedimientos </w:t>
            </w:r>
            <w:r w:rsidR="00E91D6B">
              <w:rPr>
                <w:rFonts w:ascii="Arial" w:hAnsi="Arial" w:cs="Arial"/>
                <w:color w:val="000000" w:themeColor="text1"/>
                <w:sz w:val="18"/>
                <w:szCs w:val="18"/>
              </w:rPr>
              <w:t>para avanzar hacia una</w:t>
            </w:r>
            <w:r w:rsidR="00E91D6B" w:rsidRPr="00CC30EB">
              <w:rPr>
                <w:rFonts w:ascii="Arial" w:hAnsi="Arial" w:cs="Arial"/>
                <w:color w:val="000000" w:themeColor="text1"/>
                <w:sz w:val="18"/>
                <w:szCs w:val="18"/>
              </w:rPr>
              <w:t xml:space="preserve"> municipalidad de gestión moderna</w:t>
            </w:r>
            <w:r w:rsidR="002B5319">
              <w:rPr>
                <w:rFonts w:ascii="Arial" w:hAnsi="Arial" w:cs="Arial"/>
                <w:color w:val="000000" w:themeColor="text1"/>
                <w:sz w:val="18"/>
                <w:szCs w:val="18"/>
              </w:rPr>
              <w:t>, participativa, transparente</w:t>
            </w:r>
            <w:r w:rsidR="00E91D6B" w:rsidRPr="00CC30EB">
              <w:rPr>
                <w:rFonts w:ascii="Arial" w:hAnsi="Arial" w:cs="Arial"/>
                <w:color w:val="000000" w:themeColor="text1"/>
                <w:sz w:val="18"/>
                <w:szCs w:val="18"/>
              </w:rPr>
              <w:t xml:space="preserve"> </w:t>
            </w:r>
            <w:r w:rsidR="002B5319">
              <w:rPr>
                <w:rFonts w:ascii="Arial" w:hAnsi="Arial" w:cs="Arial"/>
                <w:color w:val="000000" w:themeColor="text1"/>
                <w:sz w:val="18"/>
                <w:szCs w:val="18"/>
              </w:rPr>
              <w:t>y sobre todo más eficiente.</w:t>
            </w:r>
          </w:p>
          <w:p w:rsidR="00E91D6B" w:rsidRDefault="00E91D6B" w:rsidP="0066605B">
            <w:pPr>
              <w:spacing w:after="0" w:line="240" w:lineRule="auto"/>
              <w:jc w:val="both"/>
              <w:rPr>
                <w:rFonts w:ascii="Arial" w:hAnsi="Arial" w:cs="Arial"/>
                <w:color w:val="000000" w:themeColor="text1"/>
                <w:sz w:val="18"/>
                <w:szCs w:val="18"/>
              </w:rPr>
            </w:pPr>
          </w:p>
          <w:p w:rsidR="008C6D2D" w:rsidRDefault="008C6D2D" w:rsidP="0066605B">
            <w:pPr>
              <w:spacing w:after="0" w:line="240" w:lineRule="auto"/>
              <w:jc w:val="both"/>
              <w:rPr>
                <w:rFonts w:ascii="Arial" w:hAnsi="Arial" w:cs="Arial"/>
                <w:color w:val="000000" w:themeColor="text1"/>
                <w:sz w:val="18"/>
                <w:szCs w:val="18"/>
              </w:rPr>
            </w:pPr>
          </w:p>
          <w:p w:rsidR="00EA5AA8" w:rsidRPr="00966AE9" w:rsidRDefault="00B34F0B" w:rsidP="0066605B">
            <w:pPr>
              <w:spacing w:after="0" w:line="240" w:lineRule="auto"/>
              <w:jc w:val="both"/>
              <w:rPr>
                <w:rFonts w:ascii="Arial" w:hAnsi="Arial" w:cs="Arial"/>
                <w:color w:val="000000" w:themeColor="text1"/>
                <w:sz w:val="18"/>
                <w:szCs w:val="18"/>
              </w:rPr>
            </w:pPr>
            <w:r w:rsidRPr="00966AE9">
              <w:rPr>
                <w:rFonts w:ascii="Arial" w:hAnsi="Arial" w:cs="Arial"/>
                <w:color w:val="000000" w:themeColor="text1"/>
                <w:sz w:val="18"/>
                <w:szCs w:val="18"/>
              </w:rPr>
              <w:t>ESPECÍFICOS</w:t>
            </w:r>
            <w:r w:rsidR="00EA5AA8" w:rsidRPr="00966AE9">
              <w:rPr>
                <w:rFonts w:ascii="Arial" w:hAnsi="Arial" w:cs="Arial"/>
                <w:color w:val="000000" w:themeColor="text1"/>
                <w:sz w:val="18"/>
                <w:szCs w:val="18"/>
              </w:rPr>
              <w:t>:</w:t>
            </w:r>
          </w:p>
          <w:p w:rsidR="00CC30EB" w:rsidRPr="00966AE9" w:rsidRDefault="00CC30EB" w:rsidP="0066605B">
            <w:pPr>
              <w:spacing w:after="0" w:line="240" w:lineRule="auto"/>
              <w:jc w:val="both"/>
              <w:rPr>
                <w:rFonts w:ascii="Arial" w:hAnsi="Arial" w:cs="Arial"/>
                <w:color w:val="000000" w:themeColor="text1"/>
                <w:sz w:val="18"/>
                <w:szCs w:val="18"/>
              </w:rPr>
            </w:pPr>
          </w:p>
          <w:p w:rsidR="008C53EA" w:rsidRDefault="00CC30EB" w:rsidP="00982069">
            <w:pPr>
              <w:pStyle w:val="Prrafodelista"/>
              <w:numPr>
                <w:ilvl w:val="0"/>
                <w:numId w:val="54"/>
              </w:numPr>
              <w:spacing w:after="0" w:line="240" w:lineRule="auto"/>
              <w:jc w:val="both"/>
              <w:rPr>
                <w:rFonts w:ascii="Arial" w:hAnsi="Arial" w:cs="Arial"/>
                <w:color w:val="000000" w:themeColor="text1"/>
                <w:sz w:val="18"/>
                <w:szCs w:val="18"/>
              </w:rPr>
            </w:pPr>
            <w:r w:rsidRPr="00966AE9">
              <w:rPr>
                <w:rFonts w:ascii="Arial" w:hAnsi="Arial" w:cs="Arial"/>
                <w:color w:val="000000" w:themeColor="text1"/>
                <w:sz w:val="18"/>
                <w:szCs w:val="18"/>
              </w:rPr>
              <w:t xml:space="preserve">Mejorar procedimientos, </w:t>
            </w:r>
            <w:r w:rsidR="00591D0C" w:rsidRPr="00966AE9">
              <w:rPr>
                <w:rFonts w:ascii="Arial" w:hAnsi="Arial" w:cs="Arial"/>
                <w:color w:val="000000" w:themeColor="text1"/>
                <w:sz w:val="18"/>
                <w:szCs w:val="18"/>
              </w:rPr>
              <w:t xml:space="preserve">el </w:t>
            </w:r>
            <w:r w:rsidRPr="00966AE9">
              <w:rPr>
                <w:rFonts w:ascii="Arial" w:hAnsi="Arial" w:cs="Arial"/>
                <w:color w:val="000000" w:themeColor="text1"/>
                <w:sz w:val="18"/>
                <w:szCs w:val="18"/>
              </w:rPr>
              <w:t xml:space="preserve">equipamiento, </w:t>
            </w:r>
            <w:r w:rsidR="00591D0C" w:rsidRPr="00966AE9">
              <w:rPr>
                <w:rFonts w:ascii="Arial" w:hAnsi="Arial" w:cs="Arial"/>
                <w:color w:val="000000" w:themeColor="text1"/>
                <w:sz w:val="18"/>
                <w:szCs w:val="18"/>
              </w:rPr>
              <w:t xml:space="preserve">la </w:t>
            </w:r>
            <w:r w:rsidRPr="00966AE9">
              <w:rPr>
                <w:rFonts w:ascii="Arial" w:hAnsi="Arial" w:cs="Arial"/>
                <w:color w:val="000000" w:themeColor="text1"/>
                <w:sz w:val="18"/>
                <w:szCs w:val="18"/>
              </w:rPr>
              <w:t>tecnología y competencias del recurso humano, en la gestión municipal que actualmente se realiza.</w:t>
            </w:r>
          </w:p>
          <w:p w:rsidR="008C53EA" w:rsidRDefault="008C53EA" w:rsidP="008C53EA">
            <w:pPr>
              <w:pStyle w:val="Prrafodelista"/>
              <w:spacing w:after="0" w:line="240" w:lineRule="auto"/>
              <w:ind w:left="360"/>
              <w:jc w:val="both"/>
              <w:rPr>
                <w:rFonts w:ascii="Arial" w:hAnsi="Arial" w:cs="Arial"/>
                <w:color w:val="000000" w:themeColor="text1"/>
                <w:sz w:val="18"/>
                <w:szCs w:val="18"/>
              </w:rPr>
            </w:pPr>
          </w:p>
          <w:p w:rsidR="00CC30EB" w:rsidRPr="008C53EA" w:rsidRDefault="00CC30EB" w:rsidP="00982069">
            <w:pPr>
              <w:pStyle w:val="Prrafodelista"/>
              <w:numPr>
                <w:ilvl w:val="0"/>
                <w:numId w:val="54"/>
              </w:numPr>
              <w:spacing w:after="0" w:line="240" w:lineRule="auto"/>
              <w:jc w:val="both"/>
              <w:rPr>
                <w:rFonts w:ascii="Arial" w:hAnsi="Arial" w:cs="Arial"/>
                <w:color w:val="000000" w:themeColor="text1"/>
                <w:sz w:val="18"/>
                <w:szCs w:val="18"/>
              </w:rPr>
            </w:pPr>
            <w:r w:rsidRPr="008C53EA">
              <w:rPr>
                <w:rFonts w:ascii="Arial" w:hAnsi="Arial" w:cs="Arial"/>
                <w:sz w:val="18"/>
              </w:rPr>
              <w:t>Brindar mejores servicios municipales a los ciudadanos</w:t>
            </w:r>
            <w:r w:rsidR="00E714CA" w:rsidRPr="008C53EA">
              <w:rPr>
                <w:rFonts w:ascii="Arial" w:hAnsi="Arial" w:cs="Arial"/>
                <w:sz w:val="18"/>
              </w:rPr>
              <w:t xml:space="preserve"> en términos de cobertura y calidad</w:t>
            </w:r>
            <w:r w:rsidR="00BA2340" w:rsidRPr="008C53EA">
              <w:t xml:space="preserve">. </w:t>
            </w:r>
          </w:p>
          <w:p w:rsidR="005E40F6" w:rsidRPr="005E40F6" w:rsidRDefault="005E40F6" w:rsidP="005E40F6">
            <w:pPr>
              <w:spacing w:after="0" w:line="240" w:lineRule="auto"/>
              <w:jc w:val="both"/>
              <w:outlineLvl w:val="0"/>
              <w:rPr>
                <w:rFonts w:ascii="Arial" w:hAnsi="Arial" w:cs="Arial"/>
                <w:color w:val="000000" w:themeColor="text1"/>
                <w:sz w:val="18"/>
                <w:szCs w:val="18"/>
              </w:rPr>
            </w:pPr>
          </w:p>
          <w:p w:rsidR="005E40F6" w:rsidRDefault="00CC30EB" w:rsidP="00982069">
            <w:pPr>
              <w:pStyle w:val="Prrafodelista"/>
              <w:numPr>
                <w:ilvl w:val="0"/>
                <w:numId w:val="54"/>
              </w:numPr>
              <w:spacing w:after="0" w:line="240" w:lineRule="auto"/>
              <w:jc w:val="both"/>
              <w:rPr>
                <w:rFonts w:ascii="Arial" w:hAnsi="Arial" w:cs="Arial"/>
                <w:color w:val="000000" w:themeColor="text1"/>
                <w:sz w:val="18"/>
                <w:szCs w:val="18"/>
              </w:rPr>
            </w:pPr>
            <w:r w:rsidRPr="00966AE9">
              <w:rPr>
                <w:rFonts w:ascii="Arial" w:hAnsi="Arial" w:cs="Arial"/>
                <w:color w:val="000000" w:themeColor="text1"/>
                <w:sz w:val="18"/>
                <w:szCs w:val="18"/>
              </w:rPr>
              <w:t xml:space="preserve">Convertir a </w:t>
            </w:r>
            <w:r w:rsidR="00CA58E0">
              <w:rPr>
                <w:rFonts w:ascii="Arial" w:hAnsi="Arial" w:cs="Arial"/>
                <w:color w:val="000000" w:themeColor="text1"/>
                <w:sz w:val="18"/>
                <w:szCs w:val="18"/>
              </w:rPr>
              <w:t>San Pedro Perulapán</w:t>
            </w:r>
            <w:r w:rsidRPr="00966AE9">
              <w:rPr>
                <w:rFonts w:ascii="Arial" w:hAnsi="Arial" w:cs="Arial"/>
                <w:color w:val="000000" w:themeColor="text1"/>
                <w:sz w:val="18"/>
                <w:szCs w:val="18"/>
              </w:rPr>
              <w:t xml:space="preserve"> en un modelo de administración bajo el enfoque de municipalidad moderna, que le garantice una gestión </w:t>
            </w:r>
            <w:r w:rsidR="007E20F6" w:rsidRPr="00966AE9">
              <w:rPr>
                <w:rFonts w:ascii="Arial" w:hAnsi="Arial" w:cs="Arial"/>
                <w:color w:val="000000" w:themeColor="text1"/>
                <w:sz w:val="18"/>
                <w:szCs w:val="18"/>
              </w:rPr>
              <w:t xml:space="preserve">participativa, </w:t>
            </w:r>
            <w:r w:rsidRPr="00966AE9">
              <w:rPr>
                <w:rFonts w:ascii="Arial" w:hAnsi="Arial" w:cs="Arial"/>
                <w:color w:val="000000" w:themeColor="text1"/>
                <w:sz w:val="18"/>
                <w:szCs w:val="18"/>
              </w:rPr>
              <w:t>más competitiva y de prestigio ante organismos</w:t>
            </w:r>
            <w:r w:rsidRPr="00CC30EB">
              <w:rPr>
                <w:rFonts w:ascii="Arial" w:hAnsi="Arial" w:cs="Arial"/>
                <w:color w:val="000000" w:themeColor="text1"/>
                <w:sz w:val="18"/>
                <w:szCs w:val="18"/>
              </w:rPr>
              <w:t xml:space="preserve"> públicos y privados.</w:t>
            </w:r>
          </w:p>
          <w:p w:rsidR="005E40F6" w:rsidRPr="005E40F6" w:rsidRDefault="005E40F6" w:rsidP="005E40F6">
            <w:pPr>
              <w:spacing w:after="0" w:line="240" w:lineRule="auto"/>
              <w:jc w:val="both"/>
              <w:rPr>
                <w:rFonts w:ascii="Arial" w:hAnsi="Arial" w:cs="Arial"/>
                <w:color w:val="000000" w:themeColor="text1"/>
                <w:sz w:val="18"/>
                <w:szCs w:val="18"/>
              </w:rPr>
            </w:pPr>
          </w:p>
          <w:p w:rsidR="005E40F6" w:rsidRDefault="005E40F6" w:rsidP="00982069">
            <w:pPr>
              <w:pStyle w:val="Prrafodelista"/>
              <w:numPr>
                <w:ilvl w:val="0"/>
                <w:numId w:val="54"/>
              </w:numPr>
              <w:spacing w:after="0" w:line="240" w:lineRule="auto"/>
              <w:jc w:val="both"/>
              <w:rPr>
                <w:rFonts w:ascii="Arial" w:hAnsi="Arial" w:cs="Arial"/>
                <w:color w:val="000000" w:themeColor="text1"/>
                <w:sz w:val="18"/>
                <w:szCs w:val="18"/>
              </w:rPr>
            </w:pPr>
            <w:r w:rsidRPr="005E40F6">
              <w:rPr>
                <w:rFonts w:ascii="Arial" w:hAnsi="Arial" w:cs="Arial"/>
                <w:color w:val="000000" w:themeColor="text1"/>
                <w:sz w:val="18"/>
                <w:szCs w:val="18"/>
              </w:rPr>
              <w:t>Proteger a los sectores más vulnerables de la población, especialmente a mujeres, niños y jóvenes, a fin de que no se vean limitados en su desarrollo, ni en el acceso a oportunidades.</w:t>
            </w:r>
          </w:p>
          <w:p w:rsidR="00EA5AA8" w:rsidRDefault="00EA5AA8" w:rsidP="00D07E66">
            <w:pPr>
              <w:spacing w:after="0" w:line="240" w:lineRule="auto"/>
              <w:jc w:val="both"/>
              <w:rPr>
                <w:rFonts w:ascii="Arial" w:hAnsi="Arial" w:cs="Arial"/>
                <w:color w:val="000000" w:themeColor="text1"/>
                <w:sz w:val="18"/>
                <w:szCs w:val="18"/>
              </w:rPr>
            </w:pPr>
          </w:p>
          <w:p w:rsidR="008C6D2D" w:rsidRPr="00D07E66" w:rsidRDefault="008C6D2D" w:rsidP="00D07E66">
            <w:pPr>
              <w:spacing w:after="0" w:line="240" w:lineRule="auto"/>
              <w:jc w:val="both"/>
              <w:rPr>
                <w:rFonts w:ascii="Arial" w:hAnsi="Arial" w:cs="Arial"/>
                <w:color w:val="000000" w:themeColor="text1"/>
                <w:sz w:val="18"/>
                <w:szCs w:val="18"/>
              </w:rPr>
            </w:pPr>
          </w:p>
        </w:tc>
        <w:tc>
          <w:tcPr>
            <w:tcW w:w="1397" w:type="pct"/>
            <w:tcBorders>
              <w:left w:val="dotted" w:sz="4" w:space="0" w:color="auto"/>
              <w:bottom w:val="dotted" w:sz="4" w:space="0" w:color="auto"/>
              <w:right w:val="dotted" w:sz="4" w:space="0" w:color="auto"/>
            </w:tcBorders>
            <w:shd w:val="thinDiagStripe" w:color="C9FBED" w:themeColor="accent4" w:themeTint="33" w:fill="F2F2F2" w:themeFill="background1" w:themeFillShade="F2"/>
            <w:vAlign w:val="center"/>
          </w:tcPr>
          <w:p w:rsidR="005E40F6" w:rsidRDefault="005E40F6" w:rsidP="005E40F6">
            <w:pPr>
              <w:pStyle w:val="Prrafodelista"/>
              <w:spacing w:after="0" w:line="240" w:lineRule="auto"/>
              <w:ind w:left="317"/>
              <w:jc w:val="both"/>
              <w:rPr>
                <w:rFonts w:ascii="Arial" w:hAnsi="Arial" w:cs="Arial"/>
                <w:color w:val="000000" w:themeColor="text1"/>
                <w:sz w:val="18"/>
                <w:szCs w:val="18"/>
              </w:rPr>
            </w:pPr>
          </w:p>
          <w:p w:rsidR="005E40F6" w:rsidRDefault="005E40F6" w:rsidP="005E40F6">
            <w:pPr>
              <w:pStyle w:val="Prrafodelista"/>
              <w:spacing w:after="0" w:line="240" w:lineRule="auto"/>
              <w:ind w:left="317"/>
              <w:jc w:val="both"/>
              <w:rPr>
                <w:rFonts w:ascii="Arial" w:hAnsi="Arial" w:cs="Arial"/>
                <w:color w:val="000000" w:themeColor="text1"/>
                <w:sz w:val="18"/>
                <w:szCs w:val="18"/>
              </w:rPr>
            </w:pPr>
          </w:p>
          <w:p w:rsidR="008C6D2D" w:rsidRDefault="008C6D2D" w:rsidP="005E40F6">
            <w:pPr>
              <w:pStyle w:val="Prrafodelista"/>
              <w:spacing w:after="0" w:line="240" w:lineRule="auto"/>
              <w:ind w:left="317"/>
              <w:jc w:val="both"/>
              <w:rPr>
                <w:rFonts w:ascii="Arial" w:hAnsi="Arial" w:cs="Arial"/>
                <w:color w:val="000000" w:themeColor="text1"/>
                <w:sz w:val="18"/>
                <w:szCs w:val="18"/>
              </w:rPr>
            </w:pPr>
          </w:p>
          <w:p w:rsidR="008C6D2D" w:rsidRDefault="008C6D2D" w:rsidP="005E40F6">
            <w:pPr>
              <w:pStyle w:val="Prrafodelista"/>
              <w:spacing w:after="0" w:line="240" w:lineRule="auto"/>
              <w:ind w:left="317"/>
              <w:jc w:val="both"/>
              <w:rPr>
                <w:rFonts w:ascii="Arial" w:hAnsi="Arial" w:cs="Arial"/>
                <w:color w:val="000000" w:themeColor="text1"/>
                <w:sz w:val="18"/>
                <w:szCs w:val="18"/>
              </w:rPr>
            </w:pPr>
          </w:p>
          <w:p w:rsidR="005E40F6" w:rsidRDefault="005E40F6" w:rsidP="005E40F6">
            <w:pPr>
              <w:pStyle w:val="Prrafodelista"/>
              <w:spacing w:after="0" w:line="240" w:lineRule="auto"/>
              <w:ind w:left="317"/>
              <w:jc w:val="both"/>
              <w:rPr>
                <w:rFonts w:ascii="Arial" w:hAnsi="Arial" w:cs="Arial"/>
                <w:color w:val="000000" w:themeColor="text1"/>
                <w:sz w:val="18"/>
                <w:szCs w:val="18"/>
              </w:rPr>
            </w:pPr>
          </w:p>
          <w:p w:rsidR="00244C71" w:rsidRDefault="00244C71" w:rsidP="00982069">
            <w:pPr>
              <w:pStyle w:val="Prrafodelista"/>
              <w:numPr>
                <w:ilvl w:val="0"/>
                <w:numId w:val="49"/>
              </w:numPr>
              <w:spacing w:after="0" w:line="240" w:lineRule="auto"/>
              <w:ind w:left="317" w:hanging="141"/>
              <w:jc w:val="both"/>
              <w:rPr>
                <w:rFonts w:ascii="Arial" w:hAnsi="Arial" w:cs="Arial"/>
                <w:color w:val="000000" w:themeColor="text1"/>
                <w:sz w:val="18"/>
                <w:szCs w:val="18"/>
              </w:rPr>
            </w:pPr>
            <w:r w:rsidRPr="00244C71">
              <w:rPr>
                <w:rFonts w:ascii="Arial" w:hAnsi="Arial" w:cs="Arial"/>
                <w:color w:val="000000" w:themeColor="text1"/>
                <w:sz w:val="18"/>
                <w:szCs w:val="18"/>
              </w:rPr>
              <w:t>Inversión en la modernización de</w:t>
            </w:r>
            <w:r w:rsidR="00EB1BC7">
              <w:rPr>
                <w:rFonts w:ascii="Arial" w:hAnsi="Arial" w:cs="Arial"/>
                <w:color w:val="000000" w:themeColor="text1"/>
                <w:sz w:val="18"/>
                <w:szCs w:val="18"/>
              </w:rPr>
              <w:t xml:space="preserve"> la infraestructura,</w:t>
            </w:r>
            <w:r w:rsidRPr="00244C71">
              <w:rPr>
                <w:rFonts w:ascii="Arial" w:hAnsi="Arial" w:cs="Arial"/>
                <w:color w:val="000000" w:themeColor="text1"/>
                <w:sz w:val="18"/>
                <w:szCs w:val="18"/>
              </w:rPr>
              <w:t xml:space="preserve"> los procesos, servicios y del recurso humano de la municipalidad.</w:t>
            </w:r>
          </w:p>
          <w:p w:rsidR="00135DD7" w:rsidRDefault="00135DD7" w:rsidP="0066605B">
            <w:pPr>
              <w:spacing w:after="0" w:line="240" w:lineRule="auto"/>
              <w:jc w:val="both"/>
              <w:rPr>
                <w:rFonts w:ascii="Arial" w:hAnsi="Arial" w:cs="Arial"/>
                <w:color w:val="000000" w:themeColor="text1"/>
                <w:sz w:val="18"/>
                <w:szCs w:val="18"/>
              </w:rPr>
            </w:pPr>
          </w:p>
          <w:p w:rsidR="00135DD7" w:rsidRDefault="00135DD7" w:rsidP="0066605B">
            <w:pPr>
              <w:spacing w:after="0" w:line="240" w:lineRule="auto"/>
              <w:jc w:val="both"/>
              <w:rPr>
                <w:rFonts w:ascii="Arial" w:hAnsi="Arial" w:cs="Arial"/>
                <w:color w:val="000000" w:themeColor="text1"/>
                <w:sz w:val="18"/>
                <w:szCs w:val="18"/>
              </w:rPr>
            </w:pPr>
          </w:p>
          <w:p w:rsidR="00135DD7" w:rsidRPr="00135DD7" w:rsidRDefault="00135DD7" w:rsidP="0066605B">
            <w:pPr>
              <w:spacing w:after="0" w:line="240" w:lineRule="auto"/>
              <w:jc w:val="both"/>
              <w:rPr>
                <w:rFonts w:ascii="Arial" w:hAnsi="Arial" w:cs="Arial"/>
                <w:color w:val="000000" w:themeColor="text1"/>
                <w:sz w:val="18"/>
                <w:szCs w:val="18"/>
              </w:rPr>
            </w:pPr>
          </w:p>
          <w:p w:rsidR="00244C71" w:rsidRPr="00244C71" w:rsidRDefault="00244C71" w:rsidP="0066605B">
            <w:pPr>
              <w:spacing w:after="0" w:line="240" w:lineRule="auto"/>
              <w:ind w:left="317" w:hanging="141"/>
              <w:jc w:val="both"/>
              <w:rPr>
                <w:rFonts w:ascii="Arial" w:hAnsi="Arial" w:cs="Arial"/>
                <w:color w:val="000000" w:themeColor="text1"/>
                <w:sz w:val="18"/>
                <w:szCs w:val="18"/>
              </w:rPr>
            </w:pPr>
          </w:p>
          <w:p w:rsidR="005E40F6" w:rsidRPr="005E40F6" w:rsidRDefault="00244C71" w:rsidP="00982069">
            <w:pPr>
              <w:pStyle w:val="Prrafodelista"/>
              <w:numPr>
                <w:ilvl w:val="0"/>
                <w:numId w:val="49"/>
              </w:numPr>
              <w:spacing w:after="0" w:line="240" w:lineRule="auto"/>
              <w:ind w:left="317" w:hanging="141"/>
              <w:jc w:val="both"/>
              <w:rPr>
                <w:rFonts w:ascii="Arial" w:hAnsi="Arial" w:cs="Arial"/>
                <w:color w:val="000000" w:themeColor="text1"/>
                <w:sz w:val="18"/>
                <w:szCs w:val="18"/>
              </w:rPr>
            </w:pPr>
            <w:r w:rsidRPr="00244C71">
              <w:rPr>
                <w:rFonts w:ascii="Arial" w:hAnsi="Arial" w:cs="Arial"/>
                <w:color w:val="000000" w:themeColor="text1"/>
                <w:sz w:val="18"/>
                <w:szCs w:val="18"/>
              </w:rPr>
              <w:t>Promoción de la participación ciudadana y de mecanismos de transparencia.</w:t>
            </w:r>
            <w:r w:rsidR="005E40F6">
              <w:t xml:space="preserve"> </w:t>
            </w:r>
          </w:p>
          <w:p w:rsidR="005E40F6" w:rsidRDefault="005E40F6" w:rsidP="005E40F6">
            <w:pPr>
              <w:spacing w:after="0" w:line="240" w:lineRule="auto"/>
              <w:jc w:val="both"/>
              <w:rPr>
                <w:rFonts w:ascii="Arial" w:hAnsi="Arial" w:cs="Arial"/>
                <w:color w:val="000000" w:themeColor="text1"/>
                <w:sz w:val="18"/>
                <w:szCs w:val="18"/>
              </w:rPr>
            </w:pPr>
          </w:p>
          <w:p w:rsidR="005E40F6" w:rsidRDefault="005E40F6" w:rsidP="005E40F6">
            <w:pPr>
              <w:spacing w:after="0" w:line="240" w:lineRule="auto"/>
              <w:jc w:val="both"/>
              <w:rPr>
                <w:rFonts w:ascii="Arial" w:hAnsi="Arial" w:cs="Arial"/>
                <w:color w:val="000000" w:themeColor="text1"/>
                <w:sz w:val="18"/>
                <w:szCs w:val="18"/>
              </w:rPr>
            </w:pPr>
          </w:p>
          <w:p w:rsidR="005E40F6" w:rsidRPr="005E40F6" w:rsidRDefault="005E40F6" w:rsidP="005E40F6">
            <w:pPr>
              <w:spacing w:after="0" w:line="240" w:lineRule="auto"/>
              <w:jc w:val="both"/>
              <w:rPr>
                <w:rFonts w:ascii="Arial" w:hAnsi="Arial" w:cs="Arial"/>
                <w:color w:val="000000" w:themeColor="text1"/>
                <w:sz w:val="18"/>
                <w:szCs w:val="18"/>
              </w:rPr>
            </w:pPr>
          </w:p>
          <w:p w:rsidR="00135DD7" w:rsidRDefault="00135DD7" w:rsidP="0066605B">
            <w:pPr>
              <w:spacing w:after="0" w:line="240" w:lineRule="auto"/>
              <w:jc w:val="both"/>
              <w:rPr>
                <w:rFonts w:ascii="Arial" w:hAnsi="Arial" w:cs="Arial"/>
                <w:color w:val="000000" w:themeColor="text1"/>
                <w:sz w:val="18"/>
                <w:szCs w:val="18"/>
              </w:rPr>
            </w:pPr>
          </w:p>
          <w:p w:rsidR="00135DD7" w:rsidRDefault="00135DD7" w:rsidP="0066605B">
            <w:pPr>
              <w:spacing w:after="0" w:line="240" w:lineRule="auto"/>
              <w:jc w:val="both"/>
              <w:rPr>
                <w:rFonts w:ascii="Arial" w:hAnsi="Arial" w:cs="Arial"/>
                <w:color w:val="000000" w:themeColor="text1"/>
                <w:sz w:val="18"/>
                <w:szCs w:val="18"/>
              </w:rPr>
            </w:pPr>
          </w:p>
          <w:p w:rsidR="00135DD7" w:rsidRDefault="00135DD7" w:rsidP="0066605B">
            <w:pPr>
              <w:spacing w:after="0" w:line="240" w:lineRule="auto"/>
              <w:jc w:val="both"/>
              <w:rPr>
                <w:rFonts w:ascii="Arial" w:hAnsi="Arial" w:cs="Arial"/>
                <w:color w:val="000000" w:themeColor="text1"/>
                <w:sz w:val="18"/>
                <w:szCs w:val="18"/>
              </w:rPr>
            </w:pPr>
          </w:p>
          <w:p w:rsidR="00135DD7" w:rsidRDefault="00135DD7" w:rsidP="0066605B">
            <w:pPr>
              <w:spacing w:after="0" w:line="240" w:lineRule="auto"/>
              <w:jc w:val="both"/>
              <w:rPr>
                <w:rFonts w:ascii="Arial" w:hAnsi="Arial" w:cs="Arial"/>
                <w:color w:val="000000" w:themeColor="text1"/>
                <w:sz w:val="18"/>
                <w:szCs w:val="18"/>
              </w:rPr>
            </w:pPr>
          </w:p>
          <w:p w:rsidR="00135DD7" w:rsidRDefault="00135DD7" w:rsidP="0066605B">
            <w:pPr>
              <w:spacing w:after="0" w:line="240" w:lineRule="auto"/>
              <w:jc w:val="both"/>
              <w:rPr>
                <w:rFonts w:ascii="Arial" w:hAnsi="Arial" w:cs="Arial"/>
                <w:color w:val="000000" w:themeColor="text1"/>
                <w:sz w:val="18"/>
                <w:szCs w:val="18"/>
              </w:rPr>
            </w:pPr>
          </w:p>
          <w:p w:rsidR="00135DD7" w:rsidRDefault="00135DD7" w:rsidP="0066605B">
            <w:pPr>
              <w:spacing w:after="0" w:line="240" w:lineRule="auto"/>
              <w:jc w:val="both"/>
              <w:rPr>
                <w:rFonts w:ascii="Arial" w:hAnsi="Arial" w:cs="Arial"/>
                <w:color w:val="000000" w:themeColor="text1"/>
                <w:sz w:val="18"/>
                <w:szCs w:val="18"/>
              </w:rPr>
            </w:pPr>
          </w:p>
          <w:p w:rsidR="00135DD7" w:rsidRDefault="00135DD7" w:rsidP="0066605B">
            <w:pPr>
              <w:spacing w:after="0" w:line="240" w:lineRule="auto"/>
              <w:jc w:val="both"/>
              <w:rPr>
                <w:rFonts w:ascii="Arial" w:hAnsi="Arial" w:cs="Arial"/>
                <w:color w:val="000000" w:themeColor="text1"/>
                <w:sz w:val="18"/>
                <w:szCs w:val="18"/>
              </w:rPr>
            </w:pPr>
          </w:p>
          <w:p w:rsidR="00135DD7" w:rsidRDefault="00135DD7" w:rsidP="0066605B">
            <w:pPr>
              <w:spacing w:after="0" w:line="240" w:lineRule="auto"/>
              <w:jc w:val="both"/>
              <w:rPr>
                <w:rFonts w:ascii="Arial" w:hAnsi="Arial" w:cs="Arial"/>
                <w:color w:val="000000" w:themeColor="text1"/>
                <w:sz w:val="18"/>
                <w:szCs w:val="18"/>
              </w:rPr>
            </w:pPr>
          </w:p>
          <w:p w:rsidR="00135DD7" w:rsidRDefault="00135DD7" w:rsidP="0066605B">
            <w:pPr>
              <w:spacing w:after="0" w:line="240" w:lineRule="auto"/>
              <w:jc w:val="both"/>
              <w:rPr>
                <w:rFonts w:ascii="Arial" w:hAnsi="Arial" w:cs="Arial"/>
                <w:color w:val="000000" w:themeColor="text1"/>
                <w:sz w:val="18"/>
                <w:szCs w:val="18"/>
              </w:rPr>
            </w:pPr>
          </w:p>
          <w:p w:rsidR="00135DD7" w:rsidRDefault="00135DD7" w:rsidP="0066605B">
            <w:pPr>
              <w:spacing w:after="0" w:line="240" w:lineRule="auto"/>
              <w:jc w:val="both"/>
              <w:rPr>
                <w:rFonts w:ascii="Arial" w:hAnsi="Arial" w:cs="Arial"/>
                <w:color w:val="000000" w:themeColor="text1"/>
                <w:sz w:val="18"/>
                <w:szCs w:val="18"/>
              </w:rPr>
            </w:pPr>
          </w:p>
          <w:p w:rsidR="00135DD7" w:rsidRPr="00135DD7" w:rsidRDefault="00135DD7" w:rsidP="0066605B">
            <w:pPr>
              <w:spacing w:after="0" w:line="240" w:lineRule="auto"/>
              <w:jc w:val="both"/>
              <w:rPr>
                <w:rFonts w:ascii="Arial" w:hAnsi="Arial" w:cs="Arial"/>
                <w:color w:val="000000" w:themeColor="text1"/>
                <w:sz w:val="18"/>
                <w:szCs w:val="18"/>
              </w:rPr>
            </w:pPr>
          </w:p>
        </w:tc>
      </w:tr>
    </w:tbl>
    <w:p w:rsidR="007276D4" w:rsidRDefault="007276D4">
      <w:pPr>
        <w:rPr>
          <w:rFonts w:ascii="Arial" w:hAnsi="Arial" w:cs="Arial"/>
          <w:b/>
          <w:sz w:val="28"/>
        </w:rPr>
        <w:sectPr w:rsidR="007276D4" w:rsidSect="00293865">
          <w:headerReference w:type="default" r:id="rId33"/>
          <w:footerReference w:type="default" r:id="rId34"/>
          <w:pgSz w:w="15840" w:h="12240" w:orient="landscape"/>
          <w:pgMar w:top="1418" w:right="1418" w:bottom="1418" w:left="1701" w:header="709" w:footer="709" w:gutter="0"/>
          <w:pgBorders w:offsetFrom="page">
            <w:top w:val="single" w:sz="4" w:space="24" w:color="FFFFFF" w:themeColor="background1"/>
          </w:pgBorders>
          <w:cols w:space="708"/>
          <w:docGrid w:linePitch="360"/>
        </w:sectPr>
      </w:pPr>
    </w:p>
    <w:p w:rsidR="00E606D1" w:rsidRPr="00E606D1" w:rsidRDefault="00E606D1" w:rsidP="00E606D1">
      <w:pPr>
        <w:pStyle w:val="Ttulo1"/>
        <w:ind w:left="465"/>
        <w:rPr>
          <w:szCs w:val="20"/>
        </w:rPr>
      </w:pPr>
      <w:bookmarkStart w:id="759" w:name="_Toc424905218"/>
      <w:bookmarkStart w:id="760" w:name="_Toc424905500"/>
    </w:p>
    <w:p w:rsidR="00551DFA" w:rsidRPr="006F3EB4" w:rsidRDefault="00551DFA" w:rsidP="00982069">
      <w:pPr>
        <w:pStyle w:val="Ttulo1"/>
        <w:numPr>
          <w:ilvl w:val="0"/>
          <w:numId w:val="40"/>
        </w:numPr>
        <w:rPr>
          <w:szCs w:val="20"/>
        </w:rPr>
      </w:pPr>
      <w:bookmarkStart w:id="761" w:name="_Toc22930914"/>
      <w:r w:rsidRPr="00564B3C">
        <w:t>PRESUPUESTO MULTIANUAL PARA FINANCIAR EL PEP</w:t>
      </w:r>
      <w:bookmarkEnd w:id="759"/>
      <w:bookmarkEnd w:id="760"/>
      <w:bookmarkEnd w:id="761"/>
    </w:p>
    <w:p w:rsidR="00551DFA" w:rsidRDefault="00551DFA" w:rsidP="00551DFA">
      <w:pPr>
        <w:spacing w:after="0" w:line="240" w:lineRule="auto"/>
        <w:jc w:val="both"/>
        <w:rPr>
          <w:rFonts w:ascii="Arial" w:hAnsi="Arial" w:cs="Arial"/>
          <w:sz w:val="24"/>
        </w:rPr>
      </w:pPr>
    </w:p>
    <w:p w:rsidR="006F3EB4" w:rsidRPr="006F3EB4" w:rsidRDefault="006F3EB4" w:rsidP="00982069">
      <w:pPr>
        <w:pStyle w:val="Prrafodelista"/>
        <w:numPr>
          <w:ilvl w:val="0"/>
          <w:numId w:val="58"/>
        </w:numPr>
        <w:spacing w:before="200" w:line="240" w:lineRule="auto"/>
        <w:jc w:val="both"/>
        <w:outlineLvl w:val="1"/>
        <w:rPr>
          <w:rFonts w:ascii="Arial" w:eastAsiaTheme="majorEastAsia" w:hAnsi="Arial" w:cs="Arial"/>
          <w:b/>
          <w:vanish/>
          <w:color w:val="062428" w:themeColor="background2" w:themeShade="1A"/>
          <w:szCs w:val="26"/>
        </w:rPr>
      </w:pPr>
      <w:bookmarkStart w:id="762" w:name="_Toc19015560"/>
      <w:bookmarkStart w:id="763" w:name="_Toc19015628"/>
      <w:bookmarkStart w:id="764" w:name="_Toc19015955"/>
      <w:bookmarkStart w:id="765" w:name="_Toc19016051"/>
      <w:bookmarkStart w:id="766" w:name="_Toc20430241"/>
      <w:bookmarkStart w:id="767" w:name="_Toc20524430"/>
      <w:bookmarkStart w:id="768" w:name="_Toc20566255"/>
      <w:bookmarkStart w:id="769" w:name="_Toc20570921"/>
      <w:bookmarkStart w:id="770" w:name="_Toc22930915"/>
      <w:bookmarkStart w:id="771" w:name="_Toc402274973"/>
      <w:bookmarkStart w:id="772" w:name="_Toc424905219"/>
      <w:bookmarkStart w:id="773" w:name="_Toc424905501"/>
      <w:bookmarkEnd w:id="762"/>
      <w:bookmarkEnd w:id="763"/>
      <w:bookmarkEnd w:id="764"/>
      <w:bookmarkEnd w:id="765"/>
      <w:bookmarkEnd w:id="766"/>
      <w:bookmarkEnd w:id="767"/>
      <w:bookmarkEnd w:id="768"/>
      <w:bookmarkEnd w:id="769"/>
      <w:bookmarkEnd w:id="770"/>
    </w:p>
    <w:p w:rsidR="00551DFA" w:rsidRPr="007F1DFB" w:rsidRDefault="00636ACF" w:rsidP="00E606D1">
      <w:pPr>
        <w:pStyle w:val="Ttulo2"/>
        <w:numPr>
          <w:ilvl w:val="1"/>
          <w:numId w:val="58"/>
        </w:numPr>
        <w:spacing w:before="0" w:after="0"/>
      </w:pPr>
      <w:bookmarkStart w:id="774" w:name="_Toc22930916"/>
      <w:r w:rsidRPr="00564B3C">
        <w:t>OBJETIVOS</w:t>
      </w:r>
      <w:bookmarkEnd w:id="771"/>
      <w:bookmarkEnd w:id="772"/>
      <w:bookmarkEnd w:id="773"/>
      <w:bookmarkEnd w:id="774"/>
    </w:p>
    <w:p w:rsidR="00551DFA" w:rsidRPr="00496D8B" w:rsidRDefault="00551DFA" w:rsidP="00551DFA">
      <w:pPr>
        <w:pStyle w:val="Ttulo2"/>
      </w:pPr>
    </w:p>
    <w:p w:rsidR="00551DFA" w:rsidRDefault="00551DFA" w:rsidP="00551DFA">
      <w:pPr>
        <w:pStyle w:val="Prrafodelista"/>
        <w:numPr>
          <w:ilvl w:val="0"/>
          <w:numId w:val="6"/>
        </w:numPr>
        <w:spacing w:after="0" w:line="360" w:lineRule="auto"/>
        <w:jc w:val="both"/>
        <w:rPr>
          <w:rFonts w:ascii="Arial" w:hAnsi="Arial" w:cs="Arial"/>
        </w:rPr>
      </w:pPr>
      <w:r w:rsidRPr="00496D8B">
        <w:rPr>
          <w:rFonts w:ascii="Arial" w:hAnsi="Arial" w:cs="Arial"/>
        </w:rPr>
        <w:t xml:space="preserve">Fijar prioridades del gasto público, en materia de gastos de inversión, garantizando la </w:t>
      </w:r>
      <w:r>
        <w:rPr>
          <w:rFonts w:ascii="Arial" w:hAnsi="Arial" w:cs="Arial"/>
        </w:rPr>
        <w:t>implementación del PEP y la ejecución</w:t>
      </w:r>
      <w:r w:rsidRPr="00496D8B">
        <w:rPr>
          <w:rFonts w:ascii="Arial" w:hAnsi="Arial" w:cs="Arial"/>
        </w:rPr>
        <w:t xml:space="preserve"> de los proyectos de inversión.</w:t>
      </w:r>
    </w:p>
    <w:p w:rsidR="00551DFA" w:rsidRDefault="00551DFA" w:rsidP="00551DFA">
      <w:pPr>
        <w:pStyle w:val="Prrafodelista"/>
        <w:spacing w:after="0" w:line="360" w:lineRule="auto"/>
        <w:jc w:val="both"/>
        <w:rPr>
          <w:rFonts w:ascii="Arial" w:hAnsi="Arial" w:cs="Arial"/>
        </w:rPr>
      </w:pPr>
    </w:p>
    <w:p w:rsidR="00551DFA" w:rsidRDefault="00551DFA" w:rsidP="00551DFA">
      <w:pPr>
        <w:pStyle w:val="Prrafodelista"/>
        <w:numPr>
          <w:ilvl w:val="0"/>
          <w:numId w:val="6"/>
        </w:numPr>
        <w:spacing w:after="0" w:line="360" w:lineRule="auto"/>
        <w:jc w:val="both"/>
        <w:rPr>
          <w:rFonts w:ascii="Arial" w:hAnsi="Arial" w:cs="Arial"/>
        </w:rPr>
      </w:pPr>
      <w:r w:rsidRPr="00496D8B">
        <w:rPr>
          <w:rFonts w:ascii="Arial" w:hAnsi="Arial" w:cs="Arial"/>
        </w:rPr>
        <w:t xml:space="preserve">Promover la asignación equitativa, racional, eficiente y eficaz de los recursos públicos, así como su ejecución programática de acuerdo a los objetivos </w:t>
      </w:r>
      <w:r>
        <w:rPr>
          <w:rFonts w:ascii="Arial" w:hAnsi="Arial" w:cs="Arial"/>
        </w:rPr>
        <w:t xml:space="preserve">de desarrollo </w:t>
      </w:r>
      <w:r w:rsidRPr="00496D8B">
        <w:rPr>
          <w:rFonts w:ascii="Arial" w:hAnsi="Arial" w:cs="Arial"/>
        </w:rPr>
        <w:t>y prioridades</w:t>
      </w:r>
      <w:r>
        <w:rPr>
          <w:rFonts w:ascii="Arial" w:hAnsi="Arial" w:cs="Arial"/>
        </w:rPr>
        <w:t xml:space="preserve"> </w:t>
      </w:r>
      <w:r w:rsidRPr="00496D8B">
        <w:rPr>
          <w:rFonts w:ascii="Arial" w:hAnsi="Arial" w:cs="Arial"/>
        </w:rPr>
        <w:t>establecid</w:t>
      </w:r>
      <w:r>
        <w:rPr>
          <w:rFonts w:ascii="Arial" w:hAnsi="Arial" w:cs="Arial"/>
        </w:rPr>
        <w:t>a</w:t>
      </w:r>
      <w:r w:rsidRPr="00496D8B">
        <w:rPr>
          <w:rFonts w:ascii="Arial" w:hAnsi="Arial" w:cs="Arial"/>
        </w:rPr>
        <w:t xml:space="preserve">s entre </w:t>
      </w:r>
      <w:r>
        <w:rPr>
          <w:rFonts w:ascii="Arial" w:hAnsi="Arial" w:cs="Arial"/>
        </w:rPr>
        <w:t>G</w:t>
      </w:r>
      <w:r w:rsidRPr="00496D8B">
        <w:rPr>
          <w:rFonts w:ascii="Arial" w:hAnsi="Arial" w:cs="Arial"/>
        </w:rPr>
        <w:t xml:space="preserve">obierno </w:t>
      </w:r>
      <w:r>
        <w:rPr>
          <w:rFonts w:ascii="Arial" w:hAnsi="Arial" w:cs="Arial"/>
        </w:rPr>
        <w:t>L</w:t>
      </w:r>
      <w:r w:rsidRPr="00496D8B">
        <w:rPr>
          <w:rFonts w:ascii="Arial" w:hAnsi="Arial" w:cs="Arial"/>
        </w:rPr>
        <w:t>ocal y ciudadanía.</w:t>
      </w:r>
    </w:p>
    <w:p w:rsidR="00551DFA" w:rsidRPr="00496D8B" w:rsidRDefault="00551DFA" w:rsidP="00551DFA">
      <w:pPr>
        <w:pStyle w:val="Prrafodelista"/>
        <w:spacing w:after="0" w:line="360" w:lineRule="auto"/>
        <w:jc w:val="both"/>
        <w:rPr>
          <w:rFonts w:ascii="Arial" w:hAnsi="Arial" w:cs="Arial"/>
        </w:rPr>
      </w:pPr>
    </w:p>
    <w:p w:rsidR="00551DFA" w:rsidRPr="00496D8B" w:rsidRDefault="00551DFA" w:rsidP="00551DFA">
      <w:pPr>
        <w:pStyle w:val="Prrafodelista"/>
        <w:numPr>
          <w:ilvl w:val="0"/>
          <w:numId w:val="6"/>
        </w:numPr>
        <w:spacing w:after="0" w:line="360" w:lineRule="auto"/>
        <w:jc w:val="both"/>
        <w:rPr>
          <w:rFonts w:ascii="Arial" w:hAnsi="Arial" w:cs="Arial"/>
        </w:rPr>
      </w:pPr>
      <w:r>
        <w:rPr>
          <w:rFonts w:ascii="Arial" w:hAnsi="Arial" w:cs="Arial"/>
        </w:rPr>
        <w:t xml:space="preserve">Establecer el flujo de efectivo, los recursos y disponibilidades financieras provenientes del FODES. </w:t>
      </w:r>
    </w:p>
    <w:p w:rsidR="00551DFA" w:rsidRDefault="00551DFA" w:rsidP="00E606D1">
      <w:pPr>
        <w:spacing w:after="0"/>
        <w:rPr>
          <w:rFonts w:ascii="Arial" w:eastAsiaTheme="majorEastAsia" w:hAnsi="Arial" w:cs="Arial"/>
          <w:b/>
          <w:bCs/>
          <w:color w:val="546421" w:themeColor="accent6" w:themeShade="80"/>
        </w:rPr>
      </w:pPr>
    </w:p>
    <w:p w:rsidR="00E606D1" w:rsidRPr="00496D8B" w:rsidRDefault="00E606D1" w:rsidP="00E606D1">
      <w:pPr>
        <w:spacing w:after="0"/>
        <w:rPr>
          <w:rFonts w:ascii="Arial" w:eastAsiaTheme="majorEastAsia" w:hAnsi="Arial" w:cs="Arial"/>
          <w:b/>
          <w:bCs/>
          <w:color w:val="546421" w:themeColor="accent6" w:themeShade="80"/>
        </w:rPr>
      </w:pPr>
    </w:p>
    <w:p w:rsidR="00551DFA" w:rsidRPr="007F1DFB" w:rsidRDefault="00C8436E" w:rsidP="00E606D1">
      <w:pPr>
        <w:pStyle w:val="Ttulo2"/>
        <w:numPr>
          <w:ilvl w:val="1"/>
          <w:numId w:val="58"/>
        </w:numPr>
        <w:spacing w:before="0" w:after="0"/>
      </w:pPr>
      <w:bookmarkStart w:id="775" w:name="_Toc380947648"/>
      <w:bookmarkStart w:id="776" w:name="_Toc380953653"/>
      <w:bookmarkStart w:id="777" w:name="_Toc402274974"/>
      <w:bookmarkStart w:id="778" w:name="_Toc424905220"/>
      <w:bookmarkStart w:id="779" w:name="_Toc424905502"/>
      <w:bookmarkStart w:id="780" w:name="_Toc22930917"/>
      <w:r w:rsidRPr="00564B3C">
        <w:t>POLÍTICA FINANCIERA</w:t>
      </w:r>
      <w:bookmarkEnd w:id="775"/>
      <w:bookmarkEnd w:id="776"/>
      <w:bookmarkEnd w:id="777"/>
      <w:bookmarkEnd w:id="778"/>
      <w:bookmarkEnd w:id="779"/>
      <w:bookmarkEnd w:id="780"/>
    </w:p>
    <w:p w:rsidR="00551DFA" w:rsidRPr="00496D8B" w:rsidRDefault="00551DFA" w:rsidP="00551DFA">
      <w:pPr>
        <w:rPr>
          <w:rFonts w:ascii="Arial" w:hAnsi="Arial" w:cs="Arial"/>
        </w:rPr>
      </w:pPr>
    </w:p>
    <w:p w:rsidR="00551DFA" w:rsidRPr="00496D8B" w:rsidRDefault="00551DFA" w:rsidP="00551DFA">
      <w:pPr>
        <w:pStyle w:val="Prrafodelista"/>
        <w:spacing w:line="360" w:lineRule="auto"/>
        <w:ind w:left="0"/>
        <w:jc w:val="both"/>
        <w:rPr>
          <w:rFonts w:ascii="Arial" w:hAnsi="Arial" w:cs="Arial"/>
        </w:rPr>
      </w:pPr>
      <w:r w:rsidRPr="00496D8B">
        <w:rPr>
          <w:rFonts w:ascii="Arial" w:hAnsi="Arial" w:cs="Arial"/>
        </w:rPr>
        <w:t>Para</w:t>
      </w:r>
      <w:r>
        <w:rPr>
          <w:rFonts w:ascii="Arial" w:hAnsi="Arial" w:cs="Arial"/>
        </w:rPr>
        <w:t xml:space="preserve"> </w:t>
      </w:r>
      <w:r w:rsidRPr="00496D8B">
        <w:rPr>
          <w:rFonts w:ascii="Arial" w:hAnsi="Arial" w:cs="Arial"/>
        </w:rPr>
        <w:t xml:space="preserve">establecer la proyección y planificación de los ingresos y egresos por cada uno de los años comprendidos en el periodo </w:t>
      </w:r>
      <w:r>
        <w:rPr>
          <w:rFonts w:ascii="Arial" w:hAnsi="Arial" w:cs="Arial"/>
        </w:rPr>
        <w:t>2019-2024</w:t>
      </w:r>
      <w:r w:rsidRPr="00496D8B">
        <w:rPr>
          <w:rFonts w:ascii="Arial" w:hAnsi="Arial" w:cs="Arial"/>
        </w:rPr>
        <w:t>, se han considerado las siguientes variables:</w:t>
      </w:r>
    </w:p>
    <w:p w:rsidR="00551DFA" w:rsidRPr="00496D8B" w:rsidRDefault="00551DFA" w:rsidP="00551DFA">
      <w:pPr>
        <w:pStyle w:val="Prrafodelista"/>
        <w:spacing w:after="0" w:line="360" w:lineRule="auto"/>
        <w:ind w:left="0"/>
        <w:jc w:val="both"/>
        <w:rPr>
          <w:rFonts w:ascii="Arial" w:hAnsi="Arial" w:cs="Arial"/>
        </w:rPr>
      </w:pPr>
    </w:p>
    <w:p w:rsidR="00551DFA" w:rsidRPr="007F1DFB" w:rsidRDefault="00551DFA" w:rsidP="00551DFA">
      <w:pPr>
        <w:pStyle w:val="Prrafodelista"/>
        <w:numPr>
          <w:ilvl w:val="0"/>
          <w:numId w:val="22"/>
        </w:numPr>
        <w:rPr>
          <w:rFonts w:ascii="Arial" w:hAnsi="Arial" w:cs="Arial"/>
          <w:b/>
        </w:rPr>
      </w:pPr>
      <w:r w:rsidRPr="00564B3C">
        <w:rPr>
          <w:rFonts w:ascii="Arial" w:hAnsi="Arial" w:cs="Arial"/>
          <w:b/>
        </w:rPr>
        <w:t>Estimación de ingresos</w:t>
      </w:r>
    </w:p>
    <w:p w:rsidR="00551DFA" w:rsidRDefault="00551DFA" w:rsidP="00551DFA">
      <w:pPr>
        <w:spacing w:after="0" w:line="360" w:lineRule="auto"/>
        <w:jc w:val="both"/>
        <w:rPr>
          <w:rFonts w:ascii="Arial" w:hAnsi="Arial" w:cs="Arial"/>
        </w:rPr>
      </w:pPr>
      <w:r w:rsidRPr="00496D8B">
        <w:rPr>
          <w:rFonts w:ascii="Arial" w:hAnsi="Arial" w:cs="Arial"/>
        </w:rPr>
        <w:t>Con base a la información de ingresos percibidos y las tendencias históricas ocurrida</w:t>
      </w:r>
      <w:r>
        <w:rPr>
          <w:rFonts w:ascii="Arial" w:hAnsi="Arial" w:cs="Arial"/>
        </w:rPr>
        <w:t>s</w:t>
      </w:r>
      <w:r w:rsidRPr="00496D8B">
        <w:rPr>
          <w:rFonts w:ascii="Arial" w:hAnsi="Arial" w:cs="Arial"/>
        </w:rPr>
        <w:t xml:space="preserve"> entre</w:t>
      </w:r>
      <w:r>
        <w:rPr>
          <w:rFonts w:ascii="Arial" w:hAnsi="Arial" w:cs="Arial"/>
        </w:rPr>
        <w:t xml:space="preserve"> </w:t>
      </w:r>
      <w:r w:rsidRPr="00496D8B">
        <w:rPr>
          <w:rFonts w:ascii="Arial" w:hAnsi="Arial" w:cs="Arial"/>
        </w:rPr>
        <w:t>los años 20</w:t>
      </w:r>
      <w:r>
        <w:rPr>
          <w:rFonts w:ascii="Arial" w:hAnsi="Arial" w:cs="Arial"/>
        </w:rPr>
        <w:t>14</w:t>
      </w:r>
      <w:r w:rsidRPr="00496D8B">
        <w:rPr>
          <w:rFonts w:ascii="Arial" w:hAnsi="Arial" w:cs="Arial"/>
        </w:rPr>
        <w:t xml:space="preserve"> y 201</w:t>
      </w:r>
      <w:r>
        <w:rPr>
          <w:rFonts w:ascii="Arial" w:hAnsi="Arial" w:cs="Arial"/>
        </w:rPr>
        <w:t>8</w:t>
      </w:r>
      <w:r w:rsidRPr="00496D8B">
        <w:rPr>
          <w:rFonts w:ascii="Arial" w:hAnsi="Arial" w:cs="Arial"/>
        </w:rPr>
        <w:t>, para la proyección de ingresos propios se aplicó el método de promedios históricos y para las transferencias del FODES el método de regresión lineal o de mínimos cuadrados, obteniéndo</w:t>
      </w:r>
      <w:r>
        <w:rPr>
          <w:rFonts w:ascii="Arial" w:hAnsi="Arial" w:cs="Arial"/>
        </w:rPr>
        <w:t>se</w:t>
      </w:r>
      <w:r w:rsidRPr="00496D8B">
        <w:rPr>
          <w:rFonts w:ascii="Arial" w:hAnsi="Arial" w:cs="Arial"/>
        </w:rPr>
        <w:t xml:space="preserve"> los siguientes resultados:</w:t>
      </w:r>
    </w:p>
    <w:p w:rsidR="00551DFA" w:rsidRPr="00496D8B" w:rsidRDefault="00551DFA" w:rsidP="00551DFA">
      <w:pPr>
        <w:spacing w:after="0" w:line="360" w:lineRule="auto"/>
        <w:jc w:val="both"/>
        <w:rPr>
          <w:rFonts w:ascii="Arial" w:hAnsi="Arial" w:cs="Arial"/>
        </w:rPr>
      </w:pPr>
    </w:p>
    <w:p w:rsidR="00551DFA" w:rsidRPr="00496D8B" w:rsidRDefault="00551DFA" w:rsidP="00551DFA">
      <w:pPr>
        <w:pStyle w:val="Prrafodelista"/>
        <w:numPr>
          <w:ilvl w:val="0"/>
          <w:numId w:val="2"/>
        </w:numPr>
        <w:spacing w:line="360" w:lineRule="auto"/>
        <w:jc w:val="both"/>
        <w:rPr>
          <w:rFonts w:ascii="Arial" w:hAnsi="Arial" w:cs="Arial"/>
        </w:rPr>
      </w:pPr>
      <w:r w:rsidRPr="00496D8B">
        <w:rPr>
          <w:rFonts w:ascii="Arial" w:hAnsi="Arial" w:cs="Arial"/>
        </w:rPr>
        <w:t xml:space="preserve">Para la proyección de ingresos de impuestos, tasas y derechos, se estima un incremento anual promedio del </w:t>
      </w:r>
      <w:r>
        <w:rPr>
          <w:rFonts w:ascii="Arial" w:hAnsi="Arial" w:cs="Arial"/>
        </w:rPr>
        <w:t>2</w:t>
      </w:r>
      <w:r w:rsidRPr="00496D8B">
        <w:rPr>
          <w:rFonts w:ascii="Arial" w:hAnsi="Arial" w:cs="Arial"/>
        </w:rPr>
        <w:t>% con relación a los ingresos que se espera, vayan sucediendo en cada año.</w:t>
      </w:r>
    </w:p>
    <w:p w:rsidR="00551DFA" w:rsidRPr="00496D8B" w:rsidRDefault="00551DFA" w:rsidP="00551DFA">
      <w:pPr>
        <w:pStyle w:val="Prrafodelista"/>
        <w:spacing w:line="360" w:lineRule="auto"/>
        <w:jc w:val="both"/>
        <w:rPr>
          <w:rFonts w:ascii="Arial" w:hAnsi="Arial" w:cs="Arial"/>
        </w:rPr>
      </w:pPr>
    </w:p>
    <w:p w:rsidR="00551DFA" w:rsidRPr="00496D8B" w:rsidRDefault="00551DFA" w:rsidP="00551DFA">
      <w:pPr>
        <w:pStyle w:val="Prrafodelista"/>
        <w:numPr>
          <w:ilvl w:val="0"/>
          <w:numId w:val="2"/>
        </w:numPr>
        <w:spacing w:line="360" w:lineRule="auto"/>
        <w:jc w:val="both"/>
        <w:rPr>
          <w:rFonts w:ascii="Arial" w:hAnsi="Arial" w:cs="Arial"/>
        </w:rPr>
      </w:pPr>
      <w:r w:rsidRPr="00496D8B">
        <w:rPr>
          <w:rFonts w:ascii="Arial" w:hAnsi="Arial" w:cs="Arial"/>
        </w:rPr>
        <w:t>Para la proyección de ingresos corrientes y transferencias de capital FODES provenientes del gobierno central, resulta un incremento promedio del</w:t>
      </w:r>
      <w:r>
        <w:rPr>
          <w:rFonts w:ascii="Arial" w:hAnsi="Arial" w:cs="Arial"/>
        </w:rPr>
        <w:t xml:space="preserve"> 2.4</w:t>
      </w:r>
      <w:r w:rsidRPr="00496D8B">
        <w:rPr>
          <w:rFonts w:ascii="Arial" w:hAnsi="Arial" w:cs="Arial"/>
        </w:rPr>
        <w:t>% anual.</w:t>
      </w:r>
    </w:p>
    <w:p w:rsidR="00551DFA" w:rsidRPr="00496D8B" w:rsidRDefault="00551DFA" w:rsidP="00551DFA">
      <w:pPr>
        <w:pStyle w:val="Prrafodelista"/>
        <w:spacing w:line="360" w:lineRule="auto"/>
        <w:jc w:val="both"/>
        <w:rPr>
          <w:rFonts w:ascii="Arial" w:hAnsi="Arial" w:cs="Arial"/>
        </w:rPr>
      </w:pPr>
    </w:p>
    <w:p w:rsidR="00551DFA" w:rsidRPr="00496D8B" w:rsidRDefault="00551DFA" w:rsidP="00551DFA">
      <w:pPr>
        <w:pStyle w:val="Prrafodelista"/>
        <w:numPr>
          <w:ilvl w:val="0"/>
          <w:numId w:val="2"/>
        </w:numPr>
        <w:spacing w:line="360" w:lineRule="auto"/>
        <w:jc w:val="both"/>
        <w:rPr>
          <w:rFonts w:ascii="Arial" w:hAnsi="Arial" w:cs="Arial"/>
        </w:rPr>
      </w:pPr>
      <w:r w:rsidRPr="00496D8B">
        <w:rPr>
          <w:rFonts w:ascii="Arial" w:hAnsi="Arial" w:cs="Arial"/>
        </w:rPr>
        <w:t>Para la provisión de ingresos provenientes de gestión de fondos con otros cooperantes, se consideran aquellos montos que están en proceso de negociación o que la administración municipal propone, están dentro de sus capacid</w:t>
      </w:r>
      <w:r>
        <w:rPr>
          <w:rFonts w:ascii="Arial" w:hAnsi="Arial" w:cs="Arial"/>
        </w:rPr>
        <w:t>ades de gestionarlos anualmente y durante el período (2019-2024) de implementación del PEP.</w:t>
      </w:r>
    </w:p>
    <w:p w:rsidR="00551DFA" w:rsidRPr="002C17CD" w:rsidRDefault="00551DFA" w:rsidP="002C17CD">
      <w:pPr>
        <w:pStyle w:val="Prrafodelista"/>
        <w:spacing w:after="0" w:line="360" w:lineRule="auto"/>
        <w:jc w:val="both"/>
        <w:rPr>
          <w:rFonts w:ascii="Arial" w:hAnsi="Arial" w:cs="Arial"/>
          <w:sz w:val="24"/>
        </w:rPr>
      </w:pPr>
    </w:p>
    <w:p w:rsidR="00551DFA" w:rsidRPr="00AD1C9E" w:rsidRDefault="00551DFA" w:rsidP="002C17CD">
      <w:pPr>
        <w:pStyle w:val="Prrafodelista"/>
        <w:numPr>
          <w:ilvl w:val="0"/>
          <w:numId w:val="23"/>
        </w:numPr>
        <w:spacing w:after="0" w:line="480" w:lineRule="auto"/>
        <w:rPr>
          <w:rFonts w:ascii="Arial" w:hAnsi="Arial" w:cs="Arial"/>
          <w:b/>
        </w:rPr>
      </w:pPr>
      <w:r w:rsidRPr="00564B3C">
        <w:rPr>
          <w:rFonts w:ascii="Arial" w:hAnsi="Arial" w:cs="Arial"/>
          <w:b/>
        </w:rPr>
        <w:t>Estimación de egresos</w:t>
      </w:r>
    </w:p>
    <w:p w:rsidR="00551DFA" w:rsidRDefault="00551DFA" w:rsidP="00551DFA">
      <w:pPr>
        <w:spacing w:after="0" w:line="360" w:lineRule="auto"/>
        <w:jc w:val="both"/>
        <w:rPr>
          <w:rFonts w:ascii="Arial" w:hAnsi="Arial" w:cs="Arial"/>
        </w:rPr>
      </w:pPr>
      <w:r w:rsidRPr="00496D8B">
        <w:rPr>
          <w:rFonts w:ascii="Arial" w:hAnsi="Arial" w:cs="Arial"/>
        </w:rPr>
        <w:t>Con base a la información de los gastos corrientes pagados y la tendencia histórica ocurrida entre</w:t>
      </w:r>
      <w:r>
        <w:rPr>
          <w:rFonts w:ascii="Arial" w:hAnsi="Arial" w:cs="Arial"/>
        </w:rPr>
        <w:t xml:space="preserve"> </w:t>
      </w:r>
      <w:r w:rsidRPr="00496D8B">
        <w:rPr>
          <w:rFonts w:ascii="Arial" w:hAnsi="Arial" w:cs="Arial"/>
        </w:rPr>
        <w:t>los años 20</w:t>
      </w:r>
      <w:r>
        <w:rPr>
          <w:rFonts w:ascii="Arial" w:hAnsi="Arial" w:cs="Arial"/>
        </w:rPr>
        <w:t>14</w:t>
      </w:r>
      <w:r w:rsidRPr="00496D8B">
        <w:rPr>
          <w:rFonts w:ascii="Arial" w:hAnsi="Arial" w:cs="Arial"/>
        </w:rPr>
        <w:t xml:space="preserve"> y 201</w:t>
      </w:r>
      <w:r>
        <w:rPr>
          <w:rFonts w:ascii="Arial" w:hAnsi="Arial" w:cs="Arial"/>
        </w:rPr>
        <w:t>8</w:t>
      </w:r>
      <w:r w:rsidRPr="00496D8B">
        <w:rPr>
          <w:rFonts w:ascii="Arial" w:hAnsi="Arial" w:cs="Arial"/>
        </w:rPr>
        <w:t>, se aplicó el método de promedios históricos obteniendo los siguientes resultados:</w:t>
      </w:r>
    </w:p>
    <w:p w:rsidR="00551DFA" w:rsidRPr="00496D8B" w:rsidRDefault="00551DFA" w:rsidP="002C17CD">
      <w:pPr>
        <w:spacing w:after="0" w:line="240" w:lineRule="auto"/>
        <w:jc w:val="both"/>
        <w:rPr>
          <w:rFonts w:ascii="Arial" w:hAnsi="Arial" w:cs="Arial"/>
        </w:rPr>
      </w:pPr>
    </w:p>
    <w:p w:rsidR="00551DFA" w:rsidRDefault="00551DFA" w:rsidP="002C17CD">
      <w:pPr>
        <w:pStyle w:val="Prrafodelista"/>
        <w:numPr>
          <w:ilvl w:val="0"/>
          <w:numId w:val="1"/>
        </w:numPr>
        <w:spacing w:after="0" w:line="360" w:lineRule="auto"/>
        <w:jc w:val="both"/>
        <w:rPr>
          <w:rFonts w:ascii="Arial" w:hAnsi="Arial" w:cs="Arial"/>
        </w:rPr>
      </w:pPr>
      <w:r w:rsidRPr="00266537">
        <w:rPr>
          <w:rFonts w:ascii="Arial" w:hAnsi="Arial" w:cs="Arial"/>
        </w:rPr>
        <w:t xml:space="preserve">Para la proyección de egresos corrientes (Remuneraciones, Adquisición de Bienes y Servicios; y Transferencias Corrientes) se estima un incremento anual promedio del </w:t>
      </w:r>
      <w:r>
        <w:rPr>
          <w:rFonts w:ascii="Arial" w:hAnsi="Arial" w:cs="Arial"/>
        </w:rPr>
        <w:t>1</w:t>
      </w:r>
      <w:r w:rsidRPr="00266537">
        <w:rPr>
          <w:rFonts w:ascii="Arial" w:hAnsi="Arial" w:cs="Arial"/>
        </w:rPr>
        <w:t>%,</w:t>
      </w:r>
      <w:r>
        <w:rPr>
          <w:rFonts w:ascii="Arial" w:hAnsi="Arial" w:cs="Arial"/>
        </w:rPr>
        <w:t xml:space="preserve"> </w:t>
      </w:r>
      <w:r w:rsidRPr="00266537">
        <w:rPr>
          <w:rFonts w:ascii="Arial" w:hAnsi="Arial" w:cs="Arial"/>
        </w:rPr>
        <w:t>con relación a los egresos anuales que va</w:t>
      </w:r>
      <w:r>
        <w:rPr>
          <w:rFonts w:ascii="Arial" w:hAnsi="Arial" w:cs="Arial"/>
        </w:rPr>
        <w:t>y</w:t>
      </w:r>
      <w:r w:rsidRPr="00266537">
        <w:rPr>
          <w:rFonts w:ascii="Arial" w:hAnsi="Arial" w:cs="Arial"/>
        </w:rPr>
        <w:t xml:space="preserve">an sucediendo en el periodo </w:t>
      </w:r>
      <w:r>
        <w:rPr>
          <w:rFonts w:ascii="Arial" w:hAnsi="Arial" w:cs="Arial"/>
        </w:rPr>
        <w:t>2019-2024</w:t>
      </w:r>
      <w:r w:rsidRPr="00266537">
        <w:rPr>
          <w:rFonts w:ascii="Arial" w:hAnsi="Arial" w:cs="Arial"/>
        </w:rPr>
        <w:t>.</w:t>
      </w:r>
    </w:p>
    <w:p w:rsidR="00551DFA" w:rsidRPr="00266537" w:rsidRDefault="00551DFA" w:rsidP="002C17CD">
      <w:pPr>
        <w:pStyle w:val="Prrafodelista"/>
        <w:spacing w:after="0" w:line="240" w:lineRule="auto"/>
        <w:jc w:val="both"/>
        <w:rPr>
          <w:rFonts w:ascii="Arial" w:hAnsi="Arial" w:cs="Arial"/>
        </w:rPr>
      </w:pPr>
    </w:p>
    <w:p w:rsidR="00551DFA" w:rsidRDefault="00551DFA" w:rsidP="002C17CD">
      <w:pPr>
        <w:pStyle w:val="Prrafodelista"/>
        <w:numPr>
          <w:ilvl w:val="0"/>
          <w:numId w:val="1"/>
        </w:numPr>
        <w:spacing w:after="0" w:line="360" w:lineRule="auto"/>
        <w:jc w:val="both"/>
        <w:rPr>
          <w:rFonts w:ascii="Arial" w:hAnsi="Arial" w:cs="Arial"/>
        </w:rPr>
      </w:pPr>
      <w:r w:rsidRPr="00266537">
        <w:rPr>
          <w:rFonts w:ascii="Arial" w:hAnsi="Arial" w:cs="Arial"/>
        </w:rPr>
        <w:t xml:space="preserve">Para la amortización de la deuda, </w:t>
      </w:r>
      <w:r>
        <w:rPr>
          <w:rFonts w:ascii="Arial" w:hAnsi="Arial" w:cs="Arial"/>
        </w:rPr>
        <w:t xml:space="preserve">no </w:t>
      </w:r>
      <w:r w:rsidRPr="00266537">
        <w:rPr>
          <w:rFonts w:ascii="Arial" w:hAnsi="Arial" w:cs="Arial"/>
        </w:rPr>
        <w:t xml:space="preserve">se han proyectado los valores de capital </w:t>
      </w:r>
      <w:r>
        <w:rPr>
          <w:rFonts w:ascii="Arial" w:hAnsi="Arial" w:cs="Arial"/>
        </w:rPr>
        <w:t xml:space="preserve">e intereses ya que actualmente no se tienen </w:t>
      </w:r>
      <w:r w:rsidRPr="00266537">
        <w:rPr>
          <w:rFonts w:ascii="Arial" w:hAnsi="Arial" w:cs="Arial"/>
        </w:rPr>
        <w:t>saldo</w:t>
      </w:r>
      <w:r>
        <w:rPr>
          <w:rFonts w:ascii="Arial" w:hAnsi="Arial" w:cs="Arial"/>
        </w:rPr>
        <w:t>s de créditos bancarios</w:t>
      </w:r>
      <w:r w:rsidRPr="00266537">
        <w:rPr>
          <w:rFonts w:ascii="Arial" w:hAnsi="Arial" w:cs="Arial"/>
        </w:rPr>
        <w:t xml:space="preserve"> </w:t>
      </w:r>
      <w:r>
        <w:rPr>
          <w:rFonts w:ascii="Arial" w:hAnsi="Arial" w:cs="Arial"/>
        </w:rPr>
        <w:t xml:space="preserve">pendientes y </w:t>
      </w:r>
      <w:r w:rsidRPr="00266537">
        <w:rPr>
          <w:rFonts w:ascii="Arial" w:hAnsi="Arial" w:cs="Arial"/>
        </w:rPr>
        <w:t>que correspond</w:t>
      </w:r>
      <w:r>
        <w:rPr>
          <w:rFonts w:ascii="Arial" w:hAnsi="Arial" w:cs="Arial"/>
        </w:rPr>
        <w:t>a</w:t>
      </w:r>
      <w:r w:rsidRPr="00266537">
        <w:rPr>
          <w:rFonts w:ascii="Arial" w:hAnsi="Arial" w:cs="Arial"/>
        </w:rPr>
        <w:t xml:space="preserve"> pagar anualmente.</w:t>
      </w:r>
    </w:p>
    <w:p w:rsidR="00551DFA" w:rsidRPr="00266537" w:rsidRDefault="00551DFA" w:rsidP="002C17CD">
      <w:pPr>
        <w:pStyle w:val="Prrafodelista"/>
        <w:spacing w:after="0" w:line="240" w:lineRule="auto"/>
        <w:jc w:val="both"/>
        <w:rPr>
          <w:rFonts w:ascii="Arial" w:hAnsi="Arial" w:cs="Arial"/>
        </w:rPr>
      </w:pPr>
    </w:p>
    <w:p w:rsidR="00551DFA" w:rsidRDefault="00551DFA" w:rsidP="002C17CD">
      <w:pPr>
        <w:pStyle w:val="Prrafodelista"/>
        <w:numPr>
          <w:ilvl w:val="0"/>
          <w:numId w:val="1"/>
        </w:numPr>
        <w:spacing w:after="0" w:line="360" w:lineRule="auto"/>
        <w:jc w:val="both"/>
        <w:rPr>
          <w:rFonts w:ascii="Arial" w:hAnsi="Arial" w:cs="Arial"/>
        </w:rPr>
      </w:pPr>
      <w:r w:rsidRPr="00496D8B">
        <w:rPr>
          <w:rFonts w:ascii="Arial" w:hAnsi="Arial" w:cs="Arial"/>
        </w:rPr>
        <w:t xml:space="preserve">Se han provisto </w:t>
      </w:r>
      <w:r>
        <w:rPr>
          <w:rFonts w:ascii="Arial" w:hAnsi="Arial" w:cs="Arial"/>
        </w:rPr>
        <w:t xml:space="preserve">anualmente </w:t>
      </w:r>
      <w:r w:rsidRPr="00496D8B">
        <w:rPr>
          <w:rFonts w:ascii="Arial" w:hAnsi="Arial" w:cs="Arial"/>
        </w:rPr>
        <w:t xml:space="preserve">los gastos fijos de energía eléctrica, tratamientos de desechos y de ayudas comunitarias que se pagan con recursos provenientes del </w:t>
      </w:r>
      <w:r>
        <w:rPr>
          <w:rFonts w:ascii="Arial" w:hAnsi="Arial" w:cs="Arial"/>
        </w:rPr>
        <w:t>2</w:t>
      </w:r>
      <w:r w:rsidRPr="00496D8B">
        <w:rPr>
          <w:rFonts w:ascii="Arial" w:hAnsi="Arial" w:cs="Arial"/>
        </w:rPr>
        <w:t>5% FODES.</w:t>
      </w:r>
    </w:p>
    <w:p w:rsidR="00551DFA" w:rsidRPr="00C04E5A" w:rsidRDefault="00551DFA" w:rsidP="002C17CD">
      <w:pPr>
        <w:pStyle w:val="Prrafodelista"/>
        <w:spacing w:after="0" w:line="240" w:lineRule="auto"/>
        <w:rPr>
          <w:rFonts w:ascii="Arial" w:hAnsi="Arial" w:cs="Arial"/>
        </w:rPr>
      </w:pPr>
    </w:p>
    <w:p w:rsidR="00551DFA" w:rsidRDefault="00551DFA" w:rsidP="002C17CD">
      <w:pPr>
        <w:pStyle w:val="Prrafodelista"/>
        <w:numPr>
          <w:ilvl w:val="0"/>
          <w:numId w:val="1"/>
        </w:numPr>
        <w:spacing w:after="0" w:line="360" w:lineRule="auto"/>
        <w:jc w:val="both"/>
        <w:rPr>
          <w:rFonts w:ascii="Arial" w:hAnsi="Arial" w:cs="Arial"/>
        </w:rPr>
      </w:pPr>
      <w:r>
        <w:rPr>
          <w:rFonts w:ascii="Arial" w:hAnsi="Arial" w:cs="Arial"/>
        </w:rPr>
        <w:t xml:space="preserve">En el Presupuesto de Inversión asignado a cada proyecto, se ha provisionado la estimación del 5% de su pre inversión. </w:t>
      </w:r>
    </w:p>
    <w:p w:rsidR="00E606D1" w:rsidRDefault="00E606D1" w:rsidP="002C17CD">
      <w:pPr>
        <w:spacing w:after="0" w:line="360" w:lineRule="auto"/>
        <w:jc w:val="both"/>
        <w:rPr>
          <w:rFonts w:ascii="Arial" w:hAnsi="Arial" w:cs="Arial"/>
          <w:sz w:val="14"/>
        </w:rPr>
      </w:pPr>
    </w:p>
    <w:p w:rsidR="00551DFA" w:rsidRDefault="00551DFA" w:rsidP="00E606D1">
      <w:pPr>
        <w:spacing w:after="0" w:line="360" w:lineRule="auto"/>
        <w:jc w:val="both"/>
        <w:rPr>
          <w:rFonts w:ascii="Arial" w:hAnsi="Arial" w:cs="Arial"/>
        </w:rPr>
      </w:pPr>
      <w:r w:rsidRPr="00496D8B">
        <w:rPr>
          <w:rFonts w:ascii="Arial" w:hAnsi="Arial" w:cs="Arial"/>
        </w:rPr>
        <w:t xml:space="preserve">El Presupuesto de Inversión es un proceso y espacio de concertación por el cual la Municipalidad y la Sociedad Civil deben definir en conjunto, la orientación estratégica de los recursos presupuestarios de cada año, conforme a las demandas ciudadanas, en materia de Inversión Pública y en concordancia con la </w:t>
      </w:r>
      <w:r>
        <w:rPr>
          <w:rFonts w:ascii="Arial" w:hAnsi="Arial" w:cs="Arial"/>
        </w:rPr>
        <w:t>v</w:t>
      </w:r>
      <w:r w:rsidRPr="00496D8B">
        <w:rPr>
          <w:rFonts w:ascii="Arial" w:hAnsi="Arial" w:cs="Arial"/>
        </w:rPr>
        <w:t xml:space="preserve">isión de </w:t>
      </w:r>
      <w:r>
        <w:rPr>
          <w:rFonts w:ascii="Arial" w:hAnsi="Arial" w:cs="Arial"/>
        </w:rPr>
        <w:t>f</w:t>
      </w:r>
      <w:r w:rsidRPr="00496D8B">
        <w:rPr>
          <w:rFonts w:ascii="Arial" w:hAnsi="Arial" w:cs="Arial"/>
        </w:rPr>
        <w:t>uturo, los objetivos, estrategias, programas y proyectos contenidos en el Plan Es</w:t>
      </w:r>
      <w:r w:rsidR="00E606D1">
        <w:rPr>
          <w:rFonts w:ascii="Arial" w:hAnsi="Arial" w:cs="Arial"/>
        </w:rPr>
        <w:t xml:space="preserve">tratégico Participativo para el </w:t>
      </w:r>
      <w:r w:rsidRPr="00496D8B">
        <w:rPr>
          <w:rFonts w:ascii="Arial" w:hAnsi="Arial" w:cs="Arial"/>
        </w:rPr>
        <w:t xml:space="preserve">período </w:t>
      </w:r>
      <w:r>
        <w:rPr>
          <w:rFonts w:ascii="Arial" w:hAnsi="Arial" w:cs="Arial"/>
        </w:rPr>
        <w:t>2019-2024</w:t>
      </w:r>
      <w:r w:rsidRPr="00BA391E">
        <w:rPr>
          <w:rFonts w:ascii="Arial" w:hAnsi="Arial" w:cs="Arial"/>
        </w:rPr>
        <w:t>.</w:t>
      </w:r>
      <w:r w:rsidRPr="00496D8B">
        <w:rPr>
          <w:rFonts w:ascii="Arial" w:hAnsi="Arial" w:cs="Arial"/>
        </w:rPr>
        <w:t xml:space="preserve"> </w:t>
      </w:r>
    </w:p>
    <w:p w:rsidR="00551DFA" w:rsidRPr="009F7D47" w:rsidRDefault="00551DFA" w:rsidP="00551DFA">
      <w:pPr>
        <w:spacing w:after="0" w:line="360" w:lineRule="auto"/>
        <w:ind w:left="360"/>
        <w:jc w:val="both"/>
        <w:rPr>
          <w:rFonts w:ascii="Arial" w:hAnsi="Arial" w:cs="Arial"/>
          <w:sz w:val="20"/>
        </w:rPr>
      </w:pPr>
    </w:p>
    <w:p w:rsidR="00551DFA" w:rsidRPr="000F4EB9" w:rsidRDefault="00551DFA" w:rsidP="00551DFA">
      <w:pPr>
        <w:spacing w:line="360" w:lineRule="auto"/>
        <w:jc w:val="both"/>
        <w:rPr>
          <w:rFonts w:ascii="Arial" w:hAnsi="Arial" w:cs="Arial"/>
        </w:rPr>
      </w:pPr>
      <w:r w:rsidRPr="00234E58">
        <w:rPr>
          <w:rFonts w:ascii="Arial" w:hAnsi="Arial" w:cs="Arial"/>
        </w:rPr>
        <w:lastRenderedPageBreak/>
        <w:t xml:space="preserve">Con base a la política </w:t>
      </w:r>
      <w:r>
        <w:rPr>
          <w:rFonts w:ascii="Arial" w:hAnsi="Arial" w:cs="Arial"/>
        </w:rPr>
        <w:t xml:space="preserve">financiera </w:t>
      </w:r>
      <w:r w:rsidRPr="00234E58">
        <w:rPr>
          <w:rFonts w:ascii="Arial" w:hAnsi="Arial" w:cs="Arial"/>
        </w:rPr>
        <w:t>anterior</w:t>
      </w:r>
      <w:r>
        <w:rPr>
          <w:rFonts w:ascii="Arial" w:hAnsi="Arial" w:cs="Arial"/>
        </w:rPr>
        <w:t>,</w:t>
      </w:r>
      <w:r w:rsidRPr="00234E58">
        <w:rPr>
          <w:rFonts w:ascii="Arial" w:hAnsi="Arial" w:cs="Arial"/>
        </w:rPr>
        <w:t xml:space="preserve"> se</w:t>
      </w:r>
      <w:r>
        <w:rPr>
          <w:rFonts w:ascii="Arial" w:hAnsi="Arial" w:cs="Arial"/>
        </w:rPr>
        <w:t xml:space="preserve"> </w:t>
      </w:r>
      <w:r w:rsidRPr="00234E58">
        <w:rPr>
          <w:rFonts w:ascii="Arial" w:hAnsi="Arial" w:cs="Arial"/>
        </w:rPr>
        <w:t xml:space="preserve">proyecta el presupuesto </w:t>
      </w:r>
      <w:r>
        <w:rPr>
          <w:rFonts w:ascii="Arial" w:hAnsi="Arial" w:cs="Arial"/>
        </w:rPr>
        <w:t>y flujo de efectivo en la tabla 2</w:t>
      </w:r>
      <w:r w:rsidRPr="00234E58">
        <w:rPr>
          <w:rFonts w:ascii="Arial" w:hAnsi="Arial" w:cs="Arial"/>
        </w:rPr>
        <w:t>:</w:t>
      </w:r>
    </w:p>
    <w:p w:rsidR="00551DFA" w:rsidRDefault="00551DFA" w:rsidP="00551DFA">
      <w:pPr>
        <w:pStyle w:val="Descripcin"/>
        <w:jc w:val="center"/>
        <w:rPr>
          <w:rFonts w:ascii="Arial" w:hAnsi="Arial" w:cs="Arial"/>
          <w:color w:val="000000" w:themeColor="text1"/>
        </w:rPr>
      </w:pPr>
      <w:bookmarkStart w:id="781" w:name="_Toc20565686"/>
      <w:r w:rsidRPr="00EE3B80">
        <w:rPr>
          <w:rFonts w:ascii="Arial" w:hAnsi="Arial" w:cs="Arial"/>
          <w:color w:val="000000" w:themeColor="text1"/>
        </w:rPr>
        <w:t xml:space="preserve">TABLA </w:t>
      </w:r>
      <w:r w:rsidR="00224BEC" w:rsidRPr="00EE3B80">
        <w:rPr>
          <w:rFonts w:ascii="Arial" w:hAnsi="Arial" w:cs="Arial"/>
          <w:color w:val="000000" w:themeColor="text1"/>
        </w:rPr>
        <w:fldChar w:fldCharType="begin"/>
      </w:r>
      <w:r w:rsidRPr="00EE3B80">
        <w:rPr>
          <w:rFonts w:ascii="Arial" w:hAnsi="Arial" w:cs="Arial"/>
          <w:color w:val="000000" w:themeColor="text1"/>
        </w:rPr>
        <w:instrText xml:space="preserve"> SEQ TABLA_No. \* ARABIC </w:instrText>
      </w:r>
      <w:r w:rsidR="00224BEC" w:rsidRPr="00EE3B80">
        <w:rPr>
          <w:rFonts w:ascii="Arial" w:hAnsi="Arial" w:cs="Arial"/>
          <w:color w:val="000000" w:themeColor="text1"/>
        </w:rPr>
        <w:fldChar w:fldCharType="separate"/>
      </w:r>
      <w:r w:rsidR="006F3EB4">
        <w:rPr>
          <w:rFonts w:ascii="Arial" w:hAnsi="Arial" w:cs="Arial"/>
          <w:noProof/>
          <w:color w:val="000000" w:themeColor="text1"/>
        </w:rPr>
        <w:t>2</w:t>
      </w:r>
      <w:r w:rsidR="00224BEC" w:rsidRPr="00EE3B80">
        <w:rPr>
          <w:rFonts w:ascii="Arial" w:hAnsi="Arial" w:cs="Arial"/>
          <w:color w:val="000000" w:themeColor="text1"/>
        </w:rPr>
        <w:fldChar w:fldCharType="end"/>
      </w:r>
      <w:r w:rsidRPr="00EE3B80">
        <w:rPr>
          <w:rFonts w:ascii="Arial" w:hAnsi="Arial" w:cs="Arial"/>
          <w:color w:val="000000" w:themeColor="text1"/>
        </w:rPr>
        <w:t>: PR</w:t>
      </w:r>
      <w:r>
        <w:rPr>
          <w:rFonts w:ascii="Arial" w:hAnsi="Arial" w:cs="Arial"/>
          <w:color w:val="000000" w:themeColor="text1"/>
        </w:rPr>
        <w:t>ESUPUESTO MULTIANUAL PARA FINANCIAR EL PEP</w:t>
      </w:r>
      <w:bookmarkEnd w:id="7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71"/>
        <w:gridCol w:w="1339"/>
        <w:gridCol w:w="958"/>
        <w:gridCol w:w="960"/>
        <w:gridCol w:w="1132"/>
        <w:gridCol w:w="1071"/>
        <w:gridCol w:w="980"/>
      </w:tblGrid>
      <w:tr w:rsidR="00551DFA" w:rsidRPr="008126B4" w:rsidTr="002C17CD">
        <w:trPr>
          <w:trHeight w:val="340"/>
        </w:trPr>
        <w:tc>
          <w:tcPr>
            <w:tcW w:w="1465" w:type="pct"/>
            <w:vMerge w:val="restart"/>
            <w:shd w:val="clear" w:color="auto" w:fill="F2F3BB"/>
            <w:vAlign w:val="center"/>
          </w:tcPr>
          <w:p w:rsidR="00551DFA" w:rsidRPr="008126B4" w:rsidRDefault="00551DFA" w:rsidP="00551DFA">
            <w:pPr>
              <w:autoSpaceDE w:val="0"/>
              <w:autoSpaceDN w:val="0"/>
              <w:adjustRightInd w:val="0"/>
              <w:spacing w:after="0" w:line="240" w:lineRule="auto"/>
              <w:jc w:val="center"/>
              <w:rPr>
                <w:rFonts w:ascii="Arial" w:hAnsi="Arial" w:cs="Arial"/>
                <w:b/>
                <w:bCs/>
                <w:color w:val="000000"/>
                <w:sz w:val="18"/>
                <w:szCs w:val="18"/>
              </w:rPr>
            </w:pPr>
            <w:r w:rsidRPr="008126B4">
              <w:rPr>
                <w:rFonts w:ascii="Arial" w:hAnsi="Arial" w:cs="Arial"/>
                <w:b/>
                <w:bCs/>
                <w:color w:val="000000"/>
                <w:sz w:val="18"/>
                <w:szCs w:val="18"/>
              </w:rPr>
              <w:t>CONCEPTO</w:t>
            </w:r>
          </w:p>
        </w:tc>
        <w:tc>
          <w:tcPr>
            <w:tcW w:w="3535" w:type="pct"/>
            <w:gridSpan w:val="6"/>
            <w:shd w:val="clear" w:color="auto" w:fill="F2F3BB"/>
            <w:vAlign w:val="center"/>
          </w:tcPr>
          <w:p w:rsidR="00551DFA" w:rsidRPr="008126B4" w:rsidRDefault="00551DFA" w:rsidP="00551DFA">
            <w:pPr>
              <w:autoSpaceDE w:val="0"/>
              <w:autoSpaceDN w:val="0"/>
              <w:adjustRightInd w:val="0"/>
              <w:spacing w:after="0" w:line="240" w:lineRule="auto"/>
              <w:jc w:val="center"/>
              <w:rPr>
                <w:rFonts w:ascii="Arial" w:hAnsi="Arial" w:cs="Arial"/>
                <w:b/>
                <w:bCs/>
                <w:color w:val="000000"/>
                <w:sz w:val="18"/>
                <w:szCs w:val="18"/>
              </w:rPr>
            </w:pPr>
            <w:r w:rsidRPr="008126B4">
              <w:rPr>
                <w:rFonts w:ascii="Arial" w:hAnsi="Arial" w:cs="Arial"/>
                <w:b/>
                <w:bCs/>
                <w:color w:val="000000"/>
                <w:sz w:val="18"/>
                <w:szCs w:val="18"/>
              </w:rPr>
              <w:t>AÑOS</w:t>
            </w:r>
          </w:p>
        </w:tc>
      </w:tr>
      <w:tr w:rsidR="00551DFA" w:rsidRPr="008126B4" w:rsidTr="002C17CD">
        <w:trPr>
          <w:trHeight w:val="340"/>
        </w:trPr>
        <w:tc>
          <w:tcPr>
            <w:tcW w:w="1465" w:type="pct"/>
            <w:vMerge/>
            <w:shd w:val="clear" w:color="auto" w:fill="F2F3BB"/>
            <w:vAlign w:val="center"/>
          </w:tcPr>
          <w:p w:rsidR="00551DFA" w:rsidRPr="008126B4" w:rsidRDefault="00551DFA" w:rsidP="00551DFA">
            <w:pPr>
              <w:autoSpaceDE w:val="0"/>
              <w:autoSpaceDN w:val="0"/>
              <w:adjustRightInd w:val="0"/>
              <w:spacing w:after="0" w:line="240" w:lineRule="auto"/>
              <w:jc w:val="center"/>
              <w:rPr>
                <w:rFonts w:ascii="Arial" w:hAnsi="Arial" w:cs="Arial"/>
                <w:b/>
                <w:bCs/>
                <w:color w:val="000000"/>
                <w:sz w:val="18"/>
                <w:szCs w:val="18"/>
              </w:rPr>
            </w:pPr>
          </w:p>
        </w:tc>
        <w:tc>
          <w:tcPr>
            <w:tcW w:w="735" w:type="pct"/>
            <w:shd w:val="clear" w:color="auto" w:fill="auto"/>
            <w:vAlign w:val="center"/>
          </w:tcPr>
          <w:p w:rsidR="00551DFA" w:rsidRPr="008126B4" w:rsidRDefault="00551DFA" w:rsidP="00551DFA">
            <w:pPr>
              <w:autoSpaceDE w:val="0"/>
              <w:autoSpaceDN w:val="0"/>
              <w:adjustRightInd w:val="0"/>
              <w:spacing w:after="0" w:line="240" w:lineRule="auto"/>
              <w:jc w:val="center"/>
              <w:rPr>
                <w:rFonts w:ascii="Arial" w:hAnsi="Arial" w:cs="Arial"/>
                <w:b/>
                <w:bCs/>
                <w:color w:val="000000"/>
                <w:sz w:val="18"/>
                <w:szCs w:val="18"/>
              </w:rPr>
            </w:pPr>
            <w:r w:rsidRPr="008126B4">
              <w:rPr>
                <w:rFonts w:ascii="Arial" w:hAnsi="Arial" w:cs="Arial"/>
                <w:b/>
                <w:bCs/>
                <w:color w:val="000000"/>
                <w:sz w:val="18"/>
                <w:szCs w:val="18"/>
              </w:rPr>
              <w:t>2019</w:t>
            </w:r>
          </w:p>
        </w:tc>
        <w:tc>
          <w:tcPr>
            <w:tcW w:w="526" w:type="pct"/>
            <w:shd w:val="clear" w:color="auto" w:fill="auto"/>
            <w:vAlign w:val="center"/>
          </w:tcPr>
          <w:p w:rsidR="00551DFA" w:rsidRPr="008126B4" w:rsidRDefault="00551DFA" w:rsidP="00551DFA">
            <w:pPr>
              <w:autoSpaceDE w:val="0"/>
              <w:autoSpaceDN w:val="0"/>
              <w:adjustRightInd w:val="0"/>
              <w:spacing w:after="0" w:line="240" w:lineRule="auto"/>
              <w:jc w:val="center"/>
              <w:rPr>
                <w:rFonts w:ascii="Arial" w:hAnsi="Arial" w:cs="Arial"/>
                <w:b/>
                <w:bCs/>
                <w:color w:val="000000"/>
                <w:sz w:val="18"/>
                <w:szCs w:val="18"/>
              </w:rPr>
            </w:pPr>
            <w:r w:rsidRPr="008126B4">
              <w:rPr>
                <w:rFonts w:ascii="Arial" w:hAnsi="Arial" w:cs="Arial"/>
                <w:b/>
                <w:bCs/>
                <w:color w:val="000000"/>
                <w:sz w:val="18"/>
                <w:szCs w:val="18"/>
              </w:rPr>
              <w:t>2020</w:t>
            </w:r>
          </w:p>
        </w:tc>
        <w:tc>
          <w:tcPr>
            <w:tcW w:w="527" w:type="pct"/>
            <w:shd w:val="clear" w:color="auto" w:fill="auto"/>
            <w:vAlign w:val="center"/>
          </w:tcPr>
          <w:p w:rsidR="00551DFA" w:rsidRPr="008126B4" w:rsidRDefault="00551DFA" w:rsidP="00551DFA">
            <w:pPr>
              <w:autoSpaceDE w:val="0"/>
              <w:autoSpaceDN w:val="0"/>
              <w:adjustRightInd w:val="0"/>
              <w:spacing w:after="0" w:line="240" w:lineRule="auto"/>
              <w:jc w:val="center"/>
              <w:rPr>
                <w:rFonts w:ascii="Arial" w:hAnsi="Arial" w:cs="Arial"/>
                <w:b/>
                <w:bCs/>
                <w:color w:val="000000"/>
                <w:sz w:val="18"/>
                <w:szCs w:val="18"/>
              </w:rPr>
            </w:pPr>
            <w:r w:rsidRPr="008126B4">
              <w:rPr>
                <w:rFonts w:ascii="Arial" w:hAnsi="Arial" w:cs="Arial"/>
                <w:b/>
                <w:bCs/>
                <w:color w:val="000000"/>
                <w:sz w:val="18"/>
                <w:szCs w:val="18"/>
              </w:rPr>
              <w:t>2021</w:t>
            </w:r>
          </w:p>
        </w:tc>
        <w:tc>
          <w:tcPr>
            <w:tcW w:w="621" w:type="pct"/>
            <w:shd w:val="clear" w:color="auto" w:fill="auto"/>
            <w:vAlign w:val="center"/>
          </w:tcPr>
          <w:p w:rsidR="00551DFA" w:rsidRPr="008126B4" w:rsidRDefault="00551DFA" w:rsidP="00551DFA">
            <w:pPr>
              <w:autoSpaceDE w:val="0"/>
              <w:autoSpaceDN w:val="0"/>
              <w:adjustRightInd w:val="0"/>
              <w:spacing w:after="0" w:line="240" w:lineRule="auto"/>
              <w:jc w:val="center"/>
              <w:rPr>
                <w:rFonts w:ascii="Arial" w:hAnsi="Arial" w:cs="Arial"/>
                <w:b/>
                <w:bCs/>
                <w:color w:val="000000"/>
                <w:sz w:val="18"/>
                <w:szCs w:val="18"/>
              </w:rPr>
            </w:pPr>
            <w:r w:rsidRPr="008126B4">
              <w:rPr>
                <w:rFonts w:ascii="Arial" w:hAnsi="Arial" w:cs="Arial"/>
                <w:b/>
                <w:bCs/>
                <w:color w:val="000000"/>
                <w:sz w:val="18"/>
                <w:szCs w:val="18"/>
              </w:rPr>
              <w:t>2022</w:t>
            </w:r>
          </w:p>
        </w:tc>
        <w:tc>
          <w:tcPr>
            <w:tcW w:w="588" w:type="pct"/>
            <w:shd w:val="clear" w:color="auto" w:fill="auto"/>
            <w:vAlign w:val="center"/>
          </w:tcPr>
          <w:p w:rsidR="00551DFA" w:rsidRPr="008126B4" w:rsidRDefault="00551DFA" w:rsidP="00551DFA">
            <w:pPr>
              <w:autoSpaceDE w:val="0"/>
              <w:autoSpaceDN w:val="0"/>
              <w:adjustRightInd w:val="0"/>
              <w:spacing w:after="0" w:line="240" w:lineRule="auto"/>
              <w:jc w:val="center"/>
              <w:rPr>
                <w:rFonts w:ascii="Arial" w:hAnsi="Arial" w:cs="Arial"/>
                <w:b/>
                <w:bCs/>
                <w:color w:val="000000"/>
                <w:sz w:val="18"/>
                <w:szCs w:val="18"/>
              </w:rPr>
            </w:pPr>
            <w:r w:rsidRPr="008126B4">
              <w:rPr>
                <w:rFonts w:ascii="Arial" w:hAnsi="Arial" w:cs="Arial"/>
                <w:b/>
                <w:bCs/>
                <w:color w:val="000000"/>
                <w:sz w:val="18"/>
                <w:szCs w:val="18"/>
              </w:rPr>
              <w:t>2023</w:t>
            </w:r>
          </w:p>
        </w:tc>
        <w:tc>
          <w:tcPr>
            <w:tcW w:w="538" w:type="pct"/>
            <w:shd w:val="clear" w:color="auto" w:fill="auto"/>
            <w:vAlign w:val="center"/>
          </w:tcPr>
          <w:p w:rsidR="00551DFA" w:rsidRPr="008126B4" w:rsidRDefault="00551DFA" w:rsidP="00551DFA">
            <w:pPr>
              <w:autoSpaceDE w:val="0"/>
              <w:autoSpaceDN w:val="0"/>
              <w:adjustRightInd w:val="0"/>
              <w:spacing w:after="0" w:line="240" w:lineRule="auto"/>
              <w:jc w:val="center"/>
              <w:rPr>
                <w:rFonts w:ascii="Arial" w:hAnsi="Arial" w:cs="Arial"/>
                <w:b/>
                <w:bCs/>
                <w:color w:val="000000"/>
                <w:sz w:val="18"/>
                <w:szCs w:val="18"/>
              </w:rPr>
            </w:pPr>
            <w:r w:rsidRPr="008126B4">
              <w:rPr>
                <w:rFonts w:ascii="Arial" w:hAnsi="Arial" w:cs="Arial"/>
                <w:b/>
                <w:bCs/>
                <w:color w:val="000000"/>
                <w:sz w:val="18"/>
                <w:szCs w:val="18"/>
              </w:rPr>
              <w:t>2024</w:t>
            </w:r>
          </w:p>
        </w:tc>
      </w:tr>
      <w:tr w:rsidR="00551DFA" w:rsidRPr="008126B4" w:rsidTr="002C17CD">
        <w:trPr>
          <w:trHeight w:val="340"/>
        </w:trPr>
        <w:tc>
          <w:tcPr>
            <w:tcW w:w="1465" w:type="pct"/>
            <w:shd w:val="clear" w:color="auto" w:fill="auto"/>
            <w:vAlign w:val="center"/>
          </w:tcPr>
          <w:p w:rsidR="00551DFA" w:rsidRPr="008126B4" w:rsidRDefault="00551DFA" w:rsidP="00551DFA">
            <w:pPr>
              <w:autoSpaceDE w:val="0"/>
              <w:autoSpaceDN w:val="0"/>
              <w:adjustRightInd w:val="0"/>
              <w:spacing w:after="0" w:line="240" w:lineRule="auto"/>
              <w:rPr>
                <w:rFonts w:ascii="Arial" w:hAnsi="Arial" w:cs="Arial"/>
                <w:b/>
                <w:bCs/>
                <w:color w:val="000000"/>
                <w:sz w:val="18"/>
                <w:szCs w:val="18"/>
              </w:rPr>
            </w:pPr>
            <w:r w:rsidRPr="008126B4">
              <w:rPr>
                <w:rFonts w:ascii="Arial" w:hAnsi="Arial" w:cs="Arial"/>
                <w:b/>
                <w:bCs/>
                <w:color w:val="000000"/>
                <w:sz w:val="18"/>
                <w:szCs w:val="18"/>
              </w:rPr>
              <w:t>Ingresos</w:t>
            </w:r>
          </w:p>
        </w:tc>
        <w:tc>
          <w:tcPr>
            <w:tcW w:w="3535" w:type="pct"/>
            <w:gridSpan w:val="6"/>
            <w:shd w:val="clear" w:color="auto" w:fill="F2F3BB"/>
            <w:vAlign w:val="center"/>
          </w:tcPr>
          <w:p w:rsidR="00551DFA" w:rsidRPr="008126B4" w:rsidRDefault="00551DFA" w:rsidP="00551DFA">
            <w:pPr>
              <w:autoSpaceDE w:val="0"/>
              <w:autoSpaceDN w:val="0"/>
              <w:adjustRightInd w:val="0"/>
              <w:spacing w:after="0" w:line="240" w:lineRule="auto"/>
              <w:jc w:val="center"/>
              <w:rPr>
                <w:rFonts w:ascii="Arial" w:hAnsi="Arial" w:cs="Arial"/>
                <w:i/>
                <w:iCs/>
                <w:color w:val="000000"/>
                <w:sz w:val="18"/>
                <w:szCs w:val="18"/>
              </w:rPr>
            </w:pPr>
            <w:r w:rsidRPr="008126B4">
              <w:rPr>
                <w:rFonts w:ascii="Arial" w:hAnsi="Arial" w:cs="Arial"/>
                <w:i/>
                <w:iCs/>
                <w:color w:val="000000"/>
                <w:sz w:val="18"/>
                <w:szCs w:val="18"/>
              </w:rPr>
              <w:t>US DOLARES</w:t>
            </w:r>
          </w:p>
        </w:tc>
      </w:tr>
      <w:tr w:rsidR="00551DFA" w:rsidRPr="008126B4" w:rsidTr="002C17CD">
        <w:trPr>
          <w:trHeight w:val="340"/>
        </w:trPr>
        <w:tc>
          <w:tcPr>
            <w:tcW w:w="1465" w:type="pct"/>
            <w:vAlign w:val="center"/>
          </w:tcPr>
          <w:p w:rsidR="00551DFA" w:rsidRPr="008126B4" w:rsidRDefault="00551DFA" w:rsidP="00551DFA">
            <w:pPr>
              <w:autoSpaceDE w:val="0"/>
              <w:autoSpaceDN w:val="0"/>
              <w:adjustRightInd w:val="0"/>
              <w:spacing w:after="0" w:line="240" w:lineRule="auto"/>
              <w:rPr>
                <w:rFonts w:ascii="Arial" w:hAnsi="Arial" w:cs="Arial"/>
                <w:color w:val="000000"/>
                <w:sz w:val="18"/>
                <w:szCs w:val="18"/>
              </w:rPr>
            </w:pPr>
            <w:r w:rsidRPr="008126B4">
              <w:rPr>
                <w:rFonts w:ascii="Arial" w:hAnsi="Arial" w:cs="Arial"/>
                <w:color w:val="000000"/>
                <w:sz w:val="18"/>
                <w:szCs w:val="18"/>
              </w:rPr>
              <w:t>Impuestos</w:t>
            </w:r>
          </w:p>
        </w:tc>
        <w:tc>
          <w:tcPr>
            <w:tcW w:w="735"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95,950</w:t>
            </w:r>
          </w:p>
        </w:tc>
        <w:tc>
          <w:tcPr>
            <w:tcW w:w="526"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97,869</w:t>
            </w:r>
          </w:p>
        </w:tc>
        <w:tc>
          <w:tcPr>
            <w:tcW w:w="527"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99,826</w:t>
            </w:r>
          </w:p>
        </w:tc>
        <w:tc>
          <w:tcPr>
            <w:tcW w:w="621"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101,823</w:t>
            </w:r>
          </w:p>
        </w:tc>
        <w:tc>
          <w:tcPr>
            <w:tcW w:w="588"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103,859</w:t>
            </w:r>
          </w:p>
        </w:tc>
        <w:tc>
          <w:tcPr>
            <w:tcW w:w="538"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105,937</w:t>
            </w:r>
          </w:p>
        </w:tc>
      </w:tr>
      <w:tr w:rsidR="00551DFA" w:rsidRPr="008126B4" w:rsidTr="002C17CD">
        <w:trPr>
          <w:trHeight w:val="340"/>
        </w:trPr>
        <w:tc>
          <w:tcPr>
            <w:tcW w:w="1465" w:type="pct"/>
            <w:vAlign w:val="center"/>
          </w:tcPr>
          <w:p w:rsidR="00551DFA" w:rsidRPr="008126B4" w:rsidRDefault="00551DFA" w:rsidP="00551DFA">
            <w:pPr>
              <w:autoSpaceDE w:val="0"/>
              <w:autoSpaceDN w:val="0"/>
              <w:adjustRightInd w:val="0"/>
              <w:spacing w:after="0" w:line="240" w:lineRule="auto"/>
              <w:rPr>
                <w:rFonts w:ascii="Arial" w:hAnsi="Arial" w:cs="Arial"/>
                <w:color w:val="000000"/>
                <w:sz w:val="18"/>
                <w:szCs w:val="18"/>
              </w:rPr>
            </w:pPr>
            <w:r w:rsidRPr="008126B4">
              <w:rPr>
                <w:rFonts w:ascii="Arial" w:hAnsi="Arial" w:cs="Arial"/>
                <w:color w:val="000000"/>
                <w:sz w:val="18"/>
                <w:szCs w:val="18"/>
              </w:rPr>
              <w:t>Tasas y Derechos</w:t>
            </w:r>
          </w:p>
        </w:tc>
        <w:tc>
          <w:tcPr>
            <w:tcW w:w="735"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273,203</w:t>
            </w:r>
          </w:p>
        </w:tc>
        <w:tc>
          <w:tcPr>
            <w:tcW w:w="526"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278,667</w:t>
            </w:r>
          </w:p>
        </w:tc>
        <w:tc>
          <w:tcPr>
            <w:tcW w:w="527"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284,240</w:t>
            </w:r>
          </w:p>
        </w:tc>
        <w:tc>
          <w:tcPr>
            <w:tcW w:w="621"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289,925</w:t>
            </w:r>
          </w:p>
        </w:tc>
        <w:tc>
          <w:tcPr>
            <w:tcW w:w="588"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295,724</w:t>
            </w:r>
          </w:p>
        </w:tc>
        <w:tc>
          <w:tcPr>
            <w:tcW w:w="538"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301,638</w:t>
            </w:r>
          </w:p>
        </w:tc>
      </w:tr>
      <w:tr w:rsidR="00551DFA" w:rsidRPr="008126B4" w:rsidTr="002C17CD">
        <w:trPr>
          <w:trHeight w:val="340"/>
        </w:trPr>
        <w:tc>
          <w:tcPr>
            <w:tcW w:w="1465" w:type="pct"/>
            <w:vAlign w:val="center"/>
          </w:tcPr>
          <w:p w:rsidR="00551DFA" w:rsidRPr="008126B4" w:rsidRDefault="00551DFA" w:rsidP="00551DFA">
            <w:pPr>
              <w:autoSpaceDE w:val="0"/>
              <w:autoSpaceDN w:val="0"/>
              <w:adjustRightInd w:val="0"/>
              <w:spacing w:after="0" w:line="240" w:lineRule="auto"/>
              <w:rPr>
                <w:rFonts w:ascii="Arial" w:hAnsi="Arial" w:cs="Arial"/>
                <w:color w:val="000000"/>
                <w:sz w:val="18"/>
                <w:szCs w:val="18"/>
              </w:rPr>
            </w:pPr>
            <w:r w:rsidRPr="008126B4">
              <w:rPr>
                <w:rFonts w:ascii="Arial" w:hAnsi="Arial" w:cs="Arial"/>
                <w:color w:val="000000"/>
                <w:sz w:val="18"/>
                <w:szCs w:val="18"/>
              </w:rPr>
              <w:t>Ingresos financieros y otros</w:t>
            </w:r>
          </w:p>
        </w:tc>
        <w:tc>
          <w:tcPr>
            <w:tcW w:w="735"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2,410</w:t>
            </w:r>
          </w:p>
        </w:tc>
        <w:tc>
          <w:tcPr>
            <w:tcW w:w="526"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2,458</w:t>
            </w:r>
          </w:p>
        </w:tc>
        <w:tc>
          <w:tcPr>
            <w:tcW w:w="527"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2,507</w:t>
            </w:r>
          </w:p>
        </w:tc>
        <w:tc>
          <w:tcPr>
            <w:tcW w:w="621"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2,558</w:t>
            </w:r>
          </w:p>
        </w:tc>
        <w:tc>
          <w:tcPr>
            <w:tcW w:w="588"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2,609</w:t>
            </w:r>
          </w:p>
        </w:tc>
        <w:tc>
          <w:tcPr>
            <w:tcW w:w="538"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2,661</w:t>
            </w:r>
          </w:p>
        </w:tc>
      </w:tr>
      <w:tr w:rsidR="00551DFA" w:rsidRPr="008126B4" w:rsidTr="002C17CD">
        <w:trPr>
          <w:trHeight w:val="340"/>
        </w:trPr>
        <w:tc>
          <w:tcPr>
            <w:tcW w:w="1465" w:type="pct"/>
            <w:vAlign w:val="center"/>
          </w:tcPr>
          <w:p w:rsidR="00551DFA" w:rsidRPr="008126B4" w:rsidRDefault="00551DFA" w:rsidP="00551DFA">
            <w:pPr>
              <w:autoSpaceDE w:val="0"/>
              <w:autoSpaceDN w:val="0"/>
              <w:adjustRightInd w:val="0"/>
              <w:spacing w:after="0" w:line="240" w:lineRule="auto"/>
              <w:rPr>
                <w:rFonts w:ascii="Arial" w:hAnsi="Arial" w:cs="Arial"/>
                <w:color w:val="000000"/>
                <w:sz w:val="18"/>
                <w:szCs w:val="18"/>
              </w:rPr>
            </w:pPr>
            <w:r w:rsidRPr="008126B4">
              <w:rPr>
                <w:rFonts w:ascii="Arial" w:hAnsi="Arial" w:cs="Arial"/>
                <w:color w:val="000000"/>
                <w:sz w:val="18"/>
                <w:szCs w:val="18"/>
              </w:rPr>
              <w:t>Ventas de activo fijo</w:t>
            </w:r>
          </w:p>
        </w:tc>
        <w:tc>
          <w:tcPr>
            <w:tcW w:w="735"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5,313</w:t>
            </w:r>
          </w:p>
        </w:tc>
        <w:tc>
          <w:tcPr>
            <w:tcW w:w="526"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5,419</w:t>
            </w:r>
          </w:p>
        </w:tc>
        <w:tc>
          <w:tcPr>
            <w:tcW w:w="527"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5,528</w:t>
            </w:r>
          </w:p>
        </w:tc>
        <w:tc>
          <w:tcPr>
            <w:tcW w:w="621"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5,638</w:t>
            </w:r>
          </w:p>
        </w:tc>
        <w:tc>
          <w:tcPr>
            <w:tcW w:w="588"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5,751</w:t>
            </w:r>
          </w:p>
        </w:tc>
        <w:tc>
          <w:tcPr>
            <w:tcW w:w="538"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5,866</w:t>
            </w:r>
          </w:p>
        </w:tc>
      </w:tr>
      <w:tr w:rsidR="00551DFA" w:rsidRPr="008126B4" w:rsidTr="002C17CD">
        <w:trPr>
          <w:trHeight w:val="340"/>
        </w:trPr>
        <w:tc>
          <w:tcPr>
            <w:tcW w:w="1465" w:type="pct"/>
            <w:vAlign w:val="center"/>
          </w:tcPr>
          <w:p w:rsidR="00551DFA" w:rsidRPr="008126B4" w:rsidRDefault="00551DFA" w:rsidP="00551DFA">
            <w:pPr>
              <w:autoSpaceDE w:val="0"/>
              <w:autoSpaceDN w:val="0"/>
              <w:adjustRightInd w:val="0"/>
              <w:spacing w:after="0" w:line="240" w:lineRule="auto"/>
              <w:rPr>
                <w:rFonts w:ascii="Arial" w:hAnsi="Arial" w:cs="Arial"/>
                <w:b/>
                <w:bCs/>
                <w:color w:val="000000"/>
                <w:sz w:val="18"/>
                <w:szCs w:val="18"/>
              </w:rPr>
            </w:pPr>
            <w:r w:rsidRPr="008126B4">
              <w:rPr>
                <w:rFonts w:ascii="Arial" w:hAnsi="Arial" w:cs="Arial"/>
                <w:b/>
                <w:bCs/>
                <w:color w:val="000000"/>
                <w:sz w:val="18"/>
                <w:szCs w:val="18"/>
              </w:rPr>
              <w:t>Total de ingresos propios</w:t>
            </w:r>
          </w:p>
        </w:tc>
        <w:tc>
          <w:tcPr>
            <w:tcW w:w="735" w:type="pct"/>
            <w:vAlign w:val="bottom"/>
          </w:tcPr>
          <w:p w:rsidR="00551DFA" w:rsidRPr="008126B4" w:rsidRDefault="00551DFA" w:rsidP="00551DFA">
            <w:pPr>
              <w:autoSpaceDE w:val="0"/>
              <w:autoSpaceDN w:val="0"/>
              <w:adjustRightInd w:val="0"/>
              <w:spacing w:after="0" w:line="240" w:lineRule="auto"/>
              <w:jc w:val="right"/>
              <w:rPr>
                <w:rFonts w:ascii="Arial" w:hAnsi="Arial" w:cs="Arial"/>
                <w:b/>
                <w:bCs/>
                <w:color w:val="000000"/>
                <w:sz w:val="18"/>
                <w:szCs w:val="18"/>
              </w:rPr>
            </w:pPr>
            <w:r w:rsidRPr="008126B4">
              <w:rPr>
                <w:rFonts w:ascii="Arial" w:hAnsi="Arial" w:cs="Arial"/>
                <w:b/>
                <w:bCs/>
                <w:color w:val="000000"/>
                <w:sz w:val="18"/>
                <w:szCs w:val="18"/>
              </w:rPr>
              <w:t>376,876</w:t>
            </w:r>
          </w:p>
        </w:tc>
        <w:tc>
          <w:tcPr>
            <w:tcW w:w="526" w:type="pct"/>
            <w:vAlign w:val="bottom"/>
          </w:tcPr>
          <w:p w:rsidR="00551DFA" w:rsidRPr="008126B4" w:rsidRDefault="00551DFA" w:rsidP="00551DFA">
            <w:pPr>
              <w:autoSpaceDE w:val="0"/>
              <w:autoSpaceDN w:val="0"/>
              <w:adjustRightInd w:val="0"/>
              <w:spacing w:after="0" w:line="240" w:lineRule="auto"/>
              <w:jc w:val="right"/>
              <w:rPr>
                <w:rFonts w:ascii="Arial" w:hAnsi="Arial" w:cs="Arial"/>
                <w:b/>
                <w:bCs/>
                <w:color w:val="000000"/>
                <w:sz w:val="18"/>
                <w:szCs w:val="18"/>
              </w:rPr>
            </w:pPr>
            <w:r w:rsidRPr="008126B4">
              <w:rPr>
                <w:rFonts w:ascii="Arial" w:hAnsi="Arial" w:cs="Arial"/>
                <w:b/>
                <w:bCs/>
                <w:color w:val="000000"/>
                <w:sz w:val="18"/>
                <w:szCs w:val="18"/>
              </w:rPr>
              <w:t>384,414</w:t>
            </w:r>
          </w:p>
        </w:tc>
        <w:tc>
          <w:tcPr>
            <w:tcW w:w="527" w:type="pct"/>
            <w:vAlign w:val="bottom"/>
          </w:tcPr>
          <w:p w:rsidR="00551DFA" w:rsidRPr="008126B4" w:rsidRDefault="00551DFA" w:rsidP="00551DFA">
            <w:pPr>
              <w:autoSpaceDE w:val="0"/>
              <w:autoSpaceDN w:val="0"/>
              <w:adjustRightInd w:val="0"/>
              <w:spacing w:after="0" w:line="240" w:lineRule="auto"/>
              <w:jc w:val="right"/>
              <w:rPr>
                <w:rFonts w:ascii="Arial" w:hAnsi="Arial" w:cs="Arial"/>
                <w:b/>
                <w:bCs/>
                <w:color w:val="000000"/>
                <w:sz w:val="18"/>
                <w:szCs w:val="18"/>
              </w:rPr>
            </w:pPr>
            <w:r w:rsidRPr="008126B4">
              <w:rPr>
                <w:rFonts w:ascii="Arial" w:hAnsi="Arial" w:cs="Arial"/>
                <w:b/>
                <w:bCs/>
                <w:color w:val="000000"/>
                <w:sz w:val="18"/>
                <w:szCs w:val="18"/>
              </w:rPr>
              <w:t>392,102</w:t>
            </w:r>
          </w:p>
        </w:tc>
        <w:tc>
          <w:tcPr>
            <w:tcW w:w="621" w:type="pct"/>
            <w:vAlign w:val="bottom"/>
          </w:tcPr>
          <w:p w:rsidR="00551DFA" w:rsidRPr="008126B4" w:rsidRDefault="00551DFA" w:rsidP="00551DFA">
            <w:pPr>
              <w:autoSpaceDE w:val="0"/>
              <w:autoSpaceDN w:val="0"/>
              <w:adjustRightInd w:val="0"/>
              <w:spacing w:after="0" w:line="240" w:lineRule="auto"/>
              <w:jc w:val="right"/>
              <w:rPr>
                <w:rFonts w:ascii="Arial" w:hAnsi="Arial" w:cs="Arial"/>
                <w:b/>
                <w:bCs/>
                <w:color w:val="000000"/>
                <w:sz w:val="18"/>
                <w:szCs w:val="18"/>
              </w:rPr>
            </w:pPr>
            <w:r w:rsidRPr="008126B4">
              <w:rPr>
                <w:rFonts w:ascii="Arial" w:hAnsi="Arial" w:cs="Arial"/>
                <w:b/>
                <w:bCs/>
                <w:color w:val="000000"/>
                <w:sz w:val="18"/>
                <w:szCs w:val="18"/>
              </w:rPr>
              <w:t>399,944</w:t>
            </w:r>
          </w:p>
        </w:tc>
        <w:tc>
          <w:tcPr>
            <w:tcW w:w="588" w:type="pct"/>
            <w:vAlign w:val="bottom"/>
          </w:tcPr>
          <w:p w:rsidR="00551DFA" w:rsidRPr="008126B4" w:rsidRDefault="00551DFA" w:rsidP="00551DFA">
            <w:pPr>
              <w:autoSpaceDE w:val="0"/>
              <w:autoSpaceDN w:val="0"/>
              <w:adjustRightInd w:val="0"/>
              <w:spacing w:after="0" w:line="240" w:lineRule="auto"/>
              <w:jc w:val="right"/>
              <w:rPr>
                <w:rFonts w:ascii="Arial" w:hAnsi="Arial" w:cs="Arial"/>
                <w:b/>
                <w:bCs/>
                <w:color w:val="000000"/>
                <w:sz w:val="18"/>
                <w:szCs w:val="18"/>
              </w:rPr>
            </w:pPr>
            <w:r w:rsidRPr="008126B4">
              <w:rPr>
                <w:rFonts w:ascii="Arial" w:hAnsi="Arial" w:cs="Arial"/>
                <w:b/>
                <w:bCs/>
                <w:color w:val="000000"/>
                <w:sz w:val="18"/>
                <w:szCs w:val="18"/>
              </w:rPr>
              <w:t>407,943</w:t>
            </w:r>
          </w:p>
        </w:tc>
        <w:tc>
          <w:tcPr>
            <w:tcW w:w="538" w:type="pct"/>
            <w:vAlign w:val="bottom"/>
          </w:tcPr>
          <w:p w:rsidR="00551DFA" w:rsidRPr="008126B4" w:rsidRDefault="00551DFA" w:rsidP="00551DFA">
            <w:pPr>
              <w:autoSpaceDE w:val="0"/>
              <w:autoSpaceDN w:val="0"/>
              <w:adjustRightInd w:val="0"/>
              <w:spacing w:after="0" w:line="240" w:lineRule="auto"/>
              <w:jc w:val="right"/>
              <w:rPr>
                <w:rFonts w:ascii="Arial" w:hAnsi="Arial" w:cs="Arial"/>
                <w:b/>
                <w:bCs/>
                <w:color w:val="000000"/>
                <w:sz w:val="18"/>
                <w:szCs w:val="18"/>
              </w:rPr>
            </w:pPr>
            <w:r w:rsidRPr="008126B4">
              <w:rPr>
                <w:rFonts w:ascii="Arial" w:hAnsi="Arial" w:cs="Arial"/>
                <w:b/>
                <w:bCs/>
                <w:color w:val="000000"/>
                <w:sz w:val="18"/>
                <w:szCs w:val="18"/>
              </w:rPr>
              <w:t>416,102</w:t>
            </w:r>
          </w:p>
        </w:tc>
      </w:tr>
      <w:tr w:rsidR="00551DFA" w:rsidRPr="008126B4" w:rsidTr="002C17CD">
        <w:trPr>
          <w:trHeight w:val="340"/>
        </w:trPr>
        <w:tc>
          <w:tcPr>
            <w:tcW w:w="1465" w:type="pct"/>
            <w:vAlign w:val="center"/>
          </w:tcPr>
          <w:p w:rsidR="00551DFA" w:rsidRPr="008126B4" w:rsidRDefault="00551DFA" w:rsidP="00551DFA">
            <w:pPr>
              <w:autoSpaceDE w:val="0"/>
              <w:autoSpaceDN w:val="0"/>
              <w:adjustRightInd w:val="0"/>
              <w:spacing w:after="0" w:line="240" w:lineRule="auto"/>
              <w:rPr>
                <w:rFonts w:ascii="Arial" w:hAnsi="Arial" w:cs="Arial"/>
                <w:color w:val="000000"/>
                <w:sz w:val="18"/>
                <w:szCs w:val="18"/>
              </w:rPr>
            </w:pPr>
            <w:r w:rsidRPr="008126B4">
              <w:rPr>
                <w:rFonts w:ascii="Arial" w:hAnsi="Arial" w:cs="Arial"/>
                <w:color w:val="000000"/>
                <w:sz w:val="18"/>
                <w:szCs w:val="18"/>
              </w:rPr>
              <w:t>Transferencias corrientes</w:t>
            </w:r>
            <w:r>
              <w:rPr>
                <w:rFonts w:ascii="Arial" w:hAnsi="Arial" w:cs="Arial"/>
                <w:color w:val="000000"/>
                <w:sz w:val="18"/>
                <w:szCs w:val="18"/>
              </w:rPr>
              <w:t xml:space="preserve"> 25%</w:t>
            </w:r>
          </w:p>
        </w:tc>
        <w:tc>
          <w:tcPr>
            <w:tcW w:w="735"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599,667</w:t>
            </w:r>
          </w:p>
        </w:tc>
        <w:tc>
          <w:tcPr>
            <w:tcW w:w="526"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587,779</w:t>
            </w:r>
          </w:p>
        </w:tc>
        <w:tc>
          <w:tcPr>
            <w:tcW w:w="527"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598,294</w:t>
            </w:r>
          </w:p>
        </w:tc>
        <w:tc>
          <w:tcPr>
            <w:tcW w:w="621"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615,911</w:t>
            </w:r>
          </w:p>
        </w:tc>
        <w:tc>
          <w:tcPr>
            <w:tcW w:w="588"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626,981</w:t>
            </w:r>
          </w:p>
        </w:tc>
        <w:tc>
          <w:tcPr>
            <w:tcW w:w="538"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630,554</w:t>
            </w:r>
          </w:p>
        </w:tc>
      </w:tr>
      <w:tr w:rsidR="00551DFA" w:rsidRPr="008126B4" w:rsidTr="002C17CD">
        <w:trPr>
          <w:trHeight w:val="340"/>
        </w:trPr>
        <w:tc>
          <w:tcPr>
            <w:tcW w:w="1465" w:type="pct"/>
            <w:vAlign w:val="center"/>
          </w:tcPr>
          <w:p w:rsidR="00551DFA" w:rsidRPr="008126B4" w:rsidRDefault="00551DFA" w:rsidP="00551DFA">
            <w:pPr>
              <w:autoSpaceDE w:val="0"/>
              <w:autoSpaceDN w:val="0"/>
              <w:adjustRightInd w:val="0"/>
              <w:spacing w:after="0" w:line="240" w:lineRule="auto"/>
              <w:rPr>
                <w:rFonts w:ascii="Arial" w:hAnsi="Arial" w:cs="Arial"/>
                <w:color w:val="000000"/>
                <w:sz w:val="18"/>
                <w:szCs w:val="18"/>
              </w:rPr>
            </w:pPr>
            <w:r w:rsidRPr="008126B4">
              <w:rPr>
                <w:rFonts w:ascii="Arial" w:hAnsi="Arial" w:cs="Arial"/>
                <w:color w:val="000000"/>
                <w:sz w:val="18"/>
                <w:szCs w:val="18"/>
              </w:rPr>
              <w:t>Transferencias de capital</w:t>
            </w:r>
            <w:r>
              <w:rPr>
                <w:rFonts w:ascii="Arial" w:hAnsi="Arial" w:cs="Arial"/>
                <w:color w:val="000000"/>
                <w:sz w:val="18"/>
                <w:szCs w:val="18"/>
              </w:rPr>
              <w:t xml:space="preserve"> 75%</w:t>
            </w:r>
          </w:p>
        </w:tc>
        <w:tc>
          <w:tcPr>
            <w:tcW w:w="735"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1799,000</w:t>
            </w:r>
          </w:p>
        </w:tc>
        <w:tc>
          <w:tcPr>
            <w:tcW w:w="526"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1905,497</w:t>
            </w:r>
          </w:p>
        </w:tc>
        <w:tc>
          <w:tcPr>
            <w:tcW w:w="527"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1913,389</w:t>
            </w:r>
          </w:p>
        </w:tc>
        <w:tc>
          <w:tcPr>
            <w:tcW w:w="621"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1921,807</w:t>
            </w:r>
          </w:p>
        </w:tc>
        <w:tc>
          <w:tcPr>
            <w:tcW w:w="588"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1916,648</w:t>
            </w:r>
          </w:p>
        </w:tc>
        <w:tc>
          <w:tcPr>
            <w:tcW w:w="538"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1966,750</w:t>
            </w:r>
          </w:p>
        </w:tc>
      </w:tr>
      <w:tr w:rsidR="000B2178" w:rsidRPr="008126B4" w:rsidTr="002C17CD">
        <w:trPr>
          <w:trHeight w:val="340"/>
        </w:trPr>
        <w:tc>
          <w:tcPr>
            <w:tcW w:w="1465" w:type="pct"/>
            <w:shd w:val="clear" w:color="auto" w:fill="auto"/>
            <w:vAlign w:val="center"/>
          </w:tcPr>
          <w:p w:rsidR="000B2178" w:rsidRPr="000B2178" w:rsidRDefault="000B2178" w:rsidP="00551DFA">
            <w:pPr>
              <w:autoSpaceDE w:val="0"/>
              <w:autoSpaceDN w:val="0"/>
              <w:adjustRightInd w:val="0"/>
              <w:spacing w:after="0" w:line="240" w:lineRule="auto"/>
              <w:rPr>
                <w:rFonts w:ascii="Arial" w:hAnsi="Arial" w:cs="Arial"/>
                <w:bCs/>
                <w:color w:val="000000"/>
                <w:sz w:val="18"/>
                <w:szCs w:val="18"/>
              </w:rPr>
            </w:pPr>
            <w:r w:rsidRPr="000B2178">
              <w:rPr>
                <w:rFonts w:ascii="Arial" w:hAnsi="Arial" w:cs="Arial"/>
                <w:bCs/>
                <w:color w:val="000000"/>
                <w:sz w:val="18"/>
                <w:szCs w:val="18"/>
              </w:rPr>
              <w:t>Saldo Año ant</w:t>
            </w:r>
            <w:r>
              <w:rPr>
                <w:rFonts w:ascii="Arial" w:hAnsi="Arial" w:cs="Arial"/>
                <w:bCs/>
                <w:color w:val="000000"/>
                <w:sz w:val="18"/>
                <w:szCs w:val="18"/>
              </w:rPr>
              <w:t>e</w:t>
            </w:r>
            <w:r w:rsidRPr="000B2178">
              <w:rPr>
                <w:rFonts w:ascii="Arial" w:hAnsi="Arial" w:cs="Arial"/>
                <w:bCs/>
                <w:color w:val="000000"/>
                <w:sz w:val="18"/>
                <w:szCs w:val="18"/>
              </w:rPr>
              <w:t>rior</w:t>
            </w:r>
          </w:p>
        </w:tc>
        <w:tc>
          <w:tcPr>
            <w:tcW w:w="735" w:type="pct"/>
            <w:shd w:val="clear" w:color="auto" w:fill="auto"/>
            <w:vAlign w:val="bottom"/>
          </w:tcPr>
          <w:p w:rsidR="000B2178" w:rsidRPr="000B2178" w:rsidRDefault="000B2178" w:rsidP="00551DFA">
            <w:pPr>
              <w:autoSpaceDE w:val="0"/>
              <w:autoSpaceDN w:val="0"/>
              <w:adjustRightInd w:val="0"/>
              <w:spacing w:after="0" w:line="240" w:lineRule="auto"/>
              <w:jc w:val="right"/>
              <w:rPr>
                <w:rFonts w:ascii="Arial" w:hAnsi="Arial" w:cs="Arial"/>
                <w:bCs/>
                <w:color w:val="000000"/>
                <w:sz w:val="18"/>
                <w:szCs w:val="18"/>
              </w:rPr>
            </w:pPr>
            <w:r w:rsidRPr="000B2178">
              <w:rPr>
                <w:rFonts w:ascii="Arial" w:hAnsi="Arial" w:cs="Arial"/>
                <w:bCs/>
                <w:color w:val="000000"/>
                <w:sz w:val="18"/>
                <w:szCs w:val="18"/>
              </w:rPr>
              <w:t>389,000</w:t>
            </w:r>
          </w:p>
        </w:tc>
        <w:tc>
          <w:tcPr>
            <w:tcW w:w="526" w:type="pct"/>
            <w:shd w:val="clear" w:color="auto" w:fill="auto"/>
            <w:vAlign w:val="bottom"/>
          </w:tcPr>
          <w:p w:rsidR="000B2178" w:rsidRPr="008126B4" w:rsidRDefault="000B2178" w:rsidP="00551DFA">
            <w:pPr>
              <w:autoSpaceDE w:val="0"/>
              <w:autoSpaceDN w:val="0"/>
              <w:adjustRightInd w:val="0"/>
              <w:spacing w:after="0" w:line="240" w:lineRule="auto"/>
              <w:jc w:val="right"/>
              <w:rPr>
                <w:rFonts w:ascii="Arial" w:hAnsi="Arial" w:cs="Arial"/>
                <w:b/>
                <w:bCs/>
                <w:color w:val="000000"/>
                <w:sz w:val="18"/>
                <w:szCs w:val="18"/>
              </w:rPr>
            </w:pPr>
          </w:p>
        </w:tc>
        <w:tc>
          <w:tcPr>
            <w:tcW w:w="527" w:type="pct"/>
            <w:shd w:val="clear" w:color="auto" w:fill="auto"/>
            <w:vAlign w:val="bottom"/>
          </w:tcPr>
          <w:p w:rsidR="000B2178" w:rsidRPr="008126B4" w:rsidRDefault="000B2178" w:rsidP="00551DFA">
            <w:pPr>
              <w:autoSpaceDE w:val="0"/>
              <w:autoSpaceDN w:val="0"/>
              <w:adjustRightInd w:val="0"/>
              <w:spacing w:after="0" w:line="240" w:lineRule="auto"/>
              <w:jc w:val="right"/>
              <w:rPr>
                <w:rFonts w:ascii="Arial" w:hAnsi="Arial" w:cs="Arial"/>
                <w:b/>
                <w:bCs/>
                <w:color w:val="000000"/>
                <w:sz w:val="18"/>
                <w:szCs w:val="18"/>
              </w:rPr>
            </w:pPr>
          </w:p>
        </w:tc>
        <w:tc>
          <w:tcPr>
            <w:tcW w:w="621" w:type="pct"/>
            <w:shd w:val="clear" w:color="auto" w:fill="auto"/>
            <w:vAlign w:val="bottom"/>
          </w:tcPr>
          <w:p w:rsidR="000B2178" w:rsidRPr="008126B4" w:rsidRDefault="000B2178" w:rsidP="00551DFA">
            <w:pPr>
              <w:autoSpaceDE w:val="0"/>
              <w:autoSpaceDN w:val="0"/>
              <w:adjustRightInd w:val="0"/>
              <w:spacing w:after="0" w:line="240" w:lineRule="auto"/>
              <w:jc w:val="right"/>
              <w:rPr>
                <w:rFonts w:ascii="Arial" w:hAnsi="Arial" w:cs="Arial"/>
                <w:b/>
                <w:bCs/>
                <w:color w:val="000000"/>
                <w:sz w:val="18"/>
                <w:szCs w:val="18"/>
              </w:rPr>
            </w:pPr>
          </w:p>
        </w:tc>
        <w:tc>
          <w:tcPr>
            <w:tcW w:w="588" w:type="pct"/>
            <w:shd w:val="clear" w:color="auto" w:fill="auto"/>
            <w:vAlign w:val="bottom"/>
          </w:tcPr>
          <w:p w:rsidR="000B2178" w:rsidRPr="008126B4" w:rsidRDefault="000B2178" w:rsidP="00551DFA">
            <w:pPr>
              <w:autoSpaceDE w:val="0"/>
              <w:autoSpaceDN w:val="0"/>
              <w:adjustRightInd w:val="0"/>
              <w:spacing w:after="0" w:line="240" w:lineRule="auto"/>
              <w:jc w:val="right"/>
              <w:rPr>
                <w:rFonts w:ascii="Arial" w:hAnsi="Arial" w:cs="Arial"/>
                <w:b/>
                <w:bCs/>
                <w:color w:val="000000"/>
                <w:sz w:val="18"/>
                <w:szCs w:val="18"/>
              </w:rPr>
            </w:pPr>
          </w:p>
        </w:tc>
        <w:tc>
          <w:tcPr>
            <w:tcW w:w="538" w:type="pct"/>
            <w:shd w:val="clear" w:color="auto" w:fill="auto"/>
            <w:vAlign w:val="bottom"/>
          </w:tcPr>
          <w:p w:rsidR="000B2178" w:rsidRPr="008126B4" w:rsidRDefault="000B2178" w:rsidP="00551DFA">
            <w:pPr>
              <w:autoSpaceDE w:val="0"/>
              <w:autoSpaceDN w:val="0"/>
              <w:adjustRightInd w:val="0"/>
              <w:spacing w:after="0" w:line="240" w:lineRule="auto"/>
              <w:jc w:val="right"/>
              <w:rPr>
                <w:rFonts w:ascii="Arial" w:hAnsi="Arial" w:cs="Arial"/>
                <w:b/>
                <w:bCs/>
                <w:color w:val="000000"/>
                <w:sz w:val="18"/>
                <w:szCs w:val="18"/>
              </w:rPr>
            </w:pPr>
          </w:p>
        </w:tc>
      </w:tr>
      <w:tr w:rsidR="00551DFA" w:rsidRPr="008126B4" w:rsidTr="002C17CD">
        <w:trPr>
          <w:trHeight w:val="340"/>
        </w:trPr>
        <w:tc>
          <w:tcPr>
            <w:tcW w:w="1465" w:type="pct"/>
            <w:shd w:val="clear" w:color="auto" w:fill="D9D9D9" w:themeFill="background1" w:themeFillShade="D9"/>
            <w:vAlign w:val="center"/>
          </w:tcPr>
          <w:p w:rsidR="00551DFA" w:rsidRPr="008126B4" w:rsidRDefault="00551DFA" w:rsidP="00551DFA">
            <w:pPr>
              <w:autoSpaceDE w:val="0"/>
              <w:autoSpaceDN w:val="0"/>
              <w:adjustRightInd w:val="0"/>
              <w:spacing w:after="0" w:line="240" w:lineRule="auto"/>
              <w:rPr>
                <w:rFonts w:ascii="Arial" w:hAnsi="Arial" w:cs="Arial"/>
                <w:b/>
                <w:bCs/>
                <w:color w:val="000000"/>
                <w:sz w:val="18"/>
                <w:szCs w:val="18"/>
              </w:rPr>
            </w:pPr>
            <w:r w:rsidRPr="008126B4">
              <w:rPr>
                <w:rFonts w:ascii="Arial" w:hAnsi="Arial" w:cs="Arial"/>
                <w:b/>
                <w:bCs/>
                <w:color w:val="000000"/>
                <w:sz w:val="18"/>
                <w:szCs w:val="18"/>
              </w:rPr>
              <w:t>Ingresos Totales</w:t>
            </w:r>
          </w:p>
        </w:tc>
        <w:tc>
          <w:tcPr>
            <w:tcW w:w="735" w:type="pct"/>
            <w:shd w:val="clear" w:color="auto" w:fill="D9D9D9" w:themeFill="background1" w:themeFillShade="D9"/>
            <w:vAlign w:val="bottom"/>
          </w:tcPr>
          <w:p w:rsidR="00551DFA" w:rsidRPr="008126B4" w:rsidRDefault="000B2178" w:rsidP="000B2178">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3,164,543</w:t>
            </w:r>
          </w:p>
        </w:tc>
        <w:tc>
          <w:tcPr>
            <w:tcW w:w="526" w:type="pct"/>
            <w:shd w:val="clear" w:color="auto" w:fill="D9D9D9" w:themeFill="background1" w:themeFillShade="D9"/>
            <w:vAlign w:val="bottom"/>
          </w:tcPr>
          <w:p w:rsidR="00551DFA" w:rsidRPr="008126B4" w:rsidRDefault="00551DFA" w:rsidP="00551DFA">
            <w:pPr>
              <w:autoSpaceDE w:val="0"/>
              <w:autoSpaceDN w:val="0"/>
              <w:adjustRightInd w:val="0"/>
              <w:spacing w:after="0" w:line="240" w:lineRule="auto"/>
              <w:jc w:val="right"/>
              <w:rPr>
                <w:rFonts w:ascii="Arial" w:hAnsi="Arial" w:cs="Arial"/>
                <w:b/>
                <w:bCs/>
                <w:color w:val="000000"/>
                <w:sz w:val="18"/>
                <w:szCs w:val="18"/>
              </w:rPr>
            </w:pPr>
            <w:r w:rsidRPr="008126B4">
              <w:rPr>
                <w:rFonts w:ascii="Arial" w:hAnsi="Arial" w:cs="Arial"/>
                <w:b/>
                <w:bCs/>
                <w:color w:val="000000"/>
                <w:sz w:val="18"/>
                <w:szCs w:val="18"/>
              </w:rPr>
              <w:t>2877,690</w:t>
            </w:r>
          </w:p>
        </w:tc>
        <w:tc>
          <w:tcPr>
            <w:tcW w:w="527" w:type="pct"/>
            <w:shd w:val="clear" w:color="auto" w:fill="D9D9D9" w:themeFill="background1" w:themeFillShade="D9"/>
            <w:vAlign w:val="bottom"/>
          </w:tcPr>
          <w:p w:rsidR="00551DFA" w:rsidRPr="008126B4" w:rsidRDefault="00551DFA" w:rsidP="00551DFA">
            <w:pPr>
              <w:autoSpaceDE w:val="0"/>
              <w:autoSpaceDN w:val="0"/>
              <w:adjustRightInd w:val="0"/>
              <w:spacing w:after="0" w:line="240" w:lineRule="auto"/>
              <w:jc w:val="right"/>
              <w:rPr>
                <w:rFonts w:ascii="Arial" w:hAnsi="Arial" w:cs="Arial"/>
                <w:b/>
                <w:bCs/>
                <w:color w:val="000000"/>
                <w:sz w:val="18"/>
                <w:szCs w:val="18"/>
              </w:rPr>
            </w:pPr>
            <w:r w:rsidRPr="008126B4">
              <w:rPr>
                <w:rFonts w:ascii="Arial" w:hAnsi="Arial" w:cs="Arial"/>
                <w:b/>
                <w:bCs/>
                <w:color w:val="000000"/>
                <w:sz w:val="18"/>
                <w:szCs w:val="18"/>
              </w:rPr>
              <w:t>2903,785</w:t>
            </w:r>
          </w:p>
        </w:tc>
        <w:tc>
          <w:tcPr>
            <w:tcW w:w="621" w:type="pct"/>
            <w:shd w:val="clear" w:color="auto" w:fill="D9D9D9" w:themeFill="background1" w:themeFillShade="D9"/>
            <w:vAlign w:val="bottom"/>
          </w:tcPr>
          <w:p w:rsidR="00551DFA" w:rsidRPr="008126B4" w:rsidRDefault="00551DFA" w:rsidP="00551DFA">
            <w:pPr>
              <w:autoSpaceDE w:val="0"/>
              <w:autoSpaceDN w:val="0"/>
              <w:adjustRightInd w:val="0"/>
              <w:spacing w:after="0" w:line="240" w:lineRule="auto"/>
              <w:jc w:val="right"/>
              <w:rPr>
                <w:rFonts w:ascii="Arial" w:hAnsi="Arial" w:cs="Arial"/>
                <w:b/>
                <w:bCs/>
                <w:color w:val="000000"/>
                <w:sz w:val="18"/>
                <w:szCs w:val="18"/>
              </w:rPr>
            </w:pPr>
            <w:r w:rsidRPr="008126B4">
              <w:rPr>
                <w:rFonts w:ascii="Arial" w:hAnsi="Arial" w:cs="Arial"/>
                <w:b/>
                <w:bCs/>
                <w:color w:val="000000"/>
                <w:sz w:val="18"/>
                <w:szCs w:val="18"/>
              </w:rPr>
              <w:t>2937,662</w:t>
            </w:r>
          </w:p>
        </w:tc>
        <w:tc>
          <w:tcPr>
            <w:tcW w:w="588" w:type="pct"/>
            <w:shd w:val="clear" w:color="auto" w:fill="D9D9D9" w:themeFill="background1" w:themeFillShade="D9"/>
            <w:vAlign w:val="bottom"/>
          </w:tcPr>
          <w:p w:rsidR="00551DFA" w:rsidRPr="008126B4" w:rsidRDefault="00551DFA" w:rsidP="00551DFA">
            <w:pPr>
              <w:autoSpaceDE w:val="0"/>
              <w:autoSpaceDN w:val="0"/>
              <w:adjustRightInd w:val="0"/>
              <w:spacing w:after="0" w:line="240" w:lineRule="auto"/>
              <w:jc w:val="right"/>
              <w:rPr>
                <w:rFonts w:ascii="Arial" w:hAnsi="Arial" w:cs="Arial"/>
                <w:b/>
                <w:bCs/>
                <w:color w:val="000000"/>
                <w:sz w:val="18"/>
                <w:szCs w:val="18"/>
              </w:rPr>
            </w:pPr>
            <w:r w:rsidRPr="008126B4">
              <w:rPr>
                <w:rFonts w:ascii="Arial" w:hAnsi="Arial" w:cs="Arial"/>
                <w:b/>
                <w:bCs/>
                <w:color w:val="000000"/>
                <w:sz w:val="18"/>
                <w:szCs w:val="18"/>
              </w:rPr>
              <w:t>2951,572</w:t>
            </w:r>
          </w:p>
        </w:tc>
        <w:tc>
          <w:tcPr>
            <w:tcW w:w="538" w:type="pct"/>
            <w:shd w:val="clear" w:color="auto" w:fill="D9D9D9" w:themeFill="background1" w:themeFillShade="D9"/>
            <w:vAlign w:val="bottom"/>
          </w:tcPr>
          <w:p w:rsidR="00551DFA" w:rsidRPr="008126B4" w:rsidRDefault="00551DFA" w:rsidP="00551DFA">
            <w:pPr>
              <w:autoSpaceDE w:val="0"/>
              <w:autoSpaceDN w:val="0"/>
              <w:adjustRightInd w:val="0"/>
              <w:spacing w:after="0" w:line="240" w:lineRule="auto"/>
              <w:jc w:val="right"/>
              <w:rPr>
                <w:rFonts w:ascii="Arial" w:hAnsi="Arial" w:cs="Arial"/>
                <w:b/>
                <w:bCs/>
                <w:color w:val="000000"/>
                <w:sz w:val="18"/>
                <w:szCs w:val="18"/>
              </w:rPr>
            </w:pPr>
            <w:r w:rsidRPr="008126B4">
              <w:rPr>
                <w:rFonts w:ascii="Arial" w:hAnsi="Arial" w:cs="Arial"/>
                <w:b/>
                <w:bCs/>
                <w:color w:val="000000"/>
                <w:sz w:val="18"/>
                <w:szCs w:val="18"/>
              </w:rPr>
              <w:t>3013,406</w:t>
            </w:r>
          </w:p>
        </w:tc>
      </w:tr>
      <w:tr w:rsidR="00551DFA" w:rsidRPr="008126B4" w:rsidTr="002C17CD">
        <w:trPr>
          <w:trHeight w:val="340"/>
        </w:trPr>
        <w:tc>
          <w:tcPr>
            <w:tcW w:w="1465" w:type="pct"/>
            <w:vAlign w:val="center"/>
          </w:tcPr>
          <w:p w:rsidR="00551DFA" w:rsidRPr="008126B4" w:rsidRDefault="00551DFA" w:rsidP="00551DFA">
            <w:pPr>
              <w:autoSpaceDE w:val="0"/>
              <w:autoSpaceDN w:val="0"/>
              <w:adjustRightInd w:val="0"/>
              <w:spacing w:after="0" w:line="240" w:lineRule="auto"/>
              <w:rPr>
                <w:rFonts w:ascii="Arial" w:hAnsi="Arial" w:cs="Arial"/>
                <w:b/>
                <w:bCs/>
                <w:color w:val="000000"/>
                <w:sz w:val="18"/>
                <w:szCs w:val="18"/>
              </w:rPr>
            </w:pPr>
            <w:r w:rsidRPr="008126B4">
              <w:rPr>
                <w:rFonts w:ascii="Arial" w:hAnsi="Arial" w:cs="Arial"/>
                <w:b/>
                <w:bCs/>
                <w:color w:val="000000"/>
                <w:sz w:val="18"/>
                <w:szCs w:val="18"/>
              </w:rPr>
              <w:t>Egresos</w:t>
            </w:r>
          </w:p>
        </w:tc>
        <w:tc>
          <w:tcPr>
            <w:tcW w:w="735" w:type="pct"/>
            <w:vAlign w:val="center"/>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p>
        </w:tc>
        <w:tc>
          <w:tcPr>
            <w:tcW w:w="526" w:type="pct"/>
            <w:vAlign w:val="center"/>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p>
        </w:tc>
        <w:tc>
          <w:tcPr>
            <w:tcW w:w="527" w:type="pct"/>
            <w:vAlign w:val="center"/>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p>
        </w:tc>
        <w:tc>
          <w:tcPr>
            <w:tcW w:w="621" w:type="pct"/>
            <w:vAlign w:val="center"/>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p>
        </w:tc>
        <w:tc>
          <w:tcPr>
            <w:tcW w:w="588" w:type="pct"/>
            <w:vAlign w:val="center"/>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p>
        </w:tc>
        <w:tc>
          <w:tcPr>
            <w:tcW w:w="538" w:type="pct"/>
            <w:vAlign w:val="center"/>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p>
        </w:tc>
      </w:tr>
      <w:tr w:rsidR="00551DFA" w:rsidRPr="008126B4" w:rsidTr="002C17CD">
        <w:trPr>
          <w:trHeight w:val="340"/>
        </w:trPr>
        <w:tc>
          <w:tcPr>
            <w:tcW w:w="1465" w:type="pct"/>
            <w:vAlign w:val="center"/>
          </w:tcPr>
          <w:p w:rsidR="00551DFA" w:rsidRPr="008126B4" w:rsidRDefault="00551DFA" w:rsidP="00551DFA">
            <w:pPr>
              <w:autoSpaceDE w:val="0"/>
              <w:autoSpaceDN w:val="0"/>
              <w:adjustRightInd w:val="0"/>
              <w:spacing w:after="0" w:line="240" w:lineRule="auto"/>
              <w:rPr>
                <w:rFonts w:ascii="Arial" w:hAnsi="Arial" w:cs="Arial"/>
                <w:color w:val="000000"/>
                <w:sz w:val="18"/>
                <w:szCs w:val="18"/>
              </w:rPr>
            </w:pPr>
            <w:r w:rsidRPr="008126B4">
              <w:rPr>
                <w:rFonts w:ascii="Arial" w:hAnsi="Arial" w:cs="Arial"/>
                <w:color w:val="000000"/>
                <w:sz w:val="18"/>
                <w:szCs w:val="18"/>
              </w:rPr>
              <w:t>Remuneraciones</w:t>
            </w:r>
          </w:p>
        </w:tc>
        <w:tc>
          <w:tcPr>
            <w:tcW w:w="735"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698,243</w:t>
            </w:r>
          </w:p>
        </w:tc>
        <w:tc>
          <w:tcPr>
            <w:tcW w:w="526"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705,225</w:t>
            </w:r>
          </w:p>
        </w:tc>
        <w:tc>
          <w:tcPr>
            <w:tcW w:w="527"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712,278</w:t>
            </w:r>
          </w:p>
        </w:tc>
        <w:tc>
          <w:tcPr>
            <w:tcW w:w="621"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719,400</w:t>
            </w:r>
          </w:p>
        </w:tc>
        <w:tc>
          <w:tcPr>
            <w:tcW w:w="588"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726,594</w:t>
            </w:r>
          </w:p>
        </w:tc>
        <w:tc>
          <w:tcPr>
            <w:tcW w:w="538"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733,860</w:t>
            </w:r>
          </w:p>
        </w:tc>
      </w:tr>
      <w:tr w:rsidR="00551DFA" w:rsidRPr="008126B4" w:rsidTr="002C17CD">
        <w:trPr>
          <w:trHeight w:val="340"/>
        </w:trPr>
        <w:tc>
          <w:tcPr>
            <w:tcW w:w="1465" w:type="pct"/>
            <w:vAlign w:val="center"/>
          </w:tcPr>
          <w:p w:rsidR="00551DFA" w:rsidRPr="008126B4" w:rsidRDefault="00551DFA" w:rsidP="00551DFA">
            <w:pPr>
              <w:autoSpaceDE w:val="0"/>
              <w:autoSpaceDN w:val="0"/>
              <w:adjustRightInd w:val="0"/>
              <w:spacing w:after="0" w:line="240" w:lineRule="auto"/>
              <w:rPr>
                <w:rFonts w:ascii="Arial" w:hAnsi="Arial" w:cs="Arial"/>
                <w:color w:val="000000"/>
                <w:sz w:val="18"/>
                <w:szCs w:val="18"/>
              </w:rPr>
            </w:pPr>
            <w:r w:rsidRPr="008126B4">
              <w:rPr>
                <w:rFonts w:ascii="Arial" w:hAnsi="Arial" w:cs="Arial"/>
                <w:color w:val="000000"/>
                <w:sz w:val="18"/>
                <w:szCs w:val="18"/>
              </w:rPr>
              <w:t>Adquisición de Bienes y Servicios</w:t>
            </w:r>
          </w:p>
        </w:tc>
        <w:tc>
          <w:tcPr>
            <w:tcW w:w="735"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234,731</w:t>
            </w:r>
          </w:p>
        </w:tc>
        <w:tc>
          <w:tcPr>
            <w:tcW w:w="526"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237,078</w:t>
            </w:r>
          </w:p>
        </w:tc>
        <w:tc>
          <w:tcPr>
            <w:tcW w:w="527"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239,449</w:t>
            </w:r>
          </w:p>
        </w:tc>
        <w:tc>
          <w:tcPr>
            <w:tcW w:w="621"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241,844</w:t>
            </w:r>
          </w:p>
        </w:tc>
        <w:tc>
          <w:tcPr>
            <w:tcW w:w="588"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244,262</w:t>
            </w:r>
          </w:p>
        </w:tc>
        <w:tc>
          <w:tcPr>
            <w:tcW w:w="538"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246,705</w:t>
            </w:r>
          </w:p>
        </w:tc>
      </w:tr>
      <w:tr w:rsidR="00551DFA" w:rsidRPr="008126B4" w:rsidTr="002C17CD">
        <w:trPr>
          <w:trHeight w:val="340"/>
        </w:trPr>
        <w:tc>
          <w:tcPr>
            <w:tcW w:w="1465" w:type="pct"/>
            <w:vAlign w:val="center"/>
          </w:tcPr>
          <w:p w:rsidR="00551DFA" w:rsidRPr="008126B4" w:rsidRDefault="00551DFA" w:rsidP="00551DFA">
            <w:pPr>
              <w:autoSpaceDE w:val="0"/>
              <w:autoSpaceDN w:val="0"/>
              <w:adjustRightInd w:val="0"/>
              <w:spacing w:after="0" w:line="240" w:lineRule="auto"/>
              <w:rPr>
                <w:rFonts w:ascii="Arial" w:hAnsi="Arial" w:cs="Arial"/>
                <w:color w:val="000000"/>
                <w:sz w:val="18"/>
                <w:szCs w:val="18"/>
              </w:rPr>
            </w:pPr>
            <w:r w:rsidRPr="008126B4">
              <w:rPr>
                <w:rFonts w:ascii="Arial" w:hAnsi="Arial" w:cs="Arial"/>
                <w:color w:val="000000"/>
                <w:sz w:val="18"/>
                <w:szCs w:val="18"/>
              </w:rPr>
              <w:t>Gastos Financieros</w:t>
            </w:r>
          </w:p>
        </w:tc>
        <w:tc>
          <w:tcPr>
            <w:tcW w:w="735"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6,332</w:t>
            </w:r>
          </w:p>
        </w:tc>
        <w:tc>
          <w:tcPr>
            <w:tcW w:w="526"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w:t>
            </w:r>
          </w:p>
        </w:tc>
        <w:tc>
          <w:tcPr>
            <w:tcW w:w="527"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w:t>
            </w:r>
          </w:p>
        </w:tc>
        <w:tc>
          <w:tcPr>
            <w:tcW w:w="621"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w:t>
            </w:r>
          </w:p>
        </w:tc>
        <w:tc>
          <w:tcPr>
            <w:tcW w:w="588"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w:t>
            </w:r>
          </w:p>
        </w:tc>
        <w:tc>
          <w:tcPr>
            <w:tcW w:w="538"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w:t>
            </w:r>
          </w:p>
        </w:tc>
      </w:tr>
      <w:tr w:rsidR="00551DFA" w:rsidRPr="008126B4" w:rsidTr="002C17CD">
        <w:trPr>
          <w:trHeight w:val="340"/>
        </w:trPr>
        <w:tc>
          <w:tcPr>
            <w:tcW w:w="1465" w:type="pct"/>
            <w:vAlign w:val="center"/>
          </w:tcPr>
          <w:p w:rsidR="00551DFA" w:rsidRPr="008126B4" w:rsidRDefault="00551DFA" w:rsidP="00551DFA">
            <w:pPr>
              <w:autoSpaceDE w:val="0"/>
              <w:autoSpaceDN w:val="0"/>
              <w:adjustRightInd w:val="0"/>
              <w:spacing w:after="0" w:line="240" w:lineRule="auto"/>
              <w:rPr>
                <w:rFonts w:ascii="Arial" w:hAnsi="Arial" w:cs="Arial"/>
                <w:color w:val="000000"/>
                <w:sz w:val="18"/>
                <w:szCs w:val="18"/>
              </w:rPr>
            </w:pPr>
            <w:r w:rsidRPr="008126B4">
              <w:rPr>
                <w:rFonts w:ascii="Arial" w:hAnsi="Arial" w:cs="Arial"/>
                <w:color w:val="000000"/>
                <w:sz w:val="18"/>
                <w:szCs w:val="18"/>
              </w:rPr>
              <w:t>Transferencias Corrientes</w:t>
            </w:r>
          </w:p>
        </w:tc>
        <w:tc>
          <w:tcPr>
            <w:tcW w:w="735"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63,205</w:t>
            </w:r>
          </w:p>
        </w:tc>
        <w:tc>
          <w:tcPr>
            <w:tcW w:w="526"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63,837</w:t>
            </w:r>
          </w:p>
        </w:tc>
        <w:tc>
          <w:tcPr>
            <w:tcW w:w="527"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64,475</w:t>
            </w:r>
          </w:p>
        </w:tc>
        <w:tc>
          <w:tcPr>
            <w:tcW w:w="621"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65,120</w:t>
            </w:r>
          </w:p>
        </w:tc>
        <w:tc>
          <w:tcPr>
            <w:tcW w:w="588"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65,771</w:t>
            </w:r>
          </w:p>
        </w:tc>
        <w:tc>
          <w:tcPr>
            <w:tcW w:w="538" w:type="pct"/>
            <w:vAlign w:val="bottom"/>
          </w:tcPr>
          <w:p w:rsidR="00551DFA" w:rsidRPr="008126B4" w:rsidRDefault="00551DFA" w:rsidP="00551DFA">
            <w:pPr>
              <w:autoSpaceDE w:val="0"/>
              <w:autoSpaceDN w:val="0"/>
              <w:adjustRightInd w:val="0"/>
              <w:spacing w:after="0" w:line="240" w:lineRule="auto"/>
              <w:jc w:val="right"/>
              <w:rPr>
                <w:rFonts w:ascii="Arial" w:hAnsi="Arial" w:cs="Arial"/>
                <w:color w:val="000000"/>
                <w:sz w:val="18"/>
                <w:szCs w:val="18"/>
              </w:rPr>
            </w:pPr>
            <w:r w:rsidRPr="008126B4">
              <w:rPr>
                <w:rFonts w:ascii="Arial" w:hAnsi="Arial" w:cs="Arial"/>
                <w:color w:val="000000"/>
                <w:sz w:val="18"/>
                <w:szCs w:val="18"/>
              </w:rPr>
              <w:t>66,429</w:t>
            </w:r>
          </w:p>
        </w:tc>
      </w:tr>
      <w:tr w:rsidR="00551DFA" w:rsidRPr="008126B4" w:rsidTr="002C17CD">
        <w:trPr>
          <w:trHeight w:val="340"/>
        </w:trPr>
        <w:tc>
          <w:tcPr>
            <w:tcW w:w="1465" w:type="pct"/>
            <w:vAlign w:val="center"/>
          </w:tcPr>
          <w:p w:rsidR="00551DFA" w:rsidRPr="00FC3247" w:rsidRDefault="00551DFA" w:rsidP="00551DFA">
            <w:pPr>
              <w:spacing w:after="0"/>
              <w:rPr>
                <w:rFonts w:ascii="Arial" w:hAnsi="Arial" w:cs="Arial"/>
                <w:sz w:val="18"/>
                <w:szCs w:val="20"/>
              </w:rPr>
            </w:pPr>
            <w:r w:rsidRPr="00FC3247">
              <w:rPr>
                <w:rFonts w:ascii="Arial" w:hAnsi="Arial" w:cs="Arial"/>
                <w:sz w:val="18"/>
                <w:szCs w:val="20"/>
              </w:rPr>
              <w:t>Proyectos Permanentes</w:t>
            </w:r>
          </w:p>
        </w:tc>
        <w:tc>
          <w:tcPr>
            <w:tcW w:w="735" w:type="pct"/>
            <w:vAlign w:val="bottom"/>
          </w:tcPr>
          <w:p w:rsidR="00551DFA" w:rsidRPr="00FC3247" w:rsidRDefault="00551DFA" w:rsidP="00551DFA">
            <w:pPr>
              <w:spacing w:after="0"/>
              <w:jc w:val="right"/>
              <w:rPr>
                <w:rFonts w:ascii="Arial" w:hAnsi="Arial" w:cs="Arial"/>
                <w:color w:val="000000"/>
                <w:sz w:val="18"/>
                <w:szCs w:val="20"/>
              </w:rPr>
            </w:pPr>
            <w:r w:rsidRPr="00FC3247">
              <w:rPr>
                <w:rFonts w:ascii="Arial" w:hAnsi="Arial" w:cs="Arial"/>
                <w:color w:val="000000"/>
                <w:sz w:val="18"/>
                <w:szCs w:val="20"/>
              </w:rPr>
              <w:t>44,000</w:t>
            </w:r>
          </w:p>
        </w:tc>
        <w:tc>
          <w:tcPr>
            <w:tcW w:w="526" w:type="pct"/>
            <w:vAlign w:val="bottom"/>
          </w:tcPr>
          <w:p w:rsidR="00551DFA" w:rsidRPr="00FC3247" w:rsidRDefault="00551DFA" w:rsidP="00551DFA">
            <w:pPr>
              <w:spacing w:after="0"/>
              <w:jc w:val="right"/>
              <w:rPr>
                <w:rFonts w:ascii="Arial" w:hAnsi="Arial" w:cs="Arial"/>
                <w:color w:val="000000"/>
                <w:sz w:val="18"/>
                <w:szCs w:val="20"/>
              </w:rPr>
            </w:pPr>
            <w:r w:rsidRPr="00FC3247">
              <w:rPr>
                <w:rFonts w:ascii="Arial" w:hAnsi="Arial" w:cs="Arial"/>
                <w:color w:val="000000"/>
                <w:sz w:val="18"/>
                <w:szCs w:val="20"/>
              </w:rPr>
              <w:t>44,000</w:t>
            </w:r>
          </w:p>
        </w:tc>
        <w:tc>
          <w:tcPr>
            <w:tcW w:w="527" w:type="pct"/>
            <w:vAlign w:val="bottom"/>
          </w:tcPr>
          <w:p w:rsidR="00551DFA" w:rsidRPr="00FC3247" w:rsidRDefault="00551DFA" w:rsidP="00551DFA">
            <w:pPr>
              <w:spacing w:after="0"/>
              <w:jc w:val="right"/>
              <w:rPr>
                <w:rFonts w:ascii="Arial" w:hAnsi="Arial" w:cs="Arial"/>
                <w:color w:val="000000"/>
                <w:sz w:val="18"/>
                <w:szCs w:val="20"/>
              </w:rPr>
            </w:pPr>
            <w:r w:rsidRPr="00FC3247">
              <w:rPr>
                <w:rFonts w:ascii="Arial" w:hAnsi="Arial" w:cs="Arial"/>
                <w:color w:val="000000"/>
                <w:sz w:val="18"/>
                <w:szCs w:val="20"/>
              </w:rPr>
              <w:t>44,000</w:t>
            </w:r>
          </w:p>
        </w:tc>
        <w:tc>
          <w:tcPr>
            <w:tcW w:w="621" w:type="pct"/>
            <w:vAlign w:val="bottom"/>
          </w:tcPr>
          <w:p w:rsidR="00551DFA" w:rsidRPr="00FC3247" w:rsidRDefault="00551DFA" w:rsidP="00551DFA">
            <w:pPr>
              <w:spacing w:after="0"/>
              <w:jc w:val="right"/>
              <w:rPr>
                <w:rFonts w:ascii="Arial" w:hAnsi="Arial" w:cs="Arial"/>
                <w:color w:val="000000"/>
                <w:sz w:val="18"/>
                <w:szCs w:val="20"/>
              </w:rPr>
            </w:pPr>
            <w:r w:rsidRPr="00FC3247">
              <w:rPr>
                <w:rFonts w:ascii="Arial" w:hAnsi="Arial" w:cs="Arial"/>
                <w:color w:val="000000"/>
                <w:sz w:val="18"/>
                <w:szCs w:val="20"/>
              </w:rPr>
              <w:t>44,000</w:t>
            </w:r>
          </w:p>
        </w:tc>
        <w:tc>
          <w:tcPr>
            <w:tcW w:w="588" w:type="pct"/>
            <w:vAlign w:val="bottom"/>
          </w:tcPr>
          <w:p w:rsidR="00551DFA" w:rsidRPr="00FC3247" w:rsidRDefault="00551DFA" w:rsidP="00551DFA">
            <w:pPr>
              <w:spacing w:after="0"/>
              <w:jc w:val="right"/>
              <w:rPr>
                <w:rFonts w:ascii="Arial" w:hAnsi="Arial" w:cs="Arial"/>
                <w:color w:val="000000"/>
                <w:sz w:val="18"/>
                <w:szCs w:val="20"/>
              </w:rPr>
            </w:pPr>
            <w:r w:rsidRPr="00FC3247">
              <w:rPr>
                <w:rFonts w:ascii="Arial" w:hAnsi="Arial" w:cs="Arial"/>
                <w:color w:val="000000"/>
                <w:sz w:val="18"/>
                <w:szCs w:val="20"/>
              </w:rPr>
              <w:t>44,000</w:t>
            </w:r>
          </w:p>
        </w:tc>
        <w:tc>
          <w:tcPr>
            <w:tcW w:w="538" w:type="pct"/>
            <w:vAlign w:val="bottom"/>
          </w:tcPr>
          <w:p w:rsidR="00551DFA" w:rsidRPr="00FC3247" w:rsidRDefault="00551DFA" w:rsidP="00551DFA">
            <w:pPr>
              <w:spacing w:after="0"/>
              <w:jc w:val="right"/>
              <w:rPr>
                <w:rFonts w:ascii="Arial" w:hAnsi="Arial" w:cs="Arial"/>
                <w:color w:val="000000"/>
                <w:sz w:val="18"/>
                <w:szCs w:val="20"/>
              </w:rPr>
            </w:pPr>
            <w:r w:rsidRPr="00FC3247">
              <w:rPr>
                <w:rFonts w:ascii="Arial" w:hAnsi="Arial" w:cs="Arial"/>
                <w:color w:val="000000"/>
                <w:sz w:val="18"/>
                <w:szCs w:val="20"/>
              </w:rPr>
              <w:t>44,000</w:t>
            </w:r>
          </w:p>
        </w:tc>
      </w:tr>
      <w:tr w:rsidR="00551DFA" w:rsidRPr="008126B4" w:rsidTr="00551DFA">
        <w:trPr>
          <w:trHeight w:val="288"/>
        </w:trPr>
        <w:tc>
          <w:tcPr>
            <w:tcW w:w="1465" w:type="pct"/>
            <w:vAlign w:val="center"/>
          </w:tcPr>
          <w:p w:rsidR="00551DFA" w:rsidRPr="00FC3247" w:rsidRDefault="00551DFA" w:rsidP="00551DFA">
            <w:pPr>
              <w:spacing w:after="0"/>
              <w:rPr>
                <w:rFonts w:ascii="Arial" w:hAnsi="Arial" w:cs="Arial"/>
                <w:sz w:val="18"/>
                <w:szCs w:val="20"/>
              </w:rPr>
            </w:pPr>
            <w:r w:rsidRPr="00FC3247">
              <w:rPr>
                <w:rFonts w:ascii="Arial" w:hAnsi="Arial" w:cs="Arial"/>
                <w:sz w:val="18"/>
                <w:szCs w:val="20"/>
              </w:rPr>
              <w:t>Amortización de Endeudamiento Público</w:t>
            </w:r>
          </w:p>
        </w:tc>
        <w:tc>
          <w:tcPr>
            <w:tcW w:w="735" w:type="pct"/>
            <w:vAlign w:val="center"/>
          </w:tcPr>
          <w:p w:rsidR="00551DFA" w:rsidRPr="00FC3247" w:rsidRDefault="00551DFA" w:rsidP="00551DFA">
            <w:pPr>
              <w:spacing w:after="0"/>
              <w:jc w:val="right"/>
              <w:rPr>
                <w:rFonts w:ascii="Arial" w:hAnsi="Arial" w:cs="Arial"/>
                <w:color w:val="000000"/>
                <w:sz w:val="18"/>
                <w:szCs w:val="20"/>
              </w:rPr>
            </w:pPr>
            <w:r w:rsidRPr="00FC3247">
              <w:rPr>
                <w:rFonts w:ascii="Arial" w:hAnsi="Arial" w:cs="Arial"/>
                <w:color w:val="000000"/>
                <w:sz w:val="18"/>
                <w:szCs w:val="20"/>
              </w:rPr>
              <w:t>-</w:t>
            </w:r>
          </w:p>
        </w:tc>
        <w:tc>
          <w:tcPr>
            <w:tcW w:w="526" w:type="pct"/>
            <w:vAlign w:val="center"/>
          </w:tcPr>
          <w:p w:rsidR="00551DFA" w:rsidRPr="00FC3247" w:rsidRDefault="00551DFA" w:rsidP="00551DFA">
            <w:pPr>
              <w:spacing w:after="0"/>
              <w:jc w:val="right"/>
              <w:rPr>
                <w:rFonts w:ascii="Arial" w:hAnsi="Arial" w:cs="Arial"/>
                <w:color w:val="000000"/>
                <w:sz w:val="18"/>
                <w:szCs w:val="20"/>
              </w:rPr>
            </w:pPr>
            <w:r w:rsidRPr="00FC3247">
              <w:rPr>
                <w:rFonts w:ascii="Arial" w:hAnsi="Arial" w:cs="Arial"/>
                <w:color w:val="000000"/>
                <w:sz w:val="18"/>
                <w:szCs w:val="20"/>
              </w:rPr>
              <w:t>-</w:t>
            </w:r>
          </w:p>
        </w:tc>
        <w:tc>
          <w:tcPr>
            <w:tcW w:w="527" w:type="pct"/>
            <w:vAlign w:val="center"/>
          </w:tcPr>
          <w:p w:rsidR="00551DFA" w:rsidRPr="00FC3247" w:rsidRDefault="00551DFA" w:rsidP="00551DFA">
            <w:pPr>
              <w:spacing w:after="0"/>
              <w:jc w:val="right"/>
              <w:rPr>
                <w:rFonts w:ascii="Arial" w:hAnsi="Arial" w:cs="Arial"/>
                <w:color w:val="000000"/>
                <w:sz w:val="18"/>
                <w:szCs w:val="20"/>
              </w:rPr>
            </w:pPr>
            <w:r w:rsidRPr="00FC3247">
              <w:rPr>
                <w:rFonts w:ascii="Arial" w:hAnsi="Arial" w:cs="Arial"/>
                <w:color w:val="000000"/>
                <w:sz w:val="18"/>
                <w:szCs w:val="20"/>
              </w:rPr>
              <w:t>-</w:t>
            </w:r>
          </w:p>
        </w:tc>
        <w:tc>
          <w:tcPr>
            <w:tcW w:w="621" w:type="pct"/>
            <w:vAlign w:val="center"/>
          </w:tcPr>
          <w:p w:rsidR="00551DFA" w:rsidRPr="00FC3247" w:rsidRDefault="00551DFA" w:rsidP="00551DFA">
            <w:pPr>
              <w:spacing w:after="0"/>
              <w:jc w:val="right"/>
              <w:rPr>
                <w:rFonts w:ascii="Arial" w:hAnsi="Arial" w:cs="Arial"/>
                <w:color w:val="000000"/>
                <w:sz w:val="18"/>
                <w:szCs w:val="20"/>
              </w:rPr>
            </w:pPr>
            <w:r w:rsidRPr="00FC3247">
              <w:rPr>
                <w:rFonts w:ascii="Arial" w:hAnsi="Arial" w:cs="Arial"/>
                <w:color w:val="000000"/>
                <w:sz w:val="18"/>
                <w:szCs w:val="20"/>
              </w:rPr>
              <w:t>-</w:t>
            </w:r>
          </w:p>
        </w:tc>
        <w:tc>
          <w:tcPr>
            <w:tcW w:w="588" w:type="pct"/>
            <w:vAlign w:val="center"/>
          </w:tcPr>
          <w:p w:rsidR="00551DFA" w:rsidRPr="00FC3247" w:rsidRDefault="00551DFA" w:rsidP="00551DFA">
            <w:pPr>
              <w:spacing w:after="0"/>
              <w:jc w:val="right"/>
              <w:rPr>
                <w:rFonts w:ascii="Arial" w:hAnsi="Arial" w:cs="Arial"/>
                <w:color w:val="000000"/>
                <w:sz w:val="18"/>
                <w:szCs w:val="20"/>
              </w:rPr>
            </w:pPr>
            <w:r w:rsidRPr="00FC3247">
              <w:rPr>
                <w:rFonts w:ascii="Arial" w:hAnsi="Arial" w:cs="Arial"/>
                <w:color w:val="000000"/>
                <w:sz w:val="18"/>
                <w:szCs w:val="20"/>
              </w:rPr>
              <w:t>-</w:t>
            </w:r>
          </w:p>
        </w:tc>
        <w:tc>
          <w:tcPr>
            <w:tcW w:w="538" w:type="pct"/>
            <w:vAlign w:val="center"/>
          </w:tcPr>
          <w:p w:rsidR="00551DFA" w:rsidRPr="00FC3247" w:rsidRDefault="00551DFA" w:rsidP="00551DFA">
            <w:pPr>
              <w:spacing w:after="0"/>
              <w:jc w:val="right"/>
              <w:rPr>
                <w:rFonts w:ascii="Arial" w:hAnsi="Arial" w:cs="Arial"/>
                <w:color w:val="000000"/>
                <w:sz w:val="18"/>
                <w:szCs w:val="20"/>
              </w:rPr>
            </w:pPr>
            <w:r w:rsidRPr="00FC3247">
              <w:rPr>
                <w:rFonts w:ascii="Arial" w:hAnsi="Arial" w:cs="Arial"/>
                <w:color w:val="000000"/>
                <w:sz w:val="18"/>
                <w:szCs w:val="20"/>
              </w:rPr>
              <w:t>-</w:t>
            </w:r>
          </w:p>
        </w:tc>
      </w:tr>
      <w:tr w:rsidR="00551DFA" w:rsidRPr="008126B4" w:rsidTr="002C17CD">
        <w:trPr>
          <w:trHeight w:val="340"/>
        </w:trPr>
        <w:tc>
          <w:tcPr>
            <w:tcW w:w="1465" w:type="pct"/>
            <w:shd w:val="clear" w:color="auto" w:fill="D9D9D9" w:themeFill="background1" w:themeFillShade="D9"/>
            <w:vAlign w:val="center"/>
          </w:tcPr>
          <w:p w:rsidR="00551DFA" w:rsidRPr="00FC3247" w:rsidRDefault="00551DFA" w:rsidP="00551DFA">
            <w:pPr>
              <w:spacing w:after="0"/>
              <w:rPr>
                <w:rFonts w:ascii="Arial" w:hAnsi="Arial" w:cs="Arial"/>
                <w:b/>
                <w:bCs/>
                <w:sz w:val="18"/>
                <w:szCs w:val="20"/>
              </w:rPr>
            </w:pPr>
            <w:r w:rsidRPr="00FC3247">
              <w:rPr>
                <w:rFonts w:ascii="Arial" w:hAnsi="Arial" w:cs="Arial"/>
                <w:b/>
                <w:bCs/>
                <w:sz w:val="18"/>
                <w:szCs w:val="20"/>
              </w:rPr>
              <w:t>Egresos totales sin inversión</w:t>
            </w:r>
          </w:p>
        </w:tc>
        <w:tc>
          <w:tcPr>
            <w:tcW w:w="735" w:type="pct"/>
            <w:shd w:val="clear" w:color="auto" w:fill="D9D9D9" w:themeFill="background1" w:themeFillShade="D9"/>
            <w:vAlign w:val="bottom"/>
          </w:tcPr>
          <w:p w:rsidR="00551DFA" w:rsidRPr="00FC3247" w:rsidRDefault="00551DFA" w:rsidP="00551DFA">
            <w:pPr>
              <w:spacing w:after="0"/>
              <w:jc w:val="right"/>
              <w:rPr>
                <w:rFonts w:ascii="Arial" w:hAnsi="Arial" w:cs="Arial"/>
                <w:b/>
                <w:bCs/>
                <w:sz w:val="18"/>
                <w:szCs w:val="20"/>
              </w:rPr>
            </w:pPr>
            <w:r w:rsidRPr="00FC3247">
              <w:rPr>
                <w:rFonts w:ascii="Arial" w:hAnsi="Arial" w:cs="Arial"/>
                <w:b/>
                <w:bCs/>
                <w:sz w:val="18"/>
                <w:szCs w:val="20"/>
              </w:rPr>
              <w:t>1046,511</w:t>
            </w:r>
          </w:p>
        </w:tc>
        <w:tc>
          <w:tcPr>
            <w:tcW w:w="526" w:type="pct"/>
            <w:shd w:val="clear" w:color="auto" w:fill="D9D9D9" w:themeFill="background1" w:themeFillShade="D9"/>
            <w:vAlign w:val="bottom"/>
          </w:tcPr>
          <w:p w:rsidR="00551DFA" w:rsidRPr="00FC3247" w:rsidRDefault="00551DFA" w:rsidP="00551DFA">
            <w:pPr>
              <w:spacing w:after="0"/>
              <w:jc w:val="right"/>
              <w:rPr>
                <w:rFonts w:ascii="Arial" w:hAnsi="Arial" w:cs="Arial"/>
                <w:b/>
                <w:bCs/>
                <w:sz w:val="18"/>
                <w:szCs w:val="20"/>
              </w:rPr>
            </w:pPr>
            <w:r w:rsidRPr="00FC3247">
              <w:rPr>
                <w:rFonts w:ascii="Arial" w:hAnsi="Arial" w:cs="Arial"/>
                <w:b/>
                <w:bCs/>
                <w:sz w:val="18"/>
                <w:szCs w:val="20"/>
              </w:rPr>
              <w:t>1050,141</w:t>
            </w:r>
          </w:p>
        </w:tc>
        <w:tc>
          <w:tcPr>
            <w:tcW w:w="527" w:type="pct"/>
            <w:shd w:val="clear" w:color="auto" w:fill="D9D9D9" w:themeFill="background1" w:themeFillShade="D9"/>
            <w:vAlign w:val="bottom"/>
          </w:tcPr>
          <w:p w:rsidR="00551DFA" w:rsidRPr="00FC3247" w:rsidRDefault="00551DFA" w:rsidP="00551DFA">
            <w:pPr>
              <w:spacing w:after="0"/>
              <w:jc w:val="right"/>
              <w:rPr>
                <w:rFonts w:ascii="Arial" w:hAnsi="Arial" w:cs="Arial"/>
                <w:b/>
                <w:bCs/>
                <w:sz w:val="18"/>
                <w:szCs w:val="20"/>
              </w:rPr>
            </w:pPr>
            <w:r w:rsidRPr="00FC3247">
              <w:rPr>
                <w:rFonts w:ascii="Arial" w:hAnsi="Arial" w:cs="Arial"/>
                <w:b/>
                <w:bCs/>
                <w:sz w:val="18"/>
                <w:szCs w:val="20"/>
              </w:rPr>
              <w:t>1060,202</w:t>
            </w:r>
          </w:p>
        </w:tc>
        <w:tc>
          <w:tcPr>
            <w:tcW w:w="621" w:type="pct"/>
            <w:shd w:val="clear" w:color="auto" w:fill="D9D9D9" w:themeFill="background1" w:themeFillShade="D9"/>
            <w:vAlign w:val="bottom"/>
          </w:tcPr>
          <w:p w:rsidR="00551DFA" w:rsidRPr="00FC3247" w:rsidRDefault="00551DFA" w:rsidP="00551DFA">
            <w:pPr>
              <w:spacing w:after="0"/>
              <w:jc w:val="right"/>
              <w:rPr>
                <w:rFonts w:ascii="Arial" w:hAnsi="Arial" w:cs="Arial"/>
                <w:b/>
                <w:bCs/>
                <w:sz w:val="18"/>
                <w:szCs w:val="20"/>
              </w:rPr>
            </w:pPr>
            <w:r w:rsidRPr="00FC3247">
              <w:rPr>
                <w:rFonts w:ascii="Arial" w:hAnsi="Arial" w:cs="Arial"/>
                <w:b/>
                <w:bCs/>
                <w:sz w:val="18"/>
                <w:szCs w:val="20"/>
              </w:rPr>
              <w:t>1070,364</w:t>
            </w:r>
          </w:p>
        </w:tc>
        <w:tc>
          <w:tcPr>
            <w:tcW w:w="588" w:type="pct"/>
            <w:shd w:val="clear" w:color="auto" w:fill="D9D9D9" w:themeFill="background1" w:themeFillShade="D9"/>
            <w:vAlign w:val="bottom"/>
          </w:tcPr>
          <w:p w:rsidR="00551DFA" w:rsidRPr="00FC3247" w:rsidRDefault="00551DFA" w:rsidP="00551DFA">
            <w:pPr>
              <w:spacing w:after="0"/>
              <w:jc w:val="right"/>
              <w:rPr>
                <w:rFonts w:ascii="Arial" w:hAnsi="Arial" w:cs="Arial"/>
                <w:b/>
                <w:bCs/>
                <w:sz w:val="18"/>
                <w:szCs w:val="20"/>
              </w:rPr>
            </w:pPr>
            <w:r w:rsidRPr="00FC3247">
              <w:rPr>
                <w:rFonts w:ascii="Arial" w:hAnsi="Arial" w:cs="Arial"/>
                <w:b/>
                <w:bCs/>
                <w:sz w:val="18"/>
                <w:szCs w:val="20"/>
              </w:rPr>
              <w:t>1080,628</w:t>
            </w:r>
          </w:p>
        </w:tc>
        <w:tc>
          <w:tcPr>
            <w:tcW w:w="538" w:type="pct"/>
            <w:shd w:val="clear" w:color="auto" w:fill="D9D9D9" w:themeFill="background1" w:themeFillShade="D9"/>
            <w:vAlign w:val="bottom"/>
          </w:tcPr>
          <w:p w:rsidR="00551DFA" w:rsidRPr="00FC3247" w:rsidRDefault="00551DFA" w:rsidP="00551DFA">
            <w:pPr>
              <w:spacing w:after="0"/>
              <w:jc w:val="right"/>
              <w:rPr>
                <w:rFonts w:ascii="Arial" w:hAnsi="Arial" w:cs="Arial"/>
                <w:b/>
                <w:bCs/>
                <w:sz w:val="18"/>
                <w:szCs w:val="20"/>
              </w:rPr>
            </w:pPr>
            <w:r w:rsidRPr="00FC3247">
              <w:rPr>
                <w:rFonts w:ascii="Arial" w:hAnsi="Arial" w:cs="Arial"/>
                <w:b/>
                <w:bCs/>
                <w:sz w:val="18"/>
                <w:szCs w:val="20"/>
              </w:rPr>
              <w:t>1090,994</w:t>
            </w:r>
          </w:p>
        </w:tc>
      </w:tr>
      <w:tr w:rsidR="00551DFA" w:rsidRPr="008126B4" w:rsidTr="00551DFA">
        <w:trPr>
          <w:trHeight w:val="75"/>
        </w:trPr>
        <w:tc>
          <w:tcPr>
            <w:tcW w:w="1465" w:type="pct"/>
            <w:vAlign w:val="center"/>
          </w:tcPr>
          <w:p w:rsidR="00551DFA" w:rsidRPr="008126B4" w:rsidRDefault="00551DFA" w:rsidP="00551DFA">
            <w:pPr>
              <w:autoSpaceDE w:val="0"/>
              <w:autoSpaceDN w:val="0"/>
              <w:adjustRightInd w:val="0"/>
              <w:spacing w:after="0" w:line="240" w:lineRule="auto"/>
              <w:jc w:val="center"/>
              <w:rPr>
                <w:rFonts w:ascii="Arial" w:hAnsi="Arial" w:cs="Arial"/>
                <w:color w:val="000000"/>
                <w:sz w:val="18"/>
                <w:szCs w:val="18"/>
              </w:rPr>
            </w:pPr>
          </w:p>
        </w:tc>
        <w:tc>
          <w:tcPr>
            <w:tcW w:w="735" w:type="pct"/>
            <w:vAlign w:val="center"/>
          </w:tcPr>
          <w:p w:rsidR="00551DFA" w:rsidRPr="008126B4" w:rsidRDefault="00551DFA" w:rsidP="00551DFA">
            <w:pPr>
              <w:autoSpaceDE w:val="0"/>
              <w:autoSpaceDN w:val="0"/>
              <w:adjustRightInd w:val="0"/>
              <w:spacing w:after="0" w:line="240" w:lineRule="auto"/>
              <w:jc w:val="center"/>
              <w:rPr>
                <w:rFonts w:ascii="Arial" w:hAnsi="Arial" w:cs="Arial"/>
                <w:color w:val="000000"/>
                <w:sz w:val="18"/>
                <w:szCs w:val="18"/>
              </w:rPr>
            </w:pPr>
          </w:p>
        </w:tc>
        <w:tc>
          <w:tcPr>
            <w:tcW w:w="526" w:type="pct"/>
            <w:vAlign w:val="center"/>
          </w:tcPr>
          <w:p w:rsidR="00551DFA" w:rsidRPr="008126B4" w:rsidRDefault="00551DFA" w:rsidP="00551DFA">
            <w:pPr>
              <w:autoSpaceDE w:val="0"/>
              <w:autoSpaceDN w:val="0"/>
              <w:adjustRightInd w:val="0"/>
              <w:spacing w:after="0" w:line="240" w:lineRule="auto"/>
              <w:jc w:val="center"/>
              <w:rPr>
                <w:rFonts w:ascii="Arial" w:hAnsi="Arial" w:cs="Arial"/>
                <w:color w:val="000000"/>
                <w:sz w:val="18"/>
                <w:szCs w:val="18"/>
              </w:rPr>
            </w:pPr>
          </w:p>
        </w:tc>
        <w:tc>
          <w:tcPr>
            <w:tcW w:w="527" w:type="pct"/>
            <w:vAlign w:val="center"/>
          </w:tcPr>
          <w:p w:rsidR="00551DFA" w:rsidRPr="008126B4" w:rsidRDefault="00551DFA" w:rsidP="00551DFA">
            <w:pPr>
              <w:autoSpaceDE w:val="0"/>
              <w:autoSpaceDN w:val="0"/>
              <w:adjustRightInd w:val="0"/>
              <w:spacing w:after="0" w:line="240" w:lineRule="auto"/>
              <w:jc w:val="center"/>
              <w:rPr>
                <w:rFonts w:ascii="Arial" w:hAnsi="Arial" w:cs="Arial"/>
                <w:color w:val="000000"/>
                <w:sz w:val="18"/>
                <w:szCs w:val="18"/>
              </w:rPr>
            </w:pPr>
          </w:p>
        </w:tc>
        <w:tc>
          <w:tcPr>
            <w:tcW w:w="621" w:type="pct"/>
            <w:vAlign w:val="center"/>
          </w:tcPr>
          <w:p w:rsidR="00551DFA" w:rsidRPr="008126B4" w:rsidRDefault="00551DFA" w:rsidP="00551DFA">
            <w:pPr>
              <w:autoSpaceDE w:val="0"/>
              <w:autoSpaceDN w:val="0"/>
              <w:adjustRightInd w:val="0"/>
              <w:spacing w:after="0" w:line="240" w:lineRule="auto"/>
              <w:jc w:val="center"/>
              <w:rPr>
                <w:rFonts w:ascii="Arial" w:hAnsi="Arial" w:cs="Arial"/>
                <w:color w:val="000000"/>
                <w:sz w:val="18"/>
                <w:szCs w:val="18"/>
              </w:rPr>
            </w:pPr>
          </w:p>
        </w:tc>
        <w:tc>
          <w:tcPr>
            <w:tcW w:w="588" w:type="pct"/>
            <w:vAlign w:val="center"/>
          </w:tcPr>
          <w:p w:rsidR="00551DFA" w:rsidRPr="008126B4" w:rsidRDefault="00551DFA" w:rsidP="00551DFA">
            <w:pPr>
              <w:autoSpaceDE w:val="0"/>
              <w:autoSpaceDN w:val="0"/>
              <w:adjustRightInd w:val="0"/>
              <w:spacing w:after="0" w:line="240" w:lineRule="auto"/>
              <w:jc w:val="center"/>
              <w:rPr>
                <w:rFonts w:ascii="Arial" w:hAnsi="Arial" w:cs="Arial"/>
                <w:color w:val="000000"/>
                <w:sz w:val="18"/>
                <w:szCs w:val="18"/>
              </w:rPr>
            </w:pPr>
          </w:p>
        </w:tc>
        <w:tc>
          <w:tcPr>
            <w:tcW w:w="538" w:type="pct"/>
            <w:vAlign w:val="center"/>
          </w:tcPr>
          <w:p w:rsidR="00551DFA" w:rsidRPr="008126B4" w:rsidRDefault="00551DFA" w:rsidP="00551DFA">
            <w:pPr>
              <w:autoSpaceDE w:val="0"/>
              <w:autoSpaceDN w:val="0"/>
              <w:adjustRightInd w:val="0"/>
              <w:spacing w:after="0" w:line="240" w:lineRule="auto"/>
              <w:jc w:val="center"/>
              <w:rPr>
                <w:rFonts w:ascii="Arial" w:hAnsi="Arial" w:cs="Arial"/>
                <w:color w:val="000000"/>
                <w:sz w:val="18"/>
                <w:szCs w:val="18"/>
              </w:rPr>
            </w:pPr>
          </w:p>
        </w:tc>
      </w:tr>
      <w:tr w:rsidR="00551DFA" w:rsidRPr="008126B4" w:rsidTr="002C17CD">
        <w:trPr>
          <w:trHeight w:val="340"/>
        </w:trPr>
        <w:tc>
          <w:tcPr>
            <w:tcW w:w="1465" w:type="pct"/>
            <w:shd w:val="clear" w:color="auto" w:fill="F2F3BB"/>
            <w:vAlign w:val="center"/>
          </w:tcPr>
          <w:p w:rsidR="00551DFA" w:rsidRPr="00FC3247" w:rsidRDefault="00551DFA" w:rsidP="00551DFA">
            <w:pPr>
              <w:spacing w:after="0"/>
              <w:rPr>
                <w:rFonts w:ascii="Arial" w:hAnsi="Arial" w:cs="Arial"/>
                <w:b/>
                <w:bCs/>
                <w:sz w:val="18"/>
                <w:szCs w:val="18"/>
              </w:rPr>
            </w:pPr>
            <w:r w:rsidRPr="00FC3247">
              <w:rPr>
                <w:rFonts w:ascii="Arial" w:hAnsi="Arial" w:cs="Arial"/>
                <w:b/>
                <w:bCs/>
                <w:sz w:val="18"/>
                <w:szCs w:val="18"/>
              </w:rPr>
              <w:t>Disponible para inversión</w:t>
            </w:r>
          </w:p>
        </w:tc>
        <w:tc>
          <w:tcPr>
            <w:tcW w:w="735" w:type="pct"/>
            <w:shd w:val="clear" w:color="auto" w:fill="F2F3BB"/>
            <w:vAlign w:val="bottom"/>
          </w:tcPr>
          <w:p w:rsidR="00551DFA" w:rsidRPr="00FC3247" w:rsidRDefault="000B2178" w:rsidP="00551DFA">
            <w:pPr>
              <w:spacing w:after="0"/>
              <w:jc w:val="right"/>
              <w:rPr>
                <w:rFonts w:ascii="Arial" w:hAnsi="Arial" w:cs="Arial"/>
                <w:b/>
                <w:bCs/>
                <w:sz w:val="18"/>
                <w:szCs w:val="18"/>
              </w:rPr>
            </w:pPr>
            <w:r w:rsidRPr="000B2178">
              <w:rPr>
                <w:rFonts w:ascii="Arial" w:hAnsi="Arial" w:cs="Arial"/>
                <w:b/>
                <w:bCs/>
                <w:sz w:val="18"/>
                <w:szCs w:val="18"/>
              </w:rPr>
              <w:t>2118,032</w:t>
            </w:r>
          </w:p>
        </w:tc>
        <w:tc>
          <w:tcPr>
            <w:tcW w:w="526" w:type="pct"/>
            <w:shd w:val="clear" w:color="auto" w:fill="F2F3BB"/>
            <w:vAlign w:val="bottom"/>
          </w:tcPr>
          <w:p w:rsidR="00551DFA" w:rsidRPr="00FC3247" w:rsidRDefault="00551DFA" w:rsidP="00551DFA">
            <w:pPr>
              <w:spacing w:after="0"/>
              <w:jc w:val="right"/>
              <w:rPr>
                <w:rFonts w:ascii="Arial" w:hAnsi="Arial" w:cs="Arial"/>
                <w:b/>
                <w:bCs/>
                <w:sz w:val="18"/>
                <w:szCs w:val="18"/>
              </w:rPr>
            </w:pPr>
            <w:r w:rsidRPr="00FC3247">
              <w:rPr>
                <w:rFonts w:ascii="Arial" w:hAnsi="Arial" w:cs="Arial"/>
                <w:b/>
                <w:bCs/>
                <w:sz w:val="18"/>
                <w:szCs w:val="18"/>
              </w:rPr>
              <w:t>1827,549</w:t>
            </w:r>
          </w:p>
        </w:tc>
        <w:tc>
          <w:tcPr>
            <w:tcW w:w="527" w:type="pct"/>
            <w:shd w:val="clear" w:color="auto" w:fill="F2F3BB"/>
            <w:vAlign w:val="bottom"/>
          </w:tcPr>
          <w:p w:rsidR="00551DFA" w:rsidRPr="00FC3247" w:rsidRDefault="00551DFA" w:rsidP="00551DFA">
            <w:pPr>
              <w:spacing w:after="0"/>
              <w:jc w:val="right"/>
              <w:rPr>
                <w:rFonts w:ascii="Arial" w:hAnsi="Arial" w:cs="Arial"/>
                <w:b/>
                <w:bCs/>
                <w:sz w:val="18"/>
                <w:szCs w:val="18"/>
              </w:rPr>
            </w:pPr>
            <w:r w:rsidRPr="00FC3247">
              <w:rPr>
                <w:rFonts w:ascii="Arial" w:hAnsi="Arial" w:cs="Arial"/>
                <w:b/>
                <w:bCs/>
                <w:sz w:val="18"/>
                <w:szCs w:val="18"/>
              </w:rPr>
              <w:t>1843,583</w:t>
            </w:r>
          </w:p>
        </w:tc>
        <w:tc>
          <w:tcPr>
            <w:tcW w:w="621" w:type="pct"/>
            <w:shd w:val="clear" w:color="auto" w:fill="F2F3BB"/>
            <w:vAlign w:val="bottom"/>
          </w:tcPr>
          <w:p w:rsidR="00551DFA" w:rsidRPr="00FC3247" w:rsidRDefault="00551DFA" w:rsidP="00551DFA">
            <w:pPr>
              <w:spacing w:after="0"/>
              <w:jc w:val="right"/>
              <w:rPr>
                <w:rFonts w:ascii="Arial" w:hAnsi="Arial" w:cs="Arial"/>
                <w:b/>
                <w:bCs/>
                <w:sz w:val="18"/>
                <w:szCs w:val="18"/>
              </w:rPr>
            </w:pPr>
            <w:r w:rsidRPr="00FC3247">
              <w:rPr>
                <w:rFonts w:ascii="Arial" w:hAnsi="Arial" w:cs="Arial"/>
                <w:b/>
                <w:bCs/>
                <w:sz w:val="18"/>
                <w:szCs w:val="18"/>
              </w:rPr>
              <w:t>1867,297</w:t>
            </w:r>
          </w:p>
        </w:tc>
        <w:tc>
          <w:tcPr>
            <w:tcW w:w="588" w:type="pct"/>
            <w:shd w:val="clear" w:color="auto" w:fill="F2F3BB"/>
            <w:vAlign w:val="bottom"/>
          </w:tcPr>
          <w:p w:rsidR="00551DFA" w:rsidRPr="00FC3247" w:rsidRDefault="00551DFA" w:rsidP="00551DFA">
            <w:pPr>
              <w:spacing w:after="0"/>
              <w:jc w:val="right"/>
              <w:rPr>
                <w:rFonts w:ascii="Arial" w:hAnsi="Arial" w:cs="Arial"/>
                <w:b/>
                <w:bCs/>
                <w:sz w:val="18"/>
                <w:szCs w:val="18"/>
              </w:rPr>
            </w:pPr>
            <w:r w:rsidRPr="00FC3247">
              <w:rPr>
                <w:rFonts w:ascii="Arial" w:hAnsi="Arial" w:cs="Arial"/>
                <w:b/>
                <w:bCs/>
                <w:sz w:val="18"/>
                <w:szCs w:val="18"/>
              </w:rPr>
              <w:t>1870,944</w:t>
            </w:r>
          </w:p>
        </w:tc>
        <w:tc>
          <w:tcPr>
            <w:tcW w:w="538" w:type="pct"/>
            <w:shd w:val="clear" w:color="auto" w:fill="F2F3BB"/>
            <w:vAlign w:val="bottom"/>
          </w:tcPr>
          <w:p w:rsidR="00551DFA" w:rsidRPr="00FC3247" w:rsidRDefault="00551DFA" w:rsidP="00551DFA">
            <w:pPr>
              <w:spacing w:after="0"/>
              <w:jc w:val="right"/>
              <w:rPr>
                <w:rFonts w:ascii="Arial" w:hAnsi="Arial" w:cs="Arial"/>
                <w:b/>
                <w:bCs/>
                <w:sz w:val="18"/>
                <w:szCs w:val="18"/>
              </w:rPr>
            </w:pPr>
            <w:r w:rsidRPr="00FC3247">
              <w:rPr>
                <w:rFonts w:ascii="Arial" w:hAnsi="Arial" w:cs="Arial"/>
                <w:b/>
                <w:bCs/>
                <w:sz w:val="18"/>
                <w:szCs w:val="18"/>
              </w:rPr>
              <w:t>1922,412</w:t>
            </w:r>
          </w:p>
        </w:tc>
      </w:tr>
      <w:tr w:rsidR="00551DFA" w:rsidRPr="008126B4" w:rsidTr="00551DFA">
        <w:trPr>
          <w:trHeight w:val="298"/>
        </w:trPr>
        <w:tc>
          <w:tcPr>
            <w:tcW w:w="1465" w:type="pct"/>
            <w:shd w:val="clear" w:color="auto" w:fill="F2F3BB"/>
            <w:vAlign w:val="center"/>
          </w:tcPr>
          <w:p w:rsidR="00551DFA" w:rsidRPr="00FC3247" w:rsidRDefault="00551DFA" w:rsidP="00551DFA">
            <w:pPr>
              <w:spacing w:after="0"/>
              <w:rPr>
                <w:rFonts w:ascii="Arial" w:hAnsi="Arial" w:cs="Arial"/>
                <w:b/>
                <w:bCs/>
                <w:color w:val="000000"/>
                <w:sz w:val="18"/>
                <w:szCs w:val="18"/>
              </w:rPr>
            </w:pPr>
            <w:r w:rsidRPr="00FC3247">
              <w:rPr>
                <w:rFonts w:ascii="Arial" w:hAnsi="Arial" w:cs="Arial"/>
                <w:b/>
                <w:bCs/>
                <w:color w:val="000000"/>
                <w:sz w:val="18"/>
                <w:szCs w:val="18"/>
              </w:rPr>
              <w:t>Proporción a utilizar del FODES 75%</w:t>
            </w:r>
          </w:p>
        </w:tc>
        <w:tc>
          <w:tcPr>
            <w:tcW w:w="735" w:type="pct"/>
            <w:shd w:val="clear" w:color="auto" w:fill="F2F3BB"/>
            <w:vAlign w:val="bottom"/>
          </w:tcPr>
          <w:p w:rsidR="00551DFA" w:rsidRPr="00FC3247" w:rsidRDefault="000B2178" w:rsidP="000B2178">
            <w:pPr>
              <w:spacing w:after="0"/>
              <w:jc w:val="right"/>
              <w:rPr>
                <w:rFonts w:ascii="Arial" w:hAnsi="Arial" w:cs="Arial"/>
                <w:b/>
                <w:bCs/>
                <w:color w:val="000000"/>
                <w:sz w:val="18"/>
                <w:szCs w:val="18"/>
              </w:rPr>
            </w:pPr>
            <w:r>
              <w:rPr>
                <w:rFonts w:ascii="Arial" w:hAnsi="Arial" w:cs="Arial"/>
                <w:b/>
                <w:bCs/>
                <w:color w:val="000000"/>
                <w:sz w:val="18"/>
                <w:szCs w:val="18"/>
              </w:rPr>
              <w:t>100</w:t>
            </w:r>
            <w:r w:rsidR="00551DFA" w:rsidRPr="00FC3247">
              <w:rPr>
                <w:rFonts w:ascii="Arial" w:hAnsi="Arial" w:cs="Arial"/>
                <w:b/>
                <w:bCs/>
                <w:color w:val="000000"/>
                <w:sz w:val="18"/>
                <w:szCs w:val="18"/>
              </w:rPr>
              <w:t>%</w:t>
            </w:r>
          </w:p>
        </w:tc>
        <w:tc>
          <w:tcPr>
            <w:tcW w:w="526" w:type="pct"/>
            <w:shd w:val="clear" w:color="auto" w:fill="F2F3BB"/>
            <w:vAlign w:val="bottom"/>
          </w:tcPr>
          <w:p w:rsidR="00551DFA" w:rsidRPr="00FC3247" w:rsidRDefault="00551DFA" w:rsidP="00551DFA">
            <w:pPr>
              <w:spacing w:after="0"/>
              <w:jc w:val="right"/>
              <w:rPr>
                <w:rFonts w:ascii="Arial" w:hAnsi="Arial" w:cs="Arial"/>
                <w:b/>
                <w:bCs/>
                <w:color w:val="000000"/>
                <w:sz w:val="18"/>
                <w:szCs w:val="18"/>
              </w:rPr>
            </w:pPr>
            <w:r w:rsidRPr="00FC3247">
              <w:rPr>
                <w:rFonts w:ascii="Arial" w:hAnsi="Arial" w:cs="Arial"/>
                <w:b/>
                <w:bCs/>
                <w:color w:val="000000"/>
                <w:sz w:val="18"/>
                <w:szCs w:val="18"/>
              </w:rPr>
              <w:t>96%</w:t>
            </w:r>
          </w:p>
        </w:tc>
        <w:tc>
          <w:tcPr>
            <w:tcW w:w="527" w:type="pct"/>
            <w:shd w:val="clear" w:color="auto" w:fill="F2F3BB"/>
            <w:vAlign w:val="bottom"/>
          </w:tcPr>
          <w:p w:rsidR="00551DFA" w:rsidRPr="00FC3247" w:rsidRDefault="00551DFA" w:rsidP="00551DFA">
            <w:pPr>
              <w:spacing w:after="0"/>
              <w:jc w:val="right"/>
              <w:rPr>
                <w:rFonts w:ascii="Arial" w:hAnsi="Arial" w:cs="Arial"/>
                <w:b/>
                <w:bCs/>
                <w:color w:val="000000"/>
                <w:sz w:val="18"/>
                <w:szCs w:val="18"/>
              </w:rPr>
            </w:pPr>
            <w:r w:rsidRPr="00FC3247">
              <w:rPr>
                <w:rFonts w:ascii="Arial" w:hAnsi="Arial" w:cs="Arial"/>
                <w:b/>
                <w:bCs/>
                <w:color w:val="000000"/>
                <w:sz w:val="18"/>
                <w:szCs w:val="18"/>
              </w:rPr>
              <w:t>96%</w:t>
            </w:r>
          </w:p>
        </w:tc>
        <w:tc>
          <w:tcPr>
            <w:tcW w:w="621" w:type="pct"/>
            <w:shd w:val="clear" w:color="auto" w:fill="F2F3BB"/>
            <w:vAlign w:val="bottom"/>
          </w:tcPr>
          <w:p w:rsidR="00551DFA" w:rsidRPr="00FC3247" w:rsidRDefault="00551DFA" w:rsidP="00551DFA">
            <w:pPr>
              <w:spacing w:after="0"/>
              <w:jc w:val="right"/>
              <w:rPr>
                <w:rFonts w:ascii="Arial" w:hAnsi="Arial" w:cs="Arial"/>
                <w:b/>
                <w:bCs/>
                <w:color w:val="000000"/>
                <w:sz w:val="18"/>
                <w:szCs w:val="18"/>
              </w:rPr>
            </w:pPr>
            <w:r w:rsidRPr="00FC3247">
              <w:rPr>
                <w:rFonts w:ascii="Arial" w:hAnsi="Arial" w:cs="Arial"/>
                <w:b/>
                <w:bCs/>
                <w:color w:val="000000"/>
                <w:sz w:val="18"/>
                <w:szCs w:val="18"/>
              </w:rPr>
              <w:t>97%</w:t>
            </w:r>
          </w:p>
        </w:tc>
        <w:tc>
          <w:tcPr>
            <w:tcW w:w="588" w:type="pct"/>
            <w:shd w:val="clear" w:color="auto" w:fill="F2F3BB"/>
            <w:vAlign w:val="bottom"/>
          </w:tcPr>
          <w:p w:rsidR="00551DFA" w:rsidRPr="00FC3247" w:rsidRDefault="00551DFA" w:rsidP="00551DFA">
            <w:pPr>
              <w:spacing w:after="0"/>
              <w:jc w:val="right"/>
              <w:rPr>
                <w:rFonts w:ascii="Arial" w:hAnsi="Arial" w:cs="Arial"/>
                <w:b/>
                <w:bCs/>
                <w:color w:val="000000"/>
                <w:sz w:val="18"/>
                <w:szCs w:val="18"/>
              </w:rPr>
            </w:pPr>
            <w:r w:rsidRPr="00FC3247">
              <w:rPr>
                <w:rFonts w:ascii="Arial" w:hAnsi="Arial" w:cs="Arial"/>
                <w:b/>
                <w:bCs/>
                <w:color w:val="000000"/>
                <w:sz w:val="18"/>
                <w:szCs w:val="18"/>
              </w:rPr>
              <w:t>98%</w:t>
            </w:r>
          </w:p>
        </w:tc>
        <w:tc>
          <w:tcPr>
            <w:tcW w:w="538" w:type="pct"/>
            <w:shd w:val="clear" w:color="auto" w:fill="F2F3BB"/>
            <w:vAlign w:val="bottom"/>
          </w:tcPr>
          <w:p w:rsidR="00551DFA" w:rsidRPr="00FC3247" w:rsidRDefault="00551DFA" w:rsidP="00551DFA">
            <w:pPr>
              <w:spacing w:after="0"/>
              <w:jc w:val="right"/>
              <w:rPr>
                <w:rFonts w:ascii="Arial" w:hAnsi="Arial" w:cs="Arial"/>
                <w:b/>
                <w:bCs/>
                <w:color w:val="000000"/>
                <w:sz w:val="18"/>
                <w:szCs w:val="18"/>
              </w:rPr>
            </w:pPr>
            <w:r w:rsidRPr="00FC3247">
              <w:rPr>
                <w:rFonts w:ascii="Arial" w:hAnsi="Arial" w:cs="Arial"/>
                <w:b/>
                <w:bCs/>
                <w:color w:val="000000"/>
                <w:sz w:val="18"/>
                <w:szCs w:val="18"/>
              </w:rPr>
              <w:t>98%</w:t>
            </w:r>
          </w:p>
        </w:tc>
      </w:tr>
    </w:tbl>
    <w:p w:rsidR="00551DFA" w:rsidRDefault="00551DFA" w:rsidP="00551DFA">
      <w:pPr>
        <w:spacing w:after="0" w:line="360" w:lineRule="auto"/>
        <w:rPr>
          <w:rFonts w:ascii="Arial" w:hAnsi="Arial" w:cs="Arial"/>
        </w:rPr>
      </w:pPr>
      <w:r w:rsidRPr="00AD2476">
        <w:rPr>
          <w:rFonts w:ascii="Arial" w:hAnsi="Arial" w:cs="Arial"/>
          <w:sz w:val="16"/>
        </w:rPr>
        <w:t xml:space="preserve">Fuente: </w:t>
      </w:r>
      <w:r>
        <w:rPr>
          <w:rFonts w:ascii="Arial" w:hAnsi="Arial" w:cs="Arial"/>
          <w:sz w:val="16"/>
        </w:rPr>
        <w:t>C</w:t>
      </w:r>
      <w:r w:rsidRPr="00AD2476">
        <w:rPr>
          <w:rFonts w:ascii="Arial" w:hAnsi="Arial" w:cs="Arial"/>
          <w:sz w:val="16"/>
        </w:rPr>
        <w:t xml:space="preserve">on base a </w:t>
      </w:r>
      <w:r>
        <w:rPr>
          <w:rFonts w:ascii="Arial" w:hAnsi="Arial" w:cs="Arial"/>
          <w:sz w:val="16"/>
        </w:rPr>
        <w:t xml:space="preserve">histórico de ingresos, egresos municipales y </w:t>
      </w:r>
      <w:r w:rsidRPr="00AD2476">
        <w:rPr>
          <w:rFonts w:ascii="Arial" w:hAnsi="Arial" w:cs="Arial"/>
          <w:sz w:val="16"/>
        </w:rPr>
        <w:t>método de mínimos cuadrados</w:t>
      </w:r>
      <w:r>
        <w:rPr>
          <w:rFonts w:ascii="Arial" w:hAnsi="Arial" w:cs="Arial"/>
          <w:sz w:val="16"/>
        </w:rPr>
        <w:t>.</w:t>
      </w:r>
    </w:p>
    <w:p w:rsidR="00551DFA" w:rsidRPr="00234E58" w:rsidRDefault="00551DFA" w:rsidP="002C17CD">
      <w:pPr>
        <w:spacing w:after="0" w:line="360" w:lineRule="auto"/>
        <w:rPr>
          <w:rFonts w:ascii="Arial" w:hAnsi="Arial" w:cs="Arial"/>
          <w:sz w:val="24"/>
        </w:rPr>
      </w:pPr>
    </w:p>
    <w:p w:rsidR="00551DFA" w:rsidRDefault="00551DFA" w:rsidP="00551DFA">
      <w:pPr>
        <w:pStyle w:val="Textoindependiente"/>
        <w:spacing w:line="360" w:lineRule="auto"/>
        <w:jc w:val="both"/>
        <w:rPr>
          <w:rFonts w:ascii="Arial" w:hAnsi="Arial" w:cs="Arial"/>
          <w:b/>
          <w:sz w:val="28"/>
        </w:rPr>
      </w:pPr>
      <w:r w:rsidRPr="00C24B29">
        <w:rPr>
          <w:rFonts w:ascii="Arial" w:hAnsi="Arial" w:cs="Arial"/>
        </w:rPr>
        <w:t>Las disponibilidades para inversión anteriormente establecidas, resultan después de deducir</w:t>
      </w:r>
      <w:r>
        <w:rPr>
          <w:rFonts w:ascii="Arial" w:hAnsi="Arial" w:cs="Arial"/>
        </w:rPr>
        <w:t xml:space="preserve"> </w:t>
      </w:r>
      <w:r w:rsidRPr="00C24B29">
        <w:rPr>
          <w:rFonts w:ascii="Arial" w:hAnsi="Arial" w:cs="Arial"/>
        </w:rPr>
        <w:t>de los ingresos totales; los gastos de funcionamiento y</w:t>
      </w:r>
      <w:r>
        <w:rPr>
          <w:rFonts w:ascii="Arial" w:hAnsi="Arial" w:cs="Arial"/>
        </w:rPr>
        <w:t xml:space="preserve"> </w:t>
      </w:r>
      <w:r w:rsidRPr="00C24B29">
        <w:rPr>
          <w:rFonts w:ascii="Arial" w:hAnsi="Arial" w:cs="Arial"/>
        </w:rPr>
        <w:t>los valores de</w:t>
      </w:r>
      <w:r>
        <w:rPr>
          <w:rFonts w:ascii="Arial" w:hAnsi="Arial" w:cs="Arial"/>
        </w:rPr>
        <w:t xml:space="preserve"> </w:t>
      </w:r>
      <w:r w:rsidRPr="00C24B29">
        <w:rPr>
          <w:rFonts w:ascii="Arial" w:hAnsi="Arial" w:cs="Arial"/>
        </w:rPr>
        <w:t>la amortización de la deuda municipal.</w:t>
      </w:r>
      <w:r>
        <w:rPr>
          <w:rFonts w:ascii="Arial" w:hAnsi="Arial" w:cs="Arial"/>
        </w:rPr>
        <w:t xml:space="preserve"> Disponibilidades que se verán apalancadas con los recursos provenientes del FODES.</w:t>
      </w:r>
    </w:p>
    <w:p w:rsidR="00227F3D" w:rsidRDefault="00227F3D" w:rsidP="00955B47">
      <w:pPr>
        <w:spacing w:after="0"/>
        <w:rPr>
          <w:rFonts w:ascii="Arial" w:hAnsi="Arial" w:cs="Arial"/>
          <w:b/>
          <w:sz w:val="28"/>
        </w:rPr>
      </w:pPr>
    </w:p>
    <w:p w:rsidR="00227F3D" w:rsidRPr="00FC3339" w:rsidRDefault="00520C09" w:rsidP="00982069">
      <w:pPr>
        <w:pStyle w:val="Ttulo1"/>
        <w:numPr>
          <w:ilvl w:val="0"/>
          <w:numId w:val="40"/>
        </w:numPr>
        <w:rPr>
          <w:sz w:val="20"/>
          <w:szCs w:val="20"/>
        </w:rPr>
      </w:pPr>
      <w:bookmarkStart w:id="782" w:name="_Toc402274969"/>
      <w:bookmarkStart w:id="783" w:name="_Toc424905213"/>
      <w:bookmarkStart w:id="784" w:name="_Toc424905495"/>
      <w:bookmarkStart w:id="785" w:name="_Toc22930918"/>
      <w:bookmarkStart w:id="786" w:name="_Toc353391949"/>
      <w:r w:rsidRPr="00FC3339">
        <w:lastRenderedPageBreak/>
        <w:t xml:space="preserve">PLANIFICACIÓN DE LA </w:t>
      </w:r>
      <w:bookmarkEnd w:id="782"/>
      <w:r w:rsidRPr="00FC3339">
        <w:t>INVERSIÓN</w:t>
      </w:r>
      <w:bookmarkEnd w:id="783"/>
      <w:bookmarkEnd w:id="784"/>
      <w:bookmarkEnd w:id="785"/>
    </w:p>
    <w:p w:rsidR="00227F3D" w:rsidRDefault="00227F3D" w:rsidP="007A6A0E">
      <w:pPr>
        <w:pStyle w:val="Ttulo1"/>
      </w:pPr>
    </w:p>
    <w:p w:rsidR="00227F3D" w:rsidRPr="000865E5" w:rsidRDefault="00564B3C" w:rsidP="00982069">
      <w:pPr>
        <w:pStyle w:val="Ttulo2"/>
        <w:numPr>
          <w:ilvl w:val="1"/>
          <w:numId w:val="40"/>
        </w:numPr>
      </w:pPr>
      <w:bookmarkStart w:id="787" w:name="_Toc402274970"/>
      <w:bookmarkStart w:id="788" w:name="_Toc424905214"/>
      <w:bookmarkStart w:id="789" w:name="_Toc424905496"/>
      <w:bookmarkStart w:id="790" w:name="_Toc22930919"/>
      <w:r w:rsidRPr="00564B3C">
        <w:t>CRITERIOS DE CALIFICACIÓN, PRIORIZACIÓN Y ELEGIBILIDAD DE PROYECTOS</w:t>
      </w:r>
      <w:bookmarkEnd w:id="787"/>
      <w:r w:rsidR="005C66C6">
        <w:t>.</w:t>
      </w:r>
      <w:bookmarkEnd w:id="788"/>
      <w:bookmarkEnd w:id="789"/>
      <w:bookmarkEnd w:id="790"/>
    </w:p>
    <w:p w:rsidR="00227F3D" w:rsidRDefault="00227F3D" w:rsidP="00227F3D">
      <w:pPr>
        <w:spacing w:after="0"/>
        <w:jc w:val="both"/>
      </w:pPr>
    </w:p>
    <w:p w:rsidR="00A80474" w:rsidRDefault="00227F3D" w:rsidP="007D3AD4">
      <w:pPr>
        <w:spacing w:after="0" w:line="360" w:lineRule="auto"/>
        <w:jc w:val="both"/>
        <w:rPr>
          <w:rFonts w:ascii="Arial" w:hAnsi="Arial" w:cs="Arial"/>
        </w:rPr>
      </w:pPr>
      <w:r w:rsidRPr="00234E58">
        <w:rPr>
          <w:rFonts w:ascii="Arial" w:hAnsi="Arial" w:cs="Arial"/>
        </w:rPr>
        <w:t xml:space="preserve">Para </w:t>
      </w:r>
      <w:r w:rsidR="00325914">
        <w:rPr>
          <w:rFonts w:ascii="Arial" w:hAnsi="Arial" w:cs="Arial"/>
        </w:rPr>
        <w:t xml:space="preserve">establecer los criterios de </w:t>
      </w:r>
      <w:r w:rsidRPr="00234E58">
        <w:rPr>
          <w:rFonts w:ascii="Arial" w:hAnsi="Arial" w:cs="Arial"/>
        </w:rPr>
        <w:t xml:space="preserve">priorización </w:t>
      </w:r>
      <w:r>
        <w:rPr>
          <w:rFonts w:ascii="Arial" w:hAnsi="Arial" w:cs="Arial"/>
        </w:rPr>
        <w:t xml:space="preserve">y elegibilidad </w:t>
      </w:r>
      <w:r w:rsidRPr="00234E58">
        <w:rPr>
          <w:rFonts w:ascii="Arial" w:hAnsi="Arial" w:cs="Arial"/>
        </w:rPr>
        <w:t>de proyectos se</w:t>
      </w:r>
      <w:r w:rsidR="00325914">
        <w:rPr>
          <w:rFonts w:ascii="Arial" w:hAnsi="Arial" w:cs="Arial"/>
        </w:rPr>
        <w:t xml:space="preserve"> </w:t>
      </w:r>
      <w:r w:rsidRPr="00234E58">
        <w:rPr>
          <w:rFonts w:ascii="Arial" w:hAnsi="Arial" w:cs="Arial"/>
        </w:rPr>
        <w:t xml:space="preserve">utilizó un método </w:t>
      </w:r>
      <w:r w:rsidR="00325914">
        <w:rPr>
          <w:rFonts w:ascii="Arial" w:hAnsi="Arial" w:cs="Arial"/>
        </w:rPr>
        <w:t xml:space="preserve">participativo </w:t>
      </w:r>
      <w:r w:rsidR="000865E5">
        <w:rPr>
          <w:rFonts w:ascii="Arial" w:hAnsi="Arial" w:cs="Arial"/>
        </w:rPr>
        <w:t xml:space="preserve">desarrollado en </w:t>
      </w:r>
      <w:r w:rsidR="00602366">
        <w:rPr>
          <w:rFonts w:ascii="Arial" w:hAnsi="Arial" w:cs="Arial"/>
        </w:rPr>
        <w:t>un</w:t>
      </w:r>
      <w:r w:rsidR="00325914">
        <w:rPr>
          <w:rFonts w:ascii="Arial" w:hAnsi="Arial" w:cs="Arial"/>
        </w:rPr>
        <w:t xml:space="preserve"> taller</w:t>
      </w:r>
      <w:r w:rsidR="00602366">
        <w:rPr>
          <w:rFonts w:ascii="Arial" w:hAnsi="Arial" w:cs="Arial"/>
        </w:rPr>
        <w:t xml:space="preserve">  donde se</w:t>
      </w:r>
      <w:r w:rsidR="00325914">
        <w:rPr>
          <w:rFonts w:ascii="Arial" w:hAnsi="Arial" w:cs="Arial"/>
        </w:rPr>
        <w:t xml:space="preserve"> </w:t>
      </w:r>
      <w:r w:rsidR="000865E5">
        <w:rPr>
          <w:rFonts w:ascii="Arial" w:hAnsi="Arial" w:cs="Arial"/>
        </w:rPr>
        <w:t xml:space="preserve"> prioriza</w:t>
      </w:r>
      <w:r w:rsidR="00602366">
        <w:rPr>
          <w:rFonts w:ascii="Arial" w:hAnsi="Arial" w:cs="Arial"/>
        </w:rPr>
        <w:t>ron por mayoría de participantes a mano alzada</w:t>
      </w:r>
      <w:r w:rsidR="00BC5607">
        <w:rPr>
          <w:rFonts w:ascii="Arial" w:hAnsi="Arial" w:cs="Arial"/>
        </w:rPr>
        <w:t xml:space="preserve"> los proyectos territoriales y sectoriales, </w:t>
      </w:r>
      <w:r w:rsidR="00325914">
        <w:rPr>
          <w:rFonts w:ascii="Arial" w:hAnsi="Arial" w:cs="Arial"/>
        </w:rPr>
        <w:t>proceso en el que participaron integrantes del Concejo Municipal, del E</w:t>
      </w:r>
      <w:r w:rsidR="00554AEB">
        <w:rPr>
          <w:rFonts w:ascii="Arial" w:hAnsi="Arial" w:cs="Arial"/>
        </w:rPr>
        <w:t xml:space="preserve">quipo </w:t>
      </w:r>
      <w:r w:rsidR="00325914">
        <w:rPr>
          <w:rFonts w:ascii="Arial" w:hAnsi="Arial" w:cs="Arial"/>
        </w:rPr>
        <w:t>L</w:t>
      </w:r>
      <w:r w:rsidR="00554AEB">
        <w:rPr>
          <w:rFonts w:ascii="Arial" w:hAnsi="Arial" w:cs="Arial"/>
        </w:rPr>
        <w:t xml:space="preserve">ocal de </w:t>
      </w:r>
      <w:r w:rsidR="00325914">
        <w:rPr>
          <w:rFonts w:ascii="Arial" w:hAnsi="Arial" w:cs="Arial"/>
        </w:rPr>
        <w:t>A</w:t>
      </w:r>
      <w:r w:rsidR="00554AEB">
        <w:rPr>
          <w:rFonts w:ascii="Arial" w:hAnsi="Arial" w:cs="Arial"/>
        </w:rPr>
        <w:t>poyo</w:t>
      </w:r>
      <w:r w:rsidR="00325914">
        <w:rPr>
          <w:rFonts w:ascii="Arial" w:hAnsi="Arial" w:cs="Arial"/>
        </w:rPr>
        <w:t xml:space="preserve"> y Grupo Gestor</w:t>
      </w:r>
      <w:r w:rsidR="00753923">
        <w:rPr>
          <w:rFonts w:ascii="Arial" w:hAnsi="Arial" w:cs="Arial"/>
        </w:rPr>
        <w:t xml:space="preserve">, obteniendo como resultado </w:t>
      </w:r>
      <w:r w:rsidR="00A80474">
        <w:rPr>
          <w:rFonts w:ascii="Arial" w:hAnsi="Arial" w:cs="Arial"/>
        </w:rPr>
        <w:t>un consolidado de proyectos calificados y priorizados que se detallan en el Anexo</w:t>
      </w:r>
      <w:r w:rsidR="00350782">
        <w:rPr>
          <w:rFonts w:ascii="Arial" w:hAnsi="Arial" w:cs="Arial"/>
        </w:rPr>
        <w:t xml:space="preserve"> </w:t>
      </w:r>
      <w:r w:rsidR="00A80474">
        <w:rPr>
          <w:rFonts w:ascii="Arial" w:hAnsi="Arial" w:cs="Arial"/>
        </w:rPr>
        <w:t>1 de este documento.</w:t>
      </w:r>
    </w:p>
    <w:p w:rsidR="00A80474" w:rsidRDefault="00A80474" w:rsidP="007D3AD4">
      <w:pPr>
        <w:spacing w:after="0" w:line="360" w:lineRule="auto"/>
        <w:jc w:val="both"/>
        <w:rPr>
          <w:rFonts w:ascii="Arial" w:hAnsi="Arial" w:cs="Arial"/>
        </w:rPr>
      </w:pPr>
    </w:p>
    <w:p w:rsidR="00227F3D" w:rsidRDefault="00753923" w:rsidP="007D3AD4">
      <w:pPr>
        <w:spacing w:after="0" w:line="360" w:lineRule="auto"/>
        <w:jc w:val="both"/>
        <w:rPr>
          <w:rFonts w:ascii="Arial" w:hAnsi="Arial" w:cs="Arial"/>
        </w:rPr>
      </w:pPr>
      <w:r>
        <w:rPr>
          <w:rFonts w:ascii="Arial" w:hAnsi="Arial" w:cs="Arial"/>
        </w:rPr>
        <w:t>El proceso permitió la calificación,</w:t>
      </w:r>
      <w:r w:rsidR="00227F3D" w:rsidRPr="00234E58">
        <w:rPr>
          <w:rFonts w:ascii="Arial" w:hAnsi="Arial" w:cs="Arial"/>
        </w:rPr>
        <w:t xml:space="preserve"> selección </w:t>
      </w:r>
      <w:r>
        <w:rPr>
          <w:rFonts w:ascii="Arial" w:hAnsi="Arial" w:cs="Arial"/>
        </w:rPr>
        <w:t xml:space="preserve">y priorización </w:t>
      </w:r>
      <w:r w:rsidR="00227F3D" w:rsidRPr="00234E58">
        <w:rPr>
          <w:rFonts w:ascii="Arial" w:hAnsi="Arial" w:cs="Arial"/>
        </w:rPr>
        <w:t>de proyectos</w:t>
      </w:r>
      <w:r w:rsidR="00A80474">
        <w:rPr>
          <w:rFonts w:ascii="Arial" w:hAnsi="Arial" w:cs="Arial"/>
        </w:rPr>
        <w:t>,</w:t>
      </w:r>
      <w:r w:rsidR="00227F3D" w:rsidRPr="00234E58">
        <w:rPr>
          <w:rFonts w:ascii="Arial" w:hAnsi="Arial" w:cs="Arial"/>
        </w:rPr>
        <w:t xml:space="preserve"> </w:t>
      </w:r>
      <w:r>
        <w:rPr>
          <w:rFonts w:ascii="Arial" w:hAnsi="Arial" w:cs="Arial"/>
        </w:rPr>
        <w:t xml:space="preserve">utilizando un método </w:t>
      </w:r>
      <w:r w:rsidR="00227F3D" w:rsidRPr="00234E58">
        <w:rPr>
          <w:rFonts w:ascii="Arial" w:hAnsi="Arial" w:cs="Arial"/>
        </w:rPr>
        <w:t xml:space="preserve">sencillo y accesible para los </w:t>
      </w:r>
      <w:r>
        <w:rPr>
          <w:rFonts w:ascii="Arial" w:hAnsi="Arial" w:cs="Arial"/>
        </w:rPr>
        <w:t>participantes</w:t>
      </w:r>
      <w:r w:rsidR="009A4394">
        <w:rPr>
          <w:rFonts w:ascii="Arial" w:hAnsi="Arial" w:cs="Arial"/>
        </w:rPr>
        <w:t>.</w:t>
      </w:r>
    </w:p>
    <w:p w:rsidR="00E0545E" w:rsidRDefault="00E0545E" w:rsidP="00227F3D">
      <w:pPr>
        <w:spacing w:after="0" w:line="240" w:lineRule="auto"/>
        <w:jc w:val="both"/>
        <w:rPr>
          <w:rFonts w:ascii="Arial" w:hAnsi="Arial" w:cs="Arial"/>
        </w:rPr>
      </w:pPr>
    </w:p>
    <w:p w:rsidR="00E606D1" w:rsidRDefault="00E606D1" w:rsidP="00227F3D">
      <w:pPr>
        <w:spacing w:after="0" w:line="240" w:lineRule="auto"/>
        <w:jc w:val="both"/>
        <w:rPr>
          <w:rFonts w:ascii="Arial" w:hAnsi="Arial" w:cs="Arial"/>
        </w:rPr>
      </w:pPr>
    </w:p>
    <w:p w:rsidR="00CA1935" w:rsidRPr="00ED3049" w:rsidRDefault="00CA1935" w:rsidP="00982069">
      <w:pPr>
        <w:pStyle w:val="Ttulo2"/>
        <w:numPr>
          <w:ilvl w:val="1"/>
          <w:numId w:val="40"/>
        </w:numPr>
      </w:pPr>
      <w:bookmarkStart w:id="791" w:name="_Toc22930920"/>
      <w:bookmarkStart w:id="792" w:name="_Toc380947646"/>
      <w:bookmarkStart w:id="793" w:name="_Toc380953650"/>
      <w:bookmarkEnd w:id="786"/>
      <w:r w:rsidRPr="00ED3049">
        <w:t>PROGRAMA MULTIANUAL DE INVERSIÓN Y FINANCIAMIENTO</w:t>
      </w:r>
      <w:bookmarkEnd w:id="791"/>
    </w:p>
    <w:p w:rsidR="006C1B37" w:rsidRDefault="006C1B37" w:rsidP="00751A20">
      <w:pPr>
        <w:spacing w:after="0" w:line="240" w:lineRule="auto"/>
        <w:jc w:val="both"/>
        <w:rPr>
          <w:rFonts w:ascii="Arial" w:hAnsi="Arial" w:cs="Arial"/>
          <w:color w:val="0D0D0D" w:themeColor="text1" w:themeTint="F2"/>
        </w:rPr>
      </w:pPr>
    </w:p>
    <w:p w:rsidR="00266537" w:rsidRDefault="00802928" w:rsidP="009A2559">
      <w:pPr>
        <w:spacing w:after="0" w:line="360" w:lineRule="auto"/>
        <w:jc w:val="both"/>
        <w:rPr>
          <w:rFonts w:ascii="Arial" w:hAnsi="Arial" w:cs="Arial"/>
        </w:rPr>
      </w:pPr>
      <w:r w:rsidRPr="00B3790A">
        <w:rPr>
          <w:rFonts w:ascii="Arial" w:hAnsi="Arial" w:cs="Arial"/>
        </w:rPr>
        <w:t xml:space="preserve">A continuación se presenta el </w:t>
      </w:r>
      <w:r w:rsidR="00E3609A">
        <w:rPr>
          <w:rFonts w:ascii="Arial" w:hAnsi="Arial" w:cs="Arial"/>
        </w:rPr>
        <w:t>programa</w:t>
      </w:r>
      <w:r>
        <w:rPr>
          <w:rFonts w:ascii="Arial" w:hAnsi="Arial" w:cs="Arial"/>
        </w:rPr>
        <w:t xml:space="preserve"> </w:t>
      </w:r>
      <w:r w:rsidR="005B3AD3">
        <w:rPr>
          <w:rFonts w:ascii="Arial" w:hAnsi="Arial" w:cs="Arial"/>
        </w:rPr>
        <w:t xml:space="preserve">multianual </w:t>
      </w:r>
      <w:r>
        <w:rPr>
          <w:rFonts w:ascii="Arial" w:hAnsi="Arial" w:cs="Arial"/>
        </w:rPr>
        <w:t>de inversión</w:t>
      </w:r>
      <w:r w:rsidR="005B3AD3">
        <w:rPr>
          <w:rFonts w:ascii="Arial" w:hAnsi="Arial" w:cs="Arial"/>
        </w:rPr>
        <w:t xml:space="preserve"> y financiamiento</w:t>
      </w:r>
      <w:r w:rsidR="00C10E8F">
        <w:rPr>
          <w:rFonts w:ascii="Arial" w:hAnsi="Arial" w:cs="Arial"/>
        </w:rPr>
        <w:t xml:space="preserve"> del PEP</w:t>
      </w:r>
      <w:r w:rsidRPr="00B3790A">
        <w:rPr>
          <w:rFonts w:ascii="Arial" w:hAnsi="Arial" w:cs="Arial"/>
        </w:rPr>
        <w:t xml:space="preserve">, que resulta de la </w:t>
      </w:r>
      <w:r>
        <w:rPr>
          <w:rFonts w:ascii="Arial" w:hAnsi="Arial" w:cs="Arial"/>
        </w:rPr>
        <w:t>agrupación</w:t>
      </w:r>
      <w:r w:rsidRPr="00B3790A">
        <w:rPr>
          <w:rFonts w:ascii="Arial" w:hAnsi="Arial" w:cs="Arial"/>
        </w:rPr>
        <w:t xml:space="preserve"> de los proyectos </w:t>
      </w:r>
      <w:r>
        <w:rPr>
          <w:rFonts w:ascii="Arial" w:hAnsi="Arial" w:cs="Arial"/>
        </w:rPr>
        <w:t xml:space="preserve">estratégicos </w:t>
      </w:r>
      <w:r w:rsidRPr="00B3790A">
        <w:rPr>
          <w:rFonts w:ascii="Arial" w:hAnsi="Arial" w:cs="Arial"/>
        </w:rPr>
        <w:t xml:space="preserve">por cada uno de los ámbitos de desarrollo y programas anteriormente establecidos; </w:t>
      </w:r>
      <w:r>
        <w:rPr>
          <w:rFonts w:ascii="Arial" w:hAnsi="Arial" w:cs="Arial"/>
        </w:rPr>
        <w:t xml:space="preserve">así también el presupuesto y fuentes de financiamiento, </w:t>
      </w:r>
      <w:r w:rsidRPr="00B3790A">
        <w:rPr>
          <w:rFonts w:ascii="Arial" w:hAnsi="Arial" w:cs="Arial"/>
        </w:rPr>
        <w:t xml:space="preserve">que se han proyectado </w:t>
      </w:r>
      <w:r w:rsidR="00C10E8F">
        <w:rPr>
          <w:rFonts w:ascii="Arial" w:hAnsi="Arial" w:cs="Arial"/>
        </w:rPr>
        <w:t>desarrollar en</w:t>
      </w:r>
      <w:r w:rsidRPr="00B3790A">
        <w:rPr>
          <w:rFonts w:ascii="Arial" w:hAnsi="Arial" w:cs="Arial"/>
        </w:rPr>
        <w:t xml:space="preserve"> el período </w:t>
      </w:r>
      <w:r w:rsidR="00CA58E0">
        <w:rPr>
          <w:rFonts w:ascii="Arial" w:hAnsi="Arial" w:cs="Arial"/>
        </w:rPr>
        <w:t>2019-2024</w:t>
      </w:r>
      <w:r w:rsidRPr="00B3790A">
        <w:rPr>
          <w:rFonts w:ascii="Arial" w:hAnsi="Arial" w:cs="Arial"/>
        </w:rPr>
        <w:t>.</w:t>
      </w:r>
    </w:p>
    <w:p w:rsidR="00802928" w:rsidRPr="009A2559" w:rsidRDefault="00802928" w:rsidP="009A2559">
      <w:pPr>
        <w:spacing w:after="0" w:line="360" w:lineRule="auto"/>
        <w:jc w:val="both"/>
        <w:rPr>
          <w:rFonts w:ascii="Arial" w:hAnsi="Arial" w:cs="Arial"/>
          <w:sz w:val="24"/>
        </w:rPr>
        <w:sectPr w:rsidR="00802928" w:rsidRPr="009A2559" w:rsidSect="00A905A2">
          <w:footerReference w:type="default" r:id="rId35"/>
          <w:pgSz w:w="12240" w:h="15840"/>
          <w:pgMar w:top="1418" w:right="1418" w:bottom="1418" w:left="1701" w:header="709" w:footer="709" w:gutter="0"/>
          <w:pgBorders w:offsetFrom="page">
            <w:top w:val="single" w:sz="4" w:space="24" w:color="FFFFFF" w:themeColor="background1"/>
          </w:pgBorders>
          <w:cols w:space="708"/>
          <w:docGrid w:linePitch="360"/>
        </w:sectPr>
      </w:pPr>
    </w:p>
    <w:p w:rsidR="0031783C" w:rsidRPr="00CC2332" w:rsidRDefault="0031783C" w:rsidP="002C17CD">
      <w:pPr>
        <w:pStyle w:val="Ttulo2"/>
        <w:spacing w:before="0" w:after="0"/>
      </w:pPr>
    </w:p>
    <w:p w:rsidR="00300EF1" w:rsidRDefault="001E1171">
      <w:pPr>
        <w:spacing w:line="240" w:lineRule="auto"/>
        <w:jc w:val="both"/>
        <w:rPr>
          <w:rFonts w:ascii="Arial" w:eastAsia="Calibri" w:hAnsi="Arial" w:cs="Arial"/>
        </w:rPr>
      </w:pPr>
      <w:r w:rsidRPr="00ED3049">
        <w:rPr>
          <w:rFonts w:ascii="Arial" w:eastAsia="Calibri" w:hAnsi="Arial" w:cs="Arial"/>
        </w:rPr>
        <w:t>La t</w:t>
      </w:r>
      <w:r w:rsidR="00531674" w:rsidRPr="00ED3049">
        <w:rPr>
          <w:rFonts w:ascii="Arial" w:eastAsia="Calibri" w:hAnsi="Arial" w:cs="Arial"/>
        </w:rPr>
        <w:t xml:space="preserve">abla </w:t>
      </w:r>
      <w:r w:rsidR="00560853" w:rsidRPr="00ED3049">
        <w:rPr>
          <w:rFonts w:ascii="Arial" w:eastAsia="Calibri" w:hAnsi="Arial" w:cs="Arial"/>
        </w:rPr>
        <w:t>3</w:t>
      </w:r>
      <w:r w:rsidR="007B2B2F" w:rsidRPr="00ED3049">
        <w:rPr>
          <w:rFonts w:ascii="Arial" w:eastAsia="Calibri" w:hAnsi="Arial" w:cs="Arial"/>
        </w:rPr>
        <w:t xml:space="preserve">, presenta un consolidado de </w:t>
      </w:r>
      <w:r w:rsidR="00407254" w:rsidRPr="00ED3049">
        <w:rPr>
          <w:rFonts w:ascii="Arial" w:eastAsia="Calibri" w:hAnsi="Arial" w:cs="Arial"/>
        </w:rPr>
        <w:t xml:space="preserve">la </w:t>
      </w:r>
      <w:r w:rsidR="007B2B2F" w:rsidRPr="00ED3049">
        <w:rPr>
          <w:rFonts w:ascii="Arial" w:eastAsia="Calibri" w:hAnsi="Arial" w:cs="Arial"/>
        </w:rPr>
        <w:t>inversión</w:t>
      </w:r>
      <w:r w:rsidR="007B2B2F" w:rsidRPr="00C24B29">
        <w:rPr>
          <w:rFonts w:ascii="Arial" w:eastAsia="Calibri" w:hAnsi="Arial" w:cs="Arial"/>
        </w:rPr>
        <w:t xml:space="preserve"> por programas que se proyecta ejecutar en el período </w:t>
      </w:r>
      <w:r w:rsidR="00CA58E0">
        <w:rPr>
          <w:rFonts w:ascii="Arial" w:eastAsia="Calibri" w:hAnsi="Arial" w:cs="Arial"/>
        </w:rPr>
        <w:t>2019-2024</w:t>
      </w:r>
      <w:r w:rsidR="00496A1F">
        <w:rPr>
          <w:rFonts w:ascii="Arial" w:eastAsia="Calibri" w:hAnsi="Arial" w:cs="Arial"/>
        </w:rPr>
        <w:t>.</w:t>
      </w:r>
    </w:p>
    <w:p w:rsidR="002C17CD" w:rsidRPr="002C17CD" w:rsidRDefault="002C17CD" w:rsidP="002C17CD">
      <w:pPr>
        <w:spacing w:after="0" w:line="240" w:lineRule="auto"/>
        <w:jc w:val="both"/>
        <w:rPr>
          <w:rFonts w:ascii="Arial" w:eastAsia="Calibri" w:hAnsi="Arial" w:cs="Arial"/>
          <w:sz w:val="14"/>
        </w:rPr>
      </w:pPr>
    </w:p>
    <w:p w:rsidR="00717931" w:rsidRDefault="000D4735" w:rsidP="002C17CD">
      <w:pPr>
        <w:pStyle w:val="Descripcin"/>
        <w:spacing w:after="0" w:line="360" w:lineRule="auto"/>
        <w:jc w:val="center"/>
        <w:rPr>
          <w:rFonts w:ascii="Arial" w:hAnsi="Arial" w:cs="Arial"/>
          <w:color w:val="auto"/>
        </w:rPr>
      </w:pPr>
      <w:bookmarkStart w:id="794" w:name="_Toc20565687"/>
      <w:r w:rsidRPr="000D4735">
        <w:rPr>
          <w:rFonts w:ascii="Arial" w:hAnsi="Arial" w:cs="Arial"/>
          <w:color w:val="auto"/>
        </w:rPr>
        <w:t xml:space="preserve">TABLA </w:t>
      </w:r>
      <w:r w:rsidR="00224BEC" w:rsidRPr="000D4735">
        <w:rPr>
          <w:rFonts w:ascii="Arial" w:hAnsi="Arial" w:cs="Arial"/>
          <w:color w:val="auto"/>
        </w:rPr>
        <w:fldChar w:fldCharType="begin"/>
      </w:r>
      <w:r w:rsidRPr="000D4735">
        <w:rPr>
          <w:rFonts w:ascii="Arial" w:hAnsi="Arial" w:cs="Arial"/>
          <w:color w:val="auto"/>
        </w:rPr>
        <w:instrText xml:space="preserve"> SEQ TABLA_No. \* ARABIC </w:instrText>
      </w:r>
      <w:r w:rsidR="00224BEC" w:rsidRPr="000D4735">
        <w:rPr>
          <w:rFonts w:ascii="Arial" w:hAnsi="Arial" w:cs="Arial"/>
          <w:color w:val="auto"/>
        </w:rPr>
        <w:fldChar w:fldCharType="separate"/>
      </w:r>
      <w:r w:rsidR="00560853">
        <w:rPr>
          <w:rFonts w:ascii="Arial" w:hAnsi="Arial" w:cs="Arial"/>
          <w:noProof/>
          <w:color w:val="auto"/>
        </w:rPr>
        <w:t>3</w:t>
      </w:r>
      <w:r w:rsidR="00224BEC" w:rsidRPr="000D4735">
        <w:rPr>
          <w:rFonts w:ascii="Arial" w:hAnsi="Arial" w:cs="Arial"/>
          <w:color w:val="auto"/>
        </w:rPr>
        <w:fldChar w:fldCharType="end"/>
      </w:r>
      <w:r w:rsidRPr="000D4735">
        <w:rPr>
          <w:rFonts w:ascii="Arial" w:hAnsi="Arial" w:cs="Arial"/>
          <w:color w:val="auto"/>
        </w:rPr>
        <w:t>:</w:t>
      </w:r>
      <w:r w:rsidR="00717931" w:rsidRPr="000D4735">
        <w:rPr>
          <w:rFonts w:ascii="Arial" w:hAnsi="Arial" w:cs="Arial"/>
          <w:color w:val="auto"/>
        </w:rPr>
        <w:t xml:space="preserve"> CONSOLIDADO DE </w:t>
      </w:r>
      <w:r w:rsidR="000D7E27" w:rsidRPr="000D4735">
        <w:rPr>
          <w:rFonts w:ascii="Arial" w:hAnsi="Arial" w:cs="Arial"/>
          <w:color w:val="auto"/>
        </w:rPr>
        <w:t>INVERSIÓN</w:t>
      </w:r>
      <w:r w:rsidR="00F564C2">
        <w:rPr>
          <w:rFonts w:ascii="Arial" w:hAnsi="Arial" w:cs="Arial"/>
          <w:color w:val="auto"/>
        </w:rPr>
        <w:t xml:space="preserve"> MULTIANUAL</w:t>
      </w:r>
      <w:r w:rsidR="00053495">
        <w:rPr>
          <w:rFonts w:ascii="Arial" w:hAnsi="Arial" w:cs="Arial"/>
          <w:color w:val="auto"/>
        </w:rPr>
        <w:t xml:space="preserve"> </w:t>
      </w:r>
      <w:r w:rsidR="00AF61F6">
        <w:rPr>
          <w:rFonts w:ascii="Arial" w:hAnsi="Arial" w:cs="Arial"/>
          <w:color w:val="auto"/>
        </w:rPr>
        <w:t xml:space="preserve">Y FINANCIAMIENTO </w:t>
      </w:r>
      <w:r w:rsidR="00053495">
        <w:rPr>
          <w:rFonts w:ascii="Arial" w:hAnsi="Arial" w:cs="Arial"/>
          <w:color w:val="auto"/>
        </w:rPr>
        <w:t>POR PROGRAMA</w:t>
      </w:r>
      <w:bookmarkEnd w:id="794"/>
    </w:p>
    <w:tbl>
      <w:tblPr>
        <w:tblW w:w="4877" w:type="pct"/>
        <w:tblLayout w:type="fixed"/>
        <w:tblCellMar>
          <w:left w:w="70" w:type="dxa"/>
          <w:right w:w="70" w:type="dxa"/>
        </w:tblCellMar>
        <w:tblLook w:val="04A0" w:firstRow="1" w:lastRow="0" w:firstColumn="1" w:lastColumn="0" w:noHBand="0" w:noVBand="1"/>
      </w:tblPr>
      <w:tblGrid>
        <w:gridCol w:w="1245"/>
        <w:gridCol w:w="2884"/>
        <w:gridCol w:w="911"/>
        <w:gridCol w:w="885"/>
        <w:gridCol w:w="885"/>
        <w:gridCol w:w="885"/>
        <w:gridCol w:w="885"/>
        <w:gridCol w:w="885"/>
        <w:gridCol w:w="885"/>
        <w:gridCol w:w="885"/>
        <w:gridCol w:w="1163"/>
      </w:tblGrid>
      <w:tr w:rsidR="00057467" w:rsidRPr="00E30776" w:rsidTr="001D0174">
        <w:trPr>
          <w:trHeight w:val="300"/>
        </w:trPr>
        <w:tc>
          <w:tcPr>
            <w:tcW w:w="12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F0C24" w:rsidRPr="00E30776" w:rsidRDefault="003F0C24" w:rsidP="00372112">
            <w:pPr>
              <w:spacing w:after="0" w:line="15" w:lineRule="atLeast"/>
              <w:jc w:val="center"/>
              <w:rPr>
                <w:rFonts w:ascii="Arial" w:eastAsia="Times New Roman" w:hAnsi="Arial" w:cs="Arial"/>
                <w:b/>
                <w:bCs/>
                <w:color w:val="000000"/>
                <w:sz w:val="18"/>
                <w:szCs w:val="18"/>
              </w:rPr>
            </w:pPr>
            <w:bookmarkStart w:id="795" w:name="_Ref393293690"/>
            <w:r w:rsidRPr="00E30776">
              <w:rPr>
                <w:rFonts w:ascii="Arial" w:eastAsia="Times New Roman" w:hAnsi="Arial" w:cs="Arial"/>
                <w:b/>
                <w:bCs/>
                <w:color w:val="000000"/>
                <w:sz w:val="18"/>
                <w:szCs w:val="18"/>
              </w:rPr>
              <w:t>Código No</w:t>
            </w:r>
            <w:r w:rsidRPr="00E30776">
              <w:rPr>
                <w:rFonts w:ascii="Arial" w:eastAsia="Times New Roman" w:hAnsi="Arial" w:cs="Arial"/>
                <w:color w:val="000000"/>
                <w:sz w:val="18"/>
                <w:szCs w:val="18"/>
              </w:rPr>
              <w:t>.</w:t>
            </w:r>
          </w:p>
        </w:tc>
        <w:tc>
          <w:tcPr>
            <w:tcW w:w="292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F0C24" w:rsidRPr="00E30776" w:rsidRDefault="003F0C24" w:rsidP="00372112">
            <w:pPr>
              <w:spacing w:after="0" w:line="15" w:lineRule="atLeast"/>
              <w:jc w:val="center"/>
              <w:rPr>
                <w:rFonts w:ascii="Arial" w:eastAsia="Times New Roman" w:hAnsi="Arial" w:cs="Arial"/>
                <w:b/>
                <w:bCs/>
                <w:color w:val="000000"/>
                <w:sz w:val="18"/>
                <w:szCs w:val="18"/>
              </w:rPr>
            </w:pPr>
            <w:r w:rsidRPr="00E30776">
              <w:rPr>
                <w:rFonts w:ascii="Arial" w:eastAsia="Times New Roman" w:hAnsi="Arial" w:cs="Arial"/>
                <w:b/>
                <w:bCs/>
                <w:color w:val="000000"/>
                <w:sz w:val="18"/>
                <w:szCs w:val="18"/>
              </w:rPr>
              <w:t>Programa</w:t>
            </w:r>
          </w:p>
        </w:tc>
        <w:tc>
          <w:tcPr>
            <w:tcW w:w="921" w:type="dxa"/>
            <w:vMerge w:val="restart"/>
            <w:tcBorders>
              <w:top w:val="single" w:sz="4" w:space="0" w:color="auto"/>
              <w:left w:val="nil"/>
              <w:right w:val="single" w:sz="4" w:space="0" w:color="auto"/>
            </w:tcBorders>
            <w:shd w:val="clear" w:color="auto" w:fill="F2F2F2" w:themeFill="background1" w:themeFillShade="F2"/>
            <w:textDirection w:val="btLr"/>
            <w:vAlign w:val="center"/>
          </w:tcPr>
          <w:p w:rsidR="003F0C24" w:rsidRPr="00057467" w:rsidRDefault="003F0C24" w:rsidP="00057467">
            <w:pPr>
              <w:spacing w:after="0" w:line="15" w:lineRule="atLeast"/>
              <w:ind w:left="113" w:right="113"/>
              <w:jc w:val="center"/>
              <w:rPr>
                <w:rFonts w:ascii="Arial" w:eastAsia="Times New Roman" w:hAnsi="Arial" w:cs="Arial"/>
                <w:b/>
                <w:bCs/>
                <w:color w:val="000000" w:themeColor="text1"/>
                <w:sz w:val="16"/>
                <w:szCs w:val="18"/>
              </w:rPr>
            </w:pPr>
            <w:r w:rsidRPr="00057467">
              <w:rPr>
                <w:rFonts w:ascii="Arial" w:hAnsi="Arial" w:cs="Arial"/>
                <w:b/>
                <w:bCs/>
                <w:color w:val="000000" w:themeColor="text1"/>
                <w:sz w:val="16"/>
                <w:szCs w:val="18"/>
              </w:rPr>
              <w:t>No. de Proyectos Estratégicos</w:t>
            </w:r>
          </w:p>
        </w:tc>
        <w:tc>
          <w:tcPr>
            <w:tcW w:w="537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F0C24" w:rsidRPr="00057467" w:rsidRDefault="003F0C24" w:rsidP="00372112">
            <w:pPr>
              <w:spacing w:after="0" w:line="15" w:lineRule="atLeast"/>
              <w:jc w:val="center"/>
              <w:rPr>
                <w:rFonts w:ascii="Arial" w:eastAsia="Times New Roman" w:hAnsi="Arial" w:cs="Arial"/>
                <w:b/>
                <w:bCs/>
                <w:color w:val="000000"/>
                <w:sz w:val="16"/>
                <w:szCs w:val="18"/>
              </w:rPr>
            </w:pPr>
            <w:r w:rsidRPr="00057467">
              <w:rPr>
                <w:rFonts w:ascii="Arial" w:eastAsia="Times New Roman" w:hAnsi="Arial" w:cs="Arial"/>
                <w:b/>
                <w:bCs/>
                <w:color w:val="000000"/>
                <w:sz w:val="16"/>
                <w:szCs w:val="18"/>
              </w:rPr>
              <w:t>Cronograma de Ejecución Financiera</w:t>
            </w:r>
          </w:p>
        </w:tc>
        <w:tc>
          <w:tcPr>
            <w:tcW w:w="895"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rsidR="003F0C24" w:rsidRPr="00057467" w:rsidRDefault="003F0C24" w:rsidP="00372112">
            <w:pPr>
              <w:spacing w:after="0" w:line="15" w:lineRule="atLeast"/>
              <w:jc w:val="center"/>
              <w:rPr>
                <w:rFonts w:ascii="Arial" w:eastAsia="Times New Roman" w:hAnsi="Arial" w:cs="Arial"/>
                <w:color w:val="000000"/>
                <w:sz w:val="16"/>
                <w:szCs w:val="18"/>
              </w:rPr>
            </w:pPr>
            <w:r w:rsidRPr="00057467">
              <w:rPr>
                <w:rFonts w:ascii="Arial" w:eastAsia="Times New Roman" w:hAnsi="Arial" w:cs="Arial"/>
                <w:b/>
                <w:bCs/>
                <w:color w:val="000000"/>
                <w:sz w:val="16"/>
                <w:szCs w:val="18"/>
              </w:rPr>
              <w:t>Total</w:t>
            </w:r>
          </w:p>
        </w:tc>
        <w:tc>
          <w:tcPr>
            <w:tcW w:w="1177" w:type="dxa"/>
            <w:vMerge w:val="restart"/>
            <w:tcBorders>
              <w:top w:val="single" w:sz="4" w:space="0" w:color="auto"/>
              <w:left w:val="nil"/>
              <w:right w:val="single" w:sz="4" w:space="0" w:color="auto"/>
            </w:tcBorders>
            <w:shd w:val="clear" w:color="auto" w:fill="F2F2F2" w:themeFill="background1" w:themeFillShade="F2"/>
            <w:noWrap/>
            <w:vAlign w:val="center"/>
            <w:hideMark/>
          </w:tcPr>
          <w:p w:rsidR="003F0C24" w:rsidRPr="00057467" w:rsidRDefault="003F0C24" w:rsidP="00372112">
            <w:pPr>
              <w:spacing w:after="0" w:line="15" w:lineRule="atLeast"/>
              <w:jc w:val="center"/>
              <w:rPr>
                <w:rFonts w:ascii="Arial" w:eastAsia="Times New Roman" w:hAnsi="Arial" w:cs="Arial"/>
                <w:color w:val="000000"/>
                <w:sz w:val="16"/>
                <w:szCs w:val="18"/>
              </w:rPr>
            </w:pPr>
            <w:r w:rsidRPr="00057467">
              <w:rPr>
                <w:rFonts w:ascii="Arial" w:eastAsia="Times New Roman" w:hAnsi="Arial" w:cs="Arial"/>
                <w:b/>
                <w:bCs/>
                <w:color w:val="000000"/>
                <w:sz w:val="16"/>
                <w:szCs w:val="18"/>
              </w:rPr>
              <w:t>Porcentaje del presupuesto total</w:t>
            </w:r>
          </w:p>
        </w:tc>
      </w:tr>
      <w:tr w:rsidR="00057467" w:rsidRPr="00E30776" w:rsidTr="001D0174">
        <w:trPr>
          <w:trHeight w:val="300"/>
        </w:trPr>
        <w:tc>
          <w:tcPr>
            <w:tcW w:w="12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F0C24" w:rsidRDefault="003F0C24">
            <w:pPr>
              <w:spacing w:after="0" w:line="15" w:lineRule="atLeast"/>
              <w:jc w:val="center"/>
              <w:rPr>
                <w:rFonts w:ascii="Arial" w:eastAsia="Times New Roman" w:hAnsi="Arial" w:cs="Arial"/>
                <w:b/>
                <w:bCs/>
                <w:color w:val="000000"/>
                <w:sz w:val="18"/>
                <w:szCs w:val="18"/>
              </w:rPr>
            </w:pPr>
          </w:p>
        </w:tc>
        <w:tc>
          <w:tcPr>
            <w:tcW w:w="292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F0C24" w:rsidRDefault="003F0C24">
            <w:pPr>
              <w:spacing w:after="0" w:line="15" w:lineRule="atLeast"/>
              <w:jc w:val="center"/>
              <w:rPr>
                <w:rFonts w:ascii="Arial" w:eastAsia="Times New Roman" w:hAnsi="Arial" w:cs="Arial"/>
                <w:b/>
                <w:bCs/>
                <w:color w:val="000000"/>
                <w:sz w:val="18"/>
                <w:szCs w:val="18"/>
              </w:rPr>
            </w:pPr>
          </w:p>
        </w:tc>
        <w:tc>
          <w:tcPr>
            <w:tcW w:w="921" w:type="dxa"/>
            <w:vMerge/>
            <w:tcBorders>
              <w:left w:val="nil"/>
              <w:right w:val="single" w:sz="4" w:space="0" w:color="auto"/>
            </w:tcBorders>
            <w:shd w:val="clear" w:color="000000" w:fill="7D9532"/>
            <w:vAlign w:val="center"/>
          </w:tcPr>
          <w:p w:rsidR="003F0C24" w:rsidRDefault="003F0C24">
            <w:pPr>
              <w:spacing w:after="0" w:line="15" w:lineRule="atLeast"/>
              <w:jc w:val="center"/>
              <w:rPr>
                <w:rFonts w:ascii="Arial" w:eastAsia="Times New Roman" w:hAnsi="Arial" w:cs="Arial"/>
                <w:b/>
                <w:bCs/>
                <w:color w:val="FFFFFF"/>
                <w:sz w:val="18"/>
                <w:szCs w:val="18"/>
              </w:rPr>
            </w:pPr>
          </w:p>
        </w:tc>
        <w:tc>
          <w:tcPr>
            <w:tcW w:w="895" w:type="dxa"/>
            <w:tcBorders>
              <w:top w:val="nil"/>
              <w:left w:val="single" w:sz="4" w:space="0" w:color="auto"/>
              <w:bottom w:val="single" w:sz="4" w:space="0" w:color="auto"/>
              <w:right w:val="single" w:sz="4" w:space="0" w:color="auto"/>
            </w:tcBorders>
            <w:shd w:val="clear" w:color="auto" w:fill="DAE6B6" w:themeFill="accent6" w:themeFillTint="66"/>
            <w:vAlign w:val="center"/>
            <w:hideMark/>
          </w:tcPr>
          <w:p w:rsidR="003F0C24" w:rsidRPr="003F0C24" w:rsidRDefault="003F0C24" w:rsidP="003F0C24">
            <w:pPr>
              <w:spacing w:after="0" w:line="15" w:lineRule="atLeast"/>
              <w:jc w:val="center"/>
              <w:rPr>
                <w:rFonts w:ascii="Arial" w:eastAsia="Times New Roman" w:hAnsi="Arial" w:cs="Arial"/>
                <w:b/>
                <w:bCs/>
                <w:color w:val="000000" w:themeColor="text1"/>
                <w:sz w:val="18"/>
                <w:szCs w:val="18"/>
              </w:rPr>
            </w:pPr>
            <w:r w:rsidRPr="003F0C24">
              <w:rPr>
                <w:rFonts w:ascii="Arial" w:eastAsia="Times New Roman" w:hAnsi="Arial" w:cs="Arial"/>
                <w:b/>
                <w:bCs/>
                <w:color w:val="000000" w:themeColor="text1"/>
                <w:sz w:val="18"/>
                <w:szCs w:val="18"/>
              </w:rPr>
              <w:t>2019</w:t>
            </w:r>
          </w:p>
        </w:tc>
        <w:tc>
          <w:tcPr>
            <w:tcW w:w="895" w:type="dxa"/>
            <w:tcBorders>
              <w:top w:val="nil"/>
              <w:left w:val="nil"/>
              <w:bottom w:val="single" w:sz="4" w:space="0" w:color="auto"/>
              <w:right w:val="single" w:sz="4" w:space="0" w:color="auto"/>
            </w:tcBorders>
            <w:shd w:val="clear" w:color="auto" w:fill="DAE6B6" w:themeFill="accent6" w:themeFillTint="66"/>
            <w:vAlign w:val="center"/>
            <w:hideMark/>
          </w:tcPr>
          <w:p w:rsidR="003F0C24" w:rsidRPr="003F0C24" w:rsidRDefault="003F0C24" w:rsidP="003F0C24">
            <w:pPr>
              <w:spacing w:after="0" w:line="15" w:lineRule="atLeast"/>
              <w:jc w:val="center"/>
              <w:rPr>
                <w:rFonts w:ascii="Arial" w:eastAsia="Times New Roman" w:hAnsi="Arial" w:cs="Arial"/>
                <w:b/>
                <w:bCs/>
                <w:color w:val="000000" w:themeColor="text1"/>
                <w:sz w:val="18"/>
                <w:szCs w:val="18"/>
              </w:rPr>
            </w:pPr>
            <w:r w:rsidRPr="003F0C24">
              <w:rPr>
                <w:rFonts w:ascii="Arial" w:eastAsia="Times New Roman" w:hAnsi="Arial" w:cs="Arial"/>
                <w:b/>
                <w:bCs/>
                <w:color w:val="000000" w:themeColor="text1"/>
                <w:sz w:val="18"/>
                <w:szCs w:val="18"/>
              </w:rPr>
              <w:t>2020</w:t>
            </w:r>
          </w:p>
        </w:tc>
        <w:tc>
          <w:tcPr>
            <w:tcW w:w="895" w:type="dxa"/>
            <w:tcBorders>
              <w:top w:val="nil"/>
              <w:left w:val="nil"/>
              <w:bottom w:val="single" w:sz="4" w:space="0" w:color="auto"/>
              <w:right w:val="single" w:sz="4" w:space="0" w:color="auto"/>
            </w:tcBorders>
            <w:shd w:val="clear" w:color="auto" w:fill="DAE6B6" w:themeFill="accent6" w:themeFillTint="66"/>
            <w:vAlign w:val="center"/>
            <w:hideMark/>
          </w:tcPr>
          <w:p w:rsidR="003F0C24" w:rsidRPr="003F0C24" w:rsidRDefault="003F0C24" w:rsidP="003F0C24">
            <w:pPr>
              <w:spacing w:after="0" w:line="15" w:lineRule="atLeast"/>
              <w:jc w:val="center"/>
              <w:rPr>
                <w:rFonts w:ascii="Arial" w:eastAsia="Times New Roman" w:hAnsi="Arial" w:cs="Arial"/>
                <w:b/>
                <w:bCs/>
                <w:color w:val="000000" w:themeColor="text1"/>
                <w:sz w:val="18"/>
                <w:szCs w:val="18"/>
              </w:rPr>
            </w:pPr>
            <w:r w:rsidRPr="003F0C24">
              <w:rPr>
                <w:rFonts w:ascii="Arial" w:eastAsia="Times New Roman" w:hAnsi="Arial" w:cs="Arial"/>
                <w:b/>
                <w:bCs/>
                <w:color w:val="000000" w:themeColor="text1"/>
                <w:sz w:val="18"/>
                <w:szCs w:val="18"/>
              </w:rPr>
              <w:t>2021</w:t>
            </w:r>
          </w:p>
        </w:tc>
        <w:tc>
          <w:tcPr>
            <w:tcW w:w="895" w:type="dxa"/>
            <w:tcBorders>
              <w:top w:val="nil"/>
              <w:left w:val="nil"/>
              <w:bottom w:val="single" w:sz="4" w:space="0" w:color="auto"/>
              <w:right w:val="single" w:sz="4" w:space="0" w:color="auto"/>
            </w:tcBorders>
            <w:shd w:val="clear" w:color="auto" w:fill="DAE6B6" w:themeFill="accent6" w:themeFillTint="66"/>
            <w:vAlign w:val="center"/>
            <w:hideMark/>
          </w:tcPr>
          <w:p w:rsidR="003F0C24" w:rsidRPr="003F0C24" w:rsidRDefault="003F0C24" w:rsidP="003F0C24">
            <w:pPr>
              <w:spacing w:after="0" w:line="15" w:lineRule="atLeast"/>
              <w:jc w:val="center"/>
              <w:rPr>
                <w:rFonts w:ascii="Arial" w:eastAsia="Times New Roman" w:hAnsi="Arial" w:cs="Arial"/>
                <w:b/>
                <w:bCs/>
                <w:color w:val="000000" w:themeColor="text1"/>
                <w:sz w:val="18"/>
                <w:szCs w:val="18"/>
              </w:rPr>
            </w:pPr>
            <w:r w:rsidRPr="003F0C24">
              <w:rPr>
                <w:rFonts w:ascii="Arial" w:eastAsia="Times New Roman" w:hAnsi="Arial" w:cs="Arial"/>
                <w:b/>
                <w:bCs/>
                <w:color w:val="000000" w:themeColor="text1"/>
                <w:sz w:val="18"/>
                <w:szCs w:val="18"/>
              </w:rPr>
              <w:t>2022</w:t>
            </w:r>
          </w:p>
        </w:tc>
        <w:tc>
          <w:tcPr>
            <w:tcW w:w="895" w:type="dxa"/>
            <w:tcBorders>
              <w:top w:val="single" w:sz="4" w:space="0" w:color="auto"/>
              <w:left w:val="nil"/>
              <w:bottom w:val="single" w:sz="4" w:space="0" w:color="auto"/>
              <w:right w:val="single" w:sz="4" w:space="0" w:color="auto"/>
            </w:tcBorders>
            <w:shd w:val="clear" w:color="auto" w:fill="DAE6B6" w:themeFill="accent6" w:themeFillTint="66"/>
            <w:vAlign w:val="center"/>
            <w:hideMark/>
          </w:tcPr>
          <w:p w:rsidR="003F0C24" w:rsidRPr="003F0C24" w:rsidRDefault="003F0C24" w:rsidP="003F0C24">
            <w:pPr>
              <w:spacing w:after="0" w:line="15" w:lineRule="atLeast"/>
              <w:jc w:val="center"/>
              <w:rPr>
                <w:rFonts w:ascii="Arial" w:eastAsia="Times New Roman" w:hAnsi="Arial" w:cs="Arial"/>
                <w:b/>
                <w:bCs/>
                <w:color w:val="000000" w:themeColor="text1"/>
                <w:sz w:val="18"/>
                <w:szCs w:val="18"/>
              </w:rPr>
            </w:pPr>
            <w:r w:rsidRPr="003F0C24">
              <w:rPr>
                <w:rFonts w:ascii="Arial" w:eastAsia="Times New Roman" w:hAnsi="Arial" w:cs="Arial"/>
                <w:b/>
                <w:bCs/>
                <w:color w:val="000000" w:themeColor="text1"/>
                <w:sz w:val="18"/>
                <w:szCs w:val="18"/>
              </w:rPr>
              <w:t>2023</w:t>
            </w:r>
          </w:p>
        </w:tc>
        <w:tc>
          <w:tcPr>
            <w:tcW w:w="895" w:type="dxa"/>
            <w:tcBorders>
              <w:top w:val="single" w:sz="4" w:space="0" w:color="auto"/>
              <w:left w:val="single" w:sz="4" w:space="0" w:color="auto"/>
              <w:bottom w:val="single" w:sz="4" w:space="0" w:color="auto"/>
              <w:right w:val="single" w:sz="4" w:space="0" w:color="auto"/>
            </w:tcBorders>
            <w:shd w:val="clear" w:color="auto" w:fill="DAE6B6" w:themeFill="accent6" w:themeFillTint="66"/>
            <w:vAlign w:val="center"/>
          </w:tcPr>
          <w:p w:rsidR="003F0C24" w:rsidRPr="003F0C24" w:rsidRDefault="003F0C24" w:rsidP="003F0C24">
            <w:pPr>
              <w:spacing w:after="0" w:line="15" w:lineRule="atLeast"/>
              <w:jc w:val="center"/>
              <w:rPr>
                <w:rFonts w:ascii="Arial" w:eastAsia="Times New Roman" w:hAnsi="Arial" w:cs="Arial"/>
                <w:b/>
                <w:bCs/>
                <w:color w:val="000000" w:themeColor="text1"/>
                <w:sz w:val="18"/>
                <w:szCs w:val="18"/>
              </w:rPr>
            </w:pPr>
            <w:r w:rsidRPr="003F0C24">
              <w:rPr>
                <w:rFonts w:ascii="Arial" w:eastAsia="Times New Roman" w:hAnsi="Arial" w:cs="Arial"/>
                <w:b/>
                <w:bCs/>
                <w:color w:val="000000" w:themeColor="text1"/>
                <w:sz w:val="18"/>
                <w:szCs w:val="18"/>
              </w:rPr>
              <w:t>2024</w:t>
            </w:r>
          </w:p>
        </w:tc>
        <w:tc>
          <w:tcPr>
            <w:tcW w:w="895" w:type="dxa"/>
            <w:vMerge/>
            <w:tcBorders>
              <w:left w:val="single" w:sz="4" w:space="0" w:color="auto"/>
              <w:right w:val="single" w:sz="4" w:space="0" w:color="auto"/>
            </w:tcBorders>
            <w:shd w:val="clear" w:color="auto" w:fill="F2F2F2" w:themeFill="background1" w:themeFillShade="F2"/>
            <w:noWrap/>
            <w:vAlign w:val="center"/>
            <w:hideMark/>
          </w:tcPr>
          <w:p w:rsidR="003F0C24" w:rsidRDefault="003F0C24">
            <w:pPr>
              <w:spacing w:after="0" w:line="15" w:lineRule="atLeast"/>
              <w:jc w:val="center"/>
              <w:rPr>
                <w:rFonts w:ascii="Arial" w:eastAsia="Times New Roman" w:hAnsi="Arial" w:cs="Arial"/>
                <w:b/>
                <w:bCs/>
                <w:color w:val="000000"/>
                <w:sz w:val="18"/>
                <w:szCs w:val="18"/>
              </w:rPr>
            </w:pPr>
          </w:p>
        </w:tc>
        <w:tc>
          <w:tcPr>
            <w:tcW w:w="1177" w:type="dxa"/>
            <w:vMerge/>
            <w:tcBorders>
              <w:left w:val="single" w:sz="4" w:space="0" w:color="auto"/>
              <w:right w:val="single" w:sz="4" w:space="0" w:color="auto"/>
            </w:tcBorders>
            <w:shd w:val="clear" w:color="auto" w:fill="F2F2F2" w:themeFill="background1" w:themeFillShade="F2"/>
            <w:vAlign w:val="center"/>
            <w:hideMark/>
          </w:tcPr>
          <w:p w:rsidR="003F0C24" w:rsidRDefault="003F0C24">
            <w:pPr>
              <w:spacing w:after="0" w:line="15" w:lineRule="atLeast"/>
              <w:jc w:val="center"/>
              <w:rPr>
                <w:rFonts w:ascii="Arial" w:eastAsia="Times New Roman" w:hAnsi="Arial" w:cs="Arial"/>
                <w:b/>
                <w:bCs/>
                <w:color w:val="000000"/>
                <w:sz w:val="18"/>
                <w:szCs w:val="18"/>
              </w:rPr>
            </w:pPr>
          </w:p>
        </w:tc>
      </w:tr>
      <w:tr w:rsidR="00057467" w:rsidRPr="00E30776" w:rsidTr="001D0174">
        <w:trPr>
          <w:trHeight w:val="606"/>
        </w:trPr>
        <w:tc>
          <w:tcPr>
            <w:tcW w:w="12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F0C24" w:rsidRDefault="003F0C24">
            <w:pPr>
              <w:spacing w:after="0" w:line="15" w:lineRule="atLeast"/>
              <w:rPr>
                <w:rFonts w:ascii="Arial" w:eastAsia="Times New Roman" w:hAnsi="Arial" w:cs="Arial"/>
                <w:b/>
                <w:bCs/>
                <w:color w:val="000000"/>
                <w:sz w:val="18"/>
                <w:szCs w:val="18"/>
              </w:rPr>
            </w:pPr>
          </w:p>
        </w:tc>
        <w:tc>
          <w:tcPr>
            <w:tcW w:w="292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F0C24" w:rsidRDefault="003F0C24">
            <w:pPr>
              <w:spacing w:after="0" w:line="15" w:lineRule="atLeast"/>
              <w:rPr>
                <w:rFonts w:ascii="Arial" w:eastAsia="Times New Roman" w:hAnsi="Arial" w:cs="Arial"/>
                <w:b/>
                <w:bCs/>
                <w:color w:val="000000"/>
                <w:sz w:val="18"/>
                <w:szCs w:val="18"/>
              </w:rPr>
            </w:pPr>
          </w:p>
        </w:tc>
        <w:tc>
          <w:tcPr>
            <w:tcW w:w="921" w:type="dxa"/>
            <w:vMerge/>
            <w:tcBorders>
              <w:left w:val="nil"/>
              <w:bottom w:val="single" w:sz="4" w:space="0" w:color="auto"/>
              <w:right w:val="single" w:sz="4" w:space="0" w:color="auto"/>
            </w:tcBorders>
            <w:shd w:val="clear" w:color="000000" w:fill="EAF1DD"/>
            <w:vAlign w:val="center"/>
          </w:tcPr>
          <w:p w:rsidR="003F0C24" w:rsidRDefault="003F0C24">
            <w:pPr>
              <w:spacing w:after="0" w:line="15" w:lineRule="atLeast"/>
              <w:jc w:val="center"/>
              <w:rPr>
                <w:rFonts w:ascii="Arial" w:eastAsia="Times New Roman" w:hAnsi="Arial" w:cs="Arial"/>
                <w:color w:val="000000"/>
                <w:sz w:val="18"/>
                <w:szCs w:val="18"/>
              </w:rPr>
            </w:pPr>
          </w:p>
        </w:tc>
        <w:tc>
          <w:tcPr>
            <w:tcW w:w="5370" w:type="dxa"/>
            <w:gridSpan w:val="6"/>
            <w:tcBorders>
              <w:top w:val="single" w:sz="4" w:space="0" w:color="auto"/>
              <w:left w:val="single" w:sz="4" w:space="0" w:color="auto"/>
              <w:bottom w:val="single" w:sz="4" w:space="0" w:color="auto"/>
              <w:right w:val="single" w:sz="4" w:space="0" w:color="auto"/>
            </w:tcBorders>
            <w:shd w:val="clear" w:color="000000" w:fill="EAF1DD"/>
            <w:vAlign w:val="center"/>
            <w:hideMark/>
          </w:tcPr>
          <w:p w:rsidR="003F0C24" w:rsidRDefault="003F0C24" w:rsidP="003F0C24">
            <w:pPr>
              <w:spacing w:after="0" w:line="15" w:lineRule="atLeast"/>
              <w:jc w:val="center"/>
              <w:rPr>
                <w:rFonts w:ascii="Arial" w:eastAsia="Times New Roman" w:hAnsi="Arial" w:cs="Arial"/>
                <w:b/>
                <w:bCs/>
                <w:color w:val="000000"/>
                <w:sz w:val="18"/>
                <w:szCs w:val="18"/>
              </w:rPr>
            </w:pPr>
            <w:r w:rsidRPr="00E30776">
              <w:rPr>
                <w:rFonts w:ascii="Arial" w:eastAsia="Times New Roman" w:hAnsi="Arial" w:cs="Arial"/>
                <w:color w:val="000000"/>
                <w:sz w:val="18"/>
                <w:szCs w:val="18"/>
              </w:rPr>
              <w:t>US DÓLARES</w:t>
            </w:r>
          </w:p>
        </w:tc>
        <w:tc>
          <w:tcPr>
            <w:tcW w:w="895"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rsidR="003F0C24" w:rsidRDefault="003F0C24">
            <w:pPr>
              <w:spacing w:after="0" w:line="15" w:lineRule="atLeast"/>
              <w:rPr>
                <w:rFonts w:ascii="Arial" w:eastAsia="Times New Roman" w:hAnsi="Arial" w:cs="Arial"/>
                <w:b/>
                <w:bCs/>
                <w:color w:val="000000"/>
                <w:sz w:val="18"/>
                <w:szCs w:val="18"/>
              </w:rPr>
            </w:pPr>
          </w:p>
        </w:tc>
        <w:tc>
          <w:tcPr>
            <w:tcW w:w="1177"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rsidR="003F0C24" w:rsidRDefault="003F0C24">
            <w:pPr>
              <w:spacing w:after="0" w:line="15" w:lineRule="atLeast"/>
              <w:rPr>
                <w:rFonts w:ascii="Arial" w:eastAsia="Times New Roman" w:hAnsi="Arial" w:cs="Arial"/>
                <w:b/>
                <w:bCs/>
                <w:color w:val="000000"/>
                <w:sz w:val="18"/>
                <w:szCs w:val="18"/>
              </w:rPr>
            </w:pPr>
          </w:p>
        </w:tc>
      </w:tr>
      <w:tr w:rsidR="00ED3049" w:rsidRPr="00E30776" w:rsidTr="009B151A">
        <w:trPr>
          <w:trHeight w:val="397"/>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D3049" w:rsidRPr="00E30776" w:rsidRDefault="00ED3049" w:rsidP="00E606D1">
            <w:pPr>
              <w:spacing w:after="0" w:line="15" w:lineRule="atLeast"/>
              <w:jc w:val="center"/>
              <w:rPr>
                <w:rFonts w:ascii="Arial" w:eastAsia="Times New Roman" w:hAnsi="Arial" w:cs="Arial"/>
                <w:color w:val="000000"/>
                <w:sz w:val="18"/>
                <w:szCs w:val="18"/>
              </w:rPr>
            </w:pPr>
            <w:r w:rsidRPr="00E30776">
              <w:rPr>
                <w:rFonts w:ascii="Arial" w:eastAsia="Times New Roman" w:hAnsi="Arial" w:cs="Arial"/>
                <w:color w:val="000000"/>
                <w:sz w:val="18"/>
                <w:szCs w:val="18"/>
              </w:rPr>
              <w:t>S-1</w:t>
            </w:r>
          </w:p>
        </w:tc>
        <w:tc>
          <w:tcPr>
            <w:tcW w:w="2922" w:type="dxa"/>
            <w:tcBorders>
              <w:top w:val="single" w:sz="4" w:space="0" w:color="auto"/>
              <w:left w:val="nil"/>
              <w:bottom w:val="single" w:sz="4" w:space="0" w:color="auto"/>
              <w:right w:val="single" w:sz="4" w:space="0" w:color="auto"/>
            </w:tcBorders>
            <w:shd w:val="clear" w:color="auto" w:fill="auto"/>
            <w:vAlign w:val="center"/>
            <w:hideMark/>
          </w:tcPr>
          <w:p w:rsidR="00ED3049" w:rsidRPr="00E30776" w:rsidRDefault="00ED3049" w:rsidP="00E606D1">
            <w:pPr>
              <w:spacing w:after="0" w:line="15" w:lineRule="atLeast"/>
              <w:jc w:val="both"/>
              <w:rPr>
                <w:rFonts w:ascii="Arial" w:eastAsia="Times New Roman" w:hAnsi="Arial" w:cs="Arial"/>
                <w:color w:val="000000"/>
                <w:sz w:val="18"/>
                <w:szCs w:val="18"/>
              </w:rPr>
            </w:pPr>
            <w:r w:rsidRPr="00E30776">
              <w:rPr>
                <w:rFonts w:ascii="Arial" w:eastAsia="Times New Roman" w:hAnsi="Arial" w:cs="Arial"/>
                <w:color w:val="000000"/>
                <w:sz w:val="18"/>
                <w:szCs w:val="18"/>
              </w:rPr>
              <w:t>Mejores condiciones de vida para las familias</w:t>
            </w:r>
          </w:p>
        </w:tc>
        <w:tc>
          <w:tcPr>
            <w:tcW w:w="921" w:type="dxa"/>
            <w:tcBorders>
              <w:top w:val="nil"/>
              <w:left w:val="nil"/>
              <w:bottom w:val="single" w:sz="4" w:space="0" w:color="auto"/>
              <w:right w:val="single" w:sz="4" w:space="0" w:color="auto"/>
            </w:tcBorders>
            <w:vAlign w:val="center"/>
          </w:tcPr>
          <w:p w:rsidR="00ED3049" w:rsidRPr="00C837A8" w:rsidRDefault="00ED3049" w:rsidP="00E606D1">
            <w:pPr>
              <w:spacing w:after="0" w:line="15" w:lineRule="atLeast"/>
              <w:jc w:val="center"/>
              <w:rPr>
                <w:rFonts w:ascii="Arial" w:hAnsi="Arial" w:cs="Arial"/>
                <w:sz w:val="18"/>
                <w:szCs w:val="18"/>
              </w:rPr>
            </w:pPr>
            <w:r w:rsidRPr="00C837A8">
              <w:rPr>
                <w:rFonts w:ascii="Arial" w:hAnsi="Arial" w:cs="Arial"/>
                <w:color w:val="000000"/>
                <w:sz w:val="18"/>
                <w:szCs w:val="18"/>
              </w:rPr>
              <w:t>3</w:t>
            </w:r>
          </w:p>
        </w:tc>
        <w:tc>
          <w:tcPr>
            <w:tcW w:w="895" w:type="dxa"/>
            <w:tcBorders>
              <w:top w:val="nil"/>
              <w:left w:val="single" w:sz="4" w:space="0" w:color="auto"/>
              <w:bottom w:val="single" w:sz="4" w:space="0" w:color="auto"/>
              <w:right w:val="single" w:sz="4" w:space="0" w:color="auto"/>
            </w:tcBorders>
            <w:shd w:val="clear" w:color="auto" w:fill="auto"/>
            <w:vAlign w:val="center"/>
            <w:hideMark/>
          </w:tcPr>
          <w:p w:rsidR="00ED3049" w:rsidRPr="00C837A8" w:rsidRDefault="00ED3049" w:rsidP="00E606D1">
            <w:pPr>
              <w:spacing w:after="0"/>
              <w:jc w:val="center"/>
              <w:rPr>
                <w:rFonts w:ascii="Arial" w:hAnsi="Arial" w:cs="Arial"/>
                <w:sz w:val="18"/>
                <w:szCs w:val="18"/>
              </w:rPr>
            </w:pPr>
            <w:r w:rsidRPr="00C837A8">
              <w:rPr>
                <w:rFonts w:ascii="Arial" w:hAnsi="Arial" w:cs="Arial"/>
                <w:sz w:val="18"/>
                <w:szCs w:val="18"/>
              </w:rPr>
              <w:t>364,000</w:t>
            </w:r>
          </w:p>
        </w:tc>
        <w:tc>
          <w:tcPr>
            <w:tcW w:w="895" w:type="dxa"/>
            <w:tcBorders>
              <w:top w:val="nil"/>
              <w:left w:val="nil"/>
              <w:bottom w:val="single" w:sz="4" w:space="0" w:color="auto"/>
              <w:right w:val="single" w:sz="4" w:space="0" w:color="auto"/>
            </w:tcBorders>
            <w:shd w:val="clear" w:color="auto" w:fill="auto"/>
            <w:vAlign w:val="center"/>
            <w:hideMark/>
          </w:tcPr>
          <w:p w:rsidR="00ED3049" w:rsidRPr="00C837A8" w:rsidRDefault="00ED3049" w:rsidP="00E606D1">
            <w:pPr>
              <w:spacing w:after="0"/>
              <w:jc w:val="center"/>
              <w:rPr>
                <w:rFonts w:ascii="Arial" w:hAnsi="Arial" w:cs="Arial"/>
                <w:sz w:val="18"/>
                <w:szCs w:val="18"/>
              </w:rPr>
            </w:pPr>
            <w:r w:rsidRPr="00C837A8">
              <w:rPr>
                <w:rFonts w:ascii="Arial" w:hAnsi="Arial" w:cs="Arial"/>
                <w:sz w:val="18"/>
                <w:szCs w:val="18"/>
              </w:rPr>
              <w:t>129,000</w:t>
            </w:r>
          </w:p>
        </w:tc>
        <w:tc>
          <w:tcPr>
            <w:tcW w:w="895" w:type="dxa"/>
            <w:tcBorders>
              <w:top w:val="nil"/>
              <w:left w:val="nil"/>
              <w:bottom w:val="single" w:sz="4" w:space="0" w:color="auto"/>
              <w:right w:val="single" w:sz="4" w:space="0" w:color="auto"/>
            </w:tcBorders>
            <w:shd w:val="clear" w:color="auto" w:fill="auto"/>
            <w:vAlign w:val="center"/>
            <w:hideMark/>
          </w:tcPr>
          <w:p w:rsidR="00ED3049" w:rsidRPr="00C837A8" w:rsidRDefault="00ED3049" w:rsidP="00E606D1">
            <w:pPr>
              <w:spacing w:after="0"/>
              <w:jc w:val="center"/>
              <w:rPr>
                <w:rFonts w:ascii="Arial" w:hAnsi="Arial" w:cs="Arial"/>
                <w:sz w:val="18"/>
                <w:szCs w:val="18"/>
              </w:rPr>
            </w:pPr>
            <w:r w:rsidRPr="00C837A8">
              <w:rPr>
                <w:rFonts w:ascii="Arial" w:hAnsi="Arial" w:cs="Arial"/>
                <w:sz w:val="18"/>
                <w:szCs w:val="18"/>
              </w:rPr>
              <w:t>50,000</w:t>
            </w:r>
          </w:p>
        </w:tc>
        <w:tc>
          <w:tcPr>
            <w:tcW w:w="895" w:type="dxa"/>
            <w:tcBorders>
              <w:top w:val="nil"/>
              <w:left w:val="nil"/>
              <w:bottom w:val="single" w:sz="4" w:space="0" w:color="auto"/>
              <w:right w:val="single" w:sz="4" w:space="0" w:color="auto"/>
            </w:tcBorders>
            <w:shd w:val="clear" w:color="auto" w:fill="auto"/>
            <w:vAlign w:val="center"/>
            <w:hideMark/>
          </w:tcPr>
          <w:p w:rsidR="00ED3049" w:rsidRPr="00C837A8" w:rsidRDefault="00ED3049" w:rsidP="00E606D1">
            <w:pPr>
              <w:spacing w:after="0"/>
              <w:jc w:val="center"/>
              <w:rPr>
                <w:rFonts w:ascii="Arial" w:hAnsi="Arial" w:cs="Arial"/>
                <w:sz w:val="18"/>
                <w:szCs w:val="18"/>
              </w:rPr>
            </w:pPr>
            <w:r w:rsidRPr="00C837A8">
              <w:rPr>
                <w:rFonts w:ascii="Arial" w:hAnsi="Arial" w:cs="Arial"/>
                <w:sz w:val="18"/>
                <w:szCs w:val="18"/>
              </w:rPr>
              <w:t>185,200</w:t>
            </w:r>
          </w:p>
        </w:tc>
        <w:tc>
          <w:tcPr>
            <w:tcW w:w="895" w:type="dxa"/>
            <w:tcBorders>
              <w:top w:val="nil"/>
              <w:left w:val="nil"/>
              <w:bottom w:val="single" w:sz="4" w:space="0" w:color="auto"/>
              <w:right w:val="single" w:sz="4" w:space="0" w:color="auto"/>
            </w:tcBorders>
            <w:shd w:val="clear" w:color="auto" w:fill="auto"/>
            <w:vAlign w:val="center"/>
            <w:hideMark/>
          </w:tcPr>
          <w:p w:rsidR="00ED3049" w:rsidRPr="00C837A8" w:rsidRDefault="00ED3049" w:rsidP="00E606D1">
            <w:pPr>
              <w:spacing w:after="0"/>
              <w:jc w:val="center"/>
              <w:rPr>
                <w:rFonts w:ascii="Arial" w:hAnsi="Arial" w:cs="Arial"/>
                <w:sz w:val="18"/>
                <w:szCs w:val="18"/>
              </w:rPr>
            </w:pPr>
            <w:r w:rsidRPr="00C837A8">
              <w:rPr>
                <w:rFonts w:ascii="Arial" w:hAnsi="Arial" w:cs="Arial"/>
                <w:sz w:val="18"/>
                <w:szCs w:val="18"/>
              </w:rPr>
              <w:t>261,000</w:t>
            </w:r>
          </w:p>
        </w:tc>
        <w:tc>
          <w:tcPr>
            <w:tcW w:w="895" w:type="dxa"/>
            <w:tcBorders>
              <w:top w:val="nil"/>
              <w:left w:val="nil"/>
              <w:bottom w:val="single" w:sz="4" w:space="0" w:color="auto"/>
              <w:right w:val="single" w:sz="4" w:space="0" w:color="auto"/>
            </w:tcBorders>
            <w:vAlign w:val="center"/>
          </w:tcPr>
          <w:p w:rsidR="00ED3049" w:rsidRPr="00C837A8" w:rsidRDefault="00ED3049" w:rsidP="00E606D1">
            <w:pPr>
              <w:spacing w:after="0"/>
              <w:jc w:val="center"/>
              <w:rPr>
                <w:rFonts w:ascii="Arial" w:hAnsi="Arial" w:cs="Arial"/>
                <w:sz w:val="18"/>
                <w:szCs w:val="18"/>
              </w:rPr>
            </w:pPr>
            <w:r w:rsidRPr="00C837A8">
              <w:rPr>
                <w:rFonts w:ascii="Arial" w:hAnsi="Arial" w:cs="Arial"/>
                <w:sz w:val="18"/>
                <w:szCs w:val="18"/>
              </w:rPr>
              <w:t>791,000</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ED3049" w:rsidRPr="00C837A8" w:rsidRDefault="00ED3049" w:rsidP="00E606D1">
            <w:pPr>
              <w:spacing w:after="0"/>
              <w:jc w:val="center"/>
              <w:rPr>
                <w:rFonts w:ascii="Arial" w:hAnsi="Arial" w:cs="Arial"/>
                <w:sz w:val="18"/>
                <w:szCs w:val="18"/>
              </w:rPr>
            </w:pPr>
            <w:r w:rsidRPr="00C837A8">
              <w:rPr>
                <w:rFonts w:ascii="Arial" w:hAnsi="Arial" w:cs="Arial"/>
                <w:sz w:val="18"/>
                <w:szCs w:val="18"/>
              </w:rPr>
              <w:t>1780,200</w:t>
            </w:r>
          </w:p>
        </w:tc>
        <w:tc>
          <w:tcPr>
            <w:tcW w:w="1177" w:type="dxa"/>
            <w:tcBorders>
              <w:top w:val="nil"/>
              <w:left w:val="nil"/>
              <w:bottom w:val="single" w:sz="4" w:space="0" w:color="auto"/>
              <w:right w:val="single" w:sz="4" w:space="0" w:color="auto"/>
            </w:tcBorders>
            <w:shd w:val="clear" w:color="auto" w:fill="auto"/>
            <w:noWrap/>
            <w:vAlign w:val="center"/>
            <w:hideMark/>
          </w:tcPr>
          <w:p w:rsidR="00ED3049" w:rsidRPr="00C837A8" w:rsidRDefault="00ED3049" w:rsidP="00E606D1">
            <w:pPr>
              <w:spacing w:after="0"/>
              <w:jc w:val="center"/>
              <w:rPr>
                <w:rFonts w:ascii="Arial" w:hAnsi="Arial" w:cs="Arial"/>
                <w:sz w:val="18"/>
                <w:szCs w:val="18"/>
              </w:rPr>
            </w:pPr>
            <w:r w:rsidRPr="00C837A8">
              <w:rPr>
                <w:rFonts w:ascii="Arial" w:hAnsi="Arial" w:cs="Arial"/>
                <w:sz w:val="18"/>
                <w:szCs w:val="18"/>
              </w:rPr>
              <w:t>15.6%</w:t>
            </w:r>
          </w:p>
        </w:tc>
      </w:tr>
      <w:tr w:rsidR="00ED3049" w:rsidRPr="00E30776" w:rsidTr="001C780E">
        <w:trPr>
          <w:trHeight w:val="345"/>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D3049" w:rsidRPr="00E30776" w:rsidRDefault="00ED3049" w:rsidP="00E606D1">
            <w:pPr>
              <w:spacing w:after="0" w:line="15" w:lineRule="atLeast"/>
              <w:jc w:val="center"/>
              <w:rPr>
                <w:rFonts w:ascii="Arial" w:eastAsia="Times New Roman" w:hAnsi="Arial" w:cs="Arial"/>
                <w:color w:val="000000"/>
                <w:sz w:val="18"/>
                <w:szCs w:val="18"/>
              </w:rPr>
            </w:pPr>
            <w:r w:rsidRPr="00E30776">
              <w:rPr>
                <w:rFonts w:ascii="Arial" w:eastAsia="Times New Roman" w:hAnsi="Arial" w:cs="Arial"/>
                <w:color w:val="000000"/>
                <w:sz w:val="18"/>
                <w:szCs w:val="18"/>
              </w:rPr>
              <w:t>S-2</w:t>
            </w:r>
          </w:p>
        </w:tc>
        <w:tc>
          <w:tcPr>
            <w:tcW w:w="2922" w:type="dxa"/>
            <w:tcBorders>
              <w:top w:val="single" w:sz="4" w:space="0" w:color="auto"/>
              <w:left w:val="nil"/>
              <w:bottom w:val="single" w:sz="4" w:space="0" w:color="auto"/>
              <w:right w:val="single" w:sz="4" w:space="0" w:color="auto"/>
            </w:tcBorders>
            <w:shd w:val="clear" w:color="auto" w:fill="auto"/>
            <w:vAlign w:val="center"/>
            <w:hideMark/>
          </w:tcPr>
          <w:p w:rsidR="00ED3049" w:rsidRPr="00E30776" w:rsidRDefault="00ED3049" w:rsidP="00E606D1">
            <w:pPr>
              <w:spacing w:after="0" w:line="15" w:lineRule="atLeast"/>
              <w:jc w:val="both"/>
              <w:rPr>
                <w:rFonts w:ascii="Arial" w:eastAsia="Times New Roman" w:hAnsi="Arial" w:cs="Arial"/>
                <w:color w:val="000000"/>
                <w:sz w:val="18"/>
                <w:szCs w:val="18"/>
              </w:rPr>
            </w:pPr>
            <w:r w:rsidRPr="00E30776">
              <w:rPr>
                <w:rFonts w:ascii="Arial" w:eastAsia="Times New Roman" w:hAnsi="Arial" w:cs="Arial"/>
                <w:color w:val="000000"/>
                <w:sz w:val="18"/>
                <w:szCs w:val="18"/>
              </w:rPr>
              <w:t>Municipio seguro y en paz</w:t>
            </w:r>
            <w:r>
              <w:rPr>
                <w:rFonts w:ascii="Arial" w:eastAsia="Times New Roman" w:hAnsi="Arial" w:cs="Arial"/>
                <w:color w:val="000000"/>
                <w:sz w:val="18"/>
                <w:szCs w:val="18"/>
              </w:rPr>
              <w:t xml:space="preserve"> con mejores condiciones de tránsito</w:t>
            </w:r>
          </w:p>
        </w:tc>
        <w:tc>
          <w:tcPr>
            <w:tcW w:w="921" w:type="dxa"/>
            <w:tcBorders>
              <w:top w:val="nil"/>
              <w:left w:val="nil"/>
              <w:bottom w:val="single" w:sz="4" w:space="0" w:color="auto"/>
              <w:right w:val="single" w:sz="4" w:space="0" w:color="auto"/>
            </w:tcBorders>
            <w:vAlign w:val="center"/>
          </w:tcPr>
          <w:p w:rsidR="00ED3049" w:rsidRPr="00C837A8" w:rsidRDefault="00ED3049" w:rsidP="00E606D1">
            <w:pPr>
              <w:spacing w:after="0" w:line="15" w:lineRule="atLeast"/>
              <w:jc w:val="center"/>
              <w:rPr>
                <w:rFonts w:ascii="Arial" w:hAnsi="Arial" w:cs="Arial"/>
                <w:sz w:val="18"/>
                <w:szCs w:val="18"/>
              </w:rPr>
            </w:pPr>
            <w:r w:rsidRPr="00C837A8">
              <w:rPr>
                <w:rFonts w:ascii="Arial" w:hAnsi="Arial" w:cs="Arial"/>
                <w:color w:val="000000"/>
                <w:sz w:val="18"/>
                <w:szCs w:val="18"/>
              </w:rPr>
              <w:t>2</w:t>
            </w:r>
          </w:p>
        </w:tc>
        <w:tc>
          <w:tcPr>
            <w:tcW w:w="895" w:type="dxa"/>
            <w:tcBorders>
              <w:top w:val="nil"/>
              <w:left w:val="single" w:sz="4" w:space="0" w:color="auto"/>
              <w:bottom w:val="single" w:sz="4" w:space="0" w:color="auto"/>
              <w:right w:val="single" w:sz="4" w:space="0" w:color="auto"/>
            </w:tcBorders>
            <w:shd w:val="clear" w:color="auto" w:fill="auto"/>
            <w:vAlign w:val="center"/>
            <w:hideMark/>
          </w:tcPr>
          <w:p w:rsidR="00ED3049" w:rsidRPr="00C837A8" w:rsidRDefault="00ED3049" w:rsidP="00E606D1">
            <w:pPr>
              <w:spacing w:after="0"/>
              <w:jc w:val="center"/>
              <w:rPr>
                <w:rFonts w:ascii="Arial" w:hAnsi="Arial" w:cs="Arial"/>
                <w:sz w:val="18"/>
                <w:szCs w:val="18"/>
              </w:rPr>
            </w:pPr>
            <w:r w:rsidRPr="00C837A8">
              <w:rPr>
                <w:rFonts w:ascii="Arial" w:hAnsi="Arial" w:cs="Arial"/>
                <w:sz w:val="18"/>
                <w:szCs w:val="18"/>
              </w:rPr>
              <w:t>1308,000</w:t>
            </w:r>
          </w:p>
        </w:tc>
        <w:tc>
          <w:tcPr>
            <w:tcW w:w="895" w:type="dxa"/>
            <w:tcBorders>
              <w:top w:val="nil"/>
              <w:left w:val="nil"/>
              <w:bottom w:val="single" w:sz="4" w:space="0" w:color="auto"/>
              <w:right w:val="single" w:sz="4" w:space="0" w:color="auto"/>
            </w:tcBorders>
            <w:shd w:val="clear" w:color="auto" w:fill="auto"/>
            <w:vAlign w:val="center"/>
            <w:hideMark/>
          </w:tcPr>
          <w:p w:rsidR="00ED3049" w:rsidRPr="00C837A8" w:rsidRDefault="00ED3049" w:rsidP="00E606D1">
            <w:pPr>
              <w:spacing w:after="0"/>
              <w:jc w:val="center"/>
              <w:rPr>
                <w:rFonts w:ascii="Arial" w:hAnsi="Arial" w:cs="Arial"/>
                <w:sz w:val="18"/>
                <w:szCs w:val="18"/>
              </w:rPr>
            </w:pPr>
            <w:r w:rsidRPr="00C837A8">
              <w:rPr>
                <w:rFonts w:ascii="Arial" w:hAnsi="Arial" w:cs="Arial"/>
                <w:sz w:val="18"/>
                <w:szCs w:val="18"/>
              </w:rPr>
              <w:t>1258,500</w:t>
            </w:r>
          </w:p>
        </w:tc>
        <w:tc>
          <w:tcPr>
            <w:tcW w:w="895" w:type="dxa"/>
            <w:tcBorders>
              <w:top w:val="nil"/>
              <w:left w:val="nil"/>
              <w:bottom w:val="single" w:sz="4" w:space="0" w:color="auto"/>
              <w:right w:val="single" w:sz="4" w:space="0" w:color="auto"/>
            </w:tcBorders>
            <w:shd w:val="clear" w:color="auto" w:fill="auto"/>
            <w:vAlign w:val="center"/>
            <w:hideMark/>
          </w:tcPr>
          <w:p w:rsidR="00ED3049" w:rsidRPr="00C837A8" w:rsidRDefault="00ED3049" w:rsidP="00E606D1">
            <w:pPr>
              <w:spacing w:after="0"/>
              <w:jc w:val="center"/>
              <w:rPr>
                <w:rFonts w:ascii="Arial" w:hAnsi="Arial" w:cs="Arial"/>
                <w:sz w:val="18"/>
                <w:szCs w:val="18"/>
              </w:rPr>
            </w:pPr>
            <w:r w:rsidRPr="00C837A8">
              <w:rPr>
                <w:rFonts w:ascii="Arial" w:hAnsi="Arial" w:cs="Arial"/>
                <w:sz w:val="18"/>
                <w:szCs w:val="18"/>
              </w:rPr>
              <w:t>1460,500</w:t>
            </w:r>
          </w:p>
        </w:tc>
        <w:tc>
          <w:tcPr>
            <w:tcW w:w="895" w:type="dxa"/>
            <w:tcBorders>
              <w:top w:val="nil"/>
              <w:left w:val="nil"/>
              <w:bottom w:val="single" w:sz="4" w:space="0" w:color="auto"/>
              <w:right w:val="single" w:sz="4" w:space="0" w:color="auto"/>
            </w:tcBorders>
            <w:shd w:val="clear" w:color="auto" w:fill="auto"/>
            <w:vAlign w:val="center"/>
            <w:hideMark/>
          </w:tcPr>
          <w:p w:rsidR="00ED3049" w:rsidRPr="00C837A8" w:rsidRDefault="00ED3049" w:rsidP="00E606D1">
            <w:pPr>
              <w:spacing w:after="0"/>
              <w:jc w:val="center"/>
              <w:rPr>
                <w:rFonts w:ascii="Arial" w:hAnsi="Arial" w:cs="Arial"/>
                <w:sz w:val="18"/>
                <w:szCs w:val="18"/>
              </w:rPr>
            </w:pPr>
            <w:r w:rsidRPr="00C837A8">
              <w:rPr>
                <w:rFonts w:ascii="Arial" w:hAnsi="Arial" w:cs="Arial"/>
                <w:sz w:val="18"/>
                <w:szCs w:val="18"/>
              </w:rPr>
              <w:t>1517,500</w:t>
            </w:r>
          </w:p>
        </w:tc>
        <w:tc>
          <w:tcPr>
            <w:tcW w:w="895" w:type="dxa"/>
            <w:tcBorders>
              <w:top w:val="nil"/>
              <w:left w:val="nil"/>
              <w:bottom w:val="single" w:sz="4" w:space="0" w:color="auto"/>
              <w:right w:val="single" w:sz="4" w:space="0" w:color="auto"/>
            </w:tcBorders>
            <w:shd w:val="clear" w:color="auto" w:fill="auto"/>
            <w:vAlign w:val="center"/>
            <w:hideMark/>
          </w:tcPr>
          <w:p w:rsidR="00ED3049" w:rsidRPr="00C837A8" w:rsidRDefault="00ED3049" w:rsidP="00E606D1">
            <w:pPr>
              <w:spacing w:after="0"/>
              <w:jc w:val="center"/>
              <w:rPr>
                <w:rFonts w:ascii="Arial" w:hAnsi="Arial" w:cs="Arial"/>
                <w:sz w:val="18"/>
                <w:szCs w:val="18"/>
              </w:rPr>
            </w:pPr>
            <w:r w:rsidRPr="00C837A8">
              <w:rPr>
                <w:rFonts w:ascii="Arial" w:hAnsi="Arial" w:cs="Arial"/>
                <w:sz w:val="18"/>
                <w:szCs w:val="18"/>
              </w:rPr>
              <w:t>1436,500</w:t>
            </w:r>
          </w:p>
        </w:tc>
        <w:tc>
          <w:tcPr>
            <w:tcW w:w="895" w:type="dxa"/>
            <w:tcBorders>
              <w:top w:val="nil"/>
              <w:left w:val="nil"/>
              <w:bottom w:val="single" w:sz="4" w:space="0" w:color="auto"/>
              <w:right w:val="single" w:sz="4" w:space="0" w:color="auto"/>
            </w:tcBorders>
            <w:vAlign w:val="center"/>
          </w:tcPr>
          <w:p w:rsidR="00ED3049" w:rsidRPr="00C837A8" w:rsidRDefault="00ED3049" w:rsidP="00E606D1">
            <w:pPr>
              <w:spacing w:after="0"/>
              <w:jc w:val="center"/>
              <w:rPr>
                <w:rFonts w:ascii="Arial" w:hAnsi="Arial" w:cs="Arial"/>
                <w:sz w:val="18"/>
                <w:szCs w:val="18"/>
              </w:rPr>
            </w:pPr>
            <w:r w:rsidRPr="00C837A8">
              <w:rPr>
                <w:rFonts w:ascii="Arial" w:hAnsi="Arial" w:cs="Arial"/>
                <w:sz w:val="18"/>
                <w:szCs w:val="18"/>
              </w:rPr>
              <w:t>967,000</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ED3049" w:rsidRPr="00C837A8" w:rsidRDefault="00ED3049" w:rsidP="00E606D1">
            <w:pPr>
              <w:spacing w:after="0"/>
              <w:jc w:val="center"/>
              <w:rPr>
                <w:rFonts w:ascii="Arial" w:hAnsi="Arial" w:cs="Arial"/>
                <w:sz w:val="18"/>
                <w:szCs w:val="18"/>
              </w:rPr>
            </w:pPr>
            <w:r w:rsidRPr="00C837A8">
              <w:rPr>
                <w:rFonts w:ascii="Arial" w:hAnsi="Arial" w:cs="Arial"/>
                <w:sz w:val="18"/>
                <w:szCs w:val="18"/>
              </w:rPr>
              <w:t>7948,000</w:t>
            </w:r>
          </w:p>
        </w:tc>
        <w:tc>
          <w:tcPr>
            <w:tcW w:w="1177" w:type="dxa"/>
            <w:tcBorders>
              <w:top w:val="nil"/>
              <w:left w:val="nil"/>
              <w:bottom w:val="single" w:sz="4" w:space="0" w:color="auto"/>
              <w:right w:val="single" w:sz="4" w:space="0" w:color="auto"/>
            </w:tcBorders>
            <w:shd w:val="clear" w:color="auto" w:fill="auto"/>
            <w:noWrap/>
            <w:vAlign w:val="center"/>
            <w:hideMark/>
          </w:tcPr>
          <w:p w:rsidR="00ED3049" w:rsidRPr="00C837A8" w:rsidRDefault="00ED3049" w:rsidP="00E606D1">
            <w:pPr>
              <w:spacing w:after="0"/>
              <w:jc w:val="center"/>
              <w:rPr>
                <w:rFonts w:ascii="Arial" w:hAnsi="Arial" w:cs="Arial"/>
                <w:sz w:val="18"/>
                <w:szCs w:val="18"/>
              </w:rPr>
            </w:pPr>
            <w:r w:rsidRPr="00C837A8">
              <w:rPr>
                <w:rFonts w:ascii="Arial" w:hAnsi="Arial" w:cs="Arial"/>
                <w:sz w:val="18"/>
                <w:szCs w:val="18"/>
              </w:rPr>
              <w:t>69.8%</w:t>
            </w:r>
          </w:p>
        </w:tc>
      </w:tr>
      <w:tr w:rsidR="00ED3049" w:rsidRPr="00E30776" w:rsidTr="009B151A">
        <w:trPr>
          <w:trHeight w:val="454"/>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D3049" w:rsidRPr="00E30776" w:rsidRDefault="00ED3049" w:rsidP="00E606D1">
            <w:pPr>
              <w:spacing w:after="0" w:line="15" w:lineRule="atLeast"/>
              <w:jc w:val="center"/>
              <w:rPr>
                <w:rFonts w:ascii="Arial" w:eastAsia="Times New Roman" w:hAnsi="Arial" w:cs="Arial"/>
                <w:color w:val="000000"/>
                <w:sz w:val="18"/>
                <w:szCs w:val="18"/>
              </w:rPr>
            </w:pPr>
            <w:r w:rsidRPr="00E30776">
              <w:rPr>
                <w:rFonts w:ascii="Arial" w:eastAsia="Times New Roman" w:hAnsi="Arial" w:cs="Arial"/>
                <w:color w:val="000000"/>
                <w:sz w:val="18"/>
                <w:szCs w:val="18"/>
              </w:rPr>
              <w:t>E-1</w:t>
            </w:r>
          </w:p>
        </w:tc>
        <w:tc>
          <w:tcPr>
            <w:tcW w:w="2922" w:type="dxa"/>
            <w:tcBorders>
              <w:top w:val="single" w:sz="4" w:space="0" w:color="auto"/>
              <w:left w:val="nil"/>
              <w:bottom w:val="single" w:sz="4" w:space="0" w:color="auto"/>
              <w:right w:val="single" w:sz="4" w:space="0" w:color="auto"/>
            </w:tcBorders>
            <w:shd w:val="clear" w:color="auto" w:fill="auto"/>
            <w:vAlign w:val="center"/>
            <w:hideMark/>
          </w:tcPr>
          <w:p w:rsidR="00ED3049" w:rsidRPr="003D5D4B" w:rsidRDefault="00ED3049" w:rsidP="00E606D1">
            <w:pPr>
              <w:spacing w:after="0" w:line="15" w:lineRule="atLeast"/>
              <w:jc w:val="both"/>
              <w:rPr>
                <w:rFonts w:ascii="Arial" w:eastAsia="Times New Roman" w:hAnsi="Arial" w:cs="Arial"/>
                <w:color w:val="000000"/>
                <w:sz w:val="18"/>
                <w:szCs w:val="18"/>
              </w:rPr>
            </w:pPr>
            <w:r w:rsidRPr="003D5D4B">
              <w:rPr>
                <w:rFonts w:ascii="Arial" w:hAnsi="Arial" w:cs="Arial"/>
                <w:color w:val="000000" w:themeColor="text1"/>
                <w:sz w:val="18"/>
                <w:szCs w:val="18"/>
              </w:rPr>
              <w:t>Apoyo para el desarrollo y fortalecimiento de actividades económicas claves y</w:t>
            </w:r>
            <w:r w:rsidRPr="003D5D4B">
              <w:rPr>
                <w:rFonts w:ascii="Arial" w:eastAsia="Times New Roman" w:hAnsi="Arial" w:cs="Arial"/>
                <w:color w:val="000000"/>
                <w:sz w:val="18"/>
                <w:szCs w:val="18"/>
              </w:rPr>
              <w:t xml:space="preserve"> promoción de la autonomía económica para jóvenes y mujeres del municipio</w:t>
            </w:r>
          </w:p>
        </w:tc>
        <w:tc>
          <w:tcPr>
            <w:tcW w:w="921" w:type="dxa"/>
            <w:tcBorders>
              <w:top w:val="nil"/>
              <w:left w:val="nil"/>
              <w:bottom w:val="single" w:sz="4" w:space="0" w:color="auto"/>
              <w:right w:val="single" w:sz="4" w:space="0" w:color="auto"/>
            </w:tcBorders>
            <w:vAlign w:val="center"/>
          </w:tcPr>
          <w:p w:rsidR="00ED3049" w:rsidRPr="00C837A8" w:rsidRDefault="00ED3049" w:rsidP="00E606D1">
            <w:pPr>
              <w:spacing w:after="0" w:line="15" w:lineRule="atLeast"/>
              <w:jc w:val="center"/>
              <w:rPr>
                <w:rFonts w:ascii="Arial" w:eastAsia="Times New Roman" w:hAnsi="Arial" w:cs="Arial"/>
                <w:color w:val="000000"/>
                <w:sz w:val="18"/>
                <w:szCs w:val="18"/>
              </w:rPr>
            </w:pPr>
            <w:r w:rsidRPr="00C837A8">
              <w:rPr>
                <w:rFonts w:ascii="Arial" w:hAnsi="Arial" w:cs="Arial"/>
                <w:color w:val="000000"/>
                <w:sz w:val="18"/>
                <w:szCs w:val="18"/>
              </w:rPr>
              <w:t>2</w:t>
            </w:r>
          </w:p>
        </w:tc>
        <w:tc>
          <w:tcPr>
            <w:tcW w:w="895" w:type="dxa"/>
            <w:tcBorders>
              <w:top w:val="nil"/>
              <w:left w:val="single" w:sz="4" w:space="0" w:color="auto"/>
              <w:bottom w:val="single" w:sz="4" w:space="0" w:color="auto"/>
              <w:right w:val="single" w:sz="4" w:space="0" w:color="auto"/>
            </w:tcBorders>
            <w:shd w:val="clear" w:color="auto" w:fill="auto"/>
            <w:vAlign w:val="center"/>
            <w:hideMark/>
          </w:tcPr>
          <w:p w:rsidR="00ED3049" w:rsidRPr="00C837A8" w:rsidRDefault="00ED3049" w:rsidP="00E606D1">
            <w:pPr>
              <w:spacing w:after="0"/>
              <w:jc w:val="right"/>
              <w:rPr>
                <w:rFonts w:ascii="Arial" w:hAnsi="Arial" w:cs="Arial"/>
                <w:sz w:val="18"/>
                <w:szCs w:val="18"/>
              </w:rPr>
            </w:pPr>
            <w:r w:rsidRPr="00C837A8">
              <w:rPr>
                <w:rFonts w:ascii="Arial" w:hAnsi="Arial" w:cs="Arial"/>
                <w:sz w:val="18"/>
                <w:szCs w:val="18"/>
              </w:rPr>
              <w:t xml:space="preserve"> 115,000 </w:t>
            </w:r>
          </w:p>
        </w:tc>
        <w:tc>
          <w:tcPr>
            <w:tcW w:w="895" w:type="dxa"/>
            <w:tcBorders>
              <w:top w:val="nil"/>
              <w:left w:val="nil"/>
              <w:bottom w:val="single" w:sz="4" w:space="0" w:color="auto"/>
              <w:right w:val="single" w:sz="4" w:space="0" w:color="auto"/>
            </w:tcBorders>
            <w:shd w:val="clear" w:color="auto" w:fill="auto"/>
            <w:vAlign w:val="center"/>
            <w:hideMark/>
          </w:tcPr>
          <w:p w:rsidR="00ED3049" w:rsidRPr="00C837A8" w:rsidRDefault="00ED3049" w:rsidP="00E606D1">
            <w:pPr>
              <w:spacing w:after="0"/>
              <w:jc w:val="right"/>
              <w:rPr>
                <w:rFonts w:ascii="Arial" w:hAnsi="Arial" w:cs="Arial"/>
                <w:sz w:val="18"/>
                <w:szCs w:val="18"/>
              </w:rPr>
            </w:pPr>
            <w:r w:rsidRPr="00C837A8">
              <w:rPr>
                <w:rFonts w:ascii="Arial" w:hAnsi="Arial" w:cs="Arial"/>
                <w:sz w:val="18"/>
                <w:szCs w:val="18"/>
              </w:rPr>
              <w:t xml:space="preserve"> 115,000 </w:t>
            </w:r>
          </w:p>
        </w:tc>
        <w:tc>
          <w:tcPr>
            <w:tcW w:w="895" w:type="dxa"/>
            <w:tcBorders>
              <w:top w:val="nil"/>
              <w:left w:val="nil"/>
              <w:bottom w:val="single" w:sz="4" w:space="0" w:color="auto"/>
              <w:right w:val="single" w:sz="4" w:space="0" w:color="auto"/>
            </w:tcBorders>
            <w:shd w:val="clear" w:color="auto" w:fill="auto"/>
            <w:vAlign w:val="center"/>
            <w:hideMark/>
          </w:tcPr>
          <w:p w:rsidR="00ED3049" w:rsidRPr="00C837A8" w:rsidRDefault="00ED3049" w:rsidP="00E606D1">
            <w:pPr>
              <w:spacing w:after="0"/>
              <w:jc w:val="right"/>
              <w:rPr>
                <w:rFonts w:ascii="Arial" w:hAnsi="Arial" w:cs="Arial"/>
                <w:sz w:val="18"/>
                <w:szCs w:val="18"/>
              </w:rPr>
            </w:pPr>
            <w:r w:rsidRPr="00C837A8">
              <w:rPr>
                <w:rFonts w:ascii="Arial" w:hAnsi="Arial" w:cs="Arial"/>
                <w:sz w:val="18"/>
                <w:szCs w:val="18"/>
              </w:rPr>
              <w:t xml:space="preserve"> 115,000 </w:t>
            </w:r>
          </w:p>
        </w:tc>
        <w:tc>
          <w:tcPr>
            <w:tcW w:w="895" w:type="dxa"/>
            <w:tcBorders>
              <w:top w:val="nil"/>
              <w:left w:val="nil"/>
              <w:bottom w:val="single" w:sz="4" w:space="0" w:color="auto"/>
              <w:right w:val="single" w:sz="4" w:space="0" w:color="auto"/>
            </w:tcBorders>
            <w:shd w:val="clear" w:color="auto" w:fill="auto"/>
            <w:vAlign w:val="center"/>
            <w:hideMark/>
          </w:tcPr>
          <w:p w:rsidR="00ED3049" w:rsidRPr="00C837A8" w:rsidRDefault="00ED3049" w:rsidP="00E606D1">
            <w:pPr>
              <w:spacing w:after="0"/>
              <w:jc w:val="right"/>
              <w:rPr>
                <w:rFonts w:ascii="Arial" w:hAnsi="Arial" w:cs="Arial"/>
                <w:sz w:val="18"/>
                <w:szCs w:val="18"/>
              </w:rPr>
            </w:pPr>
            <w:r w:rsidRPr="00C837A8">
              <w:rPr>
                <w:rFonts w:ascii="Arial" w:hAnsi="Arial" w:cs="Arial"/>
                <w:sz w:val="18"/>
                <w:szCs w:val="18"/>
              </w:rPr>
              <w:t xml:space="preserve"> 115,000 </w:t>
            </w:r>
          </w:p>
        </w:tc>
        <w:tc>
          <w:tcPr>
            <w:tcW w:w="895" w:type="dxa"/>
            <w:tcBorders>
              <w:top w:val="nil"/>
              <w:left w:val="nil"/>
              <w:bottom w:val="single" w:sz="4" w:space="0" w:color="auto"/>
              <w:right w:val="single" w:sz="4" w:space="0" w:color="auto"/>
            </w:tcBorders>
            <w:shd w:val="clear" w:color="auto" w:fill="auto"/>
            <w:vAlign w:val="center"/>
            <w:hideMark/>
          </w:tcPr>
          <w:p w:rsidR="00ED3049" w:rsidRPr="00C837A8" w:rsidRDefault="00ED3049" w:rsidP="00E606D1">
            <w:pPr>
              <w:spacing w:after="0"/>
              <w:jc w:val="right"/>
              <w:rPr>
                <w:rFonts w:ascii="Arial" w:hAnsi="Arial" w:cs="Arial"/>
                <w:sz w:val="18"/>
                <w:szCs w:val="18"/>
              </w:rPr>
            </w:pPr>
            <w:r w:rsidRPr="00C837A8">
              <w:rPr>
                <w:rFonts w:ascii="Arial" w:hAnsi="Arial" w:cs="Arial"/>
                <w:sz w:val="18"/>
                <w:szCs w:val="18"/>
              </w:rPr>
              <w:t xml:space="preserve"> 115,000 </w:t>
            </w:r>
          </w:p>
        </w:tc>
        <w:tc>
          <w:tcPr>
            <w:tcW w:w="895" w:type="dxa"/>
            <w:tcBorders>
              <w:top w:val="nil"/>
              <w:left w:val="nil"/>
              <w:bottom w:val="single" w:sz="4" w:space="0" w:color="auto"/>
              <w:right w:val="single" w:sz="4" w:space="0" w:color="auto"/>
            </w:tcBorders>
            <w:vAlign w:val="center"/>
          </w:tcPr>
          <w:p w:rsidR="00ED3049" w:rsidRPr="00C837A8" w:rsidRDefault="00ED3049" w:rsidP="00E606D1">
            <w:pPr>
              <w:spacing w:after="0"/>
              <w:jc w:val="right"/>
              <w:rPr>
                <w:rFonts w:ascii="Arial" w:hAnsi="Arial" w:cs="Arial"/>
                <w:sz w:val="18"/>
                <w:szCs w:val="18"/>
              </w:rPr>
            </w:pPr>
            <w:r w:rsidRPr="00C837A8">
              <w:rPr>
                <w:rFonts w:ascii="Arial" w:hAnsi="Arial" w:cs="Arial"/>
                <w:sz w:val="18"/>
                <w:szCs w:val="18"/>
              </w:rPr>
              <w:t xml:space="preserve"> 115,000 </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ED3049" w:rsidRPr="00C837A8" w:rsidRDefault="00ED3049" w:rsidP="00E606D1">
            <w:pPr>
              <w:spacing w:after="0"/>
              <w:jc w:val="right"/>
              <w:rPr>
                <w:rFonts w:ascii="Arial" w:hAnsi="Arial" w:cs="Arial"/>
                <w:sz w:val="18"/>
                <w:szCs w:val="18"/>
              </w:rPr>
            </w:pPr>
            <w:r w:rsidRPr="00C837A8">
              <w:rPr>
                <w:rFonts w:ascii="Arial" w:hAnsi="Arial" w:cs="Arial"/>
                <w:sz w:val="18"/>
                <w:szCs w:val="18"/>
              </w:rPr>
              <w:t xml:space="preserve"> 690,000 </w:t>
            </w:r>
          </w:p>
        </w:tc>
        <w:tc>
          <w:tcPr>
            <w:tcW w:w="1177" w:type="dxa"/>
            <w:tcBorders>
              <w:top w:val="nil"/>
              <w:left w:val="nil"/>
              <w:bottom w:val="single" w:sz="4" w:space="0" w:color="auto"/>
              <w:right w:val="single" w:sz="4" w:space="0" w:color="auto"/>
            </w:tcBorders>
            <w:shd w:val="clear" w:color="auto" w:fill="auto"/>
            <w:noWrap/>
            <w:vAlign w:val="center"/>
            <w:hideMark/>
          </w:tcPr>
          <w:p w:rsidR="00ED3049" w:rsidRPr="00C837A8" w:rsidRDefault="00ED3049" w:rsidP="00E606D1">
            <w:pPr>
              <w:spacing w:after="0"/>
              <w:jc w:val="center"/>
              <w:rPr>
                <w:rFonts w:ascii="Arial" w:hAnsi="Arial" w:cs="Arial"/>
                <w:sz w:val="18"/>
                <w:szCs w:val="18"/>
              </w:rPr>
            </w:pPr>
            <w:r w:rsidRPr="00C837A8">
              <w:rPr>
                <w:rFonts w:ascii="Arial" w:hAnsi="Arial" w:cs="Arial"/>
                <w:sz w:val="18"/>
                <w:szCs w:val="18"/>
              </w:rPr>
              <w:t>6.1%</w:t>
            </w:r>
          </w:p>
        </w:tc>
      </w:tr>
      <w:tr w:rsidR="001635E6" w:rsidRPr="00E30776" w:rsidTr="009B151A">
        <w:trPr>
          <w:trHeight w:val="397"/>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1635E6" w:rsidRPr="00E30776" w:rsidRDefault="001635E6" w:rsidP="00E606D1">
            <w:pPr>
              <w:spacing w:after="0" w:line="15" w:lineRule="atLeast"/>
              <w:jc w:val="center"/>
              <w:rPr>
                <w:rFonts w:ascii="Arial" w:eastAsia="Times New Roman" w:hAnsi="Arial" w:cs="Arial"/>
                <w:color w:val="000000"/>
                <w:sz w:val="18"/>
                <w:szCs w:val="18"/>
              </w:rPr>
            </w:pPr>
            <w:r w:rsidRPr="00E30776">
              <w:rPr>
                <w:rFonts w:ascii="Arial" w:eastAsia="Times New Roman" w:hAnsi="Arial" w:cs="Arial"/>
                <w:color w:val="000000"/>
                <w:sz w:val="18"/>
                <w:szCs w:val="18"/>
              </w:rPr>
              <w:t>A-1</w:t>
            </w:r>
          </w:p>
        </w:tc>
        <w:tc>
          <w:tcPr>
            <w:tcW w:w="2922" w:type="dxa"/>
            <w:tcBorders>
              <w:top w:val="single" w:sz="4" w:space="0" w:color="auto"/>
              <w:left w:val="nil"/>
              <w:bottom w:val="single" w:sz="4" w:space="0" w:color="auto"/>
              <w:right w:val="single" w:sz="4" w:space="0" w:color="auto"/>
            </w:tcBorders>
            <w:shd w:val="clear" w:color="auto" w:fill="auto"/>
            <w:vAlign w:val="center"/>
            <w:hideMark/>
          </w:tcPr>
          <w:p w:rsidR="001635E6" w:rsidRPr="003D5D4B" w:rsidRDefault="001635E6" w:rsidP="00E606D1">
            <w:pPr>
              <w:spacing w:after="0" w:line="15" w:lineRule="atLeast"/>
              <w:jc w:val="both"/>
              <w:rPr>
                <w:rFonts w:ascii="Arial" w:eastAsia="Times New Roman" w:hAnsi="Arial" w:cs="Arial"/>
                <w:color w:val="000000"/>
                <w:sz w:val="18"/>
                <w:szCs w:val="18"/>
              </w:rPr>
            </w:pPr>
            <w:r w:rsidRPr="003D5D4B">
              <w:rPr>
                <w:rFonts w:ascii="Arial" w:eastAsia="Times New Roman" w:hAnsi="Arial" w:cs="Arial"/>
                <w:color w:val="000000"/>
                <w:sz w:val="18"/>
                <w:szCs w:val="18"/>
              </w:rPr>
              <w:t>Fortalecimiento de las capacidades y de recursos para la reducción del riesgo de desastres</w:t>
            </w:r>
          </w:p>
        </w:tc>
        <w:tc>
          <w:tcPr>
            <w:tcW w:w="921" w:type="dxa"/>
            <w:tcBorders>
              <w:top w:val="nil"/>
              <w:left w:val="nil"/>
              <w:bottom w:val="single" w:sz="4" w:space="0" w:color="auto"/>
              <w:right w:val="single" w:sz="4" w:space="0" w:color="auto"/>
            </w:tcBorders>
            <w:vAlign w:val="center"/>
          </w:tcPr>
          <w:p w:rsidR="001635E6" w:rsidRPr="00C837A8" w:rsidRDefault="001635E6" w:rsidP="00E606D1">
            <w:pPr>
              <w:spacing w:after="0" w:line="15" w:lineRule="atLeast"/>
              <w:jc w:val="center"/>
              <w:rPr>
                <w:rFonts w:ascii="Arial" w:eastAsia="Times New Roman" w:hAnsi="Arial" w:cs="Arial"/>
                <w:color w:val="000000"/>
                <w:sz w:val="18"/>
                <w:szCs w:val="18"/>
              </w:rPr>
            </w:pPr>
            <w:r w:rsidRPr="00C837A8">
              <w:rPr>
                <w:rFonts w:ascii="Arial" w:hAnsi="Arial" w:cs="Arial"/>
                <w:color w:val="000000"/>
                <w:sz w:val="18"/>
                <w:szCs w:val="18"/>
              </w:rPr>
              <w:t>1</w:t>
            </w:r>
          </w:p>
        </w:tc>
        <w:tc>
          <w:tcPr>
            <w:tcW w:w="895" w:type="dxa"/>
            <w:tcBorders>
              <w:top w:val="nil"/>
              <w:left w:val="single" w:sz="4" w:space="0" w:color="auto"/>
              <w:bottom w:val="single" w:sz="4" w:space="0" w:color="auto"/>
              <w:right w:val="single" w:sz="4" w:space="0" w:color="auto"/>
            </w:tcBorders>
            <w:shd w:val="clear" w:color="auto" w:fill="auto"/>
            <w:vAlign w:val="center"/>
            <w:hideMark/>
          </w:tcPr>
          <w:p w:rsidR="001635E6" w:rsidRPr="00C837A8" w:rsidRDefault="001635E6" w:rsidP="00E606D1">
            <w:pPr>
              <w:spacing w:after="0"/>
              <w:jc w:val="right"/>
              <w:rPr>
                <w:rFonts w:ascii="Arial" w:hAnsi="Arial" w:cs="Arial"/>
                <w:sz w:val="18"/>
                <w:szCs w:val="18"/>
              </w:rPr>
            </w:pPr>
            <w:r w:rsidRPr="00C837A8">
              <w:rPr>
                <w:rFonts w:ascii="Arial" w:hAnsi="Arial" w:cs="Arial"/>
                <w:sz w:val="18"/>
                <w:szCs w:val="18"/>
              </w:rPr>
              <w:t xml:space="preserve"> 11,000 </w:t>
            </w:r>
          </w:p>
        </w:tc>
        <w:tc>
          <w:tcPr>
            <w:tcW w:w="895" w:type="dxa"/>
            <w:tcBorders>
              <w:top w:val="nil"/>
              <w:left w:val="nil"/>
              <w:bottom w:val="single" w:sz="4" w:space="0" w:color="auto"/>
              <w:right w:val="single" w:sz="4" w:space="0" w:color="auto"/>
            </w:tcBorders>
            <w:shd w:val="clear" w:color="auto" w:fill="auto"/>
            <w:vAlign w:val="center"/>
            <w:hideMark/>
          </w:tcPr>
          <w:p w:rsidR="001635E6" w:rsidRPr="00C837A8" w:rsidRDefault="001635E6" w:rsidP="00E606D1">
            <w:pPr>
              <w:spacing w:after="0"/>
              <w:jc w:val="right"/>
              <w:rPr>
                <w:rFonts w:ascii="Arial" w:hAnsi="Arial" w:cs="Arial"/>
                <w:sz w:val="18"/>
                <w:szCs w:val="18"/>
              </w:rPr>
            </w:pPr>
            <w:r w:rsidRPr="00C837A8">
              <w:rPr>
                <w:rFonts w:ascii="Arial" w:hAnsi="Arial" w:cs="Arial"/>
                <w:sz w:val="18"/>
                <w:szCs w:val="18"/>
              </w:rPr>
              <w:t xml:space="preserve"> 195,000 </w:t>
            </w:r>
          </w:p>
        </w:tc>
        <w:tc>
          <w:tcPr>
            <w:tcW w:w="895" w:type="dxa"/>
            <w:tcBorders>
              <w:top w:val="nil"/>
              <w:left w:val="nil"/>
              <w:bottom w:val="single" w:sz="4" w:space="0" w:color="auto"/>
              <w:right w:val="single" w:sz="4" w:space="0" w:color="auto"/>
            </w:tcBorders>
            <w:shd w:val="clear" w:color="auto" w:fill="auto"/>
            <w:vAlign w:val="center"/>
            <w:hideMark/>
          </w:tcPr>
          <w:p w:rsidR="001635E6" w:rsidRPr="00C837A8" w:rsidRDefault="001635E6" w:rsidP="00E606D1">
            <w:pPr>
              <w:spacing w:after="0"/>
              <w:jc w:val="right"/>
              <w:rPr>
                <w:rFonts w:ascii="Arial" w:hAnsi="Arial" w:cs="Arial"/>
                <w:sz w:val="18"/>
                <w:szCs w:val="18"/>
              </w:rPr>
            </w:pPr>
            <w:r w:rsidRPr="00C837A8">
              <w:rPr>
                <w:rFonts w:ascii="Arial" w:hAnsi="Arial" w:cs="Arial"/>
                <w:sz w:val="18"/>
                <w:szCs w:val="18"/>
              </w:rPr>
              <w:t xml:space="preserve"> 115,000 </w:t>
            </w:r>
          </w:p>
        </w:tc>
        <w:tc>
          <w:tcPr>
            <w:tcW w:w="895" w:type="dxa"/>
            <w:tcBorders>
              <w:top w:val="nil"/>
              <w:left w:val="nil"/>
              <w:bottom w:val="single" w:sz="4" w:space="0" w:color="auto"/>
              <w:right w:val="single" w:sz="4" w:space="0" w:color="auto"/>
            </w:tcBorders>
            <w:shd w:val="clear" w:color="auto" w:fill="auto"/>
            <w:vAlign w:val="center"/>
            <w:hideMark/>
          </w:tcPr>
          <w:p w:rsidR="001635E6" w:rsidRPr="00C837A8" w:rsidRDefault="001635E6" w:rsidP="00E606D1">
            <w:pPr>
              <w:spacing w:after="0"/>
              <w:jc w:val="right"/>
              <w:rPr>
                <w:rFonts w:ascii="Arial" w:hAnsi="Arial" w:cs="Arial"/>
                <w:sz w:val="18"/>
                <w:szCs w:val="18"/>
              </w:rPr>
            </w:pPr>
            <w:r w:rsidRPr="00C837A8">
              <w:rPr>
                <w:rFonts w:ascii="Arial" w:hAnsi="Arial" w:cs="Arial"/>
                <w:sz w:val="18"/>
                <w:szCs w:val="18"/>
              </w:rPr>
              <w:t xml:space="preserve"> -   </w:t>
            </w:r>
          </w:p>
        </w:tc>
        <w:tc>
          <w:tcPr>
            <w:tcW w:w="895" w:type="dxa"/>
            <w:tcBorders>
              <w:top w:val="nil"/>
              <w:left w:val="nil"/>
              <w:bottom w:val="single" w:sz="4" w:space="0" w:color="auto"/>
              <w:right w:val="single" w:sz="4" w:space="0" w:color="auto"/>
            </w:tcBorders>
            <w:shd w:val="clear" w:color="auto" w:fill="auto"/>
            <w:vAlign w:val="center"/>
            <w:hideMark/>
          </w:tcPr>
          <w:p w:rsidR="001635E6" w:rsidRPr="00C837A8" w:rsidRDefault="001635E6" w:rsidP="00E606D1">
            <w:pPr>
              <w:spacing w:after="0"/>
              <w:jc w:val="right"/>
              <w:rPr>
                <w:rFonts w:ascii="Arial" w:hAnsi="Arial" w:cs="Arial"/>
                <w:sz w:val="18"/>
                <w:szCs w:val="18"/>
              </w:rPr>
            </w:pPr>
            <w:r w:rsidRPr="00C837A8">
              <w:rPr>
                <w:rFonts w:ascii="Arial" w:hAnsi="Arial" w:cs="Arial"/>
                <w:sz w:val="18"/>
                <w:szCs w:val="18"/>
              </w:rPr>
              <w:t xml:space="preserve"> -   </w:t>
            </w:r>
          </w:p>
        </w:tc>
        <w:tc>
          <w:tcPr>
            <w:tcW w:w="895" w:type="dxa"/>
            <w:tcBorders>
              <w:top w:val="nil"/>
              <w:left w:val="nil"/>
              <w:bottom w:val="single" w:sz="4" w:space="0" w:color="auto"/>
              <w:right w:val="single" w:sz="4" w:space="0" w:color="auto"/>
            </w:tcBorders>
            <w:vAlign w:val="center"/>
          </w:tcPr>
          <w:p w:rsidR="001635E6" w:rsidRPr="00C837A8" w:rsidRDefault="001635E6" w:rsidP="00E606D1">
            <w:pPr>
              <w:spacing w:after="0"/>
              <w:jc w:val="right"/>
              <w:rPr>
                <w:rFonts w:ascii="Arial" w:hAnsi="Arial" w:cs="Arial"/>
                <w:sz w:val="18"/>
                <w:szCs w:val="18"/>
              </w:rPr>
            </w:pPr>
            <w:r w:rsidRPr="00C837A8">
              <w:rPr>
                <w:rFonts w:ascii="Arial" w:hAnsi="Arial" w:cs="Arial"/>
                <w:sz w:val="18"/>
                <w:szCs w:val="18"/>
              </w:rPr>
              <w:t xml:space="preserve"> -   </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1635E6" w:rsidRPr="00C837A8" w:rsidRDefault="001635E6" w:rsidP="00E606D1">
            <w:pPr>
              <w:spacing w:after="0"/>
              <w:jc w:val="right"/>
              <w:rPr>
                <w:rFonts w:ascii="Arial" w:hAnsi="Arial" w:cs="Arial"/>
                <w:sz w:val="18"/>
                <w:szCs w:val="18"/>
              </w:rPr>
            </w:pPr>
            <w:r w:rsidRPr="00C837A8">
              <w:rPr>
                <w:rFonts w:ascii="Arial" w:hAnsi="Arial" w:cs="Arial"/>
                <w:sz w:val="18"/>
                <w:szCs w:val="18"/>
              </w:rPr>
              <w:t xml:space="preserve"> 321,000 </w:t>
            </w:r>
          </w:p>
        </w:tc>
        <w:tc>
          <w:tcPr>
            <w:tcW w:w="1177" w:type="dxa"/>
            <w:tcBorders>
              <w:top w:val="nil"/>
              <w:left w:val="nil"/>
              <w:bottom w:val="single" w:sz="4" w:space="0" w:color="auto"/>
              <w:right w:val="single" w:sz="4" w:space="0" w:color="auto"/>
            </w:tcBorders>
            <w:shd w:val="clear" w:color="auto" w:fill="auto"/>
            <w:noWrap/>
            <w:vAlign w:val="center"/>
            <w:hideMark/>
          </w:tcPr>
          <w:p w:rsidR="001635E6" w:rsidRPr="00C837A8" w:rsidRDefault="001635E6" w:rsidP="00E606D1">
            <w:pPr>
              <w:spacing w:after="0"/>
              <w:jc w:val="center"/>
              <w:rPr>
                <w:rFonts w:ascii="Arial" w:hAnsi="Arial" w:cs="Arial"/>
                <w:sz w:val="18"/>
                <w:szCs w:val="18"/>
              </w:rPr>
            </w:pPr>
            <w:r w:rsidRPr="00C837A8">
              <w:rPr>
                <w:rFonts w:ascii="Arial" w:hAnsi="Arial" w:cs="Arial"/>
                <w:sz w:val="18"/>
                <w:szCs w:val="18"/>
              </w:rPr>
              <w:t>2.8%</w:t>
            </w:r>
          </w:p>
        </w:tc>
      </w:tr>
      <w:tr w:rsidR="001635E6" w:rsidRPr="00E30776" w:rsidTr="009B151A">
        <w:trPr>
          <w:trHeight w:val="397"/>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1635E6" w:rsidRPr="00E30776" w:rsidRDefault="001635E6" w:rsidP="00E606D1">
            <w:pPr>
              <w:spacing w:after="0" w:line="15" w:lineRule="atLeast"/>
              <w:jc w:val="center"/>
              <w:rPr>
                <w:rFonts w:ascii="Arial" w:eastAsia="Times New Roman" w:hAnsi="Arial" w:cs="Arial"/>
                <w:color w:val="000000"/>
                <w:sz w:val="18"/>
                <w:szCs w:val="18"/>
              </w:rPr>
            </w:pPr>
            <w:r w:rsidRPr="00E30776">
              <w:rPr>
                <w:rFonts w:ascii="Arial" w:eastAsia="Times New Roman" w:hAnsi="Arial" w:cs="Arial"/>
                <w:color w:val="000000"/>
                <w:sz w:val="18"/>
                <w:szCs w:val="18"/>
              </w:rPr>
              <w:t>A-2</w:t>
            </w:r>
          </w:p>
        </w:tc>
        <w:tc>
          <w:tcPr>
            <w:tcW w:w="2922" w:type="dxa"/>
            <w:tcBorders>
              <w:top w:val="single" w:sz="4" w:space="0" w:color="auto"/>
              <w:left w:val="nil"/>
              <w:bottom w:val="single" w:sz="4" w:space="0" w:color="auto"/>
              <w:right w:val="single" w:sz="4" w:space="0" w:color="auto"/>
            </w:tcBorders>
            <w:shd w:val="clear" w:color="auto" w:fill="auto"/>
            <w:vAlign w:val="center"/>
            <w:hideMark/>
          </w:tcPr>
          <w:p w:rsidR="001635E6" w:rsidRPr="00E30776" w:rsidRDefault="001635E6" w:rsidP="00E606D1">
            <w:pPr>
              <w:spacing w:after="0" w:line="15" w:lineRule="atLeast"/>
              <w:jc w:val="both"/>
              <w:rPr>
                <w:rFonts w:ascii="Arial" w:eastAsia="Times New Roman" w:hAnsi="Arial" w:cs="Arial"/>
                <w:color w:val="000000"/>
                <w:sz w:val="18"/>
                <w:szCs w:val="18"/>
              </w:rPr>
            </w:pPr>
            <w:r w:rsidRPr="00E30776">
              <w:rPr>
                <w:rFonts w:ascii="Arial" w:eastAsia="Times New Roman" w:hAnsi="Arial" w:cs="Arial"/>
                <w:color w:val="000000"/>
                <w:sz w:val="18"/>
                <w:szCs w:val="18"/>
              </w:rPr>
              <w:t>Mejora de las condiciones ambientales en las que vive</w:t>
            </w:r>
            <w:r>
              <w:rPr>
                <w:rFonts w:ascii="Arial" w:eastAsia="Times New Roman" w:hAnsi="Arial" w:cs="Arial"/>
                <w:color w:val="000000"/>
                <w:sz w:val="18"/>
                <w:szCs w:val="18"/>
              </w:rPr>
              <w:t xml:space="preserve"> la población</w:t>
            </w:r>
            <w:r w:rsidRPr="00E30776">
              <w:rPr>
                <w:rFonts w:ascii="Arial" w:eastAsia="Times New Roman" w:hAnsi="Arial" w:cs="Arial"/>
                <w:color w:val="000000"/>
                <w:sz w:val="18"/>
                <w:szCs w:val="18"/>
              </w:rPr>
              <w:t xml:space="preserve"> del municipio</w:t>
            </w:r>
          </w:p>
        </w:tc>
        <w:tc>
          <w:tcPr>
            <w:tcW w:w="921" w:type="dxa"/>
            <w:tcBorders>
              <w:top w:val="nil"/>
              <w:left w:val="nil"/>
              <w:bottom w:val="single" w:sz="4" w:space="0" w:color="auto"/>
              <w:right w:val="single" w:sz="4" w:space="0" w:color="auto"/>
            </w:tcBorders>
            <w:vAlign w:val="center"/>
          </w:tcPr>
          <w:p w:rsidR="001635E6" w:rsidRPr="00C837A8" w:rsidRDefault="001635E6" w:rsidP="00E606D1">
            <w:pPr>
              <w:spacing w:after="0" w:line="15" w:lineRule="atLeast"/>
              <w:jc w:val="center"/>
              <w:rPr>
                <w:rFonts w:ascii="Arial" w:eastAsia="Times New Roman" w:hAnsi="Arial" w:cs="Arial"/>
                <w:color w:val="000000"/>
                <w:sz w:val="18"/>
                <w:szCs w:val="18"/>
              </w:rPr>
            </w:pPr>
            <w:r w:rsidRPr="00C837A8">
              <w:rPr>
                <w:rFonts w:ascii="Arial" w:hAnsi="Arial" w:cs="Arial"/>
                <w:color w:val="000000"/>
                <w:sz w:val="18"/>
                <w:szCs w:val="18"/>
              </w:rPr>
              <w:t>2</w:t>
            </w:r>
          </w:p>
        </w:tc>
        <w:tc>
          <w:tcPr>
            <w:tcW w:w="895" w:type="dxa"/>
            <w:tcBorders>
              <w:top w:val="nil"/>
              <w:left w:val="single" w:sz="4" w:space="0" w:color="auto"/>
              <w:bottom w:val="single" w:sz="4" w:space="0" w:color="auto"/>
              <w:right w:val="single" w:sz="4" w:space="0" w:color="auto"/>
            </w:tcBorders>
            <w:shd w:val="clear" w:color="auto" w:fill="auto"/>
            <w:vAlign w:val="center"/>
            <w:hideMark/>
          </w:tcPr>
          <w:p w:rsidR="001635E6" w:rsidRPr="00C837A8" w:rsidRDefault="001635E6" w:rsidP="00E606D1">
            <w:pPr>
              <w:spacing w:after="0"/>
              <w:jc w:val="right"/>
              <w:rPr>
                <w:rFonts w:ascii="Arial" w:hAnsi="Arial" w:cs="Arial"/>
                <w:sz w:val="18"/>
                <w:szCs w:val="18"/>
              </w:rPr>
            </w:pPr>
            <w:r w:rsidRPr="00C837A8">
              <w:rPr>
                <w:rFonts w:ascii="Arial" w:hAnsi="Arial" w:cs="Arial"/>
                <w:sz w:val="18"/>
                <w:szCs w:val="18"/>
              </w:rPr>
              <w:t xml:space="preserve"> 85,000 </w:t>
            </w:r>
          </w:p>
        </w:tc>
        <w:tc>
          <w:tcPr>
            <w:tcW w:w="895" w:type="dxa"/>
            <w:tcBorders>
              <w:top w:val="nil"/>
              <w:left w:val="nil"/>
              <w:bottom w:val="single" w:sz="4" w:space="0" w:color="auto"/>
              <w:right w:val="single" w:sz="4" w:space="0" w:color="auto"/>
            </w:tcBorders>
            <w:shd w:val="clear" w:color="auto" w:fill="auto"/>
            <w:vAlign w:val="center"/>
            <w:hideMark/>
          </w:tcPr>
          <w:p w:rsidR="001635E6" w:rsidRPr="00C837A8" w:rsidRDefault="001635E6" w:rsidP="00E606D1">
            <w:pPr>
              <w:spacing w:after="0"/>
              <w:jc w:val="right"/>
              <w:rPr>
                <w:rFonts w:ascii="Arial" w:hAnsi="Arial" w:cs="Arial"/>
                <w:sz w:val="18"/>
                <w:szCs w:val="18"/>
              </w:rPr>
            </w:pPr>
            <w:r w:rsidRPr="00C837A8">
              <w:rPr>
                <w:rFonts w:ascii="Arial" w:hAnsi="Arial" w:cs="Arial"/>
                <w:sz w:val="18"/>
                <w:szCs w:val="18"/>
              </w:rPr>
              <w:t xml:space="preserve"> 113,000 </w:t>
            </w:r>
          </w:p>
        </w:tc>
        <w:tc>
          <w:tcPr>
            <w:tcW w:w="895" w:type="dxa"/>
            <w:tcBorders>
              <w:top w:val="nil"/>
              <w:left w:val="nil"/>
              <w:bottom w:val="single" w:sz="4" w:space="0" w:color="auto"/>
              <w:right w:val="single" w:sz="4" w:space="0" w:color="auto"/>
            </w:tcBorders>
            <w:shd w:val="clear" w:color="auto" w:fill="auto"/>
            <w:vAlign w:val="center"/>
            <w:hideMark/>
          </w:tcPr>
          <w:p w:rsidR="001635E6" w:rsidRPr="00C837A8" w:rsidRDefault="001635E6" w:rsidP="00E606D1">
            <w:pPr>
              <w:spacing w:after="0"/>
              <w:jc w:val="right"/>
              <w:rPr>
                <w:rFonts w:ascii="Arial" w:hAnsi="Arial" w:cs="Arial"/>
                <w:sz w:val="18"/>
                <w:szCs w:val="18"/>
              </w:rPr>
            </w:pPr>
            <w:r w:rsidRPr="00C837A8">
              <w:rPr>
                <w:rFonts w:ascii="Arial" w:hAnsi="Arial" w:cs="Arial"/>
                <w:sz w:val="18"/>
                <w:szCs w:val="18"/>
              </w:rPr>
              <w:t xml:space="preserve"> 95,000 </w:t>
            </w:r>
          </w:p>
        </w:tc>
        <w:tc>
          <w:tcPr>
            <w:tcW w:w="895" w:type="dxa"/>
            <w:tcBorders>
              <w:top w:val="nil"/>
              <w:left w:val="nil"/>
              <w:bottom w:val="single" w:sz="4" w:space="0" w:color="auto"/>
              <w:right w:val="single" w:sz="4" w:space="0" w:color="auto"/>
            </w:tcBorders>
            <w:shd w:val="clear" w:color="auto" w:fill="auto"/>
            <w:vAlign w:val="center"/>
            <w:hideMark/>
          </w:tcPr>
          <w:p w:rsidR="001635E6" w:rsidRPr="00C837A8" w:rsidRDefault="001635E6" w:rsidP="00E606D1">
            <w:pPr>
              <w:spacing w:after="0"/>
              <w:jc w:val="right"/>
              <w:rPr>
                <w:rFonts w:ascii="Arial" w:hAnsi="Arial" w:cs="Arial"/>
                <w:sz w:val="18"/>
                <w:szCs w:val="18"/>
              </w:rPr>
            </w:pPr>
            <w:r w:rsidRPr="00C837A8">
              <w:rPr>
                <w:rFonts w:ascii="Arial" w:hAnsi="Arial" w:cs="Arial"/>
                <w:sz w:val="18"/>
                <w:szCs w:val="18"/>
              </w:rPr>
              <w:t xml:space="preserve"> 45,000 </w:t>
            </w:r>
          </w:p>
        </w:tc>
        <w:tc>
          <w:tcPr>
            <w:tcW w:w="895" w:type="dxa"/>
            <w:tcBorders>
              <w:top w:val="nil"/>
              <w:left w:val="nil"/>
              <w:bottom w:val="single" w:sz="4" w:space="0" w:color="auto"/>
              <w:right w:val="single" w:sz="4" w:space="0" w:color="auto"/>
            </w:tcBorders>
            <w:shd w:val="clear" w:color="auto" w:fill="auto"/>
            <w:vAlign w:val="center"/>
            <w:hideMark/>
          </w:tcPr>
          <w:p w:rsidR="001635E6" w:rsidRPr="00C837A8" w:rsidRDefault="001635E6" w:rsidP="00E606D1">
            <w:pPr>
              <w:spacing w:after="0"/>
              <w:jc w:val="right"/>
              <w:rPr>
                <w:rFonts w:ascii="Arial" w:hAnsi="Arial" w:cs="Arial"/>
                <w:sz w:val="18"/>
                <w:szCs w:val="18"/>
              </w:rPr>
            </w:pPr>
            <w:r w:rsidRPr="00C837A8">
              <w:rPr>
                <w:rFonts w:ascii="Arial" w:hAnsi="Arial" w:cs="Arial"/>
                <w:sz w:val="18"/>
                <w:szCs w:val="18"/>
              </w:rPr>
              <w:t xml:space="preserve"> 45,000 </w:t>
            </w:r>
          </w:p>
        </w:tc>
        <w:tc>
          <w:tcPr>
            <w:tcW w:w="895" w:type="dxa"/>
            <w:tcBorders>
              <w:top w:val="nil"/>
              <w:left w:val="nil"/>
              <w:bottom w:val="single" w:sz="4" w:space="0" w:color="auto"/>
              <w:right w:val="single" w:sz="4" w:space="0" w:color="auto"/>
            </w:tcBorders>
            <w:vAlign w:val="center"/>
          </w:tcPr>
          <w:p w:rsidR="001635E6" w:rsidRPr="00C837A8" w:rsidRDefault="001635E6" w:rsidP="00E606D1">
            <w:pPr>
              <w:spacing w:after="0"/>
              <w:jc w:val="right"/>
              <w:rPr>
                <w:rFonts w:ascii="Arial" w:hAnsi="Arial" w:cs="Arial"/>
                <w:sz w:val="18"/>
                <w:szCs w:val="18"/>
              </w:rPr>
            </w:pPr>
            <w:r w:rsidRPr="00C837A8">
              <w:rPr>
                <w:rFonts w:ascii="Arial" w:hAnsi="Arial" w:cs="Arial"/>
                <w:sz w:val="18"/>
                <w:szCs w:val="18"/>
              </w:rPr>
              <w:t xml:space="preserve"> 45,000 </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1635E6" w:rsidRPr="00C837A8" w:rsidRDefault="001635E6" w:rsidP="00E606D1">
            <w:pPr>
              <w:spacing w:after="0"/>
              <w:jc w:val="right"/>
              <w:rPr>
                <w:rFonts w:ascii="Arial" w:hAnsi="Arial" w:cs="Arial"/>
                <w:sz w:val="18"/>
                <w:szCs w:val="18"/>
              </w:rPr>
            </w:pPr>
            <w:r w:rsidRPr="00C837A8">
              <w:rPr>
                <w:rFonts w:ascii="Arial" w:hAnsi="Arial" w:cs="Arial"/>
                <w:sz w:val="18"/>
                <w:szCs w:val="18"/>
              </w:rPr>
              <w:t xml:space="preserve"> 428,000 </w:t>
            </w:r>
          </w:p>
        </w:tc>
        <w:tc>
          <w:tcPr>
            <w:tcW w:w="1177" w:type="dxa"/>
            <w:tcBorders>
              <w:top w:val="nil"/>
              <w:left w:val="nil"/>
              <w:bottom w:val="single" w:sz="4" w:space="0" w:color="auto"/>
              <w:right w:val="single" w:sz="4" w:space="0" w:color="auto"/>
            </w:tcBorders>
            <w:shd w:val="clear" w:color="auto" w:fill="auto"/>
            <w:noWrap/>
            <w:vAlign w:val="center"/>
            <w:hideMark/>
          </w:tcPr>
          <w:p w:rsidR="001635E6" w:rsidRPr="00C837A8" w:rsidRDefault="001635E6" w:rsidP="00E606D1">
            <w:pPr>
              <w:spacing w:after="0"/>
              <w:jc w:val="center"/>
              <w:rPr>
                <w:rFonts w:ascii="Arial" w:hAnsi="Arial" w:cs="Arial"/>
                <w:sz w:val="18"/>
                <w:szCs w:val="18"/>
              </w:rPr>
            </w:pPr>
            <w:r w:rsidRPr="00C837A8">
              <w:rPr>
                <w:rFonts w:ascii="Arial" w:hAnsi="Arial" w:cs="Arial"/>
                <w:sz w:val="18"/>
                <w:szCs w:val="18"/>
              </w:rPr>
              <w:t>3.8%</w:t>
            </w:r>
          </w:p>
        </w:tc>
      </w:tr>
      <w:tr w:rsidR="00725944" w:rsidRPr="00E30776" w:rsidTr="009B151A">
        <w:trPr>
          <w:trHeight w:val="397"/>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725944" w:rsidRPr="00E30776" w:rsidRDefault="00725944" w:rsidP="00E606D1">
            <w:pPr>
              <w:spacing w:after="0" w:line="15" w:lineRule="atLeast"/>
              <w:jc w:val="center"/>
              <w:rPr>
                <w:rFonts w:ascii="Arial" w:eastAsia="Times New Roman" w:hAnsi="Arial" w:cs="Arial"/>
                <w:color w:val="000000"/>
                <w:sz w:val="18"/>
                <w:szCs w:val="18"/>
              </w:rPr>
            </w:pPr>
            <w:r w:rsidRPr="00E30776">
              <w:rPr>
                <w:rFonts w:ascii="Arial" w:eastAsia="Times New Roman" w:hAnsi="Arial" w:cs="Arial"/>
                <w:color w:val="000000"/>
                <w:sz w:val="18"/>
                <w:szCs w:val="18"/>
              </w:rPr>
              <w:t>I-1</w:t>
            </w:r>
          </w:p>
        </w:tc>
        <w:tc>
          <w:tcPr>
            <w:tcW w:w="2922" w:type="dxa"/>
            <w:tcBorders>
              <w:top w:val="single" w:sz="4" w:space="0" w:color="auto"/>
              <w:left w:val="nil"/>
              <w:bottom w:val="single" w:sz="4" w:space="0" w:color="auto"/>
              <w:right w:val="single" w:sz="4" w:space="0" w:color="auto"/>
            </w:tcBorders>
            <w:shd w:val="clear" w:color="auto" w:fill="auto"/>
            <w:vAlign w:val="center"/>
            <w:hideMark/>
          </w:tcPr>
          <w:p w:rsidR="00725944" w:rsidRPr="00E30776" w:rsidRDefault="00725944" w:rsidP="00E606D1">
            <w:pPr>
              <w:spacing w:after="0" w:line="15" w:lineRule="atLeast"/>
              <w:jc w:val="both"/>
              <w:rPr>
                <w:rFonts w:ascii="Arial" w:eastAsia="Times New Roman" w:hAnsi="Arial" w:cs="Arial"/>
                <w:color w:val="000000"/>
                <w:sz w:val="18"/>
                <w:szCs w:val="18"/>
              </w:rPr>
            </w:pPr>
            <w:r w:rsidRPr="00E30776">
              <w:rPr>
                <w:rFonts w:ascii="Arial" w:eastAsia="Times New Roman" w:hAnsi="Arial" w:cs="Arial"/>
                <w:color w:val="000000"/>
                <w:sz w:val="18"/>
                <w:szCs w:val="18"/>
              </w:rPr>
              <w:t xml:space="preserve">Implementación de una </w:t>
            </w:r>
            <w:r>
              <w:rPr>
                <w:rFonts w:ascii="Arial" w:eastAsia="Times New Roman" w:hAnsi="Arial" w:cs="Arial"/>
                <w:color w:val="000000"/>
                <w:sz w:val="18"/>
                <w:szCs w:val="18"/>
              </w:rPr>
              <w:t>administración</w:t>
            </w:r>
            <w:r w:rsidRPr="00E30776">
              <w:rPr>
                <w:rFonts w:ascii="Arial" w:eastAsia="Times New Roman" w:hAnsi="Arial" w:cs="Arial"/>
                <w:color w:val="000000"/>
                <w:sz w:val="18"/>
                <w:szCs w:val="18"/>
              </w:rPr>
              <w:t xml:space="preserve"> municipal moderna y participativa</w:t>
            </w:r>
            <w:r>
              <w:rPr>
                <w:rFonts w:ascii="Arial" w:eastAsia="Times New Roman" w:hAnsi="Arial" w:cs="Arial"/>
                <w:color w:val="000000"/>
                <w:sz w:val="18"/>
                <w:szCs w:val="18"/>
              </w:rPr>
              <w:t xml:space="preserve">; </w:t>
            </w:r>
            <w:r w:rsidRPr="003D5D4B">
              <w:rPr>
                <w:rFonts w:ascii="Arial" w:eastAsia="Times New Roman" w:hAnsi="Arial" w:cs="Arial"/>
                <w:color w:val="000000"/>
                <w:sz w:val="18"/>
                <w:szCs w:val="18"/>
              </w:rPr>
              <w:t>incluyendo acciones de protección social y jurídica en los grupos de población compuestos por mujeres, niños, adolescentes y jóvenes del municipio.</w:t>
            </w:r>
          </w:p>
        </w:tc>
        <w:tc>
          <w:tcPr>
            <w:tcW w:w="921" w:type="dxa"/>
            <w:tcBorders>
              <w:top w:val="nil"/>
              <w:left w:val="nil"/>
              <w:bottom w:val="single" w:sz="4" w:space="0" w:color="auto"/>
              <w:right w:val="single" w:sz="4" w:space="0" w:color="auto"/>
            </w:tcBorders>
            <w:vAlign w:val="center"/>
          </w:tcPr>
          <w:p w:rsidR="00725944" w:rsidRPr="00C837A8" w:rsidRDefault="00725944" w:rsidP="00E606D1">
            <w:pPr>
              <w:spacing w:after="0" w:line="15" w:lineRule="atLeast"/>
              <w:jc w:val="center"/>
              <w:rPr>
                <w:rFonts w:ascii="Arial" w:eastAsia="Times New Roman" w:hAnsi="Arial" w:cs="Arial"/>
                <w:color w:val="000000"/>
                <w:sz w:val="18"/>
                <w:szCs w:val="18"/>
              </w:rPr>
            </w:pPr>
            <w:r w:rsidRPr="00C837A8">
              <w:rPr>
                <w:rFonts w:ascii="Arial" w:hAnsi="Arial" w:cs="Arial"/>
                <w:color w:val="000000"/>
                <w:sz w:val="18"/>
                <w:szCs w:val="18"/>
              </w:rPr>
              <w:t>2</w:t>
            </w:r>
          </w:p>
        </w:tc>
        <w:tc>
          <w:tcPr>
            <w:tcW w:w="895" w:type="dxa"/>
            <w:tcBorders>
              <w:top w:val="nil"/>
              <w:left w:val="single" w:sz="4" w:space="0" w:color="auto"/>
              <w:bottom w:val="single" w:sz="4" w:space="0" w:color="auto"/>
              <w:right w:val="single" w:sz="4" w:space="0" w:color="auto"/>
            </w:tcBorders>
            <w:shd w:val="clear" w:color="auto" w:fill="auto"/>
            <w:vAlign w:val="center"/>
            <w:hideMark/>
          </w:tcPr>
          <w:p w:rsidR="00725944" w:rsidRPr="00A62246" w:rsidRDefault="00725944" w:rsidP="00E606D1">
            <w:pPr>
              <w:spacing w:after="0" w:line="240" w:lineRule="auto"/>
              <w:jc w:val="right"/>
              <w:rPr>
                <w:rFonts w:ascii="Arial" w:hAnsi="Arial" w:cs="Arial"/>
                <w:sz w:val="18"/>
              </w:rPr>
            </w:pPr>
            <w:r w:rsidRPr="00A62246">
              <w:rPr>
                <w:rFonts w:ascii="Arial" w:hAnsi="Arial" w:cs="Arial"/>
                <w:sz w:val="18"/>
              </w:rPr>
              <w:t xml:space="preserve"> 217,500 </w:t>
            </w:r>
          </w:p>
        </w:tc>
        <w:tc>
          <w:tcPr>
            <w:tcW w:w="895" w:type="dxa"/>
            <w:tcBorders>
              <w:top w:val="nil"/>
              <w:left w:val="nil"/>
              <w:bottom w:val="single" w:sz="4" w:space="0" w:color="auto"/>
              <w:right w:val="single" w:sz="4" w:space="0" w:color="auto"/>
            </w:tcBorders>
            <w:shd w:val="clear" w:color="auto" w:fill="auto"/>
            <w:vAlign w:val="center"/>
            <w:hideMark/>
          </w:tcPr>
          <w:p w:rsidR="00725944" w:rsidRPr="00A62246" w:rsidRDefault="00725944" w:rsidP="00E606D1">
            <w:pPr>
              <w:spacing w:after="0" w:line="240" w:lineRule="auto"/>
              <w:jc w:val="right"/>
              <w:rPr>
                <w:rFonts w:ascii="Arial" w:hAnsi="Arial" w:cs="Arial"/>
                <w:sz w:val="18"/>
              </w:rPr>
            </w:pPr>
            <w:r w:rsidRPr="00A62246">
              <w:rPr>
                <w:rFonts w:ascii="Arial" w:hAnsi="Arial" w:cs="Arial"/>
                <w:sz w:val="18"/>
              </w:rPr>
              <w:t xml:space="preserve"> 1,000 </w:t>
            </w:r>
          </w:p>
        </w:tc>
        <w:tc>
          <w:tcPr>
            <w:tcW w:w="895" w:type="dxa"/>
            <w:tcBorders>
              <w:top w:val="nil"/>
              <w:left w:val="nil"/>
              <w:bottom w:val="single" w:sz="4" w:space="0" w:color="auto"/>
              <w:right w:val="single" w:sz="4" w:space="0" w:color="auto"/>
            </w:tcBorders>
            <w:shd w:val="clear" w:color="auto" w:fill="auto"/>
            <w:vAlign w:val="center"/>
            <w:hideMark/>
          </w:tcPr>
          <w:p w:rsidR="00725944" w:rsidRPr="00A62246" w:rsidRDefault="00725944" w:rsidP="00E606D1">
            <w:pPr>
              <w:spacing w:after="0" w:line="240" w:lineRule="auto"/>
              <w:jc w:val="right"/>
              <w:rPr>
                <w:rFonts w:ascii="Arial" w:hAnsi="Arial" w:cs="Arial"/>
                <w:sz w:val="18"/>
              </w:rPr>
            </w:pPr>
            <w:r w:rsidRPr="00A62246">
              <w:rPr>
                <w:rFonts w:ascii="Arial" w:hAnsi="Arial" w:cs="Arial"/>
                <w:sz w:val="18"/>
              </w:rPr>
              <w:t xml:space="preserve"> 1,000 </w:t>
            </w:r>
          </w:p>
        </w:tc>
        <w:tc>
          <w:tcPr>
            <w:tcW w:w="895" w:type="dxa"/>
            <w:tcBorders>
              <w:top w:val="nil"/>
              <w:left w:val="nil"/>
              <w:bottom w:val="single" w:sz="4" w:space="0" w:color="auto"/>
              <w:right w:val="single" w:sz="4" w:space="0" w:color="auto"/>
            </w:tcBorders>
            <w:shd w:val="clear" w:color="auto" w:fill="auto"/>
            <w:vAlign w:val="center"/>
            <w:hideMark/>
          </w:tcPr>
          <w:p w:rsidR="00725944" w:rsidRPr="00A62246" w:rsidRDefault="00725944" w:rsidP="00E606D1">
            <w:pPr>
              <w:spacing w:after="0" w:line="240" w:lineRule="auto"/>
              <w:jc w:val="right"/>
              <w:rPr>
                <w:rFonts w:ascii="Arial" w:hAnsi="Arial" w:cs="Arial"/>
                <w:sz w:val="18"/>
              </w:rPr>
            </w:pPr>
            <w:r w:rsidRPr="00A62246">
              <w:rPr>
                <w:rFonts w:ascii="Arial" w:hAnsi="Arial" w:cs="Arial"/>
                <w:sz w:val="18"/>
              </w:rPr>
              <w:t xml:space="preserve"> 1,000 </w:t>
            </w:r>
          </w:p>
        </w:tc>
        <w:tc>
          <w:tcPr>
            <w:tcW w:w="895" w:type="dxa"/>
            <w:tcBorders>
              <w:top w:val="nil"/>
              <w:left w:val="nil"/>
              <w:bottom w:val="single" w:sz="4" w:space="0" w:color="auto"/>
              <w:right w:val="single" w:sz="4" w:space="0" w:color="auto"/>
            </w:tcBorders>
            <w:shd w:val="clear" w:color="auto" w:fill="auto"/>
            <w:vAlign w:val="center"/>
            <w:hideMark/>
          </w:tcPr>
          <w:p w:rsidR="00725944" w:rsidRPr="00A62246" w:rsidRDefault="00725944" w:rsidP="00E606D1">
            <w:pPr>
              <w:spacing w:after="0" w:line="240" w:lineRule="auto"/>
              <w:jc w:val="right"/>
              <w:rPr>
                <w:rFonts w:ascii="Arial" w:hAnsi="Arial" w:cs="Arial"/>
                <w:sz w:val="18"/>
              </w:rPr>
            </w:pPr>
            <w:r w:rsidRPr="00A62246">
              <w:rPr>
                <w:rFonts w:ascii="Arial" w:hAnsi="Arial" w:cs="Arial"/>
                <w:sz w:val="18"/>
              </w:rPr>
              <w:t xml:space="preserve"> 1,000 </w:t>
            </w:r>
          </w:p>
        </w:tc>
        <w:tc>
          <w:tcPr>
            <w:tcW w:w="895" w:type="dxa"/>
            <w:tcBorders>
              <w:top w:val="nil"/>
              <w:left w:val="nil"/>
              <w:bottom w:val="single" w:sz="4" w:space="0" w:color="auto"/>
              <w:right w:val="single" w:sz="4" w:space="0" w:color="auto"/>
            </w:tcBorders>
            <w:vAlign w:val="center"/>
          </w:tcPr>
          <w:p w:rsidR="00725944" w:rsidRPr="00A62246" w:rsidRDefault="00725944" w:rsidP="00E606D1">
            <w:pPr>
              <w:spacing w:after="0" w:line="240" w:lineRule="auto"/>
              <w:jc w:val="right"/>
              <w:rPr>
                <w:rFonts w:ascii="Arial" w:hAnsi="Arial" w:cs="Arial"/>
                <w:sz w:val="18"/>
              </w:rPr>
            </w:pPr>
            <w:r w:rsidRPr="00A62246">
              <w:rPr>
                <w:rFonts w:ascii="Arial" w:hAnsi="Arial" w:cs="Arial"/>
                <w:sz w:val="18"/>
              </w:rPr>
              <w:t xml:space="preserve"> 1,000 </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725944" w:rsidRPr="00A62246" w:rsidRDefault="00725944" w:rsidP="00E606D1">
            <w:pPr>
              <w:spacing w:after="0" w:line="240" w:lineRule="auto"/>
              <w:jc w:val="right"/>
              <w:rPr>
                <w:rFonts w:ascii="Arial" w:hAnsi="Arial" w:cs="Arial"/>
                <w:sz w:val="18"/>
              </w:rPr>
            </w:pPr>
            <w:r w:rsidRPr="00A62246">
              <w:rPr>
                <w:rFonts w:ascii="Arial" w:hAnsi="Arial" w:cs="Arial"/>
                <w:sz w:val="18"/>
              </w:rPr>
              <w:t xml:space="preserve"> 222,500 </w:t>
            </w:r>
          </w:p>
        </w:tc>
        <w:tc>
          <w:tcPr>
            <w:tcW w:w="1177" w:type="dxa"/>
            <w:tcBorders>
              <w:top w:val="nil"/>
              <w:left w:val="nil"/>
              <w:bottom w:val="single" w:sz="4" w:space="0" w:color="auto"/>
              <w:right w:val="single" w:sz="4" w:space="0" w:color="auto"/>
            </w:tcBorders>
            <w:shd w:val="clear" w:color="auto" w:fill="auto"/>
            <w:noWrap/>
            <w:vAlign w:val="center"/>
            <w:hideMark/>
          </w:tcPr>
          <w:p w:rsidR="00725944" w:rsidRPr="00C837A8" w:rsidRDefault="00A62246" w:rsidP="00E606D1">
            <w:pPr>
              <w:spacing w:after="0" w:line="240" w:lineRule="auto"/>
              <w:jc w:val="center"/>
              <w:rPr>
                <w:rFonts w:ascii="Arial" w:hAnsi="Arial" w:cs="Arial"/>
                <w:sz w:val="18"/>
                <w:szCs w:val="18"/>
              </w:rPr>
            </w:pPr>
            <w:r>
              <w:rPr>
                <w:rFonts w:ascii="Arial" w:hAnsi="Arial" w:cs="Arial"/>
                <w:sz w:val="18"/>
                <w:szCs w:val="18"/>
              </w:rPr>
              <w:t>2</w:t>
            </w:r>
            <w:r w:rsidR="00725944" w:rsidRPr="00C837A8">
              <w:rPr>
                <w:rFonts w:ascii="Arial" w:hAnsi="Arial" w:cs="Arial"/>
                <w:sz w:val="18"/>
                <w:szCs w:val="18"/>
              </w:rPr>
              <w:t>%</w:t>
            </w:r>
          </w:p>
        </w:tc>
      </w:tr>
      <w:tr w:rsidR="00A62246" w:rsidRPr="00E30776" w:rsidTr="00A62246">
        <w:trPr>
          <w:trHeight w:val="300"/>
        </w:trPr>
        <w:tc>
          <w:tcPr>
            <w:tcW w:w="1260" w:type="dxa"/>
            <w:vMerge w:val="restart"/>
            <w:tcBorders>
              <w:top w:val="single" w:sz="4" w:space="0" w:color="auto"/>
              <w:left w:val="single" w:sz="4" w:space="0" w:color="auto"/>
              <w:bottom w:val="single" w:sz="4" w:space="0" w:color="auto"/>
              <w:right w:val="single" w:sz="4" w:space="0" w:color="auto"/>
            </w:tcBorders>
            <w:shd w:val="clear" w:color="auto" w:fill="DAE6B6" w:themeFill="accent6" w:themeFillTint="66"/>
            <w:noWrap/>
            <w:vAlign w:val="center"/>
            <w:hideMark/>
          </w:tcPr>
          <w:p w:rsidR="00A62246" w:rsidRPr="00272E2E" w:rsidRDefault="00A62246" w:rsidP="00E606D1">
            <w:pPr>
              <w:spacing w:after="0" w:line="15" w:lineRule="atLeast"/>
              <w:jc w:val="center"/>
              <w:rPr>
                <w:rFonts w:ascii="Arial" w:eastAsia="Times New Roman" w:hAnsi="Arial" w:cs="Arial"/>
                <w:b/>
                <w:bCs/>
                <w:color w:val="000000" w:themeColor="text1"/>
                <w:sz w:val="18"/>
                <w:szCs w:val="18"/>
              </w:rPr>
            </w:pPr>
            <w:r w:rsidRPr="00272E2E">
              <w:rPr>
                <w:rFonts w:ascii="Arial" w:eastAsia="Times New Roman" w:hAnsi="Arial" w:cs="Arial"/>
                <w:b/>
                <w:bCs/>
                <w:color w:val="000000" w:themeColor="text1"/>
                <w:sz w:val="18"/>
                <w:szCs w:val="18"/>
              </w:rPr>
              <w:t>Inversión Programada</w:t>
            </w:r>
          </w:p>
        </w:tc>
        <w:tc>
          <w:tcPr>
            <w:tcW w:w="2922" w:type="dxa"/>
            <w:tcBorders>
              <w:top w:val="nil"/>
              <w:left w:val="nil"/>
              <w:bottom w:val="single" w:sz="4" w:space="0" w:color="auto"/>
              <w:right w:val="single" w:sz="4" w:space="0" w:color="auto"/>
            </w:tcBorders>
            <w:shd w:val="clear" w:color="auto" w:fill="DAE6B6" w:themeFill="accent6" w:themeFillTint="66"/>
            <w:vAlign w:val="center"/>
            <w:hideMark/>
          </w:tcPr>
          <w:p w:rsidR="00A62246" w:rsidRPr="00272E2E" w:rsidRDefault="00A62246" w:rsidP="00E606D1">
            <w:pPr>
              <w:spacing w:after="0" w:line="15" w:lineRule="atLeast"/>
              <w:jc w:val="center"/>
              <w:rPr>
                <w:rFonts w:ascii="Arial" w:eastAsia="Times New Roman" w:hAnsi="Arial" w:cs="Arial"/>
                <w:b/>
                <w:bCs/>
                <w:color w:val="000000" w:themeColor="text1"/>
                <w:sz w:val="18"/>
                <w:szCs w:val="18"/>
              </w:rPr>
            </w:pPr>
            <w:r w:rsidRPr="00272E2E">
              <w:rPr>
                <w:rFonts w:ascii="Arial" w:eastAsia="Times New Roman" w:hAnsi="Arial" w:cs="Arial"/>
                <w:b/>
                <w:bCs/>
                <w:color w:val="000000" w:themeColor="text1"/>
                <w:sz w:val="18"/>
                <w:szCs w:val="18"/>
              </w:rPr>
              <w:t>Total</w:t>
            </w:r>
          </w:p>
        </w:tc>
        <w:tc>
          <w:tcPr>
            <w:tcW w:w="921" w:type="dxa"/>
            <w:tcBorders>
              <w:top w:val="nil"/>
              <w:left w:val="nil"/>
              <w:bottom w:val="single" w:sz="4" w:space="0" w:color="auto"/>
              <w:right w:val="single" w:sz="4" w:space="0" w:color="auto"/>
            </w:tcBorders>
            <w:shd w:val="clear" w:color="auto" w:fill="DAE6B6" w:themeFill="accent6" w:themeFillTint="66"/>
            <w:vAlign w:val="center"/>
          </w:tcPr>
          <w:p w:rsidR="00A62246" w:rsidRPr="00C837A8" w:rsidRDefault="00A62246" w:rsidP="00E606D1">
            <w:pPr>
              <w:spacing w:after="0" w:line="15" w:lineRule="atLeast"/>
              <w:jc w:val="center"/>
              <w:rPr>
                <w:rFonts w:ascii="Arial" w:hAnsi="Arial" w:cs="Arial"/>
                <w:b/>
                <w:color w:val="000000" w:themeColor="text1"/>
                <w:sz w:val="18"/>
                <w:szCs w:val="18"/>
              </w:rPr>
            </w:pPr>
            <w:r w:rsidRPr="00C837A8">
              <w:rPr>
                <w:rFonts w:ascii="Arial" w:hAnsi="Arial" w:cs="Arial"/>
                <w:b/>
                <w:color w:val="000000" w:themeColor="text1"/>
                <w:sz w:val="18"/>
                <w:szCs w:val="18"/>
              </w:rPr>
              <w:t>12</w:t>
            </w:r>
          </w:p>
        </w:tc>
        <w:tc>
          <w:tcPr>
            <w:tcW w:w="895" w:type="dxa"/>
            <w:tcBorders>
              <w:top w:val="nil"/>
              <w:left w:val="single" w:sz="4" w:space="0" w:color="auto"/>
              <w:bottom w:val="single" w:sz="4" w:space="0" w:color="auto"/>
              <w:right w:val="single" w:sz="4" w:space="0" w:color="auto"/>
            </w:tcBorders>
            <w:shd w:val="clear" w:color="auto" w:fill="DAE6B6" w:themeFill="accent6" w:themeFillTint="66"/>
            <w:vAlign w:val="center"/>
            <w:hideMark/>
          </w:tcPr>
          <w:p w:rsidR="00A62246" w:rsidRPr="006C3FB8" w:rsidRDefault="00A62246" w:rsidP="00E606D1">
            <w:pPr>
              <w:spacing w:after="0" w:line="240" w:lineRule="auto"/>
              <w:jc w:val="right"/>
              <w:rPr>
                <w:rFonts w:ascii="Arial" w:hAnsi="Arial" w:cs="Arial"/>
                <w:sz w:val="14"/>
              </w:rPr>
            </w:pPr>
            <w:r w:rsidRPr="006C3FB8">
              <w:rPr>
                <w:rFonts w:ascii="Arial" w:hAnsi="Arial" w:cs="Arial"/>
                <w:sz w:val="14"/>
              </w:rPr>
              <w:t xml:space="preserve">$2100,500 </w:t>
            </w:r>
          </w:p>
        </w:tc>
        <w:tc>
          <w:tcPr>
            <w:tcW w:w="895" w:type="dxa"/>
            <w:tcBorders>
              <w:top w:val="nil"/>
              <w:left w:val="nil"/>
              <w:bottom w:val="single" w:sz="4" w:space="0" w:color="auto"/>
              <w:right w:val="single" w:sz="4" w:space="0" w:color="auto"/>
            </w:tcBorders>
            <w:shd w:val="clear" w:color="auto" w:fill="DAE6B6" w:themeFill="accent6" w:themeFillTint="66"/>
            <w:vAlign w:val="center"/>
            <w:hideMark/>
          </w:tcPr>
          <w:p w:rsidR="00A62246" w:rsidRPr="006C3FB8" w:rsidRDefault="00A62246" w:rsidP="00E606D1">
            <w:pPr>
              <w:spacing w:after="0" w:line="240" w:lineRule="auto"/>
              <w:jc w:val="right"/>
              <w:rPr>
                <w:rFonts w:ascii="Arial" w:hAnsi="Arial" w:cs="Arial"/>
                <w:sz w:val="14"/>
              </w:rPr>
            </w:pPr>
            <w:r w:rsidRPr="006C3FB8">
              <w:rPr>
                <w:rFonts w:ascii="Arial" w:hAnsi="Arial" w:cs="Arial"/>
                <w:sz w:val="14"/>
              </w:rPr>
              <w:t xml:space="preserve">$1811,500 </w:t>
            </w:r>
          </w:p>
        </w:tc>
        <w:tc>
          <w:tcPr>
            <w:tcW w:w="895" w:type="dxa"/>
            <w:tcBorders>
              <w:top w:val="nil"/>
              <w:left w:val="nil"/>
              <w:bottom w:val="single" w:sz="4" w:space="0" w:color="auto"/>
              <w:right w:val="single" w:sz="4" w:space="0" w:color="auto"/>
            </w:tcBorders>
            <w:shd w:val="clear" w:color="auto" w:fill="DAE6B6" w:themeFill="accent6" w:themeFillTint="66"/>
            <w:vAlign w:val="center"/>
            <w:hideMark/>
          </w:tcPr>
          <w:p w:rsidR="00A62246" w:rsidRPr="006C3FB8" w:rsidRDefault="00A62246" w:rsidP="00E606D1">
            <w:pPr>
              <w:spacing w:after="0" w:line="240" w:lineRule="auto"/>
              <w:jc w:val="right"/>
              <w:rPr>
                <w:rFonts w:ascii="Arial" w:hAnsi="Arial" w:cs="Arial"/>
                <w:sz w:val="14"/>
              </w:rPr>
            </w:pPr>
            <w:r w:rsidRPr="006C3FB8">
              <w:rPr>
                <w:rFonts w:ascii="Arial" w:hAnsi="Arial" w:cs="Arial"/>
                <w:sz w:val="14"/>
              </w:rPr>
              <w:t xml:space="preserve">$1836,500 </w:t>
            </w:r>
          </w:p>
        </w:tc>
        <w:tc>
          <w:tcPr>
            <w:tcW w:w="895" w:type="dxa"/>
            <w:tcBorders>
              <w:top w:val="nil"/>
              <w:left w:val="nil"/>
              <w:bottom w:val="single" w:sz="4" w:space="0" w:color="auto"/>
              <w:right w:val="single" w:sz="4" w:space="0" w:color="auto"/>
            </w:tcBorders>
            <w:shd w:val="clear" w:color="auto" w:fill="DAE6B6" w:themeFill="accent6" w:themeFillTint="66"/>
            <w:vAlign w:val="center"/>
            <w:hideMark/>
          </w:tcPr>
          <w:p w:rsidR="00A62246" w:rsidRPr="006C3FB8" w:rsidRDefault="00A62246" w:rsidP="00E606D1">
            <w:pPr>
              <w:spacing w:after="0" w:line="240" w:lineRule="auto"/>
              <w:jc w:val="right"/>
              <w:rPr>
                <w:rFonts w:ascii="Arial" w:hAnsi="Arial" w:cs="Arial"/>
                <w:sz w:val="14"/>
              </w:rPr>
            </w:pPr>
            <w:r w:rsidRPr="006C3FB8">
              <w:rPr>
                <w:rFonts w:ascii="Arial" w:hAnsi="Arial" w:cs="Arial"/>
                <w:sz w:val="14"/>
              </w:rPr>
              <w:t xml:space="preserve">$1863,700 </w:t>
            </w:r>
          </w:p>
        </w:tc>
        <w:tc>
          <w:tcPr>
            <w:tcW w:w="895" w:type="dxa"/>
            <w:tcBorders>
              <w:top w:val="nil"/>
              <w:left w:val="nil"/>
              <w:bottom w:val="single" w:sz="4" w:space="0" w:color="auto"/>
              <w:right w:val="single" w:sz="4" w:space="0" w:color="auto"/>
            </w:tcBorders>
            <w:shd w:val="clear" w:color="auto" w:fill="DAE6B6" w:themeFill="accent6" w:themeFillTint="66"/>
            <w:vAlign w:val="center"/>
            <w:hideMark/>
          </w:tcPr>
          <w:p w:rsidR="00A62246" w:rsidRPr="006C3FB8" w:rsidRDefault="00A62246" w:rsidP="00E606D1">
            <w:pPr>
              <w:spacing w:after="0" w:line="240" w:lineRule="auto"/>
              <w:jc w:val="right"/>
              <w:rPr>
                <w:rFonts w:ascii="Arial" w:hAnsi="Arial" w:cs="Arial"/>
                <w:sz w:val="14"/>
              </w:rPr>
            </w:pPr>
            <w:r w:rsidRPr="006C3FB8">
              <w:rPr>
                <w:rFonts w:ascii="Arial" w:hAnsi="Arial" w:cs="Arial"/>
                <w:sz w:val="14"/>
              </w:rPr>
              <w:t xml:space="preserve">$1858,500 </w:t>
            </w:r>
          </w:p>
        </w:tc>
        <w:tc>
          <w:tcPr>
            <w:tcW w:w="895" w:type="dxa"/>
            <w:tcBorders>
              <w:top w:val="nil"/>
              <w:left w:val="nil"/>
              <w:bottom w:val="single" w:sz="4" w:space="0" w:color="auto"/>
              <w:right w:val="single" w:sz="4" w:space="0" w:color="auto"/>
            </w:tcBorders>
            <w:shd w:val="clear" w:color="auto" w:fill="DAE6B6" w:themeFill="accent6" w:themeFillTint="66"/>
            <w:vAlign w:val="center"/>
          </w:tcPr>
          <w:p w:rsidR="00A62246" w:rsidRPr="006C3FB8" w:rsidRDefault="00A62246" w:rsidP="00E606D1">
            <w:pPr>
              <w:spacing w:after="0" w:line="240" w:lineRule="auto"/>
              <w:jc w:val="right"/>
              <w:rPr>
                <w:rFonts w:ascii="Arial" w:hAnsi="Arial" w:cs="Arial"/>
                <w:sz w:val="14"/>
              </w:rPr>
            </w:pPr>
            <w:r w:rsidRPr="006C3FB8">
              <w:rPr>
                <w:rFonts w:ascii="Arial" w:hAnsi="Arial" w:cs="Arial"/>
                <w:sz w:val="14"/>
              </w:rPr>
              <w:t xml:space="preserve">$1919,000 </w:t>
            </w:r>
          </w:p>
        </w:tc>
        <w:tc>
          <w:tcPr>
            <w:tcW w:w="895" w:type="dxa"/>
            <w:tcBorders>
              <w:top w:val="nil"/>
              <w:left w:val="single" w:sz="4" w:space="0" w:color="auto"/>
              <w:bottom w:val="single" w:sz="4" w:space="0" w:color="auto"/>
              <w:right w:val="single" w:sz="4" w:space="0" w:color="auto"/>
            </w:tcBorders>
            <w:shd w:val="clear" w:color="auto" w:fill="DAE6B6" w:themeFill="accent6" w:themeFillTint="66"/>
            <w:noWrap/>
            <w:vAlign w:val="center"/>
            <w:hideMark/>
          </w:tcPr>
          <w:p w:rsidR="00A62246" w:rsidRPr="006C3FB8" w:rsidRDefault="00A62246" w:rsidP="00E606D1">
            <w:pPr>
              <w:spacing w:after="0" w:line="240" w:lineRule="auto"/>
              <w:jc w:val="right"/>
              <w:rPr>
                <w:rFonts w:ascii="Arial" w:hAnsi="Arial" w:cs="Arial"/>
                <w:sz w:val="14"/>
              </w:rPr>
            </w:pPr>
            <w:r w:rsidRPr="006C3FB8">
              <w:rPr>
                <w:rFonts w:ascii="Arial" w:hAnsi="Arial" w:cs="Arial"/>
                <w:sz w:val="14"/>
              </w:rPr>
              <w:t xml:space="preserve">$11389,700 </w:t>
            </w:r>
          </w:p>
        </w:tc>
        <w:tc>
          <w:tcPr>
            <w:tcW w:w="1177" w:type="dxa"/>
            <w:tcBorders>
              <w:top w:val="nil"/>
              <w:left w:val="nil"/>
              <w:bottom w:val="single" w:sz="4" w:space="0" w:color="auto"/>
              <w:right w:val="single" w:sz="4" w:space="0" w:color="auto"/>
            </w:tcBorders>
            <w:shd w:val="clear" w:color="auto" w:fill="DAE6B6" w:themeFill="accent6" w:themeFillTint="66"/>
            <w:noWrap/>
            <w:vAlign w:val="center"/>
            <w:hideMark/>
          </w:tcPr>
          <w:p w:rsidR="00A62246" w:rsidRPr="00C837A8" w:rsidRDefault="00A62246" w:rsidP="00E606D1">
            <w:pPr>
              <w:spacing w:after="0"/>
              <w:jc w:val="center"/>
              <w:rPr>
                <w:rFonts w:ascii="Arial" w:hAnsi="Arial" w:cs="Arial"/>
                <w:sz w:val="18"/>
                <w:szCs w:val="18"/>
              </w:rPr>
            </w:pPr>
            <w:r w:rsidRPr="00C837A8">
              <w:rPr>
                <w:rFonts w:ascii="Arial" w:hAnsi="Arial" w:cs="Arial"/>
                <w:sz w:val="18"/>
                <w:szCs w:val="18"/>
              </w:rPr>
              <w:t>0.1%</w:t>
            </w:r>
          </w:p>
        </w:tc>
      </w:tr>
      <w:tr w:rsidR="00A62246" w:rsidRPr="00E30776" w:rsidTr="00ED3049">
        <w:trPr>
          <w:trHeight w:val="283"/>
        </w:trPr>
        <w:tc>
          <w:tcPr>
            <w:tcW w:w="1260" w:type="dxa"/>
            <w:vMerge/>
            <w:tcBorders>
              <w:top w:val="single" w:sz="4" w:space="0" w:color="auto"/>
              <w:left w:val="single" w:sz="4" w:space="0" w:color="auto"/>
              <w:bottom w:val="single" w:sz="4" w:space="0" w:color="auto"/>
              <w:right w:val="single" w:sz="4" w:space="0" w:color="auto"/>
            </w:tcBorders>
            <w:shd w:val="clear" w:color="auto" w:fill="DAE6B6" w:themeFill="accent6" w:themeFillTint="66"/>
            <w:vAlign w:val="center"/>
            <w:hideMark/>
          </w:tcPr>
          <w:p w:rsidR="00A62246" w:rsidRDefault="00A62246" w:rsidP="00E606D1">
            <w:pPr>
              <w:spacing w:after="0" w:line="15" w:lineRule="atLeast"/>
              <w:rPr>
                <w:rFonts w:ascii="Arial" w:eastAsia="Times New Roman" w:hAnsi="Arial" w:cs="Arial"/>
                <w:b/>
                <w:bCs/>
                <w:color w:val="FFFFFF"/>
                <w:sz w:val="18"/>
                <w:szCs w:val="18"/>
              </w:rPr>
            </w:pPr>
          </w:p>
        </w:tc>
        <w:tc>
          <w:tcPr>
            <w:tcW w:w="2922" w:type="dxa"/>
            <w:tcBorders>
              <w:top w:val="nil"/>
              <w:left w:val="nil"/>
              <w:bottom w:val="single" w:sz="4" w:space="0" w:color="auto"/>
              <w:right w:val="single" w:sz="4" w:space="0" w:color="auto"/>
            </w:tcBorders>
            <w:shd w:val="clear" w:color="000000" w:fill="EAF1DD"/>
            <w:vAlign w:val="center"/>
            <w:hideMark/>
          </w:tcPr>
          <w:p w:rsidR="00A62246" w:rsidRDefault="00A62246" w:rsidP="00ED3049">
            <w:pPr>
              <w:spacing w:after="0" w:line="15" w:lineRule="atLeast"/>
              <w:rPr>
                <w:rFonts w:ascii="Arial" w:eastAsia="Times New Roman" w:hAnsi="Arial" w:cs="Arial"/>
                <w:color w:val="000000"/>
                <w:sz w:val="18"/>
                <w:szCs w:val="18"/>
              </w:rPr>
            </w:pPr>
            <w:r w:rsidRPr="00E30776">
              <w:rPr>
                <w:rFonts w:ascii="Arial" w:eastAsia="Times New Roman" w:hAnsi="Arial" w:cs="Arial"/>
                <w:color w:val="000000"/>
                <w:sz w:val="18"/>
                <w:szCs w:val="18"/>
              </w:rPr>
              <w:t>Financiamiento con FODES</w:t>
            </w:r>
          </w:p>
        </w:tc>
        <w:tc>
          <w:tcPr>
            <w:tcW w:w="921" w:type="dxa"/>
            <w:tcBorders>
              <w:top w:val="nil"/>
              <w:left w:val="nil"/>
              <w:bottom w:val="single" w:sz="4" w:space="0" w:color="auto"/>
              <w:right w:val="single" w:sz="4" w:space="0" w:color="auto"/>
            </w:tcBorders>
            <w:shd w:val="clear" w:color="000000" w:fill="EAF1DD"/>
          </w:tcPr>
          <w:p w:rsidR="00A62246" w:rsidRPr="00C837A8" w:rsidRDefault="00A62246" w:rsidP="00ED3049">
            <w:pPr>
              <w:spacing w:after="0" w:line="15" w:lineRule="atLeast"/>
              <w:jc w:val="right"/>
              <w:rPr>
                <w:rFonts w:ascii="Arial" w:hAnsi="Arial" w:cs="Arial"/>
                <w:sz w:val="18"/>
                <w:szCs w:val="18"/>
              </w:rPr>
            </w:pPr>
          </w:p>
        </w:tc>
        <w:tc>
          <w:tcPr>
            <w:tcW w:w="895" w:type="dxa"/>
            <w:tcBorders>
              <w:top w:val="nil"/>
              <w:left w:val="single" w:sz="4" w:space="0" w:color="auto"/>
              <w:bottom w:val="single" w:sz="4" w:space="0" w:color="auto"/>
              <w:right w:val="single" w:sz="4" w:space="0" w:color="auto"/>
            </w:tcBorders>
            <w:shd w:val="clear" w:color="000000" w:fill="EAF1DD"/>
            <w:noWrap/>
            <w:vAlign w:val="center"/>
            <w:hideMark/>
          </w:tcPr>
          <w:p w:rsidR="00A62246" w:rsidRPr="00C837A8" w:rsidRDefault="00A62246" w:rsidP="00E606D1">
            <w:pPr>
              <w:spacing w:after="0"/>
              <w:jc w:val="center"/>
              <w:rPr>
                <w:rFonts w:ascii="Arial" w:hAnsi="Arial" w:cs="Arial"/>
                <w:sz w:val="18"/>
                <w:szCs w:val="18"/>
              </w:rPr>
            </w:pPr>
            <w:r>
              <w:rPr>
                <w:rFonts w:ascii="Arial" w:hAnsi="Arial" w:cs="Arial"/>
                <w:sz w:val="18"/>
                <w:szCs w:val="18"/>
              </w:rPr>
              <w:t>100%</w:t>
            </w:r>
          </w:p>
        </w:tc>
        <w:tc>
          <w:tcPr>
            <w:tcW w:w="895" w:type="dxa"/>
            <w:tcBorders>
              <w:top w:val="nil"/>
              <w:left w:val="nil"/>
              <w:bottom w:val="single" w:sz="4" w:space="0" w:color="auto"/>
              <w:right w:val="single" w:sz="4" w:space="0" w:color="auto"/>
            </w:tcBorders>
            <w:shd w:val="clear" w:color="000000" w:fill="EAF1DD"/>
            <w:noWrap/>
            <w:vAlign w:val="center"/>
            <w:hideMark/>
          </w:tcPr>
          <w:p w:rsidR="00A62246" w:rsidRPr="00C837A8" w:rsidRDefault="00A62246" w:rsidP="00E606D1">
            <w:pPr>
              <w:spacing w:after="0"/>
              <w:jc w:val="center"/>
              <w:rPr>
                <w:rFonts w:ascii="Arial" w:hAnsi="Arial" w:cs="Arial"/>
                <w:sz w:val="18"/>
                <w:szCs w:val="18"/>
              </w:rPr>
            </w:pPr>
            <w:r>
              <w:rPr>
                <w:rFonts w:ascii="Arial" w:hAnsi="Arial" w:cs="Arial"/>
                <w:sz w:val="18"/>
                <w:szCs w:val="18"/>
              </w:rPr>
              <w:t>100%</w:t>
            </w:r>
          </w:p>
        </w:tc>
        <w:tc>
          <w:tcPr>
            <w:tcW w:w="895" w:type="dxa"/>
            <w:tcBorders>
              <w:top w:val="nil"/>
              <w:left w:val="nil"/>
              <w:bottom w:val="single" w:sz="4" w:space="0" w:color="auto"/>
              <w:right w:val="single" w:sz="4" w:space="0" w:color="auto"/>
            </w:tcBorders>
            <w:shd w:val="clear" w:color="000000" w:fill="EAF1DD"/>
            <w:noWrap/>
            <w:vAlign w:val="center"/>
            <w:hideMark/>
          </w:tcPr>
          <w:p w:rsidR="00A62246" w:rsidRPr="00C837A8" w:rsidRDefault="00A62246" w:rsidP="00E606D1">
            <w:pPr>
              <w:spacing w:after="0"/>
              <w:jc w:val="center"/>
              <w:rPr>
                <w:rFonts w:ascii="Arial" w:hAnsi="Arial" w:cs="Arial"/>
                <w:sz w:val="18"/>
                <w:szCs w:val="18"/>
              </w:rPr>
            </w:pPr>
            <w:r>
              <w:rPr>
                <w:rFonts w:ascii="Arial" w:hAnsi="Arial" w:cs="Arial"/>
                <w:sz w:val="18"/>
                <w:szCs w:val="18"/>
              </w:rPr>
              <w:t>100%</w:t>
            </w:r>
          </w:p>
        </w:tc>
        <w:tc>
          <w:tcPr>
            <w:tcW w:w="895" w:type="dxa"/>
            <w:tcBorders>
              <w:top w:val="nil"/>
              <w:left w:val="nil"/>
              <w:bottom w:val="single" w:sz="4" w:space="0" w:color="auto"/>
              <w:right w:val="single" w:sz="4" w:space="0" w:color="auto"/>
            </w:tcBorders>
            <w:shd w:val="clear" w:color="000000" w:fill="EAF1DD"/>
            <w:noWrap/>
            <w:vAlign w:val="center"/>
            <w:hideMark/>
          </w:tcPr>
          <w:p w:rsidR="00A62246" w:rsidRPr="00C837A8" w:rsidRDefault="00A62246" w:rsidP="00E606D1">
            <w:pPr>
              <w:spacing w:after="0"/>
              <w:jc w:val="center"/>
              <w:rPr>
                <w:rFonts w:ascii="Arial" w:hAnsi="Arial" w:cs="Arial"/>
                <w:sz w:val="18"/>
                <w:szCs w:val="18"/>
              </w:rPr>
            </w:pPr>
            <w:r>
              <w:rPr>
                <w:rFonts w:ascii="Arial" w:hAnsi="Arial" w:cs="Arial"/>
                <w:sz w:val="18"/>
                <w:szCs w:val="18"/>
              </w:rPr>
              <w:t>100%</w:t>
            </w:r>
          </w:p>
        </w:tc>
        <w:tc>
          <w:tcPr>
            <w:tcW w:w="895" w:type="dxa"/>
            <w:tcBorders>
              <w:top w:val="nil"/>
              <w:left w:val="nil"/>
              <w:bottom w:val="single" w:sz="4" w:space="0" w:color="auto"/>
              <w:right w:val="single" w:sz="4" w:space="0" w:color="auto"/>
            </w:tcBorders>
            <w:shd w:val="clear" w:color="000000" w:fill="EAF1DD"/>
            <w:noWrap/>
            <w:vAlign w:val="center"/>
            <w:hideMark/>
          </w:tcPr>
          <w:p w:rsidR="00A62246" w:rsidRPr="00C837A8" w:rsidRDefault="00A62246" w:rsidP="00E606D1">
            <w:pPr>
              <w:spacing w:after="0"/>
              <w:jc w:val="center"/>
              <w:rPr>
                <w:rFonts w:ascii="Arial" w:hAnsi="Arial" w:cs="Arial"/>
                <w:sz w:val="18"/>
                <w:szCs w:val="18"/>
              </w:rPr>
            </w:pPr>
            <w:r>
              <w:rPr>
                <w:rFonts w:ascii="Arial" w:hAnsi="Arial" w:cs="Arial"/>
                <w:sz w:val="18"/>
                <w:szCs w:val="18"/>
              </w:rPr>
              <w:t>100%</w:t>
            </w:r>
          </w:p>
        </w:tc>
        <w:tc>
          <w:tcPr>
            <w:tcW w:w="895" w:type="dxa"/>
            <w:tcBorders>
              <w:top w:val="nil"/>
              <w:left w:val="nil"/>
              <w:bottom w:val="single" w:sz="4" w:space="0" w:color="auto"/>
              <w:right w:val="single" w:sz="4" w:space="0" w:color="auto"/>
            </w:tcBorders>
            <w:shd w:val="clear" w:color="000000" w:fill="EAF1DD"/>
            <w:vAlign w:val="center"/>
          </w:tcPr>
          <w:p w:rsidR="00A62246" w:rsidRPr="00C837A8" w:rsidRDefault="00A62246" w:rsidP="00E606D1">
            <w:pPr>
              <w:spacing w:after="0"/>
              <w:jc w:val="center"/>
              <w:rPr>
                <w:rFonts w:ascii="Arial" w:hAnsi="Arial" w:cs="Arial"/>
                <w:sz w:val="18"/>
                <w:szCs w:val="18"/>
              </w:rPr>
            </w:pPr>
            <w:r>
              <w:rPr>
                <w:rFonts w:ascii="Arial" w:hAnsi="Arial" w:cs="Arial"/>
                <w:sz w:val="18"/>
                <w:szCs w:val="18"/>
              </w:rPr>
              <w:t>100%</w:t>
            </w:r>
          </w:p>
        </w:tc>
        <w:tc>
          <w:tcPr>
            <w:tcW w:w="895" w:type="dxa"/>
            <w:tcBorders>
              <w:top w:val="nil"/>
              <w:left w:val="single" w:sz="4" w:space="0" w:color="auto"/>
              <w:bottom w:val="single" w:sz="4" w:space="0" w:color="auto"/>
              <w:right w:val="single" w:sz="4" w:space="0" w:color="auto"/>
            </w:tcBorders>
            <w:shd w:val="clear" w:color="000000" w:fill="EAF1DD"/>
            <w:noWrap/>
            <w:vAlign w:val="center"/>
            <w:hideMark/>
          </w:tcPr>
          <w:p w:rsidR="00A62246" w:rsidRPr="00C837A8" w:rsidRDefault="00A62246" w:rsidP="00E606D1">
            <w:pPr>
              <w:spacing w:after="0"/>
              <w:jc w:val="center"/>
              <w:rPr>
                <w:rFonts w:ascii="Arial" w:hAnsi="Arial" w:cs="Arial"/>
                <w:sz w:val="18"/>
                <w:szCs w:val="18"/>
              </w:rPr>
            </w:pPr>
            <w:r>
              <w:rPr>
                <w:rFonts w:ascii="Arial" w:hAnsi="Arial" w:cs="Arial"/>
                <w:sz w:val="18"/>
                <w:szCs w:val="18"/>
              </w:rPr>
              <w:t>100%</w:t>
            </w:r>
          </w:p>
        </w:tc>
        <w:tc>
          <w:tcPr>
            <w:tcW w:w="1177" w:type="dxa"/>
            <w:tcBorders>
              <w:top w:val="nil"/>
              <w:left w:val="nil"/>
              <w:bottom w:val="single" w:sz="4" w:space="0" w:color="auto"/>
              <w:right w:val="single" w:sz="4" w:space="0" w:color="auto"/>
            </w:tcBorders>
            <w:shd w:val="clear" w:color="000000" w:fill="EAF1DD"/>
            <w:noWrap/>
            <w:vAlign w:val="center"/>
            <w:hideMark/>
          </w:tcPr>
          <w:p w:rsidR="00A62246" w:rsidRPr="00C837A8" w:rsidRDefault="00A62246" w:rsidP="00E606D1">
            <w:pPr>
              <w:spacing w:after="0"/>
              <w:jc w:val="center"/>
              <w:rPr>
                <w:rFonts w:ascii="Arial" w:hAnsi="Arial" w:cs="Arial"/>
                <w:sz w:val="18"/>
                <w:szCs w:val="18"/>
              </w:rPr>
            </w:pPr>
            <w:r>
              <w:rPr>
                <w:rFonts w:ascii="Arial" w:hAnsi="Arial" w:cs="Arial"/>
                <w:sz w:val="18"/>
                <w:szCs w:val="18"/>
              </w:rPr>
              <w:t>100%</w:t>
            </w:r>
          </w:p>
        </w:tc>
      </w:tr>
    </w:tbl>
    <w:p w:rsidR="00F108EF" w:rsidRPr="006E220F" w:rsidRDefault="00D65FE3" w:rsidP="00ED3049">
      <w:pPr>
        <w:spacing w:after="0"/>
        <w:rPr>
          <w:rFonts w:ascii="Arial" w:hAnsi="Arial" w:cs="Arial"/>
          <w:sz w:val="16"/>
        </w:rPr>
      </w:pPr>
      <w:r w:rsidRPr="006E220F">
        <w:rPr>
          <w:rFonts w:ascii="Arial" w:hAnsi="Arial" w:cs="Arial"/>
          <w:sz w:val="16"/>
        </w:rPr>
        <w:t>Fuente: Con base a prioridades y proyectos estratégicos</w:t>
      </w:r>
    </w:p>
    <w:p w:rsidR="00131FD4" w:rsidRDefault="00131FD4" w:rsidP="006E220F">
      <w:pPr>
        <w:spacing w:after="0"/>
      </w:pPr>
    </w:p>
    <w:p w:rsidR="00131FD4" w:rsidRPr="00131FD4" w:rsidRDefault="00131FD4" w:rsidP="00131FD4"/>
    <w:bookmarkEnd w:id="795"/>
    <w:p w:rsidR="00EB2F7B" w:rsidRPr="00FC3CDB" w:rsidRDefault="00EB2F7B" w:rsidP="00FC3CDB">
      <w:pPr>
        <w:spacing w:line="360" w:lineRule="auto"/>
        <w:jc w:val="both"/>
        <w:rPr>
          <w:rFonts w:ascii="Arial" w:hAnsi="Arial" w:cs="Arial"/>
        </w:rPr>
        <w:sectPr w:rsidR="00EB2F7B" w:rsidRPr="00FC3CDB" w:rsidSect="006B2DB5">
          <w:footerReference w:type="default" r:id="rId36"/>
          <w:pgSz w:w="15840" w:h="12240" w:orient="landscape"/>
          <w:pgMar w:top="1418" w:right="1418" w:bottom="1418" w:left="1701" w:header="709" w:footer="709" w:gutter="0"/>
          <w:pgBorders w:offsetFrom="page">
            <w:top w:val="single" w:sz="4" w:space="24" w:color="FFFFFF" w:themeColor="background1"/>
          </w:pgBorders>
          <w:cols w:space="708"/>
          <w:docGrid w:linePitch="360"/>
        </w:sectPr>
      </w:pPr>
    </w:p>
    <w:bookmarkEnd w:id="792"/>
    <w:bookmarkEnd w:id="793"/>
    <w:p w:rsidR="0046079E" w:rsidRPr="00F224B7" w:rsidRDefault="0046079E" w:rsidP="0046079E">
      <w:pPr>
        <w:spacing w:after="0" w:line="360" w:lineRule="auto"/>
        <w:jc w:val="both"/>
        <w:rPr>
          <w:rFonts w:ascii="Arial" w:hAnsi="Arial" w:cs="Arial"/>
        </w:rPr>
      </w:pPr>
      <w:r w:rsidRPr="0046079E">
        <w:rPr>
          <w:rFonts w:ascii="Arial" w:hAnsi="Arial" w:cs="Arial"/>
        </w:rPr>
        <w:lastRenderedPageBreak/>
        <w:t>En</w:t>
      </w:r>
      <w:r w:rsidR="00602A25">
        <w:rPr>
          <w:rFonts w:ascii="Arial" w:hAnsi="Arial" w:cs="Arial"/>
        </w:rPr>
        <w:t xml:space="preserve"> </w:t>
      </w:r>
      <w:r w:rsidRPr="0046079E">
        <w:rPr>
          <w:rFonts w:ascii="Arial" w:hAnsi="Arial" w:cs="Arial"/>
        </w:rPr>
        <w:t xml:space="preserve">la tabla </w:t>
      </w:r>
      <w:r w:rsidR="00560853">
        <w:rPr>
          <w:rFonts w:ascii="Arial" w:hAnsi="Arial" w:cs="Arial"/>
        </w:rPr>
        <w:t>4</w:t>
      </w:r>
      <w:r w:rsidRPr="0046079E">
        <w:rPr>
          <w:rFonts w:ascii="Arial" w:hAnsi="Arial" w:cs="Arial"/>
        </w:rPr>
        <w:t xml:space="preserve"> y gráfico 1, puede observarse que de</w:t>
      </w:r>
      <w:r w:rsidR="00D778A7">
        <w:rPr>
          <w:rFonts w:ascii="Arial" w:hAnsi="Arial" w:cs="Arial"/>
        </w:rPr>
        <w:t>l 100% de</w:t>
      </w:r>
      <w:r w:rsidRPr="0046079E">
        <w:rPr>
          <w:rFonts w:ascii="Arial" w:hAnsi="Arial" w:cs="Arial"/>
        </w:rPr>
        <w:t xml:space="preserve"> la inversión programada (FODES y </w:t>
      </w:r>
      <w:r w:rsidR="000D7E27" w:rsidRPr="0046079E">
        <w:rPr>
          <w:rFonts w:ascii="Arial" w:hAnsi="Arial" w:cs="Arial"/>
        </w:rPr>
        <w:t>GESTIÓN</w:t>
      </w:r>
      <w:r w:rsidRPr="0046079E">
        <w:rPr>
          <w:rFonts w:ascii="Arial" w:hAnsi="Arial" w:cs="Arial"/>
        </w:rPr>
        <w:t xml:space="preserve">) para el período </w:t>
      </w:r>
      <w:r w:rsidR="00CA58E0">
        <w:rPr>
          <w:rFonts w:ascii="Arial" w:hAnsi="Arial" w:cs="Arial"/>
        </w:rPr>
        <w:t>2019-2024</w:t>
      </w:r>
      <w:r w:rsidRPr="0046079E">
        <w:rPr>
          <w:rFonts w:ascii="Arial" w:hAnsi="Arial" w:cs="Arial"/>
        </w:rPr>
        <w:t xml:space="preserve">, </w:t>
      </w:r>
      <w:r w:rsidR="00F92700">
        <w:rPr>
          <w:rFonts w:ascii="Arial" w:hAnsi="Arial" w:cs="Arial"/>
        </w:rPr>
        <w:t>el</w:t>
      </w:r>
      <w:r w:rsidRPr="0046079E">
        <w:rPr>
          <w:rFonts w:ascii="Arial" w:hAnsi="Arial" w:cs="Arial"/>
        </w:rPr>
        <w:t xml:space="preserve"> ámbi</w:t>
      </w:r>
      <w:r w:rsidR="00D778A7">
        <w:rPr>
          <w:rFonts w:ascii="Arial" w:hAnsi="Arial" w:cs="Arial"/>
        </w:rPr>
        <w:t xml:space="preserve">to socio-cultural </w:t>
      </w:r>
      <w:r w:rsidR="00F92700">
        <w:rPr>
          <w:rFonts w:ascii="Arial" w:hAnsi="Arial" w:cs="Arial"/>
        </w:rPr>
        <w:t>es e</w:t>
      </w:r>
      <w:r w:rsidR="00D778A7">
        <w:rPr>
          <w:rFonts w:ascii="Arial" w:hAnsi="Arial" w:cs="Arial"/>
        </w:rPr>
        <w:t xml:space="preserve">n </w:t>
      </w:r>
      <w:r w:rsidR="00F92700">
        <w:rPr>
          <w:rFonts w:ascii="Arial" w:hAnsi="Arial" w:cs="Arial"/>
        </w:rPr>
        <w:t>el</w:t>
      </w:r>
      <w:r w:rsidR="00D778A7">
        <w:rPr>
          <w:rFonts w:ascii="Arial" w:hAnsi="Arial" w:cs="Arial"/>
        </w:rPr>
        <w:t xml:space="preserve"> q</w:t>
      </w:r>
      <w:r w:rsidRPr="0046079E">
        <w:rPr>
          <w:rFonts w:ascii="Arial" w:hAnsi="Arial" w:cs="Arial"/>
        </w:rPr>
        <w:t xml:space="preserve">ue se espera </w:t>
      </w:r>
      <w:r w:rsidR="00D778A7">
        <w:rPr>
          <w:rFonts w:ascii="Arial" w:hAnsi="Arial" w:cs="Arial"/>
        </w:rPr>
        <w:t>alcanzar</w:t>
      </w:r>
      <w:r w:rsidRPr="0046079E">
        <w:rPr>
          <w:rFonts w:ascii="Arial" w:hAnsi="Arial" w:cs="Arial"/>
        </w:rPr>
        <w:t xml:space="preserve"> la mayor inversión; estimándose un promedio </w:t>
      </w:r>
      <w:r w:rsidRPr="00F92700">
        <w:rPr>
          <w:rFonts w:ascii="Arial" w:hAnsi="Arial" w:cs="Arial"/>
        </w:rPr>
        <w:t xml:space="preserve">anual del </w:t>
      </w:r>
      <w:r w:rsidR="00F92700" w:rsidRPr="00F92700">
        <w:rPr>
          <w:rFonts w:ascii="Arial" w:hAnsi="Arial" w:cs="Arial"/>
        </w:rPr>
        <w:t>84%.</w:t>
      </w:r>
    </w:p>
    <w:tbl>
      <w:tblPr>
        <w:tblStyle w:val="Tablaconcuadrcula"/>
        <w:tblW w:w="0" w:type="auto"/>
        <w:tblBorders>
          <w:top w:val="none" w:sz="0" w:space="0" w:color="auto"/>
          <w:left w:val="single" w:sz="4" w:space="0" w:color="FFFFFF" w:themeColor="background1"/>
          <w:bottom w:val="none" w:sz="0" w:space="0" w:color="auto"/>
          <w:right w:val="none" w:sz="0" w:space="0" w:color="auto"/>
          <w:insideH w:val="single" w:sz="4" w:space="0" w:color="FFFFFF" w:themeColor="background1"/>
        </w:tblBorders>
        <w:tblLook w:val="04A0" w:firstRow="1" w:lastRow="0" w:firstColumn="1" w:lastColumn="0" w:noHBand="0" w:noVBand="1"/>
      </w:tblPr>
      <w:tblGrid>
        <w:gridCol w:w="12145"/>
      </w:tblGrid>
      <w:tr w:rsidR="00F224B7" w:rsidTr="008C6D2D">
        <w:trPr>
          <w:trHeight w:val="2558"/>
        </w:trPr>
        <w:tc>
          <w:tcPr>
            <w:tcW w:w="12145" w:type="dxa"/>
          </w:tcPr>
          <w:p w:rsidR="00F224B7" w:rsidRDefault="00F224B7" w:rsidP="005E50EF">
            <w:pPr>
              <w:pStyle w:val="Prrafodelista"/>
              <w:ind w:left="0"/>
              <w:rPr>
                <w:rFonts w:ascii="Arial" w:hAnsi="Arial" w:cs="Arial"/>
                <w:b/>
                <w:sz w:val="24"/>
              </w:rPr>
            </w:pPr>
          </w:p>
          <w:p w:rsidR="00F224B7" w:rsidRPr="00AD06EF" w:rsidRDefault="00E13586" w:rsidP="00751A20">
            <w:pPr>
              <w:pStyle w:val="Descripcin"/>
              <w:spacing w:line="276" w:lineRule="auto"/>
              <w:jc w:val="center"/>
              <w:rPr>
                <w:rFonts w:ascii="Arial" w:hAnsi="Arial" w:cs="Arial"/>
                <w:b w:val="0"/>
                <w:color w:val="000000" w:themeColor="text1"/>
                <w:sz w:val="24"/>
              </w:rPr>
            </w:pPr>
            <w:bookmarkStart w:id="796" w:name="_Toc20565688"/>
            <w:r w:rsidRPr="00F224B7">
              <w:rPr>
                <w:rFonts w:ascii="Arial" w:hAnsi="Arial" w:cs="Arial"/>
                <w:color w:val="000000" w:themeColor="text1"/>
              </w:rPr>
              <w:t xml:space="preserve">TABLA </w:t>
            </w:r>
            <w:r w:rsidR="00224BEC" w:rsidRPr="00F224B7">
              <w:rPr>
                <w:rFonts w:ascii="Arial" w:hAnsi="Arial" w:cs="Arial"/>
                <w:color w:val="000000" w:themeColor="text1"/>
              </w:rPr>
              <w:fldChar w:fldCharType="begin"/>
            </w:r>
            <w:r w:rsidRPr="00F224B7">
              <w:rPr>
                <w:rFonts w:ascii="Arial" w:hAnsi="Arial" w:cs="Arial"/>
                <w:color w:val="000000" w:themeColor="text1"/>
              </w:rPr>
              <w:instrText xml:space="preserve"> SEQ TABLA_No. \* ARABIC </w:instrText>
            </w:r>
            <w:r w:rsidR="00224BEC" w:rsidRPr="00F224B7">
              <w:rPr>
                <w:rFonts w:ascii="Arial" w:hAnsi="Arial" w:cs="Arial"/>
                <w:color w:val="000000" w:themeColor="text1"/>
              </w:rPr>
              <w:fldChar w:fldCharType="separate"/>
            </w:r>
            <w:r w:rsidR="00560853">
              <w:rPr>
                <w:rFonts w:ascii="Arial" w:hAnsi="Arial" w:cs="Arial"/>
                <w:noProof/>
                <w:color w:val="000000" w:themeColor="text1"/>
              </w:rPr>
              <w:t>4</w:t>
            </w:r>
            <w:r w:rsidR="00224BEC" w:rsidRPr="00F224B7">
              <w:rPr>
                <w:rFonts w:ascii="Arial" w:hAnsi="Arial" w:cs="Arial"/>
                <w:color w:val="000000" w:themeColor="text1"/>
              </w:rPr>
              <w:fldChar w:fldCharType="end"/>
            </w:r>
            <w:r w:rsidRPr="00F224B7">
              <w:rPr>
                <w:rFonts w:ascii="Arial" w:hAnsi="Arial" w:cs="Arial"/>
                <w:color w:val="000000" w:themeColor="text1"/>
              </w:rPr>
              <w:t xml:space="preserve">: </w:t>
            </w:r>
            <w:r w:rsidR="000D7E27" w:rsidRPr="00F224B7">
              <w:rPr>
                <w:rFonts w:ascii="Arial" w:hAnsi="Arial" w:cs="Arial"/>
                <w:color w:val="000000" w:themeColor="text1"/>
              </w:rPr>
              <w:t>INVERSIÓN</w:t>
            </w:r>
            <w:r w:rsidRPr="00F224B7">
              <w:rPr>
                <w:rFonts w:ascii="Arial" w:hAnsi="Arial" w:cs="Arial"/>
                <w:color w:val="000000" w:themeColor="text1"/>
              </w:rPr>
              <w:t xml:space="preserve"> PROGRAMADA</w:t>
            </w:r>
            <w:r>
              <w:rPr>
                <w:rFonts w:ascii="Arial" w:hAnsi="Arial" w:cs="Arial"/>
                <w:color w:val="000000" w:themeColor="text1"/>
              </w:rPr>
              <w:t xml:space="preserve"> POR </w:t>
            </w:r>
            <w:r w:rsidR="000D7E27">
              <w:rPr>
                <w:rFonts w:ascii="Arial" w:hAnsi="Arial" w:cs="Arial"/>
                <w:color w:val="000000" w:themeColor="text1"/>
              </w:rPr>
              <w:t>ÁMBITO</w:t>
            </w:r>
            <w:r>
              <w:rPr>
                <w:rFonts w:ascii="Arial" w:hAnsi="Arial" w:cs="Arial"/>
                <w:color w:val="000000" w:themeColor="text1"/>
              </w:rPr>
              <w:t xml:space="preserve"> DE DESARROLLO</w:t>
            </w:r>
            <w:r w:rsidR="00F92700">
              <w:rPr>
                <w:rFonts w:ascii="Arial" w:hAnsi="Arial" w:cs="Arial"/>
                <w:color w:val="000000" w:themeColor="text1"/>
              </w:rPr>
              <w:t xml:space="preserve"> EN US DOLARES</w:t>
            </w:r>
            <w:bookmarkEnd w:id="796"/>
          </w:p>
          <w:tbl>
            <w:tblPr>
              <w:tblW w:w="5000" w:type="pct"/>
              <w:tblCellMar>
                <w:left w:w="70" w:type="dxa"/>
                <w:right w:w="70" w:type="dxa"/>
              </w:tblCellMar>
              <w:tblLook w:val="00A0" w:firstRow="1" w:lastRow="0" w:firstColumn="1" w:lastColumn="0" w:noHBand="0" w:noVBand="0"/>
            </w:tblPr>
            <w:tblGrid>
              <w:gridCol w:w="2974"/>
              <w:gridCol w:w="1197"/>
              <w:gridCol w:w="1297"/>
              <w:gridCol w:w="1297"/>
              <w:gridCol w:w="1151"/>
              <w:gridCol w:w="1149"/>
              <w:gridCol w:w="1278"/>
              <w:gridCol w:w="1576"/>
            </w:tblGrid>
            <w:tr w:rsidR="00A77FA4" w:rsidRPr="00D34490" w:rsidTr="00E57C63">
              <w:trPr>
                <w:trHeight w:val="340"/>
              </w:trPr>
              <w:tc>
                <w:tcPr>
                  <w:tcW w:w="1248" w:type="pct"/>
                  <w:tcBorders>
                    <w:top w:val="single" w:sz="4" w:space="0" w:color="auto"/>
                    <w:left w:val="single" w:sz="4" w:space="0" w:color="auto"/>
                    <w:bottom w:val="single" w:sz="4" w:space="0" w:color="auto"/>
                    <w:right w:val="single" w:sz="4" w:space="0" w:color="auto"/>
                  </w:tcBorders>
                  <w:shd w:val="clear" w:color="000000" w:fill="D7E4BC"/>
                  <w:noWrap/>
                  <w:vAlign w:val="center"/>
                </w:tcPr>
                <w:p w:rsidR="00A77FA4" w:rsidRPr="009076BC" w:rsidRDefault="00A77FA4" w:rsidP="00FB28D6">
                  <w:pPr>
                    <w:spacing w:after="0" w:line="240" w:lineRule="auto"/>
                    <w:jc w:val="center"/>
                    <w:rPr>
                      <w:rFonts w:ascii="Arial" w:hAnsi="Arial" w:cs="Arial"/>
                      <w:b/>
                      <w:bCs/>
                      <w:color w:val="000000"/>
                      <w:sz w:val="18"/>
                    </w:rPr>
                  </w:pPr>
                  <w:r w:rsidRPr="009076BC">
                    <w:rPr>
                      <w:rFonts w:ascii="Arial" w:hAnsi="Arial" w:cs="Arial"/>
                      <w:b/>
                      <w:bCs/>
                      <w:color w:val="000000"/>
                      <w:sz w:val="18"/>
                    </w:rPr>
                    <w:t>ÁMBITO</w:t>
                  </w:r>
                </w:p>
              </w:tc>
              <w:tc>
                <w:tcPr>
                  <w:tcW w:w="502" w:type="pct"/>
                  <w:tcBorders>
                    <w:top w:val="single" w:sz="4" w:space="0" w:color="auto"/>
                    <w:left w:val="nil"/>
                    <w:bottom w:val="single" w:sz="4" w:space="0" w:color="auto"/>
                    <w:right w:val="single" w:sz="4" w:space="0" w:color="auto"/>
                  </w:tcBorders>
                  <w:shd w:val="clear" w:color="000000" w:fill="D7E4BC"/>
                  <w:vAlign w:val="center"/>
                </w:tcPr>
                <w:p w:rsidR="00A77FA4" w:rsidRPr="003F0C24" w:rsidRDefault="00A77FA4" w:rsidP="00AB7F87">
                  <w:pPr>
                    <w:spacing w:after="0" w:line="15" w:lineRule="atLeast"/>
                    <w:jc w:val="center"/>
                    <w:rPr>
                      <w:rFonts w:ascii="Arial" w:eastAsia="Times New Roman" w:hAnsi="Arial" w:cs="Arial"/>
                      <w:b/>
                      <w:bCs/>
                      <w:color w:val="000000" w:themeColor="text1"/>
                      <w:sz w:val="18"/>
                      <w:szCs w:val="18"/>
                    </w:rPr>
                  </w:pPr>
                  <w:r w:rsidRPr="003F0C24">
                    <w:rPr>
                      <w:rFonts w:ascii="Arial" w:eastAsia="Times New Roman" w:hAnsi="Arial" w:cs="Arial"/>
                      <w:b/>
                      <w:bCs/>
                      <w:color w:val="000000" w:themeColor="text1"/>
                      <w:sz w:val="18"/>
                      <w:szCs w:val="18"/>
                    </w:rPr>
                    <w:t>2019</w:t>
                  </w:r>
                </w:p>
              </w:tc>
              <w:tc>
                <w:tcPr>
                  <w:tcW w:w="544" w:type="pct"/>
                  <w:tcBorders>
                    <w:top w:val="single" w:sz="4" w:space="0" w:color="auto"/>
                    <w:left w:val="nil"/>
                    <w:bottom w:val="single" w:sz="4" w:space="0" w:color="auto"/>
                    <w:right w:val="single" w:sz="4" w:space="0" w:color="auto"/>
                  </w:tcBorders>
                  <w:shd w:val="clear" w:color="000000" w:fill="D7E4BC"/>
                  <w:vAlign w:val="center"/>
                </w:tcPr>
                <w:p w:rsidR="00A77FA4" w:rsidRPr="003F0C24" w:rsidRDefault="00A77FA4" w:rsidP="00AB7F87">
                  <w:pPr>
                    <w:spacing w:after="0" w:line="15" w:lineRule="atLeast"/>
                    <w:jc w:val="center"/>
                    <w:rPr>
                      <w:rFonts w:ascii="Arial" w:eastAsia="Times New Roman" w:hAnsi="Arial" w:cs="Arial"/>
                      <w:b/>
                      <w:bCs/>
                      <w:color w:val="000000" w:themeColor="text1"/>
                      <w:sz w:val="18"/>
                      <w:szCs w:val="18"/>
                    </w:rPr>
                  </w:pPr>
                  <w:r w:rsidRPr="003F0C24">
                    <w:rPr>
                      <w:rFonts w:ascii="Arial" w:eastAsia="Times New Roman" w:hAnsi="Arial" w:cs="Arial"/>
                      <w:b/>
                      <w:bCs/>
                      <w:color w:val="000000" w:themeColor="text1"/>
                      <w:sz w:val="18"/>
                      <w:szCs w:val="18"/>
                    </w:rPr>
                    <w:t>2020</w:t>
                  </w:r>
                </w:p>
              </w:tc>
              <w:tc>
                <w:tcPr>
                  <w:tcW w:w="544" w:type="pct"/>
                  <w:tcBorders>
                    <w:top w:val="single" w:sz="4" w:space="0" w:color="auto"/>
                    <w:left w:val="nil"/>
                    <w:bottom w:val="single" w:sz="4" w:space="0" w:color="auto"/>
                    <w:right w:val="single" w:sz="4" w:space="0" w:color="auto"/>
                  </w:tcBorders>
                  <w:shd w:val="clear" w:color="000000" w:fill="D7E4BC"/>
                  <w:vAlign w:val="center"/>
                </w:tcPr>
                <w:p w:rsidR="00A77FA4" w:rsidRPr="003F0C24" w:rsidRDefault="00A77FA4" w:rsidP="00AB7F87">
                  <w:pPr>
                    <w:spacing w:after="0" w:line="15" w:lineRule="atLeast"/>
                    <w:jc w:val="center"/>
                    <w:rPr>
                      <w:rFonts w:ascii="Arial" w:eastAsia="Times New Roman" w:hAnsi="Arial" w:cs="Arial"/>
                      <w:b/>
                      <w:bCs/>
                      <w:color w:val="000000" w:themeColor="text1"/>
                      <w:sz w:val="18"/>
                      <w:szCs w:val="18"/>
                    </w:rPr>
                  </w:pPr>
                  <w:r w:rsidRPr="003F0C24">
                    <w:rPr>
                      <w:rFonts w:ascii="Arial" w:eastAsia="Times New Roman" w:hAnsi="Arial" w:cs="Arial"/>
                      <w:b/>
                      <w:bCs/>
                      <w:color w:val="000000" w:themeColor="text1"/>
                      <w:sz w:val="18"/>
                      <w:szCs w:val="18"/>
                    </w:rPr>
                    <w:t>2021</w:t>
                  </w:r>
                </w:p>
              </w:tc>
              <w:tc>
                <w:tcPr>
                  <w:tcW w:w="483" w:type="pct"/>
                  <w:tcBorders>
                    <w:top w:val="single" w:sz="4" w:space="0" w:color="auto"/>
                    <w:left w:val="nil"/>
                    <w:bottom w:val="single" w:sz="4" w:space="0" w:color="auto"/>
                    <w:right w:val="single" w:sz="4" w:space="0" w:color="auto"/>
                  </w:tcBorders>
                  <w:shd w:val="clear" w:color="000000" w:fill="D7E4BC"/>
                  <w:vAlign w:val="center"/>
                </w:tcPr>
                <w:p w:rsidR="00A77FA4" w:rsidRPr="003F0C24" w:rsidRDefault="00A77FA4" w:rsidP="00AB7F87">
                  <w:pPr>
                    <w:spacing w:after="0" w:line="15" w:lineRule="atLeast"/>
                    <w:jc w:val="center"/>
                    <w:rPr>
                      <w:rFonts w:ascii="Arial" w:eastAsia="Times New Roman" w:hAnsi="Arial" w:cs="Arial"/>
                      <w:b/>
                      <w:bCs/>
                      <w:color w:val="000000" w:themeColor="text1"/>
                      <w:sz w:val="18"/>
                      <w:szCs w:val="18"/>
                    </w:rPr>
                  </w:pPr>
                  <w:r w:rsidRPr="003F0C24">
                    <w:rPr>
                      <w:rFonts w:ascii="Arial" w:eastAsia="Times New Roman" w:hAnsi="Arial" w:cs="Arial"/>
                      <w:b/>
                      <w:bCs/>
                      <w:color w:val="000000" w:themeColor="text1"/>
                      <w:sz w:val="18"/>
                      <w:szCs w:val="18"/>
                    </w:rPr>
                    <w:t>2022</w:t>
                  </w:r>
                </w:p>
              </w:tc>
              <w:tc>
                <w:tcPr>
                  <w:tcW w:w="482" w:type="pct"/>
                  <w:tcBorders>
                    <w:top w:val="single" w:sz="4" w:space="0" w:color="auto"/>
                    <w:left w:val="nil"/>
                    <w:bottom w:val="single" w:sz="4" w:space="0" w:color="auto"/>
                    <w:right w:val="single" w:sz="4" w:space="0" w:color="auto"/>
                  </w:tcBorders>
                  <w:shd w:val="clear" w:color="000000" w:fill="D7E4BC"/>
                  <w:vAlign w:val="center"/>
                </w:tcPr>
                <w:p w:rsidR="00A77FA4" w:rsidRPr="003F0C24" w:rsidRDefault="00A77FA4" w:rsidP="00AB7F87">
                  <w:pPr>
                    <w:spacing w:after="0" w:line="15" w:lineRule="atLeast"/>
                    <w:jc w:val="center"/>
                    <w:rPr>
                      <w:rFonts w:ascii="Arial" w:eastAsia="Times New Roman" w:hAnsi="Arial" w:cs="Arial"/>
                      <w:b/>
                      <w:bCs/>
                      <w:color w:val="000000" w:themeColor="text1"/>
                      <w:sz w:val="18"/>
                      <w:szCs w:val="18"/>
                    </w:rPr>
                  </w:pPr>
                  <w:r w:rsidRPr="003F0C24">
                    <w:rPr>
                      <w:rFonts w:ascii="Arial" w:eastAsia="Times New Roman" w:hAnsi="Arial" w:cs="Arial"/>
                      <w:b/>
                      <w:bCs/>
                      <w:color w:val="000000" w:themeColor="text1"/>
                      <w:sz w:val="18"/>
                      <w:szCs w:val="18"/>
                    </w:rPr>
                    <w:t>2023</w:t>
                  </w:r>
                </w:p>
              </w:tc>
              <w:tc>
                <w:tcPr>
                  <w:tcW w:w="536" w:type="pct"/>
                  <w:tcBorders>
                    <w:top w:val="single" w:sz="4" w:space="0" w:color="auto"/>
                    <w:left w:val="nil"/>
                    <w:bottom w:val="single" w:sz="4" w:space="0" w:color="auto"/>
                    <w:right w:val="single" w:sz="4" w:space="0" w:color="auto"/>
                  </w:tcBorders>
                  <w:shd w:val="clear" w:color="000000" w:fill="D7E4BC"/>
                  <w:vAlign w:val="center"/>
                </w:tcPr>
                <w:p w:rsidR="00A77FA4" w:rsidRPr="003F0C24" w:rsidRDefault="00A77FA4" w:rsidP="00AB7F87">
                  <w:pPr>
                    <w:spacing w:after="0" w:line="15" w:lineRule="atLeast"/>
                    <w:jc w:val="center"/>
                    <w:rPr>
                      <w:rFonts w:ascii="Arial" w:eastAsia="Times New Roman" w:hAnsi="Arial" w:cs="Arial"/>
                      <w:b/>
                      <w:bCs/>
                      <w:color w:val="000000" w:themeColor="text1"/>
                      <w:sz w:val="18"/>
                      <w:szCs w:val="18"/>
                    </w:rPr>
                  </w:pPr>
                  <w:r w:rsidRPr="003F0C24">
                    <w:rPr>
                      <w:rFonts w:ascii="Arial" w:eastAsia="Times New Roman" w:hAnsi="Arial" w:cs="Arial"/>
                      <w:b/>
                      <w:bCs/>
                      <w:color w:val="000000" w:themeColor="text1"/>
                      <w:sz w:val="18"/>
                      <w:szCs w:val="18"/>
                    </w:rPr>
                    <w:t>2024</w:t>
                  </w:r>
                </w:p>
              </w:tc>
              <w:tc>
                <w:tcPr>
                  <w:tcW w:w="661" w:type="pct"/>
                  <w:tcBorders>
                    <w:top w:val="single" w:sz="4" w:space="0" w:color="auto"/>
                    <w:left w:val="single" w:sz="4" w:space="0" w:color="auto"/>
                    <w:bottom w:val="single" w:sz="4" w:space="0" w:color="auto"/>
                    <w:right w:val="single" w:sz="4" w:space="0" w:color="auto"/>
                  </w:tcBorders>
                  <w:shd w:val="clear" w:color="000000" w:fill="D7E4BC"/>
                </w:tcPr>
                <w:p w:rsidR="00A77FA4" w:rsidRPr="002A7BB7" w:rsidRDefault="00A77FA4" w:rsidP="00FB28D6">
                  <w:pPr>
                    <w:spacing w:after="0" w:line="240" w:lineRule="auto"/>
                    <w:jc w:val="center"/>
                    <w:rPr>
                      <w:rFonts w:ascii="Arial" w:hAnsi="Arial" w:cs="Arial"/>
                      <w:b/>
                      <w:bCs/>
                      <w:color w:val="000000"/>
                      <w:sz w:val="18"/>
                      <w:szCs w:val="18"/>
                    </w:rPr>
                  </w:pPr>
                  <w:r>
                    <w:rPr>
                      <w:rFonts w:ascii="Arial" w:hAnsi="Arial" w:cs="Arial"/>
                      <w:b/>
                      <w:bCs/>
                      <w:color w:val="000000"/>
                      <w:sz w:val="18"/>
                      <w:szCs w:val="18"/>
                    </w:rPr>
                    <w:t>Total</w:t>
                  </w:r>
                </w:p>
              </w:tc>
            </w:tr>
            <w:tr w:rsidR="00FA4B4F" w:rsidRPr="00D34490" w:rsidTr="00FA4B4F">
              <w:trPr>
                <w:trHeight w:val="340"/>
              </w:trPr>
              <w:tc>
                <w:tcPr>
                  <w:tcW w:w="1248" w:type="pct"/>
                  <w:tcBorders>
                    <w:top w:val="nil"/>
                    <w:left w:val="single" w:sz="4" w:space="0" w:color="auto"/>
                    <w:bottom w:val="single" w:sz="4" w:space="0" w:color="auto"/>
                    <w:right w:val="single" w:sz="4" w:space="0" w:color="auto"/>
                  </w:tcBorders>
                  <w:noWrap/>
                  <w:vAlign w:val="center"/>
                </w:tcPr>
                <w:p w:rsidR="00FA4B4F" w:rsidRPr="009076BC" w:rsidRDefault="00FA4B4F" w:rsidP="00FA4B4F">
                  <w:pPr>
                    <w:spacing w:after="0" w:line="240" w:lineRule="auto"/>
                    <w:rPr>
                      <w:rFonts w:ascii="Arial" w:hAnsi="Arial" w:cs="Arial"/>
                      <w:color w:val="000000"/>
                      <w:sz w:val="18"/>
                    </w:rPr>
                  </w:pPr>
                  <w:r w:rsidRPr="009076BC">
                    <w:rPr>
                      <w:rFonts w:ascii="Arial" w:hAnsi="Arial" w:cs="Arial"/>
                      <w:color w:val="000000"/>
                      <w:sz w:val="18"/>
                    </w:rPr>
                    <w:t>Socio-cultural</w:t>
                  </w:r>
                </w:p>
              </w:tc>
              <w:tc>
                <w:tcPr>
                  <w:tcW w:w="502" w:type="pct"/>
                  <w:tcBorders>
                    <w:top w:val="nil"/>
                    <w:left w:val="nil"/>
                    <w:bottom w:val="single" w:sz="4" w:space="0" w:color="auto"/>
                    <w:right w:val="single" w:sz="4" w:space="0" w:color="auto"/>
                  </w:tcBorders>
                  <w:noWrap/>
                  <w:vAlign w:val="center"/>
                </w:tcPr>
                <w:p w:rsidR="00FA4B4F" w:rsidRPr="00F92700" w:rsidRDefault="00FA4B4F" w:rsidP="00FA4B4F">
                  <w:pPr>
                    <w:spacing w:after="0"/>
                    <w:jc w:val="right"/>
                    <w:rPr>
                      <w:rFonts w:cs="Arial"/>
                      <w:sz w:val="20"/>
                    </w:rPr>
                  </w:pPr>
                  <w:r w:rsidRPr="00F92700">
                    <w:rPr>
                      <w:rFonts w:cs="Arial"/>
                      <w:sz w:val="20"/>
                    </w:rPr>
                    <w:t xml:space="preserve"> 1672,000 </w:t>
                  </w:r>
                </w:p>
              </w:tc>
              <w:tc>
                <w:tcPr>
                  <w:tcW w:w="544" w:type="pct"/>
                  <w:tcBorders>
                    <w:top w:val="nil"/>
                    <w:left w:val="nil"/>
                    <w:bottom w:val="single" w:sz="4" w:space="0" w:color="auto"/>
                    <w:right w:val="single" w:sz="4" w:space="0" w:color="auto"/>
                  </w:tcBorders>
                  <w:noWrap/>
                  <w:vAlign w:val="center"/>
                </w:tcPr>
                <w:p w:rsidR="00FA4B4F" w:rsidRPr="00F92700" w:rsidRDefault="00FA4B4F" w:rsidP="00FA4B4F">
                  <w:pPr>
                    <w:spacing w:after="0"/>
                    <w:jc w:val="right"/>
                    <w:rPr>
                      <w:rFonts w:cs="Arial"/>
                      <w:sz w:val="20"/>
                    </w:rPr>
                  </w:pPr>
                  <w:r w:rsidRPr="00F92700">
                    <w:rPr>
                      <w:rFonts w:cs="Arial"/>
                      <w:sz w:val="20"/>
                    </w:rPr>
                    <w:t xml:space="preserve"> 1387,000 </w:t>
                  </w:r>
                </w:p>
              </w:tc>
              <w:tc>
                <w:tcPr>
                  <w:tcW w:w="544" w:type="pct"/>
                  <w:tcBorders>
                    <w:top w:val="nil"/>
                    <w:left w:val="nil"/>
                    <w:bottom w:val="single" w:sz="4" w:space="0" w:color="auto"/>
                    <w:right w:val="single" w:sz="4" w:space="0" w:color="auto"/>
                  </w:tcBorders>
                  <w:noWrap/>
                  <w:vAlign w:val="center"/>
                </w:tcPr>
                <w:p w:rsidR="00FA4B4F" w:rsidRPr="00F92700" w:rsidRDefault="00FA4B4F" w:rsidP="00FA4B4F">
                  <w:pPr>
                    <w:spacing w:after="0"/>
                    <w:jc w:val="right"/>
                    <w:rPr>
                      <w:rFonts w:cs="Arial"/>
                      <w:sz w:val="20"/>
                    </w:rPr>
                  </w:pPr>
                  <w:r w:rsidRPr="00F92700">
                    <w:rPr>
                      <w:rFonts w:cs="Arial"/>
                      <w:sz w:val="20"/>
                    </w:rPr>
                    <w:t xml:space="preserve"> 1510,500 </w:t>
                  </w:r>
                </w:p>
              </w:tc>
              <w:tc>
                <w:tcPr>
                  <w:tcW w:w="483" w:type="pct"/>
                  <w:tcBorders>
                    <w:top w:val="nil"/>
                    <w:left w:val="nil"/>
                    <w:bottom w:val="single" w:sz="4" w:space="0" w:color="auto"/>
                    <w:right w:val="single" w:sz="4" w:space="0" w:color="auto"/>
                  </w:tcBorders>
                  <w:noWrap/>
                  <w:vAlign w:val="center"/>
                </w:tcPr>
                <w:p w:rsidR="00FA4B4F" w:rsidRPr="00F92700" w:rsidRDefault="00FA4B4F" w:rsidP="00FA4B4F">
                  <w:pPr>
                    <w:spacing w:after="0"/>
                    <w:jc w:val="right"/>
                    <w:rPr>
                      <w:rFonts w:cs="Arial"/>
                      <w:sz w:val="20"/>
                    </w:rPr>
                  </w:pPr>
                  <w:r w:rsidRPr="00F92700">
                    <w:rPr>
                      <w:rFonts w:cs="Arial"/>
                      <w:sz w:val="20"/>
                    </w:rPr>
                    <w:t xml:space="preserve"> 1702,700 </w:t>
                  </w:r>
                </w:p>
              </w:tc>
              <w:tc>
                <w:tcPr>
                  <w:tcW w:w="482" w:type="pct"/>
                  <w:tcBorders>
                    <w:top w:val="nil"/>
                    <w:left w:val="nil"/>
                    <w:bottom w:val="single" w:sz="4" w:space="0" w:color="auto"/>
                    <w:right w:val="single" w:sz="4" w:space="0" w:color="auto"/>
                  </w:tcBorders>
                  <w:noWrap/>
                  <w:vAlign w:val="center"/>
                </w:tcPr>
                <w:p w:rsidR="00FA4B4F" w:rsidRPr="00F92700" w:rsidRDefault="00FA4B4F" w:rsidP="00FA4B4F">
                  <w:pPr>
                    <w:spacing w:after="0"/>
                    <w:jc w:val="right"/>
                    <w:rPr>
                      <w:rFonts w:cs="Arial"/>
                      <w:sz w:val="20"/>
                    </w:rPr>
                  </w:pPr>
                  <w:r w:rsidRPr="00F92700">
                    <w:rPr>
                      <w:rFonts w:cs="Arial"/>
                      <w:sz w:val="20"/>
                    </w:rPr>
                    <w:t xml:space="preserve"> 1697,500 </w:t>
                  </w:r>
                </w:p>
              </w:tc>
              <w:tc>
                <w:tcPr>
                  <w:tcW w:w="536" w:type="pct"/>
                  <w:tcBorders>
                    <w:top w:val="nil"/>
                    <w:left w:val="nil"/>
                    <w:bottom w:val="single" w:sz="4" w:space="0" w:color="auto"/>
                    <w:right w:val="single" w:sz="4" w:space="0" w:color="auto"/>
                  </w:tcBorders>
                  <w:vAlign w:val="center"/>
                </w:tcPr>
                <w:p w:rsidR="00FA4B4F" w:rsidRPr="00FA4B4F" w:rsidRDefault="00FA4B4F" w:rsidP="00FA4B4F">
                  <w:pPr>
                    <w:spacing w:after="0"/>
                    <w:jc w:val="right"/>
                    <w:rPr>
                      <w:rFonts w:ascii="Arial" w:hAnsi="Arial" w:cs="Arial"/>
                      <w:color w:val="000000"/>
                      <w:sz w:val="18"/>
                    </w:rPr>
                  </w:pPr>
                  <w:r w:rsidRPr="00FA4B4F">
                    <w:rPr>
                      <w:rFonts w:ascii="Arial" w:hAnsi="Arial" w:cs="Arial"/>
                      <w:color w:val="000000"/>
                      <w:sz w:val="18"/>
                    </w:rPr>
                    <w:t xml:space="preserve">      1758,000 </w:t>
                  </w:r>
                </w:p>
              </w:tc>
              <w:tc>
                <w:tcPr>
                  <w:tcW w:w="661" w:type="pct"/>
                  <w:tcBorders>
                    <w:top w:val="nil"/>
                    <w:left w:val="single" w:sz="4" w:space="0" w:color="auto"/>
                    <w:bottom w:val="single" w:sz="4" w:space="0" w:color="auto"/>
                    <w:right w:val="single" w:sz="4" w:space="0" w:color="auto"/>
                  </w:tcBorders>
                  <w:vAlign w:val="center"/>
                </w:tcPr>
                <w:p w:rsidR="00FA4B4F" w:rsidRPr="00FA4B4F" w:rsidRDefault="00FA4B4F" w:rsidP="00FA4B4F">
                  <w:pPr>
                    <w:spacing w:after="0"/>
                    <w:jc w:val="right"/>
                    <w:rPr>
                      <w:rFonts w:ascii="Arial" w:hAnsi="Arial" w:cs="Arial"/>
                      <w:color w:val="000000"/>
                      <w:sz w:val="18"/>
                    </w:rPr>
                  </w:pPr>
                  <w:r w:rsidRPr="00FA4B4F">
                    <w:rPr>
                      <w:rFonts w:ascii="Arial" w:hAnsi="Arial" w:cs="Arial"/>
                      <w:color w:val="000000"/>
                      <w:sz w:val="18"/>
                    </w:rPr>
                    <w:t xml:space="preserve">      9728,200 </w:t>
                  </w:r>
                </w:p>
              </w:tc>
            </w:tr>
            <w:tr w:rsidR="00FA4B4F" w:rsidRPr="00D34490" w:rsidTr="00FA4B4F">
              <w:trPr>
                <w:trHeight w:val="340"/>
              </w:trPr>
              <w:tc>
                <w:tcPr>
                  <w:tcW w:w="1248" w:type="pct"/>
                  <w:tcBorders>
                    <w:top w:val="nil"/>
                    <w:left w:val="single" w:sz="4" w:space="0" w:color="auto"/>
                    <w:bottom w:val="single" w:sz="4" w:space="0" w:color="auto"/>
                    <w:right w:val="single" w:sz="4" w:space="0" w:color="auto"/>
                  </w:tcBorders>
                  <w:noWrap/>
                  <w:vAlign w:val="center"/>
                </w:tcPr>
                <w:p w:rsidR="00FA4B4F" w:rsidRPr="009076BC" w:rsidRDefault="00FA4B4F" w:rsidP="00FA4B4F">
                  <w:pPr>
                    <w:spacing w:after="0" w:line="240" w:lineRule="auto"/>
                    <w:rPr>
                      <w:rFonts w:ascii="Arial" w:hAnsi="Arial" w:cs="Arial"/>
                      <w:color w:val="000000"/>
                      <w:sz w:val="18"/>
                    </w:rPr>
                  </w:pPr>
                  <w:r w:rsidRPr="009076BC">
                    <w:rPr>
                      <w:rFonts w:ascii="Arial" w:hAnsi="Arial" w:cs="Arial"/>
                      <w:color w:val="000000"/>
                      <w:sz w:val="18"/>
                    </w:rPr>
                    <w:t>Económico</w:t>
                  </w:r>
                </w:p>
              </w:tc>
              <w:tc>
                <w:tcPr>
                  <w:tcW w:w="502" w:type="pct"/>
                  <w:tcBorders>
                    <w:top w:val="nil"/>
                    <w:left w:val="nil"/>
                    <w:bottom w:val="single" w:sz="4" w:space="0" w:color="auto"/>
                    <w:right w:val="single" w:sz="4" w:space="0" w:color="auto"/>
                  </w:tcBorders>
                  <w:noWrap/>
                  <w:vAlign w:val="center"/>
                </w:tcPr>
                <w:p w:rsidR="00FA4B4F" w:rsidRPr="00F92700" w:rsidRDefault="00FA4B4F" w:rsidP="00FA4B4F">
                  <w:pPr>
                    <w:spacing w:after="0"/>
                    <w:jc w:val="right"/>
                    <w:rPr>
                      <w:rFonts w:cs="Arial"/>
                      <w:sz w:val="20"/>
                    </w:rPr>
                  </w:pPr>
                  <w:r w:rsidRPr="00F92700">
                    <w:rPr>
                      <w:rFonts w:cs="Arial"/>
                      <w:sz w:val="20"/>
                    </w:rPr>
                    <w:t xml:space="preserve"> 96,000 </w:t>
                  </w:r>
                </w:p>
              </w:tc>
              <w:tc>
                <w:tcPr>
                  <w:tcW w:w="544" w:type="pct"/>
                  <w:tcBorders>
                    <w:top w:val="nil"/>
                    <w:left w:val="nil"/>
                    <w:bottom w:val="single" w:sz="4" w:space="0" w:color="auto"/>
                    <w:right w:val="single" w:sz="4" w:space="0" w:color="auto"/>
                  </w:tcBorders>
                  <w:noWrap/>
                  <w:vAlign w:val="center"/>
                </w:tcPr>
                <w:p w:rsidR="00FA4B4F" w:rsidRPr="00F92700" w:rsidRDefault="00FA4B4F" w:rsidP="00FA4B4F">
                  <w:pPr>
                    <w:spacing w:after="0"/>
                    <w:jc w:val="right"/>
                    <w:rPr>
                      <w:rFonts w:cs="Arial"/>
                      <w:sz w:val="20"/>
                    </w:rPr>
                  </w:pPr>
                  <w:r w:rsidRPr="00F92700">
                    <w:rPr>
                      <w:rFonts w:cs="Arial"/>
                      <w:sz w:val="20"/>
                    </w:rPr>
                    <w:t xml:space="preserve"> 308,000 </w:t>
                  </w:r>
                </w:p>
              </w:tc>
              <w:tc>
                <w:tcPr>
                  <w:tcW w:w="544" w:type="pct"/>
                  <w:tcBorders>
                    <w:top w:val="nil"/>
                    <w:left w:val="nil"/>
                    <w:bottom w:val="single" w:sz="4" w:space="0" w:color="auto"/>
                    <w:right w:val="single" w:sz="4" w:space="0" w:color="auto"/>
                  </w:tcBorders>
                  <w:noWrap/>
                  <w:vAlign w:val="center"/>
                </w:tcPr>
                <w:p w:rsidR="00FA4B4F" w:rsidRPr="00F92700" w:rsidRDefault="00FA4B4F" w:rsidP="00FA4B4F">
                  <w:pPr>
                    <w:spacing w:after="0"/>
                    <w:jc w:val="right"/>
                    <w:rPr>
                      <w:rFonts w:cs="Arial"/>
                      <w:sz w:val="20"/>
                    </w:rPr>
                  </w:pPr>
                  <w:r w:rsidRPr="00F92700">
                    <w:rPr>
                      <w:rFonts w:cs="Arial"/>
                      <w:sz w:val="20"/>
                    </w:rPr>
                    <w:t xml:space="preserve"> 210,000 </w:t>
                  </w:r>
                </w:p>
              </w:tc>
              <w:tc>
                <w:tcPr>
                  <w:tcW w:w="483" w:type="pct"/>
                  <w:tcBorders>
                    <w:top w:val="nil"/>
                    <w:left w:val="nil"/>
                    <w:bottom w:val="single" w:sz="4" w:space="0" w:color="auto"/>
                    <w:right w:val="single" w:sz="4" w:space="0" w:color="auto"/>
                  </w:tcBorders>
                  <w:noWrap/>
                  <w:vAlign w:val="center"/>
                </w:tcPr>
                <w:p w:rsidR="00FA4B4F" w:rsidRPr="00F92700" w:rsidRDefault="00FA4B4F" w:rsidP="00FA4B4F">
                  <w:pPr>
                    <w:spacing w:after="0"/>
                    <w:jc w:val="right"/>
                    <w:rPr>
                      <w:rFonts w:cs="Arial"/>
                      <w:sz w:val="20"/>
                    </w:rPr>
                  </w:pPr>
                  <w:r w:rsidRPr="00F92700">
                    <w:rPr>
                      <w:rFonts w:cs="Arial"/>
                      <w:sz w:val="20"/>
                    </w:rPr>
                    <w:t xml:space="preserve"> 45,000 </w:t>
                  </w:r>
                </w:p>
              </w:tc>
              <w:tc>
                <w:tcPr>
                  <w:tcW w:w="482" w:type="pct"/>
                  <w:tcBorders>
                    <w:top w:val="nil"/>
                    <w:left w:val="nil"/>
                    <w:bottom w:val="single" w:sz="4" w:space="0" w:color="auto"/>
                    <w:right w:val="single" w:sz="4" w:space="0" w:color="auto"/>
                  </w:tcBorders>
                  <w:noWrap/>
                  <w:vAlign w:val="center"/>
                </w:tcPr>
                <w:p w:rsidR="00FA4B4F" w:rsidRPr="00F92700" w:rsidRDefault="00FA4B4F" w:rsidP="00FA4B4F">
                  <w:pPr>
                    <w:spacing w:after="0"/>
                    <w:jc w:val="right"/>
                    <w:rPr>
                      <w:rFonts w:cs="Arial"/>
                      <w:sz w:val="20"/>
                    </w:rPr>
                  </w:pPr>
                  <w:r w:rsidRPr="00F92700">
                    <w:rPr>
                      <w:rFonts w:cs="Arial"/>
                      <w:sz w:val="20"/>
                    </w:rPr>
                    <w:t xml:space="preserve"> 45,000 </w:t>
                  </w:r>
                </w:p>
              </w:tc>
              <w:tc>
                <w:tcPr>
                  <w:tcW w:w="536" w:type="pct"/>
                  <w:tcBorders>
                    <w:top w:val="nil"/>
                    <w:left w:val="nil"/>
                    <w:bottom w:val="single" w:sz="4" w:space="0" w:color="auto"/>
                    <w:right w:val="single" w:sz="4" w:space="0" w:color="auto"/>
                  </w:tcBorders>
                  <w:vAlign w:val="center"/>
                </w:tcPr>
                <w:p w:rsidR="00FA4B4F" w:rsidRPr="00FA4B4F" w:rsidRDefault="00FA4B4F" w:rsidP="00FA4B4F">
                  <w:pPr>
                    <w:spacing w:after="0"/>
                    <w:jc w:val="right"/>
                    <w:rPr>
                      <w:rFonts w:ascii="Arial" w:hAnsi="Arial" w:cs="Arial"/>
                      <w:color w:val="000000"/>
                      <w:sz w:val="18"/>
                    </w:rPr>
                  </w:pPr>
                  <w:r w:rsidRPr="00FA4B4F">
                    <w:rPr>
                      <w:rFonts w:ascii="Arial" w:hAnsi="Arial" w:cs="Arial"/>
                      <w:color w:val="000000"/>
                      <w:sz w:val="18"/>
                    </w:rPr>
                    <w:t xml:space="preserve">          45,000 </w:t>
                  </w:r>
                </w:p>
              </w:tc>
              <w:tc>
                <w:tcPr>
                  <w:tcW w:w="661" w:type="pct"/>
                  <w:tcBorders>
                    <w:top w:val="nil"/>
                    <w:left w:val="single" w:sz="4" w:space="0" w:color="auto"/>
                    <w:bottom w:val="single" w:sz="4" w:space="0" w:color="auto"/>
                    <w:right w:val="single" w:sz="4" w:space="0" w:color="auto"/>
                  </w:tcBorders>
                  <w:vAlign w:val="center"/>
                </w:tcPr>
                <w:p w:rsidR="00FA4B4F" w:rsidRPr="00FA4B4F" w:rsidRDefault="00FA4B4F" w:rsidP="00FA4B4F">
                  <w:pPr>
                    <w:spacing w:after="0"/>
                    <w:jc w:val="right"/>
                    <w:rPr>
                      <w:rFonts w:ascii="Arial" w:hAnsi="Arial" w:cs="Arial"/>
                      <w:color w:val="000000"/>
                      <w:sz w:val="18"/>
                    </w:rPr>
                  </w:pPr>
                  <w:r w:rsidRPr="00FA4B4F">
                    <w:rPr>
                      <w:rFonts w:ascii="Arial" w:hAnsi="Arial" w:cs="Arial"/>
                      <w:color w:val="000000"/>
                      <w:sz w:val="18"/>
                    </w:rPr>
                    <w:t xml:space="preserve">        749,000 </w:t>
                  </w:r>
                </w:p>
              </w:tc>
            </w:tr>
            <w:tr w:rsidR="00FA4B4F" w:rsidRPr="00D34490" w:rsidTr="00FA4B4F">
              <w:trPr>
                <w:trHeight w:val="340"/>
              </w:trPr>
              <w:tc>
                <w:tcPr>
                  <w:tcW w:w="1248" w:type="pct"/>
                  <w:tcBorders>
                    <w:top w:val="nil"/>
                    <w:left w:val="single" w:sz="4" w:space="0" w:color="auto"/>
                    <w:bottom w:val="single" w:sz="4" w:space="0" w:color="auto"/>
                    <w:right w:val="single" w:sz="4" w:space="0" w:color="auto"/>
                  </w:tcBorders>
                  <w:noWrap/>
                  <w:vAlign w:val="center"/>
                </w:tcPr>
                <w:p w:rsidR="00FA4B4F" w:rsidRPr="009076BC" w:rsidRDefault="00FA4B4F" w:rsidP="00FA4B4F">
                  <w:pPr>
                    <w:spacing w:after="0" w:line="240" w:lineRule="auto"/>
                    <w:rPr>
                      <w:rFonts w:ascii="Arial" w:hAnsi="Arial" w:cs="Arial"/>
                      <w:color w:val="000000"/>
                      <w:sz w:val="18"/>
                    </w:rPr>
                  </w:pPr>
                  <w:r w:rsidRPr="009076BC">
                    <w:rPr>
                      <w:rFonts w:ascii="Arial" w:hAnsi="Arial" w:cs="Arial"/>
                      <w:color w:val="000000"/>
                      <w:sz w:val="18"/>
                    </w:rPr>
                    <w:t>Ambiental</w:t>
                  </w:r>
                </w:p>
              </w:tc>
              <w:tc>
                <w:tcPr>
                  <w:tcW w:w="502" w:type="pct"/>
                  <w:tcBorders>
                    <w:top w:val="nil"/>
                    <w:left w:val="nil"/>
                    <w:bottom w:val="single" w:sz="4" w:space="0" w:color="auto"/>
                    <w:right w:val="single" w:sz="4" w:space="0" w:color="auto"/>
                  </w:tcBorders>
                  <w:noWrap/>
                  <w:vAlign w:val="center"/>
                </w:tcPr>
                <w:p w:rsidR="00FA4B4F" w:rsidRPr="00F92700" w:rsidRDefault="00FA4B4F" w:rsidP="00FA4B4F">
                  <w:pPr>
                    <w:spacing w:after="0"/>
                    <w:jc w:val="right"/>
                    <w:rPr>
                      <w:rFonts w:cs="Arial"/>
                      <w:sz w:val="20"/>
                    </w:rPr>
                  </w:pPr>
                  <w:r w:rsidRPr="00F92700">
                    <w:rPr>
                      <w:rFonts w:cs="Arial"/>
                      <w:sz w:val="20"/>
                    </w:rPr>
                    <w:t xml:space="preserve"> 217,500 </w:t>
                  </w:r>
                </w:p>
              </w:tc>
              <w:tc>
                <w:tcPr>
                  <w:tcW w:w="544" w:type="pct"/>
                  <w:tcBorders>
                    <w:top w:val="nil"/>
                    <w:left w:val="nil"/>
                    <w:bottom w:val="single" w:sz="4" w:space="0" w:color="auto"/>
                    <w:right w:val="single" w:sz="4" w:space="0" w:color="auto"/>
                  </w:tcBorders>
                  <w:noWrap/>
                  <w:vAlign w:val="center"/>
                </w:tcPr>
                <w:p w:rsidR="00FA4B4F" w:rsidRPr="00F92700" w:rsidRDefault="00FA4B4F" w:rsidP="00FA4B4F">
                  <w:pPr>
                    <w:spacing w:after="0"/>
                    <w:jc w:val="right"/>
                    <w:rPr>
                      <w:rFonts w:cs="Arial"/>
                      <w:sz w:val="20"/>
                    </w:rPr>
                  </w:pPr>
                  <w:r w:rsidRPr="00F92700">
                    <w:rPr>
                      <w:rFonts w:cs="Arial"/>
                      <w:sz w:val="20"/>
                    </w:rPr>
                    <w:t xml:space="preserve"> 1,500 </w:t>
                  </w:r>
                </w:p>
              </w:tc>
              <w:tc>
                <w:tcPr>
                  <w:tcW w:w="544" w:type="pct"/>
                  <w:tcBorders>
                    <w:top w:val="nil"/>
                    <w:left w:val="nil"/>
                    <w:bottom w:val="single" w:sz="4" w:space="0" w:color="auto"/>
                    <w:right w:val="single" w:sz="4" w:space="0" w:color="auto"/>
                  </w:tcBorders>
                  <w:noWrap/>
                  <w:vAlign w:val="center"/>
                </w:tcPr>
                <w:p w:rsidR="00FA4B4F" w:rsidRPr="00F92700" w:rsidRDefault="00FA4B4F" w:rsidP="00FA4B4F">
                  <w:pPr>
                    <w:spacing w:after="0"/>
                    <w:jc w:val="right"/>
                    <w:rPr>
                      <w:rFonts w:cs="Arial"/>
                      <w:sz w:val="20"/>
                    </w:rPr>
                  </w:pPr>
                  <w:r w:rsidRPr="00F92700">
                    <w:rPr>
                      <w:rFonts w:cs="Arial"/>
                      <w:sz w:val="20"/>
                    </w:rPr>
                    <w:t xml:space="preserve"> 1,000 </w:t>
                  </w:r>
                </w:p>
              </w:tc>
              <w:tc>
                <w:tcPr>
                  <w:tcW w:w="483" w:type="pct"/>
                  <w:tcBorders>
                    <w:top w:val="nil"/>
                    <w:left w:val="nil"/>
                    <w:bottom w:val="single" w:sz="4" w:space="0" w:color="auto"/>
                    <w:right w:val="single" w:sz="4" w:space="0" w:color="auto"/>
                  </w:tcBorders>
                  <w:noWrap/>
                  <w:vAlign w:val="center"/>
                </w:tcPr>
                <w:p w:rsidR="00FA4B4F" w:rsidRPr="00F92700" w:rsidRDefault="00FA4B4F" w:rsidP="00FA4B4F">
                  <w:pPr>
                    <w:spacing w:after="0"/>
                    <w:jc w:val="right"/>
                    <w:rPr>
                      <w:rFonts w:cs="Arial"/>
                      <w:sz w:val="20"/>
                    </w:rPr>
                  </w:pPr>
                  <w:r w:rsidRPr="00F92700">
                    <w:rPr>
                      <w:rFonts w:cs="Arial"/>
                      <w:sz w:val="20"/>
                    </w:rPr>
                    <w:t xml:space="preserve"> 1,000 </w:t>
                  </w:r>
                </w:p>
              </w:tc>
              <w:tc>
                <w:tcPr>
                  <w:tcW w:w="482" w:type="pct"/>
                  <w:tcBorders>
                    <w:top w:val="nil"/>
                    <w:left w:val="nil"/>
                    <w:bottom w:val="single" w:sz="4" w:space="0" w:color="auto"/>
                    <w:right w:val="single" w:sz="4" w:space="0" w:color="auto"/>
                  </w:tcBorders>
                  <w:noWrap/>
                  <w:vAlign w:val="center"/>
                </w:tcPr>
                <w:p w:rsidR="00FA4B4F" w:rsidRPr="00F92700" w:rsidRDefault="00FA4B4F" w:rsidP="00FA4B4F">
                  <w:pPr>
                    <w:spacing w:after="0"/>
                    <w:jc w:val="right"/>
                    <w:rPr>
                      <w:rFonts w:cs="Arial"/>
                      <w:sz w:val="20"/>
                    </w:rPr>
                  </w:pPr>
                  <w:r w:rsidRPr="00F92700">
                    <w:rPr>
                      <w:rFonts w:cs="Arial"/>
                      <w:sz w:val="20"/>
                    </w:rPr>
                    <w:t xml:space="preserve"> 1,000 </w:t>
                  </w:r>
                </w:p>
              </w:tc>
              <w:tc>
                <w:tcPr>
                  <w:tcW w:w="536" w:type="pct"/>
                  <w:tcBorders>
                    <w:top w:val="nil"/>
                    <w:left w:val="nil"/>
                    <w:bottom w:val="single" w:sz="4" w:space="0" w:color="auto"/>
                    <w:right w:val="single" w:sz="4" w:space="0" w:color="auto"/>
                  </w:tcBorders>
                  <w:vAlign w:val="center"/>
                </w:tcPr>
                <w:p w:rsidR="00FA4B4F" w:rsidRPr="00FA4B4F" w:rsidRDefault="00FA4B4F" w:rsidP="00FA4B4F">
                  <w:pPr>
                    <w:spacing w:after="0"/>
                    <w:jc w:val="right"/>
                    <w:rPr>
                      <w:rFonts w:ascii="Arial" w:hAnsi="Arial" w:cs="Arial"/>
                      <w:color w:val="000000"/>
                      <w:sz w:val="18"/>
                    </w:rPr>
                  </w:pPr>
                  <w:r w:rsidRPr="00FA4B4F">
                    <w:rPr>
                      <w:rFonts w:ascii="Arial" w:hAnsi="Arial" w:cs="Arial"/>
                      <w:color w:val="000000"/>
                      <w:sz w:val="18"/>
                    </w:rPr>
                    <w:t xml:space="preserve">             1,000 </w:t>
                  </w:r>
                </w:p>
              </w:tc>
              <w:tc>
                <w:tcPr>
                  <w:tcW w:w="661" w:type="pct"/>
                  <w:tcBorders>
                    <w:top w:val="nil"/>
                    <w:left w:val="single" w:sz="4" w:space="0" w:color="auto"/>
                    <w:bottom w:val="single" w:sz="4" w:space="0" w:color="auto"/>
                    <w:right w:val="single" w:sz="4" w:space="0" w:color="auto"/>
                  </w:tcBorders>
                  <w:vAlign w:val="center"/>
                </w:tcPr>
                <w:p w:rsidR="00FA4B4F" w:rsidRPr="00FA4B4F" w:rsidRDefault="00FA4B4F" w:rsidP="00FA4B4F">
                  <w:pPr>
                    <w:spacing w:after="0"/>
                    <w:jc w:val="right"/>
                    <w:rPr>
                      <w:rFonts w:ascii="Arial" w:hAnsi="Arial" w:cs="Arial"/>
                      <w:color w:val="000000"/>
                      <w:sz w:val="18"/>
                    </w:rPr>
                  </w:pPr>
                  <w:r w:rsidRPr="00FA4B4F">
                    <w:rPr>
                      <w:rFonts w:ascii="Arial" w:hAnsi="Arial" w:cs="Arial"/>
                      <w:color w:val="000000"/>
                      <w:sz w:val="18"/>
                    </w:rPr>
                    <w:t xml:space="preserve">        222,500 </w:t>
                  </w:r>
                </w:p>
              </w:tc>
            </w:tr>
            <w:tr w:rsidR="00FA4B4F" w:rsidRPr="00D34490" w:rsidTr="00FA4B4F">
              <w:trPr>
                <w:trHeight w:val="340"/>
              </w:trPr>
              <w:tc>
                <w:tcPr>
                  <w:tcW w:w="1248" w:type="pct"/>
                  <w:tcBorders>
                    <w:top w:val="nil"/>
                    <w:left w:val="single" w:sz="4" w:space="0" w:color="auto"/>
                    <w:bottom w:val="single" w:sz="4" w:space="0" w:color="auto"/>
                    <w:right w:val="single" w:sz="4" w:space="0" w:color="auto"/>
                  </w:tcBorders>
                  <w:noWrap/>
                  <w:vAlign w:val="center"/>
                </w:tcPr>
                <w:p w:rsidR="00FA4B4F" w:rsidRPr="009076BC" w:rsidRDefault="00FA4B4F" w:rsidP="00FA4B4F">
                  <w:pPr>
                    <w:spacing w:after="0" w:line="240" w:lineRule="auto"/>
                    <w:rPr>
                      <w:rFonts w:ascii="Arial" w:hAnsi="Arial" w:cs="Arial"/>
                      <w:color w:val="000000"/>
                      <w:sz w:val="18"/>
                    </w:rPr>
                  </w:pPr>
                  <w:r w:rsidRPr="009076BC">
                    <w:rPr>
                      <w:rFonts w:ascii="Arial" w:hAnsi="Arial" w:cs="Arial"/>
                      <w:color w:val="000000"/>
                      <w:sz w:val="18"/>
                    </w:rPr>
                    <w:t>Político-institucional</w:t>
                  </w:r>
                </w:p>
              </w:tc>
              <w:tc>
                <w:tcPr>
                  <w:tcW w:w="502" w:type="pct"/>
                  <w:tcBorders>
                    <w:top w:val="nil"/>
                    <w:left w:val="nil"/>
                    <w:bottom w:val="single" w:sz="4" w:space="0" w:color="auto"/>
                    <w:right w:val="single" w:sz="4" w:space="0" w:color="auto"/>
                  </w:tcBorders>
                  <w:noWrap/>
                  <w:vAlign w:val="center"/>
                </w:tcPr>
                <w:p w:rsidR="00FA4B4F" w:rsidRPr="00F92700" w:rsidRDefault="00FA4B4F" w:rsidP="00FA4B4F">
                  <w:pPr>
                    <w:spacing w:after="0"/>
                    <w:jc w:val="right"/>
                    <w:rPr>
                      <w:rFonts w:cs="Arial"/>
                      <w:sz w:val="20"/>
                    </w:rPr>
                  </w:pPr>
                  <w:r w:rsidRPr="00F92700">
                    <w:rPr>
                      <w:rFonts w:cs="Arial"/>
                      <w:sz w:val="20"/>
                    </w:rPr>
                    <w:t xml:space="preserve"> 115,000 </w:t>
                  </w:r>
                </w:p>
              </w:tc>
              <w:tc>
                <w:tcPr>
                  <w:tcW w:w="544" w:type="pct"/>
                  <w:tcBorders>
                    <w:top w:val="nil"/>
                    <w:left w:val="nil"/>
                    <w:bottom w:val="single" w:sz="4" w:space="0" w:color="auto"/>
                    <w:right w:val="single" w:sz="4" w:space="0" w:color="auto"/>
                  </w:tcBorders>
                  <w:noWrap/>
                  <w:vAlign w:val="center"/>
                </w:tcPr>
                <w:p w:rsidR="00FA4B4F" w:rsidRPr="00F92700" w:rsidRDefault="00FA4B4F" w:rsidP="00FA4B4F">
                  <w:pPr>
                    <w:spacing w:after="0"/>
                    <w:jc w:val="right"/>
                    <w:rPr>
                      <w:rFonts w:cs="Arial"/>
                      <w:sz w:val="20"/>
                    </w:rPr>
                  </w:pPr>
                  <w:r w:rsidRPr="00F92700">
                    <w:rPr>
                      <w:rFonts w:cs="Arial"/>
                      <w:sz w:val="20"/>
                    </w:rPr>
                    <w:t xml:space="preserve"> 115,000 </w:t>
                  </w:r>
                </w:p>
              </w:tc>
              <w:tc>
                <w:tcPr>
                  <w:tcW w:w="544" w:type="pct"/>
                  <w:tcBorders>
                    <w:top w:val="nil"/>
                    <w:left w:val="nil"/>
                    <w:bottom w:val="single" w:sz="4" w:space="0" w:color="auto"/>
                    <w:right w:val="single" w:sz="4" w:space="0" w:color="auto"/>
                  </w:tcBorders>
                  <w:noWrap/>
                  <w:vAlign w:val="center"/>
                </w:tcPr>
                <w:p w:rsidR="00FA4B4F" w:rsidRPr="00F92700" w:rsidRDefault="00FA4B4F" w:rsidP="00FA4B4F">
                  <w:pPr>
                    <w:spacing w:after="0"/>
                    <w:jc w:val="right"/>
                    <w:rPr>
                      <w:rFonts w:cs="Arial"/>
                      <w:sz w:val="20"/>
                    </w:rPr>
                  </w:pPr>
                  <w:r w:rsidRPr="00F92700">
                    <w:rPr>
                      <w:rFonts w:cs="Arial"/>
                      <w:sz w:val="20"/>
                    </w:rPr>
                    <w:t xml:space="preserve"> 115,000 </w:t>
                  </w:r>
                </w:p>
              </w:tc>
              <w:tc>
                <w:tcPr>
                  <w:tcW w:w="483" w:type="pct"/>
                  <w:tcBorders>
                    <w:top w:val="nil"/>
                    <w:left w:val="nil"/>
                    <w:bottom w:val="single" w:sz="4" w:space="0" w:color="auto"/>
                    <w:right w:val="single" w:sz="4" w:space="0" w:color="auto"/>
                  </w:tcBorders>
                  <w:noWrap/>
                  <w:vAlign w:val="center"/>
                </w:tcPr>
                <w:p w:rsidR="00FA4B4F" w:rsidRPr="00F92700" w:rsidRDefault="00FA4B4F" w:rsidP="00FA4B4F">
                  <w:pPr>
                    <w:spacing w:after="0"/>
                    <w:jc w:val="right"/>
                    <w:rPr>
                      <w:rFonts w:cs="Arial"/>
                      <w:sz w:val="20"/>
                    </w:rPr>
                  </w:pPr>
                  <w:r w:rsidRPr="00F92700">
                    <w:rPr>
                      <w:rFonts w:cs="Arial"/>
                      <w:sz w:val="20"/>
                    </w:rPr>
                    <w:t xml:space="preserve"> 115,000 </w:t>
                  </w:r>
                </w:p>
              </w:tc>
              <w:tc>
                <w:tcPr>
                  <w:tcW w:w="482" w:type="pct"/>
                  <w:tcBorders>
                    <w:top w:val="nil"/>
                    <w:left w:val="nil"/>
                    <w:bottom w:val="single" w:sz="4" w:space="0" w:color="auto"/>
                    <w:right w:val="single" w:sz="4" w:space="0" w:color="auto"/>
                  </w:tcBorders>
                  <w:noWrap/>
                  <w:vAlign w:val="center"/>
                </w:tcPr>
                <w:p w:rsidR="00FA4B4F" w:rsidRPr="00F92700" w:rsidRDefault="00FA4B4F" w:rsidP="00FA4B4F">
                  <w:pPr>
                    <w:spacing w:after="0"/>
                    <w:jc w:val="right"/>
                    <w:rPr>
                      <w:rFonts w:cs="Arial"/>
                      <w:sz w:val="20"/>
                    </w:rPr>
                  </w:pPr>
                  <w:r w:rsidRPr="00F92700">
                    <w:rPr>
                      <w:rFonts w:cs="Arial"/>
                      <w:sz w:val="20"/>
                    </w:rPr>
                    <w:t xml:space="preserve"> 115,000 </w:t>
                  </w:r>
                </w:p>
              </w:tc>
              <w:tc>
                <w:tcPr>
                  <w:tcW w:w="536" w:type="pct"/>
                  <w:tcBorders>
                    <w:top w:val="nil"/>
                    <w:left w:val="nil"/>
                    <w:bottom w:val="single" w:sz="4" w:space="0" w:color="auto"/>
                    <w:right w:val="single" w:sz="4" w:space="0" w:color="auto"/>
                  </w:tcBorders>
                  <w:vAlign w:val="center"/>
                </w:tcPr>
                <w:p w:rsidR="00FA4B4F" w:rsidRPr="00FA4B4F" w:rsidRDefault="00FA4B4F" w:rsidP="00FA4B4F">
                  <w:pPr>
                    <w:spacing w:after="0"/>
                    <w:jc w:val="right"/>
                    <w:rPr>
                      <w:rFonts w:ascii="Arial" w:hAnsi="Arial" w:cs="Arial"/>
                      <w:color w:val="000000"/>
                      <w:sz w:val="18"/>
                    </w:rPr>
                  </w:pPr>
                  <w:r w:rsidRPr="00FA4B4F">
                    <w:rPr>
                      <w:rFonts w:ascii="Arial" w:hAnsi="Arial" w:cs="Arial"/>
                      <w:color w:val="000000"/>
                      <w:sz w:val="18"/>
                    </w:rPr>
                    <w:t xml:space="preserve">        115,000 </w:t>
                  </w:r>
                </w:p>
              </w:tc>
              <w:tc>
                <w:tcPr>
                  <w:tcW w:w="661" w:type="pct"/>
                  <w:tcBorders>
                    <w:top w:val="nil"/>
                    <w:left w:val="single" w:sz="4" w:space="0" w:color="auto"/>
                    <w:bottom w:val="single" w:sz="4" w:space="0" w:color="auto"/>
                    <w:right w:val="single" w:sz="4" w:space="0" w:color="auto"/>
                  </w:tcBorders>
                  <w:vAlign w:val="center"/>
                </w:tcPr>
                <w:p w:rsidR="00FA4B4F" w:rsidRPr="00FA4B4F" w:rsidRDefault="00FA4B4F" w:rsidP="00FA4B4F">
                  <w:pPr>
                    <w:spacing w:after="0"/>
                    <w:jc w:val="right"/>
                    <w:rPr>
                      <w:rFonts w:ascii="Arial" w:hAnsi="Arial" w:cs="Arial"/>
                      <w:color w:val="000000"/>
                      <w:sz w:val="18"/>
                    </w:rPr>
                  </w:pPr>
                  <w:r w:rsidRPr="00FA4B4F">
                    <w:rPr>
                      <w:rFonts w:ascii="Arial" w:hAnsi="Arial" w:cs="Arial"/>
                      <w:color w:val="000000"/>
                      <w:sz w:val="18"/>
                    </w:rPr>
                    <w:t xml:space="preserve">        690,000 </w:t>
                  </w:r>
                </w:p>
              </w:tc>
            </w:tr>
            <w:tr w:rsidR="00FA4B4F" w:rsidRPr="00D34490" w:rsidTr="00FA4B4F">
              <w:trPr>
                <w:trHeight w:val="340"/>
              </w:trPr>
              <w:tc>
                <w:tcPr>
                  <w:tcW w:w="1248" w:type="pct"/>
                  <w:tcBorders>
                    <w:top w:val="nil"/>
                    <w:left w:val="single" w:sz="4" w:space="0" w:color="auto"/>
                    <w:bottom w:val="single" w:sz="4" w:space="0" w:color="auto"/>
                    <w:right w:val="single" w:sz="4" w:space="0" w:color="auto"/>
                  </w:tcBorders>
                  <w:shd w:val="clear" w:color="auto" w:fill="EEECE1"/>
                  <w:noWrap/>
                  <w:vAlign w:val="center"/>
                </w:tcPr>
                <w:p w:rsidR="00FA4B4F" w:rsidRPr="00184FB9" w:rsidRDefault="00FA4B4F" w:rsidP="00FA4B4F">
                  <w:pPr>
                    <w:spacing w:after="0" w:line="240" w:lineRule="auto"/>
                    <w:rPr>
                      <w:rFonts w:ascii="Arial" w:hAnsi="Arial" w:cs="Arial"/>
                      <w:b/>
                      <w:color w:val="000000"/>
                      <w:sz w:val="18"/>
                    </w:rPr>
                  </w:pPr>
                  <w:r w:rsidRPr="00184FB9">
                    <w:rPr>
                      <w:rFonts w:ascii="Arial" w:hAnsi="Arial" w:cs="Arial"/>
                      <w:b/>
                      <w:color w:val="000000"/>
                      <w:sz w:val="18"/>
                    </w:rPr>
                    <w:t>TOTAL DE INVERSIÓN</w:t>
                  </w:r>
                </w:p>
              </w:tc>
              <w:tc>
                <w:tcPr>
                  <w:tcW w:w="502" w:type="pct"/>
                  <w:tcBorders>
                    <w:top w:val="nil"/>
                    <w:left w:val="nil"/>
                    <w:bottom w:val="single" w:sz="4" w:space="0" w:color="auto"/>
                    <w:right w:val="single" w:sz="4" w:space="0" w:color="auto"/>
                  </w:tcBorders>
                  <w:shd w:val="clear" w:color="auto" w:fill="EEECE1"/>
                  <w:noWrap/>
                  <w:vAlign w:val="center"/>
                </w:tcPr>
                <w:p w:rsidR="00FA4B4F" w:rsidRPr="00F92700" w:rsidRDefault="00FA4B4F" w:rsidP="00FA4B4F">
                  <w:pPr>
                    <w:spacing w:after="0"/>
                    <w:jc w:val="right"/>
                    <w:rPr>
                      <w:rFonts w:cs="Arial"/>
                      <w:b/>
                      <w:sz w:val="20"/>
                    </w:rPr>
                  </w:pPr>
                  <w:r w:rsidRPr="00F92700">
                    <w:rPr>
                      <w:rFonts w:cs="Arial"/>
                      <w:b/>
                      <w:sz w:val="20"/>
                    </w:rPr>
                    <w:t xml:space="preserve"> 2100,500 </w:t>
                  </w:r>
                </w:p>
              </w:tc>
              <w:tc>
                <w:tcPr>
                  <w:tcW w:w="544" w:type="pct"/>
                  <w:tcBorders>
                    <w:top w:val="nil"/>
                    <w:left w:val="nil"/>
                    <w:bottom w:val="single" w:sz="4" w:space="0" w:color="auto"/>
                    <w:right w:val="single" w:sz="4" w:space="0" w:color="auto"/>
                  </w:tcBorders>
                  <w:shd w:val="clear" w:color="auto" w:fill="EEECE1"/>
                  <w:noWrap/>
                  <w:vAlign w:val="center"/>
                </w:tcPr>
                <w:p w:rsidR="00FA4B4F" w:rsidRPr="00F92700" w:rsidRDefault="00FA4B4F" w:rsidP="00FA4B4F">
                  <w:pPr>
                    <w:spacing w:after="0"/>
                    <w:jc w:val="right"/>
                    <w:rPr>
                      <w:rFonts w:cs="Arial"/>
                      <w:b/>
                      <w:sz w:val="20"/>
                    </w:rPr>
                  </w:pPr>
                  <w:r w:rsidRPr="00F92700">
                    <w:rPr>
                      <w:rFonts w:cs="Arial"/>
                      <w:b/>
                      <w:sz w:val="20"/>
                    </w:rPr>
                    <w:t xml:space="preserve"> 1811,500 </w:t>
                  </w:r>
                </w:p>
              </w:tc>
              <w:tc>
                <w:tcPr>
                  <w:tcW w:w="544" w:type="pct"/>
                  <w:tcBorders>
                    <w:top w:val="nil"/>
                    <w:left w:val="nil"/>
                    <w:bottom w:val="single" w:sz="4" w:space="0" w:color="auto"/>
                    <w:right w:val="single" w:sz="4" w:space="0" w:color="auto"/>
                  </w:tcBorders>
                  <w:shd w:val="clear" w:color="auto" w:fill="EEECE1"/>
                  <w:noWrap/>
                  <w:vAlign w:val="center"/>
                </w:tcPr>
                <w:p w:rsidR="00FA4B4F" w:rsidRPr="00F92700" w:rsidRDefault="00FA4B4F" w:rsidP="00FA4B4F">
                  <w:pPr>
                    <w:spacing w:after="0"/>
                    <w:jc w:val="right"/>
                    <w:rPr>
                      <w:rFonts w:cs="Arial"/>
                      <w:b/>
                      <w:sz w:val="20"/>
                    </w:rPr>
                  </w:pPr>
                  <w:r w:rsidRPr="00F92700">
                    <w:rPr>
                      <w:rFonts w:cs="Arial"/>
                      <w:b/>
                      <w:sz w:val="20"/>
                    </w:rPr>
                    <w:t xml:space="preserve"> 1836,500 </w:t>
                  </w:r>
                </w:p>
              </w:tc>
              <w:tc>
                <w:tcPr>
                  <w:tcW w:w="483" w:type="pct"/>
                  <w:tcBorders>
                    <w:top w:val="nil"/>
                    <w:left w:val="nil"/>
                    <w:bottom w:val="single" w:sz="4" w:space="0" w:color="auto"/>
                    <w:right w:val="single" w:sz="4" w:space="0" w:color="auto"/>
                  </w:tcBorders>
                  <w:shd w:val="clear" w:color="auto" w:fill="EEECE1"/>
                  <w:noWrap/>
                  <w:vAlign w:val="center"/>
                </w:tcPr>
                <w:p w:rsidR="00FA4B4F" w:rsidRPr="00F92700" w:rsidRDefault="00FA4B4F" w:rsidP="00FA4B4F">
                  <w:pPr>
                    <w:spacing w:after="0"/>
                    <w:jc w:val="right"/>
                    <w:rPr>
                      <w:rFonts w:cs="Arial"/>
                      <w:b/>
                      <w:sz w:val="20"/>
                    </w:rPr>
                  </w:pPr>
                  <w:r w:rsidRPr="00F92700">
                    <w:rPr>
                      <w:rFonts w:cs="Arial"/>
                      <w:b/>
                      <w:sz w:val="20"/>
                    </w:rPr>
                    <w:t xml:space="preserve"> 1863,700 </w:t>
                  </w:r>
                </w:p>
              </w:tc>
              <w:tc>
                <w:tcPr>
                  <w:tcW w:w="482" w:type="pct"/>
                  <w:tcBorders>
                    <w:top w:val="nil"/>
                    <w:left w:val="nil"/>
                    <w:bottom w:val="single" w:sz="4" w:space="0" w:color="auto"/>
                    <w:right w:val="single" w:sz="4" w:space="0" w:color="auto"/>
                  </w:tcBorders>
                  <w:shd w:val="clear" w:color="auto" w:fill="EEECE1"/>
                  <w:noWrap/>
                  <w:vAlign w:val="center"/>
                </w:tcPr>
                <w:p w:rsidR="00FA4B4F" w:rsidRPr="00F92700" w:rsidRDefault="00FA4B4F" w:rsidP="00FA4B4F">
                  <w:pPr>
                    <w:spacing w:after="0"/>
                    <w:jc w:val="right"/>
                    <w:rPr>
                      <w:rFonts w:cs="Arial"/>
                      <w:b/>
                      <w:sz w:val="20"/>
                    </w:rPr>
                  </w:pPr>
                  <w:r w:rsidRPr="00F92700">
                    <w:rPr>
                      <w:rFonts w:cs="Arial"/>
                      <w:b/>
                      <w:sz w:val="20"/>
                    </w:rPr>
                    <w:t xml:space="preserve"> 1858,500 </w:t>
                  </w:r>
                </w:p>
              </w:tc>
              <w:tc>
                <w:tcPr>
                  <w:tcW w:w="536" w:type="pct"/>
                  <w:tcBorders>
                    <w:top w:val="nil"/>
                    <w:left w:val="nil"/>
                    <w:bottom w:val="single" w:sz="4" w:space="0" w:color="auto"/>
                    <w:right w:val="single" w:sz="4" w:space="0" w:color="auto"/>
                  </w:tcBorders>
                  <w:shd w:val="clear" w:color="auto" w:fill="EEECE1"/>
                  <w:vAlign w:val="center"/>
                </w:tcPr>
                <w:p w:rsidR="00FA4B4F" w:rsidRPr="00FA4B4F" w:rsidRDefault="00FA4B4F" w:rsidP="00FA4B4F">
                  <w:pPr>
                    <w:spacing w:after="0"/>
                    <w:jc w:val="right"/>
                    <w:rPr>
                      <w:rFonts w:ascii="Arial" w:hAnsi="Arial" w:cs="Arial"/>
                      <w:b/>
                      <w:color w:val="000000"/>
                      <w:sz w:val="18"/>
                    </w:rPr>
                  </w:pPr>
                  <w:r w:rsidRPr="00FA4B4F">
                    <w:rPr>
                      <w:rFonts w:ascii="Arial" w:hAnsi="Arial" w:cs="Arial"/>
                      <w:b/>
                      <w:color w:val="000000"/>
                      <w:sz w:val="18"/>
                    </w:rPr>
                    <w:t xml:space="preserve">      1919,000 </w:t>
                  </w:r>
                </w:p>
              </w:tc>
              <w:tc>
                <w:tcPr>
                  <w:tcW w:w="661" w:type="pct"/>
                  <w:tcBorders>
                    <w:top w:val="nil"/>
                    <w:left w:val="single" w:sz="4" w:space="0" w:color="auto"/>
                    <w:bottom w:val="single" w:sz="4" w:space="0" w:color="auto"/>
                    <w:right w:val="single" w:sz="4" w:space="0" w:color="auto"/>
                  </w:tcBorders>
                  <w:shd w:val="clear" w:color="auto" w:fill="EEECE1"/>
                  <w:vAlign w:val="center"/>
                </w:tcPr>
                <w:p w:rsidR="00FA4B4F" w:rsidRPr="00FA4B4F" w:rsidRDefault="00FA4B4F" w:rsidP="00FA4B4F">
                  <w:pPr>
                    <w:spacing w:after="0"/>
                    <w:jc w:val="right"/>
                    <w:rPr>
                      <w:rFonts w:ascii="Arial" w:hAnsi="Arial" w:cs="Arial"/>
                      <w:b/>
                      <w:color w:val="000000"/>
                      <w:sz w:val="18"/>
                    </w:rPr>
                  </w:pPr>
                  <w:r w:rsidRPr="00FA4B4F">
                    <w:rPr>
                      <w:rFonts w:ascii="Arial" w:hAnsi="Arial" w:cs="Arial"/>
                      <w:b/>
                      <w:color w:val="000000"/>
                      <w:sz w:val="18"/>
                    </w:rPr>
                    <w:t xml:space="preserve">    11389,700 </w:t>
                  </w:r>
                </w:p>
              </w:tc>
            </w:tr>
          </w:tbl>
          <w:p w:rsidR="00F224B7" w:rsidRDefault="00F224B7" w:rsidP="00FA4B4F">
            <w:pPr>
              <w:pStyle w:val="Prrafodelista"/>
              <w:ind w:left="0"/>
              <w:jc w:val="center"/>
              <w:rPr>
                <w:rFonts w:ascii="Arial" w:hAnsi="Arial" w:cs="Arial"/>
                <w:b/>
                <w:sz w:val="24"/>
              </w:rPr>
            </w:pPr>
          </w:p>
        </w:tc>
      </w:tr>
      <w:tr w:rsidR="00F224B7" w:rsidTr="008C6D2D">
        <w:tc>
          <w:tcPr>
            <w:tcW w:w="12145" w:type="dxa"/>
          </w:tcPr>
          <w:p w:rsidR="00E13586" w:rsidRDefault="00E13586" w:rsidP="002F058D">
            <w:pPr>
              <w:pStyle w:val="Descripcin"/>
              <w:jc w:val="center"/>
              <w:rPr>
                <w:rFonts w:ascii="Arial" w:hAnsi="Arial" w:cs="Arial"/>
                <w:color w:val="000000" w:themeColor="text1"/>
              </w:rPr>
            </w:pPr>
          </w:p>
          <w:p w:rsidR="00FA4B4F" w:rsidRPr="00FA4B4F" w:rsidRDefault="00FA4B4F" w:rsidP="00FA4B4F"/>
          <w:p w:rsidR="00E13586" w:rsidRPr="00E13586" w:rsidRDefault="00E606D1" w:rsidP="00E13586">
            <w:r>
              <w:rPr>
                <w:noProof/>
                <w:color w:val="0F6FC6" w:themeColor="accent1"/>
              </w:rPr>
              <w:drawing>
                <wp:anchor distT="0" distB="0" distL="114300" distR="114300" simplePos="0" relativeHeight="252114432" behindDoc="1" locked="0" layoutInCell="1" allowOverlap="1">
                  <wp:simplePos x="0" y="0"/>
                  <wp:positionH relativeFrom="column">
                    <wp:posOffset>1099185</wp:posOffset>
                  </wp:positionH>
                  <wp:positionV relativeFrom="paragraph">
                    <wp:posOffset>190500</wp:posOffset>
                  </wp:positionV>
                  <wp:extent cx="5547360" cy="2411095"/>
                  <wp:effectExtent l="19050" t="0" r="0" b="0"/>
                  <wp:wrapTight wrapText="bothSides">
                    <wp:wrapPolygon edited="0">
                      <wp:start x="-74" y="0"/>
                      <wp:lineTo x="-74" y="21503"/>
                      <wp:lineTo x="21585" y="21503"/>
                      <wp:lineTo x="21585" y="0"/>
                      <wp:lineTo x="-74"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547360" cy="2411095"/>
                          </a:xfrm>
                          <a:prstGeom prst="rect">
                            <a:avLst/>
                          </a:prstGeom>
                          <a:noFill/>
                          <a:ln w="9525">
                            <a:noFill/>
                            <a:miter lim="800000"/>
                            <a:headEnd/>
                            <a:tailEnd/>
                          </a:ln>
                        </pic:spPr>
                      </pic:pic>
                    </a:graphicData>
                  </a:graphic>
                </wp:anchor>
              </w:drawing>
            </w:r>
            <w:r w:rsidR="0006488E">
              <w:rPr>
                <w:noProof/>
                <w:color w:val="0F6FC6" w:themeColor="accent1"/>
              </w:rPr>
              <mc:AlternateContent>
                <mc:Choice Requires="wps">
                  <w:drawing>
                    <wp:anchor distT="0" distB="0" distL="114300" distR="114300" simplePos="0" relativeHeight="251988480" behindDoc="0" locked="0" layoutInCell="1" allowOverlap="1">
                      <wp:simplePos x="0" y="0"/>
                      <wp:positionH relativeFrom="column">
                        <wp:posOffset>1946910</wp:posOffset>
                      </wp:positionH>
                      <wp:positionV relativeFrom="paragraph">
                        <wp:posOffset>-38735</wp:posOffset>
                      </wp:positionV>
                      <wp:extent cx="4204335" cy="143510"/>
                      <wp:effectExtent l="0" t="0" r="0" b="0"/>
                      <wp:wrapTight wrapText="bothSides">
                        <wp:wrapPolygon edited="0">
                          <wp:start x="0" y="0"/>
                          <wp:lineTo x="0" y="20071"/>
                          <wp:lineTo x="21531" y="20071"/>
                          <wp:lineTo x="21531" y="0"/>
                          <wp:lineTo x="0" y="0"/>
                        </wp:wrapPolygon>
                      </wp:wrapTight>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335"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4DDF" w:rsidRPr="008A1527" w:rsidRDefault="00F34DDF" w:rsidP="002C6506">
                                  <w:pPr>
                                    <w:pStyle w:val="Descripcin"/>
                                    <w:jc w:val="center"/>
                                    <w:rPr>
                                      <w:rFonts w:ascii="Arial" w:hAnsi="Arial" w:cs="Arial"/>
                                      <w:noProof/>
                                      <w:color w:val="000000" w:themeColor="text1"/>
                                      <w:sz w:val="24"/>
                                    </w:rPr>
                                  </w:pPr>
                                  <w:bookmarkStart w:id="797" w:name="_Toc20565679"/>
                                  <w:r w:rsidRPr="008A1527">
                                    <w:rPr>
                                      <w:rFonts w:ascii="Arial" w:hAnsi="Arial" w:cs="Arial"/>
                                      <w:color w:val="000000" w:themeColor="text1"/>
                                    </w:rPr>
                                    <w:t xml:space="preserve">Gráfico </w:t>
                                  </w:r>
                                  <w:r w:rsidR="00224BEC" w:rsidRPr="008A1527">
                                    <w:rPr>
                                      <w:rFonts w:ascii="Arial" w:hAnsi="Arial" w:cs="Arial"/>
                                      <w:color w:val="000000" w:themeColor="text1"/>
                                    </w:rPr>
                                    <w:fldChar w:fldCharType="begin"/>
                                  </w:r>
                                  <w:r w:rsidRPr="008A1527">
                                    <w:rPr>
                                      <w:rFonts w:ascii="Arial" w:hAnsi="Arial" w:cs="Arial"/>
                                      <w:color w:val="000000" w:themeColor="text1"/>
                                    </w:rPr>
                                    <w:instrText xml:space="preserve"> SEQ Gráfico_No. \* ARABIC </w:instrText>
                                  </w:r>
                                  <w:r w:rsidR="00224BEC" w:rsidRPr="008A1527">
                                    <w:rPr>
                                      <w:rFonts w:ascii="Arial" w:hAnsi="Arial" w:cs="Arial"/>
                                      <w:color w:val="000000" w:themeColor="text1"/>
                                    </w:rPr>
                                    <w:fldChar w:fldCharType="separate"/>
                                  </w:r>
                                  <w:r>
                                    <w:rPr>
                                      <w:rFonts w:ascii="Arial" w:hAnsi="Arial" w:cs="Arial"/>
                                      <w:noProof/>
                                      <w:color w:val="000000" w:themeColor="text1"/>
                                    </w:rPr>
                                    <w:t>1</w:t>
                                  </w:r>
                                  <w:r w:rsidR="00224BEC" w:rsidRPr="008A1527">
                                    <w:rPr>
                                      <w:rFonts w:ascii="Arial" w:hAnsi="Arial" w:cs="Arial"/>
                                      <w:color w:val="000000" w:themeColor="text1"/>
                                    </w:rPr>
                                    <w:fldChar w:fldCharType="end"/>
                                  </w:r>
                                  <w:r w:rsidRPr="008A1527">
                                    <w:rPr>
                                      <w:rFonts w:ascii="Arial" w:hAnsi="Arial" w:cs="Arial"/>
                                      <w:color w:val="000000" w:themeColor="text1"/>
                                    </w:rPr>
                                    <w:t xml:space="preserve">: </w:t>
                                  </w:r>
                                  <w:r>
                                    <w:rPr>
                                      <w:rFonts w:ascii="Arial" w:hAnsi="Arial" w:cs="Arial"/>
                                      <w:color w:val="000000" w:themeColor="text1"/>
                                    </w:rPr>
                                    <w:t>Distribución de la I</w:t>
                                  </w:r>
                                  <w:r w:rsidRPr="008A1527">
                                    <w:rPr>
                                      <w:rFonts w:ascii="Arial" w:hAnsi="Arial" w:cs="Arial"/>
                                      <w:color w:val="000000" w:themeColor="text1"/>
                                    </w:rPr>
                                    <w:t xml:space="preserve">nversión </w:t>
                                  </w:r>
                                  <w:r>
                                    <w:rPr>
                                      <w:rFonts w:ascii="Arial" w:hAnsi="Arial" w:cs="Arial"/>
                                      <w:color w:val="000000" w:themeColor="text1"/>
                                    </w:rPr>
                                    <w:t>A</w:t>
                                  </w:r>
                                  <w:r w:rsidRPr="008A1527">
                                    <w:rPr>
                                      <w:rFonts w:ascii="Arial" w:hAnsi="Arial" w:cs="Arial"/>
                                      <w:color w:val="000000" w:themeColor="text1"/>
                                    </w:rPr>
                                    <w:t xml:space="preserve">nual por </w:t>
                                  </w:r>
                                  <w:r>
                                    <w:rPr>
                                      <w:rFonts w:ascii="Arial" w:hAnsi="Arial" w:cs="Arial"/>
                                      <w:color w:val="000000" w:themeColor="text1"/>
                                    </w:rPr>
                                    <w:t>Á</w:t>
                                  </w:r>
                                  <w:r w:rsidRPr="008A1527">
                                    <w:rPr>
                                      <w:rFonts w:ascii="Arial" w:hAnsi="Arial" w:cs="Arial"/>
                                      <w:color w:val="000000" w:themeColor="text1"/>
                                    </w:rPr>
                                    <w:t>mbito</w:t>
                                  </w:r>
                                  <w:r>
                                    <w:rPr>
                                      <w:rFonts w:ascii="Arial" w:hAnsi="Arial" w:cs="Arial"/>
                                      <w:color w:val="000000" w:themeColor="text1"/>
                                    </w:rPr>
                                    <w:t>s</w:t>
                                  </w:r>
                                  <w:r w:rsidRPr="008A1527">
                                    <w:rPr>
                                      <w:rFonts w:ascii="Arial" w:hAnsi="Arial" w:cs="Arial"/>
                                      <w:color w:val="000000" w:themeColor="text1"/>
                                    </w:rPr>
                                    <w:t xml:space="preserve"> de </w:t>
                                  </w:r>
                                  <w:r>
                                    <w:rPr>
                                      <w:rFonts w:ascii="Arial" w:hAnsi="Arial" w:cs="Arial"/>
                                      <w:color w:val="000000" w:themeColor="text1"/>
                                    </w:rPr>
                                    <w:t>D</w:t>
                                  </w:r>
                                  <w:r w:rsidRPr="008A1527">
                                    <w:rPr>
                                      <w:rFonts w:ascii="Arial" w:hAnsi="Arial" w:cs="Arial"/>
                                      <w:color w:val="000000" w:themeColor="text1"/>
                                    </w:rPr>
                                    <w:t>esarrollo</w:t>
                                  </w:r>
                                  <w:bookmarkEnd w:id="79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9" type="#_x0000_t202" style="position:absolute;margin-left:153.3pt;margin-top:-3.05pt;width:331.05pt;height:11.3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" stroked="f">
                      <v:textbox inset="0,0,0,0">
                        <w:txbxContent>
                          <w:p w:rsidR="00F34DDF" w:rsidRPr="008A1527" w:rsidRDefault="00F34DDF" w:rsidP="002C6506">
                            <w:pPr>
                              <w:pStyle w:val="Descripcin"/>
                              <w:jc w:val="center"/>
                              <w:rPr>
                                <w:rFonts w:ascii="Arial" w:hAnsi="Arial" w:cs="Arial"/>
                                <w:noProof/>
                                <w:color w:val="000000" w:themeColor="text1"/>
                                <w:sz w:val="24"/>
                              </w:rPr>
                            </w:pPr>
                            <w:bookmarkStart w:id="798" w:name="_Toc20565679"/>
                            <w:r w:rsidRPr="008A1527">
                              <w:rPr>
                                <w:rFonts w:ascii="Arial" w:hAnsi="Arial" w:cs="Arial"/>
                                <w:color w:val="000000" w:themeColor="text1"/>
                              </w:rPr>
                              <w:t xml:space="preserve">Gráfico </w:t>
                            </w:r>
                            <w:r w:rsidR="00224BEC" w:rsidRPr="008A1527">
                              <w:rPr>
                                <w:rFonts w:ascii="Arial" w:hAnsi="Arial" w:cs="Arial"/>
                                <w:color w:val="000000" w:themeColor="text1"/>
                              </w:rPr>
                              <w:fldChar w:fldCharType="begin"/>
                            </w:r>
                            <w:r w:rsidRPr="008A1527">
                              <w:rPr>
                                <w:rFonts w:ascii="Arial" w:hAnsi="Arial" w:cs="Arial"/>
                                <w:color w:val="000000" w:themeColor="text1"/>
                              </w:rPr>
                              <w:instrText xml:space="preserve"> SEQ Gráfico_No. \* ARABIC </w:instrText>
                            </w:r>
                            <w:r w:rsidR="00224BEC" w:rsidRPr="008A1527">
                              <w:rPr>
                                <w:rFonts w:ascii="Arial" w:hAnsi="Arial" w:cs="Arial"/>
                                <w:color w:val="000000" w:themeColor="text1"/>
                              </w:rPr>
                              <w:fldChar w:fldCharType="separate"/>
                            </w:r>
                            <w:r>
                              <w:rPr>
                                <w:rFonts w:ascii="Arial" w:hAnsi="Arial" w:cs="Arial"/>
                                <w:noProof/>
                                <w:color w:val="000000" w:themeColor="text1"/>
                              </w:rPr>
                              <w:t>1</w:t>
                            </w:r>
                            <w:r w:rsidR="00224BEC" w:rsidRPr="008A1527">
                              <w:rPr>
                                <w:rFonts w:ascii="Arial" w:hAnsi="Arial" w:cs="Arial"/>
                                <w:color w:val="000000" w:themeColor="text1"/>
                              </w:rPr>
                              <w:fldChar w:fldCharType="end"/>
                            </w:r>
                            <w:r w:rsidRPr="008A1527">
                              <w:rPr>
                                <w:rFonts w:ascii="Arial" w:hAnsi="Arial" w:cs="Arial"/>
                                <w:color w:val="000000" w:themeColor="text1"/>
                              </w:rPr>
                              <w:t xml:space="preserve">: </w:t>
                            </w:r>
                            <w:r>
                              <w:rPr>
                                <w:rFonts w:ascii="Arial" w:hAnsi="Arial" w:cs="Arial"/>
                                <w:color w:val="000000" w:themeColor="text1"/>
                              </w:rPr>
                              <w:t>Distribución de la I</w:t>
                            </w:r>
                            <w:r w:rsidRPr="008A1527">
                              <w:rPr>
                                <w:rFonts w:ascii="Arial" w:hAnsi="Arial" w:cs="Arial"/>
                                <w:color w:val="000000" w:themeColor="text1"/>
                              </w:rPr>
                              <w:t xml:space="preserve">nversión </w:t>
                            </w:r>
                            <w:r>
                              <w:rPr>
                                <w:rFonts w:ascii="Arial" w:hAnsi="Arial" w:cs="Arial"/>
                                <w:color w:val="000000" w:themeColor="text1"/>
                              </w:rPr>
                              <w:t>A</w:t>
                            </w:r>
                            <w:r w:rsidRPr="008A1527">
                              <w:rPr>
                                <w:rFonts w:ascii="Arial" w:hAnsi="Arial" w:cs="Arial"/>
                                <w:color w:val="000000" w:themeColor="text1"/>
                              </w:rPr>
                              <w:t xml:space="preserve">nual por </w:t>
                            </w:r>
                            <w:r>
                              <w:rPr>
                                <w:rFonts w:ascii="Arial" w:hAnsi="Arial" w:cs="Arial"/>
                                <w:color w:val="000000" w:themeColor="text1"/>
                              </w:rPr>
                              <w:t>Á</w:t>
                            </w:r>
                            <w:r w:rsidRPr="008A1527">
                              <w:rPr>
                                <w:rFonts w:ascii="Arial" w:hAnsi="Arial" w:cs="Arial"/>
                                <w:color w:val="000000" w:themeColor="text1"/>
                              </w:rPr>
                              <w:t>mbito</w:t>
                            </w:r>
                            <w:r>
                              <w:rPr>
                                <w:rFonts w:ascii="Arial" w:hAnsi="Arial" w:cs="Arial"/>
                                <w:color w:val="000000" w:themeColor="text1"/>
                              </w:rPr>
                              <w:t>s</w:t>
                            </w:r>
                            <w:r w:rsidRPr="008A1527">
                              <w:rPr>
                                <w:rFonts w:ascii="Arial" w:hAnsi="Arial" w:cs="Arial"/>
                                <w:color w:val="000000" w:themeColor="text1"/>
                              </w:rPr>
                              <w:t xml:space="preserve"> de </w:t>
                            </w:r>
                            <w:r>
                              <w:rPr>
                                <w:rFonts w:ascii="Arial" w:hAnsi="Arial" w:cs="Arial"/>
                                <w:color w:val="000000" w:themeColor="text1"/>
                              </w:rPr>
                              <w:t>D</w:t>
                            </w:r>
                            <w:r w:rsidRPr="008A1527">
                              <w:rPr>
                                <w:rFonts w:ascii="Arial" w:hAnsi="Arial" w:cs="Arial"/>
                                <w:color w:val="000000" w:themeColor="text1"/>
                              </w:rPr>
                              <w:t>esarrollo</w:t>
                            </w:r>
                            <w:bookmarkEnd w:id="798"/>
                          </w:p>
                        </w:txbxContent>
                      </v:textbox>
                      <w10:wrap type="tight"/>
                    </v:shape>
                  </w:pict>
                </mc:Fallback>
              </mc:AlternateContent>
            </w:r>
          </w:p>
          <w:p w:rsidR="00E13586" w:rsidRDefault="00E13586" w:rsidP="002F058D">
            <w:pPr>
              <w:pStyle w:val="Descripcin"/>
              <w:jc w:val="center"/>
              <w:rPr>
                <w:rFonts w:ascii="Arial" w:hAnsi="Arial" w:cs="Arial"/>
                <w:color w:val="000000" w:themeColor="text1"/>
              </w:rPr>
            </w:pPr>
          </w:p>
          <w:p w:rsidR="00F224B7" w:rsidRDefault="00F224B7" w:rsidP="00E13586">
            <w:pPr>
              <w:pStyle w:val="Descripcin"/>
              <w:jc w:val="center"/>
              <w:rPr>
                <w:rFonts w:ascii="Arial" w:hAnsi="Arial" w:cs="Arial"/>
                <w:b w:val="0"/>
                <w:sz w:val="24"/>
              </w:rPr>
            </w:pPr>
          </w:p>
          <w:p w:rsidR="00E13586" w:rsidRDefault="00E13586" w:rsidP="00E13586"/>
          <w:p w:rsidR="00E13586" w:rsidRDefault="00E13586" w:rsidP="00E13586"/>
          <w:p w:rsidR="00E13586" w:rsidRDefault="00E13586" w:rsidP="00E13586"/>
          <w:p w:rsidR="00E13586" w:rsidRDefault="00E13586" w:rsidP="00E13586"/>
          <w:p w:rsidR="00E13586" w:rsidRDefault="00E13586" w:rsidP="00E13586"/>
          <w:p w:rsidR="00E13586" w:rsidRDefault="00E13586" w:rsidP="00E13586"/>
          <w:p w:rsidR="00E13586" w:rsidRDefault="00E13586" w:rsidP="00E13586"/>
          <w:p w:rsidR="00E13586" w:rsidRDefault="00E13586" w:rsidP="00E13586"/>
          <w:p w:rsidR="00E13586" w:rsidRDefault="00E13586" w:rsidP="00E13586"/>
          <w:p w:rsidR="00E13586" w:rsidRDefault="00E13586" w:rsidP="00E13586"/>
          <w:p w:rsidR="00E13586" w:rsidRDefault="00E13586" w:rsidP="00E13586"/>
          <w:p w:rsidR="00E13586" w:rsidRPr="00E13586" w:rsidRDefault="00E13586" w:rsidP="00E13586"/>
        </w:tc>
      </w:tr>
    </w:tbl>
    <w:p w:rsidR="004C3EDC" w:rsidRDefault="004C3EDC" w:rsidP="004C3EDC">
      <w:pPr>
        <w:spacing w:after="0"/>
        <w:ind w:left="2124" w:firstLine="708"/>
        <w:rPr>
          <w:sz w:val="18"/>
          <w:szCs w:val="18"/>
        </w:rPr>
      </w:pPr>
      <w:r w:rsidRPr="00510D0F">
        <w:rPr>
          <w:rFonts w:ascii="Arial" w:hAnsi="Arial" w:cs="Arial"/>
          <w:sz w:val="16"/>
        </w:rPr>
        <w:t xml:space="preserve">Fuente: Con base a </w:t>
      </w:r>
      <w:r>
        <w:rPr>
          <w:rFonts w:ascii="Arial" w:hAnsi="Arial" w:cs="Arial"/>
          <w:sz w:val="16"/>
        </w:rPr>
        <w:t xml:space="preserve">inversión anual </w:t>
      </w:r>
      <w:r w:rsidRPr="00510D0F">
        <w:rPr>
          <w:rFonts w:ascii="Arial" w:hAnsi="Arial" w:cs="Arial"/>
          <w:sz w:val="16"/>
        </w:rPr>
        <w:t>de proyectos</w:t>
      </w:r>
      <w:r>
        <w:rPr>
          <w:rFonts w:ascii="Arial" w:hAnsi="Arial" w:cs="Arial"/>
          <w:sz w:val="16"/>
        </w:rPr>
        <w:t xml:space="preserve"> </w:t>
      </w:r>
      <w:r w:rsidR="00F92700">
        <w:rPr>
          <w:rFonts w:ascii="Arial" w:hAnsi="Arial" w:cs="Arial"/>
          <w:sz w:val="16"/>
        </w:rPr>
        <w:t>priorizados</w:t>
      </w:r>
    </w:p>
    <w:p w:rsidR="006E2178" w:rsidRPr="00F224B7" w:rsidRDefault="006F3428" w:rsidP="005C019F">
      <w:pPr>
        <w:spacing w:line="360" w:lineRule="auto"/>
        <w:jc w:val="both"/>
        <w:rPr>
          <w:rFonts w:ascii="Arial" w:hAnsi="Arial" w:cs="Arial"/>
        </w:rPr>
      </w:pPr>
      <w:r>
        <w:rPr>
          <w:rFonts w:ascii="Arial" w:hAnsi="Arial" w:cs="Arial"/>
        </w:rPr>
        <w:lastRenderedPageBreak/>
        <w:t>Es importante destacar, que</w:t>
      </w:r>
      <w:r w:rsidR="002F058D">
        <w:rPr>
          <w:rFonts w:ascii="Arial" w:hAnsi="Arial" w:cs="Arial"/>
        </w:rPr>
        <w:t xml:space="preserve"> de l</w:t>
      </w:r>
      <w:r w:rsidR="00877F9D">
        <w:rPr>
          <w:rFonts w:ascii="Arial" w:hAnsi="Arial" w:cs="Arial"/>
        </w:rPr>
        <w:t xml:space="preserve">a inversión programada </w:t>
      </w:r>
      <w:r w:rsidR="00611849">
        <w:rPr>
          <w:rFonts w:ascii="Arial" w:hAnsi="Arial" w:cs="Arial"/>
        </w:rPr>
        <w:t>en</w:t>
      </w:r>
      <w:r w:rsidR="006E2178">
        <w:rPr>
          <w:rFonts w:ascii="Arial" w:hAnsi="Arial" w:cs="Arial"/>
        </w:rPr>
        <w:t xml:space="preserve"> cada uno de los </w:t>
      </w:r>
      <w:r w:rsidR="006B2DB5">
        <w:rPr>
          <w:rFonts w:ascii="Arial" w:hAnsi="Arial" w:cs="Arial"/>
        </w:rPr>
        <w:t xml:space="preserve">años </w:t>
      </w:r>
      <w:r w:rsidR="002F058D">
        <w:rPr>
          <w:rFonts w:ascii="Arial" w:hAnsi="Arial" w:cs="Arial"/>
        </w:rPr>
        <w:t xml:space="preserve">comprendidos en </w:t>
      </w:r>
      <w:r w:rsidR="00877F9D">
        <w:rPr>
          <w:rFonts w:ascii="Arial" w:hAnsi="Arial" w:cs="Arial"/>
        </w:rPr>
        <w:t xml:space="preserve">el período </w:t>
      </w:r>
      <w:r w:rsidR="00CA58E0">
        <w:rPr>
          <w:rFonts w:ascii="Arial" w:hAnsi="Arial" w:cs="Arial"/>
        </w:rPr>
        <w:t>2019-2024</w:t>
      </w:r>
      <w:r w:rsidR="00877F9D">
        <w:rPr>
          <w:rFonts w:ascii="Arial" w:hAnsi="Arial" w:cs="Arial"/>
        </w:rPr>
        <w:t>, s</w:t>
      </w:r>
      <w:r w:rsidR="006E2178">
        <w:rPr>
          <w:rFonts w:ascii="Arial" w:hAnsi="Arial" w:cs="Arial"/>
        </w:rPr>
        <w:t>e estima financia</w:t>
      </w:r>
      <w:r w:rsidR="006B2DB5">
        <w:rPr>
          <w:rFonts w:ascii="Arial" w:hAnsi="Arial" w:cs="Arial"/>
        </w:rPr>
        <w:t>r</w:t>
      </w:r>
      <w:r w:rsidR="00877F9D">
        <w:rPr>
          <w:rFonts w:ascii="Arial" w:hAnsi="Arial" w:cs="Arial"/>
        </w:rPr>
        <w:t xml:space="preserve"> </w:t>
      </w:r>
      <w:r w:rsidR="00C4753D">
        <w:rPr>
          <w:rFonts w:ascii="Arial" w:hAnsi="Arial" w:cs="Arial"/>
        </w:rPr>
        <w:t xml:space="preserve">en </w:t>
      </w:r>
      <w:r w:rsidR="00877F9D">
        <w:rPr>
          <w:rFonts w:ascii="Arial" w:hAnsi="Arial" w:cs="Arial"/>
        </w:rPr>
        <w:t xml:space="preserve">un promedio del </w:t>
      </w:r>
      <w:r w:rsidR="00C4753D">
        <w:rPr>
          <w:rFonts w:ascii="Arial" w:hAnsi="Arial" w:cs="Arial"/>
        </w:rPr>
        <w:t>100</w:t>
      </w:r>
      <w:r w:rsidR="00877F9D" w:rsidRPr="00C4753D">
        <w:rPr>
          <w:rFonts w:ascii="Arial" w:hAnsi="Arial" w:cs="Arial"/>
        </w:rPr>
        <w:t>%</w:t>
      </w:r>
      <w:r w:rsidR="006E2178" w:rsidRPr="00C4753D">
        <w:rPr>
          <w:rFonts w:ascii="Arial" w:hAnsi="Arial" w:cs="Arial"/>
        </w:rPr>
        <w:t xml:space="preserve"> con recursos provenientes del FODES</w:t>
      </w:r>
      <w:r w:rsidR="00C4753D">
        <w:rPr>
          <w:rFonts w:ascii="Arial" w:hAnsi="Arial" w:cs="Arial"/>
        </w:rPr>
        <w:t xml:space="preserve"> y otros que se han programado</w:t>
      </w:r>
      <w:r w:rsidR="003778FC">
        <w:rPr>
          <w:rFonts w:ascii="Arial" w:hAnsi="Arial" w:cs="Arial"/>
        </w:rPr>
        <w:t>,</w:t>
      </w:r>
      <w:r w:rsidR="00877F9D">
        <w:rPr>
          <w:rFonts w:ascii="Arial" w:hAnsi="Arial" w:cs="Arial"/>
        </w:rPr>
        <w:t xml:space="preserve"> por medio </w:t>
      </w:r>
      <w:r w:rsidR="006E2178">
        <w:rPr>
          <w:rFonts w:ascii="Arial" w:hAnsi="Arial" w:cs="Arial"/>
        </w:rPr>
        <w:t xml:space="preserve">de </w:t>
      </w:r>
      <w:r w:rsidR="000D7E27">
        <w:rPr>
          <w:rFonts w:ascii="Arial" w:hAnsi="Arial" w:cs="Arial"/>
        </w:rPr>
        <w:t>GESTIÓN</w:t>
      </w:r>
      <w:r w:rsidR="006E2178">
        <w:rPr>
          <w:rFonts w:ascii="Arial" w:hAnsi="Arial" w:cs="Arial"/>
        </w:rPr>
        <w:t xml:space="preserve"> </w:t>
      </w:r>
      <w:r w:rsidR="006B2DB5">
        <w:rPr>
          <w:rFonts w:ascii="Arial" w:hAnsi="Arial" w:cs="Arial"/>
        </w:rPr>
        <w:t xml:space="preserve">ante cooperantes locales, nacionales e internacionales, como se muestra en el </w:t>
      </w:r>
      <w:r w:rsidR="006E2178" w:rsidRPr="00F224B7">
        <w:rPr>
          <w:rFonts w:ascii="Arial" w:hAnsi="Arial" w:cs="Arial"/>
        </w:rPr>
        <w:t xml:space="preserve">gráfico </w:t>
      </w:r>
      <w:r w:rsidR="006E2178">
        <w:rPr>
          <w:rFonts w:ascii="Arial" w:hAnsi="Arial" w:cs="Arial"/>
        </w:rPr>
        <w:t>2</w:t>
      </w:r>
      <w:r w:rsidR="006E2178" w:rsidRPr="00F224B7">
        <w:rPr>
          <w:rFonts w:ascii="Arial" w:hAnsi="Arial" w:cs="Arial"/>
        </w:rPr>
        <w:t xml:space="preserve"> </w:t>
      </w:r>
      <w:r w:rsidR="006E2178">
        <w:rPr>
          <w:rFonts w:ascii="Arial" w:hAnsi="Arial" w:cs="Arial"/>
        </w:rPr>
        <w:t xml:space="preserve">y la </w:t>
      </w:r>
      <w:r w:rsidR="006B2DB5">
        <w:rPr>
          <w:rFonts w:ascii="Arial" w:hAnsi="Arial" w:cs="Arial"/>
        </w:rPr>
        <w:t>t</w:t>
      </w:r>
      <w:r w:rsidR="006E2178">
        <w:rPr>
          <w:rFonts w:ascii="Arial" w:hAnsi="Arial" w:cs="Arial"/>
        </w:rPr>
        <w:t>abla</w:t>
      </w:r>
      <w:r w:rsidR="00092C3A">
        <w:rPr>
          <w:rFonts w:ascii="Arial" w:hAnsi="Arial" w:cs="Arial"/>
        </w:rPr>
        <w:t xml:space="preserve"> </w:t>
      </w:r>
      <w:r w:rsidR="00560853">
        <w:rPr>
          <w:rFonts w:ascii="Arial" w:hAnsi="Arial" w:cs="Arial"/>
        </w:rPr>
        <w:t>5</w:t>
      </w:r>
      <w:r w:rsidR="006B2DB5">
        <w:rPr>
          <w:rFonts w:ascii="Arial" w:hAnsi="Arial" w:cs="Arial"/>
        </w:rPr>
        <w:t>:</w:t>
      </w:r>
    </w:p>
    <w:tbl>
      <w:tblPr>
        <w:tblStyle w:val="Tablaconcuadrcula"/>
        <w:tblW w:w="0" w:type="auto"/>
        <w:tblInd w:w="79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919"/>
      </w:tblGrid>
      <w:tr w:rsidR="006E2178" w:rsidTr="00AD06EF">
        <w:trPr>
          <w:trHeight w:val="3547"/>
        </w:trPr>
        <w:tc>
          <w:tcPr>
            <w:tcW w:w="12066" w:type="dxa"/>
          </w:tcPr>
          <w:p w:rsidR="006E2178" w:rsidRDefault="00E606D1" w:rsidP="00547CD9">
            <w:pPr>
              <w:pStyle w:val="Prrafodelista"/>
              <w:ind w:left="0"/>
              <w:rPr>
                <w:rFonts w:ascii="Arial" w:hAnsi="Arial" w:cs="Arial"/>
                <w:b/>
                <w:sz w:val="24"/>
              </w:rPr>
            </w:pPr>
            <w:r>
              <w:rPr>
                <w:noProof/>
              </w:rPr>
              <w:drawing>
                <wp:anchor distT="0" distB="0" distL="114300" distR="114300" simplePos="0" relativeHeight="252113408" behindDoc="1" locked="0" layoutInCell="1" allowOverlap="1">
                  <wp:simplePos x="0" y="0"/>
                  <wp:positionH relativeFrom="column">
                    <wp:posOffset>937895</wp:posOffset>
                  </wp:positionH>
                  <wp:positionV relativeFrom="paragraph">
                    <wp:posOffset>224155</wp:posOffset>
                  </wp:positionV>
                  <wp:extent cx="5014595" cy="2512060"/>
                  <wp:effectExtent l="19050" t="0" r="0" b="0"/>
                  <wp:wrapTight wrapText="bothSides">
                    <wp:wrapPolygon edited="0">
                      <wp:start x="-82" y="0"/>
                      <wp:lineTo x="-82" y="21458"/>
                      <wp:lineTo x="21581" y="21458"/>
                      <wp:lineTo x="21581" y="0"/>
                      <wp:lineTo x="-82" y="0"/>
                    </wp:wrapPolygon>
                  </wp:wrapTight>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014595" cy="2512060"/>
                          </a:xfrm>
                          <a:prstGeom prst="rect">
                            <a:avLst/>
                          </a:prstGeom>
                          <a:noFill/>
                          <a:ln w="9525">
                            <a:noFill/>
                            <a:miter lim="800000"/>
                            <a:headEnd/>
                            <a:tailEnd/>
                          </a:ln>
                        </pic:spPr>
                      </pic:pic>
                    </a:graphicData>
                  </a:graphic>
                </wp:anchor>
              </w:drawing>
            </w:r>
            <w:r w:rsidR="0006488E">
              <w:rPr>
                <w:noProof/>
              </w:rPr>
              <mc:AlternateContent>
                <mc:Choice Requires="wps">
                  <w:drawing>
                    <wp:anchor distT="0" distB="0" distL="114300" distR="114300" simplePos="0" relativeHeight="251991552" behindDoc="0" locked="0" layoutInCell="1" allowOverlap="1">
                      <wp:simplePos x="0" y="0"/>
                      <wp:positionH relativeFrom="column">
                        <wp:posOffset>1099185</wp:posOffset>
                      </wp:positionH>
                      <wp:positionV relativeFrom="paragraph">
                        <wp:posOffset>55245</wp:posOffset>
                      </wp:positionV>
                      <wp:extent cx="4446270" cy="146050"/>
                      <wp:effectExtent l="0" t="0" r="0" b="0"/>
                      <wp:wrapTight wrapText="bothSides">
                        <wp:wrapPolygon edited="0">
                          <wp:start x="0" y="0"/>
                          <wp:lineTo x="0" y="19722"/>
                          <wp:lineTo x="21470" y="19722"/>
                          <wp:lineTo x="21470" y="0"/>
                          <wp:lineTo x="0" y="0"/>
                        </wp:wrapPolygon>
                      </wp:wrapTight>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27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4DDF" w:rsidRPr="008A1527" w:rsidRDefault="00F34DDF" w:rsidP="006E2178">
                                  <w:pPr>
                                    <w:pStyle w:val="Descripcin"/>
                                    <w:jc w:val="center"/>
                                    <w:rPr>
                                      <w:rFonts w:ascii="Arial" w:hAnsi="Arial" w:cs="Arial"/>
                                      <w:noProof/>
                                      <w:color w:val="000000" w:themeColor="text1"/>
                                      <w:sz w:val="24"/>
                                    </w:rPr>
                                  </w:pPr>
                                  <w:bookmarkStart w:id="799" w:name="_Toc20565680"/>
                                  <w:r w:rsidRPr="008A1527">
                                    <w:rPr>
                                      <w:rFonts w:ascii="Arial" w:hAnsi="Arial" w:cs="Arial"/>
                                      <w:color w:val="000000" w:themeColor="text1"/>
                                    </w:rPr>
                                    <w:t xml:space="preserve">Gráfico </w:t>
                                  </w:r>
                                  <w:r w:rsidR="00224BEC" w:rsidRPr="008A1527">
                                    <w:rPr>
                                      <w:rFonts w:ascii="Arial" w:hAnsi="Arial" w:cs="Arial"/>
                                      <w:color w:val="000000" w:themeColor="text1"/>
                                    </w:rPr>
                                    <w:fldChar w:fldCharType="begin"/>
                                  </w:r>
                                  <w:r w:rsidRPr="008A1527">
                                    <w:rPr>
                                      <w:rFonts w:ascii="Arial" w:hAnsi="Arial" w:cs="Arial"/>
                                      <w:color w:val="000000" w:themeColor="text1"/>
                                    </w:rPr>
                                    <w:instrText xml:space="preserve"> SEQ Gráfico_No. \* ARABIC </w:instrText>
                                  </w:r>
                                  <w:r w:rsidR="00224BEC" w:rsidRPr="008A1527">
                                    <w:rPr>
                                      <w:rFonts w:ascii="Arial" w:hAnsi="Arial" w:cs="Arial"/>
                                      <w:color w:val="000000" w:themeColor="text1"/>
                                    </w:rPr>
                                    <w:fldChar w:fldCharType="separate"/>
                                  </w:r>
                                  <w:r>
                                    <w:rPr>
                                      <w:rFonts w:ascii="Arial" w:hAnsi="Arial" w:cs="Arial"/>
                                      <w:noProof/>
                                      <w:color w:val="000000" w:themeColor="text1"/>
                                    </w:rPr>
                                    <w:t>2</w:t>
                                  </w:r>
                                  <w:r w:rsidR="00224BEC" w:rsidRPr="008A1527">
                                    <w:rPr>
                                      <w:rFonts w:ascii="Arial" w:hAnsi="Arial" w:cs="Arial"/>
                                      <w:color w:val="000000" w:themeColor="text1"/>
                                    </w:rPr>
                                    <w:fldChar w:fldCharType="end"/>
                                  </w:r>
                                  <w:r w:rsidRPr="008A1527">
                                    <w:rPr>
                                      <w:rFonts w:ascii="Arial" w:hAnsi="Arial" w:cs="Arial"/>
                                      <w:color w:val="000000" w:themeColor="text1"/>
                                    </w:rPr>
                                    <w:t xml:space="preserve">: </w:t>
                                  </w:r>
                                  <w:r>
                                    <w:rPr>
                                      <w:rFonts w:ascii="Arial" w:hAnsi="Arial" w:cs="Arial"/>
                                      <w:color w:val="000000" w:themeColor="text1"/>
                                    </w:rPr>
                                    <w:t>Distribución Anual de la Inversión por F</w:t>
                                  </w:r>
                                  <w:r w:rsidRPr="008A1527">
                                    <w:rPr>
                                      <w:rFonts w:ascii="Arial" w:hAnsi="Arial" w:cs="Arial"/>
                                      <w:color w:val="000000" w:themeColor="text1"/>
                                    </w:rPr>
                                    <w:t xml:space="preserve">uentes de </w:t>
                                  </w:r>
                                  <w:r>
                                    <w:rPr>
                                      <w:rFonts w:ascii="Arial" w:hAnsi="Arial" w:cs="Arial"/>
                                      <w:color w:val="000000" w:themeColor="text1"/>
                                    </w:rPr>
                                    <w:t>F</w:t>
                                  </w:r>
                                  <w:r w:rsidRPr="008A1527">
                                    <w:rPr>
                                      <w:rFonts w:ascii="Arial" w:hAnsi="Arial" w:cs="Arial"/>
                                      <w:color w:val="000000" w:themeColor="text1"/>
                                    </w:rPr>
                                    <w:t>inanciamiento</w:t>
                                  </w:r>
                                  <w:bookmarkEnd w:id="79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0" type="#_x0000_t202" style="position:absolute;margin-left:86.55pt;margin-top:4.35pt;width:350.1pt;height:11.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8wEfwIAAAc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" stroked="f">
                      <v:textbox inset="0,0,0,0">
                        <w:txbxContent>
                          <w:p w:rsidR="00F34DDF" w:rsidRPr="008A1527" w:rsidRDefault="00F34DDF" w:rsidP="006E2178">
                            <w:pPr>
                              <w:pStyle w:val="Descripcin"/>
                              <w:jc w:val="center"/>
                              <w:rPr>
                                <w:rFonts w:ascii="Arial" w:hAnsi="Arial" w:cs="Arial"/>
                                <w:noProof/>
                                <w:color w:val="000000" w:themeColor="text1"/>
                                <w:sz w:val="24"/>
                              </w:rPr>
                            </w:pPr>
                            <w:bookmarkStart w:id="800" w:name="_Toc20565680"/>
                            <w:r w:rsidRPr="008A1527">
                              <w:rPr>
                                <w:rFonts w:ascii="Arial" w:hAnsi="Arial" w:cs="Arial"/>
                                <w:color w:val="000000" w:themeColor="text1"/>
                              </w:rPr>
                              <w:t xml:space="preserve">Gráfico </w:t>
                            </w:r>
                            <w:r w:rsidR="00224BEC" w:rsidRPr="008A1527">
                              <w:rPr>
                                <w:rFonts w:ascii="Arial" w:hAnsi="Arial" w:cs="Arial"/>
                                <w:color w:val="000000" w:themeColor="text1"/>
                              </w:rPr>
                              <w:fldChar w:fldCharType="begin"/>
                            </w:r>
                            <w:r w:rsidRPr="008A1527">
                              <w:rPr>
                                <w:rFonts w:ascii="Arial" w:hAnsi="Arial" w:cs="Arial"/>
                                <w:color w:val="000000" w:themeColor="text1"/>
                              </w:rPr>
                              <w:instrText xml:space="preserve"> SEQ Gráfico_No. \* ARABIC </w:instrText>
                            </w:r>
                            <w:r w:rsidR="00224BEC" w:rsidRPr="008A1527">
                              <w:rPr>
                                <w:rFonts w:ascii="Arial" w:hAnsi="Arial" w:cs="Arial"/>
                                <w:color w:val="000000" w:themeColor="text1"/>
                              </w:rPr>
                              <w:fldChar w:fldCharType="separate"/>
                            </w:r>
                            <w:r>
                              <w:rPr>
                                <w:rFonts w:ascii="Arial" w:hAnsi="Arial" w:cs="Arial"/>
                                <w:noProof/>
                                <w:color w:val="000000" w:themeColor="text1"/>
                              </w:rPr>
                              <w:t>2</w:t>
                            </w:r>
                            <w:r w:rsidR="00224BEC" w:rsidRPr="008A1527">
                              <w:rPr>
                                <w:rFonts w:ascii="Arial" w:hAnsi="Arial" w:cs="Arial"/>
                                <w:color w:val="000000" w:themeColor="text1"/>
                              </w:rPr>
                              <w:fldChar w:fldCharType="end"/>
                            </w:r>
                            <w:r w:rsidRPr="008A1527">
                              <w:rPr>
                                <w:rFonts w:ascii="Arial" w:hAnsi="Arial" w:cs="Arial"/>
                                <w:color w:val="000000" w:themeColor="text1"/>
                              </w:rPr>
                              <w:t xml:space="preserve">: </w:t>
                            </w:r>
                            <w:r>
                              <w:rPr>
                                <w:rFonts w:ascii="Arial" w:hAnsi="Arial" w:cs="Arial"/>
                                <w:color w:val="000000" w:themeColor="text1"/>
                              </w:rPr>
                              <w:t>Distribución Anual de la Inversión por F</w:t>
                            </w:r>
                            <w:r w:rsidRPr="008A1527">
                              <w:rPr>
                                <w:rFonts w:ascii="Arial" w:hAnsi="Arial" w:cs="Arial"/>
                                <w:color w:val="000000" w:themeColor="text1"/>
                              </w:rPr>
                              <w:t xml:space="preserve">uentes de </w:t>
                            </w:r>
                            <w:r>
                              <w:rPr>
                                <w:rFonts w:ascii="Arial" w:hAnsi="Arial" w:cs="Arial"/>
                                <w:color w:val="000000" w:themeColor="text1"/>
                              </w:rPr>
                              <w:t>F</w:t>
                            </w:r>
                            <w:r w:rsidRPr="008A1527">
                              <w:rPr>
                                <w:rFonts w:ascii="Arial" w:hAnsi="Arial" w:cs="Arial"/>
                                <w:color w:val="000000" w:themeColor="text1"/>
                              </w:rPr>
                              <w:t>inanciamiento</w:t>
                            </w:r>
                            <w:bookmarkEnd w:id="800"/>
                          </w:p>
                        </w:txbxContent>
                      </v:textbox>
                      <w10:wrap type="tight"/>
                    </v:shape>
                  </w:pict>
                </mc:Fallback>
              </mc:AlternateContent>
            </w:r>
          </w:p>
          <w:p w:rsidR="006E2178" w:rsidRDefault="006E2178" w:rsidP="00547CD9">
            <w:pPr>
              <w:pStyle w:val="Prrafodelista"/>
              <w:ind w:left="0"/>
              <w:jc w:val="center"/>
              <w:rPr>
                <w:rFonts w:ascii="Arial" w:hAnsi="Arial" w:cs="Arial"/>
                <w:b/>
                <w:sz w:val="24"/>
              </w:rPr>
            </w:pPr>
          </w:p>
          <w:p w:rsidR="006E2178" w:rsidRDefault="006E2178" w:rsidP="00547CD9">
            <w:pPr>
              <w:pStyle w:val="Prrafodelista"/>
              <w:ind w:left="0"/>
              <w:jc w:val="center"/>
              <w:rPr>
                <w:rFonts w:ascii="Arial" w:hAnsi="Arial" w:cs="Arial"/>
                <w:b/>
                <w:sz w:val="24"/>
              </w:rPr>
            </w:pPr>
          </w:p>
          <w:p w:rsidR="006E2178" w:rsidRDefault="006E2178" w:rsidP="00547CD9">
            <w:pPr>
              <w:pStyle w:val="Prrafodelista"/>
              <w:ind w:left="0"/>
              <w:jc w:val="center"/>
              <w:rPr>
                <w:rFonts w:ascii="Arial" w:hAnsi="Arial" w:cs="Arial"/>
                <w:b/>
                <w:sz w:val="24"/>
              </w:rPr>
            </w:pPr>
          </w:p>
        </w:tc>
      </w:tr>
      <w:tr w:rsidR="006E2178" w:rsidTr="00422DC3">
        <w:trPr>
          <w:trHeight w:val="1775"/>
        </w:trPr>
        <w:tc>
          <w:tcPr>
            <w:tcW w:w="12066" w:type="dxa"/>
          </w:tcPr>
          <w:p w:rsidR="00136A11" w:rsidRPr="00AC7620" w:rsidRDefault="00136A11" w:rsidP="003778FC">
            <w:pPr>
              <w:pStyle w:val="Prrafodelista"/>
              <w:ind w:left="0"/>
              <w:rPr>
                <w:rFonts w:ascii="Arial" w:hAnsi="Arial" w:cs="Arial"/>
                <w:b/>
                <w:sz w:val="16"/>
              </w:rPr>
            </w:pPr>
          </w:p>
          <w:p w:rsidR="00E606D1" w:rsidRDefault="00E606D1" w:rsidP="000D4D5F">
            <w:pPr>
              <w:pStyle w:val="Descripcin"/>
              <w:spacing w:line="276" w:lineRule="auto"/>
              <w:jc w:val="center"/>
              <w:rPr>
                <w:rFonts w:ascii="Arial" w:hAnsi="Arial" w:cs="Arial"/>
                <w:color w:val="000000" w:themeColor="text1"/>
              </w:rPr>
            </w:pPr>
            <w:bookmarkStart w:id="801" w:name="_Toc20565689"/>
          </w:p>
          <w:p w:rsidR="006E2178" w:rsidRPr="00136A11" w:rsidRDefault="006E2178" w:rsidP="000D4D5F">
            <w:pPr>
              <w:pStyle w:val="Descripcin"/>
              <w:spacing w:line="276" w:lineRule="auto"/>
              <w:jc w:val="center"/>
              <w:rPr>
                <w:rFonts w:ascii="Arial" w:hAnsi="Arial" w:cs="Arial"/>
                <w:b w:val="0"/>
                <w:color w:val="000000" w:themeColor="text1"/>
                <w:sz w:val="24"/>
              </w:rPr>
            </w:pPr>
            <w:r w:rsidRPr="00F224B7">
              <w:rPr>
                <w:rFonts w:ascii="Arial" w:hAnsi="Arial" w:cs="Arial"/>
                <w:color w:val="000000" w:themeColor="text1"/>
              </w:rPr>
              <w:t xml:space="preserve">TABLA </w:t>
            </w:r>
            <w:r w:rsidR="00224BEC" w:rsidRPr="00F224B7">
              <w:rPr>
                <w:rFonts w:ascii="Arial" w:hAnsi="Arial" w:cs="Arial"/>
                <w:color w:val="000000" w:themeColor="text1"/>
              </w:rPr>
              <w:fldChar w:fldCharType="begin"/>
            </w:r>
            <w:r w:rsidRPr="00F224B7">
              <w:rPr>
                <w:rFonts w:ascii="Arial" w:hAnsi="Arial" w:cs="Arial"/>
                <w:color w:val="000000" w:themeColor="text1"/>
              </w:rPr>
              <w:instrText xml:space="preserve"> SEQ TABLA_No. \* ARABIC </w:instrText>
            </w:r>
            <w:r w:rsidR="00224BEC" w:rsidRPr="00F224B7">
              <w:rPr>
                <w:rFonts w:ascii="Arial" w:hAnsi="Arial" w:cs="Arial"/>
                <w:color w:val="000000" w:themeColor="text1"/>
              </w:rPr>
              <w:fldChar w:fldCharType="separate"/>
            </w:r>
            <w:r w:rsidR="00560853">
              <w:rPr>
                <w:rFonts w:ascii="Arial" w:hAnsi="Arial" w:cs="Arial"/>
                <w:noProof/>
                <w:color w:val="000000" w:themeColor="text1"/>
              </w:rPr>
              <w:t>5</w:t>
            </w:r>
            <w:r w:rsidR="00224BEC" w:rsidRPr="00F224B7">
              <w:rPr>
                <w:rFonts w:ascii="Arial" w:hAnsi="Arial" w:cs="Arial"/>
                <w:color w:val="000000" w:themeColor="text1"/>
              </w:rPr>
              <w:fldChar w:fldCharType="end"/>
            </w:r>
            <w:r w:rsidRPr="00F224B7">
              <w:rPr>
                <w:rFonts w:ascii="Arial" w:hAnsi="Arial" w:cs="Arial"/>
                <w:color w:val="000000" w:themeColor="text1"/>
              </w:rPr>
              <w:t xml:space="preserve">: </w:t>
            </w:r>
            <w:r w:rsidR="00136A11">
              <w:rPr>
                <w:rFonts w:ascii="Arial" w:hAnsi="Arial" w:cs="Arial"/>
                <w:color w:val="000000" w:themeColor="text1"/>
              </w:rPr>
              <w:t xml:space="preserve">FUENTES DE FINANCIAMIENTO DE LA </w:t>
            </w:r>
            <w:r w:rsidR="000D7E27">
              <w:rPr>
                <w:rFonts w:ascii="Arial" w:hAnsi="Arial" w:cs="Arial"/>
                <w:color w:val="000000" w:themeColor="text1"/>
              </w:rPr>
              <w:t>INVERSIÓN</w:t>
            </w:r>
            <w:r w:rsidR="00136A11">
              <w:rPr>
                <w:rFonts w:ascii="Arial" w:hAnsi="Arial" w:cs="Arial"/>
                <w:color w:val="000000" w:themeColor="text1"/>
              </w:rPr>
              <w:t xml:space="preserve"> </w:t>
            </w:r>
            <w:r w:rsidR="00CA58E0">
              <w:rPr>
                <w:rFonts w:ascii="Arial" w:hAnsi="Arial" w:cs="Arial"/>
                <w:color w:val="000000" w:themeColor="text1"/>
              </w:rPr>
              <w:t>2019-2024</w:t>
            </w:r>
            <w:bookmarkEnd w:id="801"/>
          </w:p>
          <w:tbl>
            <w:tblPr>
              <w:tblW w:w="11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275"/>
              <w:gridCol w:w="1386"/>
              <w:gridCol w:w="1307"/>
              <w:gridCol w:w="1276"/>
              <w:gridCol w:w="1418"/>
              <w:gridCol w:w="1352"/>
              <w:gridCol w:w="1352"/>
              <w:gridCol w:w="1352"/>
            </w:tblGrid>
            <w:tr w:rsidR="00E57C63" w:rsidRPr="00D34490" w:rsidTr="00E57C63">
              <w:trPr>
                <w:trHeight w:val="333"/>
              </w:trPr>
              <w:tc>
                <w:tcPr>
                  <w:tcW w:w="2275" w:type="dxa"/>
                  <w:tcBorders>
                    <w:top w:val="single" w:sz="4" w:space="0" w:color="auto"/>
                    <w:left w:val="single" w:sz="4" w:space="0" w:color="auto"/>
                    <w:bottom w:val="single" w:sz="4" w:space="0" w:color="auto"/>
                    <w:right w:val="single" w:sz="4" w:space="0" w:color="auto"/>
                  </w:tcBorders>
                  <w:shd w:val="clear" w:color="000000" w:fill="D7E4BC"/>
                  <w:noWrap/>
                  <w:vAlign w:val="center"/>
                </w:tcPr>
                <w:p w:rsidR="00E57C63" w:rsidRPr="005E50EF" w:rsidRDefault="00E57C63" w:rsidP="003856AD">
                  <w:pPr>
                    <w:spacing w:after="0" w:line="240" w:lineRule="auto"/>
                    <w:jc w:val="center"/>
                    <w:rPr>
                      <w:rFonts w:ascii="Arial" w:hAnsi="Arial" w:cs="Arial"/>
                      <w:b/>
                      <w:bCs/>
                      <w:color w:val="000000"/>
                      <w:sz w:val="18"/>
                    </w:rPr>
                  </w:pPr>
                  <w:r>
                    <w:rPr>
                      <w:rFonts w:ascii="Arial" w:hAnsi="Arial" w:cs="Arial"/>
                      <w:b/>
                      <w:bCs/>
                      <w:color w:val="000000"/>
                      <w:sz w:val="18"/>
                    </w:rPr>
                    <w:t>FUENTES DE FINANCIAMIENTO</w:t>
                  </w:r>
                </w:p>
              </w:tc>
              <w:tc>
                <w:tcPr>
                  <w:tcW w:w="1386" w:type="dxa"/>
                  <w:tcBorders>
                    <w:top w:val="single" w:sz="4" w:space="0" w:color="auto"/>
                    <w:left w:val="single" w:sz="4" w:space="0" w:color="auto"/>
                    <w:bottom w:val="single" w:sz="4" w:space="0" w:color="auto"/>
                    <w:right w:val="single" w:sz="4" w:space="0" w:color="auto"/>
                  </w:tcBorders>
                  <w:shd w:val="clear" w:color="000000" w:fill="D7E4BC"/>
                  <w:vAlign w:val="center"/>
                </w:tcPr>
                <w:p w:rsidR="00E57C63" w:rsidRPr="003F0C24" w:rsidRDefault="00E57C63" w:rsidP="00AB7F87">
                  <w:pPr>
                    <w:spacing w:after="0" w:line="15" w:lineRule="atLeast"/>
                    <w:jc w:val="center"/>
                    <w:rPr>
                      <w:rFonts w:ascii="Arial" w:eastAsia="Times New Roman" w:hAnsi="Arial" w:cs="Arial"/>
                      <w:b/>
                      <w:bCs/>
                      <w:color w:val="000000" w:themeColor="text1"/>
                      <w:sz w:val="18"/>
                      <w:szCs w:val="18"/>
                    </w:rPr>
                  </w:pPr>
                  <w:r w:rsidRPr="003F0C24">
                    <w:rPr>
                      <w:rFonts w:ascii="Arial" w:eastAsia="Times New Roman" w:hAnsi="Arial" w:cs="Arial"/>
                      <w:b/>
                      <w:bCs/>
                      <w:color w:val="000000" w:themeColor="text1"/>
                      <w:sz w:val="18"/>
                      <w:szCs w:val="18"/>
                    </w:rPr>
                    <w:t>2019</w:t>
                  </w:r>
                </w:p>
              </w:tc>
              <w:tc>
                <w:tcPr>
                  <w:tcW w:w="1307" w:type="dxa"/>
                  <w:tcBorders>
                    <w:top w:val="single" w:sz="4" w:space="0" w:color="auto"/>
                    <w:left w:val="single" w:sz="4" w:space="0" w:color="auto"/>
                    <w:bottom w:val="single" w:sz="4" w:space="0" w:color="auto"/>
                    <w:right w:val="single" w:sz="4" w:space="0" w:color="auto"/>
                  </w:tcBorders>
                  <w:shd w:val="clear" w:color="000000" w:fill="D7E4BC"/>
                  <w:vAlign w:val="center"/>
                </w:tcPr>
                <w:p w:rsidR="00E57C63" w:rsidRPr="003F0C24" w:rsidRDefault="00E57C63" w:rsidP="00AB7F87">
                  <w:pPr>
                    <w:spacing w:after="0" w:line="15" w:lineRule="atLeast"/>
                    <w:jc w:val="center"/>
                    <w:rPr>
                      <w:rFonts w:ascii="Arial" w:eastAsia="Times New Roman" w:hAnsi="Arial" w:cs="Arial"/>
                      <w:b/>
                      <w:bCs/>
                      <w:color w:val="000000" w:themeColor="text1"/>
                      <w:sz w:val="18"/>
                      <w:szCs w:val="18"/>
                    </w:rPr>
                  </w:pPr>
                  <w:r w:rsidRPr="003F0C24">
                    <w:rPr>
                      <w:rFonts w:ascii="Arial" w:eastAsia="Times New Roman" w:hAnsi="Arial" w:cs="Arial"/>
                      <w:b/>
                      <w:bCs/>
                      <w:color w:val="000000" w:themeColor="text1"/>
                      <w:sz w:val="18"/>
                      <w:szCs w:val="18"/>
                    </w:rPr>
                    <w:t>2020</w:t>
                  </w:r>
                </w:p>
              </w:tc>
              <w:tc>
                <w:tcPr>
                  <w:tcW w:w="1276" w:type="dxa"/>
                  <w:tcBorders>
                    <w:top w:val="single" w:sz="4" w:space="0" w:color="auto"/>
                    <w:left w:val="single" w:sz="4" w:space="0" w:color="auto"/>
                    <w:bottom w:val="single" w:sz="4" w:space="0" w:color="auto"/>
                    <w:right w:val="single" w:sz="4" w:space="0" w:color="auto"/>
                  </w:tcBorders>
                  <w:shd w:val="clear" w:color="000000" w:fill="D7E4BC"/>
                  <w:vAlign w:val="center"/>
                </w:tcPr>
                <w:p w:rsidR="00E57C63" w:rsidRPr="003F0C24" w:rsidRDefault="00E57C63" w:rsidP="00AB7F87">
                  <w:pPr>
                    <w:spacing w:after="0" w:line="15" w:lineRule="atLeast"/>
                    <w:jc w:val="center"/>
                    <w:rPr>
                      <w:rFonts w:ascii="Arial" w:eastAsia="Times New Roman" w:hAnsi="Arial" w:cs="Arial"/>
                      <w:b/>
                      <w:bCs/>
                      <w:color w:val="000000" w:themeColor="text1"/>
                      <w:sz w:val="18"/>
                      <w:szCs w:val="18"/>
                    </w:rPr>
                  </w:pPr>
                  <w:r w:rsidRPr="003F0C24">
                    <w:rPr>
                      <w:rFonts w:ascii="Arial" w:eastAsia="Times New Roman" w:hAnsi="Arial" w:cs="Arial"/>
                      <w:b/>
                      <w:bCs/>
                      <w:color w:val="000000" w:themeColor="text1"/>
                      <w:sz w:val="18"/>
                      <w:szCs w:val="18"/>
                    </w:rPr>
                    <w:t>2021</w:t>
                  </w:r>
                </w:p>
              </w:tc>
              <w:tc>
                <w:tcPr>
                  <w:tcW w:w="1418" w:type="dxa"/>
                  <w:tcBorders>
                    <w:top w:val="single" w:sz="4" w:space="0" w:color="auto"/>
                    <w:left w:val="single" w:sz="4" w:space="0" w:color="auto"/>
                    <w:bottom w:val="single" w:sz="4" w:space="0" w:color="auto"/>
                    <w:right w:val="single" w:sz="4" w:space="0" w:color="auto"/>
                  </w:tcBorders>
                  <w:shd w:val="clear" w:color="000000" w:fill="D7E4BC"/>
                  <w:vAlign w:val="center"/>
                </w:tcPr>
                <w:p w:rsidR="00E57C63" w:rsidRPr="003F0C24" w:rsidRDefault="00E57C63" w:rsidP="00AB7F87">
                  <w:pPr>
                    <w:spacing w:after="0" w:line="15" w:lineRule="atLeast"/>
                    <w:jc w:val="center"/>
                    <w:rPr>
                      <w:rFonts w:ascii="Arial" w:eastAsia="Times New Roman" w:hAnsi="Arial" w:cs="Arial"/>
                      <w:b/>
                      <w:bCs/>
                      <w:color w:val="000000" w:themeColor="text1"/>
                      <w:sz w:val="18"/>
                      <w:szCs w:val="18"/>
                    </w:rPr>
                  </w:pPr>
                  <w:r w:rsidRPr="003F0C24">
                    <w:rPr>
                      <w:rFonts w:ascii="Arial" w:eastAsia="Times New Roman" w:hAnsi="Arial" w:cs="Arial"/>
                      <w:b/>
                      <w:bCs/>
                      <w:color w:val="000000" w:themeColor="text1"/>
                      <w:sz w:val="18"/>
                      <w:szCs w:val="18"/>
                    </w:rPr>
                    <w:t>2022</w:t>
                  </w:r>
                </w:p>
              </w:tc>
              <w:tc>
                <w:tcPr>
                  <w:tcW w:w="1352" w:type="dxa"/>
                  <w:tcBorders>
                    <w:top w:val="single" w:sz="4" w:space="0" w:color="auto"/>
                    <w:left w:val="single" w:sz="4" w:space="0" w:color="auto"/>
                    <w:bottom w:val="single" w:sz="4" w:space="0" w:color="auto"/>
                    <w:right w:val="single" w:sz="4" w:space="0" w:color="auto"/>
                  </w:tcBorders>
                  <w:shd w:val="clear" w:color="000000" w:fill="D7E4BC"/>
                  <w:vAlign w:val="center"/>
                </w:tcPr>
                <w:p w:rsidR="00E57C63" w:rsidRPr="003F0C24" w:rsidRDefault="00E57C63" w:rsidP="00AB7F87">
                  <w:pPr>
                    <w:spacing w:after="0" w:line="15" w:lineRule="atLeast"/>
                    <w:jc w:val="center"/>
                    <w:rPr>
                      <w:rFonts w:ascii="Arial" w:eastAsia="Times New Roman" w:hAnsi="Arial" w:cs="Arial"/>
                      <w:b/>
                      <w:bCs/>
                      <w:color w:val="000000" w:themeColor="text1"/>
                      <w:sz w:val="18"/>
                      <w:szCs w:val="18"/>
                    </w:rPr>
                  </w:pPr>
                  <w:r w:rsidRPr="003F0C24">
                    <w:rPr>
                      <w:rFonts w:ascii="Arial" w:eastAsia="Times New Roman" w:hAnsi="Arial" w:cs="Arial"/>
                      <w:b/>
                      <w:bCs/>
                      <w:color w:val="000000" w:themeColor="text1"/>
                      <w:sz w:val="18"/>
                      <w:szCs w:val="18"/>
                    </w:rPr>
                    <w:t>2023</w:t>
                  </w:r>
                </w:p>
              </w:tc>
              <w:tc>
                <w:tcPr>
                  <w:tcW w:w="1352" w:type="dxa"/>
                  <w:tcBorders>
                    <w:top w:val="single" w:sz="4" w:space="0" w:color="auto"/>
                    <w:left w:val="single" w:sz="4" w:space="0" w:color="auto"/>
                    <w:bottom w:val="single" w:sz="4" w:space="0" w:color="auto"/>
                    <w:right w:val="single" w:sz="4" w:space="0" w:color="auto"/>
                  </w:tcBorders>
                  <w:shd w:val="clear" w:color="000000" w:fill="D7E4BC"/>
                  <w:vAlign w:val="center"/>
                </w:tcPr>
                <w:p w:rsidR="00E57C63" w:rsidRPr="003F0C24" w:rsidRDefault="00E57C63" w:rsidP="00AB7F87">
                  <w:pPr>
                    <w:spacing w:after="0" w:line="15" w:lineRule="atLeast"/>
                    <w:jc w:val="center"/>
                    <w:rPr>
                      <w:rFonts w:ascii="Arial" w:eastAsia="Times New Roman" w:hAnsi="Arial" w:cs="Arial"/>
                      <w:b/>
                      <w:bCs/>
                      <w:color w:val="000000" w:themeColor="text1"/>
                      <w:sz w:val="18"/>
                      <w:szCs w:val="18"/>
                    </w:rPr>
                  </w:pPr>
                  <w:r w:rsidRPr="003F0C24">
                    <w:rPr>
                      <w:rFonts w:ascii="Arial" w:eastAsia="Times New Roman" w:hAnsi="Arial" w:cs="Arial"/>
                      <w:b/>
                      <w:bCs/>
                      <w:color w:val="000000" w:themeColor="text1"/>
                      <w:sz w:val="18"/>
                      <w:szCs w:val="18"/>
                    </w:rPr>
                    <w:t>2024</w:t>
                  </w:r>
                </w:p>
              </w:tc>
              <w:tc>
                <w:tcPr>
                  <w:tcW w:w="1352" w:type="dxa"/>
                  <w:tcBorders>
                    <w:top w:val="single" w:sz="4" w:space="0" w:color="auto"/>
                    <w:left w:val="single" w:sz="4" w:space="0" w:color="auto"/>
                    <w:bottom w:val="single" w:sz="4" w:space="0" w:color="auto"/>
                    <w:right w:val="single" w:sz="4" w:space="0" w:color="auto"/>
                  </w:tcBorders>
                  <w:shd w:val="clear" w:color="000000" w:fill="D7E4BC"/>
                  <w:vAlign w:val="center"/>
                </w:tcPr>
                <w:p w:rsidR="00E57C63" w:rsidRPr="00705C67" w:rsidRDefault="00E57C63" w:rsidP="003856AD">
                  <w:pPr>
                    <w:spacing w:after="0" w:line="240" w:lineRule="auto"/>
                    <w:jc w:val="center"/>
                    <w:rPr>
                      <w:rFonts w:ascii="Arial" w:hAnsi="Arial" w:cs="Arial"/>
                      <w:b/>
                      <w:bCs/>
                      <w:sz w:val="18"/>
                      <w:szCs w:val="18"/>
                    </w:rPr>
                  </w:pPr>
                  <w:r w:rsidRPr="00D22BB4">
                    <w:rPr>
                      <w:rFonts w:ascii="Arial" w:hAnsi="Arial" w:cs="Arial"/>
                      <w:b/>
                      <w:bCs/>
                      <w:sz w:val="18"/>
                      <w:szCs w:val="18"/>
                    </w:rPr>
                    <w:t>TOTAL</w:t>
                  </w:r>
                </w:p>
              </w:tc>
            </w:tr>
            <w:tr w:rsidR="009B151A" w:rsidRPr="00D34490" w:rsidTr="009B151A">
              <w:trPr>
                <w:trHeight w:val="283"/>
              </w:trPr>
              <w:tc>
                <w:tcPr>
                  <w:tcW w:w="2275" w:type="dxa"/>
                  <w:tcBorders>
                    <w:top w:val="single" w:sz="4" w:space="0" w:color="auto"/>
                    <w:left w:val="single" w:sz="4" w:space="0" w:color="auto"/>
                    <w:bottom w:val="single" w:sz="4" w:space="0" w:color="auto"/>
                    <w:right w:val="single" w:sz="4" w:space="0" w:color="auto"/>
                  </w:tcBorders>
                  <w:noWrap/>
                  <w:vAlign w:val="center"/>
                </w:tcPr>
                <w:p w:rsidR="009B151A" w:rsidRPr="00D34490" w:rsidRDefault="009B151A" w:rsidP="00C4753D">
                  <w:pPr>
                    <w:spacing w:after="0" w:line="240" w:lineRule="auto"/>
                    <w:rPr>
                      <w:rFonts w:ascii="Arial" w:hAnsi="Arial" w:cs="Arial"/>
                      <w:sz w:val="18"/>
                    </w:rPr>
                  </w:pPr>
                  <w:r w:rsidRPr="00D34490">
                    <w:rPr>
                      <w:rFonts w:ascii="Arial" w:hAnsi="Arial" w:cs="Arial"/>
                      <w:sz w:val="18"/>
                    </w:rPr>
                    <w:t>FODES</w:t>
                  </w:r>
                </w:p>
              </w:tc>
              <w:tc>
                <w:tcPr>
                  <w:tcW w:w="1386" w:type="dxa"/>
                  <w:tcBorders>
                    <w:top w:val="single" w:sz="4" w:space="0" w:color="auto"/>
                    <w:left w:val="single" w:sz="4" w:space="0" w:color="auto"/>
                    <w:bottom w:val="single" w:sz="4" w:space="0" w:color="auto"/>
                    <w:right w:val="single" w:sz="4" w:space="0" w:color="auto"/>
                  </w:tcBorders>
                  <w:noWrap/>
                  <w:vAlign w:val="center"/>
                </w:tcPr>
                <w:p w:rsidR="009B151A" w:rsidRPr="009B151A" w:rsidRDefault="009B151A" w:rsidP="009B151A">
                  <w:pPr>
                    <w:spacing w:after="0" w:line="240" w:lineRule="auto"/>
                    <w:jc w:val="right"/>
                    <w:rPr>
                      <w:rFonts w:cs="Arial"/>
                      <w:sz w:val="20"/>
                    </w:rPr>
                  </w:pPr>
                  <w:r w:rsidRPr="009B151A">
                    <w:rPr>
                      <w:rFonts w:cs="Arial"/>
                      <w:sz w:val="20"/>
                    </w:rPr>
                    <w:t xml:space="preserve"> 2,100,500.00 </w:t>
                  </w:r>
                </w:p>
              </w:tc>
              <w:tc>
                <w:tcPr>
                  <w:tcW w:w="1307" w:type="dxa"/>
                  <w:tcBorders>
                    <w:top w:val="single" w:sz="4" w:space="0" w:color="auto"/>
                    <w:left w:val="single" w:sz="4" w:space="0" w:color="auto"/>
                    <w:bottom w:val="single" w:sz="4" w:space="0" w:color="auto"/>
                    <w:right w:val="single" w:sz="4" w:space="0" w:color="auto"/>
                  </w:tcBorders>
                  <w:noWrap/>
                  <w:vAlign w:val="center"/>
                </w:tcPr>
                <w:p w:rsidR="009B151A" w:rsidRPr="009B151A" w:rsidRDefault="009B151A" w:rsidP="009B151A">
                  <w:pPr>
                    <w:spacing w:after="0" w:line="240" w:lineRule="auto"/>
                    <w:jc w:val="right"/>
                    <w:rPr>
                      <w:rFonts w:cs="Arial"/>
                      <w:sz w:val="20"/>
                    </w:rPr>
                  </w:pPr>
                  <w:r w:rsidRPr="009B151A">
                    <w:rPr>
                      <w:rFonts w:cs="Arial"/>
                      <w:sz w:val="20"/>
                    </w:rPr>
                    <w:t xml:space="preserve"> 1,811,500.00 </w:t>
                  </w:r>
                </w:p>
              </w:tc>
              <w:tc>
                <w:tcPr>
                  <w:tcW w:w="1276" w:type="dxa"/>
                  <w:tcBorders>
                    <w:top w:val="single" w:sz="4" w:space="0" w:color="auto"/>
                    <w:left w:val="single" w:sz="4" w:space="0" w:color="auto"/>
                    <w:bottom w:val="single" w:sz="4" w:space="0" w:color="auto"/>
                    <w:right w:val="single" w:sz="4" w:space="0" w:color="auto"/>
                  </w:tcBorders>
                  <w:noWrap/>
                  <w:vAlign w:val="center"/>
                </w:tcPr>
                <w:p w:rsidR="009B151A" w:rsidRPr="009B151A" w:rsidRDefault="009B151A" w:rsidP="009B151A">
                  <w:pPr>
                    <w:spacing w:after="0" w:line="240" w:lineRule="auto"/>
                    <w:jc w:val="right"/>
                    <w:rPr>
                      <w:rFonts w:cs="Arial"/>
                      <w:sz w:val="20"/>
                    </w:rPr>
                  </w:pPr>
                  <w:r w:rsidRPr="009B151A">
                    <w:rPr>
                      <w:rFonts w:cs="Arial"/>
                      <w:sz w:val="20"/>
                    </w:rPr>
                    <w:t xml:space="preserve"> 1,836,500.00 </w:t>
                  </w:r>
                </w:p>
              </w:tc>
              <w:tc>
                <w:tcPr>
                  <w:tcW w:w="1418" w:type="dxa"/>
                  <w:tcBorders>
                    <w:top w:val="single" w:sz="4" w:space="0" w:color="auto"/>
                    <w:left w:val="single" w:sz="4" w:space="0" w:color="auto"/>
                    <w:bottom w:val="single" w:sz="4" w:space="0" w:color="auto"/>
                    <w:right w:val="single" w:sz="4" w:space="0" w:color="auto"/>
                  </w:tcBorders>
                  <w:noWrap/>
                  <w:vAlign w:val="center"/>
                </w:tcPr>
                <w:p w:rsidR="009B151A" w:rsidRPr="009B151A" w:rsidRDefault="009B151A" w:rsidP="009B151A">
                  <w:pPr>
                    <w:spacing w:after="0" w:line="240" w:lineRule="auto"/>
                    <w:jc w:val="right"/>
                    <w:rPr>
                      <w:rFonts w:cs="Arial"/>
                      <w:sz w:val="20"/>
                    </w:rPr>
                  </w:pPr>
                  <w:r w:rsidRPr="009B151A">
                    <w:rPr>
                      <w:rFonts w:cs="Arial"/>
                      <w:sz w:val="20"/>
                    </w:rPr>
                    <w:t xml:space="preserve"> 1,863,700.00 </w:t>
                  </w:r>
                </w:p>
              </w:tc>
              <w:tc>
                <w:tcPr>
                  <w:tcW w:w="1352" w:type="dxa"/>
                  <w:tcBorders>
                    <w:top w:val="single" w:sz="4" w:space="0" w:color="auto"/>
                    <w:left w:val="single" w:sz="4" w:space="0" w:color="auto"/>
                    <w:bottom w:val="single" w:sz="4" w:space="0" w:color="auto"/>
                    <w:right w:val="single" w:sz="4" w:space="0" w:color="auto"/>
                  </w:tcBorders>
                  <w:noWrap/>
                  <w:vAlign w:val="center"/>
                </w:tcPr>
                <w:p w:rsidR="009B151A" w:rsidRPr="009B151A" w:rsidRDefault="009B151A" w:rsidP="009B151A">
                  <w:pPr>
                    <w:spacing w:after="0" w:line="240" w:lineRule="auto"/>
                    <w:jc w:val="right"/>
                    <w:rPr>
                      <w:rFonts w:cs="Arial"/>
                      <w:sz w:val="20"/>
                    </w:rPr>
                  </w:pPr>
                  <w:r w:rsidRPr="009B151A">
                    <w:rPr>
                      <w:rFonts w:cs="Arial"/>
                      <w:sz w:val="20"/>
                    </w:rPr>
                    <w:t xml:space="preserve"> 1,858,500.00 </w:t>
                  </w:r>
                </w:p>
              </w:tc>
              <w:tc>
                <w:tcPr>
                  <w:tcW w:w="1352" w:type="dxa"/>
                  <w:tcBorders>
                    <w:top w:val="single" w:sz="4" w:space="0" w:color="auto"/>
                    <w:left w:val="single" w:sz="4" w:space="0" w:color="auto"/>
                    <w:bottom w:val="single" w:sz="4" w:space="0" w:color="auto"/>
                    <w:right w:val="single" w:sz="4" w:space="0" w:color="auto"/>
                  </w:tcBorders>
                  <w:vAlign w:val="center"/>
                </w:tcPr>
                <w:p w:rsidR="009B151A" w:rsidRPr="009B151A" w:rsidRDefault="009B151A" w:rsidP="009B151A">
                  <w:pPr>
                    <w:spacing w:after="0" w:line="240" w:lineRule="auto"/>
                    <w:jc w:val="right"/>
                    <w:rPr>
                      <w:rFonts w:ascii="Arial" w:hAnsi="Arial" w:cs="Arial"/>
                      <w:color w:val="000000"/>
                      <w:sz w:val="18"/>
                    </w:rPr>
                  </w:pPr>
                  <w:r w:rsidRPr="009B151A">
                    <w:rPr>
                      <w:rFonts w:ascii="Arial" w:hAnsi="Arial" w:cs="Arial"/>
                      <w:color w:val="000000"/>
                      <w:sz w:val="18"/>
                    </w:rPr>
                    <w:t xml:space="preserve"> 1,919,000.00 </w:t>
                  </w:r>
                </w:p>
              </w:tc>
              <w:tc>
                <w:tcPr>
                  <w:tcW w:w="1352" w:type="dxa"/>
                  <w:tcBorders>
                    <w:top w:val="single" w:sz="4" w:space="0" w:color="auto"/>
                    <w:left w:val="single" w:sz="4" w:space="0" w:color="auto"/>
                    <w:bottom w:val="single" w:sz="4" w:space="0" w:color="auto"/>
                    <w:right w:val="single" w:sz="4" w:space="0" w:color="auto"/>
                  </w:tcBorders>
                  <w:vAlign w:val="center"/>
                </w:tcPr>
                <w:p w:rsidR="009B151A" w:rsidRPr="009B151A" w:rsidRDefault="009B151A" w:rsidP="009B151A">
                  <w:pPr>
                    <w:spacing w:after="0" w:line="240" w:lineRule="auto"/>
                    <w:jc w:val="right"/>
                    <w:rPr>
                      <w:rFonts w:ascii="Arial" w:hAnsi="Arial" w:cs="Arial"/>
                      <w:color w:val="000000"/>
                      <w:sz w:val="18"/>
                    </w:rPr>
                  </w:pPr>
                  <w:r w:rsidRPr="009B151A">
                    <w:rPr>
                      <w:rFonts w:ascii="Arial" w:hAnsi="Arial" w:cs="Arial"/>
                      <w:color w:val="000000"/>
                      <w:sz w:val="18"/>
                    </w:rPr>
                    <w:t xml:space="preserve">11,389,700.00 </w:t>
                  </w:r>
                </w:p>
              </w:tc>
            </w:tr>
            <w:tr w:rsidR="00FA4B4F" w:rsidRPr="00D34490" w:rsidTr="008514BE">
              <w:trPr>
                <w:trHeight w:val="333"/>
              </w:trPr>
              <w:tc>
                <w:tcPr>
                  <w:tcW w:w="2275" w:type="dxa"/>
                  <w:tcBorders>
                    <w:top w:val="single" w:sz="4" w:space="0" w:color="auto"/>
                    <w:left w:val="single" w:sz="4" w:space="0" w:color="auto"/>
                    <w:bottom w:val="single" w:sz="4" w:space="0" w:color="auto"/>
                    <w:right w:val="single" w:sz="4" w:space="0" w:color="auto"/>
                  </w:tcBorders>
                  <w:shd w:val="clear" w:color="auto" w:fill="EEECE1"/>
                  <w:noWrap/>
                  <w:vAlign w:val="center"/>
                </w:tcPr>
                <w:p w:rsidR="00FA4B4F" w:rsidRPr="00D34490" w:rsidRDefault="00FA4B4F" w:rsidP="003856AD">
                  <w:pPr>
                    <w:spacing w:after="0" w:line="240" w:lineRule="auto"/>
                    <w:rPr>
                      <w:rFonts w:ascii="Arial" w:hAnsi="Arial" w:cs="Arial"/>
                      <w:b/>
                      <w:sz w:val="18"/>
                    </w:rPr>
                  </w:pPr>
                  <w:r w:rsidRPr="00D34490">
                    <w:rPr>
                      <w:rFonts w:ascii="Arial" w:hAnsi="Arial" w:cs="Arial"/>
                      <w:b/>
                      <w:sz w:val="18"/>
                    </w:rPr>
                    <w:t>TOTAL DE INVERSIÓN</w:t>
                  </w:r>
                </w:p>
              </w:tc>
              <w:tc>
                <w:tcPr>
                  <w:tcW w:w="1386" w:type="dxa"/>
                  <w:tcBorders>
                    <w:top w:val="single" w:sz="4" w:space="0" w:color="auto"/>
                    <w:left w:val="single" w:sz="4" w:space="0" w:color="auto"/>
                    <w:bottom w:val="single" w:sz="4" w:space="0" w:color="auto"/>
                    <w:right w:val="single" w:sz="4" w:space="0" w:color="auto"/>
                  </w:tcBorders>
                  <w:shd w:val="clear" w:color="auto" w:fill="EEECE1"/>
                  <w:noWrap/>
                  <w:vAlign w:val="center"/>
                </w:tcPr>
                <w:p w:rsidR="00FA4B4F" w:rsidRPr="00F92700" w:rsidRDefault="00FA4B4F" w:rsidP="00E606D1">
                  <w:pPr>
                    <w:spacing w:after="0" w:line="240" w:lineRule="auto"/>
                    <w:jc w:val="right"/>
                    <w:rPr>
                      <w:rFonts w:cs="Arial"/>
                      <w:b/>
                      <w:sz w:val="20"/>
                    </w:rPr>
                  </w:pPr>
                  <w:r w:rsidRPr="00F92700">
                    <w:rPr>
                      <w:rFonts w:cs="Arial"/>
                      <w:b/>
                      <w:sz w:val="20"/>
                    </w:rPr>
                    <w:t xml:space="preserve"> 2</w:t>
                  </w:r>
                  <w:r w:rsidR="009B151A">
                    <w:rPr>
                      <w:rFonts w:cs="Arial"/>
                      <w:b/>
                      <w:sz w:val="20"/>
                    </w:rPr>
                    <w:t>,</w:t>
                  </w:r>
                  <w:r w:rsidRPr="00F92700">
                    <w:rPr>
                      <w:rFonts w:cs="Arial"/>
                      <w:b/>
                      <w:sz w:val="20"/>
                    </w:rPr>
                    <w:t>100,500</w:t>
                  </w:r>
                  <w:r w:rsidR="009B151A">
                    <w:rPr>
                      <w:rFonts w:cs="Arial"/>
                      <w:b/>
                      <w:sz w:val="20"/>
                    </w:rPr>
                    <w:t>.00</w:t>
                  </w:r>
                  <w:r w:rsidRPr="00F92700">
                    <w:rPr>
                      <w:rFonts w:cs="Arial"/>
                      <w:b/>
                      <w:sz w:val="20"/>
                    </w:rPr>
                    <w:t xml:space="preserve"> </w:t>
                  </w:r>
                </w:p>
              </w:tc>
              <w:tc>
                <w:tcPr>
                  <w:tcW w:w="1307" w:type="dxa"/>
                  <w:tcBorders>
                    <w:top w:val="single" w:sz="4" w:space="0" w:color="auto"/>
                    <w:left w:val="single" w:sz="4" w:space="0" w:color="auto"/>
                    <w:bottom w:val="single" w:sz="4" w:space="0" w:color="auto"/>
                    <w:right w:val="single" w:sz="4" w:space="0" w:color="auto"/>
                  </w:tcBorders>
                  <w:shd w:val="clear" w:color="auto" w:fill="EEECE1"/>
                  <w:noWrap/>
                  <w:vAlign w:val="center"/>
                </w:tcPr>
                <w:p w:rsidR="00FA4B4F" w:rsidRPr="00F92700" w:rsidRDefault="00FA4B4F" w:rsidP="00E606D1">
                  <w:pPr>
                    <w:spacing w:after="0" w:line="240" w:lineRule="auto"/>
                    <w:jc w:val="right"/>
                    <w:rPr>
                      <w:rFonts w:cs="Arial"/>
                      <w:b/>
                      <w:sz w:val="20"/>
                    </w:rPr>
                  </w:pPr>
                  <w:r w:rsidRPr="00F92700">
                    <w:rPr>
                      <w:rFonts w:cs="Arial"/>
                      <w:b/>
                      <w:sz w:val="20"/>
                    </w:rPr>
                    <w:t xml:space="preserve"> 1</w:t>
                  </w:r>
                  <w:r w:rsidR="009B151A">
                    <w:rPr>
                      <w:rFonts w:cs="Arial"/>
                      <w:b/>
                      <w:sz w:val="20"/>
                    </w:rPr>
                    <w:t>,</w:t>
                  </w:r>
                  <w:r w:rsidRPr="00F92700">
                    <w:rPr>
                      <w:rFonts w:cs="Arial"/>
                      <w:b/>
                      <w:sz w:val="20"/>
                    </w:rPr>
                    <w:t>811,500</w:t>
                  </w:r>
                  <w:r w:rsidR="009B151A">
                    <w:rPr>
                      <w:rFonts w:cs="Arial"/>
                      <w:b/>
                      <w:sz w:val="20"/>
                    </w:rPr>
                    <w:t>.00</w:t>
                  </w:r>
                  <w:r w:rsidRPr="00F92700">
                    <w:rPr>
                      <w:rFonts w:cs="Arial"/>
                      <w:b/>
                      <w:sz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EEECE1"/>
                  <w:noWrap/>
                  <w:vAlign w:val="center"/>
                </w:tcPr>
                <w:p w:rsidR="00FA4B4F" w:rsidRPr="00F92700" w:rsidRDefault="00FA4B4F" w:rsidP="00E606D1">
                  <w:pPr>
                    <w:spacing w:after="0" w:line="240" w:lineRule="auto"/>
                    <w:jc w:val="right"/>
                    <w:rPr>
                      <w:rFonts w:cs="Arial"/>
                      <w:b/>
                      <w:sz w:val="20"/>
                    </w:rPr>
                  </w:pPr>
                  <w:r w:rsidRPr="00F92700">
                    <w:rPr>
                      <w:rFonts w:cs="Arial"/>
                      <w:b/>
                      <w:sz w:val="20"/>
                    </w:rPr>
                    <w:t xml:space="preserve"> 1</w:t>
                  </w:r>
                  <w:r w:rsidR="009B151A">
                    <w:rPr>
                      <w:rFonts w:cs="Arial"/>
                      <w:b/>
                      <w:sz w:val="20"/>
                    </w:rPr>
                    <w:t>,</w:t>
                  </w:r>
                  <w:r w:rsidRPr="00F92700">
                    <w:rPr>
                      <w:rFonts w:cs="Arial"/>
                      <w:b/>
                      <w:sz w:val="20"/>
                    </w:rPr>
                    <w:t>836,500</w:t>
                  </w:r>
                  <w:r w:rsidR="009B151A">
                    <w:rPr>
                      <w:rFonts w:cs="Arial"/>
                      <w:b/>
                      <w:sz w:val="20"/>
                    </w:rPr>
                    <w:t>.00</w:t>
                  </w:r>
                  <w:r w:rsidRPr="00F92700">
                    <w:rPr>
                      <w:rFonts w:cs="Arial"/>
                      <w:b/>
                      <w:sz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EEECE1"/>
                  <w:noWrap/>
                  <w:vAlign w:val="center"/>
                </w:tcPr>
                <w:p w:rsidR="00FA4B4F" w:rsidRPr="00F92700" w:rsidRDefault="00FA4B4F" w:rsidP="00E606D1">
                  <w:pPr>
                    <w:spacing w:after="0" w:line="240" w:lineRule="auto"/>
                    <w:jc w:val="right"/>
                    <w:rPr>
                      <w:rFonts w:cs="Arial"/>
                      <w:b/>
                      <w:sz w:val="20"/>
                    </w:rPr>
                  </w:pPr>
                  <w:r w:rsidRPr="00F92700">
                    <w:rPr>
                      <w:rFonts w:cs="Arial"/>
                      <w:b/>
                      <w:sz w:val="20"/>
                    </w:rPr>
                    <w:t xml:space="preserve"> 1</w:t>
                  </w:r>
                  <w:r w:rsidR="009B151A">
                    <w:rPr>
                      <w:rFonts w:cs="Arial"/>
                      <w:b/>
                      <w:sz w:val="20"/>
                    </w:rPr>
                    <w:t>,</w:t>
                  </w:r>
                  <w:r w:rsidRPr="00F92700">
                    <w:rPr>
                      <w:rFonts w:cs="Arial"/>
                      <w:b/>
                      <w:sz w:val="20"/>
                    </w:rPr>
                    <w:t>863,700</w:t>
                  </w:r>
                  <w:r w:rsidR="009B151A">
                    <w:rPr>
                      <w:rFonts w:cs="Arial"/>
                      <w:b/>
                      <w:sz w:val="20"/>
                    </w:rPr>
                    <w:t>.00</w:t>
                  </w:r>
                  <w:r w:rsidRPr="00F92700">
                    <w:rPr>
                      <w:rFonts w:cs="Arial"/>
                      <w:b/>
                      <w:sz w:val="20"/>
                    </w:rPr>
                    <w:t xml:space="preserve"> </w:t>
                  </w:r>
                </w:p>
              </w:tc>
              <w:tc>
                <w:tcPr>
                  <w:tcW w:w="1352" w:type="dxa"/>
                  <w:tcBorders>
                    <w:top w:val="single" w:sz="4" w:space="0" w:color="auto"/>
                    <w:left w:val="single" w:sz="4" w:space="0" w:color="auto"/>
                    <w:bottom w:val="single" w:sz="4" w:space="0" w:color="auto"/>
                    <w:right w:val="single" w:sz="4" w:space="0" w:color="auto"/>
                  </w:tcBorders>
                  <w:shd w:val="clear" w:color="auto" w:fill="EEECE1"/>
                  <w:noWrap/>
                  <w:vAlign w:val="center"/>
                </w:tcPr>
                <w:p w:rsidR="00FA4B4F" w:rsidRPr="00F92700" w:rsidRDefault="00FA4B4F" w:rsidP="00E606D1">
                  <w:pPr>
                    <w:spacing w:after="0" w:line="240" w:lineRule="auto"/>
                    <w:jc w:val="right"/>
                    <w:rPr>
                      <w:rFonts w:cs="Arial"/>
                      <w:b/>
                      <w:sz w:val="20"/>
                    </w:rPr>
                  </w:pPr>
                  <w:r w:rsidRPr="00F92700">
                    <w:rPr>
                      <w:rFonts w:cs="Arial"/>
                      <w:b/>
                      <w:sz w:val="20"/>
                    </w:rPr>
                    <w:t xml:space="preserve"> 1</w:t>
                  </w:r>
                  <w:r w:rsidR="009B151A">
                    <w:rPr>
                      <w:rFonts w:cs="Arial"/>
                      <w:b/>
                      <w:sz w:val="20"/>
                    </w:rPr>
                    <w:t>,</w:t>
                  </w:r>
                  <w:r w:rsidRPr="00F92700">
                    <w:rPr>
                      <w:rFonts w:cs="Arial"/>
                      <w:b/>
                      <w:sz w:val="20"/>
                    </w:rPr>
                    <w:t>858,500</w:t>
                  </w:r>
                  <w:r w:rsidR="009B151A">
                    <w:rPr>
                      <w:rFonts w:cs="Arial"/>
                      <w:b/>
                      <w:sz w:val="20"/>
                    </w:rPr>
                    <w:t>.00</w:t>
                  </w:r>
                  <w:r w:rsidRPr="00F92700">
                    <w:rPr>
                      <w:rFonts w:cs="Arial"/>
                      <w:b/>
                      <w:sz w:val="20"/>
                    </w:rPr>
                    <w:t xml:space="preserve"> </w:t>
                  </w:r>
                </w:p>
              </w:tc>
              <w:tc>
                <w:tcPr>
                  <w:tcW w:w="1352" w:type="dxa"/>
                  <w:tcBorders>
                    <w:top w:val="single" w:sz="4" w:space="0" w:color="auto"/>
                    <w:left w:val="single" w:sz="4" w:space="0" w:color="auto"/>
                    <w:bottom w:val="single" w:sz="4" w:space="0" w:color="auto"/>
                    <w:right w:val="single" w:sz="4" w:space="0" w:color="auto"/>
                  </w:tcBorders>
                  <w:shd w:val="clear" w:color="auto" w:fill="EEECE1"/>
                  <w:vAlign w:val="center"/>
                </w:tcPr>
                <w:p w:rsidR="00FA4B4F" w:rsidRPr="00FA4B4F" w:rsidRDefault="00FA4B4F" w:rsidP="00E606D1">
                  <w:pPr>
                    <w:spacing w:after="0" w:line="240" w:lineRule="auto"/>
                    <w:jc w:val="right"/>
                    <w:rPr>
                      <w:rFonts w:ascii="Arial" w:hAnsi="Arial" w:cs="Arial"/>
                      <w:b/>
                      <w:color w:val="000000"/>
                      <w:sz w:val="18"/>
                    </w:rPr>
                  </w:pPr>
                  <w:r w:rsidRPr="00FA4B4F">
                    <w:rPr>
                      <w:rFonts w:ascii="Arial" w:hAnsi="Arial" w:cs="Arial"/>
                      <w:b/>
                      <w:color w:val="000000"/>
                      <w:sz w:val="18"/>
                    </w:rPr>
                    <w:t xml:space="preserve"> 1</w:t>
                  </w:r>
                  <w:r w:rsidR="009B151A">
                    <w:rPr>
                      <w:rFonts w:ascii="Arial" w:hAnsi="Arial" w:cs="Arial"/>
                      <w:b/>
                      <w:color w:val="000000"/>
                      <w:sz w:val="18"/>
                    </w:rPr>
                    <w:t>,</w:t>
                  </w:r>
                  <w:r w:rsidRPr="00FA4B4F">
                    <w:rPr>
                      <w:rFonts w:ascii="Arial" w:hAnsi="Arial" w:cs="Arial"/>
                      <w:b/>
                      <w:color w:val="000000"/>
                      <w:sz w:val="18"/>
                    </w:rPr>
                    <w:t>919,000</w:t>
                  </w:r>
                  <w:r w:rsidR="009B151A">
                    <w:rPr>
                      <w:rFonts w:ascii="Arial" w:hAnsi="Arial" w:cs="Arial"/>
                      <w:b/>
                      <w:color w:val="000000"/>
                      <w:sz w:val="18"/>
                    </w:rPr>
                    <w:t>.00</w:t>
                  </w:r>
                  <w:r w:rsidRPr="00FA4B4F">
                    <w:rPr>
                      <w:rFonts w:ascii="Arial" w:hAnsi="Arial" w:cs="Arial"/>
                      <w:b/>
                      <w:color w:val="000000"/>
                      <w:sz w:val="18"/>
                    </w:rPr>
                    <w:t xml:space="preserve"> </w:t>
                  </w:r>
                </w:p>
              </w:tc>
              <w:tc>
                <w:tcPr>
                  <w:tcW w:w="1352" w:type="dxa"/>
                  <w:tcBorders>
                    <w:top w:val="single" w:sz="4" w:space="0" w:color="auto"/>
                    <w:left w:val="single" w:sz="4" w:space="0" w:color="auto"/>
                    <w:bottom w:val="single" w:sz="4" w:space="0" w:color="auto"/>
                    <w:right w:val="single" w:sz="4" w:space="0" w:color="auto"/>
                  </w:tcBorders>
                  <w:shd w:val="clear" w:color="auto" w:fill="EEECE1"/>
                  <w:vAlign w:val="center"/>
                </w:tcPr>
                <w:p w:rsidR="00FA4B4F" w:rsidRPr="00FA4B4F" w:rsidRDefault="00FA4B4F" w:rsidP="00E606D1">
                  <w:pPr>
                    <w:spacing w:after="0" w:line="240" w:lineRule="auto"/>
                    <w:jc w:val="right"/>
                    <w:rPr>
                      <w:rFonts w:ascii="Arial" w:hAnsi="Arial" w:cs="Arial"/>
                      <w:b/>
                      <w:color w:val="000000"/>
                      <w:sz w:val="18"/>
                    </w:rPr>
                  </w:pPr>
                  <w:r w:rsidRPr="00FA4B4F">
                    <w:rPr>
                      <w:rFonts w:ascii="Arial" w:hAnsi="Arial" w:cs="Arial"/>
                      <w:b/>
                      <w:color w:val="000000"/>
                      <w:sz w:val="18"/>
                    </w:rPr>
                    <w:t>11</w:t>
                  </w:r>
                  <w:r w:rsidR="009B151A">
                    <w:rPr>
                      <w:rFonts w:ascii="Arial" w:hAnsi="Arial" w:cs="Arial"/>
                      <w:b/>
                      <w:color w:val="000000"/>
                      <w:sz w:val="18"/>
                    </w:rPr>
                    <w:t>,</w:t>
                  </w:r>
                  <w:r w:rsidRPr="00FA4B4F">
                    <w:rPr>
                      <w:rFonts w:ascii="Arial" w:hAnsi="Arial" w:cs="Arial"/>
                      <w:b/>
                      <w:color w:val="000000"/>
                      <w:sz w:val="18"/>
                    </w:rPr>
                    <w:t>389,700</w:t>
                  </w:r>
                  <w:r w:rsidR="009B151A">
                    <w:rPr>
                      <w:rFonts w:ascii="Arial" w:hAnsi="Arial" w:cs="Arial"/>
                      <w:b/>
                      <w:color w:val="000000"/>
                      <w:sz w:val="18"/>
                    </w:rPr>
                    <w:t>.00</w:t>
                  </w:r>
                  <w:r w:rsidRPr="00FA4B4F">
                    <w:rPr>
                      <w:rFonts w:ascii="Arial" w:hAnsi="Arial" w:cs="Arial"/>
                      <w:b/>
                      <w:color w:val="000000"/>
                      <w:sz w:val="18"/>
                    </w:rPr>
                    <w:t xml:space="preserve"> </w:t>
                  </w:r>
                </w:p>
              </w:tc>
            </w:tr>
          </w:tbl>
          <w:p w:rsidR="006E2178" w:rsidRDefault="006E2178" w:rsidP="007D16EC">
            <w:pPr>
              <w:pStyle w:val="Prrafodelista"/>
              <w:keepNext/>
              <w:ind w:left="0"/>
              <w:jc w:val="center"/>
              <w:rPr>
                <w:rFonts w:ascii="Arial" w:hAnsi="Arial" w:cs="Arial"/>
                <w:b/>
                <w:sz w:val="24"/>
              </w:rPr>
            </w:pPr>
          </w:p>
        </w:tc>
      </w:tr>
    </w:tbl>
    <w:p w:rsidR="005E50EF" w:rsidRPr="00136A11" w:rsidRDefault="005E50EF" w:rsidP="00136A11">
      <w:pPr>
        <w:spacing w:after="0" w:line="240" w:lineRule="auto"/>
        <w:rPr>
          <w:rFonts w:ascii="Arial" w:hAnsi="Arial" w:cs="Arial"/>
          <w:b/>
          <w:sz w:val="24"/>
        </w:rPr>
      </w:pPr>
    </w:p>
    <w:p w:rsidR="00AD06EF" w:rsidRDefault="0046079E" w:rsidP="00AC7620">
      <w:pPr>
        <w:spacing w:after="0" w:line="360" w:lineRule="auto"/>
        <w:jc w:val="both"/>
        <w:rPr>
          <w:rFonts w:ascii="Arial" w:hAnsi="Arial" w:cs="Arial"/>
        </w:rPr>
      </w:pPr>
      <w:r w:rsidRPr="00C4753D">
        <w:rPr>
          <w:rFonts w:ascii="Arial" w:hAnsi="Arial" w:cs="Arial"/>
        </w:rPr>
        <w:t xml:space="preserve">La inversión anual programada que requiere </w:t>
      </w:r>
      <w:r w:rsidR="000D7E27" w:rsidRPr="00C4753D">
        <w:rPr>
          <w:rFonts w:ascii="Arial" w:hAnsi="Arial" w:cs="Arial"/>
        </w:rPr>
        <w:t>GESTIÓN</w:t>
      </w:r>
      <w:r w:rsidRPr="00C4753D">
        <w:rPr>
          <w:rFonts w:ascii="Arial" w:hAnsi="Arial" w:cs="Arial"/>
        </w:rPr>
        <w:t xml:space="preserve"> de recursos, está relacionada especialmente con proyectos de mejora de la infraestructura </w:t>
      </w:r>
      <w:r w:rsidR="00C4753D" w:rsidRPr="00C4753D">
        <w:rPr>
          <w:rFonts w:ascii="Arial" w:hAnsi="Arial" w:cs="Arial"/>
        </w:rPr>
        <w:t>vial</w:t>
      </w:r>
      <w:r w:rsidR="00036F56" w:rsidRPr="00C4753D">
        <w:rPr>
          <w:rFonts w:ascii="Arial" w:hAnsi="Arial" w:cs="Arial"/>
        </w:rPr>
        <w:t>, salud,</w:t>
      </w:r>
      <w:r w:rsidRPr="00C4753D">
        <w:rPr>
          <w:rFonts w:ascii="Arial" w:hAnsi="Arial" w:cs="Arial"/>
        </w:rPr>
        <w:t xml:space="preserve"> </w:t>
      </w:r>
      <w:r w:rsidR="00C4753D" w:rsidRPr="00C4753D">
        <w:rPr>
          <w:rFonts w:ascii="Arial" w:hAnsi="Arial" w:cs="Arial"/>
        </w:rPr>
        <w:t>cultura,</w:t>
      </w:r>
      <w:r w:rsidRPr="00C4753D">
        <w:rPr>
          <w:rFonts w:ascii="Arial" w:hAnsi="Arial" w:cs="Arial"/>
        </w:rPr>
        <w:t xml:space="preserve"> </w:t>
      </w:r>
      <w:r w:rsidR="007D16EC" w:rsidRPr="00C4753D">
        <w:rPr>
          <w:rFonts w:ascii="Arial" w:hAnsi="Arial" w:cs="Arial"/>
        </w:rPr>
        <w:t xml:space="preserve">proyectos de </w:t>
      </w:r>
      <w:r w:rsidR="00C4753D" w:rsidRPr="00C4753D">
        <w:rPr>
          <w:rFonts w:ascii="Arial" w:hAnsi="Arial" w:cs="Arial"/>
        </w:rPr>
        <w:t>vivienda y procesos</w:t>
      </w:r>
      <w:r w:rsidR="00C4753D">
        <w:rPr>
          <w:rFonts w:ascii="Arial" w:hAnsi="Arial" w:cs="Arial"/>
        </w:rPr>
        <w:t xml:space="preserve"> administrativos</w:t>
      </w:r>
      <w:r w:rsidRPr="00AD06EF">
        <w:rPr>
          <w:rFonts w:ascii="Arial" w:hAnsi="Arial" w:cs="Arial"/>
        </w:rPr>
        <w:t xml:space="preserve">. El reto de la municipalidad estará en </w:t>
      </w:r>
      <w:r w:rsidRPr="00AD06EF">
        <w:rPr>
          <w:rFonts w:ascii="Arial" w:hAnsi="Arial" w:cs="Arial"/>
        </w:rPr>
        <w:lastRenderedPageBreak/>
        <w:t xml:space="preserve">cimentar, en conjunto a la comunidad una buena estructura gestora de recursos; que le permitan ir dando respuesta a estas necesidades (proyectos) que se han programado, </w:t>
      </w:r>
      <w:r w:rsidR="00C17CC2">
        <w:rPr>
          <w:rFonts w:ascii="Arial" w:hAnsi="Arial" w:cs="Arial"/>
        </w:rPr>
        <w:t xml:space="preserve">así también </w:t>
      </w:r>
      <w:r w:rsidR="007D6A2F">
        <w:rPr>
          <w:rFonts w:ascii="Arial" w:hAnsi="Arial" w:cs="Arial"/>
        </w:rPr>
        <w:t>a las planteadas en</w:t>
      </w:r>
      <w:r w:rsidRPr="00AD06EF">
        <w:rPr>
          <w:rFonts w:ascii="Arial" w:hAnsi="Arial" w:cs="Arial"/>
        </w:rPr>
        <w:t xml:space="preserve"> los ámbitos </w:t>
      </w:r>
      <w:r w:rsidR="00C4753D">
        <w:rPr>
          <w:rFonts w:ascii="Arial" w:hAnsi="Arial" w:cs="Arial"/>
        </w:rPr>
        <w:t>Político Institucional y Socio Cultural</w:t>
      </w:r>
      <w:r w:rsidRPr="00AD06EF">
        <w:rPr>
          <w:rFonts w:ascii="Arial" w:hAnsi="Arial" w:cs="Arial"/>
        </w:rPr>
        <w:t>.</w:t>
      </w:r>
      <w:r w:rsidR="00602A25">
        <w:rPr>
          <w:rFonts w:ascii="Arial" w:hAnsi="Arial" w:cs="Arial"/>
        </w:rPr>
        <w:t xml:space="preserve"> </w:t>
      </w:r>
    </w:p>
    <w:p w:rsidR="00E606D1" w:rsidRPr="00AD06EF" w:rsidRDefault="00E606D1" w:rsidP="00AC7620">
      <w:pPr>
        <w:spacing w:after="0" w:line="360" w:lineRule="auto"/>
        <w:jc w:val="both"/>
        <w:rPr>
          <w:rFonts w:ascii="Arial" w:hAnsi="Arial" w:cs="Arial"/>
        </w:rPr>
      </w:pPr>
    </w:p>
    <w:p w:rsidR="00566DE7" w:rsidRPr="007466BE" w:rsidRDefault="00560853" w:rsidP="00E606D1">
      <w:pPr>
        <w:pStyle w:val="Ttulo2"/>
        <w:numPr>
          <w:ilvl w:val="1"/>
          <w:numId w:val="40"/>
        </w:numPr>
        <w:spacing w:before="0" w:after="0"/>
      </w:pPr>
      <w:bookmarkStart w:id="802" w:name="_Toc402274976"/>
      <w:bookmarkStart w:id="803" w:name="_Toc424905217"/>
      <w:bookmarkStart w:id="804" w:name="_Toc424905499"/>
      <w:bookmarkStart w:id="805" w:name="_Toc22930921"/>
      <w:r w:rsidRPr="007466BE">
        <w:t>CRONOGRAMA DE IMPLEMENTACIÓN DE ACCIONES Y PROYECTOS</w:t>
      </w:r>
      <w:bookmarkEnd w:id="802"/>
      <w:bookmarkEnd w:id="803"/>
      <w:bookmarkEnd w:id="804"/>
      <w:bookmarkEnd w:id="805"/>
    </w:p>
    <w:p w:rsidR="00566DE7" w:rsidRPr="00792AF3" w:rsidRDefault="00566DE7" w:rsidP="00566DE7">
      <w:pPr>
        <w:spacing w:after="0" w:line="360" w:lineRule="auto"/>
        <w:jc w:val="both"/>
        <w:rPr>
          <w:rFonts w:ascii="Arial" w:hAnsi="Arial" w:cs="Arial"/>
        </w:rPr>
      </w:pPr>
    </w:p>
    <w:p w:rsidR="00566DE7" w:rsidRDefault="00566DE7" w:rsidP="00E606D1">
      <w:pPr>
        <w:spacing w:after="0" w:line="360" w:lineRule="auto"/>
        <w:jc w:val="both"/>
        <w:rPr>
          <w:rFonts w:ascii="Arial" w:hAnsi="Arial" w:cs="Arial"/>
        </w:rPr>
      </w:pPr>
      <w:r w:rsidRPr="00F564C2">
        <w:rPr>
          <w:rFonts w:ascii="Arial" w:hAnsi="Arial" w:cs="Arial"/>
        </w:rPr>
        <w:t>E</w:t>
      </w:r>
      <w:r>
        <w:rPr>
          <w:rFonts w:ascii="Arial" w:hAnsi="Arial" w:cs="Arial"/>
        </w:rPr>
        <w:t xml:space="preserve">n la tabla </w:t>
      </w:r>
      <w:r w:rsidR="00560853">
        <w:rPr>
          <w:rFonts w:ascii="Arial" w:hAnsi="Arial" w:cs="Arial"/>
        </w:rPr>
        <w:t>6</w:t>
      </w:r>
      <w:r>
        <w:rPr>
          <w:rFonts w:ascii="Arial" w:hAnsi="Arial" w:cs="Arial"/>
        </w:rPr>
        <w:t>,</w:t>
      </w:r>
      <w:r w:rsidRPr="00F564C2">
        <w:rPr>
          <w:rFonts w:ascii="Arial" w:hAnsi="Arial" w:cs="Arial"/>
        </w:rPr>
        <w:t xml:space="preserve"> </w:t>
      </w:r>
      <w:r>
        <w:rPr>
          <w:rFonts w:ascii="Arial" w:hAnsi="Arial" w:cs="Arial"/>
        </w:rPr>
        <w:t xml:space="preserve">se presenta el </w:t>
      </w:r>
      <w:r w:rsidRPr="00F564C2">
        <w:rPr>
          <w:rFonts w:ascii="Arial" w:hAnsi="Arial" w:cs="Arial"/>
        </w:rPr>
        <w:t xml:space="preserve">cronograma de </w:t>
      </w:r>
      <w:r w:rsidR="00502242">
        <w:rPr>
          <w:rFonts w:ascii="Arial" w:hAnsi="Arial" w:cs="Arial"/>
        </w:rPr>
        <w:t xml:space="preserve">implementación y ejecución de acciones y </w:t>
      </w:r>
      <w:r w:rsidRPr="00F564C2">
        <w:rPr>
          <w:rFonts w:ascii="Arial" w:hAnsi="Arial" w:cs="Arial"/>
        </w:rPr>
        <w:t xml:space="preserve">proyectos </w:t>
      </w:r>
      <w:r w:rsidR="00502242">
        <w:rPr>
          <w:rFonts w:ascii="Arial" w:hAnsi="Arial" w:cs="Arial"/>
        </w:rPr>
        <w:t xml:space="preserve">a desarrollarse en </w:t>
      </w:r>
      <w:r w:rsidRPr="00F564C2">
        <w:rPr>
          <w:rFonts w:ascii="Arial" w:hAnsi="Arial" w:cs="Arial"/>
        </w:rPr>
        <w:t xml:space="preserve">el período </w:t>
      </w:r>
      <w:r w:rsidR="00CA58E0">
        <w:rPr>
          <w:rFonts w:ascii="Arial" w:hAnsi="Arial" w:cs="Arial"/>
        </w:rPr>
        <w:t>2019-2024</w:t>
      </w:r>
      <w:r w:rsidRPr="00F564C2">
        <w:rPr>
          <w:rFonts w:ascii="Arial" w:hAnsi="Arial" w:cs="Arial"/>
        </w:rPr>
        <w:t xml:space="preserve">, incorpora </w:t>
      </w:r>
      <w:r>
        <w:rPr>
          <w:rFonts w:ascii="Arial" w:hAnsi="Arial" w:cs="Arial"/>
        </w:rPr>
        <w:t xml:space="preserve">por ámbito y programa los </w:t>
      </w:r>
      <w:r w:rsidRPr="00F564C2">
        <w:rPr>
          <w:rFonts w:ascii="Arial" w:hAnsi="Arial" w:cs="Arial"/>
        </w:rPr>
        <w:t xml:space="preserve">que </w:t>
      </w:r>
      <w:r>
        <w:rPr>
          <w:rFonts w:ascii="Arial" w:hAnsi="Arial" w:cs="Arial"/>
        </w:rPr>
        <w:t xml:space="preserve">se esperan </w:t>
      </w:r>
      <w:r w:rsidRPr="00F564C2">
        <w:rPr>
          <w:rFonts w:ascii="Arial" w:hAnsi="Arial" w:cs="Arial"/>
        </w:rPr>
        <w:t>financia</w:t>
      </w:r>
      <w:r>
        <w:rPr>
          <w:rFonts w:ascii="Arial" w:hAnsi="Arial" w:cs="Arial"/>
        </w:rPr>
        <w:t>r con recursos</w:t>
      </w:r>
      <w:r w:rsidRPr="00F564C2">
        <w:rPr>
          <w:rFonts w:ascii="Arial" w:hAnsi="Arial" w:cs="Arial"/>
        </w:rPr>
        <w:t xml:space="preserve"> FODES 75%, provenientes de las transferencias que realiza el Gobierno Central a la municipalidad</w:t>
      </w:r>
      <w:r w:rsidRPr="00DA4410">
        <w:rPr>
          <w:rFonts w:ascii="Arial" w:hAnsi="Arial" w:cs="Arial"/>
        </w:rPr>
        <w:t>. Así también por la prioridad e importancia en la ejecución de los proyectos que demandan las comunidades, el Grupo Gestor y</w:t>
      </w:r>
      <w:r w:rsidR="00602A25">
        <w:rPr>
          <w:rFonts w:ascii="Arial" w:hAnsi="Arial" w:cs="Arial"/>
        </w:rPr>
        <w:t xml:space="preserve"> </w:t>
      </w:r>
      <w:r w:rsidRPr="00DA4410">
        <w:rPr>
          <w:rFonts w:ascii="Arial" w:hAnsi="Arial" w:cs="Arial"/>
        </w:rPr>
        <w:t>el Concejo Municipal</w:t>
      </w:r>
      <w:r w:rsidR="00602A25">
        <w:rPr>
          <w:rFonts w:ascii="Arial" w:hAnsi="Arial" w:cs="Arial"/>
        </w:rPr>
        <w:t xml:space="preserve"> </w:t>
      </w:r>
      <w:r w:rsidRPr="00DA4410">
        <w:rPr>
          <w:rFonts w:ascii="Arial" w:hAnsi="Arial" w:cs="Arial"/>
        </w:rPr>
        <w:t xml:space="preserve">estiman conveniente </w:t>
      </w:r>
      <w:r>
        <w:rPr>
          <w:rFonts w:ascii="Arial" w:hAnsi="Arial" w:cs="Arial"/>
        </w:rPr>
        <w:t xml:space="preserve">visualizar y </w:t>
      </w:r>
      <w:r w:rsidRPr="00DA4410">
        <w:rPr>
          <w:rFonts w:ascii="Arial" w:hAnsi="Arial" w:cs="Arial"/>
        </w:rPr>
        <w:t>program</w:t>
      </w:r>
      <w:r>
        <w:rPr>
          <w:rFonts w:ascii="Arial" w:hAnsi="Arial" w:cs="Arial"/>
        </w:rPr>
        <w:t>ar</w:t>
      </w:r>
      <w:r w:rsidRPr="00DA4410">
        <w:rPr>
          <w:rFonts w:ascii="Arial" w:hAnsi="Arial" w:cs="Arial"/>
        </w:rPr>
        <w:t xml:space="preserve"> </w:t>
      </w:r>
      <w:r>
        <w:rPr>
          <w:rFonts w:ascii="Arial" w:hAnsi="Arial" w:cs="Arial"/>
        </w:rPr>
        <w:t>para el período del PEP</w:t>
      </w:r>
      <w:r w:rsidRPr="00C9616F">
        <w:rPr>
          <w:rFonts w:ascii="Arial" w:hAnsi="Arial" w:cs="Arial"/>
        </w:rPr>
        <w:t xml:space="preserve">, la cantidad de proyectos operativos posibles que no se han podido financiar con el FODES (ver Anexo </w:t>
      </w:r>
      <w:r w:rsidR="00C9616F" w:rsidRPr="00C9616F">
        <w:rPr>
          <w:rFonts w:ascii="Arial" w:hAnsi="Arial" w:cs="Arial"/>
        </w:rPr>
        <w:t>3</w:t>
      </w:r>
      <w:r w:rsidRPr="00C9616F">
        <w:rPr>
          <w:rFonts w:ascii="Arial" w:hAnsi="Arial" w:cs="Arial"/>
        </w:rPr>
        <w:t>), para ello se requerirá realizar un esfuerzo conjunto entre el Gobierno Local y la comunidad en la “GESTIÓN” de fondos extraordinarios, pretendiendo que los proyectos se puedan ir ejecutando con base a los resultados de gestión que vayan sucediendo en el periodo y proceso de implementación del PEP.</w:t>
      </w:r>
    </w:p>
    <w:p w:rsidR="00E606D1" w:rsidRPr="00C9616F" w:rsidRDefault="00E606D1" w:rsidP="00E606D1">
      <w:pPr>
        <w:spacing w:after="0" w:line="240" w:lineRule="auto"/>
        <w:jc w:val="both"/>
        <w:rPr>
          <w:rFonts w:ascii="Arial" w:hAnsi="Arial" w:cs="Arial"/>
        </w:rPr>
      </w:pPr>
    </w:p>
    <w:p w:rsidR="00566DE7" w:rsidRDefault="00566DE7" w:rsidP="00E606D1">
      <w:pPr>
        <w:spacing w:after="0" w:line="360" w:lineRule="auto"/>
        <w:jc w:val="both"/>
        <w:rPr>
          <w:rFonts w:ascii="Arial" w:hAnsi="Arial" w:cs="Arial"/>
        </w:rPr>
      </w:pPr>
      <w:r w:rsidRPr="00C9616F">
        <w:rPr>
          <w:rFonts w:ascii="Arial" w:hAnsi="Arial" w:cs="Arial"/>
        </w:rPr>
        <w:t xml:space="preserve">Según las disponibilidades financieras estimadas para el período </w:t>
      </w:r>
      <w:r w:rsidR="00CA58E0" w:rsidRPr="00C9616F">
        <w:rPr>
          <w:rFonts w:ascii="Arial" w:hAnsi="Arial" w:cs="Arial"/>
        </w:rPr>
        <w:t>2019-2024</w:t>
      </w:r>
      <w:r w:rsidRPr="00C9616F">
        <w:rPr>
          <w:rFonts w:ascii="Arial" w:hAnsi="Arial" w:cs="Arial"/>
        </w:rPr>
        <w:t>, los proyectos que requieren gestión de fondos con otros cooperantes, no podrían ser financiados con los recursos del FODES que</w:t>
      </w:r>
      <w:r w:rsidRPr="00F564C2">
        <w:rPr>
          <w:rFonts w:ascii="Arial" w:hAnsi="Arial" w:cs="Arial"/>
        </w:rPr>
        <w:t xml:space="preserve"> se estiman percibir en esos años, </w:t>
      </w:r>
      <w:r>
        <w:rPr>
          <w:rFonts w:ascii="Arial" w:hAnsi="Arial" w:cs="Arial"/>
        </w:rPr>
        <w:t>sin embargo</w:t>
      </w:r>
      <w:r w:rsidRPr="00F564C2">
        <w:rPr>
          <w:rFonts w:ascii="Arial" w:hAnsi="Arial" w:cs="Arial"/>
        </w:rPr>
        <w:t xml:space="preserve"> podrán ser ejecutados siempre y cuando se gestionen los financiamientos necesarios, de lo contrario pretender ejecutarlos, ocasionaría que otros proyectos ya priorizados </w:t>
      </w:r>
      <w:r w:rsidR="002403A9">
        <w:rPr>
          <w:rFonts w:ascii="Arial" w:hAnsi="Arial" w:cs="Arial"/>
        </w:rPr>
        <w:t xml:space="preserve">con FODES 75% </w:t>
      </w:r>
      <w:r w:rsidRPr="00F564C2">
        <w:rPr>
          <w:rFonts w:ascii="Arial" w:hAnsi="Arial" w:cs="Arial"/>
        </w:rPr>
        <w:t xml:space="preserve">dejen de </w:t>
      </w:r>
      <w:r>
        <w:rPr>
          <w:rFonts w:ascii="Arial" w:hAnsi="Arial" w:cs="Arial"/>
        </w:rPr>
        <w:t>ejecutarse</w:t>
      </w:r>
      <w:r w:rsidRPr="00F564C2">
        <w:rPr>
          <w:rFonts w:ascii="Arial" w:hAnsi="Arial" w:cs="Arial"/>
        </w:rPr>
        <w:t xml:space="preserve"> en </w:t>
      </w:r>
      <w:r>
        <w:rPr>
          <w:rFonts w:ascii="Arial" w:hAnsi="Arial" w:cs="Arial"/>
        </w:rPr>
        <w:t>los años</w:t>
      </w:r>
      <w:r w:rsidRPr="00F564C2">
        <w:rPr>
          <w:rFonts w:ascii="Arial" w:hAnsi="Arial" w:cs="Arial"/>
        </w:rPr>
        <w:t xml:space="preserve"> que se han programado.</w:t>
      </w:r>
      <w:r w:rsidR="00B21D3C">
        <w:rPr>
          <w:rFonts w:ascii="Arial" w:hAnsi="Arial" w:cs="Arial"/>
        </w:rPr>
        <w:t xml:space="preserve"> </w:t>
      </w:r>
    </w:p>
    <w:p w:rsidR="00E606D1" w:rsidRDefault="00E606D1" w:rsidP="00E606D1">
      <w:pPr>
        <w:spacing w:after="0" w:line="360" w:lineRule="auto"/>
        <w:jc w:val="both"/>
        <w:rPr>
          <w:rFonts w:ascii="Arial" w:hAnsi="Arial" w:cs="Arial"/>
        </w:rPr>
      </w:pPr>
    </w:p>
    <w:p w:rsidR="00566DE7" w:rsidRDefault="00566DE7" w:rsidP="00E606D1">
      <w:pPr>
        <w:spacing w:after="0" w:line="360" w:lineRule="auto"/>
        <w:jc w:val="both"/>
        <w:rPr>
          <w:rFonts w:ascii="Arial" w:hAnsi="Arial" w:cs="Arial"/>
        </w:rPr>
      </w:pPr>
      <w:r w:rsidRPr="000414EE">
        <w:rPr>
          <w:rFonts w:ascii="Arial" w:hAnsi="Arial" w:cs="Arial"/>
        </w:rPr>
        <w:t xml:space="preserve">Para facilitar el proceso de gestión de recursos, en el Anexo </w:t>
      </w:r>
      <w:r w:rsidR="00C9616F">
        <w:rPr>
          <w:rFonts w:ascii="Arial" w:hAnsi="Arial" w:cs="Arial"/>
        </w:rPr>
        <w:t>3</w:t>
      </w:r>
      <w:r w:rsidRPr="000414EE">
        <w:rPr>
          <w:rFonts w:ascii="Arial" w:hAnsi="Arial" w:cs="Arial"/>
        </w:rPr>
        <w:t xml:space="preserve">, de este documento se detallan los proyectos operativos que requieren </w:t>
      </w:r>
      <w:r w:rsidR="000414EE" w:rsidRPr="000414EE">
        <w:rPr>
          <w:rFonts w:ascii="Arial" w:hAnsi="Arial" w:cs="Arial"/>
        </w:rPr>
        <w:t xml:space="preserve">financiamientos por medio de la </w:t>
      </w:r>
      <w:r w:rsidRPr="000414EE">
        <w:rPr>
          <w:rFonts w:ascii="Arial" w:hAnsi="Arial" w:cs="Arial"/>
        </w:rPr>
        <w:t>gestión de fondos identificándose el nombre de los posibles cooperantes.</w:t>
      </w:r>
    </w:p>
    <w:p w:rsidR="00E606D1" w:rsidRPr="000414EE" w:rsidRDefault="00E606D1" w:rsidP="00E606D1">
      <w:pPr>
        <w:spacing w:after="0" w:line="360" w:lineRule="auto"/>
        <w:jc w:val="both"/>
        <w:rPr>
          <w:rFonts w:ascii="Arial" w:hAnsi="Arial" w:cs="Arial"/>
        </w:rPr>
      </w:pPr>
    </w:p>
    <w:p w:rsidR="00566DE7" w:rsidRDefault="00566DE7" w:rsidP="00E606D1">
      <w:pPr>
        <w:spacing w:after="0" w:line="360" w:lineRule="auto"/>
        <w:jc w:val="both"/>
        <w:rPr>
          <w:rFonts w:ascii="Arial" w:hAnsi="Arial" w:cs="Arial"/>
        </w:rPr>
      </w:pPr>
      <w:r w:rsidRPr="000414EE">
        <w:rPr>
          <w:rFonts w:ascii="Arial" w:hAnsi="Arial" w:cs="Arial"/>
        </w:rPr>
        <w:lastRenderedPageBreak/>
        <w:t>Por otra parte, las comunidades del municipio han identificado una cantidad de proyectos</w:t>
      </w:r>
      <w:r w:rsidR="00602A25" w:rsidRPr="000414EE">
        <w:rPr>
          <w:rFonts w:ascii="Arial" w:hAnsi="Arial" w:cs="Arial"/>
        </w:rPr>
        <w:t xml:space="preserve"> </w:t>
      </w:r>
      <w:r w:rsidRPr="000414EE">
        <w:rPr>
          <w:rFonts w:ascii="Arial" w:hAnsi="Arial" w:cs="Arial"/>
        </w:rPr>
        <w:t xml:space="preserve">que sobrepasa la capacidad financiera proyectada y que se ha programado para el periodo </w:t>
      </w:r>
      <w:r w:rsidR="00CA58E0" w:rsidRPr="000414EE">
        <w:rPr>
          <w:rFonts w:ascii="Arial" w:hAnsi="Arial" w:cs="Arial"/>
        </w:rPr>
        <w:t>2019-2024</w:t>
      </w:r>
      <w:r w:rsidRPr="000414EE">
        <w:rPr>
          <w:rFonts w:ascii="Arial" w:hAnsi="Arial" w:cs="Arial"/>
        </w:rPr>
        <w:t xml:space="preserve"> con recursos FODES, consecuentemente queda un número de proyectos para que puedan ser programados a partir del año 202</w:t>
      </w:r>
      <w:r w:rsidR="005B4BF7" w:rsidRPr="000414EE">
        <w:rPr>
          <w:rFonts w:ascii="Arial" w:hAnsi="Arial" w:cs="Arial"/>
        </w:rPr>
        <w:t>5</w:t>
      </w:r>
      <w:r w:rsidRPr="000414EE">
        <w:rPr>
          <w:rFonts w:ascii="Arial" w:hAnsi="Arial" w:cs="Arial"/>
        </w:rPr>
        <w:t xml:space="preserve">, los que se incluyen y detallan en el Anexo </w:t>
      </w:r>
      <w:r w:rsidR="00C9616F">
        <w:rPr>
          <w:rFonts w:ascii="Arial" w:hAnsi="Arial" w:cs="Arial"/>
        </w:rPr>
        <w:t>3</w:t>
      </w:r>
      <w:r w:rsidRPr="000414EE">
        <w:rPr>
          <w:rFonts w:ascii="Arial" w:hAnsi="Arial" w:cs="Arial"/>
        </w:rPr>
        <w:t xml:space="preserve"> (proyectos</w:t>
      </w:r>
      <w:r w:rsidR="000414EE" w:rsidRPr="000414EE">
        <w:rPr>
          <w:rFonts w:ascii="Arial" w:hAnsi="Arial" w:cs="Arial"/>
        </w:rPr>
        <w:t xml:space="preserve"> no programados</w:t>
      </w:r>
      <w:r w:rsidRPr="000414EE">
        <w:rPr>
          <w:rFonts w:ascii="Arial" w:hAnsi="Arial" w:cs="Arial"/>
        </w:rPr>
        <w:t>), de este documento.</w:t>
      </w:r>
    </w:p>
    <w:p w:rsidR="00E606D1" w:rsidRDefault="00E606D1" w:rsidP="00E606D1">
      <w:pPr>
        <w:spacing w:after="0" w:line="360" w:lineRule="auto"/>
        <w:jc w:val="both"/>
        <w:rPr>
          <w:rFonts w:ascii="Arial" w:hAnsi="Arial" w:cs="Arial"/>
        </w:rPr>
      </w:pPr>
    </w:p>
    <w:p w:rsidR="00407254" w:rsidRDefault="00407254" w:rsidP="00E606D1">
      <w:pPr>
        <w:spacing w:after="0" w:line="360" w:lineRule="auto"/>
        <w:jc w:val="both"/>
        <w:rPr>
          <w:rFonts w:ascii="Arial" w:hAnsi="Arial" w:cs="Arial"/>
        </w:rPr>
      </w:pPr>
      <w:r w:rsidRPr="00F564C2">
        <w:rPr>
          <w:rFonts w:ascii="Arial" w:hAnsi="Arial" w:cs="Arial"/>
        </w:rPr>
        <w:t>E</w:t>
      </w:r>
      <w:r>
        <w:rPr>
          <w:rFonts w:ascii="Arial" w:hAnsi="Arial" w:cs="Arial"/>
        </w:rPr>
        <w:t xml:space="preserve">n la </w:t>
      </w:r>
      <w:r w:rsidR="005675EF">
        <w:rPr>
          <w:rFonts w:ascii="Arial" w:hAnsi="Arial" w:cs="Arial"/>
        </w:rPr>
        <w:t>t</w:t>
      </w:r>
      <w:r>
        <w:rPr>
          <w:rFonts w:ascii="Arial" w:hAnsi="Arial" w:cs="Arial"/>
        </w:rPr>
        <w:t xml:space="preserve">abla </w:t>
      </w:r>
      <w:r w:rsidR="006F3EB4">
        <w:rPr>
          <w:rFonts w:ascii="Arial" w:hAnsi="Arial" w:cs="Arial"/>
        </w:rPr>
        <w:t>6</w:t>
      </w:r>
      <w:r>
        <w:rPr>
          <w:rFonts w:ascii="Arial" w:hAnsi="Arial" w:cs="Arial"/>
        </w:rPr>
        <w:t>,</w:t>
      </w:r>
      <w:r w:rsidRPr="00F564C2">
        <w:rPr>
          <w:rFonts w:ascii="Arial" w:hAnsi="Arial" w:cs="Arial"/>
        </w:rPr>
        <w:t xml:space="preserve"> </w:t>
      </w:r>
      <w:r>
        <w:rPr>
          <w:rFonts w:ascii="Arial" w:hAnsi="Arial" w:cs="Arial"/>
        </w:rPr>
        <w:t xml:space="preserve">se presenta el </w:t>
      </w:r>
      <w:r w:rsidRPr="00F564C2">
        <w:rPr>
          <w:rFonts w:ascii="Arial" w:hAnsi="Arial" w:cs="Arial"/>
        </w:rPr>
        <w:t xml:space="preserve">cronograma </w:t>
      </w:r>
      <w:r w:rsidR="00AF61F6">
        <w:rPr>
          <w:rFonts w:ascii="Arial" w:hAnsi="Arial" w:cs="Arial"/>
        </w:rPr>
        <w:t>de implementación</w:t>
      </w:r>
      <w:r>
        <w:rPr>
          <w:rFonts w:ascii="Arial" w:hAnsi="Arial" w:cs="Arial"/>
        </w:rPr>
        <w:t>, el cual</w:t>
      </w:r>
      <w:r w:rsidR="00602A25">
        <w:rPr>
          <w:rFonts w:ascii="Arial" w:hAnsi="Arial" w:cs="Arial"/>
        </w:rPr>
        <w:t xml:space="preserve"> </w:t>
      </w:r>
      <w:r w:rsidRPr="00F564C2">
        <w:rPr>
          <w:rFonts w:ascii="Arial" w:hAnsi="Arial" w:cs="Arial"/>
        </w:rPr>
        <w:t xml:space="preserve">incorpora </w:t>
      </w:r>
      <w:r>
        <w:rPr>
          <w:rFonts w:ascii="Arial" w:hAnsi="Arial" w:cs="Arial"/>
        </w:rPr>
        <w:t>por ámbito, programa</w:t>
      </w:r>
      <w:r w:rsidR="00150ED8">
        <w:rPr>
          <w:rFonts w:ascii="Arial" w:hAnsi="Arial" w:cs="Arial"/>
        </w:rPr>
        <w:t>, proyecto</w:t>
      </w:r>
      <w:r w:rsidR="005B4AD2">
        <w:rPr>
          <w:rFonts w:ascii="Arial" w:hAnsi="Arial" w:cs="Arial"/>
        </w:rPr>
        <w:t>s estratégicos</w:t>
      </w:r>
      <w:r w:rsidR="00566DE7">
        <w:rPr>
          <w:rFonts w:ascii="Arial" w:hAnsi="Arial" w:cs="Arial"/>
        </w:rPr>
        <w:t xml:space="preserve"> </w:t>
      </w:r>
      <w:r>
        <w:rPr>
          <w:rFonts w:ascii="Arial" w:hAnsi="Arial" w:cs="Arial"/>
        </w:rPr>
        <w:t xml:space="preserve">y año; el </w:t>
      </w:r>
      <w:r w:rsidR="005C3AC5">
        <w:rPr>
          <w:rFonts w:ascii="Arial" w:hAnsi="Arial" w:cs="Arial"/>
        </w:rPr>
        <w:t>de</w:t>
      </w:r>
      <w:r>
        <w:rPr>
          <w:rFonts w:ascii="Arial" w:hAnsi="Arial" w:cs="Arial"/>
        </w:rPr>
        <w:t xml:space="preserve">talle </w:t>
      </w:r>
      <w:r w:rsidR="005C3AC5">
        <w:rPr>
          <w:rFonts w:ascii="Arial" w:hAnsi="Arial" w:cs="Arial"/>
        </w:rPr>
        <w:t>de</w:t>
      </w:r>
      <w:r>
        <w:rPr>
          <w:rFonts w:ascii="Arial" w:hAnsi="Arial" w:cs="Arial"/>
        </w:rPr>
        <w:t xml:space="preserve"> los </w:t>
      </w:r>
      <w:r w:rsidR="005B4AD2">
        <w:rPr>
          <w:rFonts w:ascii="Arial" w:hAnsi="Arial" w:cs="Arial"/>
        </w:rPr>
        <w:t>proyectos operativos</w:t>
      </w:r>
      <w:r w:rsidR="00263D73">
        <w:rPr>
          <w:rFonts w:ascii="Arial" w:hAnsi="Arial" w:cs="Arial"/>
        </w:rPr>
        <w:t xml:space="preserve"> </w:t>
      </w:r>
      <w:r w:rsidR="005A5BAE">
        <w:rPr>
          <w:rFonts w:ascii="Arial" w:hAnsi="Arial" w:cs="Arial"/>
        </w:rPr>
        <w:t>en</w:t>
      </w:r>
      <w:r w:rsidR="00263D73">
        <w:rPr>
          <w:rFonts w:ascii="Arial" w:hAnsi="Arial" w:cs="Arial"/>
        </w:rPr>
        <w:t xml:space="preserve"> or</w:t>
      </w:r>
      <w:r w:rsidR="005C3AC5">
        <w:rPr>
          <w:rFonts w:ascii="Arial" w:hAnsi="Arial" w:cs="Arial"/>
        </w:rPr>
        <w:t>de</w:t>
      </w:r>
      <w:r w:rsidR="00263D73">
        <w:rPr>
          <w:rFonts w:ascii="Arial" w:hAnsi="Arial" w:cs="Arial"/>
        </w:rPr>
        <w:t xml:space="preserve">n </w:t>
      </w:r>
      <w:r w:rsidR="005C3AC5">
        <w:rPr>
          <w:rFonts w:ascii="Arial" w:hAnsi="Arial" w:cs="Arial"/>
        </w:rPr>
        <w:t>de</w:t>
      </w:r>
      <w:r w:rsidR="00263D73">
        <w:rPr>
          <w:rFonts w:ascii="Arial" w:hAnsi="Arial" w:cs="Arial"/>
        </w:rPr>
        <w:t xml:space="preserve"> prioridad</w:t>
      </w:r>
      <w:r>
        <w:rPr>
          <w:rFonts w:ascii="Arial" w:hAnsi="Arial" w:cs="Arial"/>
        </w:rPr>
        <w:t xml:space="preserve"> (conocidos </w:t>
      </w:r>
      <w:r w:rsidR="00D407C0">
        <w:rPr>
          <w:rFonts w:ascii="Arial" w:hAnsi="Arial" w:cs="Arial"/>
        </w:rPr>
        <w:t xml:space="preserve">a nivel municipal </w:t>
      </w:r>
      <w:r>
        <w:rPr>
          <w:rFonts w:ascii="Arial" w:hAnsi="Arial" w:cs="Arial"/>
        </w:rPr>
        <w:t xml:space="preserve">como </w:t>
      </w:r>
      <w:r w:rsidR="00D407C0">
        <w:rPr>
          <w:rFonts w:ascii="Arial" w:hAnsi="Arial" w:cs="Arial"/>
        </w:rPr>
        <w:t>proyectos</w:t>
      </w:r>
      <w:r>
        <w:rPr>
          <w:rFonts w:ascii="Arial" w:hAnsi="Arial" w:cs="Arial"/>
        </w:rPr>
        <w:t>)</w:t>
      </w:r>
      <w:r w:rsidRPr="00F564C2">
        <w:rPr>
          <w:rFonts w:ascii="Arial" w:hAnsi="Arial" w:cs="Arial"/>
        </w:rPr>
        <w:t xml:space="preserve"> que se ha</w:t>
      </w:r>
      <w:r>
        <w:rPr>
          <w:rFonts w:ascii="Arial" w:hAnsi="Arial" w:cs="Arial"/>
        </w:rPr>
        <w:t>n</w:t>
      </w:r>
      <w:r w:rsidRPr="00F564C2">
        <w:rPr>
          <w:rFonts w:ascii="Arial" w:hAnsi="Arial" w:cs="Arial"/>
        </w:rPr>
        <w:t xml:space="preserve"> p</w:t>
      </w:r>
      <w:r w:rsidR="00C251BE">
        <w:rPr>
          <w:rFonts w:ascii="Arial" w:hAnsi="Arial" w:cs="Arial"/>
        </w:rPr>
        <w:t>lanificado</w:t>
      </w:r>
      <w:r w:rsidRPr="00F564C2">
        <w:rPr>
          <w:rFonts w:ascii="Arial" w:hAnsi="Arial" w:cs="Arial"/>
        </w:rPr>
        <w:t xml:space="preserve"> </w:t>
      </w:r>
      <w:r>
        <w:rPr>
          <w:rFonts w:ascii="Arial" w:hAnsi="Arial" w:cs="Arial"/>
        </w:rPr>
        <w:t>ejecutar en</w:t>
      </w:r>
      <w:r w:rsidRPr="00F564C2">
        <w:rPr>
          <w:rFonts w:ascii="Arial" w:hAnsi="Arial" w:cs="Arial"/>
        </w:rPr>
        <w:t xml:space="preserve"> el período </w:t>
      </w:r>
      <w:r w:rsidR="00CA58E0">
        <w:rPr>
          <w:rFonts w:ascii="Arial" w:hAnsi="Arial" w:cs="Arial"/>
        </w:rPr>
        <w:t>2019-2024</w:t>
      </w:r>
      <w:r>
        <w:rPr>
          <w:rFonts w:ascii="Arial" w:hAnsi="Arial" w:cs="Arial"/>
        </w:rPr>
        <w:t>.</w:t>
      </w:r>
      <w:r w:rsidR="00150ED8">
        <w:rPr>
          <w:rFonts w:ascii="Arial" w:hAnsi="Arial" w:cs="Arial"/>
        </w:rPr>
        <w:t xml:space="preserve"> </w:t>
      </w:r>
      <w:r w:rsidR="00665B53">
        <w:rPr>
          <w:rFonts w:ascii="Arial" w:hAnsi="Arial" w:cs="Arial"/>
        </w:rPr>
        <w:t>Con el objeto de beneficiar a la mayoría de las comunidades</w:t>
      </w:r>
      <w:r w:rsidR="00A61648">
        <w:rPr>
          <w:rFonts w:ascii="Arial" w:hAnsi="Arial" w:cs="Arial"/>
        </w:rPr>
        <w:t>, l</w:t>
      </w:r>
      <w:r w:rsidR="00150ED8">
        <w:rPr>
          <w:rFonts w:ascii="Arial" w:hAnsi="Arial" w:cs="Arial"/>
        </w:rPr>
        <w:t>a programación de proyecto</w:t>
      </w:r>
      <w:r w:rsidR="00507203">
        <w:rPr>
          <w:rFonts w:ascii="Arial" w:hAnsi="Arial" w:cs="Arial"/>
        </w:rPr>
        <w:t>s</w:t>
      </w:r>
      <w:r w:rsidR="00150ED8">
        <w:rPr>
          <w:rFonts w:ascii="Arial" w:hAnsi="Arial" w:cs="Arial"/>
        </w:rPr>
        <w:t xml:space="preserve"> (número de prioridad</w:t>
      </w:r>
      <w:r w:rsidR="00507203">
        <w:rPr>
          <w:rFonts w:ascii="Arial" w:hAnsi="Arial" w:cs="Arial"/>
        </w:rPr>
        <w:t>es</w:t>
      </w:r>
      <w:r w:rsidR="00150ED8">
        <w:rPr>
          <w:rFonts w:ascii="Arial" w:hAnsi="Arial" w:cs="Arial"/>
        </w:rPr>
        <w:t xml:space="preserve">) está basada en que a cada sector o cantón se </w:t>
      </w:r>
      <w:r w:rsidR="00665B53">
        <w:rPr>
          <w:rFonts w:ascii="Arial" w:hAnsi="Arial" w:cs="Arial"/>
        </w:rPr>
        <w:t xml:space="preserve">le </w:t>
      </w:r>
      <w:r w:rsidR="00150ED8">
        <w:rPr>
          <w:rFonts w:ascii="Arial" w:hAnsi="Arial" w:cs="Arial"/>
        </w:rPr>
        <w:t>beneficiará</w:t>
      </w:r>
      <w:r w:rsidR="00602A25">
        <w:rPr>
          <w:rFonts w:ascii="Arial" w:hAnsi="Arial" w:cs="Arial"/>
        </w:rPr>
        <w:t xml:space="preserve"> </w:t>
      </w:r>
      <w:r w:rsidR="005A5BAE">
        <w:rPr>
          <w:rFonts w:ascii="Arial" w:hAnsi="Arial" w:cs="Arial"/>
        </w:rPr>
        <w:t xml:space="preserve">con el mínimo de </w:t>
      </w:r>
      <w:r w:rsidR="00150ED8">
        <w:rPr>
          <w:rFonts w:ascii="Arial" w:hAnsi="Arial" w:cs="Arial"/>
        </w:rPr>
        <w:t>un proyecto anual</w:t>
      </w:r>
      <w:r w:rsidR="00665B53">
        <w:rPr>
          <w:rFonts w:ascii="Arial" w:hAnsi="Arial" w:cs="Arial"/>
        </w:rPr>
        <w:t>,</w:t>
      </w:r>
      <w:r w:rsidR="00150ED8">
        <w:rPr>
          <w:rFonts w:ascii="Arial" w:hAnsi="Arial" w:cs="Arial"/>
        </w:rPr>
        <w:t xml:space="preserve"> </w:t>
      </w:r>
      <w:r w:rsidR="00A61648">
        <w:rPr>
          <w:rFonts w:ascii="Arial" w:hAnsi="Arial" w:cs="Arial"/>
        </w:rPr>
        <w:t>tomando la atención de</w:t>
      </w:r>
      <w:r w:rsidR="00150ED8">
        <w:rPr>
          <w:rFonts w:ascii="Arial" w:hAnsi="Arial" w:cs="Arial"/>
        </w:rPr>
        <w:t xml:space="preserve"> </w:t>
      </w:r>
      <w:r w:rsidR="00665B53">
        <w:rPr>
          <w:rFonts w:ascii="Arial" w:hAnsi="Arial" w:cs="Arial"/>
        </w:rPr>
        <w:t xml:space="preserve">que sus montos </w:t>
      </w:r>
      <w:r w:rsidR="00A61648">
        <w:rPr>
          <w:rFonts w:ascii="Arial" w:hAnsi="Arial" w:cs="Arial"/>
        </w:rPr>
        <w:t>tengan la viabilidad</w:t>
      </w:r>
      <w:r w:rsidR="00665B53">
        <w:rPr>
          <w:rFonts w:ascii="Arial" w:hAnsi="Arial" w:cs="Arial"/>
        </w:rPr>
        <w:t xml:space="preserve"> de ejecutar</w:t>
      </w:r>
      <w:r w:rsidR="00A61648">
        <w:rPr>
          <w:rFonts w:ascii="Arial" w:hAnsi="Arial" w:cs="Arial"/>
        </w:rPr>
        <w:t>se</w:t>
      </w:r>
      <w:r w:rsidR="00665B53">
        <w:rPr>
          <w:rFonts w:ascii="Arial" w:hAnsi="Arial" w:cs="Arial"/>
        </w:rPr>
        <w:t xml:space="preserve"> en el </w:t>
      </w:r>
      <w:r w:rsidR="00A61648">
        <w:rPr>
          <w:rFonts w:ascii="Arial" w:hAnsi="Arial" w:cs="Arial"/>
        </w:rPr>
        <w:t>tiempo</w:t>
      </w:r>
      <w:r w:rsidR="00665B53">
        <w:rPr>
          <w:rFonts w:ascii="Arial" w:hAnsi="Arial" w:cs="Arial"/>
        </w:rPr>
        <w:t xml:space="preserve"> programado</w:t>
      </w:r>
      <w:r w:rsidR="00A61648">
        <w:rPr>
          <w:rFonts w:ascii="Arial" w:hAnsi="Arial" w:cs="Arial"/>
        </w:rPr>
        <w:t>.</w:t>
      </w:r>
      <w:r w:rsidR="00665B53">
        <w:rPr>
          <w:rFonts w:ascii="Arial" w:hAnsi="Arial" w:cs="Arial"/>
        </w:rPr>
        <w:t xml:space="preserve"> </w:t>
      </w:r>
    </w:p>
    <w:p w:rsidR="00AC7620" w:rsidRDefault="00AC7620" w:rsidP="00AC7620">
      <w:pPr>
        <w:spacing w:after="0" w:line="240" w:lineRule="auto"/>
        <w:jc w:val="both"/>
        <w:rPr>
          <w:rFonts w:ascii="Arial" w:hAnsi="Arial" w:cs="Arial"/>
          <w:sz w:val="10"/>
        </w:rPr>
      </w:pPr>
    </w:p>
    <w:p w:rsidR="00D27DF4" w:rsidRDefault="00D27DF4">
      <w:pPr>
        <w:rPr>
          <w:rFonts w:ascii="Arial" w:hAnsi="Arial" w:cs="Arial"/>
          <w:sz w:val="10"/>
        </w:rPr>
      </w:pPr>
      <w:r>
        <w:rPr>
          <w:rFonts w:ascii="Arial" w:hAnsi="Arial" w:cs="Arial"/>
          <w:sz w:val="10"/>
        </w:rPr>
        <w:br w:type="page"/>
      </w:r>
    </w:p>
    <w:p w:rsidR="002403A9" w:rsidRDefault="002403A9" w:rsidP="00AC7620">
      <w:pPr>
        <w:spacing w:after="0" w:line="240" w:lineRule="auto"/>
        <w:jc w:val="both"/>
        <w:rPr>
          <w:rFonts w:ascii="Arial" w:hAnsi="Arial" w:cs="Arial"/>
          <w:sz w:val="10"/>
        </w:rPr>
      </w:pPr>
    </w:p>
    <w:p w:rsidR="002403A9" w:rsidRDefault="002403A9" w:rsidP="00AC7620">
      <w:pPr>
        <w:spacing w:after="0" w:line="240" w:lineRule="auto"/>
        <w:jc w:val="both"/>
        <w:rPr>
          <w:rFonts w:ascii="Arial" w:hAnsi="Arial" w:cs="Arial"/>
          <w:sz w:val="10"/>
        </w:rPr>
      </w:pPr>
    </w:p>
    <w:p w:rsidR="002403A9" w:rsidRDefault="002403A9" w:rsidP="002403A9">
      <w:pPr>
        <w:pStyle w:val="Descripcin"/>
        <w:spacing w:after="0" w:line="276" w:lineRule="auto"/>
        <w:jc w:val="center"/>
        <w:rPr>
          <w:rFonts w:ascii="Arial" w:hAnsi="Arial" w:cs="Arial"/>
          <w:color w:val="000000"/>
        </w:rPr>
      </w:pPr>
      <w:bookmarkStart w:id="806" w:name="_Toc20565690"/>
      <w:r w:rsidRPr="00EE3B80">
        <w:rPr>
          <w:rFonts w:ascii="Arial" w:hAnsi="Arial" w:cs="Arial"/>
          <w:color w:val="000000"/>
        </w:rPr>
        <w:t xml:space="preserve">TABLA </w:t>
      </w:r>
      <w:r w:rsidR="00224BEC" w:rsidRPr="00EE3B80">
        <w:rPr>
          <w:rFonts w:ascii="Arial" w:hAnsi="Arial" w:cs="Arial"/>
          <w:color w:val="000000"/>
        </w:rPr>
        <w:fldChar w:fldCharType="begin"/>
      </w:r>
      <w:r w:rsidRPr="00EE3B80">
        <w:rPr>
          <w:rFonts w:ascii="Arial" w:hAnsi="Arial" w:cs="Arial"/>
          <w:color w:val="000000"/>
        </w:rPr>
        <w:instrText xml:space="preserve"> SEQ TABLA_No. \* ARABIC </w:instrText>
      </w:r>
      <w:r w:rsidR="00224BEC" w:rsidRPr="00EE3B80">
        <w:rPr>
          <w:rFonts w:ascii="Arial" w:hAnsi="Arial" w:cs="Arial"/>
          <w:color w:val="000000"/>
        </w:rPr>
        <w:fldChar w:fldCharType="separate"/>
      </w:r>
      <w:r w:rsidR="006F3EB4">
        <w:rPr>
          <w:rFonts w:ascii="Arial" w:hAnsi="Arial" w:cs="Arial"/>
          <w:noProof/>
          <w:color w:val="000000"/>
        </w:rPr>
        <w:t>6</w:t>
      </w:r>
      <w:r w:rsidR="00224BEC" w:rsidRPr="00EE3B80">
        <w:rPr>
          <w:rFonts w:ascii="Arial" w:hAnsi="Arial" w:cs="Arial"/>
          <w:color w:val="000000"/>
        </w:rPr>
        <w:fldChar w:fldCharType="end"/>
      </w:r>
      <w:r w:rsidRPr="00EE3B80">
        <w:rPr>
          <w:rFonts w:ascii="Arial" w:hAnsi="Arial" w:cs="Arial"/>
          <w:color w:val="000000"/>
        </w:rPr>
        <w:t xml:space="preserve">: </w:t>
      </w:r>
      <w:r>
        <w:rPr>
          <w:rFonts w:ascii="Arial" w:hAnsi="Arial" w:cs="Arial"/>
          <w:color w:val="000000"/>
        </w:rPr>
        <w:t>CRONOGRAMA DE IMPLEMENTACIÓN DE ACCIONES Y PROYECTOS</w:t>
      </w:r>
      <w:r>
        <w:rPr>
          <w:rStyle w:val="Refdenotaalpie"/>
          <w:rFonts w:ascii="Arial" w:hAnsi="Arial"/>
          <w:color w:val="auto"/>
        </w:rPr>
        <w:footnoteReference w:id="19"/>
      </w:r>
      <w:bookmarkEnd w:id="806"/>
    </w:p>
    <w:p w:rsidR="00A9469C" w:rsidRPr="00E4196C" w:rsidRDefault="00A9469C" w:rsidP="00A9469C">
      <w:pPr>
        <w:spacing w:after="0" w:line="240" w:lineRule="auto"/>
        <w:rPr>
          <w:sz w:val="18"/>
        </w:rPr>
      </w:pPr>
    </w:p>
    <w:tbl>
      <w:tblPr>
        <w:tblW w:w="13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78"/>
        <w:gridCol w:w="2553"/>
        <w:gridCol w:w="1276"/>
        <w:gridCol w:w="708"/>
        <w:gridCol w:w="976"/>
        <w:gridCol w:w="1151"/>
        <w:gridCol w:w="992"/>
        <w:gridCol w:w="992"/>
        <w:gridCol w:w="992"/>
        <w:gridCol w:w="993"/>
        <w:gridCol w:w="924"/>
        <w:gridCol w:w="67"/>
        <w:gridCol w:w="992"/>
      </w:tblGrid>
      <w:tr w:rsidR="008B6102" w:rsidRPr="00D34490" w:rsidTr="006E0B09">
        <w:trPr>
          <w:trHeight w:val="510"/>
          <w:tblHeader/>
          <w:jc w:val="center"/>
        </w:trPr>
        <w:tc>
          <w:tcPr>
            <w:tcW w:w="3331" w:type="dxa"/>
            <w:gridSpan w:val="2"/>
            <w:shd w:val="clear" w:color="auto" w:fill="FFFFCC"/>
            <w:noWrap/>
            <w:vAlign w:val="center"/>
          </w:tcPr>
          <w:p w:rsidR="008B6102" w:rsidRPr="002A7BB7" w:rsidRDefault="008B6102" w:rsidP="002403A9">
            <w:pPr>
              <w:spacing w:after="0" w:line="240" w:lineRule="auto"/>
              <w:rPr>
                <w:rFonts w:ascii="Arial" w:hAnsi="Arial" w:cs="Arial"/>
                <w:color w:val="000000"/>
                <w:sz w:val="18"/>
                <w:szCs w:val="18"/>
              </w:rPr>
            </w:pPr>
            <w:r w:rsidRPr="002A7BB7">
              <w:rPr>
                <w:rFonts w:ascii="Arial" w:hAnsi="Arial" w:cs="Arial"/>
                <w:b/>
                <w:color w:val="000000"/>
                <w:sz w:val="18"/>
                <w:szCs w:val="18"/>
              </w:rPr>
              <w:t>Ámbito:</w:t>
            </w:r>
            <w:r w:rsidRPr="002A7BB7">
              <w:rPr>
                <w:rFonts w:ascii="Arial" w:hAnsi="Arial" w:cs="Arial"/>
                <w:color w:val="000000"/>
                <w:sz w:val="18"/>
                <w:szCs w:val="18"/>
              </w:rPr>
              <w:t xml:space="preserve"> Socio-cultural</w:t>
            </w:r>
          </w:p>
        </w:tc>
        <w:tc>
          <w:tcPr>
            <w:tcW w:w="7087" w:type="dxa"/>
            <w:gridSpan w:val="7"/>
            <w:shd w:val="clear" w:color="auto" w:fill="FFFFCC"/>
            <w:vAlign w:val="center"/>
          </w:tcPr>
          <w:p w:rsidR="008B6102" w:rsidRPr="002A7BB7" w:rsidRDefault="008B6102" w:rsidP="009E2C09">
            <w:pPr>
              <w:spacing w:after="0" w:line="240" w:lineRule="auto"/>
              <w:jc w:val="both"/>
              <w:rPr>
                <w:rFonts w:ascii="Arial" w:hAnsi="Arial" w:cs="Arial"/>
                <w:b/>
                <w:color w:val="000000"/>
                <w:sz w:val="18"/>
                <w:szCs w:val="18"/>
              </w:rPr>
            </w:pPr>
            <w:r w:rsidRPr="002A7BB7">
              <w:rPr>
                <w:rFonts w:ascii="Arial" w:hAnsi="Arial" w:cs="Arial"/>
                <w:b/>
                <w:color w:val="000000"/>
                <w:sz w:val="18"/>
                <w:szCs w:val="18"/>
              </w:rPr>
              <w:t xml:space="preserve">Nombre </w:t>
            </w:r>
            <w:r>
              <w:rPr>
                <w:rFonts w:ascii="Arial" w:hAnsi="Arial" w:cs="Arial"/>
                <w:b/>
                <w:color w:val="000000"/>
                <w:sz w:val="18"/>
                <w:szCs w:val="18"/>
              </w:rPr>
              <w:t>de</w:t>
            </w:r>
            <w:r w:rsidRPr="002A7BB7">
              <w:rPr>
                <w:rFonts w:ascii="Arial" w:hAnsi="Arial" w:cs="Arial"/>
                <w:b/>
                <w:color w:val="000000"/>
                <w:sz w:val="18"/>
                <w:szCs w:val="18"/>
              </w:rPr>
              <w:t>l programa:</w:t>
            </w:r>
            <w:r>
              <w:rPr>
                <w:rFonts w:ascii="Arial" w:hAnsi="Arial" w:cs="Arial"/>
                <w:b/>
                <w:color w:val="000000"/>
                <w:sz w:val="18"/>
                <w:szCs w:val="18"/>
              </w:rPr>
              <w:t xml:space="preserve"> </w:t>
            </w:r>
            <w:r w:rsidR="00921499" w:rsidRPr="00921499">
              <w:rPr>
                <w:rFonts w:ascii="Arial" w:hAnsi="Arial" w:cs="Arial"/>
                <w:color w:val="000000"/>
                <w:sz w:val="18"/>
                <w:szCs w:val="18"/>
              </w:rPr>
              <w:t>Mejores condiciones de vida para las familias</w:t>
            </w:r>
          </w:p>
        </w:tc>
        <w:tc>
          <w:tcPr>
            <w:tcW w:w="1917" w:type="dxa"/>
            <w:gridSpan w:val="2"/>
            <w:shd w:val="clear" w:color="auto" w:fill="FFFFCC"/>
            <w:vAlign w:val="center"/>
          </w:tcPr>
          <w:p w:rsidR="008B6102" w:rsidRPr="00957630" w:rsidRDefault="008B6102" w:rsidP="00864348">
            <w:pPr>
              <w:spacing w:after="0" w:line="240" w:lineRule="auto"/>
              <w:jc w:val="center"/>
              <w:rPr>
                <w:rFonts w:ascii="Arial" w:hAnsi="Arial" w:cs="Arial"/>
                <w:b/>
                <w:color w:val="000000"/>
                <w:sz w:val="18"/>
                <w:szCs w:val="18"/>
              </w:rPr>
            </w:pPr>
            <w:r w:rsidRPr="002A7BB7">
              <w:rPr>
                <w:rFonts w:ascii="Arial" w:hAnsi="Arial" w:cs="Arial"/>
                <w:b/>
                <w:color w:val="000000"/>
                <w:sz w:val="18"/>
                <w:szCs w:val="18"/>
              </w:rPr>
              <w:t xml:space="preserve">Código </w:t>
            </w:r>
            <w:r>
              <w:rPr>
                <w:rFonts w:ascii="Arial" w:hAnsi="Arial" w:cs="Arial"/>
                <w:b/>
                <w:color w:val="000000"/>
                <w:sz w:val="18"/>
                <w:szCs w:val="18"/>
              </w:rPr>
              <w:t>de</w:t>
            </w:r>
            <w:r w:rsidRPr="002A7BB7">
              <w:rPr>
                <w:rFonts w:ascii="Arial" w:hAnsi="Arial" w:cs="Arial"/>
                <w:b/>
                <w:color w:val="000000"/>
                <w:sz w:val="18"/>
                <w:szCs w:val="18"/>
              </w:rPr>
              <w:t xml:space="preserve"> Programa</w:t>
            </w:r>
            <w:r>
              <w:rPr>
                <w:rFonts w:ascii="Arial" w:hAnsi="Arial" w:cs="Arial"/>
                <w:b/>
                <w:color w:val="000000"/>
                <w:sz w:val="18"/>
                <w:szCs w:val="18"/>
              </w:rPr>
              <w:t>:</w:t>
            </w:r>
          </w:p>
        </w:tc>
        <w:tc>
          <w:tcPr>
            <w:tcW w:w="1059" w:type="dxa"/>
            <w:gridSpan w:val="2"/>
            <w:shd w:val="clear" w:color="auto" w:fill="FFCC66"/>
            <w:vAlign w:val="center"/>
          </w:tcPr>
          <w:p w:rsidR="008B6102" w:rsidRPr="00957630" w:rsidRDefault="008B6102" w:rsidP="00864348">
            <w:pPr>
              <w:spacing w:after="0" w:line="240" w:lineRule="auto"/>
              <w:jc w:val="center"/>
              <w:rPr>
                <w:rFonts w:ascii="Arial" w:hAnsi="Arial" w:cs="Arial"/>
                <w:b/>
                <w:color w:val="000000"/>
                <w:sz w:val="18"/>
                <w:szCs w:val="18"/>
              </w:rPr>
            </w:pPr>
            <w:r w:rsidRPr="00957630">
              <w:rPr>
                <w:rFonts w:ascii="Arial" w:hAnsi="Arial" w:cs="Arial"/>
                <w:b/>
                <w:color w:val="000000"/>
                <w:sz w:val="18"/>
                <w:szCs w:val="18"/>
              </w:rPr>
              <w:t>S-1</w:t>
            </w:r>
          </w:p>
        </w:tc>
      </w:tr>
      <w:tr w:rsidR="007466BE" w:rsidRPr="00D34490" w:rsidTr="006E0B09">
        <w:trPr>
          <w:trHeight w:val="283"/>
          <w:tblHeader/>
          <w:jc w:val="center"/>
        </w:trPr>
        <w:tc>
          <w:tcPr>
            <w:tcW w:w="3331" w:type="dxa"/>
            <w:gridSpan w:val="2"/>
            <w:shd w:val="clear" w:color="auto" w:fill="EEECE1"/>
            <w:vAlign w:val="center"/>
          </w:tcPr>
          <w:p w:rsidR="007466BE" w:rsidRPr="009A2152" w:rsidRDefault="007466BE" w:rsidP="002403A9">
            <w:pPr>
              <w:spacing w:after="0" w:line="240" w:lineRule="auto"/>
              <w:rPr>
                <w:rFonts w:ascii="Arial" w:hAnsi="Arial" w:cs="Arial"/>
                <w:b/>
                <w:color w:val="000000"/>
                <w:sz w:val="18"/>
                <w:szCs w:val="18"/>
              </w:rPr>
            </w:pPr>
            <w:r w:rsidRPr="009A2152">
              <w:rPr>
                <w:rFonts w:ascii="Arial" w:hAnsi="Arial" w:cs="Arial"/>
                <w:b/>
                <w:color w:val="000000"/>
                <w:sz w:val="18"/>
                <w:szCs w:val="18"/>
              </w:rPr>
              <w:t>Objetivo General del Programa:</w:t>
            </w:r>
          </w:p>
        </w:tc>
        <w:tc>
          <w:tcPr>
            <w:tcW w:w="10063" w:type="dxa"/>
            <w:gridSpan w:val="11"/>
            <w:shd w:val="clear" w:color="auto" w:fill="EEECE1"/>
          </w:tcPr>
          <w:p w:rsidR="007466BE" w:rsidRPr="002A7BB7" w:rsidRDefault="00921499" w:rsidP="002403A9">
            <w:pPr>
              <w:spacing w:after="0" w:line="240" w:lineRule="auto"/>
              <w:jc w:val="both"/>
              <w:rPr>
                <w:rFonts w:ascii="Arial" w:hAnsi="Arial" w:cs="Arial"/>
                <w:color w:val="000000"/>
                <w:sz w:val="18"/>
                <w:szCs w:val="18"/>
              </w:rPr>
            </w:pPr>
            <w:r w:rsidRPr="00921499">
              <w:rPr>
                <w:rFonts w:ascii="Arial" w:hAnsi="Arial" w:cs="Arial"/>
                <w:color w:val="000000"/>
                <w:sz w:val="18"/>
                <w:szCs w:val="18"/>
              </w:rPr>
              <w:t>Mejorar el acceso a los servicios básicos de agua potable, alumbrado público, la infraestructura de energía eléctrica, salud, educativa, social y recreativa para que los habitantes del municipio tengan una mejor condición de vida</w:t>
            </w:r>
            <w:r>
              <w:rPr>
                <w:rFonts w:ascii="Arial" w:hAnsi="Arial" w:cs="Arial"/>
                <w:color w:val="000000"/>
                <w:sz w:val="18"/>
                <w:szCs w:val="18"/>
              </w:rPr>
              <w:t>.</w:t>
            </w:r>
          </w:p>
        </w:tc>
      </w:tr>
      <w:tr w:rsidR="00D12A88" w:rsidRPr="00D34490" w:rsidTr="00387D6E">
        <w:trPr>
          <w:trHeight w:val="283"/>
          <w:tblHeader/>
          <w:jc w:val="center"/>
        </w:trPr>
        <w:tc>
          <w:tcPr>
            <w:tcW w:w="778" w:type="dxa"/>
            <w:vMerge w:val="restart"/>
            <w:shd w:val="clear" w:color="auto" w:fill="EEECE1"/>
            <w:vAlign w:val="center"/>
          </w:tcPr>
          <w:p w:rsidR="00D12A88" w:rsidRPr="002A7BB7" w:rsidRDefault="00D12A88" w:rsidP="002403A9">
            <w:pPr>
              <w:spacing w:after="0" w:line="240" w:lineRule="auto"/>
              <w:jc w:val="center"/>
              <w:rPr>
                <w:rFonts w:ascii="Arial" w:hAnsi="Arial" w:cs="Arial"/>
                <w:color w:val="000000"/>
                <w:sz w:val="18"/>
                <w:szCs w:val="18"/>
              </w:rPr>
            </w:pPr>
            <w:r w:rsidRPr="002A7BB7">
              <w:rPr>
                <w:rFonts w:ascii="Arial" w:hAnsi="Arial" w:cs="Arial"/>
                <w:color w:val="000000"/>
                <w:sz w:val="18"/>
                <w:szCs w:val="18"/>
              </w:rPr>
              <w:t>No.</w:t>
            </w:r>
          </w:p>
        </w:tc>
        <w:tc>
          <w:tcPr>
            <w:tcW w:w="2553" w:type="dxa"/>
            <w:vMerge w:val="restart"/>
            <w:shd w:val="clear" w:color="auto" w:fill="EEECE1"/>
            <w:vAlign w:val="center"/>
          </w:tcPr>
          <w:p w:rsidR="00D12A88" w:rsidRDefault="00D12A88" w:rsidP="002403A9">
            <w:pPr>
              <w:spacing w:after="0" w:line="240" w:lineRule="auto"/>
              <w:jc w:val="center"/>
              <w:rPr>
                <w:rFonts w:ascii="Arial" w:hAnsi="Arial" w:cs="Arial"/>
                <w:color w:val="000000"/>
                <w:sz w:val="18"/>
                <w:szCs w:val="18"/>
              </w:rPr>
            </w:pPr>
            <w:r>
              <w:rPr>
                <w:rFonts w:ascii="Arial" w:hAnsi="Arial" w:cs="Arial"/>
                <w:color w:val="000000"/>
                <w:sz w:val="18"/>
                <w:szCs w:val="18"/>
              </w:rPr>
              <w:t xml:space="preserve">PROYECTOS ESTRATÉGICOS </w:t>
            </w:r>
          </w:p>
          <w:p w:rsidR="00D12A88" w:rsidRPr="002A7BB7" w:rsidRDefault="00D12A88" w:rsidP="002403A9">
            <w:pPr>
              <w:spacing w:after="0" w:line="240" w:lineRule="auto"/>
              <w:jc w:val="center"/>
              <w:rPr>
                <w:rFonts w:ascii="Arial" w:hAnsi="Arial" w:cs="Arial"/>
                <w:color w:val="000000"/>
                <w:sz w:val="18"/>
                <w:szCs w:val="18"/>
              </w:rPr>
            </w:pPr>
            <w:r>
              <w:rPr>
                <w:rFonts w:ascii="Arial" w:hAnsi="Arial" w:cs="Arial"/>
                <w:color w:val="000000"/>
                <w:sz w:val="18"/>
                <w:szCs w:val="18"/>
              </w:rPr>
              <w:t>Y OPERATIVOS</w:t>
            </w:r>
          </w:p>
        </w:tc>
        <w:tc>
          <w:tcPr>
            <w:tcW w:w="1276" w:type="dxa"/>
            <w:vMerge w:val="restart"/>
            <w:shd w:val="clear" w:color="auto" w:fill="EEECE1"/>
            <w:vAlign w:val="center"/>
          </w:tcPr>
          <w:p w:rsidR="00D12A88" w:rsidRPr="002A7BB7" w:rsidRDefault="00D12A88" w:rsidP="002403A9">
            <w:pPr>
              <w:spacing w:after="0" w:line="240" w:lineRule="auto"/>
              <w:jc w:val="center"/>
              <w:rPr>
                <w:rFonts w:ascii="Arial" w:hAnsi="Arial" w:cs="Arial"/>
                <w:color w:val="000000"/>
                <w:sz w:val="18"/>
                <w:szCs w:val="18"/>
              </w:rPr>
            </w:pPr>
            <w:r w:rsidRPr="002A7BB7">
              <w:rPr>
                <w:rFonts w:ascii="Arial" w:hAnsi="Arial" w:cs="Arial"/>
                <w:color w:val="000000"/>
                <w:sz w:val="18"/>
                <w:szCs w:val="18"/>
              </w:rPr>
              <w:t>UBICACIÓN</w:t>
            </w:r>
          </w:p>
        </w:tc>
        <w:tc>
          <w:tcPr>
            <w:tcW w:w="708" w:type="dxa"/>
            <w:vMerge w:val="restart"/>
            <w:shd w:val="clear" w:color="auto" w:fill="EEECE1"/>
            <w:vAlign w:val="center"/>
          </w:tcPr>
          <w:p w:rsidR="00D12A88" w:rsidRPr="002A7BB7" w:rsidRDefault="00D12A88" w:rsidP="002403A9">
            <w:pPr>
              <w:spacing w:after="0" w:line="240" w:lineRule="auto"/>
              <w:jc w:val="center"/>
              <w:rPr>
                <w:rFonts w:ascii="Arial" w:hAnsi="Arial" w:cs="Arial"/>
                <w:color w:val="000000"/>
                <w:sz w:val="18"/>
                <w:szCs w:val="18"/>
              </w:rPr>
            </w:pPr>
            <w:r w:rsidRPr="002A7BB7">
              <w:rPr>
                <w:rFonts w:ascii="Arial" w:hAnsi="Arial" w:cs="Arial"/>
                <w:color w:val="000000"/>
                <w:sz w:val="18"/>
                <w:szCs w:val="18"/>
              </w:rPr>
              <w:t>PRIORIDAD</w:t>
            </w:r>
          </w:p>
        </w:tc>
        <w:tc>
          <w:tcPr>
            <w:tcW w:w="976" w:type="dxa"/>
            <w:vMerge w:val="restart"/>
            <w:shd w:val="clear" w:color="auto" w:fill="EEECE1"/>
            <w:vAlign w:val="center"/>
          </w:tcPr>
          <w:p w:rsidR="00D12A88" w:rsidRPr="002A7BB7" w:rsidRDefault="00D12A88" w:rsidP="006560F6">
            <w:pPr>
              <w:spacing w:after="0" w:line="240" w:lineRule="auto"/>
              <w:ind w:left="-70" w:right="-70"/>
              <w:jc w:val="center"/>
              <w:rPr>
                <w:rFonts w:ascii="Arial" w:hAnsi="Arial" w:cs="Arial"/>
                <w:color w:val="000000"/>
                <w:sz w:val="18"/>
                <w:szCs w:val="18"/>
              </w:rPr>
            </w:pPr>
            <w:r w:rsidRPr="002A7BB7">
              <w:rPr>
                <w:rFonts w:ascii="Arial" w:hAnsi="Arial" w:cs="Arial"/>
                <w:color w:val="000000"/>
                <w:sz w:val="18"/>
                <w:szCs w:val="18"/>
              </w:rPr>
              <w:t xml:space="preserve">FUENTE </w:t>
            </w:r>
            <w:r>
              <w:rPr>
                <w:rFonts w:ascii="Arial" w:hAnsi="Arial" w:cs="Arial"/>
                <w:color w:val="000000"/>
                <w:sz w:val="18"/>
                <w:szCs w:val="18"/>
              </w:rPr>
              <w:t>DE</w:t>
            </w:r>
            <w:r w:rsidRPr="002A7BB7">
              <w:rPr>
                <w:rFonts w:ascii="Arial" w:hAnsi="Arial" w:cs="Arial"/>
                <w:color w:val="000000"/>
                <w:sz w:val="18"/>
                <w:szCs w:val="18"/>
              </w:rPr>
              <w:t xml:space="preserve"> FINANCIA</w:t>
            </w:r>
            <w:r>
              <w:rPr>
                <w:rFonts w:ascii="Arial" w:hAnsi="Arial" w:cs="Arial"/>
                <w:color w:val="000000"/>
                <w:sz w:val="18"/>
                <w:szCs w:val="18"/>
              </w:rPr>
              <w:t xml:space="preserve"> </w:t>
            </w:r>
            <w:r w:rsidRPr="002A7BB7">
              <w:rPr>
                <w:rFonts w:ascii="Arial" w:hAnsi="Arial" w:cs="Arial"/>
                <w:color w:val="000000"/>
                <w:sz w:val="18"/>
                <w:szCs w:val="18"/>
              </w:rPr>
              <w:t>MIENTO</w:t>
            </w:r>
          </w:p>
        </w:tc>
        <w:tc>
          <w:tcPr>
            <w:tcW w:w="1151" w:type="dxa"/>
            <w:vMerge w:val="restart"/>
            <w:shd w:val="clear" w:color="auto" w:fill="EEECE1"/>
            <w:vAlign w:val="center"/>
          </w:tcPr>
          <w:p w:rsidR="00D12A88" w:rsidRPr="002A7BB7" w:rsidRDefault="00D12A88" w:rsidP="002403A9">
            <w:pPr>
              <w:spacing w:after="0" w:line="240" w:lineRule="auto"/>
              <w:jc w:val="center"/>
              <w:rPr>
                <w:rFonts w:ascii="Arial" w:hAnsi="Arial" w:cs="Arial"/>
                <w:color w:val="000000"/>
                <w:sz w:val="18"/>
                <w:szCs w:val="18"/>
              </w:rPr>
            </w:pPr>
            <w:r w:rsidRPr="002A7BB7">
              <w:rPr>
                <w:rFonts w:ascii="Arial" w:hAnsi="Arial" w:cs="Arial"/>
                <w:color w:val="000000"/>
                <w:sz w:val="18"/>
                <w:szCs w:val="18"/>
              </w:rPr>
              <w:t>PRESU</w:t>
            </w:r>
            <w:r>
              <w:rPr>
                <w:rFonts w:ascii="Arial" w:hAnsi="Arial" w:cs="Arial"/>
                <w:color w:val="000000"/>
                <w:sz w:val="18"/>
                <w:szCs w:val="18"/>
              </w:rPr>
              <w:t xml:space="preserve"> </w:t>
            </w:r>
            <w:r w:rsidRPr="002A7BB7">
              <w:rPr>
                <w:rFonts w:ascii="Arial" w:hAnsi="Arial" w:cs="Arial"/>
                <w:color w:val="000000"/>
                <w:sz w:val="18"/>
                <w:szCs w:val="18"/>
              </w:rPr>
              <w:t>PUESTO</w:t>
            </w:r>
          </w:p>
          <w:p w:rsidR="00D12A88" w:rsidRPr="002A7BB7" w:rsidRDefault="00D12A88" w:rsidP="002403A9">
            <w:pPr>
              <w:spacing w:after="0" w:line="240" w:lineRule="auto"/>
              <w:jc w:val="center"/>
              <w:rPr>
                <w:rFonts w:ascii="Arial" w:hAnsi="Arial" w:cs="Arial"/>
                <w:color w:val="000000"/>
                <w:sz w:val="18"/>
                <w:szCs w:val="18"/>
              </w:rPr>
            </w:pPr>
            <w:r w:rsidRPr="002A7BB7">
              <w:rPr>
                <w:rFonts w:ascii="Arial" w:hAnsi="Arial" w:cs="Arial"/>
                <w:color w:val="000000"/>
                <w:sz w:val="18"/>
                <w:szCs w:val="18"/>
              </w:rPr>
              <w:t>$</w:t>
            </w:r>
          </w:p>
        </w:tc>
        <w:tc>
          <w:tcPr>
            <w:tcW w:w="5952" w:type="dxa"/>
            <w:gridSpan w:val="7"/>
            <w:shd w:val="clear" w:color="auto" w:fill="EEECE1"/>
            <w:vAlign w:val="center"/>
          </w:tcPr>
          <w:p w:rsidR="00D12A88" w:rsidRPr="00387D6E" w:rsidRDefault="00D12A88" w:rsidP="00387D6E">
            <w:pPr>
              <w:spacing w:after="0" w:line="240" w:lineRule="auto"/>
              <w:jc w:val="center"/>
              <w:rPr>
                <w:rFonts w:ascii="Arial" w:hAnsi="Arial" w:cs="Arial"/>
                <w:b/>
                <w:color w:val="000000"/>
                <w:sz w:val="18"/>
                <w:szCs w:val="18"/>
              </w:rPr>
            </w:pPr>
            <w:r w:rsidRPr="00387D6E">
              <w:rPr>
                <w:rFonts w:ascii="Arial" w:hAnsi="Arial" w:cs="Arial"/>
                <w:b/>
                <w:color w:val="000000"/>
                <w:sz w:val="18"/>
                <w:szCs w:val="18"/>
              </w:rPr>
              <w:t>CRONOGRAMA DE EJECUCIÓN FINANCIERA</w:t>
            </w:r>
          </w:p>
        </w:tc>
      </w:tr>
      <w:tr w:rsidR="00023301" w:rsidRPr="00D34490" w:rsidTr="00387D6E">
        <w:trPr>
          <w:trHeight w:val="283"/>
          <w:tblHeader/>
          <w:jc w:val="center"/>
        </w:trPr>
        <w:tc>
          <w:tcPr>
            <w:tcW w:w="778" w:type="dxa"/>
            <w:vMerge/>
            <w:shd w:val="clear" w:color="auto" w:fill="EEECE1"/>
            <w:vAlign w:val="center"/>
          </w:tcPr>
          <w:p w:rsidR="00023301" w:rsidRPr="002A7BB7" w:rsidRDefault="00023301" w:rsidP="00023301">
            <w:pPr>
              <w:spacing w:after="0" w:line="240" w:lineRule="auto"/>
              <w:jc w:val="center"/>
              <w:rPr>
                <w:rFonts w:ascii="Arial" w:hAnsi="Arial" w:cs="Arial"/>
                <w:color w:val="000000"/>
                <w:sz w:val="18"/>
                <w:szCs w:val="18"/>
              </w:rPr>
            </w:pPr>
          </w:p>
        </w:tc>
        <w:tc>
          <w:tcPr>
            <w:tcW w:w="2553" w:type="dxa"/>
            <w:vMerge/>
            <w:shd w:val="clear" w:color="auto" w:fill="EEECE1"/>
            <w:vAlign w:val="center"/>
          </w:tcPr>
          <w:p w:rsidR="00023301" w:rsidRPr="002A7BB7" w:rsidRDefault="00023301" w:rsidP="00023301">
            <w:pPr>
              <w:spacing w:after="0" w:line="240" w:lineRule="auto"/>
              <w:jc w:val="center"/>
              <w:rPr>
                <w:rFonts w:ascii="Arial" w:hAnsi="Arial" w:cs="Arial"/>
                <w:color w:val="000000"/>
                <w:sz w:val="18"/>
                <w:szCs w:val="18"/>
              </w:rPr>
            </w:pPr>
          </w:p>
        </w:tc>
        <w:tc>
          <w:tcPr>
            <w:tcW w:w="1276" w:type="dxa"/>
            <w:vMerge/>
            <w:shd w:val="clear" w:color="auto" w:fill="EEECE1"/>
            <w:vAlign w:val="center"/>
          </w:tcPr>
          <w:p w:rsidR="00023301" w:rsidRPr="002A7BB7" w:rsidRDefault="00023301" w:rsidP="00023301">
            <w:pPr>
              <w:spacing w:after="0" w:line="240" w:lineRule="auto"/>
              <w:jc w:val="center"/>
              <w:rPr>
                <w:rFonts w:ascii="Arial" w:hAnsi="Arial" w:cs="Arial"/>
                <w:color w:val="000000"/>
                <w:sz w:val="18"/>
                <w:szCs w:val="18"/>
              </w:rPr>
            </w:pPr>
          </w:p>
        </w:tc>
        <w:tc>
          <w:tcPr>
            <w:tcW w:w="708" w:type="dxa"/>
            <w:vMerge/>
            <w:shd w:val="clear" w:color="auto" w:fill="EEECE1"/>
            <w:vAlign w:val="center"/>
          </w:tcPr>
          <w:p w:rsidR="00023301" w:rsidRPr="002A7BB7" w:rsidRDefault="00023301" w:rsidP="00023301">
            <w:pPr>
              <w:spacing w:after="0" w:line="240" w:lineRule="auto"/>
              <w:jc w:val="center"/>
              <w:rPr>
                <w:rFonts w:ascii="Arial" w:hAnsi="Arial" w:cs="Arial"/>
                <w:color w:val="000000"/>
                <w:sz w:val="18"/>
                <w:szCs w:val="18"/>
              </w:rPr>
            </w:pPr>
          </w:p>
        </w:tc>
        <w:tc>
          <w:tcPr>
            <w:tcW w:w="976" w:type="dxa"/>
            <w:vMerge/>
            <w:shd w:val="clear" w:color="auto" w:fill="EEECE1"/>
            <w:vAlign w:val="center"/>
          </w:tcPr>
          <w:p w:rsidR="00023301" w:rsidRPr="002A7BB7" w:rsidRDefault="00023301" w:rsidP="00023301">
            <w:pPr>
              <w:spacing w:after="0" w:line="240" w:lineRule="auto"/>
              <w:jc w:val="center"/>
              <w:rPr>
                <w:rFonts w:ascii="Arial" w:hAnsi="Arial" w:cs="Arial"/>
                <w:color w:val="000000"/>
                <w:sz w:val="18"/>
                <w:szCs w:val="18"/>
              </w:rPr>
            </w:pPr>
          </w:p>
        </w:tc>
        <w:tc>
          <w:tcPr>
            <w:tcW w:w="1151" w:type="dxa"/>
            <w:vMerge/>
            <w:shd w:val="clear" w:color="auto" w:fill="EEECE1"/>
            <w:vAlign w:val="center"/>
          </w:tcPr>
          <w:p w:rsidR="00023301" w:rsidRPr="002A7BB7" w:rsidRDefault="00023301" w:rsidP="00023301">
            <w:pPr>
              <w:spacing w:after="0" w:line="240" w:lineRule="auto"/>
              <w:jc w:val="center"/>
              <w:rPr>
                <w:rFonts w:ascii="Arial" w:hAnsi="Arial" w:cs="Arial"/>
                <w:color w:val="000000"/>
                <w:sz w:val="18"/>
                <w:szCs w:val="18"/>
              </w:rPr>
            </w:pPr>
          </w:p>
        </w:tc>
        <w:tc>
          <w:tcPr>
            <w:tcW w:w="992" w:type="dxa"/>
            <w:shd w:val="clear" w:color="auto" w:fill="EEECE1"/>
            <w:vAlign w:val="center"/>
          </w:tcPr>
          <w:p w:rsidR="00023301" w:rsidRPr="00387D6E" w:rsidRDefault="00023301" w:rsidP="00387D6E">
            <w:pPr>
              <w:spacing w:after="0" w:line="240" w:lineRule="auto"/>
              <w:jc w:val="center"/>
              <w:rPr>
                <w:rFonts w:ascii="Arial" w:hAnsi="Arial" w:cs="Arial"/>
                <w:b/>
                <w:sz w:val="18"/>
              </w:rPr>
            </w:pPr>
            <w:r w:rsidRPr="00387D6E">
              <w:rPr>
                <w:rFonts w:ascii="Arial" w:hAnsi="Arial" w:cs="Arial"/>
                <w:b/>
                <w:sz w:val="18"/>
              </w:rPr>
              <w:t>2019</w:t>
            </w:r>
          </w:p>
        </w:tc>
        <w:tc>
          <w:tcPr>
            <w:tcW w:w="992" w:type="dxa"/>
            <w:shd w:val="clear" w:color="auto" w:fill="EEECE1"/>
            <w:vAlign w:val="center"/>
          </w:tcPr>
          <w:p w:rsidR="00023301" w:rsidRPr="00387D6E" w:rsidRDefault="00023301" w:rsidP="00387D6E">
            <w:pPr>
              <w:spacing w:after="0" w:line="240" w:lineRule="auto"/>
              <w:jc w:val="center"/>
              <w:rPr>
                <w:rFonts w:ascii="Arial" w:hAnsi="Arial" w:cs="Arial"/>
                <w:b/>
                <w:sz w:val="18"/>
              </w:rPr>
            </w:pPr>
            <w:r w:rsidRPr="00387D6E">
              <w:rPr>
                <w:rFonts w:ascii="Arial" w:hAnsi="Arial" w:cs="Arial"/>
                <w:b/>
                <w:sz w:val="18"/>
              </w:rPr>
              <w:t>2020</w:t>
            </w:r>
          </w:p>
        </w:tc>
        <w:tc>
          <w:tcPr>
            <w:tcW w:w="992" w:type="dxa"/>
            <w:shd w:val="clear" w:color="auto" w:fill="EEECE1"/>
            <w:vAlign w:val="center"/>
          </w:tcPr>
          <w:p w:rsidR="00023301" w:rsidRPr="00387D6E" w:rsidRDefault="00023301" w:rsidP="00387D6E">
            <w:pPr>
              <w:spacing w:after="0" w:line="240" w:lineRule="auto"/>
              <w:jc w:val="center"/>
              <w:rPr>
                <w:rFonts w:ascii="Arial" w:hAnsi="Arial" w:cs="Arial"/>
                <w:b/>
                <w:sz w:val="18"/>
              </w:rPr>
            </w:pPr>
            <w:r w:rsidRPr="00387D6E">
              <w:rPr>
                <w:rFonts w:ascii="Arial" w:hAnsi="Arial" w:cs="Arial"/>
                <w:b/>
                <w:sz w:val="18"/>
              </w:rPr>
              <w:t>2021</w:t>
            </w:r>
          </w:p>
        </w:tc>
        <w:tc>
          <w:tcPr>
            <w:tcW w:w="993" w:type="dxa"/>
            <w:shd w:val="clear" w:color="auto" w:fill="EEECE1"/>
            <w:vAlign w:val="center"/>
          </w:tcPr>
          <w:p w:rsidR="00023301" w:rsidRPr="00387D6E" w:rsidRDefault="00023301" w:rsidP="00387D6E">
            <w:pPr>
              <w:spacing w:after="0" w:line="240" w:lineRule="auto"/>
              <w:jc w:val="center"/>
              <w:rPr>
                <w:rFonts w:ascii="Arial" w:hAnsi="Arial" w:cs="Arial"/>
                <w:b/>
                <w:sz w:val="18"/>
              </w:rPr>
            </w:pPr>
            <w:r w:rsidRPr="00387D6E">
              <w:rPr>
                <w:rFonts w:ascii="Arial" w:hAnsi="Arial" w:cs="Arial"/>
                <w:b/>
                <w:sz w:val="18"/>
              </w:rPr>
              <w:t>2022</w:t>
            </w:r>
          </w:p>
        </w:tc>
        <w:tc>
          <w:tcPr>
            <w:tcW w:w="991" w:type="dxa"/>
            <w:gridSpan w:val="2"/>
            <w:shd w:val="clear" w:color="auto" w:fill="EEECE1"/>
            <w:vAlign w:val="center"/>
          </w:tcPr>
          <w:p w:rsidR="00023301" w:rsidRPr="00387D6E" w:rsidRDefault="00023301" w:rsidP="00387D6E">
            <w:pPr>
              <w:spacing w:after="0" w:line="240" w:lineRule="auto"/>
              <w:jc w:val="center"/>
              <w:rPr>
                <w:rFonts w:ascii="Arial" w:hAnsi="Arial" w:cs="Arial"/>
                <w:b/>
                <w:sz w:val="18"/>
              </w:rPr>
            </w:pPr>
            <w:r w:rsidRPr="00387D6E">
              <w:rPr>
                <w:rFonts w:ascii="Arial" w:hAnsi="Arial" w:cs="Arial"/>
                <w:b/>
                <w:sz w:val="18"/>
              </w:rPr>
              <w:t>2023</w:t>
            </w:r>
          </w:p>
        </w:tc>
        <w:tc>
          <w:tcPr>
            <w:tcW w:w="992" w:type="dxa"/>
            <w:shd w:val="clear" w:color="auto" w:fill="EEECE1"/>
            <w:vAlign w:val="center"/>
          </w:tcPr>
          <w:p w:rsidR="00023301" w:rsidRPr="00387D6E" w:rsidRDefault="00023301" w:rsidP="00387D6E">
            <w:pPr>
              <w:spacing w:after="0" w:line="240" w:lineRule="auto"/>
              <w:jc w:val="center"/>
              <w:rPr>
                <w:rFonts w:ascii="Arial" w:hAnsi="Arial" w:cs="Arial"/>
                <w:b/>
                <w:sz w:val="18"/>
              </w:rPr>
            </w:pPr>
            <w:r w:rsidRPr="00387D6E">
              <w:rPr>
                <w:rFonts w:ascii="Arial" w:hAnsi="Arial" w:cs="Arial"/>
                <w:b/>
                <w:sz w:val="18"/>
              </w:rPr>
              <w:t>2024</w:t>
            </w:r>
          </w:p>
        </w:tc>
      </w:tr>
      <w:tr w:rsidR="00237448" w:rsidRPr="00D34490" w:rsidTr="00237448">
        <w:trPr>
          <w:trHeight w:val="283"/>
          <w:tblHeader/>
          <w:jc w:val="center"/>
        </w:trPr>
        <w:tc>
          <w:tcPr>
            <w:tcW w:w="778" w:type="dxa"/>
            <w:vMerge/>
            <w:shd w:val="clear" w:color="auto" w:fill="EEECE1"/>
            <w:vAlign w:val="center"/>
          </w:tcPr>
          <w:p w:rsidR="00237448" w:rsidRPr="002A7BB7" w:rsidRDefault="00237448" w:rsidP="00023301">
            <w:pPr>
              <w:spacing w:after="0" w:line="240" w:lineRule="auto"/>
              <w:jc w:val="center"/>
              <w:rPr>
                <w:rFonts w:ascii="Arial" w:hAnsi="Arial" w:cs="Arial"/>
                <w:color w:val="000000"/>
                <w:sz w:val="18"/>
                <w:szCs w:val="18"/>
              </w:rPr>
            </w:pPr>
          </w:p>
        </w:tc>
        <w:tc>
          <w:tcPr>
            <w:tcW w:w="2553" w:type="dxa"/>
            <w:vMerge/>
            <w:shd w:val="clear" w:color="auto" w:fill="EEECE1"/>
            <w:vAlign w:val="center"/>
          </w:tcPr>
          <w:p w:rsidR="00237448" w:rsidRPr="002A7BB7" w:rsidRDefault="00237448" w:rsidP="002403A9">
            <w:pPr>
              <w:spacing w:after="0" w:line="240" w:lineRule="auto"/>
              <w:jc w:val="center"/>
              <w:rPr>
                <w:rFonts w:ascii="Arial" w:hAnsi="Arial" w:cs="Arial"/>
                <w:color w:val="000000"/>
                <w:sz w:val="18"/>
                <w:szCs w:val="18"/>
              </w:rPr>
            </w:pPr>
          </w:p>
        </w:tc>
        <w:tc>
          <w:tcPr>
            <w:tcW w:w="1276" w:type="dxa"/>
            <w:vMerge/>
            <w:shd w:val="clear" w:color="auto" w:fill="EEECE1"/>
            <w:vAlign w:val="center"/>
          </w:tcPr>
          <w:p w:rsidR="00237448" w:rsidRPr="002A7BB7" w:rsidRDefault="00237448" w:rsidP="002403A9">
            <w:pPr>
              <w:spacing w:after="0" w:line="240" w:lineRule="auto"/>
              <w:jc w:val="center"/>
              <w:rPr>
                <w:rFonts w:ascii="Arial" w:hAnsi="Arial" w:cs="Arial"/>
                <w:color w:val="000000"/>
                <w:sz w:val="18"/>
                <w:szCs w:val="18"/>
              </w:rPr>
            </w:pPr>
          </w:p>
        </w:tc>
        <w:tc>
          <w:tcPr>
            <w:tcW w:w="708" w:type="dxa"/>
            <w:vMerge/>
            <w:shd w:val="clear" w:color="auto" w:fill="EEECE1"/>
            <w:vAlign w:val="center"/>
          </w:tcPr>
          <w:p w:rsidR="00237448" w:rsidRPr="002A7BB7" w:rsidRDefault="00237448" w:rsidP="002403A9">
            <w:pPr>
              <w:spacing w:after="0" w:line="240" w:lineRule="auto"/>
              <w:jc w:val="center"/>
              <w:rPr>
                <w:rFonts w:ascii="Arial" w:hAnsi="Arial" w:cs="Arial"/>
                <w:color w:val="000000"/>
                <w:sz w:val="18"/>
                <w:szCs w:val="18"/>
              </w:rPr>
            </w:pPr>
          </w:p>
        </w:tc>
        <w:tc>
          <w:tcPr>
            <w:tcW w:w="976" w:type="dxa"/>
            <w:vMerge/>
            <w:shd w:val="clear" w:color="auto" w:fill="EEECE1"/>
            <w:vAlign w:val="center"/>
          </w:tcPr>
          <w:p w:rsidR="00237448" w:rsidRPr="002A7BB7" w:rsidRDefault="00237448" w:rsidP="002403A9">
            <w:pPr>
              <w:spacing w:after="0" w:line="240" w:lineRule="auto"/>
              <w:jc w:val="center"/>
              <w:rPr>
                <w:rFonts w:ascii="Arial" w:hAnsi="Arial" w:cs="Arial"/>
                <w:color w:val="000000"/>
                <w:sz w:val="18"/>
                <w:szCs w:val="18"/>
              </w:rPr>
            </w:pPr>
          </w:p>
        </w:tc>
        <w:tc>
          <w:tcPr>
            <w:tcW w:w="1151" w:type="dxa"/>
            <w:vMerge/>
            <w:shd w:val="clear" w:color="auto" w:fill="EEECE1"/>
            <w:vAlign w:val="center"/>
          </w:tcPr>
          <w:p w:rsidR="00237448" w:rsidRPr="002A7BB7" w:rsidRDefault="00237448" w:rsidP="002403A9">
            <w:pPr>
              <w:spacing w:after="0" w:line="240" w:lineRule="auto"/>
              <w:jc w:val="center"/>
              <w:rPr>
                <w:rFonts w:ascii="Arial" w:hAnsi="Arial" w:cs="Arial"/>
                <w:color w:val="000000"/>
                <w:sz w:val="18"/>
                <w:szCs w:val="18"/>
              </w:rPr>
            </w:pPr>
          </w:p>
        </w:tc>
        <w:tc>
          <w:tcPr>
            <w:tcW w:w="5952" w:type="dxa"/>
            <w:gridSpan w:val="7"/>
            <w:shd w:val="clear" w:color="auto" w:fill="FFFFCC"/>
            <w:vAlign w:val="center"/>
          </w:tcPr>
          <w:p w:rsidR="00237448" w:rsidRPr="002A7BB7" w:rsidRDefault="00237448" w:rsidP="00237448">
            <w:pPr>
              <w:spacing w:after="0" w:line="240" w:lineRule="auto"/>
              <w:jc w:val="center"/>
              <w:rPr>
                <w:rFonts w:ascii="Arial" w:hAnsi="Arial" w:cs="Arial"/>
                <w:color w:val="000000"/>
                <w:sz w:val="18"/>
                <w:szCs w:val="18"/>
              </w:rPr>
            </w:pPr>
            <w:r w:rsidRPr="002A7BB7">
              <w:rPr>
                <w:rFonts w:ascii="Arial" w:hAnsi="Arial" w:cs="Arial"/>
                <w:color w:val="000000"/>
                <w:sz w:val="18"/>
                <w:szCs w:val="18"/>
              </w:rPr>
              <w:t>US DÓLARES</w:t>
            </w:r>
          </w:p>
        </w:tc>
      </w:tr>
      <w:tr w:rsidR="00121C9A" w:rsidRPr="00D34490" w:rsidTr="00C6768D">
        <w:trPr>
          <w:trHeight w:val="283"/>
          <w:jc w:val="center"/>
        </w:trPr>
        <w:tc>
          <w:tcPr>
            <w:tcW w:w="778" w:type="dxa"/>
            <w:noWrap/>
            <w:vAlign w:val="center"/>
          </w:tcPr>
          <w:p w:rsidR="00121C9A" w:rsidRPr="00D34490" w:rsidRDefault="00121C9A" w:rsidP="00121C9A">
            <w:pPr>
              <w:spacing w:after="0"/>
              <w:jc w:val="center"/>
              <w:rPr>
                <w:rFonts w:ascii="Arial" w:hAnsi="Arial" w:cs="Arial"/>
                <w:b/>
                <w:color w:val="000000"/>
                <w:sz w:val="18"/>
                <w:szCs w:val="18"/>
              </w:rPr>
            </w:pPr>
            <w:r w:rsidRPr="00D34490">
              <w:rPr>
                <w:rFonts w:ascii="Arial" w:hAnsi="Arial" w:cs="Arial"/>
                <w:b/>
                <w:color w:val="000000"/>
                <w:sz w:val="18"/>
                <w:szCs w:val="18"/>
              </w:rPr>
              <w:t>S.1.1</w:t>
            </w:r>
          </w:p>
        </w:tc>
        <w:tc>
          <w:tcPr>
            <w:tcW w:w="2553" w:type="dxa"/>
            <w:vAlign w:val="bottom"/>
          </w:tcPr>
          <w:p w:rsidR="00121C9A" w:rsidRPr="00D34490" w:rsidRDefault="00121C9A" w:rsidP="00121C9A">
            <w:pPr>
              <w:spacing w:after="0" w:line="240" w:lineRule="auto"/>
              <w:jc w:val="both"/>
              <w:rPr>
                <w:rFonts w:ascii="Arial" w:hAnsi="Arial" w:cs="Arial"/>
                <w:b/>
                <w:bCs/>
                <w:color w:val="000000"/>
                <w:sz w:val="18"/>
                <w:szCs w:val="18"/>
              </w:rPr>
            </w:pPr>
            <w:r w:rsidRPr="00921499">
              <w:rPr>
                <w:rFonts w:ascii="Arial" w:hAnsi="Arial" w:cs="Arial"/>
                <w:b/>
                <w:bCs/>
                <w:color w:val="000000"/>
                <w:sz w:val="18"/>
                <w:szCs w:val="18"/>
              </w:rPr>
              <w:t>Ampliación y mejora en la cobertura de agua potable y energía eléctrica en todas las comunidades</w:t>
            </w:r>
            <w:r>
              <w:rPr>
                <w:rFonts w:ascii="Arial" w:hAnsi="Arial" w:cs="Arial"/>
                <w:b/>
                <w:bCs/>
                <w:color w:val="000000"/>
                <w:sz w:val="18"/>
                <w:szCs w:val="18"/>
              </w:rPr>
              <w:t>.</w:t>
            </w:r>
          </w:p>
        </w:tc>
        <w:tc>
          <w:tcPr>
            <w:tcW w:w="1276" w:type="dxa"/>
            <w:vAlign w:val="bottom"/>
          </w:tcPr>
          <w:p w:rsidR="00121C9A" w:rsidRPr="00D34490" w:rsidRDefault="00121C9A" w:rsidP="00121C9A">
            <w:pPr>
              <w:spacing w:after="0"/>
              <w:jc w:val="center"/>
              <w:rPr>
                <w:rFonts w:ascii="Arial" w:hAnsi="Arial" w:cs="Arial"/>
                <w:b/>
                <w:bCs/>
                <w:color w:val="000000"/>
                <w:sz w:val="18"/>
                <w:szCs w:val="18"/>
              </w:rPr>
            </w:pPr>
          </w:p>
        </w:tc>
        <w:tc>
          <w:tcPr>
            <w:tcW w:w="708" w:type="dxa"/>
            <w:vAlign w:val="bottom"/>
          </w:tcPr>
          <w:p w:rsidR="00121C9A" w:rsidRPr="00D34490" w:rsidRDefault="00121C9A" w:rsidP="00121C9A">
            <w:pPr>
              <w:spacing w:after="0"/>
              <w:jc w:val="center"/>
              <w:rPr>
                <w:rFonts w:ascii="Arial" w:hAnsi="Arial" w:cs="Arial"/>
                <w:b/>
                <w:bCs/>
                <w:color w:val="000000"/>
                <w:sz w:val="18"/>
                <w:szCs w:val="18"/>
              </w:rPr>
            </w:pPr>
          </w:p>
        </w:tc>
        <w:tc>
          <w:tcPr>
            <w:tcW w:w="976" w:type="dxa"/>
            <w:vAlign w:val="bottom"/>
          </w:tcPr>
          <w:p w:rsidR="00121C9A" w:rsidRPr="00D34490" w:rsidRDefault="00121C9A" w:rsidP="00121C9A">
            <w:pPr>
              <w:spacing w:after="0"/>
              <w:jc w:val="center"/>
              <w:rPr>
                <w:rFonts w:ascii="Arial" w:hAnsi="Arial" w:cs="Arial"/>
                <w:b/>
                <w:bCs/>
                <w:color w:val="000000"/>
                <w:sz w:val="18"/>
                <w:szCs w:val="18"/>
              </w:rPr>
            </w:pPr>
          </w:p>
        </w:tc>
        <w:tc>
          <w:tcPr>
            <w:tcW w:w="1151" w:type="dxa"/>
            <w:shd w:val="clear" w:color="auto" w:fill="auto"/>
            <w:vAlign w:val="center"/>
          </w:tcPr>
          <w:p w:rsidR="00121C9A" w:rsidRPr="00121C9A" w:rsidRDefault="00121C9A" w:rsidP="00121C9A">
            <w:pPr>
              <w:spacing w:after="0"/>
              <w:jc w:val="right"/>
              <w:rPr>
                <w:rFonts w:cs="Arial"/>
                <w:b/>
                <w:bCs/>
                <w:color w:val="000000"/>
                <w:sz w:val="18"/>
                <w:szCs w:val="18"/>
              </w:rPr>
            </w:pPr>
            <w:r>
              <w:rPr>
                <w:rFonts w:cs="Arial"/>
                <w:b/>
                <w:bCs/>
                <w:color w:val="000000"/>
                <w:sz w:val="18"/>
                <w:szCs w:val="18"/>
              </w:rPr>
              <w:t>265,700.00</w:t>
            </w:r>
          </w:p>
        </w:tc>
        <w:tc>
          <w:tcPr>
            <w:tcW w:w="992" w:type="dxa"/>
            <w:shd w:val="clear" w:color="auto" w:fill="auto"/>
            <w:vAlign w:val="center"/>
          </w:tcPr>
          <w:p w:rsidR="00121C9A" w:rsidRPr="00121C9A" w:rsidRDefault="00121C9A" w:rsidP="00121C9A">
            <w:pPr>
              <w:spacing w:after="0" w:line="240" w:lineRule="auto"/>
              <w:jc w:val="right"/>
              <w:rPr>
                <w:b/>
                <w:color w:val="000000"/>
                <w:sz w:val="18"/>
                <w:szCs w:val="18"/>
              </w:rPr>
            </w:pPr>
            <w:r>
              <w:rPr>
                <w:b/>
                <w:color w:val="000000"/>
                <w:sz w:val="18"/>
                <w:szCs w:val="18"/>
              </w:rPr>
              <w:t>144,</w:t>
            </w:r>
            <w:r w:rsidRPr="00121C9A">
              <w:rPr>
                <w:b/>
                <w:color w:val="000000"/>
                <w:sz w:val="18"/>
                <w:szCs w:val="18"/>
              </w:rPr>
              <w:t>000</w:t>
            </w:r>
            <w:r>
              <w:rPr>
                <w:b/>
                <w:color w:val="000000"/>
                <w:sz w:val="18"/>
                <w:szCs w:val="18"/>
              </w:rPr>
              <w:t>.</w:t>
            </w:r>
            <w:r w:rsidRPr="00121C9A">
              <w:rPr>
                <w:b/>
                <w:color w:val="000000"/>
                <w:sz w:val="18"/>
                <w:szCs w:val="18"/>
              </w:rPr>
              <w:t xml:space="preserve">00 </w:t>
            </w:r>
          </w:p>
        </w:tc>
        <w:tc>
          <w:tcPr>
            <w:tcW w:w="992" w:type="dxa"/>
            <w:shd w:val="clear" w:color="auto" w:fill="auto"/>
            <w:vAlign w:val="center"/>
          </w:tcPr>
          <w:p w:rsidR="00121C9A" w:rsidRPr="00121C9A" w:rsidRDefault="00121C9A" w:rsidP="00121C9A">
            <w:pPr>
              <w:spacing w:after="0" w:line="240" w:lineRule="auto"/>
              <w:jc w:val="right"/>
              <w:rPr>
                <w:b/>
                <w:color w:val="000000"/>
                <w:sz w:val="18"/>
                <w:szCs w:val="18"/>
              </w:rPr>
            </w:pPr>
            <w:r w:rsidRPr="00121C9A">
              <w:rPr>
                <w:b/>
                <w:color w:val="000000"/>
                <w:sz w:val="18"/>
                <w:szCs w:val="18"/>
              </w:rPr>
              <w:t xml:space="preserve">     3</w:t>
            </w:r>
            <w:r>
              <w:rPr>
                <w:b/>
                <w:color w:val="000000"/>
                <w:sz w:val="18"/>
                <w:szCs w:val="18"/>
              </w:rPr>
              <w:t>,</w:t>
            </w:r>
            <w:r w:rsidRPr="00121C9A">
              <w:rPr>
                <w:b/>
                <w:color w:val="000000"/>
                <w:sz w:val="18"/>
                <w:szCs w:val="18"/>
              </w:rPr>
              <w:t>500</w:t>
            </w:r>
            <w:r>
              <w:rPr>
                <w:b/>
                <w:color w:val="000000"/>
                <w:sz w:val="18"/>
                <w:szCs w:val="18"/>
              </w:rPr>
              <w:t>.</w:t>
            </w:r>
            <w:r w:rsidRPr="00121C9A">
              <w:rPr>
                <w:b/>
                <w:color w:val="000000"/>
                <w:sz w:val="18"/>
                <w:szCs w:val="18"/>
              </w:rPr>
              <w:t xml:space="preserve">00 </w:t>
            </w:r>
          </w:p>
        </w:tc>
        <w:tc>
          <w:tcPr>
            <w:tcW w:w="992" w:type="dxa"/>
            <w:shd w:val="clear" w:color="auto" w:fill="auto"/>
            <w:vAlign w:val="center"/>
          </w:tcPr>
          <w:p w:rsidR="00121C9A" w:rsidRPr="00121C9A" w:rsidRDefault="00121C9A" w:rsidP="00121C9A">
            <w:pPr>
              <w:spacing w:after="0" w:line="240" w:lineRule="auto"/>
              <w:jc w:val="center"/>
              <w:rPr>
                <w:b/>
                <w:color w:val="000000"/>
                <w:sz w:val="18"/>
                <w:szCs w:val="18"/>
              </w:rPr>
            </w:pPr>
            <w:r w:rsidRPr="00121C9A">
              <w:rPr>
                <w:b/>
                <w:color w:val="000000"/>
                <w:sz w:val="18"/>
                <w:szCs w:val="18"/>
              </w:rPr>
              <w:t>-</w:t>
            </w:r>
          </w:p>
        </w:tc>
        <w:tc>
          <w:tcPr>
            <w:tcW w:w="993" w:type="dxa"/>
            <w:shd w:val="clear" w:color="auto" w:fill="auto"/>
            <w:vAlign w:val="center"/>
          </w:tcPr>
          <w:p w:rsidR="00121C9A" w:rsidRPr="00121C9A" w:rsidRDefault="00121C9A" w:rsidP="00121C9A">
            <w:pPr>
              <w:spacing w:after="0" w:line="240" w:lineRule="auto"/>
              <w:jc w:val="right"/>
              <w:rPr>
                <w:b/>
                <w:color w:val="000000"/>
                <w:sz w:val="18"/>
                <w:szCs w:val="18"/>
              </w:rPr>
            </w:pPr>
            <w:r w:rsidRPr="00121C9A">
              <w:rPr>
                <w:b/>
                <w:color w:val="000000"/>
                <w:sz w:val="18"/>
                <w:szCs w:val="18"/>
              </w:rPr>
              <w:t xml:space="preserve">  10</w:t>
            </w:r>
            <w:r>
              <w:rPr>
                <w:b/>
                <w:color w:val="000000"/>
                <w:sz w:val="18"/>
                <w:szCs w:val="18"/>
              </w:rPr>
              <w:t>,</w:t>
            </w:r>
            <w:r w:rsidRPr="00121C9A">
              <w:rPr>
                <w:b/>
                <w:color w:val="000000"/>
                <w:sz w:val="18"/>
                <w:szCs w:val="18"/>
              </w:rPr>
              <w:t>200</w:t>
            </w:r>
            <w:r>
              <w:rPr>
                <w:b/>
                <w:color w:val="000000"/>
                <w:sz w:val="18"/>
                <w:szCs w:val="18"/>
              </w:rPr>
              <w:t>.</w:t>
            </w:r>
            <w:r w:rsidRPr="00121C9A">
              <w:rPr>
                <w:b/>
                <w:color w:val="000000"/>
                <w:sz w:val="18"/>
                <w:szCs w:val="18"/>
              </w:rPr>
              <w:t xml:space="preserve">00 </w:t>
            </w:r>
          </w:p>
        </w:tc>
        <w:tc>
          <w:tcPr>
            <w:tcW w:w="991" w:type="dxa"/>
            <w:gridSpan w:val="2"/>
            <w:shd w:val="clear" w:color="auto" w:fill="auto"/>
            <w:vAlign w:val="center"/>
          </w:tcPr>
          <w:p w:rsidR="00121C9A" w:rsidRPr="00121C9A" w:rsidRDefault="00121C9A" w:rsidP="00121C9A">
            <w:pPr>
              <w:spacing w:after="0" w:line="240" w:lineRule="auto"/>
              <w:jc w:val="right"/>
              <w:rPr>
                <w:b/>
                <w:color w:val="000000"/>
                <w:sz w:val="18"/>
                <w:szCs w:val="18"/>
              </w:rPr>
            </w:pPr>
            <w:r w:rsidRPr="00121C9A">
              <w:rPr>
                <w:b/>
                <w:color w:val="000000"/>
                <w:sz w:val="18"/>
                <w:szCs w:val="18"/>
              </w:rPr>
              <w:t xml:space="preserve"> 61</w:t>
            </w:r>
            <w:r>
              <w:rPr>
                <w:b/>
                <w:color w:val="000000"/>
                <w:sz w:val="18"/>
                <w:szCs w:val="18"/>
              </w:rPr>
              <w:t>,</w:t>
            </w:r>
            <w:r w:rsidRPr="00121C9A">
              <w:rPr>
                <w:b/>
                <w:color w:val="000000"/>
                <w:sz w:val="18"/>
                <w:szCs w:val="18"/>
              </w:rPr>
              <w:t>000</w:t>
            </w:r>
            <w:r>
              <w:rPr>
                <w:b/>
                <w:color w:val="000000"/>
                <w:sz w:val="18"/>
                <w:szCs w:val="18"/>
              </w:rPr>
              <w:t>.</w:t>
            </w:r>
            <w:r w:rsidRPr="00121C9A">
              <w:rPr>
                <w:b/>
                <w:color w:val="000000"/>
                <w:sz w:val="18"/>
                <w:szCs w:val="18"/>
              </w:rPr>
              <w:t xml:space="preserve">00 </w:t>
            </w:r>
          </w:p>
        </w:tc>
        <w:tc>
          <w:tcPr>
            <w:tcW w:w="992" w:type="dxa"/>
            <w:shd w:val="clear" w:color="auto" w:fill="auto"/>
            <w:vAlign w:val="center"/>
          </w:tcPr>
          <w:p w:rsidR="00121C9A" w:rsidRPr="00121C9A" w:rsidRDefault="00121C9A" w:rsidP="00121C9A">
            <w:pPr>
              <w:spacing w:after="0" w:line="240" w:lineRule="auto"/>
              <w:jc w:val="right"/>
              <w:rPr>
                <w:b/>
                <w:color w:val="000000"/>
                <w:sz w:val="18"/>
                <w:szCs w:val="18"/>
              </w:rPr>
            </w:pPr>
            <w:r w:rsidRPr="00121C9A">
              <w:rPr>
                <w:b/>
                <w:color w:val="000000"/>
                <w:sz w:val="18"/>
                <w:szCs w:val="18"/>
              </w:rPr>
              <w:t xml:space="preserve"> 47</w:t>
            </w:r>
            <w:r>
              <w:rPr>
                <w:b/>
                <w:color w:val="000000"/>
                <w:sz w:val="18"/>
                <w:szCs w:val="18"/>
              </w:rPr>
              <w:t>,</w:t>
            </w:r>
            <w:r w:rsidRPr="00121C9A">
              <w:rPr>
                <w:b/>
                <w:color w:val="000000"/>
                <w:sz w:val="18"/>
                <w:szCs w:val="18"/>
              </w:rPr>
              <w:t>000</w:t>
            </w:r>
            <w:r>
              <w:rPr>
                <w:b/>
                <w:color w:val="000000"/>
                <w:sz w:val="18"/>
                <w:szCs w:val="18"/>
              </w:rPr>
              <w:t>.</w:t>
            </w:r>
            <w:r w:rsidRPr="00121C9A">
              <w:rPr>
                <w:b/>
                <w:color w:val="000000"/>
                <w:sz w:val="18"/>
                <w:szCs w:val="18"/>
              </w:rPr>
              <w:t xml:space="preserve">00 </w:t>
            </w:r>
          </w:p>
        </w:tc>
      </w:tr>
      <w:tr w:rsidR="001F44BB" w:rsidRPr="00D34490" w:rsidTr="00202699">
        <w:trPr>
          <w:trHeight w:val="454"/>
          <w:jc w:val="center"/>
        </w:trPr>
        <w:tc>
          <w:tcPr>
            <w:tcW w:w="778" w:type="dxa"/>
            <w:noWrap/>
            <w:vAlign w:val="center"/>
          </w:tcPr>
          <w:p w:rsidR="001F44BB" w:rsidRPr="00D34490" w:rsidRDefault="001F44BB" w:rsidP="00121C9A">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1.1.1</w:t>
            </w:r>
          </w:p>
        </w:tc>
        <w:tc>
          <w:tcPr>
            <w:tcW w:w="2553" w:type="dxa"/>
            <w:vAlign w:val="center"/>
          </w:tcPr>
          <w:p w:rsidR="001F44BB" w:rsidRPr="001F44BB" w:rsidRDefault="001F44BB" w:rsidP="001F44BB">
            <w:pPr>
              <w:spacing w:after="0" w:line="240" w:lineRule="auto"/>
              <w:jc w:val="both"/>
              <w:rPr>
                <w:rFonts w:ascii="Arial" w:hAnsi="Arial" w:cs="Arial"/>
                <w:color w:val="000000"/>
                <w:sz w:val="18"/>
                <w:szCs w:val="18"/>
              </w:rPr>
            </w:pPr>
            <w:r w:rsidRPr="001F44BB">
              <w:rPr>
                <w:rFonts w:ascii="Arial" w:hAnsi="Arial" w:cs="Arial"/>
                <w:color w:val="000000"/>
                <w:sz w:val="18"/>
                <w:szCs w:val="18"/>
              </w:rPr>
              <w:t>Introducción de energía en sector el guayabo</w:t>
            </w:r>
            <w:r>
              <w:rPr>
                <w:rFonts w:ascii="Arial" w:hAnsi="Arial" w:cs="Arial"/>
                <w:color w:val="000000"/>
                <w:sz w:val="18"/>
                <w:szCs w:val="18"/>
              </w:rPr>
              <w:t>.</w:t>
            </w:r>
          </w:p>
        </w:tc>
        <w:tc>
          <w:tcPr>
            <w:tcW w:w="1276" w:type="dxa"/>
            <w:vAlign w:val="center"/>
          </w:tcPr>
          <w:p w:rsidR="001F44BB" w:rsidRPr="00CE1EAB" w:rsidRDefault="000D232D" w:rsidP="001F44BB">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Cantón La Loma, </w:t>
            </w:r>
            <w:r w:rsidR="001F44BB" w:rsidRPr="00CE1EAB">
              <w:rPr>
                <w:rFonts w:ascii="Arial" w:hAnsi="Arial" w:cs="Arial"/>
                <w:color w:val="000000"/>
                <w:sz w:val="16"/>
                <w:szCs w:val="18"/>
              </w:rPr>
              <w:t xml:space="preserve">Caserío </w:t>
            </w:r>
          </w:p>
          <w:p w:rsidR="001F44BB" w:rsidRPr="00CE1EAB" w:rsidRDefault="001F44BB" w:rsidP="001F44BB">
            <w:pPr>
              <w:spacing w:after="0" w:line="240" w:lineRule="auto"/>
              <w:jc w:val="center"/>
              <w:rPr>
                <w:rFonts w:ascii="Arial" w:hAnsi="Arial" w:cs="Arial"/>
                <w:color w:val="000000"/>
                <w:sz w:val="16"/>
                <w:szCs w:val="18"/>
              </w:rPr>
            </w:pPr>
            <w:r w:rsidRPr="00CE1EAB">
              <w:rPr>
                <w:rFonts w:ascii="Arial" w:hAnsi="Arial" w:cs="Arial"/>
                <w:color w:val="000000"/>
                <w:sz w:val="16"/>
                <w:szCs w:val="18"/>
              </w:rPr>
              <w:t>El Guayabo</w:t>
            </w:r>
          </w:p>
        </w:tc>
        <w:tc>
          <w:tcPr>
            <w:tcW w:w="708" w:type="dxa"/>
            <w:vAlign w:val="center"/>
          </w:tcPr>
          <w:p w:rsidR="001F44BB" w:rsidRPr="00CE1EAB" w:rsidRDefault="001F44BB" w:rsidP="001F44BB">
            <w:pPr>
              <w:spacing w:after="0" w:line="240" w:lineRule="auto"/>
              <w:jc w:val="center"/>
              <w:rPr>
                <w:rFonts w:ascii="Arial" w:hAnsi="Arial" w:cs="Arial"/>
                <w:color w:val="000000"/>
                <w:sz w:val="18"/>
                <w:szCs w:val="18"/>
              </w:rPr>
            </w:pPr>
            <w:r w:rsidRPr="00CE1EAB">
              <w:rPr>
                <w:rFonts w:ascii="Arial" w:hAnsi="Arial" w:cs="Arial"/>
                <w:color w:val="000000"/>
                <w:sz w:val="18"/>
                <w:szCs w:val="18"/>
              </w:rPr>
              <w:t>1</w:t>
            </w:r>
          </w:p>
        </w:tc>
        <w:tc>
          <w:tcPr>
            <w:tcW w:w="976" w:type="dxa"/>
            <w:vAlign w:val="center"/>
          </w:tcPr>
          <w:p w:rsidR="001F44BB" w:rsidRPr="00CE1EAB" w:rsidRDefault="001F44BB" w:rsidP="001F44BB">
            <w:pPr>
              <w:spacing w:after="0"/>
              <w:jc w:val="center"/>
              <w:rPr>
                <w:rFonts w:ascii="Arial" w:hAnsi="Arial" w:cs="Arial"/>
                <w:color w:val="000000"/>
                <w:sz w:val="18"/>
                <w:szCs w:val="18"/>
              </w:rPr>
            </w:pPr>
            <w:r w:rsidRPr="00CE1EAB">
              <w:rPr>
                <w:rFonts w:ascii="Arial" w:hAnsi="Arial" w:cs="Arial"/>
                <w:color w:val="000000"/>
                <w:sz w:val="18"/>
                <w:szCs w:val="18"/>
              </w:rPr>
              <w:t>FODES</w:t>
            </w:r>
          </w:p>
        </w:tc>
        <w:tc>
          <w:tcPr>
            <w:tcW w:w="1151" w:type="dxa"/>
            <w:vAlign w:val="center"/>
          </w:tcPr>
          <w:p w:rsidR="001F44BB" w:rsidRDefault="001F44BB" w:rsidP="001F44BB">
            <w:pPr>
              <w:spacing w:after="0" w:line="240" w:lineRule="auto"/>
              <w:jc w:val="right"/>
              <w:rPr>
                <w:color w:val="000000"/>
                <w:sz w:val="18"/>
                <w:szCs w:val="18"/>
              </w:rPr>
            </w:pPr>
            <w:r>
              <w:rPr>
                <w:color w:val="000000"/>
                <w:sz w:val="18"/>
                <w:szCs w:val="18"/>
              </w:rPr>
              <w:t>19,000.00</w:t>
            </w:r>
          </w:p>
        </w:tc>
        <w:tc>
          <w:tcPr>
            <w:tcW w:w="992" w:type="dxa"/>
            <w:vAlign w:val="center"/>
          </w:tcPr>
          <w:p w:rsidR="001F44BB" w:rsidRDefault="001F44BB" w:rsidP="00B53D1C">
            <w:pPr>
              <w:spacing w:after="0" w:line="240" w:lineRule="auto"/>
              <w:jc w:val="right"/>
              <w:rPr>
                <w:color w:val="000000"/>
                <w:sz w:val="18"/>
                <w:szCs w:val="18"/>
              </w:rPr>
            </w:pPr>
            <w:r>
              <w:rPr>
                <w:color w:val="000000"/>
                <w:sz w:val="18"/>
                <w:szCs w:val="18"/>
              </w:rPr>
              <w:t>19,000.00</w:t>
            </w:r>
          </w:p>
        </w:tc>
        <w:tc>
          <w:tcPr>
            <w:tcW w:w="992" w:type="dxa"/>
            <w:vAlign w:val="center"/>
          </w:tcPr>
          <w:p w:rsidR="001F44BB" w:rsidRDefault="001F44BB" w:rsidP="001F44BB">
            <w:pPr>
              <w:spacing w:after="0" w:line="240" w:lineRule="auto"/>
              <w:jc w:val="center"/>
              <w:rPr>
                <w:color w:val="000000"/>
                <w:sz w:val="18"/>
                <w:szCs w:val="18"/>
              </w:rPr>
            </w:pPr>
            <w:r>
              <w:rPr>
                <w:color w:val="000000"/>
                <w:sz w:val="18"/>
                <w:szCs w:val="18"/>
              </w:rPr>
              <w:t>-</w:t>
            </w:r>
          </w:p>
        </w:tc>
        <w:tc>
          <w:tcPr>
            <w:tcW w:w="992" w:type="dxa"/>
            <w:vAlign w:val="center"/>
          </w:tcPr>
          <w:p w:rsidR="001F44BB" w:rsidRDefault="001F44BB" w:rsidP="00B53D1C">
            <w:pPr>
              <w:spacing w:after="0" w:line="240" w:lineRule="auto"/>
              <w:jc w:val="center"/>
              <w:rPr>
                <w:color w:val="000000"/>
                <w:sz w:val="18"/>
                <w:szCs w:val="18"/>
              </w:rPr>
            </w:pPr>
            <w:r>
              <w:rPr>
                <w:color w:val="000000"/>
                <w:sz w:val="18"/>
                <w:szCs w:val="18"/>
              </w:rPr>
              <w:t>-</w:t>
            </w:r>
          </w:p>
        </w:tc>
        <w:tc>
          <w:tcPr>
            <w:tcW w:w="993" w:type="dxa"/>
            <w:vAlign w:val="center"/>
          </w:tcPr>
          <w:p w:rsidR="001F44BB" w:rsidRDefault="001F44BB" w:rsidP="00B53D1C">
            <w:pPr>
              <w:spacing w:after="0" w:line="240" w:lineRule="auto"/>
              <w:jc w:val="center"/>
              <w:rPr>
                <w:color w:val="000000"/>
                <w:sz w:val="18"/>
                <w:szCs w:val="18"/>
              </w:rPr>
            </w:pPr>
            <w:r>
              <w:rPr>
                <w:color w:val="000000"/>
                <w:sz w:val="18"/>
                <w:szCs w:val="18"/>
              </w:rPr>
              <w:t>-</w:t>
            </w:r>
          </w:p>
        </w:tc>
        <w:tc>
          <w:tcPr>
            <w:tcW w:w="991" w:type="dxa"/>
            <w:gridSpan w:val="2"/>
            <w:vAlign w:val="center"/>
          </w:tcPr>
          <w:p w:rsidR="001F44BB" w:rsidRDefault="001F44BB" w:rsidP="00B53D1C">
            <w:pPr>
              <w:spacing w:after="0" w:line="240" w:lineRule="auto"/>
              <w:jc w:val="center"/>
              <w:rPr>
                <w:color w:val="000000"/>
                <w:sz w:val="18"/>
                <w:szCs w:val="18"/>
              </w:rPr>
            </w:pPr>
            <w:r>
              <w:rPr>
                <w:color w:val="000000"/>
                <w:sz w:val="18"/>
                <w:szCs w:val="18"/>
              </w:rPr>
              <w:t>-</w:t>
            </w:r>
          </w:p>
        </w:tc>
        <w:tc>
          <w:tcPr>
            <w:tcW w:w="992" w:type="dxa"/>
            <w:vAlign w:val="center"/>
          </w:tcPr>
          <w:p w:rsidR="001F44BB" w:rsidRDefault="001F44BB" w:rsidP="00B53D1C">
            <w:pPr>
              <w:spacing w:after="0" w:line="240" w:lineRule="auto"/>
              <w:jc w:val="center"/>
              <w:rPr>
                <w:color w:val="000000"/>
                <w:sz w:val="18"/>
                <w:szCs w:val="18"/>
              </w:rPr>
            </w:pPr>
            <w:r>
              <w:rPr>
                <w:color w:val="000000"/>
                <w:sz w:val="18"/>
                <w:szCs w:val="18"/>
              </w:rPr>
              <w:t>-</w:t>
            </w:r>
          </w:p>
        </w:tc>
      </w:tr>
      <w:tr w:rsidR="001F44BB" w:rsidRPr="00D34490" w:rsidTr="001F44BB">
        <w:trPr>
          <w:trHeight w:val="888"/>
          <w:jc w:val="center"/>
        </w:trPr>
        <w:tc>
          <w:tcPr>
            <w:tcW w:w="778" w:type="dxa"/>
            <w:noWrap/>
            <w:vAlign w:val="center"/>
          </w:tcPr>
          <w:p w:rsidR="001F44BB" w:rsidRPr="00D34490" w:rsidRDefault="001F44BB" w:rsidP="001F44BB">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1.1.2</w:t>
            </w:r>
          </w:p>
        </w:tc>
        <w:tc>
          <w:tcPr>
            <w:tcW w:w="2553" w:type="dxa"/>
            <w:vAlign w:val="center"/>
          </w:tcPr>
          <w:p w:rsidR="001F44BB" w:rsidRPr="001F44BB" w:rsidRDefault="001F44BB" w:rsidP="001F44BB">
            <w:pPr>
              <w:spacing w:after="0" w:line="240" w:lineRule="auto"/>
              <w:jc w:val="both"/>
              <w:rPr>
                <w:rFonts w:ascii="Arial" w:hAnsi="Arial" w:cs="Arial"/>
                <w:color w:val="000000"/>
                <w:sz w:val="18"/>
                <w:szCs w:val="18"/>
              </w:rPr>
            </w:pPr>
            <w:r w:rsidRPr="001F44BB">
              <w:rPr>
                <w:rFonts w:ascii="Arial" w:hAnsi="Arial" w:cs="Arial"/>
                <w:color w:val="000000"/>
                <w:sz w:val="18"/>
                <w:szCs w:val="18"/>
              </w:rPr>
              <w:t>Introducción de 500 metros de tendido para energía eléctrica, en el caserío El Tamarindo, sector Línea Férrea.</w:t>
            </w:r>
          </w:p>
        </w:tc>
        <w:tc>
          <w:tcPr>
            <w:tcW w:w="1276" w:type="dxa"/>
            <w:vAlign w:val="center"/>
          </w:tcPr>
          <w:p w:rsidR="001F44BB" w:rsidRPr="00CE1EAB" w:rsidRDefault="000D232D" w:rsidP="001F44BB">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Cantón La Loma, </w:t>
            </w:r>
            <w:r w:rsidR="001F44BB" w:rsidRPr="00CE1EAB">
              <w:rPr>
                <w:rFonts w:ascii="Arial" w:hAnsi="Arial" w:cs="Arial"/>
                <w:color w:val="000000"/>
                <w:sz w:val="16"/>
                <w:szCs w:val="18"/>
              </w:rPr>
              <w:t>Caserío El Tamarindo. Línea férrea</w:t>
            </w:r>
          </w:p>
        </w:tc>
        <w:tc>
          <w:tcPr>
            <w:tcW w:w="708" w:type="dxa"/>
            <w:vAlign w:val="center"/>
          </w:tcPr>
          <w:p w:rsidR="001F44BB" w:rsidRPr="00CE1EAB" w:rsidRDefault="001F44BB" w:rsidP="001F44BB">
            <w:pPr>
              <w:spacing w:after="0" w:line="240" w:lineRule="auto"/>
              <w:jc w:val="center"/>
              <w:rPr>
                <w:rFonts w:ascii="Arial" w:hAnsi="Arial" w:cs="Arial"/>
                <w:color w:val="000000"/>
                <w:sz w:val="18"/>
                <w:szCs w:val="18"/>
              </w:rPr>
            </w:pPr>
            <w:r w:rsidRPr="00CE1EAB">
              <w:rPr>
                <w:rFonts w:ascii="Arial" w:hAnsi="Arial" w:cs="Arial"/>
                <w:color w:val="000000"/>
                <w:sz w:val="18"/>
                <w:szCs w:val="18"/>
              </w:rPr>
              <w:t>1</w:t>
            </w:r>
          </w:p>
        </w:tc>
        <w:tc>
          <w:tcPr>
            <w:tcW w:w="976" w:type="dxa"/>
            <w:vAlign w:val="center"/>
          </w:tcPr>
          <w:p w:rsidR="001F44BB" w:rsidRPr="00CE1EAB" w:rsidRDefault="001F44BB" w:rsidP="001F44BB">
            <w:pPr>
              <w:spacing w:after="0"/>
              <w:jc w:val="center"/>
              <w:rPr>
                <w:rFonts w:ascii="Arial" w:hAnsi="Arial" w:cs="Arial"/>
                <w:color w:val="000000"/>
                <w:sz w:val="18"/>
                <w:szCs w:val="18"/>
              </w:rPr>
            </w:pPr>
            <w:r w:rsidRPr="00CE1EAB">
              <w:rPr>
                <w:rFonts w:ascii="Arial" w:hAnsi="Arial" w:cs="Arial"/>
                <w:color w:val="000000"/>
                <w:sz w:val="18"/>
                <w:szCs w:val="18"/>
              </w:rPr>
              <w:t>FODES</w:t>
            </w:r>
          </w:p>
        </w:tc>
        <w:tc>
          <w:tcPr>
            <w:tcW w:w="1151" w:type="dxa"/>
            <w:vAlign w:val="center"/>
          </w:tcPr>
          <w:p w:rsidR="001F44BB" w:rsidRDefault="001F44BB" w:rsidP="001F44BB">
            <w:pPr>
              <w:spacing w:after="0" w:line="240" w:lineRule="auto"/>
              <w:jc w:val="right"/>
              <w:rPr>
                <w:color w:val="000000"/>
                <w:sz w:val="18"/>
                <w:szCs w:val="18"/>
              </w:rPr>
            </w:pPr>
            <w:r>
              <w:rPr>
                <w:color w:val="000000"/>
                <w:sz w:val="18"/>
                <w:szCs w:val="18"/>
              </w:rPr>
              <w:t>15,000.00</w:t>
            </w:r>
          </w:p>
        </w:tc>
        <w:tc>
          <w:tcPr>
            <w:tcW w:w="992" w:type="dxa"/>
            <w:vAlign w:val="center"/>
          </w:tcPr>
          <w:p w:rsidR="001F44BB" w:rsidRDefault="001F44BB" w:rsidP="00B53D1C">
            <w:pPr>
              <w:spacing w:after="0" w:line="240" w:lineRule="auto"/>
              <w:jc w:val="right"/>
              <w:rPr>
                <w:color w:val="000000"/>
                <w:sz w:val="18"/>
                <w:szCs w:val="18"/>
              </w:rPr>
            </w:pPr>
            <w:r>
              <w:rPr>
                <w:color w:val="000000"/>
                <w:sz w:val="18"/>
                <w:szCs w:val="18"/>
              </w:rPr>
              <w:t>15,000.00</w:t>
            </w:r>
          </w:p>
        </w:tc>
        <w:tc>
          <w:tcPr>
            <w:tcW w:w="992" w:type="dxa"/>
            <w:vAlign w:val="center"/>
          </w:tcPr>
          <w:p w:rsidR="001F44BB" w:rsidRDefault="001F44BB" w:rsidP="001F44BB">
            <w:pPr>
              <w:spacing w:after="0" w:line="240" w:lineRule="auto"/>
              <w:jc w:val="center"/>
              <w:rPr>
                <w:color w:val="000000"/>
                <w:sz w:val="18"/>
                <w:szCs w:val="18"/>
              </w:rPr>
            </w:pPr>
            <w:r>
              <w:rPr>
                <w:color w:val="000000"/>
                <w:sz w:val="18"/>
                <w:szCs w:val="18"/>
              </w:rPr>
              <w:t>-</w:t>
            </w:r>
          </w:p>
        </w:tc>
        <w:tc>
          <w:tcPr>
            <w:tcW w:w="992" w:type="dxa"/>
            <w:vAlign w:val="center"/>
          </w:tcPr>
          <w:p w:rsidR="001F44BB" w:rsidRDefault="001F44BB" w:rsidP="00B53D1C">
            <w:pPr>
              <w:spacing w:after="0" w:line="240" w:lineRule="auto"/>
              <w:jc w:val="center"/>
              <w:rPr>
                <w:color w:val="000000"/>
                <w:sz w:val="18"/>
                <w:szCs w:val="18"/>
              </w:rPr>
            </w:pPr>
            <w:r>
              <w:rPr>
                <w:color w:val="000000"/>
                <w:sz w:val="18"/>
                <w:szCs w:val="18"/>
              </w:rPr>
              <w:t>-</w:t>
            </w:r>
          </w:p>
        </w:tc>
        <w:tc>
          <w:tcPr>
            <w:tcW w:w="993" w:type="dxa"/>
            <w:vAlign w:val="center"/>
          </w:tcPr>
          <w:p w:rsidR="001F44BB" w:rsidRDefault="001F44BB" w:rsidP="00B53D1C">
            <w:pPr>
              <w:spacing w:after="0" w:line="240" w:lineRule="auto"/>
              <w:jc w:val="center"/>
              <w:rPr>
                <w:color w:val="000000"/>
                <w:sz w:val="18"/>
                <w:szCs w:val="18"/>
              </w:rPr>
            </w:pPr>
            <w:r>
              <w:rPr>
                <w:color w:val="000000"/>
                <w:sz w:val="18"/>
                <w:szCs w:val="18"/>
              </w:rPr>
              <w:t>-</w:t>
            </w:r>
          </w:p>
        </w:tc>
        <w:tc>
          <w:tcPr>
            <w:tcW w:w="991" w:type="dxa"/>
            <w:gridSpan w:val="2"/>
            <w:vAlign w:val="center"/>
          </w:tcPr>
          <w:p w:rsidR="001F44BB" w:rsidRDefault="001F44BB" w:rsidP="00B53D1C">
            <w:pPr>
              <w:spacing w:after="0" w:line="240" w:lineRule="auto"/>
              <w:jc w:val="center"/>
              <w:rPr>
                <w:color w:val="000000"/>
                <w:sz w:val="18"/>
                <w:szCs w:val="18"/>
              </w:rPr>
            </w:pPr>
            <w:r>
              <w:rPr>
                <w:color w:val="000000"/>
                <w:sz w:val="18"/>
                <w:szCs w:val="18"/>
              </w:rPr>
              <w:t>-</w:t>
            </w:r>
          </w:p>
        </w:tc>
        <w:tc>
          <w:tcPr>
            <w:tcW w:w="992" w:type="dxa"/>
            <w:vAlign w:val="center"/>
          </w:tcPr>
          <w:p w:rsidR="001F44BB" w:rsidRDefault="001F44BB" w:rsidP="00B53D1C">
            <w:pPr>
              <w:spacing w:after="0" w:line="240" w:lineRule="auto"/>
              <w:jc w:val="center"/>
              <w:rPr>
                <w:color w:val="000000"/>
                <w:sz w:val="18"/>
                <w:szCs w:val="18"/>
              </w:rPr>
            </w:pPr>
            <w:r>
              <w:rPr>
                <w:color w:val="000000"/>
                <w:sz w:val="18"/>
                <w:szCs w:val="18"/>
              </w:rPr>
              <w:t>-</w:t>
            </w:r>
          </w:p>
        </w:tc>
      </w:tr>
      <w:tr w:rsidR="001F44BB" w:rsidRPr="00D34490" w:rsidTr="00202699">
        <w:trPr>
          <w:trHeight w:val="567"/>
          <w:jc w:val="center"/>
        </w:trPr>
        <w:tc>
          <w:tcPr>
            <w:tcW w:w="778" w:type="dxa"/>
            <w:noWrap/>
            <w:vAlign w:val="center"/>
          </w:tcPr>
          <w:p w:rsidR="001F44BB" w:rsidRDefault="001F44BB" w:rsidP="001F44BB">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1.1.3</w:t>
            </w:r>
          </w:p>
        </w:tc>
        <w:tc>
          <w:tcPr>
            <w:tcW w:w="2553" w:type="dxa"/>
            <w:vAlign w:val="center"/>
          </w:tcPr>
          <w:p w:rsidR="001F44BB" w:rsidRPr="001F44BB" w:rsidRDefault="001F44BB" w:rsidP="001F44BB">
            <w:pPr>
              <w:spacing w:after="0" w:line="240" w:lineRule="auto"/>
              <w:jc w:val="both"/>
              <w:rPr>
                <w:rFonts w:ascii="Arial" w:hAnsi="Arial" w:cs="Arial"/>
                <w:color w:val="000000"/>
                <w:sz w:val="18"/>
                <w:szCs w:val="18"/>
              </w:rPr>
            </w:pPr>
            <w:r w:rsidRPr="001F44BB">
              <w:rPr>
                <w:rFonts w:ascii="Arial" w:hAnsi="Arial" w:cs="Arial"/>
                <w:color w:val="000000"/>
                <w:sz w:val="18"/>
                <w:szCs w:val="18"/>
              </w:rPr>
              <w:t>Introducción de energía eléctrica en Caserío Buena Vista</w:t>
            </w:r>
            <w:r>
              <w:rPr>
                <w:rFonts w:ascii="Arial" w:hAnsi="Arial" w:cs="Arial"/>
                <w:color w:val="000000"/>
                <w:sz w:val="18"/>
                <w:szCs w:val="18"/>
              </w:rPr>
              <w:t>.</w:t>
            </w:r>
          </w:p>
        </w:tc>
        <w:tc>
          <w:tcPr>
            <w:tcW w:w="1276" w:type="dxa"/>
            <w:vAlign w:val="center"/>
          </w:tcPr>
          <w:p w:rsidR="001F44BB" w:rsidRPr="00CE1EAB" w:rsidRDefault="000D232D" w:rsidP="001F44BB">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Cantón Buena Vista, </w:t>
            </w:r>
            <w:r w:rsidR="001F44BB" w:rsidRPr="00CE1EAB">
              <w:rPr>
                <w:rFonts w:ascii="Arial" w:hAnsi="Arial" w:cs="Arial"/>
                <w:color w:val="000000"/>
                <w:sz w:val="16"/>
                <w:szCs w:val="18"/>
              </w:rPr>
              <w:t>Caserío Buena Vista</w:t>
            </w:r>
          </w:p>
        </w:tc>
        <w:tc>
          <w:tcPr>
            <w:tcW w:w="708" w:type="dxa"/>
            <w:vAlign w:val="center"/>
          </w:tcPr>
          <w:p w:rsidR="001F44BB" w:rsidRPr="00CE1EAB" w:rsidRDefault="001F44BB" w:rsidP="001F44BB">
            <w:pPr>
              <w:spacing w:after="0" w:line="240" w:lineRule="auto"/>
              <w:jc w:val="center"/>
              <w:rPr>
                <w:rFonts w:ascii="Arial" w:hAnsi="Arial" w:cs="Arial"/>
                <w:color w:val="000000"/>
                <w:sz w:val="18"/>
                <w:szCs w:val="18"/>
              </w:rPr>
            </w:pPr>
            <w:r w:rsidRPr="00CE1EAB">
              <w:rPr>
                <w:rFonts w:ascii="Arial" w:hAnsi="Arial" w:cs="Arial"/>
                <w:color w:val="000000"/>
                <w:sz w:val="18"/>
                <w:szCs w:val="18"/>
              </w:rPr>
              <w:t>1</w:t>
            </w:r>
          </w:p>
        </w:tc>
        <w:tc>
          <w:tcPr>
            <w:tcW w:w="976" w:type="dxa"/>
            <w:vAlign w:val="center"/>
          </w:tcPr>
          <w:p w:rsidR="001F44BB" w:rsidRPr="00CE1EAB" w:rsidRDefault="001F44BB" w:rsidP="001F44BB">
            <w:pPr>
              <w:spacing w:after="0"/>
              <w:jc w:val="center"/>
              <w:rPr>
                <w:rFonts w:ascii="Arial" w:hAnsi="Arial" w:cs="Arial"/>
                <w:color w:val="000000"/>
                <w:sz w:val="18"/>
                <w:szCs w:val="18"/>
              </w:rPr>
            </w:pPr>
            <w:r w:rsidRPr="00CE1EAB">
              <w:rPr>
                <w:rFonts w:ascii="Arial" w:hAnsi="Arial" w:cs="Arial"/>
                <w:color w:val="000000"/>
                <w:sz w:val="18"/>
                <w:szCs w:val="18"/>
              </w:rPr>
              <w:t>FODES</w:t>
            </w:r>
          </w:p>
        </w:tc>
        <w:tc>
          <w:tcPr>
            <w:tcW w:w="1151" w:type="dxa"/>
            <w:vAlign w:val="center"/>
          </w:tcPr>
          <w:p w:rsidR="001F44BB" w:rsidRDefault="001F44BB" w:rsidP="001F44BB">
            <w:pPr>
              <w:spacing w:after="0" w:line="240" w:lineRule="auto"/>
              <w:jc w:val="right"/>
              <w:rPr>
                <w:color w:val="000000"/>
                <w:sz w:val="18"/>
                <w:szCs w:val="18"/>
              </w:rPr>
            </w:pPr>
            <w:r>
              <w:rPr>
                <w:color w:val="000000"/>
                <w:sz w:val="18"/>
                <w:szCs w:val="18"/>
              </w:rPr>
              <w:t>14,000.00</w:t>
            </w:r>
          </w:p>
        </w:tc>
        <w:tc>
          <w:tcPr>
            <w:tcW w:w="992" w:type="dxa"/>
            <w:vAlign w:val="center"/>
          </w:tcPr>
          <w:p w:rsidR="001F44BB" w:rsidRDefault="001F44BB" w:rsidP="00B53D1C">
            <w:pPr>
              <w:spacing w:after="0" w:line="240" w:lineRule="auto"/>
              <w:jc w:val="right"/>
              <w:rPr>
                <w:color w:val="000000"/>
                <w:sz w:val="18"/>
                <w:szCs w:val="18"/>
              </w:rPr>
            </w:pPr>
            <w:r>
              <w:rPr>
                <w:color w:val="000000"/>
                <w:sz w:val="18"/>
                <w:szCs w:val="18"/>
              </w:rPr>
              <w:t>14,000.00</w:t>
            </w:r>
          </w:p>
        </w:tc>
        <w:tc>
          <w:tcPr>
            <w:tcW w:w="992" w:type="dxa"/>
            <w:vAlign w:val="center"/>
          </w:tcPr>
          <w:p w:rsidR="001F44BB" w:rsidRDefault="001F44BB" w:rsidP="001F44BB">
            <w:pPr>
              <w:spacing w:after="0" w:line="240" w:lineRule="auto"/>
              <w:jc w:val="center"/>
              <w:rPr>
                <w:color w:val="000000"/>
                <w:sz w:val="18"/>
                <w:szCs w:val="18"/>
              </w:rPr>
            </w:pPr>
            <w:r>
              <w:rPr>
                <w:color w:val="000000"/>
                <w:sz w:val="18"/>
                <w:szCs w:val="18"/>
              </w:rPr>
              <w:t>-</w:t>
            </w:r>
          </w:p>
        </w:tc>
        <w:tc>
          <w:tcPr>
            <w:tcW w:w="992" w:type="dxa"/>
            <w:vAlign w:val="center"/>
          </w:tcPr>
          <w:p w:rsidR="001F44BB" w:rsidRDefault="001F44BB" w:rsidP="00B53D1C">
            <w:pPr>
              <w:spacing w:after="0" w:line="240" w:lineRule="auto"/>
              <w:jc w:val="center"/>
              <w:rPr>
                <w:color w:val="000000"/>
                <w:sz w:val="18"/>
                <w:szCs w:val="18"/>
              </w:rPr>
            </w:pPr>
            <w:r>
              <w:rPr>
                <w:color w:val="000000"/>
                <w:sz w:val="18"/>
                <w:szCs w:val="18"/>
              </w:rPr>
              <w:t>-</w:t>
            </w:r>
          </w:p>
        </w:tc>
        <w:tc>
          <w:tcPr>
            <w:tcW w:w="993" w:type="dxa"/>
            <w:vAlign w:val="center"/>
          </w:tcPr>
          <w:p w:rsidR="001F44BB" w:rsidRDefault="001F44BB" w:rsidP="00B53D1C">
            <w:pPr>
              <w:spacing w:after="0" w:line="240" w:lineRule="auto"/>
              <w:jc w:val="center"/>
              <w:rPr>
                <w:color w:val="000000"/>
                <w:sz w:val="18"/>
                <w:szCs w:val="18"/>
              </w:rPr>
            </w:pPr>
            <w:r>
              <w:rPr>
                <w:color w:val="000000"/>
                <w:sz w:val="18"/>
                <w:szCs w:val="18"/>
              </w:rPr>
              <w:t>-</w:t>
            </w:r>
          </w:p>
        </w:tc>
        <w:tc>
          <w:tcPr>
            <w:tcW w:w="991" w:type="dxa"/>
            <w:gridSpan w:val="2"/>
            <w:vAlign w:val="center"/>
          </w:tcPr>
          <w:p w:rsidR="001F44BB" w:rsidRDefault="001F44BB" w:rsidP="00B53D1C">
            <w:pPr>
              <w:spacing w:after="0" w:line="240" w:lineRule="auto"/>
              <w:jc w:val="center"/>
              <w:rPr>
                <w:color w:val="000000"/>
                <w:sz w:val="18"/>
                <w:szCs w:val="18"/>
              </w:rPr>
            </w:pPr>
            <w:r>
              <w:rPr>
                <w:color w:val="000000"/>
                <w:sz w:val="18"/>
                <w:szCs w:val="18"/>
              </w:rPr>
              <w:t>-</w:t>
            </w:r>
          </w:p>
        </w:tc>
        <w:tc>
          <w:tcPr>
            <w:tcW w:w="992" w:type="dxa"/>
            <w:vAlign w:val="center"/>
          </w:tcPr>
          <w:p w:rsidR="001F44BB" w:rsidRDefault="001F44BB" w:rsidP="00B53D1C">
            <w:pPr>
              <w:spacing w:after="0" w:line="240" w:lineRule="auto"/>
              <w:jc w:val="center"/>
              <w:rPr>
                <w:color w:val="000000"/>
                <w:sz w:val="18"/>
                <w:szCs w:val="18"/>
              </w:rPr>
            </w:pPr>
            <w:r>
              <w:rPr>
                <w:color w:val="000000"/>
                <w:sz w:val="18"/>
                <w:szCs w:val="18"/>
              </w:rPr>
              <w:t>-</w:t>
            </w:r>
          </w:p>
        </w:tc>
      </w:tr>
      <w:tr w:rsidR="001F44BB" w:rsidRPr="00D34490" w:rsidTr="00202699">
        <w:trPr>
          <w:trHeight w:val="454"/>
          <w:jc w:val="center"/>
        </w:trPr>
        <w:tc>
          <w:tcPr>
            <w:tcW w:w="778" w:type="dxa"/>
            <w:noWrap/>
            <w:vAlign w:val="center"/>
          </w:tcPr>
          <w:p w:rsidR="001F44BB" w:rsidRDefault="001F44BB" w:rsidP="001F44BB">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1.1.4</w:t>
            </w:r>
          </w:p>
        </w:tc>
        <w:tc>
          <w:tcPr>
            <w:tcW w:w="2553" w:type="dxa"/>
            <w:vAlign w:val="center"/>
          </w:tcPr>
          <w:p w:rsidR="001F44BB" w:rsidRPr="001F44BB" w:rsidRDefault="001F44BB" w:rsidP="001F44BB">
            <w:pPr>
              <w:spacing w:after="0" w:line="240" w:lineRule="auto"/>
              <w:jc w:val="both"/>
              <w:rPr>
                <w:rFonts w:ascii="Arial" w:hAnsi="Arial" w:cs="Arial"/>
                <w:color w:val="000000"/>
                <w:sz w:val="18"/>
                <w:szCs w:val="18"/>
              </w:rPr>
            </w:pPr>
            <w:r w:rsidRPr="001F44BB">
              <w:rPr>
                <w:rFonts w:ascii="Arial" w:hAnsi="Arial" w:cs="Arial"/>
                <w:color w:val="000000"/>
                <w:sz w:val="18"/>
                <w:szCs w:val="18"/>
              </w:rPr>
              <w:t>Electrificación en caserío los Girones</w:t>
            </w:r>
            <w:r>
              <w:rPr>
                <w:rFonts w:ascii="Arial" w:hAnsi="Arial" w:cs="Arial"/>
                <w:color w:val="000000"/>
                <w:sz w:val="18"/>
                <w:szCs w:val="18"/>
              </w:rPr>
              <w:t>.</w:t>
            </w:r>
          </w:p>
        </w:tc>
        <w:tc>
          <w:tcPr>
            <w:tcW w:w="1276" w:type="dxa"/>
            <w:vAlign w:val="center"/>
          </w:tcPr>
          <w:p w:rsidR="00CE1EAB" w:rsidRPr="00CE1EAB" w:rsidRDefault="000D232D" w:rsidP="001F44BB">
            <w:pPr>
              <w:spacing w:after="0" w:line="240" w:lineRule="auto"/>
              <w:jc w:val="center"/>
              <w:rPr>
                <w:rFonts w:ascii="Arial" w:hAnsi="Arial" w:cs="Arial"/>
                <w:color w:val="000000"/>
                <w:sz w:val="16"/>
                <w:szCs w:val="18"/>
              </w:rPr>
            </w:pPr>
            <w:r w:rsidRPr="00CE1EAB">
              <w:rPr>
                <w:rFonts w:ascii="Arial" w:hAnsi="Arial" w:cs="Arial"/>
                <w:color w:val="000000"/>
                <w:sz w:val="16"/>
                <w:szCs w:val="18"/>
              </w:rPr>
              <w:t>Cantón</w:t>
            </w:r>
            <w:r w:rsidR="005635A4" w:rsidRPr="00CE1EAB">
              <w:rPr>
                <w:rFonts w:ascii="Arial" w:hAnsi="Arial" w:cs="Arial"/>
                <w:color w:val="000000"/>
                <w:sz w:val="16"/>
                <w:szCs w:val="18"/>
              </w:rPr>
              <w:t xml:space="preserve"> </w:t>
            </w:r>
          </w:p>
          <w:p w:rsidR="001F44BB" w:rsidRPr="00CE1EAB" w:rsidRDefault="005635A4" w:rsidP="001F44BB">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El </w:t>
            </w:r>
            <w:r w:rsidR="00CE1EAB" w:rsidRPr="00CE1EAB">
              <w:rPr>
                <w:rFonts w:ascii="Arial" w:hAnsi="Arial" w:cs="Arial"/>
                <w:color w:val="000000"/>
                <w:sz w:val="16"/>
                <w:szCs w:val="18"/>
              </w:rPr>
              <w:t>Paraíso</w:t>
            </w:r>
            <w:r w:rsidRPr="00CE1EAB">
              <w:rPr>
                <w:rFonts w:ascii="Arial" w:hAnsi="Arial" w:cs="Arial"/>
                <w:color w:val="000000"/>
                <w:sz w:val="16"/>
                <w:szCs w:val="18"/>
              </w:rPr>
              <w:t xml:space="preserve">, </w:t>
            </w:r>
            <w:r w:rsidR="001F44BB" w:rsidRPr="00CE1EAB">
              <w:rPr>
                <w:rFonts w:ascii="Arial" w:hAnsi="Arial" w:cs="Arial"/>
                <w:color w:val="000000"/>
                <w:sz w:val="16"/>
                <w:szCs w:val="18"/>
              </w:rPr>
              <w:t>Paraíso Arriba</w:t>
            </w:r>
          </w:p>
        </w:tc>
        <w:tc>
          <w:tcPr>
            <w:tcW w:w="708" w:type="dxa"/>
            <w:vAlign w:val="center"/>
          </w:tcPr>
          <w:p w:rsidR="001F44BB" w:rsidRPr="00CE1EAB" w:rsidRDefault="001F44BB" w:rsidP="001F44BB">
            <w:pPr>
              <w:spacing w:after="0" w:line="240" w:lineRule="auto"/>
              <w:jc w:val="center"/>
              <w:rPr>
                <w:rFonts w:ascii="Arial" w:hAnsi="Arial" w:cs="Arial"/>
                <w:color w:val="000000"/>
                <w:sz w:val="18"/>
                <w:szCs w:val="18"/>
              </w:rPr>
            </w:pPr>
            <w:r w:rsidRPr="00CE1EAB">
              <w:rPr>
                <w:rFonts w:ascii="Arial" w:hAnsi="Arial" w:cs="Arial"/>
                <w:color w:val="000000"/>
                <w:sz w:val="18"/>
                <w:szCs w:val="18"/>
              </w:rPr>
              <w:t>1</w:t>
            </w:r>
          </w:p>
        </w:tc>
        <w:tc>
          <w:tcPr>
            <w:tcW w:w="976" w:type="dxa"/>
            <w:vAlign w:val="center"/>
          </w:tcPr>
          <w:p w:rsidR="001F44BB" w:rsidRPr="00CE1EAB" w:rsidRDefault="001F44BB" w:rsidP="001F44BB">
            <w:pPr>
              <w:spacing w:after="0"/>
              <w:jc w:val="center"/>
              <w:rPr>
                <w:rFonts w:ascii="Arial" w:hAnsi="Arial" w:cs="Arial"/>
                <w:color w:val="000000"/>
                <w:sz w:val="18"/>
                <w:szCs w:val="18"/>
              </w:rPr>
            </w:pPr>
            <w:r w:rsidRPr="00CE1EAB">
              <w:rPr>
                <w:rFonts w:ascii="Arial" w:hAnsi="Arial" w:cs="Arial"/>
                <w:color w:val="000000"/>
                <w:sz w:val="18"/>
                <w:szCs w:val="18"/>
              </w:rPr>
              <w:t>FODES</w:t>
            </w:r>
          </w:p>
        </w:tc>
        <w:tc>
          <w:tcPr>
            <w:tcW w:w="1151" w:type="dxa"/>
            <w:vAlign w:val="center"/>
          </w:tcPr>
          <w:p w:rsidR="001F44BB" w:rsidRDefault="001F44BB" w:rsidP="001F44BB">
            <w:pPr>
              <w:spacing w:after="0" w:line="240" w:lineRule="auto"/>
              <w:jc w:val="right"/>
              <w:rPr>
                <w:color w:val="000000"/>
                <w:sz w:val="18"/>
                <w:szCs w:val="18"/>
              </w:rPr>
            </w:pPr>
            <w:r>
              <w:rPr>
                <w:color w:val="000000"/>
                <w:sz w:val="18"/>
                <w:szCs w:val="18"/>
              </w:rPr>
              <w:t>26,000.00</w:t>
            </w:r>
          </w:p>
        </w:tc>
        <w:tc>
          <w:tcPr>
            <w:tcW w:w="992" w:type="dxa"/>
            <w:vAlign w:val="center"/>
          </w:tcPr>
          <w:p w:rsidR="001F44BB" w:rsidRDefault="001F44BB" w:rsidP="00B53D1C">
            <w:pPr>
              <w:spacing w:after="0" w:line="240" w:lineRule="auto"/>
              <w:jc w:val="right"/>
              <w:rPr>
                <w:color w:val="000000"/>
                <w:sz w:val="18"/>
                <w:szCs w:val="18"/>
              </w:rPr>
            </w:pPr>
            <w:r>
              <w:rPr>
                <w:color w:val="000000"/>
                <w:sz w:val="18"/>
                <w:szCs w:val="18"/>
              </w:rPr>
              <w:t>26,000.00</w:t>
            </w:r>
          </w:p>
        </w:tc>
        <w:tc>
          <w:tcPr>
            <w:tcW w:w="992" w:type="dxa"/>
            <w:vAlign w:val="center"/>
          </w:tcPr>
          <w:p w:rsidR="001F44BB" w:rsidRDefault="001F44BB" w:rsidP="001F44BB">
            <w:pPr>
              <w:spacing w:after="0" w:line="240" w:lineRule="auto"/>
              <w:jc w:val="center"/>
              <w:rPr>
                <w:color w:val="000000"/>
                <w:sz w:val="18"/>
                <w:szCs w:val="18"/>
              </w:rPr>
            </w:pPr>
            <w:r>
              <w:rPr>
                <w:color w:val="000000"/>
                <w:sz w:val="18"/>
                <w:szCs w:val="18"/>
              </w:rPr>
              <w:t>-</w:t>
            </w:r>
          </w:p>
        </w:tc>
        <w:tc>
          <w:tcPr>
            <w:tcW w:w="992" w:type="dxa"/>
            <w:vAlign w:val="center"/>
          </w:tcPr>
          <w:p w:rsidR="001F44BB" w:rsidRDefault="001F44BB" w:rsidP="00B53D1C">
            <w:pPr>
              <w:spacing w:after="0" w:line="240" w:lineRule="auto"/>
              <w:jc w:val="center"/>
              <w:rPr>
                <w:color w:val="000000"/>
                <w:sz w:val="18"/>
                <w:szCs w:val="18"/>
              </w:rPr>
            </w:pPr>
            <w:r>
              <w:rPr>
                <w:color w:val="000000"/>
                <w:sz w:val="18"/>
                <w:szCs w:val="18"/>
              </w:rPr>
              <w:t>-</w:t>
            </w:r>
          </w:p>
        </w:tc>
        <w:tc>
          <w:tcPr>
            <w:tcW w:w="993" w:type="dxa"/>
            <w:vAlign w:val="center"/>
          </w:tcPr>
          <w:p w:rsidR="001F44BB" w:rsidRDefault="001F44BB" w:rsidP="00B53D1C">
            <w:pPr>
              <w:spacing w:after="0" w:line="240" w:lineRule="auto"/>
              <w:jc w:val="center"/>
              <w:rPr>
                <w:color w:val="000000"/>
                <w:sz w:val="18"/>
                <w:szCs w:val="18"/>
              </w:rPr>
            </w:pPr>
            <w:r>
              <w:rPr>
                <w:color w:val="000000"/>
                <w:sz w:val="18"/>
                <w:szCs w:val="18"/>
              </w:rPr>
              <w:t>-</w:t>
            </w:r>
          </w:p>
        </w:tc>
        <w:tc>
          <w:tcPr>
            <w:tcW w:w="991" w:type="dxa"/>
            <w:gridSpan w:val="2"/>
            <w:vAlign w:val="center"/>
          </w:tcPr>
          <w:p w:rsidR="001F44BB" w:rsidRDefault="001F44BB" w:rsidP="00B53D1C">
            <w:pPr>
              <w:spacing w:after="0" w:line="240" w:lineRule="auto"/>
              <w:jc w:val="center"/>
              <w:rPr>
                <w:color w:val="000000"/>
                <w:sz w:val="18"/>
                <w:szCs w:val="18"/>
              </w:rPr>
            </w:pPr>
            <w:r>
              <w:rPr>
                <w:color w:val="000000"/>
                <w:sz w:val="18"/>
                <w:szCs w:val="18"/>
              </w:rPr>
              <w:t>-</w:t>
            </w:r>
          </w:p>
        </w:tc>
        <w:tc>
          <w:tcPr>
            <w:tcW w:w="992" w:type="dxa"/>
            <w:vAlign w:val="center"/>
          </w:tcPr>
          <w:p w:rsidR="001F44BB" w:rsidRDefault="001F44BB" w:rsidP="00B53D1C">
            <w:pPr>
              <w:spacing w:after="0" w:line="240" w:lineRule="auto"/>
              <w:jc w:val="center"/>
              <w:rPr>
                <w:color w:val="000000"/>
                <w:sz w:val="18"/>
                <w:szCs w:val="18"/>
              </w:rPr>
            </w:pPr>
            <w:r>
              <w:rPr>
                <w:color w:val="000000"/>
                <w:sz w:val="18"/>
                <w:szCs w:val="18"/>
              </w:rPr>
              <w:t>-</w:t>
            </w:r>
          </w:p>
        </w:tc>
      </w:tr>
      <w:tr w:rsidR="001F44BB" w:rsidRPr="00D34490" w:rsidTr="00202699">
        <w:trPr>
          <w:trHeight w:val="454"/>
          <w:jc w:val="center"/>
        </w:trPr>
        <w:tc>
          <w:tcPr>
            <w:tcW w:w="778" w:type="dxa"/>
            <w:noWrap/>
            <w:vAlign w:val="center"/>
          </w:tcPr>
          <w:p w:rsidR="001F44BB" w:rsidRPr="00D34490" w:rsidRDefault="001F44BB" w:rsidP="001F44BB">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1.1.</w:t>
            </w:r>
            <w:r>
              <w:rPr>
                <w:rFonts w:ascii="Arial" w:hAnsi="Arial" w:cs="Arial"/>
                <w:color w:val="000000"/>
                <w:sz w:val="18"/>
                <w:szCs w:val="18"/>
              </w:rPr>
              <w:t>5</w:t>
            </w:r>
          </w:p>
        </w:tc>
        <w:tc>
          <w:tcPr>
            <w:tcW w:w="2553" w:type="dxa"/>
            <w:vAlign w:val="center"/>
          </w:tcPr>
          <w:p w:rsidR="001F44BB" w:rsidRPr="001F44BB" w:rsidRDefault="001F44BB" w:rsidP="001F44BB">
            <w:pPr>
              <w:spacing w:after="0" w:line="240" w:lineRule="auto"/>
              <w:jc w:val="both"/>
              <w:rPr>
                <w:rFonts w:ascii="Arial" w:hAnsi="Arial" w:cs="Arial"/>
                <w:color w:val="000000"/>
                <w:sz w:val="18"/>
                <w:szCs w:val="18"/>
              </w:rPr>
            </w:pPr>
            <w:r>
              <w:rPr>
                <w:rFonts w:ascii="Arial" w:hAnsi="Arial" w:cs="Arial"/>
                <w:color w:val="000000"/>
                <w:sz w:val="18"/>
                <w:szCs w:val="18"/>
              </w:rPr>
              <w:t>Electrificación en caserío L</w:t>
            </w:r>
            <w:r w:rsidRPr="001F44BB">
              <w:rPr>
                <w:rFonts w:ascii="Arial" w:hAnsi="Arial" w:cs="Arial"/>
                <w:color w:val="000000"/>
                <w:sz w:val="18"/>
                <w:szCs w:val="18"/>
              </w:rPr>
              <w:t>os Matías</w:t>
            </w:r>
            <w:r>
              <w:rPr>
                <w:rFonts w:ascii="Arial" w:hAnsi="Arial" w:cs="Arial"/>
                <w:color w:val="000000"/>
                <w:sz w:val="18"/>
                <w:szCs w:val="18"/>
              </w:rPr>
              <w:t>.</w:t>
            </w:r>
          </w:p>
        </w:tc>
        <w:tc>
          <w:tcPr>
            <w:tcW w:w="1276" w:type="dxa"/>
            <w:vAlign w:val="center"/>
          </w:tcPr>
          <w:p w:rsidR="00CE1EAB" w:rsidRPr="00CE1EAB" w:rsidRDefault="005635A4" w:rsidP="001F44BB">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Cantón </w:t>
            </w:r>
          </w:p>
          <w:p w:rsidR="001F44BB" w:rsidRPr="00CE1EAB" w:rsidRDefault="005635A4" w:rsidP="001F44BB">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El </w:t>
            </w:r>
            <w:r w:rsidR="00CE1EAB" w:rsidRPr="00CE1EAB">
              <w:rPr>
                <w:rFonts w:ascii="Arial" w:hAnsi="Arial" w:cs="Arial"/>
                <w:color w:val="000000"/>
                <w:sz w:val="16"/>
                <w:szCs w:val="18"/>
              </w:rPr>
              <w:t>Paraíso</w:t>
            </w:r>
            <w:r w:rsidRPr="00CE1EAB">
              <w:rPr>
                <w:rFonts w:ascii="Arial" w:hAnsi="Arial" w:cs="Arial"/>
                <w:color w:val="000000"/>
                <w:sz w:val="16"/>
                <w:szCs w:val="18"/>
              </w:rPr>
              <w:t xml:space="preserve">, </w:t>
            </w:r>
            <w:r w:rsidR="00CE1EAB" w:rsidRPr="00CE1EAB">
              <w:rPr>
                <w:rFonts w:ascii="Arial" w:hAnsi="Arial" w:cs="Arial"/>
                <w:color w:val="000000"/>
                <w:sz w:val="16"/>
                <w:szCs w:val="18"/>
              </w:rPr>
              <w:t>Caserío</w:t>
            </w:r>
            <w:r w:rsidRPr="00CE1EAB">
              <w:rPr>
                <w:rFonts w:ascii="Arial" w:hAnsi="Arial" w:cs="Arial"/>
                <w:color w:val="000000"/>
                <w:sz w:val="16"/>
                <w:szCs w:val="18"/>
              </w:rPr>
              <w:t xml:space="preserve"> </w:t>
            </w:r>
            <w:r w:rsidR="001F44BB" w:rsidRPr="00CE1EAB">
              <w:rPr>
                <w:rFonts w:ascii="Arial" w:hAnsi="Arial" w:cs="Arial"/>
                <w:color w:val="000000"/>
                <w:sz w:val="16"/>
                <w:szCs w:val="18"/>
              </w:rPr>
              <w:t>Los Matías</w:t>
            </w:r>
          </w:p>
        </w:tc>
        <w:tc>
          <w:tcPr>
            <w:tcW w:w="708" w:type="dxa"/>
            <w:vAlign w:val="center"/>
          </w:tcPr>
          <w:p w:rsidR="001F44BB" w:rsidRPr="00CE1EAB" w:rsidRDefault="001F44BB" w:rsidP="001F44BB">
            <w:pPr>
              <w:spacing w:after="0" w:line="240" w:lineRule="auto"/>
              <w:jc w:val="center"/>
              <w:rPr>
                <w:rFonts w:ascii="Arial" w:hAnsi="Arial" w:cs="Arial"/>
                <w:color w:val="000000"/>
                <w:sz w:val="18"/>
                <w:szCs w:val="18"/>
              </w:rPr>
            </w:pPr>
            <w:r w:rsidRPr="00CE1EAB">
              <w:rPr>
                <w:rFonts w:ascii="Arial" w:hAnsi="Arial" w:cs="Arial"/>
                <w:color w:val="000000"/>
                <w:sz w:val="18"/>
                <w:szCs w:val="18"/>
              </w:rPr>
              <w:t>1</w:t>
            </w:r>
          </w:p>
        </w:tc>
        <w:tc>
          <w:tcPr>
            <w:tcW w:w="976" w:type="dxa"/>
            <w:vAlign w:val="center"/>
          </w:tcPr>
          <w:p w:rsidR="001F44BB" w:rsidRPr="00CE1EAB" w:rsidRDefault="001F44BB" w:rsidP="001F44BB">
            <w:pPr>
              <w:spacing w:after="0"/>
              <w:jc w:val="center"/>
              <w:rPr>
                <w:rFonts w:ascii="Arial" w:hAnsi="Arial" w:cs="Arial"/>
                <w:color w:val="000000"/>
                <w:sz w:val="18"/>
                <w:szCs w:val="18"/>
              </w:rPr>
            </w:pPr>
            <w:r w:rsidRPr="00CE1EAB">
              <w:rPr>
                <w:rFonts w:ascii="Arial" w:hAnsi="Arial" w:cs="Arial"/>
                <w:color w:val="000000"/>
                <w:sz w:val="18"/>
                <w:szCs w:val="18"/>
              </w:rPr>
              <w:t>FODES</w:t>
            </w:r>
          </w:p>
        </w:tc>
        <w:tc>
          <w:tcPr>
            <w:tcW w:w="1151" w:type="dxa"/>
            <w:vAlign w:val="center"/>
          </w:tcPr>
          <w:p w:rsidR="001F44BB" w:rsidRDefault="001F44BB" w:rsidP="001F44BB">
            <w:pPr>
              <w:spacing w:after="0" w:line="240" w:lineRule="auto"/>
              <w:jc w:val="right"/>
              <w:rPr>
                <w:color w:val="000000"/>
                <w:sz w:val="18"/>
                <w:szCs w:val="18"/>
              </w:rPr>
            </w:pPr>
            <w:r>
              <w:rPr>
                <w:color w:val="000000"/>
                <w:sz w:val="18"/>
                <w:szCs w:val="18"/>
              </w:rPr>
              <w:t>24,000.00</w:t>
            </w:r>
          </w:p>
        </w:tc>
        <w:tc>
          <w:tcPr>
            <w:tcW w:w="992" w:type="dxa"/>
            <w:vAlign w:val="center"/>
          </w:tcPr>
          <w:p w:rsidR="001F44BB" w:rsidRDefault="001F44BB" w:rsidP="00B53D1C">
            <w:pPr>
              <w:spacing w:after="0" w:line="240" w:lineRule="auto"/>
              <w:jc w:val="right"/>
              <w:rPr>
                <w:color w:val="000000"/>
                <w:sz w:val="18"/>
                <w:szCs w:val="18"/>
              </w:rPr>
            </w:pPr>
            <w:r>
              <w:rPr>
                <w:color w:val="000000"/>
                <w:sz w:val="18"/>
                <w:szCs w:val="18"/>
              </w:rPr>
              <w:t>24,000.00</w:t>
            </w:r>
          </w:p>
        </w:tc>
        <w:tc>
          <w:tcPr>
            <w:tcW w:w="992" w:type="dxa"/>
            <w:vAlign w:val="center"/>
          </w:tcPr>
          <w:p w:rsidR="001F44BB" w:rsidRDefault="001F44BB" w:rsidP="001F44BB">
            <w:pPr>
              <w:spacing w:after="0" w:line="240" w:lineRule="auto"/>
              <w:jc w:val="center"/>
              <w:rPr>
                <w:color w:val="000000"/>
                <w:sz w:val="18"/>
                <w:szCs w:val="18"/>
              </w:rPr>
            </w:pPr>
            <w:r>
              <w:rPr>
                <w:color w:val="000000"/>
                <w:sz w:val="18"/>
                <w:szCs w:val="18"/>
              </w:rPr>
              <w:t>-</w:t>
            </w:r>
          </w:p>
        </w:tc>
        <w:tc>
          <w:tcPr>
            <w:tcW w:w="992" w:type="dxa"/>
            <w:vAlign w:val="center"/>
          </w:tcPr>
          <w:p w:rsidR="001F44BB" w:rsidRDefault="001F44BB" w:rsidP="00B53D1C">
            <w:pPr>
              <w:spacing w:after="0" w:line="240" w:lineRule="auto"/>
              <w:jc w:val="center"/>
              <w:rPr>
                <w:color w:val="000000"/>
                <w:sz w:val="18"/>
                <w:szCs w:val="18"/>
              </w:rPr>
            </w:pPr>
            <w:r>
              <w:rPr>
                <w:color w:val="000000"/>
                <w:sz w:val="18"/>
                <w:szCs w:val="18"/>
              </w:rPr>
              <w:t>-</w:t>
            </w:r>
          </w:p>
        </w:tc>
        <w:tc>
          <w:tcPr>
            <w:tcW w:w="993" w:type="dxa"/>
            <w:vAlign w:val="center"/>
          </w:tcPr>
          <w:p w:rsidR="001F44BB" w:rsidRDefault="001F44BB" w:rsidP="00B53D1C">
            <w:pPr>
              <w:spacing w:after="0" w:line="240" w:lineRule="auto"/>
              <w:jc w:val="center"/>
              <w:rPr>
                <w:color w:val="000000"/>
                <w:sz w:val="18"/>
                <w:szCs w:val="18"/>
              </w:rPr>
            </w:pPr>
            <w:r>
              <w:rPr>
                <w:color w:val="000000"/>
                <w:sz w:val="18"/>
                <w:szCs w:val="18"/>
              </w:rPr>
              <w:t>-</w:t>
            </w:r>
          </w:p>
        </w:tc>
        <w:tc>
          <w:tcPr>
            <w:tcW w:w="991" w:type="dxa"/>
            <w:gridSpan w:val="2"/>
            <w:vAlign w:val="center"/>
          </w:tcPr>
          <w:p w:rsidR="001F44BB" w:rsidRDefault="001F44BB" w:rsidP="00B53D1C">
            <w:pPr>
              <w:spacing w:after="0" w:line="240" w:lineRule="auto"/>
              <w:jc w:val="center"/>
              <w:rPr>
                <w:color w:val="000000"/>
                <w:sz w:val="18"/>
                <w:szCs w:val="18"/>
              </w:rPr>
            </w:pPr>
            <w:r>
              <w:rPr>
                <w:color w:val="000000"/>
                <w:sz w:val="18"/>
                <w:szCs w:val="18"/>
              </w:rPr>
              <w:t>-</w:t>
            </w:r>
          </w:p>
        </w:tc>
        <w:tc>
          <w:tcPr>
            <w:tcW w:w="992" w:type="dxa"/>
            <w:vAlign w:val="center"/>
          </w:tcPr>
          <w:p w:rsidR="001F44BB" w:rsidRDefault="001F44BB" w:rsidP="00B53D1C">
            <w:pPr>
              <w:spacing w:after="0" w:line="240" w:lineRule="auto"/>
              <w:jc w:val="center"/>
              <w:rPr>
                <w:color w:val="000000"/>
                <w:sz w:val="18"/>
                <w:szCs w:val="18"/>
              </w:rPr>
            </w:pPr>
            <w:r>
              <w:rPr>
                <w:color w:val="000000"/>
                <w:sz w:val="18"/>
                <w:szCs w:val="18"/>
              </w:rPr>
              <w:t>-</w:t>
            </w:r>
          </w:p>
        </w:tc>
      </w:tr>
      <w:tr w:rsidR="00FA225F" w:rsidRPr="00D34490" w:rsidTr="00202699">
        <w:trPr>
          <w:trHeight w:val="454"/>
          <w:jc w:val="center"/>
        </w:trPr>
        <w:tc>
          <w:tcPr>
            <w:tcW w:w="778" w:type="dxa"/>
            <w:noWrap/>
            <w:vAlign w:val="center"/>
          </w:tcPr>
          <w:p w:rsidR="00FA225F" w:rsidRPr="00D34490" w:rsidRDefault="00FA225F" w:rsidP="00B53D1C">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1.1.</w:t>
            </w:r>
            <w:r>
              <w:rPr>
                <w:rFonts w:ascii="Arial" w:hAnsi="Arial" w:cs="Arial"/>
                <w:color w:val="000000"/>
                <w:sz w:val="18"/>
                <w:szCs w:val="18"/>
              </w:rPr>
              <w:t>6</w:t>
            </w:r>
          </w:p>
        </w:tc>
        <w:tc>
          <w:tcPr>
            <w:tcW w:w="2553" w:type="dxa"/>
            <w:vAlign w:val="center"/>
          </w:tcPr>
          <w:p w:rsidR="00FA225F" w:rsidRPr="00092AAF" w:rsidRDefault="00FA225F" w:rsidP="00B53D1C">
            <w:pPr>
              <w:spacing w:after="0" w:line="240" w:lineRule="auto"/>
              <w:jc w:val="both"/>
              <w:rPr>
                <w:rFonts w:ascii="Arial" w:hAnsi="Arial" w:cs="Arial"/>
                <w:color w:val="000000"/>
                <w:sz w:val="18"/>
                <w:szCs w:val="18"/>
              </w:rPr>
            </w:pPr>
            <w:r>
              <w:rPr>
                <w:rFonts w:ascii="Arial" w:hAnsi="Arial" w:cs="Arial"/>
                <w:color w:val="000000"/>
                <w:sz w:val="18"/>
                <w:szCs w:val="18"/>
              </w:rPr>
              <w:t>Electrificación en Caserío Los A</w:t>
            </w:r>
            <w:r w:rsidRPr="00092AAF">
              <w:rPr>
                <w:rFonts w:ascii="Arial" w:hAnsi="Arial" w:cs="Arial"/>
                <w:color w:val="000000"/>
                <w:sz w:val="18"/>
                <w:szCs w:val="18"/>
              </w:rPr>
              <w:t>guilares</w:t>
            </w:r>
          </w:p>
        </w:tc>
        <w:tc>
          <w:tcPr>
            <w:tcW w:w="1276" w:type="dxa"/>
            <w:vAlign w:val="center"/>
          </w:tcPr>
          <w:p w:rsidR="00FA225F" w:rsidRPr="00CE1EAB" w:rsidRDefault="005635A4" w:rsidP="00B53D1C">
            <w:pPr>
              <w:spacing w:after="0" w:line="240" w:lineRule="auto"/>
              <w:jc w:val="center"/>
              <w:rPr>
                <w:rFonts w:ascii="Arial" w:hAnsi="Arial" w:cs="Arial"/>
                <w:color w:val="000000"/>
                <w:sz w:val="16"/>
                <w:szCs w:val="18"/>
              </w:rPr>
            </w:pPr>
            <w:r w:rsidRPr="00CE1EAB">
              <w:rPr>
                <w:rFonts w:ascii="Arial" w:hAnsi="Arial" w:cs="Arial"/>
                <w:color w:val="000000"/>
                <w:sz w:val="16"/>
                <w:szCs w:val="18"/>
              </w:rPr>
              <w:t>Cantón Tecomatepe</w:t>
            </w:r>
            <w:r w:rsidR="00CE1EAB">
              <w:rPr>
                <w:rFonts w:ascii="Arial" w:hAnsi="Arial" w:cs="Arial"/>
                <w:color w:val="000000"/>
                <w:sz w:val="16"/>
                <w:szCs w:val="18"/>
              </w:rPr>
              <w:t>-</w:t>
            </w:r>
            <w:r w:rsidRPr="00CE1EAB">
              <w:rPr>
                <w:rFonts w:ascii="Arial" w:hAnsi="Arial" w:cs="Arial"/>
                <w:color w:val="000000"/>
                <w:sz w:val="16"/>
                <w:szCs w:val="18"/>
              </w:rPr>
              <w:t xml:space="preserve">que, </w:t>
            </w:r>
            <w:r w:rsidR="00FA225F" w:rsidRPr="00CE1EAB">
              <w:rPr>
                <w:rFonts w:ascii="Arial" w:hAnsi="Arial" w:cs="Arial"/>
                <w:color w:val="000000"/>
                <w:sz w:val="16"/>
                <w:szCs w:val="18"/>
              </w:rPr>
              <w:t xml:space="preserve">Caserío </w:t>
            </w:r>
          </w:p>
          <w:p w:rsidR="00FA225F" w:rsidRPr="00CE1EAB" w:rsidRDefault="00FA225F" w:rsidP="00B53D1C">
            <w:pPr>
              <w:spacing w:after="0" w:line="240" w:lineRule="auto"/>
              <w:jc w:val="center"/>
              <w:rPr>
                <w:rFonts w:ascii="Arial" w:hAnsi="Arial" w:cs="Arial"/>
                <w:color w:val="000000"/>
                <w:sz w:val="16"/>
                <w:szCs w:val="18"/>
              </w:rPr>
            </w:pPr>
            <w:r w:rsidRPr="00CE1EAB">
              <w:rPr>
                <w:rFonts w:ascii="Arial" w:hAnsi="Arial" w:cs="Arial"/>
                <w:color w:val="000000"/>
                <w:sz w:val="16"/>
                <w:szCs w:val="18"/>
              </w:rPr>
              <w:t>Los Aguilares</w:t>
            </w:r>
          </w:p>
        </w:tc>
        <w:tc>
          <w:tcPr>
            <w:tcW w:w="708" w:type="dxa"/>
            <w:vAlign w:val="center"/>
          </w:tcPr>
          <w:p w:rsidR="00FA225F" w:rsidRPr="00CE1EAB" w:rsidRDefault="00FA225F" w:rsidP="00B53D1C">
            <w:pPr>
              <w:spacing w:after="0" w:line="240" w:lineRule="auto"/>
              <w:jc w:val="center"/>
              <w:rPr>
                <w:rFonts w:ascii="Arial" w:hAnsi="Arial" w:cs="Arial"/>
                <w:color w:val="000000"/>
                <w:sz w:val="18"/>
                <w:szCs w:val="18"/>
              </w:rPr>
            </w:pPr>
            <w:r w:rsidRPr="00CE1EAB">
              <w:rPr>
                <w:rFonts w:ascii="Arial" w:hAnsi="Arial" w:cs="Arial"/>
                <w:color w:val="000000"/>
                <w:sz w:val="18"/>
                <w:szCs w:val="18"/>
              </w:rPr>
              <w:t>1</w:t>
            </w:r>
          </w:p>
        </w:tc>
        <w:tc>
          <w:tcPr>
            <w:tcW w:w="976" w:type="dxa"/>
            <w:vAlign w:val="center"/>
          </w:tcPr>
          <w:p w:rsidR="00FA225F" w:rsidRPr="00CE1EAB" w:rsidRDefault="00FA225F" w:rsidP="00B53D1C">
            <w:pPr>
              <w:spacing w:after="0" w:line="240" w:lineRule="auto"/>
              <w:jc w:val="center"/>
              <w:rPr>
                <w:rFonts w:ascii="Arial" w:hAnsi="Arial" w:cs="Arial"/>
                <w:sz w:val="18"/>
              </w:rPr>
            </w:pPr>
            <w:r w:rsidRPr="00CE1EAB">
              <w:rPr>
                <w:rFonts w:ascii="Arial" w:hAnsi="Arial" w:cs="Arial"/>
                <w:color w:val="000000"/>
                <w:sz w:val="18"/>
                <w:szCs w:val="18"/>
              </w:rPr>
              <w:t>FODES</w:t>
            </w:r>
          </w:p>
        </w:tc>
        <w:tc>
          <w:tcPr>
            <w:tcW w:w="1151" w:type="dxa"/>
            <w:vAlign w:val="center"/>
          </w:tcPr>
          <w:p w:rsidR="00FA225F" w:rsidRPr="00202699" w:rsidRDefault="00FA225F" w:rsidP="00202699">
            <w:pPr>
              <w:spacing w:after="0" w:line="240" w:lineRule="auto"/>
              <w:jc w:val="right"/>
              <w:rPr>
                <w:color w:val="000000"/>
                <w:sz w:val="18"/>
                <w:szCs w:val="18"/>
              </w:rPr>
            </w:pPr>
            <w:r>
              <w:rPr>
                <w:color w:val="000000"/>
                <w:sz w:val="18"/>
                <w:szCs w:val="18"/>
              </w:rPr>
              <w:t>16,000.00</w:t>
            </w:r>
          </w:p>
        </w:tc>
        <w:tc>
          <w:tcPr>
            <w:tcW w:w="992" w:type="dxa"/>
            <w:vAlign w:val="center"/>
          </w:tcPr>
          <w:p w:rsidR="00FA225F" w:rsidRPr="00202699" w:rsidRDefault="00FA225F" w:rsidP="000D7762">
            <w:pPr>
              <w:spacing w:after="0" w:line="240" w:lineRule="auto"/>
              <w:jc w:val="right"/>
              <w:rPr>
                <w:color w:val="000000"/>
                <w:sz w:val="18"/>
                <w:szCs w:val="18"/>
              </w:rPr>
            </w:pPr>
            <w:r>
              <w:rPr>
                <w:color w:val="000000"/>
                <w:sz w:val="18"/>
                <w:szCs w:val="18"/>
              </w:rPr>
              <w:t>16,000.00</w:t>
            </w:r>
          </w:p>
        </w:tc>
        <w:tc>
          <w:tcPr>
            <w:tcW w:w="992" w:type="dxa"/>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3" w:type="dxa"/>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1" w:type="dxa"/>
            <w:gridSpan w:val="2"/>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2" w:type="dxa"/>
            <w:vAlign w:val="center"/>
          </w:tcPr>
          <w:p w:rsidR="00FA225F" w:rsidRPr="00202699" w:rsidRDefault="00FA225F" w:rsidP="00FA225F">
            <w:pPr>
              <w:spacing w:after="0" w:line="240" w:lineRule="auto"/>
              <w:jc w:val="center"/>
              <w:rPr>
                <w:color w:val="000000"/>
                <w:sz w:val="18"/>
                <w:szCs w:val="18"/>
              </w:rPr>
            </w:pPr>
            <w:r>
              <w:rPr>
                <w:color w:val="000000"/>
                <w:sz w:val="18"/>
                <w:szCs w:val="18"/>
              </w:rPr>
              <w:t>-</w:t>
            </w:r>
          </w:p>
        </w:tc>
      </w:tr>
      <w:tr w:rsidR="00FA225F" w:rsidRPr="00D34490" w:rsidTr="00202699">
        <w:trPr>
          <w:trHeight w:val="454"/>
          <w:jc w:val="center"/>
        </w:trPr>
        <w:tc>
          <w:tcPr>
            <w:tcW w:w="778" w:type="dxa"/>
            <w:noWrap/>
            <w:vAlign w:val="center"/>
          </w:tcPr>
          <w:p w:rsidR="00FA225F" w:rsidRDefault="00FA225F" w:rsidP="00B53D1C">
            <w:pPr>
              <w:spacing w:after="0"/>
              <w:jc w:val="center"/>
              <w:rPr>
                <w:rFonts w:ascii="Arial" w:hAnsi="Arial" w:cs="Arial"/>
                <w:color w:val="000000"/>
                <w:sz w:val="18"/>
                <w:szCs w:val="18"/>
              </w:rPr>
            </w:pPr>
            <w:r>
              <w:rPr>
                <w:rFonts w:ascii="Arial" w:hAnsi="Arial" w:cs="Arial"/>
                <w:color w:val="000000"/>
                <w:sz w:val="18"/>
                <w:szCs w:val="18"/>
              </w:rPr>
              <w:lastRenderedPageBreak/>
              <w:t>S</w:t>
            </w:r>
            <w:r w:rsidRPr="00D34490">
              <w:rPr>
                <w:rFonts w:ascii="Arial" w:hAnsi="Arial" w:cs="Arial"/>
                <w:color w:val="000000"/>
                <w:sz w:val="18"/>
                <w:szCs w:val="18"/>
              </w:rPr>
              <w:t>1.1.</w:t>
            </w:r>
            <w:r>
              <w:rPr>
                <w:rFonts w:ascii="Arial" w:hAnsi="Arial" w:cs="Arial"/>
                <w:color w:val="000000"/>
                <w:sz w:val="18"/>
                <w:szCs w:val="18"/>
              </w:rPr>
              <w:t>7</w:t>
            </w:r>
          </w:p>
        </w:tc>
        <w:tc>
          <w:tcPr>
            <w:tcW w:w="2553" w:type="dxa"/>
            <w:vAlign w:val="center"/>
          </w:tcPr>
          <w:p w:rsidR="00FA225F" w:rsidRPr="00092AAF" w:rsidRDefault="00FA225F" w:rsidP="00B53D1C">
            <w:pPr>
              <w:spacing w:after="0" w:line="240" w:lineRule="auto"/>
              <w:jc w:val="both"/>
              <w:rPr>
                <w:rFonts w:ascii="Arial" w:hAnsi="Arial" w:cs="Arial"/>
                <w:color w:val="000000"/>
                <w:sz w:val="18"/>
                <w:szCs w:val="18"/>
              </w:rPr>
            </w:pPr>
            <w:r>
              <w:rPr>
                <w:rFonts w:ascii="Arial" w:hAnsi="Arial" w:cs="Arial"/>
                <w:color w:val="000000"/>
                <w:sz w:val="18"/>
                <w:szCs w:val="18"/>
              </w:rPr>
              <w:t>Electrificación en Caserío El R</w:t>
            </w:r>
            <w:r w:rsidRPr="00092AAF">
              <w:rPr>
                <w:rFonts w:ascii="Arial" w:hAnsi="Arial" w:cs="Arial"/>
                <w:color w:val="000000"/>
                <w:sz w:val="18"/>
                <w:szCs w:val="18"/>
              </w:rPr>
              <w:t>otulo</w:t>
            </w:r>
          </w:p>
        </w:tc>
        <w:tc>
          <w:tcPr>
            <w:tcW w:w="1276" w:type="dxa"/>
            <w:vAlign w:val="center"/>
          </w:tcPr>
          <w:p w:rsidR="00FA225F" w:rsidRPr="00CE1EAB" w:rsidRDefault="005635A4" w:rsidP="00B53D1C">
            <w:pPr>
              <w:spacing w:after="0" w:line="240" w:lineRule="auto"/>
              <w:jc w:val="center"/>
              <w:rPr>
                <w:rFonts w:ascii="Arial" w:hAnsi="Arial" w:cs="Arial"/>
                <w:color w:val="000000"/>
                <w:sz w:val="16"/>
                <w:szCs w:val="18"/>
              </w:rPr>
            </w:pPr>
            <w:r w:rsidRPr="00CE1EAB">
              <w:rPr>
                <w:rFonts w:ascii="Arial" w:hAnsi="Arial" w:cs="Arial"/>
                <w:color w:val="000000"/>
                <w:sz w:val="16"/>
                <w:szCs w:val="18"/>
              </w:rPr>
              <w:t>Cantón Tecomatepe</w:t>
            </w:r>
            <w:r w:rsidR="00CE1EAB">
              <w:rPr>
                <w:rFonts w:ascii="Arial" w:hAnsi="Arial" w:cs="Arial"/>
                <w:color w:val="000000"/>
                <w:sz w:val="16"/>
                <w:szCs w:val="18"/>
              </w:rPr>
              <w:t>-</w:t>
            </w:r>
            <w:r w:rsidRPr="00CE1EAB">
              <w:rPr>
                <w:rFonts w:ascii="Arial" w:hAnsi="Arial" w:cs="Arial"/>
                <w:color w:val="000000"/>
                <w:sz w:val="16"/>
                <w:szCs w:val="18"/>
              </w:rPr>
              <w:t xml:space="preserve">que, </w:t>
            </w:r>
            <w:r w:rsidR="00FA225F" w:rsidRPr="00CE1EAB">
              <w:rPr>
                <w:rFonts w:ascii="Arial" w:hAnsi="Arial" w:cs="Arial"/>
                <w:color w:val="000000"/>
                <w:sz w:val="16"/>
                <w:szCs w:val="18"/>
              </w:rPr>
              <w:t xml:space="preserve">Caserío </w:t>
            </w:r>
          </w:p>
          <w:p w:rsidR="00FA225F" w:rsidRPr="00CE1EAB" w:rsidRDefault="00FA225F" w:rsidP="00B53D1C">
            <w:pPr>
              <w:spacing w:after="0" w:line="240" w:lineRule="auto"/>
              <w:jc w:val="center"/>
              <w:rPr>
                <w:rFonts w:ascii="Arial" w:hAnsi="Arial" w:cs="Arial"/>
                <w:color w:val="000000"/>
                <w:sz w:val="16"/>
                <w:szCs w:val="18"/>
              </w:rPr>
            </w:pPr>
            <w:r w:rsidRPr="00CE1EAB">
              <w:rPr>
                <w:rFonts w:ascii="Arial" w:hAnsi="Arial" w:cs="Arial"/>
                <w:color w:val="000000"/>
                <w:sz w:val="16"/>
                <w:szCs w:val="18"/>
              </w:rPr>
              <w:t>El Rótulo</w:t>
            </w:r>
          </w:p>
        </w:tc>
        <w:tc>
          <w:tcPr>
            <w:tcW w:w="708" w:type="dxa"/>
            <w:vAlign w:val="center"/>
          </w:tcPr>
          <w:p w:rsidR="00FA225F" w:rsidRPr="00092AAF" w:rsidRDefault="00FA225F" w:rsidP="00B53D1C">
            <w:pPr>
              <w:spacing w:after="0" w:line="240" w:lineRule="auto"/>
              <w:jc w:val="center"/>
              <w:rPr>
                <w:rFonts w:ascii="Arial" w:hAnsi="Arial" w:cs="Arial"/>
                <w:color w:val="000000"/>
                <w:sz w:val="18"/>
                <w:szCs w:val="18"/>
              </w:rPr>
            </w:pPr>
            <w:r w:rsidRPr="00092AAF">
              <w:rPr>
                <w:rFonts w:ascii="Arial" w:hAnsi="Arial" w:cs="Arial"/>
                <w:color w:val="000000"/>
                <w:sz w:val="18"/>
                <w:szCs w:val="18"/>
              </w:rPr>
              <w:t>1</w:t>
            </w:r>
          </w:p>
        </w:tc>
        <w:tc>
          <w:tcPr>
            <w:tcW w:w="976" w:type="dxa"/>
            <w:vAlign w:val="center"/>
          </w:tcPr>
          <w:p w:rsidR="00FA225F" w:rsidRPr="00574283" w:rsidRDefault="00FA225F" w:rsidP="00B53D1C">
            <w:pPr>
              <w:spacing w:after="0" w:line="240" w:lineRule="auto"/>
              <w:jc w:val="center"/>
              <w:rPr>
                <w:rFonts w:ascii="Arial" w:hAnsi="Arial" w:cs="Arial"/>
                <w:sz w:val="18"/>
              </w:rPr>
            </w:pPr>
            <w:r w:rsidRPr="00574283">
              <w:rPr>
                <w:rFonts w:ascii="Arial" w:hAnsi="Arial" w:cs="Arial"/>
                <w:color w:val="000000"/>
                <w:sz w:val="18"/>
                <w:szCs w:val="18"/>
              </w:rPr>
              <w:t>FODES</w:t>
            </w:r>
          </w:p>
        </w:tc>
        <w:tc>
          <w:tcPr>
            <w:tcW w:w="1151" w:type="dxa"/>
            <w:vAlign w:val="center"/>
          </w:tcPr>
          <w:p w:rsidR="00FA225F" w:rsidRPr="00202699" w:rsidRDefault="00FA225F" w:rsidP="00FA225F">
            <w:pPr>
              <w:spacing w:after="0" w:line="240" w:lineRule="auto"/>
              <w:jc w:val="right"/>
              <w:rPr>
                <w:color w:val="000000"/>
                <w:sz w:val="18"/>
                <w:szCs w:val="18"/>
              </w:rPr>
            </w:pPr>
            <w:r w:rsidRPr="00202699">
              <w:rPr>
                <w:color w:val="000000"/>
                <w:sz w:val="18"/>
                <w:szCs w:val="18"/>
              </w:rPr>
              <w:t>1</w:t>
            </w:r>
            <w:r>
              <w:rPr>
                <w:color w:val="000000"/>
                <w:sz w:val="18"/>
                <w:szCs w:val="18"/>
              </w:rPr>
              <w:t>0,</w:t>
            </w:r>
            <w:r w:rsidRPr="00202699">
              <w:rPr>
                <w:color w:val="000000"/>
                <w:sz w:val="18"/>
                <w:szCs w:val="18"/>
              </w:rPr>
              <w:t>000</w:t>
            </w:r>
            <w:r>
              <w:rPr>
                <w:color w:val="000000"/>
                <w:sz w:val="18"/>
                <w:szCs w:val="18"/>
              </w:rPr>
              <w:t>.</w:t>
            </w:r>
            <w:r w:rsidRPr="00202699">
              <w:rPr>
                <w:color w:val="000000"/>
                <w:sz w:val="18"/>
                <w:szCs w:val="18"/>
              </w:rPr>
              <w:t>00</w:t>
            </w:r>
          </w:p>
        </w:tc>
        <w:tc>
          <w:tcPr>
            <w:tcW w:w="992" w:type="dxa"/>
            <w:vAlign w:val="center"/>
          </w:tcPr>
          <w:p w:rsidR="00FA225F" w:rsidRPr="00202699" w:rsidRDefault="00FA225F" w:rsidP="000D7762">
            <w:pPr>
              <w:spacing w:after="0" w:line="240" w:lineRule="auto"/>
              <w:jc w:val="right"/>
              <w:rPr>
                <w:color w:val="000000"/>
                <w:sz w:val="18"/>
                <w:szCs w:val="18"/>
              </w:rPr>
            </w:pPr>
            <w:r w:rsidRPr="00202699">
              <w:rPr>
                <w:color w:val="000000"/>
                <w:sz w:val="18"/>
                <w:szCs w:val="18"/>
              </w:rPr>
              <w:t>1</w:t>
            </w:r>
            <w:r>
              <w:rPr>
                <w:color w:val="000000"/>
                <w:sz w:val="18"/>
                <w:szCs w:val="18"/>
              </w:rPr>
              <w:t>0,</w:t>
            </w:r>
            <w:r w:rsidRPr="00202699">
              <w:rPr>
                <w:color w:val="000000"/>
                <w:sz w:val="18"/>
                <w:szCs w:val="18"/>
              </w:rPr>
              <w:t>000</w:t>
            </w:r>
            <w:r>
              <w:rPr>
                <w:color w:val="000000"/>
                <w:sz w:val="18"/>
                <w:szCs w:val="18"/>
              </w:rPr>
              <w:t>.</w:t>
            </w:r>
            <w:r w:rsidRPr="00202699">
              <w:rPr>
                <w:color w:val="000000"/>
                <w:sz w:val="18"/>
                <w:szCs w:val="18"/>
              </w:rPr>
              <w:t>00</w:t>
            </w:r>
          </w:p>
        </w:tc>
        <w:tc>
          <w:tcPr>
            <w:tcW w:w="992" w:type="dxa"/>
            <w:vAlign w:val="center"/>
          </w:tcPr>
          <w:p w:rsidR="00FA225F" w:rsidRPr="00202699" w:rsidRDefault="00FA225F" w:rsidP="00202699">
            <w:pPr>
              <w:spacing w:after="0" w:line="240" w:lineRule="auto"/>
              <w:jc w:val="center"/>
              <w:rPr>
                <w:color w:val="000000"/>
                <w:sz w:val="18"/>
                <w:szCs w:val="18"/>
              </w:rPr>
            </w:pPr>
            <w:r>
              <w:rPr>
                <w:color w:val="000000"/>
                <w:sz w:val="18"/>
                <w:szCs w:val="18"/>
              </w:rPr>
              <w:t>-</w:t>
            </w:r>
          </w:p>
        </w:tc>
        <w:tc>
          <w:tcPr>
            <w:tcW w:w="992" w:type="dxa"/>
            <w:vAlign w:val="center"/>
          </w:tcPr>
          <w:p w:rsidR="00FA225F" w:rsidRPr="00202699" w:rsidRDefault="00FA225F" w:rsidP="00202699">
            <w:pPr>
              <w:spacing w:after="0" w:line="240" w:lineRule="auto"/>
              <w:jc w:val="center"/>
              <w:rPr>
                <w:color w:val="000000"/>
                <w:sz w:val="18"/>
                <w:szCs w:val="18"/>
              </w:rPr>
            </w:pPr>
            <w:r>
              <w:rPr>
                <w:color w:val="000000"/>
                <w:sz w:val="18"/>
                <w:szCs w:val="18"/>
              </w:rPr>
              <w:t>-</w:t>
            </w:r>
          </w:p>
        </w:tc>
        <w:tc>
          <w:tcPr>
            <w:tcW w:w="993" w:type="dxa"/>
            <w:vAlign w:val="center"/>
          </w:tcPr>
          <w:p w:rsidR="00FA225F" w:rsidRPr="00202699" w:rsidRDefault="00FA225F" w:rsidP="00202699">
            <w:pPr>
              <w:spacing w:after="0" w:line="240" w:lineRule="auto"/>
              <w:jc w:val="center"/>
              <w:rPr>
                <w:color w:val="000000"/>
                <w:sz w:val="18"/>
                <w:szCs w:val="18"/>
              </w:rPr>
            </w:pPr>
            <w:r>
              <w:rPr>
                <w:color w:val="000000"/>
                <w:sz w:val="18"/>
                <w:szCs w:val="18"/>
              </w:rPr>
              <w:t>-</w:t>
            </w:r>
          </w:p>
        </w:tc>
        <w:tc>
          <w:tcPr>
            <w:tcW w:w="991" w:type="dxa"/>
            <w:gridSpan w:val="2"/>
            <w:vAlign w:val="center"/>
          </w:tcPr>
          <w:p w:rsidR="00FA225F" w:rsidRPr="00202699" w:rsidRDefault="00FA225F" w:rsidP="00202699">
            <w:pPr>
              <w:spacing w:after="0" w:line="240" w:lineRule="auto"/>
              <w:jc w:val="center"/>
              <w:rPr>
                <w:color w:val="000000"/>
                <w:sz w:val="18"/>
                <w:szCs w:val="18"/>
              </w:rPr>
            </w:pPr>
            <w:r>
              <w:rPr>
                <w:color w:val="000000"/>
                <w:sz w:val="18"/>
                <w:szCs w:val="18"/>
              </w:rPr>
              <w:t>-</w:t>
            </w:r>
          </w:p>
        </w:tc>
        <w:tc>
          <w:tcPr>
            <w:tcW w:w="992" w:type="dxa"/>
            <w:vAlign w:val="center"/>
          </w:tcPr>
          <w:p w:rsidR="00FA225F" w:rsidRPr="00202699" w:rsidRDefault="00FA225F" w:rsidP="00202699">
            <w:pPr>
              <w:spacing w:after="0" w:line="240" w:lineRule="auto"/>
              <w:jc w:val="center"/>
              <w:rPr>
                <w:color w:val="000000"/>
                <w:sz w:val="18"/>
                <w:szCs w:val="18"/>
              </w:rPr>
            </w:pPr>
            <w:r>
              <w:rPr>
                <w:color w:val="000000"/>
                <w:sz w:val="18"/>
                <w:szCs w:val="18"/>
              </w:rPr>
              <w:t>-</w:t>
            </w:r>
          </w:p>
        </w:tc>
      </w:tr>
      <w:tr w:rsidR="00FA225F" w:rsidRPr="00D34490" w:rsidTr="00202699">
        <w:trPr>
          <w:trHeight w:val="454"/>
          <w:jc w:val="center"/>
        </w:trPr>
        <w:tc>
          <w:tcPr>
            <w:tcW w:w="778" w:type="dxa"/>
            <w:noWrap/>
            <w:vAlign w:val="center"/>
          </w:tcPr>
          <w:p w:rsidR="00FA225F" w:rsidRDefault="00FA225F" w:rsidP="00B53D1C">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1.1.</w:t>
            </w:r>
            <w:r>
              <w:rPr>
                <w:rFonts w:ascii="Arial" w:hAnsi="Arial" w:cs="Arial"/>
                <w:color w:val="000000"/>
                <w:sz w:val="18"/>
                <w:szCs w:val="18"/>
              </w:rPr>
              <w:t>8</w:t>
            </w:r>
          </w:p>
        </w:tc>
        <w:tc>
          <w:tcPr>
            <w:tcW w:w="2553" w:type="dxa"/>
            <w:vAlign w:val="center"/>
          </w:tcPr>
          <w:p w:rsidR="00FA225F" w:rsidRPr="00092AAF" w:rsidRDefault="00FA225F" w:rsidP="00B53D1C">
            <w:pPr>
              <w:spacing w:after="0" w:line="240" w:lineRule="auto"/>
              <w:jc w:val="both"/>
              <w:rPr>
                <w:rFonts w:ascii="Arial" w:hAnsi="Arial" w:cs="Arial"/>
                <w:color w:val="000000"/>
                <w:sz w:val="18"/>
                <w:szCs w:val="18"/>
              </w:rPr>
            </w:pPr>
            <w:r w:rsidRPr="00092AAF">
              <w:rPr>
                <w:rFonts w:ascii="Arial" w:hAnsi="Arial" w:cs="Arial"/>
                <w:color w:val="000000"/>
                <w:sz w:val="18"/>
                <w:szCs w:val="18"/>
              </w:rPr>
              <w:t>Electrificación en zona  1</w:t>
            </w:r>
          </w:p>
        </w:tc>
        <w:tc>
          <w:tcPr>
            <w:tcW w:w="1276" w:type="dxa"/>
            <w:vAlign w:val="center"/>
          </w:tcPr>
          <w:p w:rsidR="00FA225F" w:rsidRPr="00CE1EAB" w:rsidRDefault="005635A4" w:rsidP="00B53D1C">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Cantón El Rodeo, </w:t>
            </w:r>
            <w:r w:rsidR="00FA225F" w:rsidRPr="00CE1EAB">
              <w:rPr>
                <w:rFonts w:ascii="Arial" w:hAnsi="Arial" w:cs="Arial"/>
                <w:color w:val="000000"/>
                <w:sz w:val="16"/>
                <w:szCs w:val="18"/>
              </w:rPr>
              <w:t>Zona 1</w:t>
            </w:r>
          </w:p>
        </w:tc>
        <w:tc>
          <w:tcPr>
            <w:tcW w:w="708" w:type="dxa"/>
            <w:vAlign w:val="center"/>
          </w:tcPr>
          <w:p w:rsidR="00FA225F" w:rsidRPr="00092AAF" w:rsidRDefault="00FA225F" w:rsidP="00B53D1C">
            <w:pPr>
              <w:spacing w:after="0" w:line="240" w:lineRule="auto"/>
              <w:jc w:val="center"/>
              <w:rPr>
                <w:rFonts w:ascii="Arial" w:hAnsi="Arial" w:cs="Arial"/>
                <w:color w:val="000000"/>
                <w:sz w:val="18"/>
                <w:szCs w:val="18"/>
              </w:rPr>
            </w:pPr>
            <w:r w:rsidRPr="00092AAF">
              <w:rPr>
                <w:rFonts w:ascii="Arial" w:hAnsi="Arial" w:cs="Arial"/>
                <w:color w:val="000000"/>
                <w:sz w:val="18"/>
                <w:szCs w:val="18"/>
              </w:rPr>
              <w:t>1</w:t>
            </w:r>
          </w:p>
        </w:tc>
        <w:tc>
          <w:tcPr>
            <w:tcW w:w="976" w:type="dxa"/>
            <w:vAlign w:val="center"/>
          </w:tcPr>
          <w:p w:rsidR="00FA225F" w:rsidRPr="00574283" w:rsidRDefault="00FA225F" w:rsidP="00B53D1C">
            <w:pPr>
              <w:spacing w:after="0" w:line="240" w:lineRule="auto"/>
              <w:jc w:val="center"/>
              <w:rPr>
                <w:rFonts w:ascii="Arial" w:hAnsi="Arial" w:cs="Arial"/>
                <w:sz w:val="18"/>
              </w:rPr>
            </w:pPr>
            <w:r w:rsidRPr="00574283">
              <w:rPr>
                <w:rFonts w:ascii="Arial" w:hAnsi="Arial" w:cs="Arial"/>
                <w:color w:val="000000"/>
                <w:sz w:val="18"/>
                <w:szCs w:val="18"/>
              </w:rPr>
              <w:t>FODES</w:t>
            </w:r>
          </w:p>
        </w:tc>
        <w:tc>
          <w:tcPr>
            <w:tcW w:w="1151" w:type="dxa"/>
            <w:vAlign w:val="center"/>
          </w:tcPr>
          <w:p w:rsidR="00FA225F" w:rsidRPr="00202699" w:rsidRDefault="00FA225F" w:rsidP="00202699">
            <w:pPr>
              <w:spacing w:after="0" w:line="240" w:lineRule="auto"/>
              <w:jc w:val="right"/>
              <w:rPr>
                <w:color w:val="000000"/>
                <w:sz w:val="18"/>
                <w:szCs w:val="18"/>
              </w:rPr>
            </w:pPr>
            <w:r>
              <w:rPr>
                <w:color w:val="000000"/>
                <w:sz w:val="18"/>
                <w:szCs w:val="18"/>
              </w:rPr>
              <w:t>2</w:t>
            </w:r>
            <w:r w:rsidRPr="00202699">
              <w:rPr>
                <w:color w:val="000000"/>
                <w:sz w:val="18"/>
                <w:szCs w:val="18"/>
              </w:rPr>
              <w:t>0</w:t>
            </w:r>
            <w:r>
              <w:rPr>
                <w:color w:val="000000"/>
                <w:sz w:val="18"/>
                <w:szCs w:val="18"/>
              </w:rPr>
              <w:t>,</w:t>
            </w:r>
            <w:r w:rsidRPr="00202699">
              <w:rPr>
                <w:color w:val="000000"/>
                <w:sz w:val="18"/>
                <w:szCs w:val="18"/>
              </w:rPr>
              <w:t>000</w:t>
            </w:r>
            <w:r>
              <w:rPr>
                <w:color w:val="000000"/>
                <w:sz w:val="18"/>
                <w:szCs w:val="18"/>
              </w:rPr>
              <w:t>.</w:t>
            </w:r>
            <w:r w:rsidRPr="00202699">
              <w:rPr>
                <w:color w:val="000000"/>
                <w:sz w:val="18"/>
                <w:szCs w:val="18"/>
              </w:rPr>
              <w:t>00</w:t>
            </w:r>
          </w:p>
        </w:tc>
        <w:tc>
          <w:tcPr>
            <w:tcW w:w="992" w:type="dxa"/>
            <w:vAlign w:val="center"/>
          </w:tcPr>
          <w:p w:rsidR="00FA225F" w:rsidRPr="00202699" w:rsidRDefault="00FA225F" w:rsidP="000D7762">
            <w:pPr>
              <w:spacing w:after="0" w:line="240" w:lineRule="auto"/>
              <w:jc w:val="right"/>
              <w:rPr>
                <w:color w:val="000000"/>
                <w:sz w:val="18"/>
                <w:szCs w:val="18"/>
              </w:rPr>
            </w:pPr>
            <w:r>
              <w:rPr>
                <w:color w:val="000000"/>
                <w:sz w:val="18"/>
                <w:szCs w:val="18"/>
              </w:rPr>
              <w:t>2</w:t>
            </w:r>
            <w:r w:rsidRPr="00202699">
              <w:rPr>
                <w:color w:val="000000"/>
                <w:sz w:val="18"/>
                <w:szCs w:val="18"/>
              </w:rPr>
              <w:t>0</w:t>
            </w:r>
            <w:r>
              <w:rPr>
                <w:color w:val="000000"/>
                <w:sz w:val="18"/>
                <w:szCs w:val="18"/>
              </w:rPr>
              <w:t>,</w:t>
            </w:r>
            <w:r w:rsidRPr="00202699">
              <w:rPr>
                <w:color w:val="000000"/>
                <w:sz w:val="18"/>
                <w:szCs w:val="18"/>
              </w:rPr>
              <w:t>000</w:t>
            </w:r>
            <w:r>
              <w:rPr>
                <w:color w:val="000000"/>
                <w:sz w:val="18"/>
                <w:szCs w:val="18"/>
              </w:rPr>
              <w:t>.</w:t>
            </w:r>
            <w:r w:rsidRPr="00202699">
              <w:rPr>
                <w:color w:val="000000"/>
                <w:sz w:val="18"/>
                <w:szCs w:val="18"/>
              </w:rPr>
              <w:t>00</w:t>
            </w:r>
          </w:p>
        </w:tc>
        <w:tc>
          <w:tcPr>
            <w:tcW w:w="992" w:type="dxa"/>
            <w:vAlign w:val="center"/>
          </w:tcPr>
          <w:p w:rsidR="00FA225F" w:rsidRPr="00202699" w:rsidRDefault="00FA225F" w:rsidP="00202699">
            <w:pPr>
              <w:spacing w:after="0" w:line="240" w:lineRule="auto"/>
              <w:jc w:val="center"/>
              <w:rPr>
                <w:color w:val="000000"/>
                <w:sz w:val="18"/>
                <w:szCs w:val="18"/>
              </w:rPr>
            </w:pPr>
            <w:r>
              <w:rPr>
                <w:color w:val="000000"/>
                <w:sz w:val="18"/>
                <w:szCs w:val="18"/>
              </w:rPr>
              <w:t>-</w:t>
            </w:r>
          </w:p>
        </w:tc>
        <w:tc>
          <w:tcPr>
            <w:tcW w:w="992" w:type="dxa"/>
            <w:vAlign w:val="center"/>
          </w:tcPr>
          <w:p w:rsidR="00FA225F" w:rsidRPr="00202699" w:rsidRDefault="00FA225F" w:rsidP="00202699">
            <w:pPr>
              <w:spacing w:after="0" w:line="240" w:lineRule="auto"/>
              <w:jc w:val="center"/>
              <w:rPr>
                <w:color w:val="000000"/>
                <w:sz w:val="18"/>
                <w:szCs w:val="18"/>
              </w:rPr>
            </w:pPr>
            <w:r>
              <w:rPr>
                <w:color w:val="000000"/>
                <w:sz w:val="18"/>
                <w:szCs w:val="18"/>
              </w:rPr>
              <w:t>-</w:t>
            </w:r>
          </w:p>
        </w:tc>
        <w:tc>
          <w:tcPr>
            <w:tcW w:w="993" w:type="dxa"/>
            <w:vAlign w:val="center"/>
          </w:tcPr>
          <w:p w:rsidR="00FA225F" w:rsidRPr="00202699" w:rsidRDefault="00FA225F" w:rsidP="00202699">
            <w:pPr>
              <w:spacing w:after="0" w:line="240" w:lineRule="auto"/>
              <w:jc w:val="center"/>
              <w:rPr>
                <w:color w:val="000000"/>
                <w:sz w:val="18"/>
                <w:szCs w:val="18"/>
              </w:rPr>
            </w:pPr>
            <w:r>
              <w:rPr>
                <w:color w:val="000000"/>
                <w:sz w:val="18"/>
                <w:szCs w:val="18"/>
              </w:rPr>
              <w:t>-</w:t>
            </w:r>
          </w:p>
        </w:tc>
        <w:tc>
          <w:tcPr>
            <w:tcW w:w="991" w:type="dxa"/>
            <w:gridSpan w:val="2"/>
            <w:vAlign w:val="center"/>
          </w:tcPr>
          <w:p w:rsidR="00FA225F" w:rsidRPr="00202699" w:rsidRDefault="00FA225F" w:rsidP="00202699">
            <w:pPr>
              <w:spacing w:after="0" w:line="240" w:lineRule="auto"/>
              <w:jc w:val="center"/>
              <w:rPr>
                <w:color w:val="000000"/>
                <w:sz w:val="18"/>
                <w:szCs w:val="18"/>
              </w:rPr>
            </w:pPr>
            <w:r>
              <w:rPr>
                <w:color w:val="000000"/>
                <w:sz w:val="18"/>
                <w:szCs w:val="18"/>
              </w:rPr>
              <w:t>-</w:t>
            </w:r>
          </w:p>
        </w:tc>
        <w:tc>
          <w:tcPr>
            <w:tcW w:w="992" w:type="dxa"/>
            <w:vAlign w:val="center"/>
          </w:tcPr>
          <w:p w:rsidR="00FA225F" w:rsidRPr="00202699" w:rsidRDefault="00FA225F" w:rsidP="00202699">
            <w:pPr>
              <w:spacing w:after="0" w:line="240" w:lineRule="auto"/>
              <w:jc w:val="center"/>
              <w:rPr>
                <w:color w:val="000000"/>
                <w:sz w:val="18"/>
                <w:szCs w:val="18"/>
              </w:rPr>
            </w:pPr>
            <w:r>
              <w:rPr>
                <w:color w:val="000000"/>
                <w:sz w:val="18"/>
                <w:szCs w:val="18"/>
              </w:rPr>
              <w:t>-</w:t>
            </w:r>
          </w:p>
        </w:tc>
      </w:tr>
      <w:tr w:rsidR="00202699" w:rsidRPr="00D34490" w:rsidTr="003E1860">
        <w:trPr>
          <w:trHeight w:val="850"/>
          <w:jc w:val="center"/>
        </w:trPr>
        <w:tc>
          <w:tcPr>
            <w:tcW w:w="778" w:type="dxa"/>
            <w:noWrap/>
            <w:vAlign w:val="center"/>
          </w:tcPr>
          <w:p w:rsidR="00202699" w:rsidRDefault="00202699" w:rsidP="00B53D1C">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1.1.</w:t>
            </w:r>
            <w:r>
              <w:rPr>
                <w:rFonts w:ascii="Arial" w:hAnsi="Arial" w:cs="Arial"/>
                <w:color w:val="000000"/>
                <w:sz w:val="18"/>
                <w:szCs w:val="18"/>
              </w:rPr>
              <w:t>9</w:t>
            </w:r>
          </w:p>
        </w:tc>
        <w:tc>
          <w:tcPr>
            <w:tcW w:w="2553" w:type="dxa"/>
            <w:vAlign w:val="center"/>
          </w:tcPr>
          <w:p w:rsidR="00202699" w:rsidRPr="001F44BB" w:rsidRDefault="00202699" w:rsidP="001F44BB">
            <w:pPr>
              <w:spacing w:after="0" w:line="240" w:lineRule="auto"/>
              <w:jc w:val="both"/>
              <w:rPr>
                <w:rFonts w:ascii="Arial" w:hAnsi="Arial" w:cs="Arial"/>
                <w:color w:val="000000"/>
                <w:sz w:val="18"/>
                <w:szCs w:val="18"/>
              </w:rPr>
            </w:pPr>
            <w:r w:rsidRPr="001F44BB">
              <w:rPr>
                <w:rFonts w:ascii="Arial" w:hAnsi="Arial" w:cs="Arial"/>
                <w:color w:val="000000"/>
                <w:sz w:val="18"/>
                <w:szCs w:val="18"/>
              </w:rPr>
              <w:t>Introducción de energía eléctrica en Caserío Palo Blanco, 100 m</w:t>
            </w:r>
            <w:r>
              <w:rPr>
                <w:rFonts w:ascii="Arial" w:hAnsi="Arial" w:cs="Arial"/>
                <w:color w:val="000000"/>
                <w:sz w:val="18"/>
                <w:szCs w:val="18"/>
              </w:rPr>
              <w:t>etros</w:t>
            </w:r>
            <w:r w:rsidRPr="001F44BB">
              <w:rPr>
                <w:rFonts w:ascii="Arial" w:hAnsi="Arial" w:cs="Arial"/>
                <w:color w:val="000000"/>
                <w:sz w:val="18"/>
                <w:szCs w:val="18"/>
              </w:rPr>
              <w:t xml:space="preserve"> de tendido</w:t>
            </w:r>
            <w:r>
              <w:rPr>
                <w:rFonts w:ascii="Arial" w:hAnsi="Arial" w:cs="Arial"/>
                <w:color w:val="000000"/>
                <w:sz w:val="18"/>
                <w:szCs w:val="18"/>
              </w:rPr>
              <w:t>.</w:t>
            </w:r>
          </w:p>
        </w:tc>
        <w:tc>
          <w:tcPr>
            <w:tcW w:w="1276" w:type="dxa"/>
            <w:vAlign w:val="center"/>
          </w:tcPr>
          <w:p w:rsidR="00202699" w:rsidRPr="00CE1EAB" w:rsidRDefault="00C97715" w:rsidP="001F44BB">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Cantón Buena Vista, </w:t>
            </w:r>
            <w:r w:rsidR="00202699" w:rsidRPr="00CE1EAB">
              <w:rPr>
                <w:rFonts w:ascii="Arial" w:hAnsi="Arial" w:cs="Arial"/>
                <w:color w:val="000000"/>
                <w:sz w:val="16"/>
                <w:szCs w:val="18"/>
              </w:rPr>
              <w:t xml:space="preserve">Caserío </w:t>
            </w:r>
          </w:p>
          <w:p w:rsidR="00202699" w:rsidRPr="00CE1EAB" w:rsidRDefault="00202699" w:rsidP="001F44BB">
            <w:pPr>
              <w:spacing w:after="0" w:line="240" w:lineRule="auto"/>
              <w:jc w:val="center"/>
              <w:rPr>
                <w:rFonts w:ascii="Arial" w:hAnsi="Arial" w:cs="Arial"/>
                <w:color w:val="000000"/>
                <w:sz w:val="16"/>
                <w:szCs w:val="18"/>
              </w:rPr>
            </w:pPr>
            <w:r w:rsidRPr="00CE1EAB">
              <w:rPr>
                <w:rFonts w:ascii="Arial" w:hAnsi="Arial" w:cs="Arial"/>
                <w:color w:val="000000"/>
                <w:sz w:val="16"/>
                <w:szCs w:val="18"/>
              </w:rPr>
              <w:t>Palo Blanco</w:t>
            </w:r>
          </w:p>
        </w:tc>
        <w:tc>
          <w:tcPr>
            <w:tcW w:w="708" w:type="dxa"/>
            <w:vAlign w:val="center"/>
          </w:tcPr>
          <w:p w:rsidR="00202699" w:rsidRPr="001F44BB" w:rsidRDefault="00202699" w:rsidP="001F44BB">
            <w:pPr>
              <w:spacing w:after="0" w:line="240" w:lineRule="auto"/>
              <w:jc w:val="center"/>
              <w:rPr>
                <w:rFonts w:ascii="Arial" w:hAnsi="Arial" w:cs="Arial"/>
                <w:color w:val="000000"/>
                <w:sz w:val="18"/>
                <w:szCs w:val="18"/>
              </w:rPr>
            </w:pPr>
            <w:r w:rsidRPr="001F44BB">
              <w:rPr>
                <w:rFonts w:ascii="Arial" w:hAnsi="Arial" w:cs="Arial"/>
                <w:color w:val="000000"/>
                <w:sz w:val="18"/>
                <w:szCs w:val="18"/>
              </w:rPr>
              <w:t>2</w:t>
            </w:r>
          </w:p>
        </w:tc>
        <w:tc>
          <w:tcPr>
            <w:tcW w:w="976" w:type="dxa"/>
            <w:vAlign w:val="center"/>
          </w:tcPr>
          <w:p w:rsidR="00202699" w:rsidRPr="00574283" w:rsidRDefault="00202699" w:rsidP="001F44BB">
            <w:pPr>
              <w:spacing w:after="0"/>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202699" w:rsidRDefault="00202699" w:rsidP="003E1860">
            <w:pPr>
              <w:spacing w:after="0" w:line="240" w:lineRule="auto"/>
              <w:jc w:val="right"/>
              <w:rPr>
                <w:color w:val="000000"/>
                <w:sz w:val="18"/>
                <w:szCs w:val="18"/>
              </w:rPr>
            </w:pPr>
            <w:r>
              <w:rPr>
                <w:color w:val="000000"/>
                <w:sz w:val="18"/>
                <w:szCs w:val="18"/>
              </w:rPr>
              <w:t>3,500.00</w:t>
            </w:r>
          </w:p>
        </w:tc>
        <w:tc>
          <w:tcPr>
            <w:tcW w:w="992" w:type="dxa"/>
            <w:vAlign w:val="center"/>
          </w:tcPr>
          <w:p w:rsidR="00202699" w:rsidRDefault="00202699" w:rsidP="001F44BB">
            <w:pPr>
              <w:spacing w:after="0" w:line="240" w:lineRule="auto"/>
              <w:jc w:val="center"/>
              <w:rPr>
                <w:color w:val="000000"/>
                <w:sz w:val="18"/>
                <w:szCs w:val="18"/>
              </w:rPr>
            </w:pPr>
            <w:r>
              <w:rPr>
                <w:color w:val="000000"/>
                <w:sz w:val="18"/>
                <w:szCs w:val="18"/>
              </w:rPr>
              <w:t>-</w:t>
            </w:r>
          </w:p>
        </w:tc>
        <w:tc>
          <w:tcPr>
            <w:tcW w:w="992" w:type="dxa"/>
            <w:vAlign w:val="center"/>
          </w:tcPr>
          <w:p w:rsidR="00202699" w:rsidRDefault="00202699" w:rsidP="00B53D1C">
            <w:pPr>
              <w:spacing w:after="0" w:line="240" w:lineRule="auto"/>
              <w:jc w:val="right"/>
              <w:rPr>
                <w:color w:val="000000"/>
                <w:sz w:val="18"/>
                <w:szCs w:val="18"/>
              </w:rPr>
            </w:pPr>
            <w:r>
              <w:rPr>
                <w:color w:val="000000"/>
                <w:sz w:val="18"/>
                <w:szCs w:val="18"/>
              </w:rPr>
              <w:t>3,500.00</w:t>
            </w:r>
          </w:p>
        </w:tc>
        <w:tc>
          <w:tcPr>
            <w:tcW w:w="992" w:type="dxa"/>
            <w:vAlign w:val="center"/>
          </w:tcPr>
          <w:p w:rsidR="00202699" w:rsidRDefault="00202699" w:rsidP="001F44BB">
            <w:pPr>
              <w:spacing w:after="0" w:line="240" w:lineRule="auto"/>
              <w:jc w:val="center"/>
              <w:rPr>
                <w:color w:val="000000"/>
                <w:sz w:val="18"/>
                <w:szCs w:val="18"/>
              </w:rPr>
            </w:pPr>
            <w:r>
              <w:rPr>
                <w:color w:val="000000"/>
                <w:sz w:val="18"/>
                <w:szCs w:val="18"/>
              </w:rPr>
              <w:t>-</w:t>
            </w:r>
          </w:p>
        </w:tc>
        <w:tc>
          <w:tcPr>
            <w:tcW w:w="993" w:type="dxa"/>
            <w:vAlign w:val="center"/>
          </w:tcPr>
          <w:p w:rsidR="00202699" w:rsidRDefault="00202699" w:rsidP="001F44BB">
            <w:pPr>
              <w:spacing w:after="0" w:line="240" w:lineRule="auto"/>
              <w:jc w:val="center"/>
              <w:rPr>
                <w:color w:val="000000"/>
                <w:sz w:val="18"/>
                <w:szCs w:val="18"/>
              </w:rPr>
            </w:pPr>
            <w:r>
              <w:rPr>
                <w:color w:val="000000"/>
                <w:sz w:val="18"/>
                <w:szCs w:val="18"/>
              </w:rPr>
              <w:t>-</w:t>
            </w:r>
          </w:p>
        </w:tc>
        <w:tc>
          <w:tcPr>
            <w:tcW w:w="991" w:type="dxa"/>
            <w:gridSpan w:val="2"/>
            <w:vAlign w:val="center"/>
          </w:tcPr>
          <w:p w:rsidR="00202699" w:rsidRDefault="00202699" w:rsidP="001F44BB">
            <w:pPr>
              <w:spacing w:after="0" w:line="240" w:lineRule="auto"/>
              <w:jc w:val="center"/>
              <w:rPr>
                <w:color w:val="000000"/>
                <w:sz w:val="18"/>
                <w:szCs w:val="18"/>
              </w:rPr>
            </w:pPr>
            <w:r>
              <w:rPr>
                <w:color w:val="000000"/>
                <w:sz w:val="18"/>
                <w:szCs w:val="18"/>
              </w:rPr>
              <w:t>-</w:t>
            </w:r>
          </w:p>
        </w:tc>
        <w:tc>
          <w:tcPr>
            <w:tcW w:w="992" w:type="dxa"/>
            <w:vAlign w:val="center"/>
          </w:tcPr>
          <w:p w:rsidR="00202699" w:rsidRDefault="00202699" w:rsidP="001F44BB">
            <w:pPr>
              <w:spacing w:after="0" w:line="240" w:lineRule="auto"/>
              <w:jc w:val="center"/>
              <w:rPr>
                <w:color w:val="000000"/>
                <w:sz w:val="18"/>
                <w:szCs w:val="18"/>
              </w:rPr>
            </w:pPr>
            <w:r>
              <w:rPr>
                <w:color w:val="000000"/>
                <w:sz w:val="18"/>
                <w:szCs w:val="18"/>
              </w:rPr>
              <w:t>-</w:t>
            </w:r>
          </w:p>
        </w:tc>
      </w:tr>
      <w:tr w:rsidR="00FA225F" w:rsidRPr="00D34490" w:rsidTr="00202699">
        <w:trPr>
          <w:trHeight w:val="546"/>
          <w:jc w:val="center"/>
        </w:trPr>
        <w:tc>
          <w:tcPr>
            <w:tcW w:w="778" w:type="dxa"/>
            <w:noWrap/>
            <w:vAlign w:val="center"/>
          </w:tcPr>
          <w:p w:rsidR="00FA225F" w:rsidRDefault="00FA225F" w:rsidP="00B53D1C">
            <w:pPr>
              <w:spacing w:after="0" w:line="240" w:lineRule="auto"/>
              <w:jc w:val="center"/>
            </w:pPr>
            <w:r w:rsidRPr="0092160A">
              <w:rPr>
                <w:rFonts w:ascii="Arial" w:hAnsi="Arial" w:cs="Arial"/>
                <w:color w:val="000000"/>
                <w:sz w:val="18"/>
                <w:szCs w:val="18"/>
              </w:rPr>
              <w:t>S1.1.</w:t>
            </w:r>
            <w:r>
              <w:rPr>
                <w:rFonts w:ascii="Arial" w:hAnsi="Arial" w:cs="Arial"/>
                <w:color w:val="000000"/>
                <w:sz w:val="18"/>
                <w:szCs w:val="18"/>
              </w:rPr>
              <w:t>10</w:t>
            </w:r>
          </w:p>
        </w:tc>
        <w:tc>
          <w:tcPr>
            <w:tcW w:w="2553" w:type="dxa"/>
            <w:vAlign w:val="center"/>
          </w:tcPr>
          <w:p w:rsidR="00FA225F" w:rsidRPr="00092AAF" w:rsidRDefault="00FA225F" w:rsidP="00202699">
            <w:pPr>
              <w:spacing w:after="0" w:line="240" w:lineRule="auto"/>
              <w:jc w:val="both"/>
              <w:rPr>
                <w:rFonts w:ascii="Arial" w:hAnsi="Arial" w:cs="Arial"/>
                <w:color w:val="000000"/>
                <w:sz w:val="18"/>
                <w:szCs w:val="18"/>
              </w:rPr>
            </w:pPr>
            <w:r w:rsidRPr="00092AAF">
              <w:rPr>
                <w:rFonts w:ascii="Arial" w:hAnsi="Arial" w:cs="Arial"/>
                <w:color w:val="000000"/>
                <w:sz w:val="18"/>
                <w:szCs w:val="18"/>
              </w:rPr>
              <w:t>Introducción del servicio domiciliar de agua potable (1000 metros de tubería) en la Comunidad Jon Cortina 1</w:t>
            </w:r>
            <w:r w:rsidR="00CE1EAB">
              <w:rPr>
                <w:rFonts w:ascii="Arial" w:hAnsi="Arial" w:cs="Arial"/>
                <w:color w:val="000000"/>
                <w:sz w:val="18"/>
                <w:szCs w:val="18"/>
              </w:rPr>
              <w:t>.</w:t>
            </w:r>
          </w:p>
        </w:tc>
        <w:tc>
          <w:tcPr>
            <w:tcW w:w="1276" w:type="dxa"/>
            <w:vAlign w:val="center"/>
          </w:tcPr>
          <w:p w:rsidR="00CE1EAB" w:rsidRDefault="00C97715" w:rsidP="00202699">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Cantón </w:t>
            </w:r>
          </w:p>
          <w:p w:rsidR="00CE1EAB" w:rsidRDefault="00C97715" w:rsidP="00202699">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El Carmen, </w:t>
            </w:r>
            <w:r w:rsidR="00FA225F" w:rsidRPr="00CE1EAB">
              <w:rPr>
                <w:rFonts w:ascii="Arial" w:hAnsi="Arial" w:cs="Arial"/>
                <w:color w:val="000000"/>
                <w:sz w:val="16"/>
                <w:szCs w:val="18"/>
              </w:rPr>
              <w:t xml:space="preserve">Comunidad </w:t>
            </w:r>
          </w:p>
          <w:p w:rsidR="00FA225F" w:rsidRPr="00CE1EAB" w:rsidRDefault="00FA225F" w:rsidP="00202699">
            <w:pPr>
              <w:spacing w:after="0" w:line="240" w:lineRule="auto"/>
              <w:jc w:val="center"/>
              <w:rPr>
                <w:rFonts w:ascii="Arial" w:hAnsi="Arial" w:cs="Arial"/>
                <w:color w:val="000000"/>
                <w:sz w:val="16"/>
                <w:szCs w:val="18"/>
              </w:rPr>
            </w:pPr>
            <w:r w:rsidRPr="00CE1EAB">
              <w:rPr>
                <w:rFonts w:ascii="Arial" w:hAnsi="Arial" w:cs="Arial"/>
                <w:color w:val="000000"/>
                <w:sz w:val="16"/>
                <w:szCs w:val="18"/>
              </w:rPr>
              <w:t>Jon Cortina</w:t>
            </w:r>
          </w:p>
        </w:tc>
        <w:tc>
          <w:tcPr>
            <w:tcW w:w="708" w:type="dxa"/>
            <w:vAlign w:val="center"/>
          </w:tcPr>
          <w:p w:rsidR="00FA225F" w:rsidRPr="00092AAF" w:rsidRDefault="00FA225F" w:rsidP="00202699">
            <w:pPr>
              <w:spacing w:after="0" w:line="240" w:lineRule="auto"/>
              <w:jc w:val="center"/>
              <w:rPr>
                <w:rFonts w:ascii="Arial" w:hAnsi="Arial" w:cs="Arial"/>
                <w:color w:val="000000"/>
                <w:sz w:val="18"/>
                <w:szCs w:val="18"/>
              </w:rPr>
            </w:pPr>
            <w:r w:rsidRPr="00092AAF">
              <w:rPr>
                <w:rFonts w:ascii="Arial" w:hAnsi="Arial" w:cs="Arial"/>
                <w:color w:val="000000"/>
                <w:sz w:val="18"/>
                <w:szCs w:val="18"/>
              </w:rPr>
              <w:t>3</w:t>
            </w:r>
          </w:p>
        </w:tc>
        <w:tc>
          <w:tcPr>
            <w:tcW w:w="976" w:type="dxa"/>
            <w:vAlign w:val="center"/>
          </w:tcPr>
          <w:p w:rsidR="00FA225F" w:rsidRPr="00574283" w:rsidRDefault="00FA225F" w:rsidP="00202699">
            <w:pPr>
              <w:spacing w:after="0" w:line="240" w:lineRule="auto"/>
              <w:jc w:val="center"/>
              <w:rPr>
                <w:rFonts w:ascii="Arial" w:hAnsi="Arial" w:cs="Arial"/>
                <w:sz w:val="18"/>
              </w:rPr>
            </w:pPr>
            <w:r w:rsidRPr="00574283">
              <w:rPr>
                <w:rFonts w:ascii="Arial" w:hAnsi="Arial" w:cs="Arial"/>
                <w:color w:val="000000"/>
                <w:sz w:val="18"/>
                <w:szCs w:val="18"/>
              </w:rPr>
              <w:t>FODES</w:t>
            </w:r>
          </w:p>
        </w:tc>
        <w:tc>
          <w:tcPr>
            <w:tcW w:w="1151" w:type="dxa"/>
            <w:vAlign w:val="center"/>
          </w:tcPr>
          <w:p w:rsidR="00FA225F" w:rsidRPr="00202699" w:rsidRDefault="00FA225F" w:rsidP="000D7762">
            <w:pPr>
              <w:spacing w:after="0" w:line="240" w:lineRule="auto"/>
              <w:jc w:val="right"/>
              <w:rPr>
                <w:color w:val="000000"/>
                <w:sz w:val="18"/>
                <w:szCs w:val="18"/>
              </w:rPr>
            </w:pPr>
            <w:r w:rsidRPr="00202699">
              <w:rPr>
                <w:color w:val="000000"/>
                <w:sz w:val="18"/>
                <w:szCs w:val="18"/>
              </w:rPr>
              <w:t>50</w:t>
            </w:r>
            <w:r>
              <w:rPr>
                <w:color w:val="000000"/>
                <w:sz w:val="18"/>
                <w:szCs w:val="18"/>
              </w:rPr>
              <w:t>,</w:t>
            </w:r>
            <w:r w:rsidRPr="00202699">
              <w:rPr>
                <w:color w:val="000000"/>
                <w:sz w:val="18"/>
                <w:szCs w:val="18"/>
              </w:rPr>
              <w:t>000</w:t>
            </w:r>
            <w:r>
              <w:rPr>
                <w:color w:val="000000"/>
                <w:sz w:val="18"/>
                <w:szCs w:val="18"/>
              </w:rPr>
              <w:t>.</w:t>
            </w:r>
            <w:r w:rsidRPr="00202699">
              <w:rPr>
                <w:color w:val="000000"/>
                <w:sz w:val="18"/>
                <w:szCs w:val="18"/>
              </w:rPr>
              <w:t>00</w:t>
            </w:r>
          </w:p>
        </w:tc>
        <w:tc>
          <w:tcPr>
            <w:tcW w:w="992" w:type="dxa"/>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3" w:type="dxa"/>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1" w:type="dxa"/>
            <w:gridSpan w:val="2"/>
            <w:vAlign w:val="center"/>
          </w:tcPr>
          <w:p w:rsidR="00FA225F" w:rsidRPr="00202699" w:rsidRDefault="00FA225F" w:rsidP="000D7762">
            <w:pPr>
              <w:spacing w:after="0" w:line="240" w:lineRule="auto"/>
              <w:jc w:val="right"/>
              <w:rPr>
                <w:color w:val="000000"/>
                <w:sz w:val="18"/>
                <w:szCs w:val="18"/>
              </w:rPr>
            </w:pPr>
            <w:r w:rsidRPr="00202699">
              <w:rPr>
                <w:color w:val="000000"/>
                <w:sz w:val="18"/>
                <w:szCs w:val="18"/>
              </w:rPr>
              <w:t>50</w:t>
            </w:r>
            <w:r>
              <w:rPr>
                <w:color w:val="000000"/>
                <w:sz w:val="18"/>
                <w:szCs w:val="18"/>
              </w:rPr>
              <w:t>,</w:t>
            </w:r>
            <w:r w:rsidRPr="00202699">
              <w:rPr>
                <w:color w:val="000000"/>
                <w:sz w:val="18"/>
                <w:szCs w:val="18"/>
              </w:rPr>
              <w:t>000</w:t>
            </w:r>
            <w:r>
              <w:rPr>
                <w:color w:val="000000"/>
                <w:sz w:val="18"/>
                <w:szCs w:val="18"/>
              </w:rPr>
              <w:t>.</w:t>
            </w:r>
            <w:r w:rsidRPr="00202699">
              <w:rPr>
                <w:color w:val="000000"/>
                <w:sz w:val="18"/>
                <w:szCs w:val="18"/>
              </w:rPr>
              <w:t>00</w:t>
            </w:r>
          </w:p>
        </w:tc>
        <w:tc>
          <w:tcPr>
            <w:tcW w:w="992" w:type="dxa"/>
            <w:vAlign w:val="center"/>
          </w:tcPr>
          <w:p w:rsidR="00FA225F" w:rsidRPr="00202699" w:rsidRDefault="00FA225F" w:rsidP="000D7762">
            <w:pPr>
              <w:spacing w:after="0" w:line="240" w:lineRule="auto"/>
              <w:jc w:val="right"/>
              <w:rPr>
                <w:color w:val="000000"/>
                <w:sz w:val="18"/>
                <w:szCs w:val="18"/>
              </w:rPr>
            </w:pPr>
          </w:p>
        </w:tc>
      </w:tr>
      <w:tr w:rsidR="00FA225F" w:rsidRPr="00D34490" w:rsidTr="00202699">
        <w:trPr>
          <w:trHeight w:val="503"/>
          <w:jc w:val="center"/>
        </w:trPr>
        <w:tc>
          <w:tcPr>
            <w:tcW w:w="778" w:type="dxa"/>
            <w:noWrap/>
            <w:vAlign w:val="center"/>
          </w:tcPr>
          <w:p w:rsidR="00FA225F" w:rsidRDefault="00FA225F" w:rsidP="00B53D1C">
            <w:pPr>
              <w:spacing w:after="0" w:line="240" w:lineRule="auto"/>
              <w:jc w:val="center"/>
            </w:pPr>
            <w:r w:rsidRPr="0092160A">
              <w:rPr>
                <w:rFonts w:ascii="Arial" w:hAnsi="Arial" w:cs="Arial"/>
                <w:color w:val="000000"/>
                <w:sz w:val="18"/>
                <w:szCs w:val="18"/>
              </w:rPr>
              <w:t>S1.1.</w:t>
            </w:r>
            <w:r>
              <w:rPr>
                <w:rFonts w:ascii="Arial" w:hAnsi="Arial" w:cs="Arial"/>
                <w:color w:val="000000"/>
                <w:sz w:val="18"/>
                <w:szCs w:val="18"/>
              </w:rPr>
              <w:t>11</w:t>
            </w:r>
          </w:p>
        </w:tc>
        <w:tc>
          <w:tcPr>
            <w:tcW w:w="2553" w:type="dxa"/>
            <w:vAlign w:val="center"/>
          </w:tcPr>
          <w:p w:rsidR="00FA225F" w:rsidRPr="00092AAF" w:rsidRDefault="00FA225F" w:rsidP="00202699">
            <w:pPr>
              <w:spacing w:after="0" w:line="240" w:lineRule="auto"/>
              <w:jc w:val="both"/>
              <w:rPr>
                <w:rFonts w:ascii="Arial" w:hAnsi="Arial" w:cs="Arial"/>
                <w:color w:val="000000"/>
                <w:sz w:val="18"/>
                <w:szCs w:val="18"/>
              </w:rPr>
            </w:pPr>
            <w:r w:rsidRPr="00092AAF">
              <w:rPr>
                <w:rFonts w:ascii="Arial" w:hAnsi="Arial" w:cs="Arial"/>
                <w:color w:val="000000"/>
                <w:sz w:val="18"/>
                <w:szCs w:val="18"/>
              </w:rPr>
              <w:t>Instalación de 25 lámparas para alumbrado público en sector Las Peñitas.</w:t>
            </w:r>
          </w:p>
        </w:tc>
        <w:tc>
          <w:tcPr>
            <w:tcW w:w="1276" w:type="dxa"/>
            <w:vAlign w:val="center"/>
          </w:tcPr>
          <w:p w:rsidR="00CE1EAB" w:rsidRDefault="00C97715" w:rsidP="00202699">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Cantón </w:t>
            </w:r>
          </w:p>
          <w:p w:rsidR="00FA225F" w:rsidRPr="00CE1EAB" w:rsidRDefault="00C97715" w:rsidP="00CE1EAB">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La Esperanza, </w:t>
            </w:r>
            <w:r w:rsidR="00CE1EAB">
              <w:rPr>
                <w:rFonts w:ascii="Arial" w:hAnsi="Arial" w:cs="Arial"/>
                <w:color w:val="000000"/>
                <w:sz w:val="16"/>
                <w:szCs w:val="18"/>
              </w:rPr>
              <w:t xml:space="preserve">Zona </w:t>
            </w:r>
            <w:r w:rsidR="00FA225F" w:rsidRPr="00CE1EAB">
              <w:rPr>
                <w:rFonts w:ascii="Arial" w:hAnsi="Arial" w:cs="Arial"/>
                <w:color w:val="000000"/>
                <w:sz w:val="16"/>
                <w:szCs w:val="18"/>
              </w:rPr>
              <w:t>Peñitas</w:t>
            </w:r>
          </w:p>
        </w:tc>
        <w:tc>
          <w:tcPr>
            <w:tcW w:w="708" w:type="dxa"/>
            <w:vAlign w:val="center"/>
          </w:tcPr>
          <w:p w:rsidR="00FA225F" w:rsidRPr="00092AAF" w:rsidRDefault="00FA225F" w:rsidP="00202699">
            <w:pPr>
              <w:spacing w:after="0" w:line="240" w:lineRule="auto"/>
              <w:jc w:val="center"/>
              <w:rPr>
                <w:rFonts w:ascii="Arial" w:hAnsi="Arial" w:cs="Arial"/>
                <w:color w:val="000000"/>
                <w:sz w:val="18"/>
                <w:szCs w:val="18"/>
              </w:rPr>
            </w:pPr>
            <w:r w:rsidRPr="00092AAF">
              <w:rPr>
                <w:rFonts w:ascii="Arial" w:hAnsi="Arial" w:cs="Arial"/>
                <w:color w:val="000000"/>
                <w:sz w:val="18"/>
                <w:szCs w:val="18"/>
              </w:rPr>
              <w:t>3</w:t>
            </w:r>
          </w:p>
        </w:tc>
        <w:tc>
          <w:tcPr>
            <w:tcW w:w="976" w:type="dxa"/>
            <w:vAlign w:val="center"/>
          </w:tcPr>
          <w:p w:rsidR="00FA225F" w:rsidRPr="00574283" w:rsidRDefault="00FA225F" w:rsidP="00202699">
            <w:pPr>
              <w:spacing w:after="0" w:line="240" w:lineRule="auto"/>
              <w:jc w:val="center"/>
              <w:rPr>
                <w:rFonts w:ascii="Arial" w:hAnsi="Arial" w:cs="Arial"/>
                <w:sz w:val="18"/>
              </w:rPr>
            </w:pPr>
            <w:r w:rsidRPr="00574283">
              <w:rPr>
                <w:rFonts w:ascii="Arial" w:hAnsi="Arial" w:cs="Arial"/>
                <w:color w:val="000000"/>
                <w:sz w:val="18"/>
                <w:szCs w:val="18"/>
              </w:rPr>
              <w:t>FODES</w:t>
            </w:r>
          </w:p>
        </w:tc>
        <w:tc>
          <w:tcPr>
            <w:tcW w:w="1151" w:type="dxa"/>
            <w:vAlign w:val="center"/>
          </w:tcPr>
          <w:p w:rsidR="00FA225F" w:rsidRPr="00202699" w:rsidRDefault="00FA225F" w:rsidP="000D7762">
            <w:pPr>
              <w:spacing w:after="0" w:line="240" w:lineRule="auto"/>
              <w:jc w:val="right"/>
              <w:rPr>
                <w:color w:val="000000"/>
                <w:sz w:val="18"/>
                <w:szCs w:val="18"/>
              </w:rPr>
            </w:pPr>
            <w:r w:rsidRPr="00202699">
              <w:rPr>
                <w:color w:val="000000"/>
                <w:sz w:val="18"/>
                <w:szCs w:val="18"/>
              </w:rPr>
              <w:t>5</w:t>
            </w:r>
            <w:r>
              <w:rPr>
                <w:color w:val="000000"/>
                <w:sz w:val="18"/>
                <w:szCs w:val="18"/>
              </w:rPr>
              <w:t>,</w:t>
            </w:r>
            <w:r w:rsidRPr="00202699">
              <w:rPr>
                <w:color w:val="000000"/>
                <w:sz w:val="18"/>
                <w:szCs w:val="18"/>
              </w:rPr>
              <w:t>000</w:t>
            </w:r>
            <w:r>
              <w:rPr>
                <w:color w:val="000000"/>
                <w:sz w:val="18"/>
                <w:szCs w:val="18"/>
              </w:rPr>
              <w:t>.</w:t>
            </w:r>
            <w:r w:rsidRPr="00202699">
              <w:rPr>
                <w:color w:val="000000"/>
                <w:sz w:val="18"/>
                <w:szCs w:val="18"/>
              </w:rPr>
              <w:t>00</w:t>
            </w:r>
          </w:p>
        </w:tc>
        <w:tc>
          <w:tcPr>
            <w:tcW w:w="992" w:type="dxa"/>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3" w:type="dxa"/>
            <w:vAlign w:val="center"/>
          </w:tcPr>
          <w:p w:rsidR="00FA225F" w:rsidRPr="00202699" w:rsidRDefault="00FA225F" w:rsidP="000D7762">
            <w:pPr>
              <w:spacing w:after="0" w:line="240" w:lineRule="auto"/>
              <w:jc w:val="right"/>
              <w:rPr>
                <w:color w:val="000000"/>
                <w:sz w:val="18"/>
                <w:szCs w:val="18"/>
              </w:rPr>
            </w:pPr>
            <w:r w:rsidRPr="00202699">
              <w:rPr>
                <w:color w:val="000000"/>
                <w:sz w:val="18"/>
                <w:szCs w:val="18"/>
              </w:rPr>
              <w:t>5</w:t>
            </w:r>
            <w:r>
              <w:rPr>
                <w:color w:val="000000"/>
                <w:sz w:val="18"/>
                <w:szCs w:val="18"/>
              </w:rPr>
              <w:t>,</w:t>
            </w:r>
            <w:r w:rsidRPr="00202699">
              <w:rPr>
                <w:color w:val="000000"/>
                <w:sz w:val="18"/>
                <w:szCs w:val="18"/>
              </w:rPr>
              <w:t>000</w:t>
            </w:r>
            <w:r>
              <w:rPr>
                <w:color w:val="000000"/>
                <w:sz w:val="18"/>
                <w:szCs w:val="18"/>
              </w:rPr>
              <w:t>.</w:t>
            </w:r>
            <w:r w:rsidRPr="00202699">
              <w:rPr>
                <w:color w:val="000000"/>
                <w:sz w:val="18"/>
                <w:szCs w:val="18"/>
              </w:rPr>
              <w:t>00</w:t>
            </w:r>
          </w:p>
        </w:tc>
        <w:tc>
          <w:tcPr>
            <w:tcW w:w="991" w:type="dxa"/>
            <w:gridSpan w:val="2"/>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0D7762">
            <w:pPr>
              <w:spacing w:after="0" w:line="240" w:lineRule="auto"/>
              <w:jc w:val="center"/>
              <w:rPr>
                <w:color w:val="000000"/>
                <w:sz w:val="18"/>
                <w:szCs w:val="18"/>
              </w:rPr>
            </w:pPr>
            <w:r>
              <w:rPr>
                <w:color w:val="000000"/>
                <w:sz w:val="18"/>
                <w:szCs w:val="18"/>
              </w:rPr>
              <w:t>-</w:t>
            </w:r>
          </w:p>
        </w:tc>
      </w:tr>
      <w:tr w:rsidR="00FA225F" w:rsidRPr="00D34490" w:rsidTr="00202699">
        <w:trPr>
          <w:trHeight w:val="503"/>
          <w:jc w:val="center"/>
        </w:trPr>
        <w:tc>
          <w:tcPr>
            <w:tcW w:w="778" w:type="dxa"/>
            <w:noWrap/>
            <w:vAlign w:val="center"/>
          </w:tcPr>
          <w:p w:rsidR="00FA225F" w:rsidRDefault="00FA225F" w:rsidP="00B53D1C">
            <w:pPr>
              <w:spacing w:after="0" w:line="240" w:lineRule="auto"/>
              <w:jc w:val="center"/>
            </w:pPr>
            <w:r w:rsidRPr="0092160A">
              <w:rPr>
                <w:rFonts w:ascii="Arial" w:hAnsi="Arial" w:cs="Arial"/>
                <w:color w:val="000000"/>
                <w:sz w:val="18"/>
                <w:szCs w:val="18"/>
              </w:rPr>
              <w:t>S1.1.</w:t>
            </w:r>
            <w:r>
              <w:rPr>
                <w:rFonts w:ascii="Arial" w:hAnsi="Arial" w:cs="Arial"/>
                <w:color w:val="000000"/>
                <w:sz w:val="18"/>
                <w:szCs w:val="18"/>
              </w:rPr>
              <w:t>12</w:t>
            </w:r>
          </w:p>
        </w:tc>
        <w:tc>
          <w:tcPr>
            <w:tcW w:w="2553" w:type="dxa"/>
            <w:vAlign w:val="center"/>
          </w:tcPr>
          <w:p w:rsidR="00FA225F" w:rsidRPr="00092AAF" w:rsidRDefault="00FA225F" w:rsidP="00202699">
            <w:pPr>
              <w:spacing w:after="0" w:line="240" w:lineRule="auto"/>
              <w:jc w:val="both"/>
              <w:rPr>
                <w:rFonts w:ascii="Arial" w:hAnsi="Arial" w:cs="Arial"/>
                <w:color w:val="000000"/>
                <w:sz w:val="18"/>
                <w:szCs w:val="18"/>
              </w:rPr>
            </w:pPr>
            <w:r w:rsidRPr="00092AAF">
              <w:rPr>
                <w:rFonts w:ascii="Arial" w:hAnsi="Arial" w:cs="Arial"/>
                <w:color w:val="000000"/>
                <w:sz w:val="18"/>
                <w:szCs w:val="18"/>
              </w:rPr>
              <w:t>Instalación de alumbrado público en el caserío El Llano (10 lámparas aproximadamente)</w:t>
            </w:r>
            <w:r w:rsidR="00CE1EAB">
              <w:rPr>
                <w:rFonts w:ascii="Arial" w:hAnsi="Arial" w:cs="Arial"/>
                <w:color w:val="000000"/>
                <w:sz w:val="18"/>
                <w:szCs w:val="18"/>
              </w:rPr>
              <w:t>.</w:t>
            </w:r>
          </w:p>
        </w:tc>
        <w:tc>
          <w:tcPr>
            <w:tcW w:w="1276" w:type="dxa"/>
            <w:vAlign w:val="center"/>
          </w:tcPr>
          <w:p w:rsidR="00CE1EAB" w:rsidRDefault="00C97715" w:rsidP="00202699">
            <w:pPr>
              <w:spacing w:after="0" w:line="240" w:lineRule="auto"/>
              <w:jc w:val="center"/>
              <w:rPr>
                <w:rFonts w:ascii="Arial" w:hAnsi="Arial" w:cs="Arial"/>
                <w:color w:val="000000"/>
                <w:sz w:val="16"/>
                <w:szCs w:val="18"/>
              </w:rPr>
            </w:pPr>
            <w:r w:rsidRPr="00CE1EAB">
              <w:rPr>
                <w:rFonts w:ascii="Arial" w:hAnsi="Arial" w:cs="Arial"/>
                <w:color w:val="000000"/>
                <w:sz w:val="16"/>
                <w:szCs w:val="18"/>
              </w:rPr>
              <w:t>Cantón Tecoluco,</w:t>
            </w:r>
          </w:p>
          <w:p w:rsidR="00CE1EAB" w:rsidRDefault="00CE1EAB" w:rsidP="00202699">
            <w:pPr>
              <w:spacing w:after="0" w:line="240" w:lineRule="auto"/>
              <w:jc w:val="center"/>
              <w:rPr>
                <w:rFonts w:ascii="Arial" w:hAnsi="Arial" w:cs="Arial"/>
                <w:color w:val="000000"/>
                <w:sz w:val="16"/>
                <w:szCs w:val="18"/>
              </w:rPr>
            </w:pPr>
            <w:r>
              <w:rPr>
                <w:rFonts w:ascii="Arial" w:hAnsi="Arial" w:cs="Arial"/>
                <w:color w:val="000000"/>
                <w:sz w:val="16"/>
                <w:szCs w:val="18"/>
              </w:rPr>
              <w:t xml:space="preserve">Caserío </w:t>
            </w:r>
          </w:p>
          <w:p w:rsidR="00FA225F" w:rsidRPr="00CE1EAB" w:rsidRDefault="00FA225F" w:rsidP="00202699">
            <w:pPr>
              <w:spacing w:after="0" w:line="240" w:lineRule="auto"/>
              <w:jc w:val="center"/>
              <w:rPr>
                <w:rFonts w:ascii="Arial" w:hAnsi="Arial" w:cs="Arial"/>
                <w:color w:val="000000"/>
                <w:sz w:val="16"/>
                <w:szCs w:val="18"/>
              </w:rPr>
            </w:pPr>
            <w:r w:rsidRPr="00CE1EAB">
              <w:rPr>
                <w:rFonts w:ascii="Arial" w:hAnsi="Arial" w:cs="Arial"/>
                <w:color w:val="000000"/>
                <w:sz w:val="16"/>
                <w:szCs w:val="18"/>
              </w:rPr>
              <w:t>El Llano</w:t>
            </w:r>
          </w:p>
        </w:tc>
        <w:tc>
          <w:tcPr>
            <w:tcW w:w="708" w:type="dxa"/>
            <w:vAlign w:val="center"/>
          </w:tcPr>
          <w:p w:rsidR="00FA225F" w:rsidRPr="00092AAF" w:rsidRDefault="00FA225F" w:rsidP="00202699">
            <w:pPr>
              <w:spacing w:after="0" w:line="240" w:lineRule="auto"/>
              <w:jc w:val="center"/>
              <w:rPr>
                <w:rFonts w:ascii="Arial" w:hAnsi="Arial" w:cs="Arial"/>
                <w:color w:val="000000"/>
                <w:sz w:val="18"/>
                <w:szCs w:val="18"/>
              </w:rPr>
            </w:pPr>
            <w:r w:rsidRPr="00092AAF">
              <w:rPr>
                <w:rFonts w:ascii="Arial" w:hAnsi="Arial" w:cs="Arial"/>
                <w:color w:val="000000"/>
                <w:sz w:val="18"/>
                <w:szCs w:val="18"/>
              </w:rPr>
              <w:t>3</w:t>
            </w:r>
          </w:p>
        </w:tc>
        <w:tc>
          <w:tcPr>
            <w:tcW w:w="976" w:type="dxa"/>
            <w:vAlign w:val="center"/>
          </w:tcPr>
          <w:p w:rsidR="00FA225F" w:rsidRPr="00574283" w:rsidRDefault="00FA225F" w:rsidP="00202699">
            <w:pPr>
              <w:spacing w:after="0" w:line="240" w:lineRule="auto"/>
              <w:jc w:val="center"/>
              <w:rPr>
                <w:rFonts w:ascii="Arial" w:hAnsi="Arial" w:cs="Arial"/>
                <w:sz w:val="18"/>
              </w:rPr>
            </w:pPr>
            <w:r w:rsidRPr="00574283">
              <w:rPr>
                <w:rFonts w:ascii="Arial" w:hAnsi="Arial" w:cs="Arial"/>
                <w:color w:val="000000"/>
                <w:sz w:val="18"/>
                <w:szCs w:val="18"/>
              </w:rPr>
              <w:t>FODES</w:t>
            </w:r>
          </w:p>
        </w:tc>
        <w:tc>
          <w:tcPr>
            <w:tcW w:w="1151" w:type="dxa"/>
            <w:vAlign w:val="center"/>
          </w:tcPr>
          <w:p w:rsidR="00FA225F" w:rsidRPr="00202699" w:rsidRDefault="00FA225F" w:rsidP="000D7762">
            <w:pPr>
              <w:spacing w:after="0" w:line="240" w:lineRule="auto"/>
              <w:jc w:val="right"/>
              <w:rPr>
                <w:color w:val="000000"/>
                <w:sz w:val="18"/>
                <w:szCs w:val="18"/>
              </w:rPr>
            </w:pPr>
            <w:r w:rsidRPr="00202699">
              <w:rPr>
                <w:color w:val="000000"/>
                <w:sz w:val="18"/>
                <w:szCs w:val="18"/>
              </w:rPr>
              <w:t>2</w:t>
            </w:r>
            <w:r>
              <w:rPr>
                <w:color w:val="000000"/>
                <w:sz w:val="18"/>
                <w:szCs w:val="18"/>
              </w:rPr>
              <w:t>,</w:t>
            </w:r>
            <w:r w:rsidRPr="00202699">
              <w:rPr>
                <w:color w:val="000000"/>
                <w:sz w:val="18"/>
                <w:szCs w:val="18"/>
              </w:rPr>
              <w:t>000</w:t>
            </w:r>
            <w:r>
              <w:rPr>
                <w:color w:val="000000"/>
                <w:sz w:val="18"/>
                <w:szCs w:val="18"/>
              </w:rPr>
              <w:t>.</w:t>
            </w:r>
            <w:r w:rsidRPr="00202699">
              <w:rPr>
                <w:color w:val="000000"/>
                <w:sz w:val="18"/>
                <w:szCs w:val="18"/>
              </w:rPr>
              <w:t>00</w:t>
            </w:r>
          </w:p>
        </w:tc>
        <w:tc>
          <w:tcPr>
            <w:tcW w:w="992" w:type="dxa"/>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3" w:type="dxa"/>
            <w:vAlign w:val="center"/>
          </w:tcPr>
          <w:p w:rsidR="00FA225F" w:rsidRPr="00202699" w:rsidRDefault="00FA225F" w:rsidP="000D7762">
            <w:pPr>
              <w:spacing w:after="0" w:line="240" w:lineRule="auto"/>
              <w:jc w:val="right"/>
              <w:rPr>
                <w:color w:val="000000"/>
                <w:sz w:val="18"/>
                <w:szCs w:val="18"/>
              </w:rPr>
            </w:pPr>
            <w:r w:rsidRPr="00202699">
              <w:rPr>
                <w:color w:val="000000"/>
                <w:sz w:val="18"/>
                <w:szCs w:val="18"/>
              </w:rPr>
              <w:t>2</w:t>
            </w:r>
            <w:r>
              <w:rPr>
                <w:color w:val="000000"/>
                <w:sz w:val="18"/>
                <w:szCs w:val="18"/>
              </w:rPr>
              <w:t>,</w:t>
            </w:r>
            <w:r w:rsidRPr="00202699">
              <w:rPr>
                <w:color w:val="000000"/>
                <w:sz w:val="18"/>
                <w:szCs w:val="18"/>
              </w:rPr>
              <w:t>000</w:t>
            </w:r>
            <w:r>
              <w:rPr>
                <w:color w:val="000000"/>
                <w:sz w:val="18"/>
                <w:szCs w:val="18"/>
              </w:rPr>
              <w:t>.</w:t>
            </w:r>
            <w:r w:rsidRPr="00202699">
              <w:rPr>
                <w:color w:val="000000"/>
                <w:sz w:val="18"/>
                <w:szCs w:val="18"/>
              </w:rPr>
              <w:t>00</w:t>
            </w:r>
          </w:p>
        </w:tc>
        <w:tc>
          <w:tcPr>
            <w:tcW w:w="991" w:type="dxa"/>
            <w:gridSpan w:val="2"/>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0D7762">
            <w:pPr>
              <w:spacing w:after="0" w:line="240" w:lineRule="auto"/>
              <w:jc w:val="center"/>
              <w:rPr>
                <w:color w:val="000000"/>
                <w:sz w:val="18"/>
                <w:szCs w:val="18"/>
              </w:rPr>
            </w:pPr>
            <w:r>
              <w:rPr>
                <w:color w:val="000000"/>
                <w:sz w:val="18"/>
                <w:szCs w:val="18"/>
              </w:rPr>
              <w:t>-</w:t>
            </w:r>
          </w:p>
        </w:tc>
      </w:tr>
      <w:tr w:rsidR="00FA225F" w:rsidRPr="00D34490" w:rsidTr="00202699">
        <w:trPr>
          <w:trHeight w:val="503"/>
          <w:jc w:val="center"/>
        </w:trPr>
        <w:tc>
          <w:tcPr>
            <w:tcW w:w="778" w:type="dxa"/>
            <w:noWrap/>
            <w:vAlign w:val="center"/>
          </w:tcPr>
          <w:p w:rsidR="00FA225F" w:rsidRDefault="00FA225F" w:rsidP="00B53D1C">
            <w:pPr>
              <w:spacing w:after="0" w:line="240" w:lineRule="auto"/>
              <w:jc w:val="center"/>
            </w:pPr>
            <w:r w:rsidRPr="0092160A">
              <w:rPr>
                <w:rFonts w:ascii="Arial" w:hAnsi="Arial" w:cs="Arial"/>
                <w:color w:val="000000"/>
                <w:sz w:val="18"/>
                <w:szCs w:val="18"/>
              </w:rPr>
              <w:t>S1.1.</w:t>
            </w:r>
            <w:r>
              <w:rPr>
                <w:rFonts w:ascii="Arial" w:hAnsi="Arial" w:cs="Arial"/>
                <w:color w:val="000000"/>
                <w:sz w:val="18"/>
                <w:szCs w:val="18"/>
              </w:rPr>
              <w:t>13</w:t>
            </w:r>
          </w:p>
        </w:tc>
        <w:tc>
          <w:tcPr>
            <w:tcW w:w="2553" w:type="dxa"/>
            <w:vAlign w:val="center"/>
          </w:tcPr>
          <w:p w:rsidR="00FA225F" w:rsidRPr="00092AAF" w:rsidRDefault="00FA225F" w:rsidP="00202699">
            <w:pPr>
              <w:spacing w:after="0" w:line="240" w:lineRule="auto"/>
              <w:jc w:val="both"/>
              <w:rPr>
                <w:rFonts w:ascii="Arial" w:hAnsi="Arial" w:cs="Arial"/>
                <w:color w:val="000000"/>
                <w:sz w:val="18"/>
                <w:szCs w:val="18"/>
              </w:rPr>
            </w:pPr>
            <w:r w:rsidRPr="00092AAF">
              <w:rPr>
                <w:rFonts w:ascii="Arial" w:hAnsi="Arial" w:cs="Arial"/>
                <w:color w:val="000000"/>
                <w:sz w:val="18"/>
                <w:szCs w:val="18"/>
              </w:rPr>
              <w:t>Instalación de 16 lámparas para alumbrado público en sector El Centro,  Zona Continua a las Iglesias.</w:t>
            </w:r>
          </w:p>
        </w:tc>
        <w:tc>
          <w:tcPr>
            <w:tcW w:w="1276" w:type="dxa"/>
            <w:vAlign w:val="center"/>
          </w:tcPr>
          <w:p w:rsidR="00FA225F" w:rsidRPr="00CE1EAB" w:rsidRDefault="006E7EA2" w:rsidP="00202699">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Cantón La Esperanza, </w:t>
            </w:r>
            <w:r w:rsidR="00FA225F" w:rsidRPr="00CE1EAB">
              <w:rPr>
                <w:rFonts w:ascii="Arial" w:hAnsi="Arial" w:cs="Arial"/>
                <w:color w:val="000000"/>
                <w:sz w:val="16"/>
                <w:szCs w:val="18"/>
              </w:rPr>
              <w:t>Los Cercos Abajo</w:t>
            </w:r>
          </w:p>
        </w:tc>
        <w:tc>
          <w:tcPr>
            <w:tcW w:w="708" w:type="dxa"/>
            <w:vAlign w:val="center"/>
          </w:tcPr>
          <w:p w:rsidR="00FA225F" w:rsidRPr="00092AAF" w:rsidRDefault="00FA225F" w:rsidP="00202699">
            <w:pPr>
              <w:spacing w:after="0" w:line="240" w:lineRule="auto"/>
              <w:jc w:val="center"/>
              <w:rPr>
                <w:rFonts w:ascii="Arial" w:hAnsi="Arial" w:cs="Arial"/>
                <w:color w:val="000000"/>
                <w:sz w:val="18"/>
                <w:szCs w:val="18"/>
              </w:rPr>
            </w:pPr>
            <w:r w:rsidRPr="00092AAF">
              <w:rPr>
                <w:rFonts w:ascii="Arial" w:hAnsi="Arial" w:cs="Arial"/>
                <w:color w:val="000000"/>
                <w:sz w:val="18"/>
                <w:szCs w:val="18"/>
              </w:rPr>
              <w:t>4</w:t>
            </w:r>
          </w:p>
        </w:tc>
        <w:tc>
          <w:tcPr>
            <w:tcW w:w="976" w:type="dxa"/>
            <w:vAlign w:val="center"/>
          </w:tcPr>
          <w:p w:rsidR="00FA225F" w:rsidRPr="00574283" w:rsidRDefault="00FA225F" w:rsidP="00202699">
            <w:pPr>
              <w:spacing w:after="0" w:line="240" w:lineRule="auto"/>
              <w:jc w:val="center"/>
              <w:rPr>
                <w:rFonts w:ascii="Arial" w:hAnsi="Arial" w:cs="Arial"/>
                <w:sz w:val="18"/>
              </w:rPr>
            </w:pPr>
            <w:r w:rsidRPr="00574283">
              <w:rPr>
                <w:rFonts w:ascii="Arial" w:hAnsi="Arial" w:cs="Arial"/>
                <w:color w:val="000000"/>
                <w:sz w:val="18"/>
                <w:szCs w:val="18"/>
              </w:rPr>
              <w:t>FODES</w:t>
            </w:r>
          </w:p>
        </w:tc>
        <w:tc>
          <w:tcPr>
            <w:tcW w:w="1151" w:type="dxa"/>
            <w:vAlign w:val="center"/>
          </w:tcPr>
          <w:p w:rsidR="00FA225F" w:rsidRPr="00202699" w:rsidRDefault="00FA225F" w:rsidP="000D7762">
            <w:pPr>
              <w:spacing w:after="0" w:line="240" w:lineRule="auto"/>
              <w:jc w:val="right"/>
              <w:rPr>
                <w:color w:val="000000"/>
                <w:sz w:val="18"/>
                <w:szCs w:val="18"/>
              </w:rPr>
            </w:pPr>
            <w:r w:rsidRPr="00202699">
              <w:rPr>
                <w:color w:val="000000"/>
                <w:sz w:val="18"/>
                <w:szCs w:val="18"/>
              </w:rPr>
              <w:t>3</w:t>
            </w:r>
            <w:r>
              <w:rPr>
                <w:color w:val="000000"/>
                <w:sz w:val="18"/>
                <w:szCs w:val="18"/>
              </w:rPr>
              <w:t>,</w:t>
            </w:r>
            <w:r w:rsidRPr="00202699">
              <w:rPr>
                <w:color w:val="000000"/>
                <w:sz w:val="18"/>
                <w:szCs w:val="18"/>
              </w:rPr>
              <w:t>200</w:t>
            </w:r>
            <w:r>
              <w:rPr>
                <w:color w:val="000000"/>
                <w:sz w:val="18"/>
                <w:szCs w:val="18"/>
              </w:rPr>
              <w:t>.</w:t>
            </w:r>
            <w:r w:rsidRPr="00202699">
              <w:rPr>
                <w:color w:val="000000"/>
                <w:sz w:val="18"/>
                <w:szCs w:val="18"/>
              </w:rPr>
              <w:t>00</w:t>
            </w:r>
          </w:p>
        </w:tc>
        <w:tc>
          <w:tcPr>
            <w:tcW w:w="992" w:type="dxa"/>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3" w:type="dxa"/>
            <w:vAlign w:val="center"/>
          </w:tcPr>
          <w:p w:rsidR="00FA225F" w:rsidRPr="00202699" w:rsidRDefault="00FA225F" w:rsidP="000D7762">
            <w:pPr>
              <w:spacing w:after="0" w:line="240" w:lineRule="auto"/>
              <w:jc w:val="right"/>
              <w:rPr>
                <w:color w:val="000000"/>
                <w:sz w:val="18"/>
                <w:szCs w:val="18"/>
              </w:rPr>
            </w:pPr>
            <w:r w:rsidRPr="00202699">
              <w:rPr>
                <w:color w:val="000000"/>
                <w:sz w:val="18"/>
                <w:szCs w:val="18"/>
              </w:rPr>
              <w:t>3</w:t>
            </w:r>
            <w:r>
              <w:rPr>
                <w:color w:val="000000"/>
                <w:sz w:val="18"/>
                <w:szCs w:val="18"/>
              </w:rPr>
              <w:t>,</w:t>
            </w:r>
            <w:r w:rsidRPr="00202699">
              <w:rPr>
                <w:color w:val="000000"/>
                <w:sz w:val="18"/>
                <w:szCs w:val="18"/>
              </w:rPr>
              <w:t>200</w:t>
            </w:r>
            <w:r>
              <w:rPr>
                <w:color w:val="000000"/>
                <w:sz w:val="18"/>
                <w:szCs w:val="18"/>
              </w:rPr>
              <w:t>.</w:t>
            </w:r>
            <w:r w:rsidRPr="00202699">
              <w:rPr>
                <w:color w:val="000000"/>
                <w:sz w:val="18"/>
                <w:szCs w:val="18"/>
              </w:rPr>
              <w:t>00</w:t>
            </w:r>
          </w:p>
        </w:tc>
        <w:tc>
          <w:tcPr>
            <w:tcW w:w="991" w:type="dxa"/>
            <w:gridSpan w:val="2"/>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0D7762">
            <w:pPr>
              <w:spacing w:after="0" w:line="240" w:lineRule="auto"/>
              <w:jc w:val="center"/>
              <w:rPr>
                <w:color w:val="000000"/>
                <w:sz w:val="18"/>
                <w:szCs w:val="18"/>
              </w:rPr>
            </w:pPr>
            <w:r>
              <w:rPr>
                <w:color w:val="000000"/>
                <w:sz w:val="18"/>
                <w:szCs w:val="18"/>
              </w:rPr>
              <w:t>-</w:t>
            </w:r>
          </w:p>
        </w:tc>
      </w:tr>
      <w:tr w:rsidR="00FA225F" w:rsidRPr="00D34490" w:rsidTr="00202699">
        <w:trPr>
          <w:trHeight w:val="503"/>
          <w:jc w:val="center"/>
        </w:trPr>
        <w:tc>
          <w:tcPr>
            <w:tcW w:w="778" w:type="dxa"/>
            <w:noWrap/>
            <w:vAlign w:val="center"/>
          </w:tcPr>
          <w:p w:rsidR="00FA225F" w:rsidRDefault="00FA225F" w:rsidP="00B53D1C">
            <w:pPr>
              <w:spacing w:after="0" w:line="240" w:lineRule="auto"/>
              <w:jc w:val="center"/>
            </w:pPr>
            <w:r w:rsidRPr="0092160A">
              <w:rPr>
                <w:rFonts w:ascii="Arial" w:hAnsi="Arial" w:cs="Arial"/>
                <w:color w:val="000000"/>
                <w:sz w:val="18"/>
                <w:szCs w:val="18"/>
              </w:rPr>
              <w:t>S1.1.</w:t>
            </w:r>
            <w:r>
              <w:rPr>
                <w:rFonts w:ascii="Arial" w:hAnsi="Arial" w:cs="Arial"/>
                <w:color w:val="000000"/>
                <w:sz w:val="18"/>
                <w:szCs w:val="18"/>
              </w:rPr>
              <w:t>14</w:t>
            </w:r>
          </w:p>
        </w:tc>
        <w:tc>
          <w:tcPr>
            <w:tcW w:w="2553" w:type="dxa"/>
            <w:vAlign w:val="center"/>
          </w:tcPr>
          <w:p w:rsidR="00FA225F" w:rsidRPr="00092AAF" w:rsidRDefault="00FA225F" w:rsidP="00202699">
            <w:pPr>
              <w:spacing w:after="0" w:line="240" w:lineRule="auto"/>
              <w:jc w:val="both"/>
              <w:rPr>
                <w:rFonts w:ascii="Arial" w:hAnsi="Arial" w:cs="Arial"/>
                <w:color w:val="000000"/>
                <w:sz w:val="18"/>
                <w:szCs w:val="18"/>
              </w:rPr>
            </w:pPr>
            <w:r w:rsidRPr="00092AAF">
              <w:rPr>
                <w:rFonts w:ascii="Arial" w:hAnsi="Arial" w:cs="Arial"/>
                <w:color w:val="000000"/>
                <w:sz w:val="18"/>
                <w:szCs w:val="18"/>
              </w:rPr>
              <w:t>Introducción de  energía eléctrica en la Avenida José Simeón Cañas e instalar un transformador.</w:t>
            </w:r>
          </w:p>
        </w:tc>
        <w:tc>
          <w:tcPr>
            <w:tcW w:w="1276" w:type="dxa"/>
            <w:vAlign w:val="center"/>
          </w:tcPr>
          <w:p w:rsidR="00FA225F" w:rsidRPr="00CE1EAB" w:rsidRDefault="006E7EA2" w:rsidP="00CE1EAB">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Zona Urbana, </w:t>
            </w:r>
            <w:r w:rsidR="00FA225F" w:rsidRPr="00CE1EAB">
              <w:rPr>
                <w:rFonts w:ascii="Arial" w:hAnsi="Arial" w:cs="Arial"/>
                <w:color w:val="000000"/>
                <w:sz w:val="16"/>
                <w:szCs w:val="18"/>
              </w:rPr>
              <w:t>Barrio El Ángel</w:t>
            </w:r>
          </w:p>
        </w:tc>
        <w:tc>
          <w:tcPr>
            <w:tcW w:w="708" w:type="dxa"/>
            <w:vAlign w:val="center"/>
          </w:tcPr>
          <w:p w:rsidR="00FA225F" w:rsidRPr="00092AAF" w:rsidRDefault="00FA225F" w:rsidP="00202699">
            <w:pPr>
              <w:spacing w:after="0" w:line="240" w:lineRule="auto"/>
              <w:jc w:val="center"/>
              <w:rPr>
                <w:rFonts w:ascii="Arial" w:hAnsi="Arial" w:cs="Arial"/>
                <w:color w:val="000000"/>
                <w:sz w:val="18"/>
                <w:szCs w:val="18"/>
              </w:rPr>
            </w:pPr>
            <w:r w:rsidRPr="00092AAF">
              <w:rPr>
                <w:rFonts w:ascii="Arial" w:hAnsi="Arial" w:cs="Arial"/>
                <w:color w:val="000000"/>
                <w:sz w:val="18"/>
                <w:szCs w:val="18"/>
              </w:rPr>
              <w:t>4</w:t>
            </w:r>
          </w:p>
        </w:tc>
        <w:tc>
          <w:tcPr>
            <w:tcW w:w="976" w:type="dxa"/>
            <w:vAlign w:val="center"/>
          </w:tcPr>
          <w:p w:rsidR="00FA225F" w:rsidRPr="00574283" w:rsidRDefault="00FA225F" w:rsidP="00202699">
            <w:pPr>
              <w:spacing w:after="0" w:line="240" w:lineRule="auto"/>
              <w:jc w:val="center"/>
              <w:rPr>
                <w:rFonts w:ascii="Arial" w:hAnsi="Arial" w:cs="Arial"/>
                <w:sz w:val="18"/>
              </w:rPr>
            </w:pPr>
            <w:r w:rsidRPr="00574283">
              <w:rPr>
                <w:rFonts w:ascii="Arial" w:hAnsi="Arial" w:cs="Arial"/>
                <w:color w:val="000000"/>
                <w:sz w:val="18"/>
                <w:szCs w:val="18"/>
              </w:rPr>
              <w:t>FODES</w:t>
            </w:r>
          </w:p>
        </w:tc>
        <w:tc>
          <w:tcPr>
            <w:tcW w:w="1151" w:type="dxa"/>
            <w:vAlign w:val="center"/>
          </w:tcPr>
          <w:p w:rsidR="00FA225F" w:rsidRPr="00202699" w:rsidRDefault="00FA225F" w:rsidP="000D7762">
            <w:pPr>
              <w:spacing w:after="0" w:line="240" w:lineRule="auto"/>
              <w:jc w:val="right"/>
              <w:rPr>
                <w:color w:val="000000"/>
                <w:sz w:val="18"/>
                <w:szCs w:val="18"/>
              </w:rPr>
            </w:pPr>
            <w:r>
              <w:rPr>
                <w:color w:val="000000"/>
                <w:sz w:val="18"/>
                <w:szCs w:val="18"/>
              </w:rPr>
              <w:t>7,000.00</w:t>
            </w:r>
          </w:p>
        </w:tc>
        <w:tc>
          <w:tcPr>
            <w:tcW w:w="992" w:type="dxa"/>
            <w:vAlign w:val="center"/>
          </w:tcPr>
          <w:p w:rsidR="00FA225F" w:rsidRPr="00202699" w:rsidRDefault="00FA225F" w:rsidP="000D7762">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3" w:type="dxa"/>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1" w:type="dxa"/>
            <w:gridSpan w:val="2"/>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2" w:type="dxa"/>
            <w:vAlign w:val="center"/>
          </w:tcPr>
          <w:p w:rsidR="00FA225F" w:rsidRPr="00202699" w:rsidRDefault="00FA225F" w:rsidP="000D7762">
            <w:pPr>
              <w:spacing w:after="0" w:line="240" w:lineRule="auto"/>
              <w:jc w:val="right"/>
              <w:rPr>
                <w:color w:val="000000"/>
                <w:sz w:val="18"/>
                <w:szCs w:val="18"/>
              </w:rPr>
            </w:pPr>
            <w:r>
              <w:rPr>
                <w:color w:val="000000"/>
                <w:sz w:val="18"/>
                <w:szCs w:val="18"/>
              </w:rPr>
              <w:t>7,000.00</w:t>
            </w:r>
          </w:p>
        </w:tc>
      </w:tr>
      <w:tr w:rsidR="00FA225F" w:rsidRPr="00D34490" w:rsidTr="00202699">
        <w:trPr>
          <w:trHeight w:val="503"/>
          <w:jc w:val="center"/>
        </w:trPr>
        <w:tc>
          <w:tcPr>
            <w:tcW w:w="778" w:type="dxa"/>
            <w:noWrap/>
            <w:vAlign w:val="center"/>
          </w:tcPr>
          <w:p w:rsidR="00FA225F" w:rsidRDefault="00FA225F" w:rsidP="00202699">
            <w:pPr>
              <w:spacing w:after="0" w:line="240" w:lineRule="auto"/>
              <w:jc w:val="center"/>
            </w:pPr>
            <w:r w:rsidRPr="0092160A">
              <w:rPr>
                <w:rFonts w:ascii="Arial" w:hAnsi="Arial" w:cs="Arial"/>
                <w:color w:val="000000"/>
                <w:sz w:val="18"/>
                <w:szCs w:val="18"/>
              </w:rPr>
              <w:t>S1.1.</w:t>
            </w:r>
            <w:r>
              <w:rPr>
                <w:rFonts w:ascii="Arial" w:hAnsi="Arial" w:cs="Arial"/>
                <w:color w:val="000000"/>
                <w:sz w:val="18"/>
                <w:szCs w:val="18"/>
              </w:rPr>
              <w:t>15</w:t>
            </w:r>
          </w:p>
        </w:tc>
        <w:tc>
          <w:tcPr>
            <w:tcW w:w="2553" w:type="dxa"/>
            <w:vAlign w:val="center"/>
          </w:tcPr>
          <w:p w:rsidR="00FA225F" w:rsidRPr="00092AAF" w:rsidRDefault="00FA225F" w:rsidP="00202699">
            <w:pPr>
              <w:spacing w:after="0" w:line="240" w:lineRule="auto"/>
              <w:jc w:val="both"/>
              <w:rPr>
                <w:rFonts w:ascii="Arial" w:hAnsi="Arial" w:cs="Arial"/>
                <w:color w:val="000000"/>
                <w:sz w:val="18"/>
                <w:szCs w:val="18"/>
              </w:rPr>
            </w:pPr>
            <w:r w:rsidRPr="00092AAF">
              <w:rPr>
                <w:rFonts w:ascii="Arial" w:hAnsi="Arial" w:cs="Arial"/>
                <w:color w:val="000000"/>
                <w:sz w:val="18"/>
                <w:szCs w:val="18"/>
              </w:rPr>
              <w:t xml:space="preserve">Instalación de  </w:t>
            </w:r>
            <w:r>
              <w:rPr>
                <w:rFonts w:ascii="Arial" w:hAnsi="Arial" w:cs="Arial"/>
                <w:color w:val="000000"/>
                <w:sz w:val="18"/>
                <w:szCs w:val="18"/>
              </w:rPr>
              <w:t>alumbrado público en: Caserío T</w:t>
            </w:r>
            <w:r w:rsidRPr="00092AAF">
              <w:rPr>
                <w:rFonts w:ascii="Arial" w:hAnsi="Arial" w:cs="Arial"/>
                <w:color w:val="000000"/>
                <w:sz w:val="18"/>
                <w:szCs w:val="18"/>
              </w:rPr>
              <w:t xml:space="preserve">asajera </w:t>
            </w:r>
            <w:r w:rsidRPr="00092AAF">
              <w:rPr>
                <w:rFonts w:ascii="Arial" w:hAnsi="Arial" w:cs="Arial"/>
                <w:color w:val="000000"/>
                <w:sz w:val="18"/>
                <w:szCs w:val="18"/>
              </w:rPr>
              <w:lastRenderedPageBreak/>
              <w:t>35 lámparas,  Caserío El Copinol 7 lámparas, Caserío</w:t>
            </w:r>
            <w:r>
              <w:rPr>
                <w:rFonts w:ascii="Arial" w:hAnsi="Arial" w:cs="Arial"/>
                <w:color w:val="000000"/>
                <w:sz w:val="18"/>
                <w:szCs w:val="18"/>
              </w:rPr>
              <w:t xml:space="preserve"> El Chipiltepeque 4  lámparas y </w:t>
            </w:r>
            <w:r w:rsidRPr="00092AAF">
              <w:rPr>
                <w:rFonts w:ascii="Arial" w:hAnsi="Arial" w:cs="Arial"/>
                <w:color w:val="000000"/>
                <w:sz w:val="18"/>
                <w:szCs w:val="18"/>
              </w:rPr>
              <w:t>el Centro 8 lámparas</w:t>
            </w:r>
            <w:r>
              <w:rPr>
                <w:rFonts w:ascii="Arial" w:hAnsi="Arial" w:cs="Arial"/>
                <w:color w:val="000000"/>
                <w:sz w:val="18"/>
                <w:szCs w:val="18"/>
              </w:rPr>
              <w:t>.</w:t>
            </w:r>
          </w:p>
        </w:tc>
        <w:tc>
          <w:tcPr>
            <w:tcW w:w="1276" w:type="dxa"/>
            <w:vAlign w:val="center"/>
          </w:tcPr>
          <w:p w:rsidR="00FA225F" w:rsidRDefault="006E7EA2" w:rsidP="00202699">
            <w:pPr>
              <w:spacing w:after="0" w:line="240" w:lineRule="auto"/>
              <w:jc w:val="center"/>
              <w:rPr>
                <w:rFonts w:ascii="Arial" w:hAnsi="Arial" w:cs="Arial"/>
                <w:color w:val="000000"/>
                <w:sz w:val="18"/>
                <w:szCs w:val="18"/>
              </w:rPr>
            </w:pPr>
            <w:r w:rsidRPr="00CE1EAB">
              <w:rPr>
                <w:rFonts w:ascii="Arial" w:hAnsi="Arial" w:cs="Arial"/>
                <w:color w:val="000000"/>
                <w:sz w:val="16"/>
                <w:szCs w:val="18"/>
              </w:rPr>
              <w:lastRenderedPageBreak/>
              <w:t>Cantón Huiziltepeque</w:t>
            </w:r>
            <w:r w:rsidR="00CE1EAB">
              <w:rPr>
                <w:rFonts w:ascii="Arial" w:hAnsi="Arial" w:cs="Arial"/>
                <w:color w:val="000000"/>
                <w:sz w:val="16"/>
                <w:szCs w:val="18"/>
              </w:rPr>
              <w:t xml:space="preserve">, </w:t>
            </w:r>
            <w:r w:rsidR="00FA225F" w:rsidRPr="00CE1EAB">
              <w:rPr>
                <w:rFonts w:ascii="Arial" w:hAnsi="Arial" w:cs="Arial"/>
                <w:color w:val="000000"/>
                <w:sz w:val="16"/>
                <w:szCs w:val="18"/>
              </w:rPr>
              <w:lastRenderedPageBreak/>
              <w:t xml:space="preserve">Caserío </w:t>
            </w:r>
            <w:r w:rsidR="00FA225F" w:rsidRPr="00092AAF">
              <w:rPr>
                <w:rFonts w:ascii="Arial" w:hAnsi="Arial" w:cs="Arial"/>
                <w:color w:val="000000"/>
                <w:sz w:val="18"/>
                <w:szCs w:val="18"/>
              </w:rPr>
              <w:t xml:space="preserve">Tasajera, </w:t>
            </w:r>
          </w:p>
          <w:p w:rsidR="00FA225F" w:rsidRPr="00092AAF" w:rsidRDefault="00FA225F" w:rsidP="00202699">
            <w:pPr>
              <w:spacing w:after="0" w:line="240" w:lineRule="auto"/>
              <w:jc w:val="center"/>
              <w:rPr>
                <w:rFonts w:ascii="Arial" w:hAnsi="Arial" w:cs="Arial"/>
                <w:color w:val="000000"/>
                <w:sz w:val="18"/>
                <w:szCs w:val="18"/>
              </w:rPr>
            </w:pPr>
            <w:r w:rsidRPr="00CE1EAB">
              <w:rPr>
                <w:rFonts w:ascii="Arial" w:hAnsi="Arial" w:cs="Arial"/>
                <w:color w:val="000000"/>
                <w:sz w:val="16"/>
                <w:szCs w:val="18"/>
              </w:rPr>
              <w:t>El Copinol,  Chipiltepeque y El Centro</w:t>
            </w:r>
          </w:p>
        </w:tc>
        <w:tc>
          <w:tcPr>
            <w:tcW w:w="708" w:type="dxa"/>
            <w:vAlign w:val="center"/>
          </w:tcPr>
          <w:p w:rsidR="00FA225F" w:rsidRPr="00092AAF" w:rsidRDefault="00FA225F" w:rsidP="00202699">
            <w:pPr>
              <w:spacing w:after="0" w:line="240" w:lineRule="auto"/>
              <w:jc w:val="center"/>
              <w:rPr>
                <w:rFonts w:ascii="Arial" w:hAnsi="Arial" w:cs="Arial"/>
                <w:color w:val="000000"/>
                <w:sz w:val="18"/>
                <w:szCs w:val="18"/>
              </w:rPr>
            </w:pPr>
            <w:r w:rsidRPr="00092AAF">
              <w:rPr>
                <w:rFonts w:ascii="Arial" w:hAnsi="Arial" w:cs="Arial"/>
                <w:color w:val="000000"/>
                <w:sz w:val="18"/>
                <w:szCs w:val="18"/>
              </w:rPr>
              <w:lastRenderedPageBreak/>
              <w:t>4</w:t>
            </w:r>
          </w:p>
        </w:tc>
        <w:tc>
          <w:tcPr>
            <w:tcW w:w="976" w:type="dxa"/>
            <w:vAlign w:val="center"/>
          </w:tcPr>
          <w:p w:rsidR="00FA225F" w:rsidRPr="00574283" w:rsidRDefault="00FA225F" w:rsidP="00202699">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FA225F" w:rsidRPr="00202699" w:rsidRDefault="00FA225F" w:rsidP="000D7762">
            <w:pPr>
              <w:spacing w:after="0" w:line="240" w:lineRule="auto"/>
              <w:jc w:val="right"/>
              <w:rPr>
                <w:color w:val="000000"/>
                <w:sz w:val="18"/>
                <w:szCs w:val="18"/>
              </w:rPr>
            </w:pPr>
            <w:r>
              <w:rPr>
                <w:color w:val="000000"/>
                <w:sz w:val="18"/>
                <w:szCs w:val="18"/>
              </w:rPr>
              <w:t>11,000.00</w:t>
            </w:r>
          </w:p>
        </w:tc>
        <w:tc>
          <w:tcPr>
            <w:tcW w:w="992" w:type="dxa"/>
            <w:vAlign w:val="center"/>
          </w:tcPr>
          <w:p w:rsidR="00FA225F" w:rsidRPr="00202699" w:rsidRDefault="00FA225F" w:rsidP="000D7762">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3" w:type="dxa"/>
            <w:vAlign w:val="center"/>
          </w:tcPr>
          <w:p w:rsidR="00FA225F" w:rsidRDefault="00FA225F" w:rsidP="000D7762">
            <w:pPr>
              <w:spacing w:after="0" w:line="240" w:lineRule="auto"/>
              <w:jc w:val="center"/>
              <w:rPr>
                <w:color w:val="000000"/>
                <w:sz w:val="18"/>
                <w:szCs w:val="18"/>
              </w:rPr>
            </w:pPr>
            <w:r>
              <w:rPr>
                <w:color w:val="000000"/>
                <w:sz w:val="18"/>
                <w:szCs w:val="18"/>
              </w:rPr>
              <w:t>-</w:t>
            </w:r>
          </w:p>
        </w:tc>
        <w:tc>
          <w:tcPr>
            <w:tcW w:w="991" w:type="dxa"/>
            <w:gridSpan w:val="2"/>
            <w:vAlign w:val="center"/>
          </w:tcPr>
          <w:p w:rsidR="00FA225F" w:rsidRDefault="00FA225F" w:rsidP="000D7762">
            <w:pPr>
              <w:spacing w:after="0" w:line="240" w:lineRule="auto"/>
              <w:jc w:val="center"/>
              <w:rPr>
                <w:color w:val="000000"/>
                <w:sz w:val="18"/>
                <w:szCs w:val="18"/>
              </w:rPr>
            </w:pPr>
            <w:r>
              <w:rPr>
                <w:color w:val="000000"/>
                <w:sz w:val="18"/>
                <w:szCs w:val="18"/>
              </w:rPr>
              <w:t>11,000.00</w:t>
            </w:r>
          </w:p>
        </w:tc>
        <w:tc>
          <w:tcPr>
            <w:tcW w:w="992" w:type="dxa"/>
            <w:vAlign w:val="center"/>
          </w:tcPr>
          <w:p w:rsidR="00FA225F" w:rsidRPr="00202699" w:rsidRDefault="00FA225F" w:rsidP="00FA225F">
            <w:pPr>
              <w:spacing w:after="0" w:line="240" w:lineRule="auto"/>
              <w:jc w:val="center"/>
              <w:rPr>
                <w:color w:val="000000"/>
                <w:sz w:val="18"/>
                <w:szCs w:val="18"/>
              </w:rPr>
            </w:pPr>
            <w:r>
              <w:rPr>
                <w:color w:val="000000"/>
                <w:sz w:val="18"/>
                <w:szCs w:val="18"/>
              </w:rPr>
              <w:t>-</w:t>
            </w:r>
          </w:p>
        </w:tc>
      </w:tr>
      <w:tr w:rsidR="00FA225F" w:rsidRPr="00D34490" w:rsidTr="00202699">
        <w:trPr>
          <w:trHeight w:val="503"/>
          <w:jc w:val="center"/>
        </w:trPr>
        <w:tc>
          <w:tcPr>
            <w:tcW w:w="778" w:type="dxa"/>
            <w:noWrap/>
            <w:vAlign w:val="center"/>
          </w:tcPr>
          <w:p w:rsidR="00FA225F" w:rsidRDefault="00FA225F" w:rsidP="00202699">
            <w:pPr>
              <w:spacing w:after="0" w:line="240" w:lineRule="auto"/>
              <w:jc w:val="center"/>
            </w:pPr>
            <w:r w:rsidRPr="0092160A">
              <w:rPr>
                <w:rFonts w:ascii="Arial" w:hAnsi="Arial" w:cs="Arial"/>
                <w:color w:val="000000"/>
                <w:sz w:val="18"/>
                <w:szCs w:val="18"/>
              </w:rPr>
              <w:t>S1.1.</w:t>
            </w:r>
            <w:r>
              <w:rPr>
                <w:rFonts w:ascii="Arial" w:hAnsi="Arial" w:cs="Arial"/>
                <w:color w:val="000000"/>
                <w:sz w:val="18"/>
                <w:szCs w:val="18"/>
              </w:rPr>
              <w:t>1</w:t>
            </w:r>
            <w:r w:rsidRPr="0092160A">
              <w:rPr>
                <w:rFonts w:ascii="Arial" w:hAnsi="Arial" w:cs="Arial"/>
                <w:color w:val="000000"/>
                <w:sz w:val="18"/>
                <w:szCs w:val="18"/>
              </w:rPr>
              <w:t>6</w:t>
            </w:r>
          </w:p>
        </w:tc>
        <w:tc>
          <w:tcPr>
            <w:tcW w:w="2553" w:type="dxa"/>
            <w:vAlign w:val="center"/>
          </w:tcPr>
          <w:p w:rsidR="00FA225F" w:rsidRPr="00092AAF" w:rsidRDefault="00FA225F" w:rsidP="00B53D1C">
            <w:pPr>
              <w:spacing w:after="0" w:line="240" w:lineRule="auto"/>
              <w:jc w:val="both"/>
              <w:rPr>
                <w:rFonts w:ascii="Arial" w:hAnsi="Arial" w:cs="Arial"/>
                <w:color w:val="000000"/>
                <w:sz w:val="18"/>
                <w:szCs w:val="18"/>
              </w:rPr>
            </w:pPr>
            <w:r w:rsidRPr="00092AAF">
              <w:rPr>
                <w:rFonts w:ascii="Arial" w:hAnsi="Arial" w:cs="Arial"/>
                <w:color w:val="000000"/>
                <w:sz w:val="18"/>
                <w:szCs w:val="18"/>
              </w:rPr>
              <w:t>Perforación de pozo de agua, sector El Bosque. 200 m</w:t>
            </w:r>
            <w:r>
              <w:rPr>
                <w:rFonts w:ascii="Arial" w:hAnsi="Arial" w:cs="Arial"/>
                <w:color w:val="000000"/>
                <w:sz w:val="18"/>
                <w:szCs w:val="18"/>
              </w:rPr>
              <w:t>etros</w:t>
            </w:r>
            <w:r w:rsidRPr="00092AAF">
              <w:rPr>
                <w:rFonts w:ascii="Arial" w:hAnsi="Arial" w:cs="Arial"/>
                <w:color w:val="000000"/>
                <w:sz w:val="18"/>
                <w:szCs w:val="18"/>
                <w:vertAlign w:val="superscript"/>
              </w:rPr>
              <w:t>2</w:t>
            </w:r>
          </w:p>
        </w:tc>
        <w:tc>
          <w:tcPr>
            <w:tcW w:w="1276" w:type="dxa"/>
            <w:vAlign w:val="center"/>
          </w:tcPr>
          <w:p w:rsidR="00CE1EAB" w:rsidRPr="00CE1EAB" w:rsidRDefault="006E7EA2" w:rsidP="00B53D1C">
            <w:pPr>
              <w:spacing w:after="0" w:line="240" w:lineRule="auto"/>
              <w:jc w:val="center"/>
              <w:rPr>
                <w:rFonts w:ascii="Arial" w:hAnsi="Arial" w:cs="Arial"/>
                <w:color w:val="000000"/>
                <w:sz w:val="16"/>
                <w:szCs w:val="16"/>
              </w:rPr>
            </w:pPr>
            <w:r w:rsidRPr="00CE1EAB">
              <w:rPr>
                <w:rFonts w:ascii="Arial" w:hAnsi="Arial" w:cs="Arial"/>
                <w:color w:val="000000"/>
                <w:sz w:val="16"/>
                <w:szCs w:val="16"/>
              </w:rPr>
              <w:t xml:space="preserve">Cantón </w:t>
            </w:r>
          </w:p>
          <w:p w:rsidR="00CE1EAB" w:rsidRDefault="006E7EA2" w:rsidP="00CE1EAB">
            <w:pPr>
              <w:spacing w:after="0" w:line="240" w:lineRule="auto"/>
              <w:jc w:val="center"/>
              <w:rPr>
                <w:rFonts w:ascii="Arial" w:hAnsi="Arial" w:cs="Arial"/>
                <w:color w:val="000000"/>
                <w:sz w:val="16"/>
                <w:szCs w:val="16"/>
              </w:rPr>
            </w:pPr>
            <w:r w:rsidRPr="00CE1EAB">
              <w:rPr>
                <w:rFonts w:ascii="Arial" w:hAnsi="Arial" w:cs="Arial"/>
                <w:color w:val="000000"/>
                <w:sz w:val="16"/>
                <w:szCs w:val="16"/>
              </w:rPr>
              <w:t xml:space="preserve">El Carmen, </w:t>
            </w:r>
            <w:r w:rsidR="00FA225F" w:rsidRPr="00CE1EAB">
              <w:rPr>
                <w:rFonts w:ascii="Arial" w:hAnsi="Arial" w:cs="Arial"/>
                <w:color w:val="000000"/>
                <w:sz w:val="16"/>
                <w:szCs w:val="16"/>
              </w:rPr>
              <w:t xml:space="preserve">Sector </w:t>
            </w:r>
          </w:p>
          <w:p w:rsidR="00FA225F" w:rsidRPr="00CE1EAB" w:rsidRDefault="00FA225F" w:rsidP="00CE1EAB">
            <w:pPr>
              <w:spacing w:after="0" w:line="240" w:lineRule="auto"/>
              <w:jc w:val="center"/>
              <w:rPr>
                <w:rFonts w:ascii="Arial" w:hAnsi="Arial" w:cs="Arial"/>
                <w:color w:val="000000"/>
                <w:sz w:val="16"/>
                <w:szCs w:val="16"/>
              </w:rPr>
            </w:pPr>
            <w:r w:rsidRPr="00CE1EAB">
              <w:rPr>
                <w:rFonts w:ascii="Arial" w:hAnsi="Arial" w:cs="Arial"/>
                <w:color w:val="000000"/>
                <w:sz w:val="16"/>
                <w:szCs w:val="16"/>
              </w:rPr>
              <w:t>El Bosque</w:t>
            </w:r>
          </w:p>
        </w:tc>
        <w:tc>
          <w:tcPr>
            <w:tcW w:w="708" w:type="dxa"/>
            <w:vAlign w:val="center"/>
          </w:tcPr>
          <w:p w:rsidR="00FA225F" w:rsidRPr="00092AAF" w:rsidRDefault="00FA225F" w:rsidP="00B53D1C">
            <w:pPr>
              <w:spacing w:after="0" w:line="240" w:lineRule="auto"/>
              <w:jc w:val="center"/>
              <w:rPr>
                <w:rFonts w:ascii="Arial" w:hAnsi="Arial" w:cs="Arial"/>
                <w:color w:val="000000"/>
                <w:sz w:val="18"/>
                <w:szCs w:val="18"/>
              </w:rPr>
            </w:pPr>
            <w:r w:rsidRPr="00092AAF">
              <w:rPr>
                <w:rFonts w:ascii="Arial" w:hAnsi="Arial" w:cs="Arial"/>
                <w:color w:val="000000"/>
                <w:sz w:val="18"/>
                <w:szCs w:val="18"/>
              </w:rPr>
              <w:t>9</w:t>
            </w:r>
          </w:p>
        </w:tc>
        <w:tc>
          <w:tcPr>
            <w:tcW w:w="976" w:type="dxa"/>
            <w:vAlign w:val="center"/>
          </w:tcPr>
          <w:p w:rsidR="00FA225F" w:rsidRPr="00574283" w:rsidRDefault="00FA225F" w:rsidP="00B53D1C">
            <w:pPr>
              <w:spacing w:after="0" w:line="240" w:lineRule="auto"/>
              <w:jc w:val="center"/>
              <w:rPr>
                <w:rFonts w:ascii="Arial" w:hAnsi="Arial" w:cs="Arial"/>
              </w:rPr>
            </w:pPr>
            <w:r w:rsidRPr="00574283">
              <w:rPr>
                <w:rFonts w:ascii="Arial" w:hAnsi="Arial" w:cs="Arial"/>
                <w:color w:val="000000"/>
                <w:sz w:val="18"/>
                <w:szCs w:val="18"/>
              </w:rPr>
              <w:t>FODES</w:t>
            </w:r>
          </w:p>
        </w:tc>
        <w:tc>
          <w:tcPr>
            <w:tcW w:w="1151" w:type="dxa"/>
            <w:vAlign w:val="center"/>
          </w:tcPr>
          <w:p w:rsidR="00FA225F" w:rsidRPr="00202699" w:rsidRDefault="00FA225F" w:rsidP="000D7762">
            <w:pPr>
              <w:spacing w:after="0" w:line="240" w:lineRule="auto"/>
              <w:jc w:val="right"/>
              <w:rPr>
                <w:color w:val="000000"/>
                <w:sz w:val="18"/>
                <w:szCs w:val="18"/>
              </w:rPr>
            </w:pPr>
            <w:r w:rsidRPr="00202699">
              <w:rPr>
                <w:color w:val="000000"/>
                <w:sz w:val="18"/>
                <w:szCs w:val="18"/>
              </w:rPr>
              <w:t>40</w:t>
            </w:r>
            <w:r>
              <w:rPr>
                <w:color w:val="000000"/>
                <w:sz w:val="18"/>
                <w:szCs w:val="18"/>
              </w:rPr>
              <w:t>,</w:t>
            </w:r>
            <w:r w:rsidRPr="00202699">
              <w:rPr>
                <w:color w:val="000000"/>
                <w:sz w:val="18"/>
                <w:szCs w:val="18"/>
              </w:rPr>
              <w:t>000</w:t>
            </w:r>
            <w:r>
              <w:rPr>
                <w:color w:val="000000"/>
                <w:sz w:val="18"/>
                <w:szCs w:val="18"/>
              </w:rPr>
              <w:t>.</w:t>
            </w:r>
            <w:r w:rsidRPr="00202699">
              <w:rPr>
                <w:color w:val="000000"/>
                <w:sz w:val="18"/>
                <w:szCs w:val="18"/>
              </w:rPr>
              <w:t>00</w:t>
            </w:r>
          </w:p>
        </w:tc>
        <w:tc>
          <w:tcPr>
            <w:tcW w:w="992" w:type="dxa"/>
            <w:vAlign w:val="center"/>
          </w:tcPr>
          <w:p w:rsidR="00FA225F" w:rsidRPr="00202699" w:rsidRDefault="00FA225F" w:rsidP="000D7762">
            <w:pPr>
              <w:spacing w:after="0" w:line="240" w:lineRule="auto"/>
              <w:jc w:val="center"/>
              <w:rPr>
                <w:color w:val="000000"/>
                <w:sz w:val="18"/>
                <w:szCs w:val="18"/>
              </w:rPr>
            </w:pPr>
            <w:r>
              <w:rPr>
                <w:color w:val="000000"/>
                <w:sz w:val="18"/>
                <w:szCs w:val="18"/>
              </w:rPr>
              <w:t>-</w:t>
            </w:r>
          </w:p>
        </w:tc>
        <w:tc>
          <w:tcPr>
            <w:tcW w:w="992" w:type="dxa"/>
            <w:vAlign w:val="center"/>
          </w:tcPr>
          <w:p w:rsidR="00FA225F" w:rsidRPr="00202699" w:rsidRDefault="00FA225F" w:rsidP="000D7762">
            <w:pPr>
              <w:spacing w:after="0" w:line="240" w:lineRule="auto"/>
              <w:jc w:val="center"/>
              <w:rPr>
                <w:color w:val="000000"/>
                <w:sz w:val="18"/>
                <w:szCs w:val="18"/>
              </w:rPr>
            </w:pPr>
            <w:r>
              <w:rPr>
                <w:color w:val="000000"/>
                <w:sz w:val="18"/>
                <w:szCs w:val="18"/>
              </w:rPr>
              <w:t>-</w:t>
            </w:r>
          </w:p>
        </w:tc>
        <w:tc>
          <w:tcPr>
            <w:tcW w:w="992" w:type="dxa"/>
            <w:vAlign w:val="center"/>
          </w:tcPr>
          <w:p w:rsidR="00FA225F" w:rsidRPr="00202699" w:rsidRDefault="00FA225F" w:rsidP="000D7762">
            <w:pPr>
              <w:spacing w:after="0" w:line="240" w:lineRule="auto"/>
              <w:jc w:val="center"/>
              <w:rPr>
                <w:color w:val="000000"/>
                <w:sz w:val="18"/>
                <w:szCs w:val="18"/>
              </w:rPr>
            </w:pPr>
            <w:r>
              <w:rPr>
                <w:color w:val="000000"/>
                <w:sz w:val="18"/>
                <w:szCs w:val="18"/>
              </w:rPr>
              <w:t>-</w:t>
            </w:r>
          </w:p>
        </w:tc>
        <w:tc>
          <w:tcPr>
            <w:tcW w:w="993" w:type="dxa"/>
            <w:vAlign w:val="center"/>
          </w:tcPr>
          <w:p w:rsidR="00FA225F" w:rsidRPr="00202699" w:rsidRDefault="00FA225F" w:rsidP="000D7762">
            <w:pPr>
              <w:spacing w:after="0" w:line="240" w:lineRule="auto"/>
              <w:jc w:val="center"/>
              <w:rPr>
                <w:color w:val="000000"/>
                <w:sz w:val="18"/>
                <w:szCs w:val="18"/>
              </w:rPr>
            </w:pPr>
            <w:r>
              <w:rPr>
                <w:color w:val="000000"/>
                <w:sz w:val="18"/>
                <w:szCs w:val="18"/>
              </w:rPr>
              <w:t>-</w:t>
            </w:r>
          </w:p>
        </w:tc>
        <w:tc>
          <w:tcPr>
            <w:tcW w:w="991" w:type="dxa"/>
            <w:gridSpan w:val="2"/>
            <w:vAlign w:val="center"/>
          </w:tcPr>
          <w:p w:rsidR="00FA225F" w:rsidRPr="00202699" w:rsidRDefault="00FA225F" w:rsidP="000D7762">
            <w:pPr>
              <w:spacing w:after="0" w:line="240" w:lineRule="auto"/>
              <w:jc w:val="center"/>
              <w:rPr>
                <w:color w:val="000000"/>
                <w:sz w:val="18"/>
                <w:szCs w:val="18"/>
              </w:rPr>
            </w:pPr>
            <w:r>
              <w:rPr>
                <w:color w:val="000000"/>
                <w:sz w:val="18"/>
                <w:szCs w:val="18"/>
              </w:rPr>
              <w:t>-</w:t>
            </w:r>
          </w:p>
        </w:tc>
        <w:tc>
          <w:tcPr>
            <w:tcW w:w="992" w:type="dxa"/>
            <w:vAlign w:val="center"/>
          </w:tcPr>
          <w:p w:rsidR="00FA225F" w:rsidRPr="00202699" w:rsidRDefault="00FA225F" w:rsidP="000D7762">
            <w:pPr>
              <w:spacing w:after="0" w:line="240" w:lineRule="auto"/>
              <w:jc w:val="right"/>
              <w:rPr>
                <w:color w:val="000000"/>
                <w:sz w:val="18"/>
                <w:szCs w:val="18"/>
              </w:rPr>
            </w:pPr>
            <w:r w:rsidRPr="00202699">
              <w:rPr>
                <w:color w:val="000000"/>
                <w:sz w:val="18"/>
                <w:szCs w:val="18"/>
              </w:rPr>
              <w:t>40</w:t>
            </w:r>
            <w:r>
              <w:rPr>
                <w:color w:val="000000"/>
                <w:sz w:val="18"/>
                <w:szCs w:val="18"/>
              </w:rPr>
              <w:t>,</w:t>
            </w:r>
            <w:r w:rsidRPr="00202699">
              <w:rPr>
                <w:color w:val="000000"/>
                <w:sz w:val="18"/>
                <w:szCs w:val="18"/>
              </w:rPr>
              <w:t>000</w:t>
            </w:r>
            <w:r>
              <w:rPr>
                <w:color w:val="000000"/>
                <w:sz w:val="18"/>
                <w:szCs w:val="18"/>
              </w:rPr>
              <w:t>.</w:t>
            </w:r>
            <w:r w:rsidRPr="00202699">
              <w:rPr>
                <w:color w:val="000000"/>
                <w:sz w:val="18"/>
                <w:szCs w:val="18"/>
              </w:rPr>
              <w:t>00</w:t>
            </w:r>
          </w:p>
        </w:tc>
      </w:tr>
      <w:tr w:rsidR="00C6768D" w:rsidRPr="00D34490" w:rsidTr="006C3FB8">
        <w:trPr>
          <w:trHeight w:val="850"/>
          <w:jc w:val="center"/>
        </w:trPr>
        <w:tc>
          <w:tcPr>
            <w:tcW w:w="778" w:type="dxa"/>
            <w:noWrap/>
            <w:vAlign w:val="center"/>
          </w:tcPr>
          <w:p w:rsidR="00C6768D" w:rsidRPr="00D34490" w:rsidRDefault="00C6768D" w:rsidP="00C6768D">
            <w:pPr>
              <w:spacing w:after="0"/>
              <w:jc w:val="center"/>
              <w:rPr>
                <w:rFonts w:ascii="Arial" w:hAnsi="Arial" w:cs="Arial"/>
                <w:b/>
                <w:color w:val="000000"/>
                <w:sz w:val="18"/>
                <w:szCs w:val="18"/>
              </w:rPr>
            </w:pPr>
            <w:r w:rsidRPr="00DB10AC">
              <w:rPr>
                <w:rFonts w:ascii="Arial" w:hAnsi="Arial" w:cs="Arial"/>
                <w:b/>
                <w:color w:val="000000"/>
                <w:sz w:val="18"/>
                <w:szCs w:val="18"/>
              </w:rPr>
              <w:t>S.1.2</w:t>
            </w:r>
          </w:p>
        </w:tc>
        <w:tc>
          <w:tcPr>
            <w:tcW w:w="2553" w:type="dxa"/>
            <w:vAlign w:val="center"/>
          </w:tcPr>
          <w:p w:rsidR="00C6768D" w:rsidRPr="00D34490" w:rsidRDefault="00C6768D" w:rsidP="00C6768D">
            <w:pPr>
              <w:spacing w:after="0" w:line="240" w:lineRule="auto"/>
              <w:jc w:val="both"/>
              <w:rPr>
                <w:rFonts w:ascii="Arial" w:hAnsi="Arial" w:cs="Arial"/>
                <w:b/>
                <w:bCs/>
                <w:color w:val="000000"/>
                <w:sz w:val="18"/>
                <w:szCs w:val="18"/>
              </w:rPr>
            </w:pPr>
            <w:r w:rsidRPr="00921499">
              <w:rPr>
                <w:rFonts w:ascii="Arial" w:hAnsi="Arial" w:cs="Arial"/>
                <w:b/>
                <w:bCs/>
                <w:color w:val="000000"/>
                <w:sz w:val="18"/>
                <w:szCs w:val="18"/>
              </w:rPr>
              <w:t>Acciones para el equipamiento y mejora de la infraestructura social en diferentes comunidades</w:t>
            </w:r>
            <w:r>
              <w:rPr>
                <w:rFonts w:ascii="Arial" w:hAnsi="Arial" w:cs="Arial"/>
                <w:b/>
                <w:bCs/>
                <w:color w:val="000000"/>
                <w:sz w:val="18"/>
                <w:szCs w:val="18"/>
              </w:rPr>
              <w:t>.</w:t>
            </w:r>
          </w:p>
        </w:tc>
        <w:tc>
          <w:tcPr>
            <w:tcW w:w="1276" w:type="dxa"/>
            <w:vAlign w:val="bottom"/>
          </w:tcPr>
          <w:p w:rsidR="00C6768D" w:rsidRPr="00CE1EAB" w:rsidRDefault="00C6768D" w:rsidP="00C6768D">
            <w:pPr>
              <w:spacing w:after="0"/>
              <w:jc w:val="center"/>
              <w:rPr>
                <w:rFonts w:ascii="Arial" w:hAnsi="Arial" w:cs="Arial"/>
                <w:color w:val="000000"/>
                <w:sz w:val="16"/>
                <w:szCs w:val="16"/>
              </w:rPr>
            </w:pPr>
          </w:p>
        </w:tc>
        <w:tc>
          <w:tcPr>
            <w:tcW w:w="708" w:type="dxa"/>
            <w:vAlign w:val="bottom"/>
          </w:tcPr>
          <w:p w:rsidR="00C6768D" w:rsidRPr="00D34490" w:rsidRDefault="00C6768D" w:rsidP="00C6768D">
            <w:pPr>
              <w:spacing w:after="0"/>
              <w:jc w:val="center"/>
              <w:rPr>
                <w:rFonts w:ascii="Arial" w:hAnsi="Arial" w:cs="Arial"/>
                <w:color w:val="000000"/>
                <w:sz w:val="18"/>
                <w:szCs w:val="18"/>
              </w:rPr>
            </w:pPr>
          </w:p>
        </w:tc>
        <w:tc>
          <w:tcPr>
            <w:tcW w:w="976" w:type="dxa"/>
            <w:vAlign w:val="center"/>
          </w:tcPr>
          <w:p w:rsidR="00C6768D" w:rsidRPr="00D34490" w:rsidRDefault="00C6768D" w:rsidP="00C6768D">
            <w:pPr>
              <w:spacing w:after="0"/>
              <w:jc w:val="center"/>
              <w:rPr>
                <w:rFonts w:ascii="Arial" w:hAnsi="Arial" w:cs="Arial"/>
                <w:color w:val="000000"/>
                <w:sz w:val="18"/>
                <w:szCs w:val="18"/>
              </w:rPr>
            </w:pPr>
          </w:p>
        </w:tc>
        <w:tc>
          <w:tcPr>
            <w:tcW w:w="1151" w:type="dxa"/>
            <w:shd w:val="clear" w:color="auto" w:fill="auto"/>
            <w:vAlign w:val="center"/>
          </w:tcPr>
          <w:p w:rsidR="00C6768D" w:rsidRPr="00C6768D" w:rsidRDefault="00C6768D" w:rsidP="00C6768D">
            <w:pPr>
              <w:spacing w:after="0" w:line="240" w:lineRule="auto"/>
              <w:jc w:val="right"/>
              <w:rPr>
                <w:b/>
                <w:color w:val="000000"/>
                <w:sz w:val="18"/>
                <w:szCs w:val="18"/>
              </w:rPr>
            </w:pPr>
            <w:r w:rsidRPr="00C6768D">
              <w:rPr>
                <w:b/>
                <w:color w:val="000000"/>
                <w:sz w:val="18"/>
                <w:szCs w:val="18"/>
              </w:rPr>
              <w:t>1</w:t>
            </w:r>
            <w:r>
              <w:rPr>
                <w:b/>
                <w:color w:val="000000"/>
                <w:sz w:val="18"/>
                <w:szCs w:val="18"/>
              </w:rPr>
              <w:t>,</w:t>
            </w:r>
            <w:r w:rsidRPr="00C6768D">
              <w:rPr>
                <w:b/>
                <w:color w:val="000000"/>
                <w:sz w:val="18"/>
                <w:szCs w:val="18"/>
              </w:rPr>
              <w:t>214</w:t>
            </w:r>
            <w:r>
              <w:rPr>
                <w:b/>
                <w:color w:val="000000"/>
                <w:sz w:val="18"/>
                <w:szCs w:val="18"/>
              </w:rPr>
              <w:t>,</w:t>
            </w:r>
            <w:r w:rsidRPr="00C6768D">
              <w:rPr>
                <w:b/>
                <w:color w:val="000000"/>
                <w:sz w:val="18"/>
                <w:szCs w:val="18"/>
              </w:rPr>
              <w:t>000</w:t>
            </w:r>
            <w:r>
              <w:rPr>
                <w:b/>
                <w:color w:val="000000"/>
                <w:sz w:val="18"/>
                <w:szCs w:val="18"/>
              </w:rPr>
              <w:t>.</w:t>
            </w:r>
            <w:r w:rsidRPr="00C6768D">
              <w:rPr>
                <w:b/>
                <w:color w:val="000000"/>
                <w:sz w:val="18"/>
                <w:szCs w:val="18"/>
              </w:rPr>
              <w:t>00</w:t>
            </w:r>
          </w:p>
        </w:tc>
        <w:tc>
          <w:tcPr>
            <w:tcW w:w="992" w:type="dxa"/>
            <w:shd w:val="clear" w:color="auto" w:fill="auto"/>
            <w:vAlign w:val="center"/>
          </w:tcPr>
          <w:p w:rsidR="00C6768D" w:rsidRPr="00C6768D" w:rsidRDefault="00C6768D" w:rsidP="00C6768D">
            <w:pPr>
              <w:spacing w:after="0" w:line="240" w:lineRule="auto"/>
              <w:jc w:val="right"/>
              <w:rPr>
                <w:b/>
                <w:color w:val="000000"/>
                <w:sz w:val="18"/>
                <w:szCs w:val="18"/>
              </w:rPr>
            </w:pPr>
            <w:r w:rsidRPr="00C6768D">
              <w:rPr>
                <w:b/>
                <w:color w:val="000000"/>
                <w:sz w:val="18"/>
                <w:szCs w:val="18"/>
              </w:rPr>
              <w:t>170</w:t>
            </w:r>
            <w:r>
              <w:rPr>
                <w:b/>
                <w:color w:val="000000"/>
                <w:sz w:val="18"/>
                <w:szCs w:val="18"/>
              </w:rPr>
              <w:t>,</w:t>
            </w:r>
            <w:r w:rsidRPr="00C6768D">
              <w:rPr>
                <w:b/>
                <w:color w:val="000000"/>
                <w:sz w:val="18"/>
                <w:szCs w:val="18"/>
              </w:rPr>
              <w:t>000</w:t>
            </w:r>
            <w:r>
              <w:rPr>
                <w:b/>
                <w:color w:val="000000"/>
                <w:sz w:val="18"/>
                <w:szCs w:val="18"/>
              </w:rPr>
              <w:t>.</w:t>
            </w:r>
            <w:r w:rsidRPr="00C6768D">
              <w:rPr>
                <w:b/>
                <w:color w:val="000000"/>
                <w:sz w:val="18"/>
                <w:szCs w:val="18"/>
              </w:rPr>
              <w:t>00</w:t>
            </w:r>
          </w:p>
        </w:tc>
        <w:tc>
          <w:tcPr>
            <w:tcW w:w="992" w:type="dxa"/>
            <w:shd w:val="clear" w:color="auto" w:fill="auto"/>
            <w:vAlign w:val="center"/>
          </w:tcPr>
          <w:p w:rsidR="00C6768D" w:rsidRPr="00C6768D" w:rsidRDefault="00C6768D" w:rsidP="00C6768D">
            <w:pPr>
              <w:spacing w:after="0" w:line="240" w:lineRule="auto"/>
              <w:jc w:val="right"/>
              <w:rPr>
                <w:b/>
                <w:color w:val="000000"/>
                <w:sz w:val="18"/>
                <w:szCs w:val="18"/>
              </w:rPr>
            </w:pPr>
            <w:r w:rsidRPr="00C6768D">
              <w:rPr>
                <w:b/>
                <w:color w:val="000000"/>
                <w:sz w:val="18"/>
                <w:szCs w:val="18"/>
              </w:rPr>
              <w:t>75</w:t>
            </w:r>
            <w:r>
              <w:rPr>
                <w:b/>
                <w:color w:val="000000"/>
                <w:sz w:val="18"/>
                <w:szCs w:val="18"/>
              </w:rPr>
              <w:t>,</w:t>
            </w:r>
            <w:r w:rsidRPr="00C6768D">
              <w:rPr>
                <w:b/>
                <w:color w:val="000000"/>
                <w:sz w:val="18"/>
                <w:szCs w:val="18"/>
              </w:rPr>
              <w:t>000</w:t>
            </w:r>
            <w:r>
              <w:rPr>
                <w:b/>
                <w:color w:val="000000"/>
                <w:sz w:val="18"/>
                <w:szCs w:val="18"/>
              </w:rPr>
              <w:t>.</w:t>
            </w:r>
            <w:r w:rsidRPr="00C6768D">
              <w:rPr>
                <w:b/>
                <w:color w:val="000000"/>
                <w:sz w:val="18"/>
                <w:szCs w:val="18"/>
              </w:rPr>
              <w:t>00</w:t>
            </w:r>
          </w:p>
        </w:tc>
        <w:tc>
          <w:tcPr>
            <w:tcW w:w="992" w:type="dxa"/>
            <w:shd w:val="clear" w:color="auto" w:fill="auto"/>
            <w:vAlign w:val="center"/>
          </w:tcPr>
          <w:p w:rsidR="00C6768D" w:rsidRPr="00C6768D" w:rsidRDefault="00C6768D" w:rsidP="00C6768D">
            <w:pPr>
              <w:spacing w:after="0" w:line="240" w:lineRule="auto"/>
              <w:jc w:val="center"/>
              <w:rPr>
                <w:b/>
                <w:color w:val="000000"/>
                <w:sz w:val="18"/>
                <w:szCs w:val="18"/>
              </w:rPr>
            </w:pPr>
            <w:r w:rsidRPr="00C6768D">
              <w:rPr>
                <w:b/>
                <w:color w:val="000000"/>
                <w:sz w:val="18"/>
                <w:szCs w:val="18"/>
              </w:rPr>
              <w:t>-</w:t>
            </w:r>
          </w:p>
        </w:tc>
        <w:tc>
          <w:tcPr>
            <w:tcW w:w="993" w:type="dxa"/>
            <w:shd w:val="clear" w:color="auto" w:fill="auto"/>
            <w:vAlign w:val="center"/>
          </w:tcPr>
          <w:p w:rsidR="00C6768D" w:rsidRPr="00C6768D" w:rsidRDefault="00C6768D" w:rsidP="00C6768D">
            <w:pPr>
              <w:spacing w:after="0" w:line="240" w:lineRule="auto"/>
              <w:jc w:val="right"/>
              <w:rPr>
                <w:b/>
                <w:color w:val="000000"/>
                <w:sz w:val="18"/>
                <w:szCs w:val="18"/>
              </w:rPr>
            </w:pPr>
            <w:r w:rsidRPr="00C6768D">
              <w:rPr>
                <w:b/>
                <w:color w:val="000000"/>
                <w:sz w:val="18"/>
                <w:szCs w:val="18"/>
              </w:rPr>
              <w:t>125</w:t>
            </w:r>
            <w:r>
              <w:rPr>
                <w:b/>
                <w:color w:val="000000"/>
                <w:sz w:val="18"/>
                <w:szCs w:val="18"/>
              </w:rPr>
              <w:t>,</w:t>
            </w:r>
            <w:r w:rsidRPr="00C6768D">
              <w:rPr>
                <w:b/>
                <w:color w:val="000000"/>
                <w:sz w:val="18"/>
                <w:szCs w:val="18"/>
              </w:rPr>
              <w:t>000</w:t>
            </w:r>
            <w:r>
              <w:rPr>
                <w:b/>
                <w:color w:val="000000"/>
                <w:sz w:val="18"/>
                <w:szCs w:val="18"/>
              </w:rPr>
              <w:t>.</w:t>
            </w:r>
            <w:r w:rsidRPr="00C6768D">
              <w:rPr>
                <w:b/>
                <w:color w:val="000000"/>
                <w:sz w:val="18"/>
                <w:szCs w:val="18"/>
              </w:rPr>
              <w:t>00</w:t>
            </w:r>
          </w:p>
        </w:tc>
        <w:tc>
          <w:tcPr>
            <w:tcW w:w="991" w:type="dxa"/>
            <w:gridSpan w:val="2"/>
            <w:shd w:val="clear" w:color="auto" w:fill="auto"/>
            <w:vAlign w:val="center"/>
          </w:tcPr>
          <w:p w:rsidR="00C6768D" w:rsidRPr="00C6768D" w:rsidRDefault="00C6768D" w:rsidP="00C6768D">
            <w:pPr>
              <w:spacing w:after="0" w:line="240" w:lineRule="auto"/>
              <w:jc w:val="right"/>
              <w:rPr>
                <w:b/>
                <w:color w:val="000000"/>
                <w:sz w:val="18"/>
                <w:szCs w:val="18"/>
              </w:rPr>
            </w:pPr>
            <w:r w:rsidRPr="00C6768D">
              <w:rPr>
                <w:b/>
                <w:color w:val="000000"/>
                <w:sz w:val="18"/>
                <w:szCs w:val="18"/>
              </w:rPr>
              <w:t>150</w:t>
            </w:r>
            <w:r>
              <w:rPr>
                <w:b/>
                <w:color w:val="000000"/>
                <w:sz w:val="18"/>
                <w:szCs w:val="18"/>
              </w:rPr>
              <w:t>,</w:t>
            </w:r>
            <w:r w:rsidRPr="00C6768D">
              <w:rPr>
                <w:b/>
                <w:color w:val="000000"/>
                <w:sz w:val="18"/>
                <w:szCs w:val="18"/>
              </w:rPr>
              <w:t>000</w:t>
            </w:r>
            <w:r>
              <w:rPr>
                <w:b/>
                <w:color w:val="000000"/>
                <w:sz w:val="18"/>
                <w:szCs w:val="18"/>
              </w:rPr>
              <w:t>.</w:t>
            </w:r>
            <w:r w:rsidRPr="00C6768D">
              <w:rPr>
                <w:b/>
                <w:color w:val="000000"/>
                <w:sz w:val="18"/>
                <w:szCs w:val="18"/>
              </w:rPr>
              <w:t>00</w:t>
            </w:r>
          </w:p>
        </w:tc>
        <w:tc>
          <w:tcPr>
            <w:tcW w:w="992" w:type="dxa"/>
            <w:shd w:val="clear" w:color="auto" w:fill="auto"/>
            <w:vAlign w:val="center"/>
          </w:tcPr>
          <w:p w:rsidR="00C6768D" w:rsidRPr="00C6768D" w:rsidRDefault="00C6768D" w:rsidP="00C6768D">
            <w:pPr>
              <w:spacing w:after="0" w:line="240" w:lineRule="auto"/>
              <w:jc w:val="right"/>
              <w:rPr>
                <w:b/>
                <w:color w:val="000000"/>
                <w:sz w:val="18"/>
                <w:szCs w:val="18"/>
              </w:rPr>
            </w:pPr>
            <w:r w:rsidRPr="00C6768D">
              <w:rPr>
                <w:b/>
                <w:color w:val="000000"/>
                <w:sz w:val="18"/>
                <w:szCs w:val="18"/>
              </w:rPr>
              <w:t>694</w:t>
            </w:r>
            <w:r>
              <w:rPr>
                <w:b/>
                <w:color w:val="000000"/>
                <w:sz w:val="18"/>
                <w:szCs w:val="18"/>
              </w:rPr>
              <w:t>,</w:t>
            </w:r>
            <w:r w:rsidRPr="00C6768D">
              <w:rPr>
                <w:b/>
                <w:color w:val="000000"/>
                <w:sz w:val="18"/>
                <w:szCs w:val="18"/>
              </w:rPr>
              <w:t>000</w:t>
            </w:r>
            <w:r>
              <w:rPr>
                <w:b/>
                <w:color w:val="000000"/>
                <w:sz w:val="18"/>
                <w:szCs w:val="18"/>
              </w:rPr>
              <w:t>.</w:t>
            </w:r>
            <w:r w:rsidRPr="00C6768D">
              <w:rPr>
                <w:b/>
                <w:color w:val="000000"/>
                <w:sz w:val="18"/>
                <w:szCs w:val="18"/>
              </w:rPr>
              <w:t>00</w:t>
            </w:r>
          </w:p>
        </w:tc>
      </w:tr>
      <w:tr w:rsidR="00FA225F" w:rsidRPr="00D34490" w:rsidTr="00B53D1C">
        <w:trPr>
          <w:trHeight w:val="680"/>
          <w:jc w:val="center"/>
        </w:trPr>
        <w:tc>
          <w:tcPr>
            <w:tcW w:w="778" w:type="dxa"/>
            <w:noWrap/>
            <w:vAlign w:val="center"/>
          </w:tcPr>
          <w:p w:rsidR="00FA225F" w:rsidRPr="00D34490" w:rsidRDefault="00FA225F" w:rsidP="00C6768D">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1.2.1</w:t>
            </w:r>
          </w:p>
        </w:tc>
        <w:tc>
          <w:tcPr>
            <w:tcW w:w="2553" w:type="dxa"/>
            <w:vAlign w:val="center"/>
          </w:tcPr>
          <w:p w:rsidR="00FA225F" w:rsidRPr="009B1E7F" w:rsidRDefault="00FA225F" w:rsidP="00B53D1C">
            <w:pPr>
              <w:spacing w:after="0" w:line="240" w:lineRule="auto"/>
              <w:jc w:val="both"/>
              <w:rPr>
                <w:rFonts w:ascii="Arial" w:hAnsi="Arial" w:cs="Arial"/>
                <w:color w:val="000000"/>
                <w:sz w:val="18"/>
                <w:szCs w:val="18"/>
              </w:rPr>
            </w:pPr>
            <w:r w:rsidRPr="009B1E7F">
              <w:rPr>
                <w:rFonts w:ascii="Arial" w:hAnsi="Arial" w:cs="Arial"/>
                <w:color w:val="000000"/>
                <w:sz w:val="18"/>
                <w:szCs w:val="18"/>
              </w:rPr>
              <w:t>Construcción de graderíos de cancha municipal en la zona urbana</w:t>
            </w:r>
            <w:r>
              <w:rPr>
                <w:rFonts w:ascii="Arial" w:hAnsi="Arial" w:cs="Arial"/>
                <w:color w:val="000000"/>
                <w:sz w:val="18"/>
                <w:szCs w:val="18"/>
              </w:rPr>
              <w:t>.</w:t>
            </w:r>
          </w:p>
        </w:tc>
        <w:tc>
          <w:tcPr>
            <w:tcW w:w="1276" w:type="dxa"/>
            <w:vAlign w:val="center"/>
          </w:tcPr>
          <w:p w:rsidR="00FA225F" w:rsidRPr="00CE1EAB" w:rsidRDefault="00FA225F" w:rsidP="00B53D1C">
            <w:pPr>
              <w:spacing w:after="0" w:line="240" w:lineRule="auto"/>
              <w:jc w:val="center"/>
              <w:rPr>
                <w:rFonts w:ascii="Arial" w:hAnsi="Arial" w:cs="Arial"/>
                <w:color w:val="000000"/>
                <w:sz w:val="16"/>
                <w:szCs w:val="16"/>
              </w:rPr>
            </w:pPr>
            <w:r w:rsidRPr="00CE1EAB">
              <w:rPr>
                <w:rFonts w:ascii="Arial" w:hAnsi="Arial" w:cs="Arial"/>
                <w:color w:val="000000"/>
                <w:sz w:val="16"/>
                <w:szCs w:val="16"/>
              </w:rPr>
              <w:t xml:space="preserve">Zona </w:t>
            </w:r>
          </w:p>
          <w:p w:rsidR="00FA225F" w:rsidRPr="00CE1EAB" w:rsidRDefault="00FA225F" w:rsidP="00B53D1C">
            <w:pPr>
              <w:spacing w:after="0" w:line="240" w:lineRule="auto"/>
              <w:jc w:val="center"/>
              <w:rPr>
                <w:rFonts w:ascii="Arial" w:hAnsi="Arial" w:cs="Arial"/>
                <w:color w:val="000000"/>
                <w:sz w:val="16"/>
                <w:szCs w:val="16"/>
              </w:rPr>
            </w:pPr>
            <w:r w:rsidRPr="00CE1EAB">
              <w:rPr>
                <w:rFonts w:ascii="Arial" w:hAnsi="Arial" w:cs="Arial"/>
                <w:color w:val="000000"/>
                <w:sz w:val="16"/>
                <w:szCs w:val="16"/>
              </w:rPr>
              <w:t>Urbana</w:t>
            </w:r>
          </w:p>
        </w:tc>
        <w:tc>
          <w:tcPr>
            <w:tcW w:w="708" w:type="dxa"/>
            <w:vAlign w:val="center"/>
          </w:tcPr>
          <w:p w:rsidR="00FA225F" w:rsidRPr="009B1E7F" w:rsidRDefault="00FA225F" w:rsidP="00B53D1C">
            <w:pPr>
              <w:spacing w:after="0" w:line="240" w:lineRule="auto"/>
              <w:jc w:val="center"/>
              <w:rPr>
                <w:rFonts w:ascii="Arial" w:hAnsi="Arial" w:cs="Arial"/>
                <w:color w:val="000000"/>
                <w:sz w:val="18"/>
                <w:szCs w:val="18"/>
              </w:rPr>
            </w:pPr>
            <w:r w:rsidRPr="009B1E7F">
              <w:rPr>
                <w:rFonts w:ascii="Arial" w:hAnsi="Arial" w:cs="Arial"/>
                <w:color w:val="000000"/>
                <w:sz w:val="18"/>
                <w:szCs w:val="18"/>
              </w:rPr>
              <w:t>1</w:t>
            </w:r>
          </w:p>
        </w:tc>
        <w:tc>
          <w:tcPr>
            <w:tcW w:w="976" w:type="dxa"/>
            <w:vAlign w:val="center"/>
          </w:tcPr>
          <w:p w:rsidR="00FA225F" w:rsidRPr="00574283" w:rsidRDefault="00FA225F" w:rsidP="00B53D1C">
            <w:pPr>
              <w:spacing w:after="0" w:line="240" w:lineRule="auto"/>
              <w:jc w:val="center"/>
              <w:rPr>
                <w:rFonts w:ascii="Arial" w:hAnsi="Arial" w:cs="Arial"/>
                <w:sz w:val="18"/>
                <w:szCs w:val="20"/>
              </w:rPr>
            </w:pPr>
            <w:r w:rsidRPr="00574283">
              <w:rPr>
                <w:rFonts w:ascii="Arial" w:hAnsi="Arial" w:cs="Arial"/>
                <w:color w:val="000000"/>
                <w:sz w:val="18"/>
                <w:szCs w:val="20"/>
              </w:rPr>
              <w:t>FODES</w:t>
            </w:r>
          </w:p>
        </w:tc>
        <w:tc>
          <w:tcPr>
            <w:tcW w:w="1151" w:type="dxa"/>
            <w:vAlign w:val="center"/>
          </w:tcPr>
          <w:p w:rsidR="00FA225F" w:rsidRDefault="00FA225F" w:rsidP="00B53D1C">
            <w:pPr>
              <w:spacing w:after="0" w:line="240" w:lineRule="auto"/>
              <w:jc w:val="right"/>
              <w:rPr>
                <w:color w:val="000000"/>
                <w:sz w:val="18"/>
                <w:szCs w:val="18"/>
              </w:rPr>
            </w:pPr>
            <w:r>
              <w:rPr>
                <w:color w:val="000000"/>
                <w:sz w:val="18"/>
                <w:szCs w:val="18"/>
              </w:rPr>
              <w:t>75,000.00</w:t>
            </w:r>
          </w:p>
        </w:tc>
        <w:tc>
          <w:tcPr>
            <w:tcW w:w="992" w:type="dxa"/>
            <w:vAlign w:val="center"/>
          </w:tcPr>
          <w:p w:rsidR="00FA225F" w:rsidRDefault="00FA225F" w:rsidP="00B53D1C">
            <w:pPr>
              <w:spacing w:after="0" w:line="240" w:lineRule="auto"/>
              <w:jc w:val="right"/>
              <w:rPr>
                <w:color w:val="000000"/>
                <w:sz w:val="18"/>
                <w:szCs w:val="18"/>
              </w:rPr>
            </w:pPr>
            <w:r>
              <w:rPr>
                <w:color w:val="000000"/>
                <w:sz w:val="18"/>
                <w:szCs w:val="18"/>
              </w:rPr>
              <w:t>75,000.00</w:t>
            </w:r>
          </w:p>
        </w:tc>
        <w:tc>
          <w:tcPr>
            <w:tcW w:w="992" w:type="dxa"/>
            <w:vAlign w:val="center"/>
          </w:tcPr>
          <w:p w:rsidR="00FA225F" w:rsidRDefault="00FA225F" w:rsidP="00B53D1C">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B53D1C">
            <w:pPr>
              <w:spacing w:after="0" w:line="240" w:lineRule="auto"/>
              <w:jc w:val="center"/>
              <w:rPr>
                <w:color w:val="000000"/>
                <w:sz w:val="18"/>
                <w:szCs w:val="18"/>
              </w:rPr>
            </w:pPr>
            <w:r>
              <w:rPr>
                <w:color w:val="000000"/>
                <w:sz w:val="18"/>
                <w:szCs w:val="18"/>
              </w:rPr>
              <w:t>-</w:t>
            </w:r>
          </w:p>
        </w:tc>
        <w:tc>
          <w:tcPr>
            <w:tcW w:w="993" w:type="dxa"/>
            <w:vAlign w:val="center"/>
          </w:tcPr>
          <w:p w:rsidR="00FA225F" w:rsidRDefault="00FA225F" w:rsidP="00B53D1C">
            <w:pPr>
              <w:spacing w:after="0" w:line="240" w:lineRule="auto"/>
              <w:jc w:val="center"/>
              <w:rPr>
                <w:color w:val="000000"/>
                <w:sz w:val="18"/>
                <w:szCs w:val="18"/>
              </w:rPr>
            </w:pPr>
            <w:r>
              <w:rPr>
                <w:color w:val="000000"/>
                <w:sz w:val="18"/>
                <w:szCs w:val="18"/>
              </w:rPr>
              <w:t>-</w:t>
            </w:r>
          </w:p>
        </w:tc>
        <w:tc>
          <w:tcPr>
            <w:tcW w:w="991" w:type="dxa"/>
            <w:gridSpan w:val="2"/>
            <w:vAlign w:val="center"/>
          </w:tcPr>
          <w:p w:rsidR="00FA225F" w:rsidRDefault="00FA225F" w:rsidP="00B53D1C">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B53D1C">
            <w:pPr>
              <w:spacing w:after="0" w:line="240" w:lineRule="auto"/>
              <w:jc w:val="center"/>
              <w:rPr>
                <w:color w:val="000000"/>
                <w:sz w:val="18"/>
                <w:szCs w:val="18"/>
              </w:rPr>
            </w:pPr>
            <w:r>
              <w:rPr>
                <w:color w:val="000000"/>
                <w:sz w:val="18"/>
                <w:szCs w:val="18"/>
              </w:rPr>
              <w:t>-</w:t>
            </w:r>
          </w:p>
        </w:tc>
      </w:tr>
      <w:tr w:rsidR="00FA225F" w:rsidRPr="00D34490" w:rsidTr="00B53D1C">
        <w:trPr>
          <w:trHeight w:val="510"/>
          <w:jc w:val="center"/>
        </w:trPr>
        <w:tc>
          <w:tcPr>
            <w:tcW w:w="778" w:type="dxa"/>
            <w:noWrap/>
            <w:vAlign w:val="center"/>
          </w:tcPr>
          <w:p w:rsidR="00FA225F" w:rsidRPr="00D34490" w:rsidRDefault="00FA225F" w:rsidP="00B53D1C">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1.2.2</w:t>
            </w:r>
          </w:p>
        </w:tc>
        <w:tc>
          <w:tcPr>
            <w:tcW w:w="2553" w:type="dxa"/>
            <w:vAlign w:val="center"/>
          </w:tcPr>
          <w:p w:rsidR="00FA225F" w:rsidRPr="009B1E7F" w:rsidRDefault="00FA225F" w:rsidP="00B53D1C">
            <w:pPr>
              <w:spacing w:after="0" w:line="240" w:lineRule="auto"/>
              <w:jc w:val="both"/>
              <w:rPr>
                <w:rFonts w:ascii="Arial" w:hAnsi="Arial" w:cs="Arial"/>
                <w:color w:val="000000"/>
                <w:sz w:val="18"/>
                <w:szCs w:val="18"/>
              </w:rPr>
            </w:pPr>
            <w:r w:rsidRPr="009B1E7F">
              <w:rPr>
                <w:rFonts w:ascii="Arial" w:hAnsi="Arial" w:cs="Arial"/>
                <w:color w:val="000000"/>
                <w:sz w:val="18"/>
                <w:szCs w:val="18"/>
              </w:rPr>
              <w:t>R</w:t>
            </w:r>
            <w:r>
              <w:rPr>
                <w:rFonts w:ascii="Arial" w:hAnsi="Arial" w:cs="Arial"/>
                <w:color w:val="000000"/>
                <w:sz w:val="18"/>
                <w:szCs w:val="18"/>
              </w:rPr>
              <w:t xml:space="preserve">emodelación de cancha municipal </w:t>
            </w:r>
            <w:r w:rsidRPr="009B1E7F">
              <w:rPr>
                <w:rFonts w:ascii="Arial" w:hAnsi="Arial" w:cs="Arial"/>
                <w:color w:val="000000"/>
                <w:sz w:val="18"/>
                <w:szCs w:val="18"/>
              </w:rPr>
              <w:t>El Espino</w:t>
            </w:r>
            <w:r>
              <w:rPr>
                <w:rFonts w:ascii="Arial" w:hAnsi="Arial" w:cs="Arial"/>
                <w:color w:val="000000"/>
                <w:sz w:val="18"/>
                <w:szCs w:val="18"/>
              </w:rPr>
              <w:t>.</w:t>
            </w:r>
          </w:p>
        </w:tc>
        <w:tc>
          <w:tcPr>
            <w:tcW w:w="1276" w:type="dxa"/>
            <w:vAlign w:val="center"/>
          </w:tcPr>
          <w:p w:rsidR="00FA225F" w:rsidRPr="00CE1EAB" w:rsidRDefault="00FA225F" w:rsidP="00B53D1C">
            <w:pPr>
              <w:spacing w:after="0" w:line="240" w:lineRule="auto"/>
              <w:jc w:val="center"/>
              <w:rPr>
                <w:rFonts w:ascii="Arial" w:hAnsi="Arial" w:cs="Arial"/>
                <w:color w:val="000000"/>
                <w:sz w:val="16"/>
                <w:szCs w:val="16"/>
              </w:rPr>
            </w:pPr>
            <w:r w:rsidRPr="00CE1EAB">
              <w:rPr>
                <w:rFonts w:ascii="Arial" w:hAnsi="Arial" w:cs="Arial"/>
                <w:color w:val="000000"/>
                <w:sz w:val="16"/>
                <w:szCs w:val="16"/>
              </w:rPr>
              <w:t xml:space="preserve">Cantón </w:t>
            </w:r>
          </w:p>
          <w:p w:rsidR="00FA225F" w:rsidRPr="00CE1EAB" w:rsidRDefault="00FA225F" w:rsidP="00B53D1C">
            <w:pPr>
              <w:spacing w:after="0" w:line="240" w:lineRule="auto"/>
              <w:jc w:val="center"/>
              <w:rPr>
                <w:rFonts w:ascii="Arial" w:hAnsi="Arial" w:cs="Arial"/>
                <w:color w:val="000000"/>
                <w:sz w:val="16"/>
                <w:szCs w:val="16"/>
              </w:rPr>
            </w:pPr>
            <w:r w:rsidRPr="00CE1EAB">
              <w:rPr>
                <w:rFonts w:ascii="Arial" w:hAnsi="Arial" w:cs="Arial"/>
                <w:color w:val="000000"/>
                <w:sz w:val="16"/>
                <w:szCs w:val="16"/>
              </w:rPr>
              <w:t>El Espino</w:t>
            </w:r>
          </w:p>
        </w:tc>
        <w:tc>
          <w:tcPr>
            <w:tcW w:w="708" w:type="dxa"/>
            <w:vAlign w:val="center"/>
          </w:tcPr>
          <w:p w:rsidR="00FA225F" w:rsidRPr="009B1E7F" w:rsidRDefault="00FA225F" w:rsidP="00B53D1C">
            <w:pPr>
              <w:spacing w:after="0" w:line="240" w:lineRule="auto"/>
              <w:jc w:val="center"/>
              <w:rPr>
                <w:rFonts w:ascii="Arial" w:hAnsi="Arial" w:cs="Arial"/>
                <w:color w:val="000000"/>
                <w:sz w:val="18"/>
                <w:szCs w:val="18"/>
              </w:rPr>
            </w:pPr>
            <w:r w:rsidRPr="009B1E7F">
              <w:rPr>
                <w:rFonts w:ascii="Arial" w:hAnsi="Arial" w:cs="Arial"/>
                <w:color w:val="000000"/>
                <w:sz w:val="18"/>
                <w:szCs w:val="18"/>
              </w:rPr>
              <w:t>1</w:t>
            </w:r>
          </w:p>
        </w:tc>
        <w:tc>
          <w:tcPr>
            <w:tcW w:w="976" w:type="dxa"/>
            <w:vAlign w:val="center"/>
          </w:tcPr>
          <w:p w:rsidR="00FA225F" w:rsidRPr="00574283" w:rsidRDefault="00FA225F" w:rsidP="00B53D1C">
            <w:pPr>
              <w:spacing w:after="0" w:line="240" w:lineRule="auto"/>
              <w:jc w:val="center"/>
              <w:rPr>
                <w:rFonts w:ascii="Arial" w:hAnsi="Arial" w:cs="Arial"/>
                <w:sz w:val="18"/>
                <w:szCs w:val="20"/>
              </w:rPr>
            </w:pPr>
            <w:r w:rsidRPr="00574283">
              <w:rPr>
                <w:rFonts w:ascii="Arial" w:hAnsi="Arial" w:cs="Arial"/>
                <w:color w:val="000000"/>
                <w:sz w:val="18"/>
                <w:szCs w:val="20"/>
              </w:rPr>
              <w:t>FODES</w:t>
            </w:r>
          </w:p>
        </w:tc>
        <w:tc>
          <w:tcPr>
            <w:tcW w:w="1151" w:type="dxa"/>
            <w:vAlign w:val="center"/>
          </w:tcPr>
          <w:p w:rsidR="00FA225F" w:rsidRDefault="00FA225F" w:rsidP="00B53D1C">
            <w:pPr>
              <w:spacing w:after="0" w:line="240" w:lineRule="auto"/>
              <w:jc w:val="right"/>
              <w:rPr>
                <w:color w:val="000000"/>
                <w:sz w:val="18"/>
                <w:szCs w:val="18"/>
              </w:rPr>
            </w:pPr>
            <w:r>
              <w:rPr>
                <w:color w:val="000000"/>
                <w:sz w:val="18"/>
                <w:szCs w:val="18"/>
              </w:rPr>
              <w:t>75,000.00</w:t>
            </w:r>
          </w:p>
        </w:tc>
        <w:tc>
          <w:tcPr>
            <w:tcW w:w="992" w:type="dxa"/>
            <w:vAlign w:val="center"/>
          </w:tcPr>
          <w:p w:rsidR="00FA225F" w:rsidRDefault="00FA225F" w:rsidP="00B53D1C">
            <w:pPr>
              <w:spacing w:after="0" w:line="240" w:lineRule="auto"/>
              <w:jc w:val="right"/>
              <w:rPr>
                <w:color w:val="000000"/>
                <w:sz w:val="18"/>
                <w:szCs w:val="18"/>
              </w:rPr>
            </w:pPr>
            <w:r>
              <w:rPr>
                <w:color w:val="000000"/>
                <w:sz w:val="18"/>
                <w:szCs w:val="18"/>
              </w:rPr>
              <w:t>75,000.00</w:t>
            </w:r>
          </w:p>
        </w:tc>
        <w:tc>
          <w:tcPr>
            <w:tcW w:w="992" w:type="dxa"/>
            <w:vAlign w:val="center"/>
          </w:tcPr>
          <w:p w:rsidR="00FA225F" w:rsidRDefault="00FA225F" w:rsidP="00B53D1C">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B53D1C">
            <w:pPr>
              <w:spacing w:after="0" w:line="240" w:lineRule="auto"/>
              <w:jc w:val="center"/>
              <w:rPr>
                <w:color w:val="000000"/>
                <w:sz w:val="18"/>
                <w:szCs w:val="18"/>
              </w:rPr>
            </w:pPr>
            <w:r>
              <w:rPr>
                <w:color w:val="000000"/>
                <w:sz w:val="18"/>
                <w:szCs w:val="18"/>
              </w:rPr>
              <w:t>-</w:t>
            </w:r>
          </w:p>
        </w:tc>
        <w:tc>
          <w:tcPr>
            <w:tcW w:w="993" w:type="dxa"/>
            <w:vAlign w:val="center"/>
          </w:tcPr>
          <w:p w:rsidR="00FA225F" w:rsidRDefault="00FA225F" w:rsidP="00B53D1C">
            <w:pPr>
              <w:spacing w:after="0" w:line="240" w:lineRule="auto"/>
              <w:jc w:val="center"/>
              <w:rPr>
                <w:color w:val="000000"/>
                <w:sz w:val="18"/>
                <w:szCs w:val="18"/>
              </w:rPr>
            </w:pPr>
            <w:r>
              <w:rPr>
                <w:color w:val="000000"/>
                <w:sz w:val="18"/>
                <w:szCs w:val="18"/>
              </w:rPr>
              <w:t>-</w:t>
            </w:r>
          </w:p>
        </w:tc>
        <w:tc>
          <w:tcPr>
            <w:tcW w:w="991" w:type="dxa"/>
            <w:gridSpan w:val="2"/>
            <w:vAlign w:val="center"/>
          </w:tcPr>
          <w:p w:rsidR="00FA225F" w:rsidRDefault="00FA225F" w:rsidP="00B53D1C">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B53D1C">
            <w:pPr>
              <w:spacing w:after="0" w:line="240" w:lineRule="auto"/>
              <w:jc w:val="center"/>
              <w:rPr>
                <w:color w:val="000000"/>
                <w:sz w:val="18"/>
                <w:szCs w:val="18"/>
              </w:rPr>
            </w:pPr>
            <w:r>
              <w:rPr>
                <w:color w:val="000000"/>
                <w:sz w:val="18"/>
                <w:szCs w:val="18"/>
              </w:rPr>
              <w:t>-</w:t>
            </w:r>
          </w:p>
        </w:tc>
      </w:tr>
      <w:tr w:rsidR="00FA225F" w:rsidRPr="00D34490" w:rsidTr="00B53D1C">
        <w:trPr>
          <w:trHeight w:val="737"/>
          <w:jc w:val="center"/>
        </w:trPr>
        <w:tc>
          <w:tcPr>
            <w:tcW w:w="778" w:type="dxa"/>
            <w:noWrap/>
            <w:vAlign w:val="center"/>
          </w:tcPr>
          <w:p w:rsidR="00FA225F" w:rsidRPr="00D34490" w:rsidRDefault="00FA225F" w:rsidP="00B53D1C">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1.2.3</w:t>
            </w:r>
          </w:p>
        </w:tc>
        <w:tc>
          <w:tcPr>
            <w:tcW w:w="2553" w:type="dxa"/>
            <w:vAlign w:val="center"/>
          </w:tcPr>
          <w:p w:rsidR="00FA225F" w:rsidRPr="009B1E7F" w:rsidRDefault="00FA225F" w:rsidP="00B53D1C">
            <w:pPr>
              <w:spacing w:after="0" w:line="240" w:lineRule="auto"/>
              <w:jc w:val="both"/>
              <w:rPr>
                <w:rFonts w:ascii="Arial" w:hAnsi="Arial" w:cs="Arial"/>
                <w:sz w:val="18"/>
                <w:szCs w:val="18"/>
              </w:rPr>
            </w:pPr>
            <w:r w:rsidRPr="009B1E7F">
              <w:rPr>
                <w:rFonts w:ascii="Arial" w:hAnsi="Arial" w:cs="Arial"/>
                <w:sz w:val="18"/>
                <w:szCs w:val="18"/>
              </w:rPr>
              <w:t>Comprar terreno para cancha de futbol, una manzana; vendedora: Carmen Argueta.</w:t>
            </w:r>
          </w:p>
        </w:tc>
        <w:tc>
          <w:tcPr>
            <w:tcW w:w="1276" w:type="dxa"/>
            <w:vAlign w:val="center"/>
          </w:tcPr>
          <w:p w:rsidR="00FA225F" w:rsidRPr="00CE1EAB" w:rsidRDefault="00FA225F" w:rsidP="00B53D1C">
            <w:pPr>
              <w:spacing w:after="0" w:line="240" w:lineRule="auto"/>
              <w:jc w:val="center"/>
              <w:rPr>
                <w:rFonts w:ascii="Arial" w:hAnsi="Arial" w:cs="Arial"/>
                <w:color w:val="000000"/>
                <w:sz w:val="16"/>
                <w:szCs w:val="16"/>
              </w:rPr>
            </w:pPr>
            <w:r w:rsidRPr="00CE1EAB">
              <w:rPr>
                <w:rFonts w:ascii="Arial" w:hAnsi="Arial" w:cs="Arial"/>
                <w:color w:val="000000"/>
                <w:sz w:val="16"/>
                <w:szCs w:val="16"/>
              </w:rPr>
              <w:t xml:space="preserve">Cantón </w:t>
            </w:r>
          </w:p>
          <w:p w:rsidR="00FA225F" w:rsidRPr="00CE1EAB" w:rsidRDefault="00FA225F" w:rsidP="00B53D1C">
            <w:pPr>
              <w:spacing w:after="0" w:line="240" w:lineRule="auto"/>
              <w:jc w:val="center"/>
              <w:rPr>
                <w:rFonts w:ascii="Arial" w:hAnsi="Arial" w:cs="Arial"/>
                <w:color w:val="000000"/>
                <w:sz w:val="16"/>
                <w:szCs w:val="16"/>
              </w:rPr>
            </w:pPr>
            <w:r w:rsidRPr="00CE1EAB">
              <w:rPr>
                <w:rFonts w:ascii="Arial" w:hAnsi="Arial" w:cs="Arial"/>
                <w:color w:val="000000"/>
                <w:sz w:val="16"/>
                <w:szCs w:val="16"/>
              </w:rPr>
              <w:t>El Limón</w:t>
            </w:r>
          </w:p>
        </w:tc>
        <w:tc>
          <w:tcPr>
            <w:tcW w:w="708" w:type="dxa"/>
            <w:vAlign w:val="center"/>
          </w:tcPr>
          <w:p w:rsidR="00FA225F" w:rsidRPr="009B1E7F" w:rsidRDefault="00FA225F" w:rsidP="00B53D1C">
            <w:pPr>
              <w:spacing w:after="0" w:line="240" w:lineRule="auto"/>
              <w:jc w:val="center"/>
              <w:rPr>
                <w:rFonts w:ascii="Arial" w:hAnsi="Arial" w:cs="Arial"/>
                <w:color w:val="000000"/>
                <w:sz w:val="18"/>
                <w:szCs w:val="18"/>
              </w:rPr>
            </w:pPr>
            <w:r w:rsidRPr="009B1E7F">
              <w:rPr>
                <w:rFonts w:ascii="Arial" w:hAnsi="Arial" w:cs="Arial"/>
                <w:color w:val="000000"/>
                <w:sz w:val="18"/>
                <w:szCs w:val="18"/>
              </w:rPr>
              <w:t>1</w:t>
            </w:r>
          </w:p>
        </w:tc>
        <w:tc>
          <w:tcPr>
            <w:tcW w:w="976" w:type="dxa"/>
            <w:vAlign w:val="center"/>
          </w:tcPr>
          <w:p w:rsidR="00FA225F" w:rsidRPr="00574283" w:rsidRDefault="00FA225F" w:rsidP="00B53D1C">
            <w:pPr>
              <w:spacing w:after="0" w:line="240" w:lineRule="auto"/>
              <w:jc w:val="center"/>
              <w:rPr>
                <w:rFonts w:ascii="Arial" w:hAnsi="Arial" w:cs="Arial"/>
                <w:sz w:val="18"/>
                <w:szCs w:val="20"/>
              </w:rPr>
            </w:pPr>
            <w:r w:rsidRPr="00574283">
              <w:rPr>
                <w:rFonts w:ascii="Arial" w:hAnsi="Arial" w:cs="Arial"/>
                <w:color w:val="000000"/>
                <w:sz w:val="18"/>
                <w:szCs w:val="20"/>
              </w:rPr>
              <w:t>FODES</w:t>
            </w:r>
          </w:p>
        </w:tc>
        <w:tc>
          <w:tcPr>
            <w:tcW w:w="1151" w:type="dxa"/>
            <w:vAlign w:val="center"/>
          </w:tcPr>
          <w:p w:rsidR="00FA225F" w:rsidRDefault="00FA225F" w:rsidP="00B53D1C">
            <w:pPr>
              <w:spacing w:after="0" w:line="240" w:lineRule="auto"/>
              <w:jc w:val="right"/>
              <w:rPr>
                <w:color w:val="000000"/>
                <w:sz w:val="18"/>
                <w:szCs w:val="18"/>
              </w:rPr>
            </w:pPr>
            <w:r>
              <w:rPr>
                <w:color w:val="000000"/>
                <w:sz w:val="18"/>
                <w:szCs w:val="18"/>
              </w:rPr>
              <w:t>50,000.00</w:t>
            </w:r>
          </w:p>
        </w:tc>
        <w:tc>
          <w:tcPr>
            <w:tcW w:w="992" w:type="dxa"/>
            <w:vAlign w:val="center"/>
          </w:tcPr>
          <w:p w:rsidR="00FA225F" w:rsidRDefault="00FA225F" w:rsidP="00B53D1C">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B53D1C">
            <w:pPr>
              <w:spacing w:after="0" w:line="240" w:lineRule="auto"/>
              <w:jc w:val="right"/>
              <w:rPr>
                <w:color w:val="000000"/>
                <w:sz w:val="18"/>
                <w:szCs w:val="18"/>
              </w:rPr>
            </w:pPr>
            <w:r>
              <w:rPr>
                <w:color w:val="000000"/>
                <w:sz w:val="18"/>
                <w:szCs w:val="18"/>
              </w:rPr>
              <w:t>50,000.00</w:t>
            </w:r>
          </w:p>
        </w:tc>
        <w:tc>
          <w:tcPr>
            <w:tcW w:w="992" w:type="dxa"/>
            <w:vAlign w:val="center"/>
          </w:tcPr>
          <w:p w:rsidR="00FA225F" w:rsidRDefault="00FA225F" w:rsidP="00B53D1C">
            <w:pPr>
              <w:spacing w:after="0" w:line="240" w:lineRule="auto"/>
              <w:jc w:val="center"/>
              <w:rPr>
                <w:color w:val="000000"/>
                <w:sz w:val="18"/>
                <w:szCs w:val="18"/>
              </w:rPr>
            </w:pPr>
            <w:r>
              <w:rPr>
                <w:color w:val="000000"/>
                <w:sz w:val="18"/>
                <w:szCs w:val="18"/>
              </w:rPr>
              <w:t>-</w:t>
            </w:r>
          </w:p>
        </w:tc>
        <w:tc>
          <w:tcPr>
            <w:tcW w:w="993" w:type="dxa"/>
            <w:vAlign w:val="center"/>
          </w:tcPr>
          <w:p w:rsidR="00FA225F" w:rsidRDefault="00FA225F" w:rsidP="00B53D1C">
            <w:pPr>
              <w:spacing w:after="0" w:line="240" w:lineRule="auto"/>
              <w:jc w:val="center"/>
              <w:rPr>
                <w:color w:val="000000"/>
                <w:sz w:val="18"/>
                <w:szCs w:val="18"/>
              </w:rPr>
            </w:pPr>
            <w:r>
              <w:rPr>
                <w:color w:val="000000"/>
                <w:sz w:val="18"/>
                <w:szCs w:val="18"/>
              </w:rPr>
              <w:t>-</w:t>
            </w:r>
          </w:p>
        </w:tc>
        <w:tc>
          <w:tcPr>
            <w:tcW w:w="991" w:type="dxa"/>
            <w:gridSpan w:val="2"/>
            <w:vAlign w:val="center"/>
          </w:tcPr>
          <w:p w:rsidR="00FA225F" w:rsidRDefault="00FA225F" w:rsidP="00B53D1C">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B53D1C">
            <w:pPr>
              <w:spacing w:after="0" w:line="240" w:lineRule="auto"/>
              <w:jc w:val="center"/>
              <w:rPr>
                <w:color w:val="000000"/>
                <w:sz w:val="18"/>
                <w:szCs w:val="18"/>
              </w:rPr>
            </w:pPr>
            <w:r>
              <w:rPr>
                <w:color w:val="000000"/>
                <w:sz w:val="18"/>
                <w:szCs w:val="18"/>
              </w:rPr>
              <w:t>-</w:t>
            </w:r>
          </w:p>
        </w:tc>
      </w:tr>
      <w:tr w:rsidR="00FA225F" w:rsidRPr="00D34490" w:rsidTr="00F34DDF">
        <w:trPr>
          <w:trHeight w:val="510"/>
          <w:jc w:val="center"/>
        </w:trPr>
        <w:tc>
          <w:tcPr>
            <w:tcW w:w="778" w:type="dxa"/>
            <w:noWrap/>
            <w:vAlign w:val="center"/>
          </w:tcPr>
          <w:p w:rsidR="00FA225F" w:rsidRPr="00D34490" w:rsidRDefault="00FA225F" w:rsidP="00B53D1C">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1.2.4</w:t>
            </w:r>
          </w:p>
        </w:tc>
        <w:tc>
          <w:tcPr>
            <w:tcW w:w="2553" w:type="dxa"/>
            <w:vAlign w:val="center"/>
          </w:tcPr>
          <w:p w:rsidR="00FA225F" w:rsidRPr="009B1E7F" w:rsidRDefault="00FA225F" w:rsidP="00B53D1C">
            <w:pPr>
              <w:spacing w:after="0" w:line="240" w:lineRule="auto"/>
              <w:jc w:val="both"/>
              <w:rPr>
                <w:rFonts w:ascii="Arial" w:hAnsi="Arial" w:cs="Arial"/>
                <w:color w:val="000000"/>
                <w:sz w:val="18"/>
                <w:szCs w:val="18"/>
              </w:rPr>
            </w:pPr>
            <w:r w:rsidRPr="009B1E7F">
              <w:rPr>
                <w:rFonts w:ascii="Arial" w:hAnsi="Arial" w:cs="Arial"/>
                <w:color w:val="000000"/>
                <w:sz w:val="18"/>
                <w:szCs w:val="18"/>
              </w:rPr>
              <w:t>Ampliación del cementerio del Cantón Huiziltepeque</w:t>
            </w:r>
            <w:r>
              <w:rPr>
                <w:rFonts w:ascii="Arial" w:hAnsi="Arial" w:cs="Arial"/>
                <w:color w:val="000000"/>
                <w:sz w:val="18"/>
                <w:szCs w:val="18"/>
              </w:rPr>
              <w:t>.</w:t>
            </w:r>
          </w:p>
        </w:tc>
        <w:tc>
          <w:tcPr>
            <w:tcW w:w="1276" w:type="dxa"/>
            <w:shd w:val="clear" w:color="auto" w:fill="auto"/>
            <w:vAlign w:val="center"/>
          </w:tcPr>
          <w:p w:rsidR="00FA225F" w:rsidRPr="00CE1EAB" w:rsidRDefault="006E7EA2" w:rsidP="00B53D1C">
            <w:pPr>
              <w:spacing w:after="0" w:line="240" w:lineRule="auto"/>
              <w:jc w:val="center"/>
              <w:rPr>
                <w:rFonts w:ascii="Arial" w:hAnsi="Arial" w:cs="Arial"/>
                <w:color w:val="000000"/>
                <w:sz w:val="16"/>
                <w:szCs w:val="16"/>
              </w:rPr>
            </w:pPr>
            <w:r w:rsidRPr="00CE1EAB">
              <w:rPr>
                <w:rFonts w:ascii="Arial" w:hAnsi="Arial" w:cs="Arial"/>
                <w:color w:val="000000"/>
                <w:sz w:val="16"/>
                <w:szCs w:val="16"/>
              </w:rPr>
              <w:t>Cantón</w:t>
            </w:r>
            <w:r w:rsidR="00A32EA0" w:rsidRPr="00CE1EAB">
              <w:rPr>
                <w:rFonts w:ascii="Arial" w:hAnsi="Arial" w:cs="Arial"/>
                <w:color w:val="000000"/>
                <w:sz w:val="16"/>
                <w:szCs w:val="16"/>
              </w:rPr>
              <w:t xml:space="preserve"> Huiziltepeque,</w:t>
            </w:r>
            <w:r w:rsidR="00CE1EAB">
              <w:rPr>
                <w:rFonts w:ascii="Arial" w:hAnsi="Arial" w:cs="Arial"/>
                <w:color w:val="000000"/>
                <w:sz w:val="16"/>
                <w:szCs w:val="16"/>
              </w:rPr>
              <w:t xml:space="preserve"> </w:t>
            </w:r>
            <w:r w:rsidR="00FA225F" w:rsidRPr="00CE1EAB">
              <w:rPr>
                <w:rFonts w:ascii="Arial" w:hAnsi="Arial" w:cs="Arial"/>
                <w:color w:val="000000"/>
                <w:sz w:val="16"/>
                <w:szCs w:val="16"/>
              </w:rPr>
              <w:t xml:space="preserve">Caserío </w:t>
            </w:r>
          </w:p>
          <w:p w:rsidR="00FA225F" w:rsidRPr="00CE1EAB" w:rsidRDefault="00FA225F" w:rsidP="00B53D1C">
            <w:pPr>
              <w:spacing w:after="0" w:line="240" w:lineRule="auto"/>
              <w:jc w:val="center"/>
              <w:rPr>
                <w:rFonts w:ascii="Arial" w:hAnsi="Arial" w:cs="Arial"/>
                <w:color w:val="000000"/>
                <w:sz w:val="16"/>
                <w:szCs w:val="16"/>
              </w:rPr>
            </w:pPr>
            <w:r w:rsidRPr="00CE1EAB">
              <w:rPr>
                <w:rFonts w:ascii="Arial" w:hAnsi="Arial" w:cs="Arial"/>
                <w:color w:val="000000"/>
                <w:sz w:val="16"/>
                <w:szCs w:val="16"/>
              </w:rPr>
              <w:t>El Cerro</w:t>
            </w:r>
          </w:p>
        </w:tc>
        <w:tc>
          <w:tcPr>
            <w:tcW w:w="708" w:type="dxa"/>
            <w:vAlign w:val="center"/>
          </w:tcPr>
          <w:p w:rsidR="00FA225F" w:rsidRPr="009B1E7F" w:rsidRDefault="00FA225F" w:rsidP="00B53D1C">
            <w:pPr>
              <w:spacing w:after="0" w:line="240" w:lineRule="auto"/>
              <w:jc w:val="center"/>
              <w:rPr>
                <w:rFonts w:ascii="Arial" w:hAnsi="Arial" w:cs="Arial"/>
                <w:color w:val="000000"/>
                <w:sz w:val="18"/>
                <w:szCs w:val="18"/>
              </w:rPr>
            </w:pPr>
            <w:r w:rsidRPr="009B1E7F">
              <w:rPr>
                <w:rFonts w:ascii="Arial" w:hAnsi="Arial" w:cs="Arial"/>
                <w:color w:val="000000"/>
                <w:sz w:val="18"/>
                <w:szCs w:val="18"/>
              </w:rPr>
              <w:t>1</w:t>
            </w:r>
          </w:p>
        </w:tc>
        <w:tc>
          <w:tcPr>
            <w:tcW w:w="976" w:type="dxa"/>
            <w:vAlign w:val="center"/>
          </w:tcPr>
          <w:p w:rsidR="00FA225F" w:rsidRPr="00574283" w:rsidRDefault="00FA225F" w:rsidP="00B53D1C">
            <w:pPr>
              <w:spacing w:after="0" w:line="240" w:lineRule="auto"/>
              <w:jc w:val="center"/>
              <w:rPr>
                <w:rFonts w:ascii="Arial" w:hAnsi="Arial" w:cs="Arial"/>
                <w:sz w:val="18"/>
                <w:szCs w:val="20"/>
              </w:rPr>
            </w:pPr>
            <w:r w:rsidRPr="00574283">
              <w:rPr>
                <w:rFonts w:ascii="Arial" w:hAnsi="Arial" w:cs="Arial"/>
                <w:color w:val="000000"/>
                <w:sz w:val="18"/>
                <w:szCs w:val="20"/>
              </w:rPr>
              <w:t>FODES</w:t>
            </w:r>
          </w:p>
        </w:tc>
        <w:tc>
          <w:tcPr>
            <w:tcW w:w="1151" w:type="dxa"/>
            <w:vAlign w:val="center"/>
          </w:tcPr>
          <w:p w:rsidR="00FA225F" w:rsidRDefault="00FA225F" w:rsidP="00B53D1C">
            <w:pPr>
              <w:spacing w:after="0" w:line="240" w:lineRule="auto"/>
              <w:jc w:val="right"/>
              <w:rPr>
                <w:color w:val="000000"/>
                <w:sz w:val="18"/>
                <w:szCs w:val="18"/>
              </w:rPr>
            </w:pPr>
            <w:r>
              <w:rPr>
                <w:color w:val="000000"/>
                <w:sz w:val="18"/>
                <w:szCs w:val="18"/>
              </w:rPr>
              <w:t>20,000.00</w:t>
            </w:r>
          </w:p>
        </w:tc>
        <w:tc>
          <w:tcPr>
            <w:tcW w:w="992" w:type="dxa"/>
            <w:vAlign w:val="center"/>
          </w:tcPr>
          <w:p w:rsidR="00FA225F" w:rsidRDefault="00FA225F" w:rsidP="00B53D1C">
            <w:pPr>
              <w:spacing w:after="0" w:line="240" w:lineRule="auto"/>
              <w:jc w:val="right"/>
              <w:rPr>
                <w:color w:val="000000"/>
                <w:sz w:val="18"/>
                <w:szCs w:val="18"/>
              </w:rPr>
            </w:pPr>
            <w:r>
              <w:rPr>
                <w:color w:val="000000"/>
                <w:sz w:val="18"/>
                <w:szCs w:val="18"/>
              </w:rPr>
              <w:t>20,000.00</w:t>
            </w:r>
          </w:p>
        </w:tc>
        <w:tc>
          <w:tcPr>
            <w:tcW w:w="992" w:type="dxa"/>
            <w:vAlign w:val="center"/>
          </w:tcPr>
          <w:p w:rsidR="00FA225F" w:rsidRDefault="00FA225F" w:rsidP="00B53D1C">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B53D1C">
            <w:pPr>
              <w:spacing w:after="0" w:line="240" w:lineRule="auto"/>
              <w:jc w:val="center"/>
              <w:rPr>
                <w:color w:val="000000"/>
                <w:sz w:val="18"/>
                <w:szCs w:val="18"/>
              </w:rPr>
            </w:pPr>
            <w:r>
              <w:rPr>
                <w:color w:val="000000"/>
                <w:sz w:val="18"/>
                <w:szCs w:val="18"/>
              </w:rPr>
              <w:t>-</w:t>
            </w:r>
          </w:p>
        </w:tc>
        <w:tc>
          <w:tcPr>
            <w:tcW w:w="993" w:type="dxa"/>
            <w:vAlign w:val="center"/>
          </w:tcPr>
          <w:p w:rsidR="00FA225F" w:rsidRDefault="00FA225F" w:rsidP="00B53D1C">
            <w:pPr>
              <w:spacing w:after="0" w:line="240" w:lineRule="auto"/>
              <w:jc w:val="center"/>
              <w:rPr>
                <w:color w:val="000000"/>
                <w:sz w:val="18"/>
                <w:szCs w:val="18"/>
              </w:rPr>
            </w:pPr>
            <w:r>
              <w:rPr>
                <w:color w:val="000000"/>
                <w:sz w:val="18"/>
                <w:szCs w:val="18"/>
              </w:rPr>
              <w:t>-</w:t>
            </w:r>
          </w:p>
        </w:tc>
        <w:tc>
          <w:tcPr>
            <w:tcW w:w="991" w:type="dxa"/>
            <w:gridSpan w:val="2"/>
            <w:vAlign w:val="center"/>
          </w:tcPr>
          <w:p w:rsidR="00FA225F" w:rsidRDefault="00FA225F" w:rsidP="00B53D1C">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B53D1C">
            <w:pPr>
              <w:spacing w:after="0" w:line="240" w:lineRule="auto"/>
              <w:jc w:val="center"/>
              <w:rPr>
                <w:color w:val="000000"/>
                <w:sz w:val="18"/>
                <w:szCs w:val="18"/>
              </w:rPr>
            </w:pPr>
            <w:r>
              <w:rPr>
                <w:color w:val="000000"/>
                <w:sz w:val="18"/>
                <w:szCs w:val="18"/>
              </w:rPr>
              <w:t>-</w:t>
            </w:r>
          </w:p>
        </w:tc>
      </w:tr>
      <w:tr w:rsidR="00FA225F" w:rsidRPr="00D34490" w:rsidTr="00B53D1C">
        <w:trPr>
          <w:trHeight w:val="20"/>
          <w:jc w:val="center"/>
        </w:trPr>
        <w:tc>
          <w:tcPr>
            <w:tcW w:w="778" w:type="dxa"/>
            <w:noWrap/>
            <w:vAlign w:val="center"/>
          </w:tcPr>
          <w:p w:rsidR="00FA225F" w:rsidRPr="00D34490" w:rsidRDefault="00FA225F" w:rsidP="00B53D1C">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1.2.5</w:t>
            </w:r>
          </w:p>
        </w:tc>
        <w:tc>
          <w:tcPr>
            <w:tcW w:w="2553" w:type="dxa"/>
            <w:vAlign w:val="center"/>
          </w:tcPr>
          <w:p w:rsidR="00FA225F" w:rsidRPr="00B53D1C" w:rsidRDefault="00FA225F" w:rsidP="00B53D1C">
            <w:pPr>
              <w:spacing w:after="0" w:line="240" w:lineRule="auto"/>
              <w:jc w:val="both"/>
              <w:rPr>
                <w:rFonts w:ascii="Arial" w:hAnsi="Arial" w:cs="Arial"/>
                <w:color w:val="000000"/>
                <w:sz w:val="18"/>
                <w:szCs w:val="18"/>
              </w:rPr>
            </w:pPr>
            <w:r w:rsidRPr="00B53D1C">
              <w:rPr>
                <w:rFonts w:ascii="Arial" w:hAnsi="Arial" w:cs="Arial"/>
                <w:color w:val="000000"/>
                <w:sz w:val="18"/>
                <w:szCs w:val="18"/>
              </w:rPr>
              <w:t>Compra de terreno de ¾ de manzana para dar en comodato y se puedan construir las oficinas de ADESCONGEC en el sector La Lido.</w:t>
            </w:r>
          </w:p>
        </w:tc>
        <w:tc>
          <w:tcPr>
            <w:tcW w:w="1276" w:type="dxa"/>
            <w:vAlign w:val="center"/>
          </w:tcPr>
          <w:p w:rsidR="00CE1EAB" w:rsidRDefault="00A32EA0" w:rsidP="00B53D1C">
            <w:pPr>
              <w:spacing w:after="0" w:line="240" w:lineRule="auto"/>
              <w:jc w:val="center"/>
              <w:rPr>
                <w:rFonts w:ascii="Arial" w:hAnsi="Arial" w:cs="Arial"/>
                <w:color w:val="000000"/>
                <w:sz w:val="16"/>
                <w:szCs w:val="16"/>
              </w:rPr>
            </w:pPr>
            <w:r w:rsidRPr="00CE1EAB">
              <w:rPr>
                <w:rFonts w:ascii="Arial" w:hAnsi="Arial" w:cs="Arial"/>
                <w:color w:val="000000"/>
                <w:sz w:val="16"/>
                <w:szCs w:val="16"/>
              </w:rPr>
              <w:t xml:space="preserve">Cantón </w:t>
            </w:r>
          </w:p>
          <w:p w:rsidR="00FA225F" w:rsidRPr="00CE1EAB" w:rsidRDefault="00A32EA0" w:rsidP="00CE1EAB">
            <w:pPr>
              <w:spacing w:after="0" w:line="240" w:lineRule="auto"/>
              <w:jc w:val="center"/>
              <w:rPr>
                <w:rFonts w:ascii="Arial" w:hAnsi="Arial" w:cs="Arial"/>
                <w:color w:val="000000"/>
                <w:sz w:val="16"/>
                <w:szCs w:val="16"/>
              </w:rPr>
            </w:pPr>
            <w:r w:rsidRPr="00CE1EAB">
              <w:rPr>
                <w:rFonts w:ascii="Arial" w:hAnsi="Arial" w:cs="Arial"/>
                <w:color w:val="000000"/>
                <w:sz w:val="16"/>
                <w:szCs w:val="16"/>
              </w:rPr>
              <w:t xml:space="preserve">El Carmen, </w:t>
            </w:r>
            <w:r w:rsidR="00FA225F" w:rsidRPr="00CE1EAB">
              <w:rPr>
                <w:rFonts w:ascii="Arial" w:hAnsi="Arial" w:cs="Arial"/>
                <w:color w:val="000000"/>
                <w:sz w:val="16"/>
                <w:szCs w:val="16"/>
              </w:rPr>
              <w:t>Sector La Lido</w:t>
            </w:r>
          </w:p>
        </w:tc>
        <w:tc>
          <w:tcPr>
            <w:tcW w:w="708" w:type="dxa"/>
            <w:vAlign w:val="center"/>
          </w:tcPr>
          <w:p w:rsidR="00FA225F" w:rsidRPr="00B53D1C" w:rsidRDefault="00FA225F" w:rsidP="00B53D1C">
            <w:pPr>
              <w:spacing w:after="0" w:line="240" w:lineRule="auto"/>
              <w:jc w:val="center"/>
              <w:rPr>
                <w:rFonts w:ascii="Arial" w:hAnsi="Arial" w:cs="Arial"/>
                <w:color w:val="000000"/>
                <w:sz w:val="18"/>
                <w:szCs w:val="18"/>
              </w:rPr>
            </w:pPr>
            <w:r w:rsidRPr="00B53D1C">
              <w:rPr>
                <w:rFonts w:ascii="Arial" w:hAnsi="Arial" w:cs="Arial"/>
                <w:color w:val="000000"/>
                <w:sz w:val="18"/>
                <w:szCs w:val="18"/>
              </w:rPr>
              <w:t>2</w:t>
            </w:r>
          </w:p>
        </w:tc>
        <w:tc>
          <w:tcPr>
            <w:tcW w:w="976" w:type="dxa"/>
            <w:vAlign w:val="center"/>
          </w:tcPr>
          <w:p w:rsidR="00FA225F" w:rsidRPr="00574283" w:rsidRDefault="00FA225F" w:rsidP="00B53D1C">
            <w:pPr>
              <w:spacing w:after="0" w:line="240" w:lineRule="auto"/>
              <w:jc w:val="center"/>
              <w:rPr>
                <w:rFonts w:ascii="Arial" w:hAnsi="Arial" w:cs="Arial"/>
                <w:color w:val="000000"/>
                <w:sz w:val="18"/>
                <w:szCs w:val="20"/>
              </w:rPr>
            </w:pPr>
            <w:r w:rsidRPr="00574283">
              <w:rPr>
                <w:rFonts w:ascii="Arial" w:hAnsi="Arial" w:cs="Arial"/>
                <w:color w:val="000000"/>
                <w:sz w:val="18"/>
                <w:szCs w:val="20"/>
              </w:rPr>
              <w:t>FODES</w:t>
            </w:r>
          </w:p>
        </w:tc>
        <w:tc>
          <w:tcPr>
            <w:tcW w:w="1151" w:type="dxa"/>
            <w:vAlign w:val="center"/>
          </w:tcPr>
          <w:p w:rsidR="00FA225F" w:rsidRDefault="00FA225F" w:rsidP="00B53D1C">
            <w:pPr>
              <w:spacing w:after="0" w:line="240" w:lineRule="auto"/>
              <w:jc w:val="right"/>
              <w:rPr>
                <w:color w:val="000000"/>
                <w:sz w:val="18"/>
                <w:szCs w:val="18"/>
              </w:rPr>
            </w:pPr>
            <w:r>
              <w:rPr>
                <w:color w:val="000000"/>
                <w:sz w:val="18"/>
                <w:szCs w:val="18"/>
              </w:rPr>
              <w:t>100,000.00</w:t>
            </w:r>
          </w:p>
        </w:tc>
        <w:tc>
          <w:tcPr>
            <w:tcW w:w="992" w:type="dxa"/>
            <w:vAlign w:val="center"/>
          </w:tcPr>
          <w:p w:rsidR="00FA225F" w:rsidRDefault="00FA225F" w:rsidP="00B53D1C">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B53D1C">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B53D1C">
            <w:pPr>
              <w:spacing w:after="0" w:line="240" w:lineRule="auto"/>
              <w:jc w:val="center"/>
              <w:rPr>
                <w:color w:val="000000"/>
                <w:sz w:val="18"/>
                <w:szCs w:val="18"/>
              </w:rPr>
            </w:pPr>
            <w:r>
              <w:rPr>
                <w:color w:val="000000"/>
                <w:sz w:val="18"/>
                <w:szCs w:val="18"/>
              </w:rPr>
              <w:t>-</w:t>
            </w:r>
          </w:p>
        </w:tc>
        <w:tc>
          <w:tcPr>
            <w:tcW w:w="993" w:type="dxa"/>
            <w:vAlign w:val="center"/>
          </w:tcPr>
          <w:p w:rsidR="00FA225F" w:rsidRDefault="00FA225F" w:rsidP="00B53D1C">
            <w:pPr>
              <w:spacing w:after="0" w:line="240" w:lineRule="auto"/>
              <w:jc w:val="center"/>
              <w:rPr>
                <w:color w:val="000000"/>
                <w:sz w:val="18"/>
                <w:szCs w:val="18"/>
              </w:rPr>
            </w:pPr>
            <w:r>
              <w:rPr>
                <w:color w:val="000000"/>
                <w:sz w:val="18"/>
                <w:szCs w:val="18"/>
              </w:rPr>
              <w:t>-</w:t>
            </w:r>
          </w:p>
        </w:tc>
        <w:tc>
          <w:tcPr>
            <w:tcW w:w="991" w:type="dxa"/>
            <w:gridSpan w:val="2"/>
            <w:vAlign w:val="center"/>
          </w:tcPr>
          <w:p w:rsidR="00FA225F" w:rsidRDefault="00FA225F" w:rsidP="00B53D1C">
            <w:pPr>
              <w:spacing w:after="0" w:line="240" w:lineRule="auto"/>
              <w:jc w:val="center"/>
              <w:rPr>
                <w:color w:val="000000"/>
                <w:sz w:val="18"/>
                <w:szCs w:val="18"/>
              </w:rPr>
            </w:pPr>
            <w:r>
              <w:rPr>
                <w:color w:val="000000"/>
                <w:sz w:val="18"/>
                <w:szCs w:val="18"/>
              </w:rPr>
              <w:t>-</w:t>
            </w:r>
          </w:p>
        </w:tc>
        <w:tc>
          <w:tcPr>
            <w:tcW w:w="992" w:type="dxa"/>
            <w:vAlign w:val="center"/>
          </w:tcPr>
          <w:p w:rsidR="00FA225F" w:rsidRDefault="00FA225F" w:rsidP="00B53D1C">
            <w:pPr>
              <w:spacing w:after="0" w:line="240" w:lineRule="auto"/>
              <w:jc w:val="right"/>
              <w:rPr>
                <w:color w:val="000000"/>
                <w:sz w:val="18"/>
                <w:szCs w:val="18"/>
              </w:rPr>
            </w:pPr>
            <w:r>
              <w:rPr>
                <w:color w:val="000000"/>
                <w:sz w:val="18"/>
                <w:szCs w:val="18"/>
              </w:rPr>
              <w:t>100,000.00</w:t>
            </w:r>
          </w:p>
        </w:tc>
      </w:tr>
      <w:tr w:rsidR="00C70D1B" w:rsidRPr="00D34490" w:rsidTr="00C70D1B">
        <w:trPr>
          <w:trHeight w:val="567"/>
          <w:jc w:val="center"/>
        </w:trPr>
        <w:tc>
          <w:tcPr>
            <w:tcW w:w="778" w:type="dxa"/>
            <w:noWrap/>
            <w:vAlign w:val="center"/>
          </w:tcPr>
          <w:p w:rsidR="00C70D1B" w:rsidRPr="00D34490" w:rsidRDefault="00C70D1B" w:rsidP="002A6794">
            <w:pPr>
              <w:spacing w:after="0"/>
              <w:jc w:val="center"/>
              <w:rPr>
                <w:rFonts w:ascii="Arial" w:hAnsi="Arial" w:cs="Arial"/>
                <w:color w:val="000000"/>
                <w:sz w:val="18"/>
                <w:szCs w:val="18"/>
              </w:rPr>
            </w:pPr>
            <w:r>
              <w:rPr>
                <w:rFonts w:ascii="Arial" w:hAnsi="Arial" w:cs="Arial"/>
                <w:color w:val="000000"/>
                <w:sz w:val="18"/>
                <w:szCs w:val="18"/>
              </w:rPr>
              <w:lastRenderedPageBreak/>
              <w:t>S</w:t>
            </w:r>
            <w:r w:rsidRPr="00D34490">
              <w:rPr>
                <w:rFonts w:ascii="Arial" w:hAnsi="Arial" w:cs="Arial"/>
                <w:color w:val="000000"/>
                <w:sz w:val="18"/>
                <w:szCs w:val="18"/>
              </w:rPr>
              <w:t>1.2.</w:t>
            </w:r>
            <w:r w:rsidR="002A6794">
              <w:rPr>
                <w:rFonts w:ascii="Arial" w:hAnsi="Arial" w:cs="Arial"/>
                <w:color w:val="000000"/>
                <w:sz w:val="18"/>
                <w:szCs w:val="18"/>
              </w:rPr>
              <w:t>6</w:t>
            </w:r>
          </w:p>
        </w:tc>
        <w:tc>
          <w:tcPr>
            <w:tcW w:w="2553" w:type="dxa"/>
            <w:vAlign w:val="center"/>
          </w:tcPr>
          <w:p w:rsidR="00C70D1B" w:rsidRPr="00C70D1B" w:rsidRDefault="00C70D1B" w:rsidP="00C70D1B">
            <w:pPr>
              <w:spacing w:after="0" w:line="240" w:lineRule="auto"/>
              <w:jc w:val="both"/>
              <w:rPr>
                <w:rFonts w:ascii="Arial" w:hAnsi="Arial" w:cs="Arial"/>
                <w:color w:val="000000"/>
                <w:sz w:val="18"/>
                <w:szCs w:val="18"/>
              </w:rPr>
            </w:pPr>
            <w:r w:rsidRPr="00C70D1B">
              <w:rPr>
                <w:rFonts w:ascii="Arial" w:hAnsi="Arial" w:cs="Arial"/>
                <w:color w:val="000000"/>
                <w:sz w:val="18"/>
                <w:szCs w:val="18"/>
              </w:rPr>
              <w:t>Construcción de cancha de futbol</w:t>
            </w:r>
            <w:r>
              <w:rPr>
                <w:rFonts w:ascii="Arial" w:hAnsi="Arial" w:cs="Arial"/>
                <w:color w:val="000000"/>
                <w:sz w:val="18"/>
                <w:szCs w:val="18"/>
              </w:rPr>
              <w:t>.</w:t>
            </w:r>
          </w:p>
        </w:tc>
        <w:tc>
          <w:tcPr>
            <w:tcW w:w="1276" w:type="dxa"/>
            <w:vAlign w:val="center"/>
          </w:tcPr>
          <w:p w:rsidR="00C70D1B" w:rsidRPr="00CE1EAB" w:rsidRDefault="00C70D1B" w:rsidP="00C70D1B">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Cantón </w:t>
            </w:r>
          </w:p>
          <w:p w:rsidR="00C70D1B" w:rsidRPr="00CE1EAB" w:rsidRDefault="00C70D1B" w:rsidP="00C70D1B">
            <w:pPr>
              <w:spacing w:after="0" w:line="240" w:lineRule="auto"/>
              <w:jc w:val="center"/>
              <w:rPr>
                <w:rFonts w:ascii="Arial" w:hAnsi="Arial" w:cs="Arial"/>
                <w:color w:val="000000"/>
                <w:sz w:val="16"/>
                <w:szCs w:val="18"/>
              </w:rPr>
            </w:pPr>
            <w:r w:rsidRPr="00CE1EAB">
              <w:rPr>
                <w:rFonts w:ascii="Arial" w:hAnsi="Arial" w:cs="Arial"/>
                <w:color w:val="000000"/>
                <w:sz w:val="16"/>
                <w:szCs w:val="18"/>
              </w:rPr>
              <w:t>El Limón</w:t>
            </w:r>
          </w:p>
        </w:tc>
        <w:tc>
          <w:tcPr>
            <w:tcW w:w="708" w:type="dxa"/>
            <w:vAlign w:val="center"/>
          </w:tcPr>
          <w:p w:rsidR="00C70D1B" w:rsidRPr="00C70D1B" w:rsidRDefault="00C70D1B" w:rsidP="00C70D1B">
            <w:pPr>
              <w:spacing w:after="0" w:line="240" w:lineRule="auto"/>
              <w:jc w:val="center"/>
              <w:rPr>
                <w:rFonts w:ascii="Arial" w:hAnsi="Arial" w:cs="Arial"/>
                <w:color w:val="000000"/>
                <w:sz w:val="18"/>
                <w:szCs w:val="18"/>
              </w:rPr>
            </w:pPr>
            <w:r w:rsidRPr="00C70D1B">
              <w:rPr>
                <w:rFonts w:ascii="Arial" w:hAnsi="Arial" w:cs="Arial"/>
                <w:color w:val="000000"/>
                <w:sz w:val="18"/>
                <w:szCs w:val="18"/>
              </w:rPr>
              <w:t>2</w:t>
            </w:r>
          </w:p>
        </w:tc>
        <w:tc>
          <w:tcPr>
            <w:tcW w:w="976" w:type="dxa"/>
            <w:vAlign w:val="center"/>
          </w:tcPr>
          <w:p w:rsidR="00C70D1B" w:rsidRPr="00574283" w:rsidRDefault="00C70D1B" w:rsidP="000D7762">
            <w:pPr>
              <w:spacing w:after="0" w:line="240" w:lineRule="auto"/>
              <w:jc w:val="center"/>
              <w:rPr>
                <w:rFonts w:ascii="Arial" w:hAnsi="Arial" w:cs="Arial"/>
                <w:color w:val="000000"/>
                <w:sz w:val="18"/>
                <w:szCs w:val="20"/>
              </w:rPr>
            </w:pPr>
            <w:r w:rsidRPr="00574283">
              <w:rPr>
                <w:rFonts w:ascii="Arial" w:hAnsi="Arial" w:cs="Arial"/>
                <w:color w:val="000000"/>
                <w:sz w:val="18"/>
                <w:szCs w:val="20"/>
              </w:rPr>
              <w:t>FODES</w:t>
            </w:r>
          </w:p>
        </w:tc>
        <w:tc>
          <w:tcPr>
            <w:tcW w:w="1151" w:type="dxa"/>
            <w:vAlign w:val="center"/>
          </w:tcPr>
          <w:p w:rsidR="00C70D1B" w:rsidRDefault="00C70D1B" w:rsidP="00C70D1B">
            <w:pPr>
              <w:spacing w:after="0" w:line="240" w:lineRule="auto"/>
              <w:jc w:val="right"/>
              <w:rPr>
                <w:color w:val="000000"/>
                <w:sz w:val="18"/>
                <w:szCs w:val="18"/>
              </w:rPr>
            </w:pPr>
            <w:r>
              <w:rPr>
                <w:color w:val="000000"/>
                <w:sz w:val="18"/>
                <w:szCs w:val="18"/>
              </w:rPr>
              <w:t>25,000.00</w:t>
            </w:r>
          </w:p>
        </w:tc>
        <w:tc>
          <w:tcPr>
            <w:tcW w:w="992" w:type="dxa"/>
            <w:vAlign w:val="center"/>
          </w:tcPr>
          <w:p w:rsidR="00C70D1B" w:rsidRDefault="00C70D1B" w:rsidP="00C70D1B">
            <w:pPr>
              <w:spacing w:after="0" w:line="240" w:lineRule="auto"/>
              <w:jc w:val="center"/>
              <w:rPr>
                <w:color w:val="000000"/>
                <w:sz w:val="18"/>
                <w:szCs w:val="18"/>
              </w:rPr>
            </w:pPr>
            <w:r>
              <w:rPr>
                <w:color w:val="000000"/>
                <w:sz w:val="18"/>
                <w:szCs w:val="18"/>
              </w:rPr>
              <w:t>-</w:t>
            </w:r>
          </w:p>
        </w:tc>
        <w:tc>
          <w:tcPr>
            <w:tcW w:w="992" w:type="dxa"/>
            <w:vAlign w:val="center"/>
          </w:tcPr>
          <w:p w:rsidR="00C70D1B" w:rsidRDefault="00C70D1B" w:rsidP="00C70D1B">
            <w:pPr>
              <w:spacing w:after="0" w:line="240" w:lineRule="auto"/>
              <w:jc w:val="right"/>
              <w:rPr>
                <w:color w:val="000000"/>
                <w:sz w:val="18"/>
                <w:szCs w:val="18"/>
              </w:rPr>
            </w:pPr>
            <w:r>
              <w:rPr>
                <w:color w:val="000000"/>
                <w:sz w:val="18"/>
                <w:szCs w:val="18"/>
              </w:rPr>
              <w:t>25,000.00</w:t>
            </w:r>
          </w:p>
        </w:tc>
        <w:tc>
          <w:tcPr>
            <w:tcW w:w="992" w:type="dxa"/>
            <w:vAlign w:val="center"/>
          </w:tcPr>
          <w:p w:rsidR="00C70D1B" w:rsidRDefault="00C70D1B" w:rsidP="00C70D1B">
            <w:pPr>
              <w:spacing w:after="0" w:line="240" w:lineRule="auto"/>
              <w:jc w:val="center"/>
              <w:rPr>
                <w:color w:val="000000"/>
                <w:sz w:val="18"/>
                <w:szCs w:val="18"/>
              </w:rPr>
            </w:pPr>
            <w:r>
              <w:rPr>
                <w:color w:val="000000"/>
                <w:sz w:val="18"/>
                <w:szCs w:val="18"/>
              </w:rPr>
              <w:t>-</w:t>
            </w:r>
          </w:p>
        </w:tc>
        <w:tc>
          <w:tcPr>
            <w:tcW w:w="993" w:type="dxa"/>
            <w:vAlign w:val="center"/>
          </w:tcPr>
          <w:p w:rsidR="00C70D1B" w:rsidRDefault="00C70D1B" w:rsidP="00C70D1B">
            <w:pPr>
              <w:spacing w:after="0" w:line="240" w:lineRule="auto"/>
              <w:jc w:val="center"/>
              <w:rPr>
                <w:color w:val="000000"/>
                <w:sz w:val="18"/>
                <w:szCs w:val="18"/>
              </w:rPr>
            </w:pPr>
            <w:r>
              <w:rPr>
                <w:color w:val="000000"/>
                <w:sz w:val="18"/>
                <w:szCs w:val="18"/>
              </w:rPr>
              <w:t>-</w:t>
            </w:r>
          </w:p>
        </w:tc>
        <w:tc>
          <w:tcPr>
            <w:tcW w:w="991" w:type="dxa"/>
            <w:gridSpan w:val="2"/>
            <w:vAlign w:val="center"/>
          </w:tcPr>
          <w:p w:rsidR="00C70D1B" w:rsidRDefault="00C70D1B" w:rsidP="00C70D1B">
            <w:pPr>
              <w:spacing w:after="0" w:line="240" w:lineRule="auto"/>
              <w:jc w:val="center"/>
              <w:rPr>
                <w:color w:val="000000"/>
                <w:sz w:val="18"/>
                <w:szCs w:val="18"/>
              </w:rPr>
            </w:pPr>
            <w:r>
              <w:rPr>
                <w:color w:val="000000"/>
                <w:sz w:val="18"/>
                <w:szCs w:val="18"/>
              </w:rPr>
              <w:t>-</w:t>
            </w:r>
          </w:p>
        </w:tc>
        <w:tc>
          <w:tcPr>
            <w:tcW w:w="992" w:type="dxa"/>
            <w:vAlign w:val="center"/>
          </w:tcPr>
          <w:p w:rsidR="00C70D1B" w:rsidRDefault="00C70D1B" w:rsidP="00C70D1B">
            <w:pPr>
              <w:spacing w:after="0" w:line="240" w:lineRule="auto"/>
              <w:jc w:val="center"/>
              <w:rPr>
                <w:color w:val="000000"/>
                <w:sz w:val="18"/>
                <w:szCs w:val="18"/>
              </w:rPr>
            </w:pPr>
            <w:r>
              <w:rPr>
                <w:color w:val="000000"/>
                <w:sz w:val="18"/>
                <w:szCs w:val="18"/>
              </w:rPr>
              <w:t>-</w:t>
            </w:r>
          </w:p>
        </w:tc>
      </w:tr>
      <w:tr w:rsidR="00C70D1B" w:rsidRPr="00D34490" w:rsidTr="00C70D1B">
        <w:trPr>
          <w:trHeight w:val="20"/>
          <w:jc w:val="center"/>
        </w:trPr>
        <w:tc>
          <w:tcPr>
            <w:tcW w:w="778" w:type="dxa"/>
            <w:noWrap/>
            <w:vAlign w:val="center"/>
          </w:tcPr>
          <w:p w:rsidR="00C70D1B" w:rsidRPr="00D34490" w:rsidRDefault="00C70D1B" w:rsidP="002A6794">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w:t>
            </w:r>
            <w:r w:rsidR="002A6794">
              <w:rPr>
                <w:rFonts w:ascii="Arial" w:hAnsi="Arial" w:cs="Arial"/>
                <w:color w:val="000000"/>
                <w:sz w:val="18"/>
                <w:szCs w:val="18"/>
              </w:rPr>
              <w:t>7</w:t>
            </w:r>
          </w:p>
        </w:tc>
        <w:tc>
          <w:tcPr>
            <w:tcW w:w="2553" w:type="dxa"/>
            <w:vAlign w:val="center"/>
          </w:tcPr>
          <w:p w:rsidR="00C70D1B" w:rsidRPr="00C70D1B" w:rsidRDefault="00C70D1B" w:rsidP="00C70D1B">
            <w:pPr>
              <w:spacing w:after="0" w:line="240" w:lineRule="auto"/>
              <w:jc w:val="both"/>
              <w:rPr>
                <w:rFonts w:ascii="Arial" w:hAnsi="Arial" w:cs="Arial"/>
                <w:color w:val="000000"/>
                <w:sz w:val="18"/>
                <w:szCs w:val="18"/>
              </w:rPr>
            </w:pPr>
            <w:r w:rsidRPr="00C70D1B">
              <w:rPr>
                <w:rFonts w:ascii="Arial" w:hAnsi="Arial" w:cs="Arial"/>
                <w:color w:val="000000"/>
                <w:sz w:val="18"/>
                <w:szCs w:val="18"/>
              </w:rPr>
              <w:t>Compra de terreno para construcción de cementerio, una manzana</w:t>
            </w:r>
            <w:r>
              <w:rPr>
                <w:rFonts w:ascii="Arial" w:hAnsi="Arial" w:cs="Arial"/>
                <w:color w:val="000000"/>
                <w:sz w:val="18"/>
                <w:szCs w:val="18"/>
              </w:rPr>
              <w:t>.</w:t>
            </w:r>
          </w:p>
        </w:tc>
        <w:tc>
          <w:tcPr>
            <w:tcW w:w="1276" w:type="dxa"/>
            <w:vAlign w:val="center"/>
          </w:tcPr>
          <w:p w:rsidR="00C70D1B" w:rsidRPr="00CE1EAB" w:rsidRDefault="00C70D1B" w:rsidP="00C70D1B">
            <w:pPr>
              <w:spacing w:after="0" w:line="240" w:lineRule="auto"/>
              <w:jc w:val="center"/>
              <w:rPr>
                <w:rFonts w:ascii="Arial" w:hAnsi="Arial" w:cs="Arial"/>
                <w:color w:val="000000"/>
                <w:sz w:val="16"/>
                <w:szCs w:val="18"/>
              </w:rPr>
            </w:pPr>
            <w:r w:rsidRPr="00CE1EAB">
              <w:rPr>
                <w:rFonts w:ascii="Arial" w:hAnsi="Arial" w:cs="Arial"/>
                <w:color w:val="000000"/>
                <w:sz w:val="16"/>
                <w:szCs w:val="18"/>
              </w:rPr>
              <w:t>Cantón Miraflores</w:t>
            </w:r>
          </w:p>
        </w:tc>
        <w:tc>
          <w:tcPr>
            <w:tcW w:w="708" w:type="dxa"/>
            <w:vAlign w:val="center"/>
          </w:tcPr>
          <w:p w:rsidR="00C70D1B" w:rsidRPr="00C70D1B" w:rsidRDefault="00C70D1B" w:rsidP="00C70D1B">
            <w:pPr>
              <w:spacing w:after="0" w:line="240" w:lineRule="auto"/>
              <w:jc w:val="center"/>
              <w:rPr>
                <w:rFonts w:ascii="Arial" w:hAnsi="Arial" w:cs="Arial"/>
                <w:color w:val="000000"/>
                <w:sz w:val="18"/>
                <w:szCs w:val="18"/>
              </w:rPr>
            </w:pPr>
            <w:r w:rsidRPr="00C70D1B">
              <w:rPr>
                <w:rFonts w:ascii="Arial" w:hAnsi="Arial" w:cs="Arial"/>
                <w:color w:val="000000"/>
                <w:sz w:val="18"/>
                <w:szCs w:val="18"/>
              </w:rPr>
              <w:t>3</w:t>
            </w:r>
          </w:p>
        </w:tc>
        <w:tc>
          <w:tcPr>
            <w:tcW w:w="976" w:type="dxa"/>
            <w:vAlign w:val="center"/>
          </w:tcPr>
          <w:p w:rsidR="00C70D1B" w:rsidRPr="00574283" w:rsidRDefault="00C70D1B" w:rsidP="00C70D1B">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C70D1B" w:rsidRDefault="00C70D1B" w:rsidP="00C70D1B">
            <w:pPr>
              <w:spacing w:after="0" w:line="240" w:lineRule="auto"/>
              <w:jc w:val="right"/>
              <w:rPr>
                <w:color w:val="000000"/>
                <w:sz w:val="18"/>
                <w:szCs w:val="18"/>
              </w:rPr>
            </w:pPr>
            <w:r>
              <w:rPr>
                <w:color w:val="000000"/>
                <w:sz w:val="18"/>
                <w:szCs w:val="18"/>
              </w:rPr>
              <w:t>20,000.00</w:t>
            </w:r>
          </w:p>
        </w:tc>
        <w:tc>
          <w:tcPr>
            <w:tcW w:w="992" w:type="dxa"/>
            <w:vAlign w:val="center"/>
          </w:tcPr>
          <w:p w:rsidR="00C70D1B" w:rsidRDefault="00C70D1B" w:rsidP="00C70D1B">
            <w:pPr>
              <w:spacing w:after="0" w:line="240" w:lineRule="auto"/>
              <w:jc w:val="center"/>
              <w:rPr>
                <w:color w:val="000000"/>
                <w:sz w:val="18"/>
                <w:szCs w:val="18"/>
              </w:rPr>
            </w:pPr>
            <w:r>
              <w:rPr>
                <w:color w:val="000000"/>
                <w:sz w:val="18"/>
                <w:szCs w:val="18"/>
              </w:rPr>
              <w:t>-</w:t>
            </w:r>
          </w:p>
        </w:tc>
        <w:tc>
          <w:tcPr>
            <w:tcW w:w="992" w:type="dxa"/>
            <w:vAlign w:val="center"/>
          </w:tcPr>
          <w:p w:rsidR="00C70D1B" w:rsidRDefault="00C70D1B" w:rsidP="00C70D1B">
            <w:pPr>
              <w:spacing w:after="0" w:line="240" w:lineRule="auto"/>
              <w:jc w:val="center"/>
              <w:rPr>
                <w:color w:val="000000"/>
                <w:sz w:val="18"/>
                <w:szCs w:val="18"/>
              </w:rPr>
            </w:pPr>
            <w:r>
              <w:rPr>
                <w:color w:val="000000"/>
                <w:sz w:val="18"/>
                <w:szCs w:val="18"/>
              </w:rPr>
              <w:t>-</w:t>
            </w:r>
          </w:p>
        </w:tc>
        <w:tc>
          <w:tcPr>
            <w:tcW w:w="992" w:type="dxa"/>
            <w:vAlign w:val="center"/>
          </w:tcPr>
          <w:p w:rsidR="00C70D1B" w:rsidRDefault="00C70D1B" w:rsidP="00C70D1B">
            <w:pPr>
              <w:spacing w:after="0" w:line="240" w:lineRule="auto"/>
              <w:jc w:val="center"/>
              <w:rPr>
                <w:color w:val="000000"/>
                <w:sz w:val="18"/>
                <w:szCs w:val="18"/>
              </w:rPr>
            </w:pPr>
            <w:r>
              <w:rPr>
                <w:color w:val="000000"/>
                <w:sz w:val="18"/>
                <w:szCs w:val="18"/>
              </w:rPr>
              <w:t>-</w:t>
            </w:r>
          </w:p>
        </w:tc>
        <w:tc>
          <w:tcPr>
            <w:tcW w:w="993" w:type="dxa"/>
            <w:vAlign w:val="center"/>
          </w:tcPr>
          <w:p w:rsidR="00C70D1B" w:rsidRDefault="00C70D1B" w:rsidP="00C70D1B">
            <w:pPr>
              <w:spacing w:after="0" w:line="240" w:lineRule="auto"/>
              <w:jc w:val="right"/>
              <w:rPr>
                <w:color w:val="000000"/>
                <w:sz w:val="18"/>
                <w:szCs w:val="18"/>
              </w:rPr>
            </w:pPr>
            <w:r>
              <w:rPr>
                <w:color w:val="000000"/>
                <w:sz w:val="18"/>
                <w:szCs w:val="18"/>
              </w:rPr>
              <w:t>20,000.00</w:t>
            </w:r>
          </w:p>
        </w:tc>
        <w:tc>
          <w:tcPr>
            <w:tcW w:w="991" w:type="dxa"/>
            <w:gridSpan w:val="2"/>
            <w:vAlign w:val="center"/>
          </w:tcPr>
          <w:p w:rsidR="00C70D1B" w:rsidRDefault="00C70D1B" w:rsidP="00C70D1B">
            <w:pPr>
              <w:spacing w:after="0" w:line="240" w:lineRule="auto"/>
              <w:jc w:val="center"/>
              <w:rPr>
                <w:color w:val="000000"/>
                <w:sz w:val="18"/>
                <w:szCs w:val="18"/>
              </w:rPr>
            </w:pPr>
            <w:r>
              <w:rPr>
                <w:color w:val="000000"/>
                <w:sz w:val="18"/>
                <w:szCs w:val="18"/>
              </w:rPr>
              <w:t>-</w:t>
            </w:r>
          </w:p>
        </w:tc>
        <w:tc>
          <w:tcPr>
            <w:tcW w:w="992" w:type="dxa"/>
            <w:vAlign w:val="center"/>
          </w:tcPr>
          <w:p w:rsidR="00C70D1B" w:rsidRDefault="00C70D1B" w:rsidP="00C70D1B">
            <w:pPr>
              <w:spacing w:after="0" w:line="240" w:lineRule="auto"/>
              <w:jc w:val="center"/>
              <w:rPr>
                <w:color w:val="000000"/>
                <w:sz w:val="18"/>
                <w:szCs w:val="18"/>
              </w:rPr>
            </w:pPr>
            <w:r>
              <w:rPr>
                <w:color w:val="000000"/>
                <w:sz w:val="18"/>
                <w:szCs w:val="18"/>
              </w:rPr>
              <w:t>-</w:t>
            </w:r>
          </w:p>
        </w:tc>
      </w:tr>
      <w:tr w:rsidR="00C70D1B" w:rsidRPr="00D34490" w:rsidTr="0051766E">
        <w:trPr>
          <w:trHeight w:val="907"/>
          <w:jc w:val="center"/>
        </w:trPr>
        <w:tc>
          <w:tcPr>
            <w:tcW w:w="778" w:type="dxa"/>
            <w:noWrap/>
            <w:vAlign w:val="center"/>
          </w:tcPr>
          <w:p w:rsidR="00C70D1B" w:rsidRPr="00D34490" w:rsidRDefault="00C70D1B" w:rsidP="002A6794">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w:t>
            </w:r>
            <w:r w:rsidR="002A6794">
              <w:rPr>
                <w:rFonts w:ascii="Arial" w:hAnsi="Arial" w:cs="Arial"/>
                <w:color w:val="000000"/>
                <w:sz w:val="18"/>
                <w:szCs w:val="18"/>
              </w:rPr>
              <w:t>8</w:t>
            </w:r>
          </w:p>
        </w:tc>
        <w:tc>
          <w:tcPr>
            <w:tcW w:w="2553" w:type="dxa"/>
            <w:vAlign w:val="center"/>
          </w:tcPr>
          <w:p w:rsidR="00C70D1B" w:rsidRPr="00C70D1B" w:rsidRDefault="00C70D1B" w:rsidP="00C70D1B">
            <w:pPr>
              <w:spacing w:after="0" w:line="240" w:lineRule="auto"/>
              <w:jc w:val="both"/>
              <w:rPr>
                <w:rFonts w:ascii="Arial" w:hAnsi="Arial" w:cs="Arial"/>
                <w:color w:val="000000"/>
                <w:sz w:val="18"/>
                <w:szCs w:val="18"/>
              </w:rPr>
            </w:pPr>
            <w:r w:rsidRPr="00C70D1B">
              <w:rPr>
                <w:rFonts w:ascii="Arial" w:hAnsi="Arial" w:cs="Arial"/>
                <w:color w:val="000000"/>
                <w:sz w:val="18"/>
                <w:szCs w:val="18"/>
              </w:rPr>
              <w:t>Compra de 2 manzanas de terreno para Construcción de cancha de futbol y casa comunal</w:t>
            </w:r>
            <w:r>
              <w:rPr>
                <w:rFonts w:ascii="Arial" w:hAnsi="Arial" w:cs="Arial"/>
                <w:color w:val="000000"/>
                <w:sz w:val="18"/>
                <w:szCs w:val="18"/>
              </w:rPr>
              <w:t>.</w:t>
            </w:r>
          </w:p>
        </w:tc>
        <w:tc>
          <w:tcPr>
            <w:tcW w:w="1276" w:type="dxa"/>
            <w:vAlign w:val="center"/>
          </w:tcPr>
          <w:p w:rsidR="00C70D1B" w:rsidRPr="00CE1EAB" w:rsidRDefault="00C70D1B" w:rsidP="00C70D1B">
            <w:pPr>
              <w:spacing w:after="0" w:line="240" w:lineRule="auto"/>
              <w:jc w:val="center"/>
              <w:rPr>
                <w:rFonts w:ascii="Arial" w:hAnsi="Arial" w:cs="Arial"/>
                <w:color w:val="000000"/>
                <w:sz w:val="16"/>
                <w:szCs w:val="18"/>
              </w:rPr>
            </w:pPr>
            <w:r w:rsidRPr="00CE1EAB">
              <w:rPr>
                <w:rFonts w:ascii="Arial" w:hAnsi="Arial" w:cs="Arial"/>
                <w:color w:val="000000"/>
                <w:sz w:val="16"/>
                <w:szCs w:val="18"/>
              </w:rPr>
              <w:t>Cantón San Francisco</w:t>
            </w:r>
          </w:p>
        </w:tc>
        <w:tc>
          <w:tcPr>
            <w:tcW w:w="708" w:type="dxa"/>
            <w:vAlign w:val="center"/>
          </w:tcPr>
          <w:p w:rsidR="00C70D1B" w:rsidRPr="00C70D1B" w:rsidRDefault="00C70D1B" w:rsidP="00C70D1B">
            <w:pPr>
              <w:spacing w:after="0" w:line="240" w:lineRule="auto"/>
              <w:jc w:val="center"/>
              <w:rPr>
                <w:rFonts w:ascii="Arial" w:hAnsi="Arial" w:cs="Arial"/>
                <w:color w:val="000000"/>
                <w:sz w:val="18"/>
                <w:szCs w:val="18"/>
              </w:rPr>
            </w:pPr>
            <w:r w:rsidRPr="00C70D1B">
              <w:rPr>
                <w:rFonts w:ascii="Arial" w:hAnsi="Arial" w:cs="Arial"/>
                <w:color w:val="000000"/>
                <w:sz w:val="18"/>
                <w:szCs w:val="18"/>
              </w:rPr>
              <w:t>3</w:t>
            </w:r>
          </w:p>
        </w:tc>
        <w:tc>
          <w:tcPr>
            <w:tcW w:w="976" w:type="dxa"/>
            <w:vAlign w:val="center"/>
          </w:tcPr>
          <w:p w:rsidR="00C70D1B" w:rsidRPr="00574283" w:rsidRDefault="00C70D1B" w:rsidP="00C70D1B">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C70D1B" w:rsidRDefault="00C70D1B" w:rsidP="00C70D1B">
            <w:pPr>
              <w:spacing w:after="0" w:line="240" w:lineRule="auto"/>
              <w:jc w:val="right"/>
              <w:rPr>
                <w:color w:val="000000"/>
                <w:sz w:val="18"/>
                <w:szCs w:val="18"/>
              </w:rPr>
            </w:pPr>
            <w:r>
              <w:rPr>
                <w:color w:val="000000"/>
                <w:sz w:val="18"/>
                <w:szCs w:val="18"/>
              </w:rPr>
              <w:t>100,000.00</w:t>
            </w:r>
          </w:p>
        </w:tc>
        <w:tc>
          <w:tcPr>
            <w:tcW w:w="992" w:type="dxa"/>
            <w:vAlign w:val="center"/>
          </w:tcPr>
          <w:p w:rsidR="00C70D1B" w:rsidRDefault="00C70D1B" w:rsidP="00C70D1B">
            <w:pPr>
              <w:spacing w:after="0" w:line="240" w:lineRule="auto"/>
              <w:jc w:val="center"/>
              <w:rPr>
                <w:color w:val="000000"/>
                <w:sz w:val="18"/>
                <w:szCs w:val="18"/>
              </w:rPr>
            </w:pPr>
            <w:r>
              <w:rPr>
                <w:color w:val="000000"/>
                <w:sz w:val="18"/>
                <w:szCs w:val="18"/>
              </w:rPr>
              <w:t>-</w:t>
            </w:r>
          </w:p>
        </w:tc>
        <w:tc>
          <w:tcPr>
            <w:tcW w:w="992" w:type="dxa"/>
            <w:vAlign w:val="center"/>
          </w:tcPr>
          <w:p w:rsidR="00C70D1B" w:rsidRDefault="00C70D1B" w:rsidP="00C70D1B">
            <w:pPr>
              <w:spacing w:after="0" w:line="240" w:lineRule="auto"/>
              <w:jc w:val="center"/>
              <w:rPr>
                <w:color w:val="000000"/>
                <w:sz w:val="18"/>
                <w:szCs w:val="18"/>
              </w:rPr>
            </w:pPr>
            <w:r>
              <w:rPr>
                <w:color w:val="000000"/>
                <w:sz w:val="18"/>
                <w:szCs w:val="18"/>
              </w:rPr>
              <w:t>-</w:t>
            </w:r>
          </w:p>
        </w:tc>
        <w:tc>
          <w:tcPr>
            <w:tcW w:w="992" w:type="dxa"/>
            <w:vAlign w:val="center"/>
          </w:tcPr>
          <w:p w:rsidR="00C70D1B" w:rsidRDefault="00C70D1B" w:rsidP="00C70D1B">
            <w:pPr>
              <w:spacing w:after="0" w:line="240" w:lineRule="auto"/>
              <w:jc w:val="center"/>
              <w:rPr>
                <w:color w:val="000000"/>
                <w:sz w:val="18"/>
                <w:szCs w:val="18"/>
              </w:rPr>
            </w:pPr>
            <w:r>
              <w:rPr>
                <w:color w:val="000000"/>
                <w:sz w:val="18"/>
                <w:szCs w:val="18"/>
              </w:rPr>
              <w:t>-</w:t>
            </w:r>
          </w:p>
        </w:tc>
        <w:tc>
          <w:tcPr>
            <w:tcW w:w="993" w:type="dxa"/>
            <w:vAlign w:val="center"/>
          </w:tcPr>
          <w:p w:rsidR="00C70D1B" w:rsidRDefault="00C70D1B" w:rsidP="000D7762">
            <w:pPr>
              <w:spacing w:after="0" w:line="240" w:lineRule="auto"/>
              <w:jc w:val="right"/>
              <w:rPr>
                <w:color w:val="000000"/>
                <w:sz w:val="18"/>
                <w:szCs w:val="18"/>
              </w:rPr>
            </w:pPr>
            <w:r>
              <w:rPr>
                <w:color w:val="000000"/>
                <w:sz w:val="18"/>
                <w:szCs w:val="18"/>
              </w:rPr>
              <w:t>50,000.00</w:t>
            </w:r>
          </w:p>
        </w:tc>
        <w:tc>
          <w:tcPr>
            <w:tcW w:w="991" w:type="dxa"/>
            <w:gridSpan w:val="2"/>
            <w:vAlign w:val="center"/>
          </w:tcPr>
          <w:p w:rsidR="00C70D1B" w:rsidRDefault="00C70D1B" w:rsidP="000D7762">
            <w:pPr>
              <w:spacing w:after="0" w:line="240" w:lineRule="auto"/>
              <w:jc w:val="right"/>
              <w:rPr>
                <w:color w:val="000000"/>
                <w:sz w:val="18"/>
                <w:szCs w:val="18"/>
              </w:rPr>
            </w:pPr>
            <w:r>
              <w:rPr>
                <w:color w:val="000000"/>
                <w:sz w:val="18"/>
                <w:szCs w:val="18"/>
              </w:rPr>
              <w:t>50,000.00</w:t>
            </w:r>
          </w:p>
        </w:tc>
        <w:tc>
          <w:tcPr>
            <w:tcW w:w="992" w:type="dxa"/>
            <w:vAlign w:val="center"/>
          </w:tcPr>
          <w:p w:rsidR="00C70D1B" w:rsidRDefault="00C70D1B" w:rsidP="00C70D1B">
            <w:pPr>
              <w:spacing w:after="0" w:line="240" w:lineRule="auto"/>
              <w:jc w:val="center"/>
              <w:rPr>
                <w:color w:val="000000"/>
                <w:sz w:val="18"/>
                <w:szCs w:val="18"/>
              </w:rPr>
            </w:pPr>
            <w:r>
              <w:rPr>
                <w:color w:val="000000"/>
                <w:sz w:val="18"/>
                <w:szCs w:val="18"/>
              </w:rPr>
              <w:t>-</w:t>
            </w:r>
          </w:p>
        </w:tc>
      </w:tr>
      <w:tr w:rsidR="00C70D1B" w:rsidRPr="00D34490" w:rsidTr="00C70D1B">
        <w:trPr>
          <w:trHeight w:val="20"/>
          <w:jc w:val="center"/>
        </w:trPr>
        <w:tc>
          <w:tcPr>
            <w:tcW w:w="778" w:type="dxa"/>
            <w:noWrap/>
            <w:vAlign w:val="center"/>
          </w:tcPr>
          <w:p w:rsidR="00C70D1B" w:rsidRPr="00D34490" w:rsidRDefault="00C70D1B" w:rsidP="002A6794">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w:t>
            </w:r>
            <w:r w:rsidR="002A6794">
              <w:rPr>
                <w:rFonts w:ascii="Arial" w:hAnsi="Arial" w:cs="Arial"/>
                <w:color w:val="000000"/>
                <w:sz w:val="18"/>
                <w:szCs w:val="18"/>
              </w:rPr>
              <w:t>9</w:t>
            </w:r>
          </w:p>
        </w:tc>
        <w:tc>
          <w:tcPr>
            <w:tcW w:w="2553" w:type="dxa"/>
            <w:vAlign w:val="center"/>
          </w:tcPr>
          <w:p w:rsidR="00C70D1B" w:rsidRPr="00C70D1B" w:rsidRDefault="00C70D1B" w:rsidP="00C70D1B">
            <w:pPr>
              <w:spacing w:after="0" w:line="240" w:lineRule="auto"/>
              <w:jc w:val="both"/>
              <w:rPr>
                <w:rFonts w:ascii="Arial" w:hAnsi="Arial" w:cs="Arial"/>
                <w:color w:val="000000"/>
                <w:sz w:val="18"/>
                <w:szCs w:val="18"/>
              </w:rPr>
            </w:pPr>
            <w:r w:rsidRPr="00C70D1B">
              <w:rPr>
                <w:rFonts w:ascii="Arial" w:hAnsi="Arial" w:cs="Arial"/>
                <w:color w:val="000000"/>
                <w:sz w:val="18"/>
                <w:szCs w:val="18"/>
              </w:rPr>
              <w:t>Compra de terreno (2 Manzanas) para la construcción de la cancha de futbol. Terreno se ubica a un costado del templo católico de la Zona 3.</w:t>
            </w:r>
          </w:p>
        </w:tc>
        <w:tc>
          <w:tcPr>
            <w:tcW w:w="1276" w:type="dxa"/>
            <w:vAlign w:val="center"/>
          </w:tcPr>
          <w:p w:rsidR="00C70D1B" w:rsidRPr="00CE1EAB" w:rsidRDefault="00A32EA0" w:rsidP="00C70D1B">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Cantón El Rodeo, </w:t>
            </w:r>
            <w:r w:rsidR="00C70D1B" w:rsidRPr="00CE1EAB">
              <w:rPr>
                <w:rFonts w:ascii="Arial" w:hAnsi="Arial" w:cs="Arial"/>
                <w:color w:val="000000"/>
                <w:sz w:val="16"/>
                <w:szCs w:val="18"/>
              </w:rPr>
              <w:t>Zona 3</w:t>
            </w:r>
          </w:p>
        </w:tc>
        <w:tc>
          <w:tcPr>
            <w:tcW w:w="708" w:type="dxa"/>
            <w:vAlign w:val="center"/>
          </w:tcPr>
          <w:p w:rsidR="00C70D1B" w:rsidRPr="00C70D1B" w:rsidRDefault="00C70D1B" w:rsidP="00C70D1B">
            <w:pPr>
              <w:spacing w:after="0" w:line="240" w:lineRule="auto"/>
              <w:jc w:val="center"/>
              <w:rPr>
                <w:rFonts w:ascii="Arial" w:hAnsi="Arial" w:cs="Arial"/>
                <w:color w:val="000000"/>
                <w:sz w:val="18"/>
                <w:szCs w:val="18"/>
              </w:rPr>
            </w:pPr>
            <w:r w:rsidRPr="00C70D1B">
              <w:rPr>
                <w:rFonts w:ascii="Arial" w:hAnsi="Arial" w:cs="Arial"/>
                <w:color w:val="000000"/>
                <w:sz w:val="18"/>
                <w:szCs w:val="18"/>
              </w:rPr>
              <w:t>3</w:t>
            </w:r>
          </w:p>
        </w:tc>
        <w:tc>
          <w:tcPr>
            <w:tcW w:w="976" w:type="dxa"/>
            <w:vAlign w:val="center"/>
          </w:tcPr>
          <w:p w:rsidR="00C70D1B" w:rsidRPr="00574283" w:rsidRDefault="00C70D1B" w:rsidP="00C70D1B">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C70D1B" w:rsidRDefault="00C70D1B" w:rsidP="0051766E">
            <w:pPr>
              <w:spacing w:after="0" w:line="240" w:lineRule="auto"/>
              <w:jc w:val="right"/>
              <w:rPr>
                <w:color w:val="000000"/>
                <w:sz w:val="18"/>
                <w:szCs w:val="18"/>
              </w:rPr>
            </w:pPr>
            <w:r>
              <w:rPr>
                <w:color w:val="000000"/>
                <w:sz w:val="18"/>
                <w:szCs w:val="18"/>
              </w:rPr>
              <w:t>30,000.00</w:t>
            </w:r>
          </w:p>
        </w:tc>
        <w:tc>
          <w:tcPr>
            <w:tcW w:w="992" w:type="dxa"/>
            <w:vAlign w:val="center"/>
          </w:tcPr>
          <w:p w:rsidR="00C70D1B" w:rsidRDefault="00C70D1B" w:rsidP="00C70D1B">
            <w:pPr>
              <w:spacing w:after="0" w:line="240" w:lineRule="auto"/>
              <w:jc w:val="center"/>
              <w:rPr>
                <w:color w:val="000000"/>
                <w:sz w:val="18"/>
                <w:szCs w:val="18"/>
              </w:rPr>
            </w:pPr>
            <w:r>
              <w:rPr>
                <w:color w:val="000000"/>
                <w:sz w:val="18"/>
                <w:szCs w:val="18"/>
              </w:rPr>
              <w:t>-</w:t>
            </w:r>
          </w:p>
        </w:tc>
        <w:tc>
          <w:tcPr>
            <w:tcW w:w="992" w:type="dxa"/>
            <w:vAlign w:val="center"/>
          </w:tcPr>
          <w:p w:rsidR="00C70D1B" w:rsidRDefault="00C70D1B" w:rsidP="00C70D1B">
            <w:pPr>
              <w:spacing w:after="0" w:line="240" w:lineRule="auto"/>
              <w:jc w:val="center"/>
              <w:rPr>
                <w:color w:val="000000"/>
                <w:sz w:val="18"/>
                <w:szCs w:val="18"/>
              </w:rPr>
            </w:pPr>
            <w:r>
              <w:rPr>
                <w:color w:val="000000"/>
                <w:sz w:val="18"/>
                <w:szCs w:val="18"/>
              </w:rPr>
              <w:t>-</w:t>
            </w:r>
          </w:p>
        </w:tc>
        <w:tc>
          <w:tcPr>
            <w:tcW w:w="992" w:type="dxa"/>
            <w:vAlign w:val="center"/>
          </w:tcPr>
          <w:p w:rsidR="00C70D1B" w:rsidRDefault="00C70D1B" w:rsidP="00C70D1B">
            <w:pPr>
              <w:spacing w:after="0" w:line="240" w:lineRule="auto"/>
              <w:jc w:val="center"/>
              <w:rPr>
                <w:color w:val="000000"/>
                <w:sz w:val="18"/>
                <w:szCs w:val="18"/>
              </w:rPr>
            </w:pPr>
            <w:r>
              <w:rPr>
                <w:color w:val="000000"/>
                <w:sz w:val="18"/>
                <w:szCs w:val="18"/>
              </w:rPr>
              <w:t>-</w:t>
            </w:r>
          </w:p>
        </w:tc>
        <w:tc>
          <w:tcPr>
            <w:tcW w:w="993" w:type="dxa"/>
            <w:vAlign w:val="center"/>
          </w:tcPr>
          <w:p w:rsidR="00C70D1B" w:rsidRDefault="00C70D1B" w:rsidP="000D7762">
            <w:pPr>
              <w:spacing w:after="0" w:line="240" w:lineRule="auto"/>
              <w:jc w:val="right"/>
              <w:rPr>
                <w:color w:val="000000"/>
                <w:sz w:val="18"/>
                <w:szCs w:val="18"/>
              </w:rPr>
            </w:pPr>
            <w:r>
              <w:rPr>
                <w:color w:val="000000"/>
                <w:sz w:val="18"/>
                <w:szCs w:val="18"/>
              </w:rPr>
              <w:t>30,000.00</w:t>
            </w:r>
          </w:p>
        </w:tc>
        <w:tc>
          <w:tcPr>
            <w:tcW w:w="991" w:type="dxa"/>
            <w:gridSpan w:val="2"/>
            <w:vAlign w:val="center"/>
          </w:tcPr>
          <w:p w:rsidR="00C70D1B" w:rsidRDefault="00C70D1B" w:rsidP="00C70D1B">
            <w:pPr>
              <w:spacing w:after="0" w:line="240" w:lineRule="auto"/>
              <w:jc w:val="center"/>
              <w:rPr>
                <w:color w:val="000000"/>
                <w:sz w:val="18"/>
                <w:szCs w:val="18"/>
              </w:rPr>
            </w:pPr>
            <w:r>
              <w:rPr>
                <w:color w:val="000000"/>
                <w:sz w:val="18"/>
                <w:szCs w:val="18"/>
              </w:rPr>
              <w:t>-</w:t>
            </w:r>
          </w:p>
        </w:tc>
        <w:tc>
          <w:tcPr>
            <w:tcW w:w="992" w:type="dxa"/>
            <w:vAlign w:val="center"/>
          </w:tcPr>
          <w:p w:rsidR="00C70D1B" w:rsidRDefault="00C70D1B" w:rsidP="00C70D1B">
            <w:pPr>
              <w:spacing w:after="0" w:line="240" w:lineRule="auto"/>
              <w:jc w:val="center"/>
              <w:rPr>
                <w:color w:val="000000"/>
                <w:sz w:val="18"/>
                <w:szCs w:val="18"/>
              </w:rPr>
            </w:pPr>
            <w:r>
              <w:rPr>
                <w:color w:val="000000"/>
                <w:sz w:val="18"/>
                <w:szCs w:val="18"/>
              </w:rPr>
              <w:t>-</w:t>
            </w:r>
          </w:p>
        </w:tc>
      </w:tr>
      <w:tr w:rsidR="005871EA" w:rsidRPr="00D34490" w:rsidTr="002A6794">
        <w:trPr>
          <w:trHeight w:val="737"/>
          <w:jc w:val="center"/>
        </w:trPr>
        <w:tc>
          <w:tcPr>
            <w:tcW w:w="778" w:type="dxa"/>
            <w:noWrap/>
            <w:vAlign w:val="center"/>
          </w:tcPr>
          <w:p w:rsidR="005871EA" w:rsidRPr="00D34490" w:rsidRDefault="005871EA" w:rsidP="000D7762">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1.2.1</w:t>
            </w:r>
            <w:r>
              <w:rPr>
                <w:rFonts w:ascii="Arial" w:hAnsi="Arial" w:cs="Arial"/>
                <w:color w:val="000000"/>
                <w:sz w:val="18"/>
                <w:szCs w:val="18"/>
              </w:rPr>
              <w:t>0</w:t>
            </w:r>
          </w:p>
        </w:tc>
        <w:tc>
          <w:tcPr>
            <w:tcW w:w="2553" w:type="dxa"/>
            <w:vAlign w:val="center"/>
          </w:tcPr>
          <w:p w:rsidR="005871EA" w:rsidRPr="002A6794" w:rsidRDefault="005871EA" w:rsidP="002A6794">
            <w:pPr>
              <w:spacing w:after="0" w:line="240" w:lineRule="auto"/>
              <w:jc w:val="both"/>
              <w:rPr>
                <w:rFonts w:ascii="Arial" w:hAnsi="Arial" w:cs="Arial"/>
                <w:color w:val="000000"/>
                <w:sz w:val="18"/>
                <w:szCs w:val="18"/>
              </w:rPr>
            </w:pPr>
            <w:r w:rsidRPr="002A6794">
              <w:rPr>
                <w:rFonts w:ascii="Arial" w:hAnsi="Arial" w:cs="Arial"/>
                <w:color w:val="000000"/>
                <w:sz w:val="18"/>
                <w:szCs w:val="18"/>
              </w:rPr>
              <w:t>Mantenimiento de canchas deportivas del Sector San Agustín Abajo, Sector San Agustín Arriba y sector Playa del Lago</w:t>
            </w:r>
            <w:r>
              <w:rPr>
                <w:rFonts w:ascii="Arial" w:hAnsi="Arial" w:cs="Arial"/>
                <w:color w:val="000000"/>
                <w:sz w:val="18"/>
                <w:szCs w:val="18"/>
              </w:rPr>
              <w:t>.</w:t>
            </w:r>
          </w:p>
        </w:tc>
        <w:tc>
          <w:tcPr>
            <w:tcW w:w="1276" w:type="dxa"/>
            <w:vAlign w:val="center"/>
          </w:tcPr>
          <w:p w:rsidR="005871EA" w:rsidRPr="00CE1EAB" w:rsidRDefault="005871EA" w:rsidP="002A6794">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Cantón </w:t>
            </w:r>
          </w:p>
          <w:p w:rsidR="005871EA" w:rsidRPr="00CE1EAB" w:rsidRDefault="005871EA" w:rsidP="002A6794">
            <w:pPr>
              <w:spacing w:after="0" w:line="240" w:lineRule="auto"/>
              <w:jc w:val="center"/>
              <w:rPr>
                <w:rFonts w:ascii="Arial" w:hAnsi="Arial" w:cs="Arial"/>
                <w:color w:val="000000"/>
                <w:sz w:val="16"/>
                <w:szCs w:val="18"/>
              </w:rPr>
            </w:pPr>
            <w:r w:rsidRPr="00CE1EAB">
              <w:rPr>
                <w:rFonts w:ascii="Arial" w:hAnsi="Arial" w:cs="Arial"/>
                <w:color w:val="000000"/>
                <w:sz w:val="16"/>
                <w:szCs w:val="18"/>
              </w:rPr>
              <w:t>San Agustín</w:t>
            </w:r>
          </w:p>
        </w:tc>
        <w:tc>
          <w:tcPr>
            <w:tcW w:w="708" w:type="dxa"/>
            <w:vAlign w:val="center"/>
          </w:tcPr>
          <w:p w:rsidR="005871EA" w:rsidRPr="002A6794" w:rsidRDefault="005871EA" w:rsidP="002A6794">
            <w:pPr>
              <w:spacing w:after="0" w:line="240" w:lineRule="auto"/>
              <w:jc w:val="center"/>
              <w:rPr>
                <w:rFonts w:ascii="Arial" w:hAnsi="Arial" w:cs="Arial"/>
                <w:color w:val="000000"/>
                <w:sz w:val="18"/>
                <w:szCs w:val="18"/>
              </w:rPr>
            </w:pPr>
            <w:r w:rsidRPr="002A6794">
              <w:rPr>
                <w:rFonts w:ascii="Arial" w:hAnsi="Arial" w:cs="Arial"/>
                <w:color w:val="000000"/>
                <w:sz w:val="18"/>
                <w:szCs w:val="18"/>
              </w:rPr>
              <w:t>4</w:t>
            </w:r>
          </w:p>
        </w:tc>
        <w:tc>
          <w:tcPr>
            <w:tcW w:w="976" w:type="dxa"/>
            <w:vAlign w:val="center"/>
          </w:tcPr>
          <w:p w:rsidR="005871EA" w:rsidRPr="00574283" w:rsidRDefault="005871EA" w:rsidP="000D7762">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5871EA" w:rsidRPr="002A6794" w:rsidRDefault="005871EA" w:rsidP="005871EA">
            <w:pPr>
              <w:spacing w:after="0" w:line="240" w:lineRule="auto"/>
              <w:jc w:val="right"/>
              <w:rPr>
                <w:color w:val="000000"/>
                <w:sz w:val="18"/>
                <w:szCs w:val="18"/>
              </w:rPr>
            </w:pPr>
            <w:r w:rsidRPr="00202699">
              <w:rPr>
                <w:color w:val="000000"/>
                <w:sz w:val="18"/>
                <w:szCs w:val="18"/>
              </w:rPr>
              <w:t>40</w:t>
            </w:r>
            <w:r>
              <w:rPr>
                <w:color w:val="000000"/>
                <w:sz w:val="18"/>
                <w:szCs w:val="18"/>
              </w:rPr>
              <w:t>,</w:t>
            </w:r>
            <w:r w:rsidRPr="00202699">
              <w:rPr>
                <w:color w:val="000000"/>
                <w:sz w:val="18"/>
                <w:szCs w:val="18"/>
              </w:rPr>
              <w:t>000</w:t>
            </w:r>
            <w:r>
              <w:rPr>
                <w:color w:val="000000"/>
                <w:sz w:val="18"/>
                <w:szCs w:val="18"/>
              </w:rPr>
              <w:t>.</w:t>
            </w:r>
            <w:r w:rsidRPr="00202699">
              <w:rPr>
                <w:color w:val="000000"/>
                <w:sz w:val="18"/>
                <w:szCs w:val="18"/>
              </w:rPr>
              <w:t>00</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3"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1" w:type="dxa"/>
            <w:gridSpan w:val="2"/>
            <w:vAlign w:val="center"/>
          </w:tcPr>
          <w:p w:rsidR="005871EA" w:rsidRPr="002A6794" w:rsidRDefault="005871EA" w:rsidP="005871EA">
            <w:pPr>
              <w:spacing w:after="0" w:line="240" w:lineRule="auto"/>
              <w:jc w:val="right"/>
              <w:rPr>
                <w:color w:val="000000"/>
                <w:sz w:val="18"/>
                <w:szCs w:val="18"/>
              </w:rPr>
            </w:pPr>
            <w:r w:rsidRPr="00202699">
              <w:rPr>
                <w:color w:val="000000"/>
                <w:sz w:val="18"/>
                <w:szCs w:val="18"/>
              </w:rPr>
              <w:t>40</w:t>
            </w:r>
            <w:r>
              <w:rPr>
                <w:color w:val="000000"/>
                <w:sz w:val="18"/>
                <w:szCs w:val="18"/>
              </w:rPr>
              <w:t>,</w:t>
            </w:r>
            <w:r w:rsidRPr="00202699">
              <w:rPr>
                <w:color w:val="000000"/>
                <w:sz w:val="18"/>
                <w:szCs w:val="18"/>
              </w:rPr>
              <w:t>000</w:t>
            </w:r>
            <w:r>
              <w:rPr>
                <w:color w:val="000000"/>
                <w:sz w:val="18"/>
                <w:szCs w:val="18"/>
              </w:rPr>
              <w:t>.</w:t>
            </w:r>
            <w:r w:rsidRPr="00202699">
              <w:rPr>
                <w:color w:val="000000"/>
                <w:sz w:val="18"/>
                <w:szCs w:val="18"/>
              </w:rPr>
              <w:t>00</w:t>
            </w:r>
          </w:p>
        </w:tc>
        <w:tc>
          <w:tcPr>
            <w:tcW w:w="992" w:type="dxa"/>
            <w:vAlign w:val="center"/>
          </w:tcPr>
          <w:p w:rsidR="005871EA" w:rsidRPr="002A6794" w:rsidRDefault="005871EA" w:rsidP="002A6794">
            <w:pPr>
              <w:spacing w:after="0" w:line="240" w:lineRule="auto"/>
              <w:jc w:val="center"/>
              <w:rPr>
                <w:color w:val="000000"/>
                <w:sz w:val="18"/>
                <w:szCs w:val="18"/>
              </w:rPr>
            </w:pPr>
            <w:r>
              <w:rPr>
                <w:color w:val="000000"/>
                <w:sz w:val="18"/>
                <w:szCs w:val="18"/>
              </w:rPr>
              <w:t>-</w:t>
            </w:r>
          </w:p>
        </w:tc>
      </w:tr>
      <w:tr w:rsidR="005871EA" w:rsidRPr="00D34490" w:rsidTr="002A6794">
        <w:trPr>
          <w:trHeight w:val="737"/>
          <w:jc w:val="center"/>
        </w:trPr>
        <w:tc>
          <w:tcPr>
            <w:tcW w:w="778" w:type="dxa"/>
            <w:noWrap/>
            <w:vAlign w:val="center"/>
          </w:tcPr>
          <w:p w:rsidR="005871EA" w:rsidRPr="00D34490" w:rsidRDefault="005871EA" w:rsidP="000D7762">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1.2.1</w:t>
            </w:r>
            <w:r>
              <w:rPr>
                <w:rFonts w:ascii="Arial" w:hAnsi="Arial" w:cs="Arial"/>
                <w:color w:val="000000"/>
                <w:sz w:val="18"/>
                <w:szCs w:val="18"/>
              </w:rPr>
              <w:t>1</w:t>
            </w:r>
          </w:p>
        </w:tc>
        <w:tc>
          <w:tcPr>
            <w:tcW w:w="2553" w:type="dxa"/>
            <w:vAlign w:val="center"/>
          </w:tcPr>
          <w:p w:rsidR="005871EA" w:rsidRPr="002A6794" w:rsidRDefault="005871EA" w:rsidP="002A6794">
            <w:pPr>
              <w:spacing w:after="0" w:line="240" w:lineRule="auto"/>
              <w:jc w:val="both"/>
              <w:rPr>
                <w:rFonts w:ascii="Arial" w:hAnsi="Arial" w:cs="Arial"/>
                <w:color w:val="000000"/>
                <w:sz w:val="18"/>
                <w:szCs w:val="18"/>
              </w:rPr>
            </w:pPr>
            <w:r w:rsidRPr="002A6794">
              <w:rPr>
                <w:rFonts w:ascii="Arial" w:hAnsi="Arial" w:cs="Arial"/>
                <w:color w:val="000000"/>
                <w:sz w:val="18"/>
                <w:szCs w:val="18"/>
              </w:rPr>
              <w:t>Compra de terreno para Construcción de casa comunal de 20 x 60 m</w:t>
            </w:r>
            <w:r>
              <w:rPr>
                <w:rFonts w:ascii="Arial" w:hAnsi="Arial" w:cs="Arial"/>
                <w:color w:val="000000"/>
                <w:sz w:val="18"/>
                <w:szCs w:val="18"/>
              </w:rPr>
              <w:t>etros.</w:t>
            </w:r>
          </w:p>
        </w:tc>
        <w:tc>
          <w:tcPr>
            <w:tcW w:w="1276" w:type="dxa"/>
            <w:vAlign w:val="center"/>
          </w:tcPr>
          <w:p w:rsidR="00CE1EAB" w:rsidRDefault="005871EA" w:rsidP="002A6794">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Cantón </w:t>
            </w:r>
          </w:p>
          <w:p w:rsidR="005871EA" w:rsidRPr="00CE1EAB" w:rsidRDefault="005871EA" w:rsidP="002A6794">
            <w:pPr>
              <w:spacing w:after="0" w:line="240" w:lineRule="auto"/>
              <w:jc w:val="center"/>
              <w:rPr>
                <w:rFonts w:ascii="Arial" w:hAnsi="Arial" w:cs="Arial"/>
                <w:color w:val="000000"/>
                <w:sz w:val="16"/>
                <w:szCs w:val="18"/>
              </w:rPr>
            </w:pPr>
            <w:r w:rsidRPr="00CE1EAB">
              <w:rPr>
                <w:rFonts w:ascii="Arial" w:hAnsi="Arial" w:cs="Arial"/>
                <w:color w:val="000000"/>
                <w:sz w:val="16"/>
                <w:szCs w:val="18"/>
              </w:rPr>
              <w:t>Buena Vista</w:t>
            </w:r>
          </w:p>
        </w:tc>
        <w:tc>
          <w:tcPr>
            <w:tcW w:w="708" w:type="dxa"/>
            <w:vAlign w:val="center"/>
          </w:tcPr>
          <w:p w:rsidR="005871EA" w:rsidRPr="002A6794" w:rsidRDefault="005871EA" w:rsidP="002A6794">
            <w:pPr>
              <w:spacing w:after="0" w:line="240" w:lineRule="auto"/>
              <w:jc w:val="center"/>
              <w:rPr>
                <w:rFonts w:ascii="Arial" w:hAnsi="Arial" w:cs="Arial"/>
                <w:color w:val="000000"/>
                <w:sz w:val="18"/>
                <w:szCs w:val="18"/>
              </w:rPr>
            </w:pPr>
            <w:r w:rsidRPr="002A6794">
              <w:rPr>
                <w:rFonts w:ascii="Arial" w:hAnsi="Arial" w:cs="Arial"/>
                <w:color w:val="000000"/>
                <w:sz w:val="18"/>
                <w:szCs w:val="18"/>
              </w:rPr>
              <w:t>4</w:t>
            </w:r>
          </w:p>
        </w:tc>
        <w:tc>
          <w:tcPr>
            <w:tcW w:w="976" w:type="dxa"/>
            <w:vAlign w:val="center"/>
          </w:tcPr>
          <w:p w:rsidR="005871EA" w:rsidRPr="00574283" w:rsidRDefault="005871EA" w:rsidP="000D7762">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5871EA" w:rsidRPr="002A6794" w:rsidRDefault="005871EA" w:rsidP="005871EA">
            <w:pPr>
              <w:spacing w:after="0" w:line="240" w:lineRule="auto"/>
              <w:jc w:val="right"/>
              <w:rPr>
                <w:color w:val="000000"/>
                <w:sz w:val="18"/>
                <w:szCs w:val="18"/>
              </w:rPr>
            </w:pPr>
            <w:r>
              <w:rPr>
                <w:color w:val="000000"/>
                <w:sz w:val="18"/>
                <w:szCs w:val="18"/>
              </w:rPr>
              <w:t>50,000.00</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3"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1" w:type="dxa"/>
            <w:gridSpan w:val="2"/>
            <w:vAlign w:val="center"/>
          </w:tcPr>
          <w:p w:rsidR="005871EA" w:rsidRPr="002A6794" w:rsidRDefault="005871EA" w:rsidP="002A6794">
            <w:pPr>
              <w:spacing w:after="0" w:line="240" w:lineRule="auto"/>
              <w:jc w:val="center"/>
              <w:rPr>
                <w:color w:val="000000"/>
                <w:sz w:val="18"/>
                <w:szCs w:val="18"/>
              </w:rPr>
            </w:pPr>
            <w:r>
              <w:rPr>
                <w:color w:val="000000"/>
                <w:sz w:val="18"/>
                <w:szCs w:val="18"/>
              </w:rPr>
              <w:t>-</w:t>
            </w:r>
          </w:p>
        </w:tc>
        <w:tc>
          <w:tcPr>
            <w:tcW w:w="992" w:type="dxa"/>
            <w:vAlign w:val="center"/>
          </w:tcPr>
          <w:p w:rsidR="005871EA" w:rsidRPr="002A6794" w:rsidRDefault="005871EA" w:rsidP="005871EA">
            <w:pPr>
              <w:spacing w:after="0" w:line="240" w:lineRule="auto"/>
              <w:jc w:val="right"/>
              <w:rPr>
                <w:color w:val="000000"/>
                <w:sz w:val="18"/>
                <w:szCs w:val="18"/>
              </w:rPr>
            </w:pPr>
            <w:r>
              <w:rPr>
                <w:color w:val="000000"/>
                <w:sz w:val="18"/>
                <w:szCs w:val="18"/>
              </w:rPr>
              <w:t>50,000.00</w:t>
            </w:r>
          </w:p>
        </w:tc>
      </w:tr>
      <w:tr w:rsidR="005871EA" w:rsidRPr="00D34490" w:rsidTr="005871EA">
        <w:trPr>
          <w:trHeight w:val="680"/>
          <w:jc w:val="center"/>
        </w:trPr>
        <w:tc>
          <w:tcPr>
            <w:tcW w:w="778" w:type="dxa"/>
            <w:noWrap/>
            <w:vAlign w:val="center"/>
          </w:tcPr>
          <w:p w:rsidR="005871EA" w:rsidRPr="00D34490" w:rsidRDefault="005871EA" w:rsidP="000D7762">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1.2.1</w:t>
            </w:r>
            <w:r>
              <w:rPr>
                <w:rFonts w:ascii="Arial" w:hAnsi="Arial" w:cs="Arial"/>
                <w:color w:val="000000"/>
                <w:sz w:val="18"/>
                <w:szCs w:val="18"/>
              </w:rPr>
              <w:t>2</w:t>
            </w:r>
          </w:p>
        </w:tc>
        <w:tc>
          <w:tcPr>
            <w:tcW w:w="2553" w:type="dxa"/>
            <w:vAlign w:val="center"/>
          </w:tcPr>
          <w:p w:rsidR="005871EA" w:rsidRPr="006F5871" w:rsidRDefault="005871EA" w:rsidP="006F5871">
            <w:pPr>
              <w:spacing w:after="0" w:line="240" w:lineRule="auto"/>
              <w:jc w:val="both"/>
              <w:rPr>
                <w:rFonts w:ascii="Arial" w:hAnsi="Arial" w:cs="Arial"/>
                <w:color w:val="000000"/>
                <w:sz w:val="18"/>
                <w:szCs w:val="18"/>
              </w:rPr>
            </w:pPr>
            <w:r w:rsidRPr="006F5871">
              <w:rPr>
                <w:rFonts w:ascii="Arial" w:hAnsi="Arial" w:cs="Arial"/>
                <w:color w:val="000000"/>
                <w:sz w:val="18"/>
                <w:szCs w:val="18"/>
              </w:rPr>
              <w:t xml:space="preserve">Comprar terreno para construcción de casa comunal. 60 x 40 </w:t>
            </w:r>
            <w:r>
              <w:rPr>
                <w:rFonts w:ascii="Arial" w:hAnsi="Arial" w:cs="Arial"/>
                <w:color w:val="000000"/>
                <w:sz w:val="18"/>
                <w:szCs w:val="18"/>
              </w:rPr>
              <w:t>metros.</w:t>
            </w:r>
          </w:p>
        </w:tc>
        <w:tc>
          <w:tcPr>
            <w:tcW w:w="1276" w:type="dxa"/>
            <w:vAlign w:val="center"/>
          </w:tcPr>
          <w:p w:rsidR="005871EA" w:rsidRPr="00CE1EAB" w:rsidRDefault="005871EA" w:rsidP="006F5871">
            <w:pPr>
              <w:spacing w:after="0" w:line="240" w:lineRule="auto"/>
              <w:jc w:val="center"/>
              <w:rPr>
                <w:rFonts w:ascii="Arial" w:hAnsi="Arial" w:cs="Arial"/>
                <w:color w:val="000000"/>
                <w:sz w:val="16"/>
                <w:szCs w:val="18"/>
              </w:rPr>
            </w:pPr>
            <w:r w:rsidRPr="00CE1EAB">
              <w:rPr>
                <w:rFonts w:ascii="Arial" w:hAnsi="Arial" w:cs="Arial"/>
                <w:color w:val="000000"/>
                <w:sz w:val="16"/>
                <w:szCs w:val="18"/>
              </w:rPr>
              <w:t>Cantón Miraflores</w:t>
            </w:r>
          </w:p>
        </w:tc>
        <w:tc>
          <w:tcPr>
            <w:tcW w:w="708" w:type="dxa"/>
            <w:vAlign w:val="center"/>
          </w:tcPr>
          <w:p w:rsidR="005871EA" w:rsidRPr="006F5871" w:rsidRDefault="005871EA" w:rsidP="006F5871">
            <w:pPr>
              <w:spacing w:after="0" w:line="240" w:lineRule="auto"/>
              <w:jc w:val="center"/>
              <w:rPr>
                <w:rFonts w:ascii="Arial" w:hAnsi="Arial" w:cs="Arial"/>
                <w:color w:val="000000"/>
                <w:sz w:val="18"/>
                <w:szCs w:val="18"/>
              </w:rPr>
            </w:pPr>
            <w:r w:rsidRPr="006F5871">
              <w:rPr>
                <w:rFonts w:ascii="Arial" w:hAnsi="Arial" w:cs="Arial"/>
                <w:color w:val="000000"/>
                <w:sz w:val="18"/>
                <w:szCs w:val="18"/>
              </w:rPr>
              <w:t>4</w:t>
            </w:r>
          </w:p>
        </w:tc>
        <w:tc>
          <w:tcPr>
            <w:tcW w:w="976" w:type="dxa"/>
            <w:vAlign w:val="center"/>
          </w:tcPr>
          <w:p w:rsidR="005871EA" w:rsidRPr="00574283" w:rsidRDefault="005871EA" w:rsidP="000D7762">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5871EA" w:rsidRDefault="005871EA" w:rsidP="0051766E">
            <w:pPr>
              <w:spacing w:after="0" w:line="240" w:lineRule="auto"/>
              <w:jc w:val="right"/>
              <w:rPr>
                <w:color w:val="000000"/>
                <w:sz w:val="18"/>
                <w:szCs w:val="18"/>
              </w:rPr>
            </w:pPr>
            <w:r>
              <w:rPr>
                <w:color w:val="000000"/>
                <w:sz w:val="18"/>
                <w:szCs w:val="18"/>
              </w:rPr>
              <w:t>10,000.00</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3" w:type="dxa"/>
            <w:vAlign w:val="center"/>
          </w:tcPr>
          <w:p w:rsidR="005871EA" w:rsidRDefault="005871EA" w:rsidP="000D7762">
            <w:pPr>
              <w:spacing w:after="0" w:line="240" w:lineRule="auto"/>
              <w:jc w:val="right"/>
              <w:rPr>
                <w:color w:val="000000"/>
                <w:sz w:val="18"/>
                <w:szCs w:val="18"/>
              </w:rPr>
            </w:pPr>
            <w:r>
              <w:rPr>
                <w:color w:val="000000"/>
                <w:sz w:val="18"/>
                <w:szCs w:val="18"/>
              </w:rPr>
              <w:t>10,000.00</w:t>
            </w:r>
          </w:p>
        </w:tc>
        <w:tc>
          <w:tcPr>
            <w:tcW w:w="991" w:type="dxa"/>
            <w:gridSpan w:val="2"/>
            <w:vAlign w:val="center"/>
          </w:tcPr>
          <w:p w:rsidR="005871EA" w:rsidRDefault="005871EA" w:rsidP="006F5871">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6F5871">
            <w:pPr>
              <w:spacing w:after="0" w:line="240" w:lineRule="auto"/>
              <w:jc w:val="center"/>
              <w:rPr>
                <w:color w:val="000000"/>
                <w:sz w:val="18"/>
                <w:szCs w:val="18"/>
              </w:rPr>
            </w:pPr>
            <w:r>
              <w:rPr>
                <w:color w:val="000000"/>
                <w:sz w:val="18"/>
                <w:szCs w:val="18"/>
              </w:rPr>
              <w:t>-</w:t>
            </w:r>
          </w:p>
        </w:tc>
      </w:tr>
      <w:tr w:rsidR="005871EA" w:rsidRPr="00D34490" w:rsidTr="005871EA">
        <w:trPr>
          <w:trHeight w:val="454"/>
          <w:jc w:val="center"/>
        </w:trPr>
        <w:tc>
          <w:tcPr>
            <w:tcW w:w="778" w:type="dxa"/>
            <w:noWrap/>
            <w:vAlign w:val="center"/>
          </w:tcPr>
          <w:p w:rsidR="005871EA" w:rsidRPr="00D34490" w:rsidRDefault="005871EA" w:rsidP="000D7762">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1.2.1</w:t>
            </w:r>
            <w:r>
              <w:rPr>
                <w:rFonts w:ascii="Arial" w:hAnsi="Arial" w:cs="Arial"/>
                <w:color w:val="000000"/>
                <w:sz w:val="18"/>
                <w:szCs w:val="18"/>
              </w:rPr>
              <w:t>3</w:t>
            </w:r>
          </w:p>
        </w:tc>
        <w:tc>
          <w:tcPr>
            <w:tcW w:w="2553" w:type="dxa"/>
            <w:vAlign w:val="center"/>
          </w:tcPr>
          <w:p w:rsidR="005871EA" w:rsidRPr="006F5871" w:rsidRDefault="005871EA" w:rsidP="006F5871">
            <w:pPr>
              <w:spacing w:after="0" w:line="240" w:lineRule="auto"/>
              <w:jc w:val="both"/>
              <w:rPr>
                <w:rFonts w:ascii="Arial" w:hAnsi="Arial" w:cs="Arial"/>
                <w:color w:val="000000"/>
                <w:sz w:val="18"/>
                <w:szCs w:val="18"/>
              </w:rPr>
            </w:pPr>
            <w:r w:rsidRPr="006F5871">
              <w:rPr>
                <w:rFonts w:ascii="Arial" w:hAnsi="Arial" w:cs="Arial"/>
                <w:color w:val="000000"/>
                <w:sz w:val="18"/>
                <w:szCs w:val="18"/>
              </w:rPr>
              <w:t>Construcción de cancha de futbol</w:t>
            </w:r>
            <w:r>
              <w:rPr>
                <w:rFonts w:ascii="Arial" w:hAnsi="Arial" w:cs="Arial"/>
                <w:color w:val="000000"/>
                <w:sz w:val="18"/>
                <w:szCs w:val="18"/>
              </w:rPr>
              <w:t>.</w:t>
            </w:r>
          </w:p>
        </w:tc>
        <w:tc>
          <w:tcPr>
            <w:tcW w:w="1276" w:type="dxa"/>
            <w:vAlign w:val="center"/>
          </w:tcPr>
          <w:p w:rsidR="005871EA" w:rsidRPr="00CE1EAB" w:rsidRDefault="00CE1EAB" w:rsidP="006F5871">
            <w:pPr>
              <w:spacing w:after="0" w:line="240" w:lineRule="auto"/>
              <w:jc w:val="center"/>
              <w:rPr>
                <w:rFonts w:ascii="Arial" w:hAnsi="Arial" w:cs="Arial"/>
                <w:color w:val="000000"/>
                <w:sz w:val="16"/>
                <w:szCs w:val="18"/>
              </w:rPr>
            </w:pPr>
            <w:r>
              <w:rPr>
                <w:rFonts w:ascii="Arial" w:hAnsi="Arial" w:cs="Arial"/>
                <w:color w:val="000000"/>
                <w:sz w:val="16"/>
                <w:szCs w:val="18"/>
              </w:rPr>
              <w:t xml:space="preserve">Cantón </w:t>
            </w:r>
            <w:r w:rsidR="005871EA" w:rsidRPr="00CE1EAB">
              <w:rPr>
                <w:rFonts w:ascii="Arial" w:hAnsi="Arial" w:cs="Arial"/>
                <w:color w:val="000000"/>
                <w:sz w:val="16"/>
                <w:szCs w:val="18"/>
              </w:rPr>
              <w:t>San Francisco</w:t>
            </w:r>
          </w:p>
        </w:tc>
        <w:tc>
          <w:tcPr>
            <w:tcW w:w="708" w:type="dxa"/>
            <w:vAlign w:val="center"/>
          </w:tcPr>
          <w:p w:rsidR="005871EA" w:rsidRPr="006F5871" w:rsidRDefault="005871EA" w:rsidP="006F5871">
            <w:pPr>
              <w:spacing w:after="0" w:line="240" w:lineRule="auto"/>
              <w:jc w:val="center"/>
              <w:rPr>
                <w:rFonts w:ascii="Arial" w:hAnsi="Arial" w:cs="Arial"/>
                <w:color w:val="000000"/>
                <w:sz w:val="18"/>
                <w:szCs w:val="18"/>
              </w:rPr>
            </w:pPr>
            <w:r w:rsidRPr="006F5871">
              <w:rPr>
                <w:rFonts w:ascii="Arial" w:hAnsi="Arial" w:cs="Arial"/>
                <w:color w:val="000000"/>
                <w:sz w:val="18"/>
                <w:szCs w:val="18"/>
              </w:rPr>
              <w:t>4</w:t>
            </w:r>
          </w:p>
        </w:tc>
        <w:tc>
          <w:tcPr>
            <w:tcW w:w="976" w:type="dxa"/>
            <w:vAlign w:val="center"/>
          </w:tcPr>
          <w:p w:rsidR="005871EA" w:rsidRPr="00574283" w:rsidRDefault="005871EA" w:rsidP="000D7762">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5871EA" w:rsidRDefault="005871EA" w:rsidP="0051766E">
            <w:pPr>
              <w:spacing w:after="0" w:line="240" w:lineRule="auto"/>
              <w:jc w:val="right"/>
              <w:rPr>
                <w:color w:val="000000"/>
                <w:sz w:val="18"/>
                <w:szCs w:val="18"/>
              </w:rPr>
            </w:pPr>
            <w:r>
              <w:rPr>
                <w:color w:val="000000"/>
                <w:sz w:val="18"/>
                <w:szCs w:val="18"/>
              </w:rPr>
              <w:t>60,000.00</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3" w:type="dxa"/>
            <w:vAlign w:val="center"/>
          </w:tcPr>
          <w:p w:rsidR="005871EA" w:rsidRDefault="005871EA" w:rsidP="006F5871">
            <w:pPr>
              <w:spacing w:after="0" w:line="240" w:lineRule="auto"/>
              <w:jc w:val="center"/>
              <w:rPr>
                <w:color w:val="000000"/>
                <w:sz w:val="18"/>
                <w:szCs w:val="18"/>
              </w:rPr>
            </w:pPr>
          </w:p>
        </w:tc>
        <w:tc>
          <w:tcPr>
            <w:tcW w:w="991" w:type="dxa"/>
            <w:gridSpan w:val="2"/>
            <w:vAlign w:val="center"/>
          </w:tcPr>
          <w:p w:rsidR="005871EA" w:rsidRDefault="005871EA" w:rsidP="0051766E">
            <w:pPr>
              <w:spacing w:after="0" w:line="240" w:lineRule="auto"/>
              <w:jc w:val="right"/>
              <w:rPr>
                <w:color w:val="000000"/>
                <w:sz w:val="18"/>
                <w:szCs w:val="18"/>
              </w:rPr>
            </w:pPr>
            <w:r>
              <w:rPr>
                <w:color w:val="000000"/>
                <w:sz w:val="18"/>
                <w:szCs w:val="18"/>
              </w:rPr>
              <w:t>60,000.00</w:t>
            </w:r>
          </w:p>
        </w:tc>
        <w:tc>
          <w:tcPr>
            <w:tcW w:w="992" w:type="dxa"/>
            <w:vAlign w:val="center"/>
          </w:tcPr>
          <w:p w:rsidR="005871EA" w:rsidRDefault="005871EA" w:rsidP="006F5871">
            <w:pPr>
              <w:spacing w:after="0" w:line="240" w:lineRule="auto"/>
              <w:jc w:val="center"/>
              <w:rPr>
                <w:color w:val="000000"/>
                <w:sz w:val="18"/>
                <w:szCs w:val="18"/>
              </w:rPr>
            </w:pPr>
          </w:p>
        </w:tc>
      </w:tr>
      <w:tr w:rsidR="005871EA" w:rsidRPr="00D34490" w:rsidTr="005871EA">
        <w:trPr>
          <w:trHeight w:val="1077"/>
          <w:jc w:val="center"/>
        </w:trPr>
        <w:tc>
          <w:tcPr>
            <w:tcW w:w="778" w:type="dxa"/>
            <w:noWrap/>
            <w:vAlign w:val="center"/>
          </w:tcPr>
          <w:p w:rsidR="005871EA" w:rsidRPr="00D34490" w:rsidRDefault="005871EA" w:rsidP="000D7762">
            <w:pPr>
              <w:spacing w:after="0"/>
              <w:jc w:val="center"/>
              <w:rPr>
                <w:rFonts w:ascii="Arial" w:hAnsi="Arial" w:cs="Arial"/>
                <w:color w:val="000000"/>
                <w:sz w:val="18"/>
                <w:szCs w:val="18"/>
              </w:rPr>
            </w:pPr>
            <w:r>
              <w:rPr>
                <w:rFonts w:ascii="Arial" w:hAnsi="Arial" w:cs="Arial"/>
                <w:color w:val="000000"/>
                <w:sz w:val="18"/>
                <w:szCs w:val="18"/>
              </w:rPr>
              <w:lastRenderedPageBreak/>
              <w:t>S</w:t>
            </w:r>
            <w:r w:rsidRPr="00D34490">
              <w:rPr>
                <w:rFonts w:ascii="Arial" w:hAnsi="Arial" w:cs="Arial"/>
                <w:color w:val="000000"/>
                <w:sz w:val="18"/>
                <w:szCs w:val="18"/>
              </w:rPr>
              <w:t>1.2.1</w:t>
            </w:r>
            <w:r>
              <w:rPr>
                <w:rFonts w:ascii="Arial" w:hAnsi="Arial" w:cs="Arial"/>
                <w:color w:val="000000"/>
                <w:sz w:val="18"/>
                <w:szCs w:val="18"/>
              </w:rPr>
              <w:t>4</w:t>
            </w:r>
          </w:p>
        </w:tc>
        <w:tc>
          <w:tcPr>
            <w:tcW w:w="2553" w:type="dxa"/>
            <w:vAlign w:val="center"/>
          </w:tcPr>
          <w:p w:rsidR="005871EA" w:rsidRPr="006F5871" w:rsidRDefault="005871EA" w:rsidP="006F5871">
            <w:pPr>
              <w:spacing w:after="0" w:line="240" w:lineRule="auto"/>
              <w:jc w:val="both"/>
              <w:rPr>
                <w:rFonts w:ascii="Arial" w:hAnsi="Arial" w:cs="Arial"/>
                <w:color w:val="000000"/>
                <w:sz w:val="18"/>
                <w:szCs w:val="18"/>
              </w:rPr>
            </w:pPr>
            <w:r w:rsidRPr="006F5871">
              <w:rPr>
                <w:rFonts w:ascii="Arial" w:hAnsi="Arial" w:cs="Arial"/>
                <w:color w:val="000000"/>
                <w:sz w:val="18"/>
                <w:szCs w:val="18"/>
              </w:rPr>
              <w:t>Compra de terreno para Construcción de Casa Comunal, 50 por 80 metros, terreno se ubica en la zona 2, contiguo a la Escuela.</w:t>
            </w:r>
          </w:p>
        </w:tc>
        <w:tc>
          <w:tcPr>
            <w:tcW w:w="1276" w:type="dxa"/>
            <w:vAlign w:val="center"/>
          </w:tcPr>
          <w:p w:rsidR="005871EA" w:rsidRPr="00CE1EAB" w:rsidRDefault="00A32EA0" w:rsidP="006F5871">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Cantón El Rodeo, </w:t>
            </w:r>
            <w:r w:rsidR="005871EA" w:rsidRPr="00CE1EAB">
              <w:rPr>
                <w:rFonts w:ascii="Arial" w:hAnsi="Arial" w:cs="Arial"/>
                <w:color w:val="000000"/>
                <w:sz w:val="16"/>
                <w:szCs w:val="18"/>
              </w:rPr>
              <w:t>Zona 2</w:t>
            </w:r>
          </w:p>
        </w:tc>
        <w:tc>
          <w:tcPr>
            <w:tcW w:w="708" w:type="dxa"/>
            <w:vAlign w:val="center"/>
          </w:tcPr>
          <w:p w:rsidR="005871EA" w:rsidRPr="006F5871" w:rsidRDefault="005871EA" w:rsidP="006F5871">
            <w:pPr>
              <w:spacing w:after="0" w:line="240" w:lineRule="auto"/>
              <w:jc w:val="center"/>
              <w:rPr>
                <w:rFonts w:ascii="Arial" w:hAnsi="Arial" w:cs="Arial"/>
                <w:color w:val="000000"/>
                <w:sz w:val="18"/>
                <w:szCs w:val="18"/>
              </w:rPr>
            </w:pPr>
            <w:r w:rsidRPr="006F5871">
              <w:rPr>
                <w:rFonts w:ascii="Arial" w:hAnsi="Arial" w:cs="Arial"/>
                <w:color w:val="000000"/>
                <w:sz w:val="18"/>
                <w:szCs w:val="18"/>
              </w:rPr>
              <w:t>4</w:t>
            </w:r>
          </w:p>
        </w:tc>
        <w:tc>
          <w:tcPr>
            <w:tcW w:w="976" w:type="dxa"/>
            <w:vAlign w:val="center"/>
          </w:tcPr>
          <w:p w:rsidR="005871EA" w:rsidRPr="00574283" w:rsidRDefault="005871EA" w:rsidP="000D7762">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5871EA" w:rsidRDefault="005871EA" w:rsidP="0051766E">
            <w:pPr>
              <w:spacing w:after="0" w:line="240" w:lineRule="auto"/>
              <w:jc w:val="right"/>
              <w:rPr>
                <w:color w:val="000000"/>
                <w:sz w:val="18"/>
                <w:szCs w:val="18"/>
              </w:rPr>
            </w:pPr>
            <w:r>
              <w:rPr>
                <w:color w:val="000000"/>
                <w:sz w:val="18"/>
                <w:szCs w:val="18"/>
              </w:rPr>
              <w:t>15,000.00</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3" w:type="dxa"/>
            <w:vAlign w:val="center"/>
          </w:tcPr>
          <w:p w:rsidR="005871EA" w:rsidRDefault="005871EA" w:rsidP="0051766E">
            <w:pPr>
              <w:spacing w:after="0" w:line="240" w:lineRule="auto"/>
              <w:jc w:val="right"/>
              <w:rPr>
                <w:color w:val="000000"/>
                <w:sz w:val="18"/>
                <w:szCs w:val="18"/>
              </w:rPr>
            </w:pPr>
            <w:r>
              <w:rPr>
                <w:color w:val="000000"/>
                <w:sz w:val="18"/>
                <w:szCs w:val="18"/>
              </w:rPr>
              <w:t>15,000.00</w:t>
            </w:r>
          </w:p>
        </w:tc>
        <w:tc>
          <w:tcPr>
            <w:tcW w:w="991" w:type="dxa"/>
            <w:gridSpan w:val="2"/>
            <w:vAlign w:val="center"/>
          </w:tcPr>
          <w:p w:rsidR="005871EA" w:rsidRDefault="005871EA" w:rsidP="006F5871">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6F5871">
            <w:pPr>
              <w:spacing w:after="0" w:line="240" w:lineRule="auto"/>
              <w:jc w:val="center"/>
              <w:rPr>
                <w:color w:val="000000"/>
                <w:sz w:val="18"/>
                <w:szCs w:val="18"/>
              </w:rPr>
            </w:pPr>
            <w:r>
              <w:rPr>
                <w:color w:val="000000"/>
                <w:sz w:val="18"/>
                <w:szCs w:val="18"/>
              </w:rPr>
              <w:t>-</w:t>
            </w:r>
          </w:p>
        </w:tc>
      </w:tr>
      <w:tr w:rsidR="006C3FB8" w:rsidRPr="00D34490" w:rsidTr="001A2817">
        <w:trPr>
          <w:trHeight w:val="737"/>
          <w:jc w:val="center"/>
        </w:trPr>
        <w:tc>
          <w:tcPr>
            <w:tcW w:w="778" w:type="dxa"/>
            <w:noWrap/>
            <w:vAlign w:val="center"/>
          </w:tcPr>
          <w:p w:rsidR="006C3FB8" w:rsidRPr="00D34490" w:rsidRDefault="006C3FB8" w:rsidP="005871EA">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1.2.1</w:t>
            </w:r>
            <w:r>
              <w:rPr>
                <w:rFonts w:ascii="Arial" w:hAnsi="Arial" w:cs="Arial"/>
                <w:color w:val="000000"/>
                <w:sz w:val="18"/>
                <w:szCs w:val="18"/>
              </w:rPr>
              <w:t>5</w:t>
            </w:r>
          </w:p>
        </w:tc>
        <w:tc>
          <w:tcPr>
            <w:tcW w:w="2553" w:type="dxa"/>
            <w:vAlign w:val="center"/>
          </w:tcPr>
          <w:p w:rsidR="006C3FB8" w:rsidRPr="005871EA" w:rsidRDefault="006C3FB8" w:rsidP="005871EA">
            <w:pPr>
              <w:spacing w:after="0" w:line="240" w:lineRule="auto"/>
              <w:jc w:val="both"/>
              <w:rPr>
                <w:rFonts w:ascii="Arial" w:hAnsi="Arial" w:cs="Arial"/>
                <w:color w:val="000000"/>
                <w:sz w:val="18"/>
                <w:szCs w:val="18"/>
              </w:rPr>
            </w:pPr>
            <w:r w:rsidRPr="005871EA">
              <w:rPr>
                <w:rFonts w:ascii="Arial" w:hAnsi="Arial" w:cs="Arial"/>
                <w:color w:val="000000"/>
                <w:sz w:val="18"/>
                <w:szCs w:val="18"/>
              </w:rPr>
              <w:t>Compra de terreno para construcción de casa comunal 100 x 100 mts².</w:t>
            </w:r>
          </w:p>
        </w:tc>
        <w:tc>
          <w:tcPr>
            <w:tcW w:w="1276" w:type="dxa"/>
            <w:vAlign w:val="center"/>
          </w:tcPr>
          <w:p w:rsidR="00CE1EAB" w:rsidRDefault="006C3FB8" w:rsidP="005871EA">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Cantón </w:t>
            </w:r>
          </w:p>
          <w:p w:rsidR="006C3FB8" w:rsidRPr="00CE1EAB" w:rsidRDefault="006C3FB8" w:rsidP="005871EA">
            <w:pPr>
              <w:spacing w:after="0" w:line="240" w:lineRule="auto"/>
              <w:jc w:val="center"/>
              <w:rPr>
                <w:rFonts w:ascii="Arial" w:hAnsi="Arial" w:cs="Arial"/>
                <w:color w:val="000000"/>
                <w:sz w:val="16"/>
                <w:szCs w:val="18"/>
              </w:rPr>
            </w:pPr>
            <w:r w:rsidRPr="00CE1EAB">
              <w:rPr>
                <w:rFonts w:ascii="Arial" w:hAnsi="Arial" w:cs="Arial"/>
                <w:color w:val="000000"/>
                <w:sz w:val="16"/>
                <w:szCs w:val="18"/>
              </w:rPr>
              <w:t>Buenos Aires</w:t>
            </w:r>
          </w:p>
        </w:tc>
        <w:tc>
          <w:tcPr>
            <w:tcW w:w="708" w:type="dxa"/>
            <w:vAlign w:val="center"/>
          </w:tcPr>
          <w:p w:rsidR="006C3FB8" w:rsidRPr="005871EA" w:rsidRDefault="006C3FB8" w:rsidP="005871EA">
            <w:pPr>
              <w:spacing w:after="0" w:line="240" w:lineRule="auto"/>
              <w:jc w:val="center"/>
              <w:rPr>
                <w:rFonts w:ascii="Arial" w:hAnsi="Arial" w:cs="Arial"/>
                <w:color w:val="000000"/>
                <w:sz w:val="18"/>
                <w:szCs w:val="18"/>
              </w:rPr>
            </w:pPr>
            <w:r w:rsidRPr="005871EA">
              <w:rPr>
                <w:rFonts w:ascii="Arial" w:hAnsi="Arial" w:cs="Arial"/>
                <w:color w:val="000000"/>
                <w:sz w:val="18"/>
                <w:szCs w:val="18"/>
              </w:rPr>
              <w:t>5</w:t>
            </w:r>
          </w:p>
        </w:tc>
        <w:tc>
          <w:tcPr>
            <w:tcW w:w="976" w:type="dxa"/>
            <w:vAlign w:val="center"/>
          </w:tcPr>
          <w:p w:rsidR="006C3FB8" w:rsidRPr="00574283" w:rsidRDefault="006C3FB8" w:rsidP="000D7762">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6C3FB8" w:rsidRPr="005871EA" w:rsidRDefault="006C3FB8" w:rsidP="006C3FB8">
            <w:pPr>
              <w:spacing w:after="0" w:line="240" w:lineRule="auto"/>
              <w:jc w:val="right"/>
              <w:rPr>
                <w:color w:val="000000"/>
                <w:sz w:val="18"/>
                <w:szCs w:val="18"/>
              </w:rPr>
            </w:pPr>
            <w:r>
              <w:rPr>
                <w:color w:val="000000"/>
                <w:sz w:val="18"/>
                <w:szCs w:val="18"/>
              </w:rPr>
              <w:t>40,</w:t>
            </w:r>
            <w:r w:rsidRPr="005871EA">
              <w:rPr>
                <w:color w:val="000000"/>
                <w:sz w:val="18"/>
                <w:szCs w:val="18"/>
              </w:rPr>
              <w:t>000</w:t>
            </w:r>
            <w:r>
              <w:rPr>
                <w:color w:val="000000"/>
                <w:sz w:val="18"/>
                <w:szCs w:val="18"/>
              </w:rPr>
              <w:t>.</w:t>
            </w:r>
            <w:r w:rsidRPr="005871EA">
              <w:rPr>
                <w:color w:val="000000"/>
                <w:sz w:val="18"/>
                <w:szCs w:val="18"/>
              </w:rPr>
              <w:t>00</w:t>
            </w:r>
          </w:p>
        </w:tc>
        <w:tc>
          <w:tcPr>
            <w:tcW w:w="992" w:type="dxa"/>
            <w:vAlign w:val="center"/>
          </w:tcPr>
          <w:p w:rsidR="006C3FB8" w:rsidRPr="005871EA" w:rsidRDefault="006C3FB8" w:rsidP="005871EA">
            <w:pPr>
              <w:spacing w:after="0" w:line="240" w:lineRule="auto"/>
              <w:jc w:val="center"/>
              <w:rPr>
                <w:color w:val="000000"/>
                <w:sz w:val="18"/>
                <w:szCs w:val="18"/>
              </w:rPr>
            </w:pPr>
            <w:r>
              <w:rPr>
                <w:color w:val="000000"/>
                <w:sz w:val="18"/>
                <w:szCs w:val="18"/>
              </w:rPr>
              <w:t>-</w:t>
            </w:r>
          </w:p>
        </w:tc>
        <w:tc>
          <w:tcPr>
            <w:tcW w:w="992" w:type="dxa"/>
            <w:vAlign w:val="center"/>
          </w:tcPr>
          <w:p w:rsidR="006C3FB8" w:rsidRPr="005871EA" w:rsidRDefault="006C3FB8" w:rsidP="005871EA">
            <w:pPr>
              <w:spacing w:after="0" w:line="240" w:lineRule="auto"/>
              <w:jc w:val="center"/>
              <w:rPr>
                <w:color w:val="000000"/>
                <w:sz w:val="18"/>
                <w:szCs w:val="18"/>
              </w:rPr>
            </w:pPr>
            <w:r>
              <w:rPr>
                <w:color w:val="000000"/>
                <w:sz w:val="18"/>
                <w:szCs w:val="18"/>
              </w:rPr>
              <w:t>-</w:t>
            </w:r>
          </w:p>
        </w:tc>
        <w:tc>
          <w:tcPr>
            <w:tcW w:w="992" w:type="dxa"/>
            <w:vAlign w:val="center"/>
          </w:tcPr>
          <w:p w:rsidR="006C3FB8" w:rsidRPr="005871EA" w:rsidRDefault="006C3FB8" w:rsidP="005871EA">
            <w:pPr>
              <w:spacing w:after="0" w:line="240" w:lineRule="auto"/>
              <w:jc w:val="center"/>
              <w:rPr>
                <w:color w:val="000000"/>
                <w:sz w:val="18"/>
                <w:szCs w:val="18"/>
              </w:rPr>
            </w:pPr>
            <w:r>
              <w:rPr>
                <w:color w:val="000000"/>
                <w:sz w:val="18"/>
                <w:szCs w:val="18"/>
              </w:rPr>
              <w:t>-</w:t>
            </w:r>
          </w:p>
        </w:tc>
        <w:tc>
          <w:tcPr>
            <w:tcW w:w="993" w:type="dxa"/>
            <w:vAlign w:val="center"/>
          </w:tcPr>
          <w:p w:rsidR="006C3FB8" w:rsidRPr="005871EA" w:rsidRDefault="006C3FB8" w:rsidP="005871EA">
            <w:pPr>
              <w:spacing w:after="0" w:line="240" w:lineRule="auto"/>
              <w:jc w:val="center"/>
              <w:rPr>
                <w:color w:val="000000"/>
                <w:sz w:val="18"/>
                <w:szCs w:val="18"/>
              </w:rPr>
            </w:pPr>
            <w:r>
              <w:rPr>
                <w:color w:val="000000"/>
                <w:sz w:val="18"/>
                <w:szCs w:val="18"/>
              </w:rPr>
              <w:t>-</w:t>
            </w:r>
          </w:p>
        </w:tc>
        <w:tc>
          <w:tcPr>
            <w:tcW w:w="991" w:type="dxa"/>
            <w:gridSpan w:val="2"/>
            <w:vAlign w:val="center"/>
          </w:tcPr>
          <w:p w:rsidR="006C3FB8" w:rsidRPr="005871EA" w:rsidRDefault="006C3FB8" w:rsidP="005871EA">
            <w:pPr>
              <w:spacing w:after="0" w:line="240" w:lineRule="auto"/>
              <w:jc w:val="center"/>
              <w:rPr>
                <w:color w:val="000000"/>
                <w:sz w:val="18"/>
                <w:szCs w:val="18"/>
              </w:rPr>
            </w:pPr>
            <w:r>
              <w:rPr>
                <w:color w:val="000000"/>
                <w:sz w:val="18"/>
                <w:szCs w:val="18"/>
              </w:rPr>
              <w:t>-</w:t>
            </w:r>
          </w:p>
        </w:tc>
        <w:tc>
          <w:tcPr>
            <w:tcW w:w="992" w:type="dxa"/>
            <w:vAlign w:val="center"/>
          </w:tcPr>
          <w:p w:rsidR="006C3FB8" w:rsidRPr="005871EA" w:rsidRDefault="006C3FB8" w:rsidP="006C3FB8">
            <w:pPr>
              <w:spacing w:after="0" w:line="240" w:lineRule="auto"/>
              <w:jc w:val="right"/>
              <w:rPr>
                <w:color w:val="000000"/>
                <w:sz w:val="18"/>
                <w:szCs w:val="18"/>
              </w:rPr>
            </w:pPr>
            <w:r>
              <w:rPr>
                <w:color w:val="000000"/>
                <w:sz w:val="18"/>
                <w:szCs w:val="18"/>
              </w:rPr>
              <w:t>40,</w:t>
            </w:r>
            <w:r w:rsidRPr="005871EA">
              <w:rPr>
                <w:color w:val="000000"/>
                <w:sz w:val="18"/>
                <w:szCs w:val="18"/>
              </w:rPr>
              <w:t>000</w:t>
            </w:r>
            <w:r>
              <w:rPr>
                <w:color w:val="000000"/>
                <w:sz w:val="18"/>
                <w:szCs w:val="18"/>
              </w:rPr>
              <w:t>.</w:t>
            </w:r>
            <w:r w:rsidRPr="005871EA">
              <w:rPr>
                <w:color w:val="000000"/>
                <w:sz w:val="18"/>
                <w:szCs w:val="18"/>
              </w:rPr>
              <w:t>00</w:t>
            </w:r>
          </w:p>
        </w:tc>
      </w:tr>
      <w:tr w:rsidR="006C3FB8" w:rsidRPr="00D34490" w:rsidTr="001A2817">
        <w:trPr>
          <w:trHeight w:val="1077"/>
          <w:jc w:val="center"/>
        </w:trPr>
        <w:tc>
          <w:tcPr>
            <w:tcW w:w="778" w:type="dxa"/>
            <w:noWrap/>
            <w:vAlign w:val="center"/>
          </w:tcPr>
          <w:p w:rsidR="006C3FB8" w:rsidRPr="00D34490" w:rsidRDefault="006C3FB8" w:rsidP="005871EA">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1.2.1</w:t>
            </w:r>
            <w:r>
              <w:rPr>
                <w:rFonts w:ascii="Arial" w:hAnsi="Arial" w:cs="Arial"/>
                <w:color w:val="000000"/>
                <w:sz w:val="18"/>
                <w:szCs w:val="18"/>
              </w:rPr>
              <w:t>6</w:t>
            </w:r>
          </w:p>
        </w:tc>
        <w:tc>
          <w:tcPr>
            <w:tcW w:w="2553" w:type="dxa"/>
            <w:vAlign w:val="center"/>
          </w:tcPr>
          <w:p w:rsidR="006C3FB8" w:rsidRPr="005871EA" w:rsidRDefault="006C3FB8" w:rsidP="005871EA">
            <w:pPr>
              <w:spacing w:after="0" w:line="240" w:lineRule="auto"/>
              <w:jc w:val="both"/>
              <w:rPr>
                <w:rFonts w:ascii="Arial" w:hAnsi="Arial" w:cs="Arial"/>
                <w:color w:val="000000"/>
                <w:sz w:val="18"/>
                <w:szCs w:val="18"/>
              </w:rPr>
            </w:pPr>
            <w:r w:rsidRPr="005871EA">
              <w:rPr>
                <w:rFonts w:ascii="Arial" w:hAnsi="Arial" w:cs="Arial"/>
                <w:color w:val="000000"/>
                <w:sz w:val="18"/>
                <w:szCs w:val="18"/>
              </w:rPr>
              <w:t>Compra de terreno de 70 por 80 metros para Construcción de casa comunal, terreno se ubica por el sector El Mango.</w:t>
            </w:r>
          </w:p>
        </w:tc>
        <w:tc>
          <w:tcPr>
            <w:tcW w:w="1276" w:type="dxa"/>
            <w:vAlign w:val="center"/>
          </w:tcPr>
          <w:p w:rsidR="00CE1EAB" w:rsidRDefault="00A32EA0" w:rsidP="005871EA">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Cantón </w:t>
            </w:r>
          </w:p>
          <w:p w:rsidR="00CE1EAB" w:rsidRDefault="00A32EA0" w:rsidP="005871EA">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La Cruz, </w:t>
            </w:r>
          </w:p>
          <w:p w:rsidR="006C3FB8" w:rsidRPr="00CE1EAB" w:rsidRDefault="006C3FB8" w:rsidP="005871EA">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Sector </w:t>
            </w:r>
          </w:p>
          <w:p w:rsidR="006C3FB8" w:rsidRPr="00CE1EAB" w:rsidRDefault="006C3FB8" w:rsidP="005871EA">
            <w:pPr>
              <w:spacing w:after="0" w:line="240" w:lineRule="auto"/>
              <w:jc w:val="center"/>
              <w:rPr>
                <w:rFonts w:ascii="Arial" w:hAnsi="Arial" w:cs="Arial"/>
                <w:color w:val="000000"/>
                <w:sz w:val="16"/>
                <w:szCs w:val="18"/>
              </w:rPr>
            </w:pPr>
            <w:r w:rsidRPr="00CE1EAB">
              <w:rPr>
                <w:rFonts w:ascii="Arial" w:hAnsi="Arial" w:cs="Arial"/>
                <w:color w:val="000000"/>
                <w:sz w:val="16"/>
                <w:szCs w:val="18"/>
              </w:rPr>
              <w:t>El Mango</w:t>
            </w:r>
          </w:p>
        </w:tc>
        <w:tc>
          <w:tcPr>
            <w:tcW w:w="708" w:type="dxa"/>
            <w:vAlign w:val="center"/>
          </w:tcPr>
          <w:p w:rsidR="006C3FB8" w:rsidRPr="005871EA" w:rsidRDefault="006C3FB8" w:rsidP="005871EA">
            <w:pPr>
              <w:spacing w:after="0" w:line="240" w:lineRule="auto"/>
              <w:jc w:val="center"/>
              <w:rPr>
                <w:rFonts w:ascii="Arial" w:hAnsi="Arial" w:cs="Arial"/>
                <w:color w:val="000000"/>
                <w:sz w:val="18"/>
                <w:szCs w:val="18"/>
              </w:rPr>
            </w:pPr>
            <w:r w:rsidRPr="005871EA">
              <w:rPr>
                <w:rFonts w:ascii="Arial" w:hAnsi="Arial" w:cs="Arial"/>
                <w:color w:val="000000"/>
                <w:sz w:val="18"/>
                <w:szCs w:val="18"/>
              </w:rPr>
              <w:t>5</w:t>
            </w:r>
          </w:p>
        </w:tc>
        <w:tc>
          <w:tcPr>
            <w:tcW w:w="976" w:type="dxa"/>
            <w:vAlign w:val="center"/>
          </w:tcPr>
          <w:p w:rsidR="006C3FB8" w:rsidRPr="00574283" w:rsidRDefault="006C3FB8" w:rsidP="000D7762">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6C3FB8" w:rsidRPr="005871EA" w:rsidRDefault="006C3FB8" w:rsidP="006C3FB8">
            <w:pPr>
              <w:spacing w:after="0" w:line="240" w:lineRule="auto"/>
              <w:jc w:val="right"/>
              <w:rPr>
                <w:color w:val="000000"/>
                <w:sz w:val="18"/>
                <w:szCs w:val="18"/>
              </w:rPr>
            </w:pPr>
            <w:r w:rsidRPr="005871EA">
              <w:rPr>
                <w:color w:val="000000"/>
                <w:sz w:val="18"/>
                <w:szCs w:val="18"/>
              </w:rPr>
              <w:t>25</w:t>
            </w:r>
            <w:r>
              <w:rPr>
                <w:color w:val="000000"/>
                <w:sz w:val="18"/>
                <w:szCs w:val="18"/>
              </w:rPr>
              <w:t>,</w:t>
            </w:r>
            <w:r w:rsidRPr="005871EA">
              <w:rPr>
                <w:color w:val="000000"/>
                <w:sz w:val="18"/>
                <w:szCs w:val="18"/>
              </w:rPr>
              <w:t>000</w:t>
            </w:r>
            <w:r>
              <w:rPr>
                <w:color w:val="000000"/>
                <w:sz w:val="18"/>
                <w:szCs w:val="18"/>
              </w:rPr>
              <w:t>.</w:t>
            </w:r>
            <w:r w:rsidRPr="005871EA">
              <w:rPr>
                <w:color w:val="000000"/>
                <w:sz w:val="18"/>
                <w:szCs w:val="18"/>
              </w:rPr>
              <w:t>00</w:t>
            </w:r>
          </w:p>
        </w:tc>
        <w:tc>
          <w:tcPr>
            <w:tcW w:w="992" w:type="dxa"/>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2" w:type="dxa"/>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2" w:type="dxa"/>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3" w:type="dxa"/>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1" w:type="dxa"/>
            <w:gridSpan w:val="2"/>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2" w:type="dxa"/>
            <w:vAlign w:val="center"/>
          </w:tcPr>
          <w:p w:rsidR="006C3FB8" w:rsidRPr="005871EA" w:rsidRDefault="006C3FB8" w:rsidP="006C3FB8">
            <w:pPr>
              <w:spacing w:after="0" w:line="240" w:lineRule="auto"/>
              <w:jc w:val="right"/>
              <w:rPr>
                <w:color w:val="000000"/>
                <w:sz w:val="18"/>
                <w:szCs w:val="18"/>
              </w:rPr>
            </w:pPr>
            <w:r w:rsidRPr="005871EA">
              <w:rPr>
                <w:color w:val="000000"/>
                <w:sz w:val="18"/>
                <w:szCs w:val="18"/>
              </w:rPr>
              <w:t>25</w:t>
            </w:r>
            <w:r>
              <w:rPr>
                <w:color w:val="000000"/>
                <w:sz w:val="18"/>
                <w:szCs w:val="18"/>
              </w:rPr>
              <w:t>,</w:t>
            </w:r>
            <w:r w:rsidRPr="005871EA">
              <w:rPr>
                <w:color w:val="000000"/>
                <w:sz w:val="18"/>
                <w:szCs w:val="18"/>
              </w:rPr>
              <w:t>000</w:t>
            </w:r>
            <w:r>
              <w:rPr>
                <w:color w:val="000000"/>
                <w:sz w:val="18"/>
                <w:szCs w:val="18"/>
              </w:rPr>
              <w:t>.</w:t>
            </w:r>
            <w:r w:rsidRPr="005871EA">
              <w:rPr>
                <w:color w:val="000000"/>
                <w:sz w:val="18"/>
                <w:szCs w:val="18"/>
              </w:rPr>
              <w:t>00</w:t>
            </w:r>
          </w:p>
        </w:tc>
      </w:tr>
      <w:tr w:rsidR="006C3FB8" w:rsidRPr="00D34490" w:rsidTr="001A2817">
        <w:trPr>
          <w:trHeight w:val="624"/>
          <w:jc w:val="center"/>
        </w:trPr>
        <w:tc>
          <w:tcPr>
            <w:tcW w:w="778" w:type="dxa"/>
            <w:noWrap/>
            <w:vAlign w:val="center"/>
          </w:tcPr>
          <w:p w:rsidR="006C3FB8" w:rsidRDefault="006C3FB8" w:rsidP="000D7762">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1.2.1</w:t>
            </w:r>
            <w:r>
              <w:rPr>
                <w:rFonts w:ascii="Arial" w:hAnsi="Arial" w:cs="Arial"/>
                <w:color w:val="000000"/>
                <w:sz w:val="18"/>
                <w:szCs w:val="18"/>
              </w:rPr>
              <w:t>7</w:t>
            </w:r>
          </w:p>
        </w:tc>
        <w:tc>
          <w:tcPr>
            <w:tcW w:w="2553" w:type="dxa"/>
            <w:vAlign w:val="center"/>
          </w:tcPr>
          <w:p w:rsidR="006C3FB8" w:rsidRPr="005871EA" w:rsidRDefault="006C3FB8" w:rsidP="006B541C">
            <w:pPr>
              <w:spacing w:after="0" w:line="240" w:lineRule="auto"/>
              <w:jc w:val="both"/>
              <w:rPr>
                <w:rFonts w:ascii="Arial" w:hAnsi="Arial" w:cs="Arial"/>
                <w:color w:val="000000"/>
                <w:sz w:val="18"/>
                <w:szCs w:val="18"/>
              </w:rPr>
            </w:pPr>
            <w:r w:rsidRPr="005871EA">
              <w:rPr>
                <w:rFonts w:ascii="Arial" w:hAnsi="Arial" w:cs="Arial"/>
                <w:color w:val="000000"/>
                <w:sz w:val="18"/>
                <w:szCs w:val="18"/>
              </w:rPr>
              <w:t>Construcción de casa comunal de 10 x 25 m</w:t>
            </w:r>
            <w:r>
              <w:rPr>
                <w:rFonts w:ascii="Arial" w:hAnsi="Arial" w:cs="Arial"/>
                <w:color w:val="000000"/>
                <w:sz w:val="18"/>
                <w:szCs w:val="18"/>
              </w:rPr>
              <w:t>etros.</w:t>
            </w:r>
          </w:p>
        </w:tc>
        <w:tc>
          <w:tcPr>
            <w:tcW w:w="1276" w:type="dxa"/>
            <w:vAlign w:val="center"/>
          </w:tcPr>
          <w:p w:rsidR="00CE1EAB" w:rsidRDefault="006C3FB8" w:rsidP="005871EA">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Cantón </w:t>
            </w:r>
          </w:p>
          <w:p w:rsidR="006C3FB8" w:rsidRPr="00CE1EAB" w:rsidRDefault="006C3FB8" w:rsidP="005871EA">
            <w:pPr>
              <w:spacing w:after="0" w:line="240" w:lineRule="auto"/>
              <w:jc w:val="center"/>
              <w:rPr>
                <w:rFonts w:ascii="Arial" w:hAnsi="Arial" w:cs="Arial"/>
                <w:color w:val="000000"/>
                <w:sz w:val="16"/>
                <w:szCs w:val="18"/>
              </w:rPr>
            </w:pPr>
            <w:r w:rsidRPr="00CE1EAB">
              <w:rPr>
                <w:rFonts w:ascii="Arial" w:hAnsi="Arial" w:cs="Arial"/>
                <w:color w:val="000000"/>
                <w:sz w:val="16"/>
                <w:szCs w:val="18"/>
              </w:rPr>
              <w:t>Buena Vista</w:t>
            </w:r>
          </w:p>
        </w:tc>
        <w:tc>
          <w:tcPr>
            <w:tcW w:w="708" w:type="dxa"/>
            <w:vAlign w:val="center"/>
          </w:tcPr>
          <w:p w:rsidR="006C3FB8" w:rsidRPr="005871EA" w:rsidRDefault="006C3FB8" w:rsidP="005871EA">
            <w:pPr>
              <w:spacing w:after="0" w:line="240" w:lineRule="auto"/>
              <w:jc w:val="center"/>
              <w:rPr>
                <w:rFonts w:ascii="Arial" w:hAnsi="Arial" w:cs="Arial"/>
                <w:color w:val="000000"/>
                <w:sz w:val="18"/>
                <w:szCs w:val="18"/>
              </w:rPr>
            </w:pPr>
            <w:r w:rsidRPr="005871EA">
              <w:rPr>
                <w:rFonts w:ascii="Arial" w:hAnsi="Arial" w:cs="Arial"/>
                <w:color w:val="000000"/>
                <w:sz w:val="18"/>
                <w:szCs w:val="18"/>
              </w:rPr>
              <w:t>5</w:t>
            </w:r>
          </w:p>
        </w:tc>
        <w:tc>
          <w:tcPr>
            <w:tcW w:w="976" w:type="dxa"/>
            <w:vAlign w:val="center"/>
          </w:tcPr>
          <w:p w:rsidR="006C3FB8" w:rsidRPr="00574283" w:rsidRDefault="006C3FB8" w:rsidP="000D7762">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6C3FB8" w:rsidRPr="005871EA" w:rsidRDefault="006C3FB8" w:rsidP="006C3FB8">
            <w:pPr>
              <w:spacing w:after="0" w:line="240" w:lineRule="auto"/>
              <w:jc w:val="right"/>
              <w:rPr>
                <w:color w:val="000000"/>
                <w:sz w:val="18"/>
                <w:szCs w:val="18"/>
              </w:rPr>
            </w:pPr>
            <w:r w:rsidRPr="005871EA">
              <w:rPr>
                <w:color w:val="000000"/>
                <w:sz w:val="18"/>
                <w:szCs w:val="18"/>
              </w:rPr>
              <w:t>60</w:t>
            </w:r>
            <w:r>
              <w:rPr>
                <w:color w:val="000000"/>
                <w:sz w:val="18"/>
                <w:szCs w:val="18"/>
              </w:rPr>
              <w:t>,</w:t>
            </w:r>
            <w:r w:rsidRPr="005871EA">
              <w:rPr>
                <w:color w:val="000000"/>
                <w:sz w:val="18"/>
                <w:szCs w:val="18"/>
              </w:rPr>
              <w:t>000</w:t>
            </w:r>
            <w:r>
              <w:rPr>
                <w:color w:val="000000"/>
                <w:sz w:val="18"/>
                <w:szCs w:val="18"/>
              </w:rPr>
              <w:t>.</w:t>
            </w:r>
            <w:r w:rsidRPr="005871EA">
              <w:rPr>
                <w:color w:val="000000"/>
                <w:sz w:val="18"/>
                <w:szCs w:val="18"/>
              </w:rPr>
              <w:t>00</w:t>
            </w:r>
          </w:p>
        </w:tc>
        <w:tc>
          <w:tcPr>
            <w:tcW w:w="992" w:type="dxa"/>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2" w:type="dxa"/>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2" w:type="dxa"/>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3" w:type="dxa"/>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1" w:type="dxa"/>
            <w:gridSpan w:val="2"/>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2" w:type="dxa"/>
            <w:vAlign w:val="center"/>
          </w:tcPr>
          <w:p w:rsidR="006C3FB8" w:rsidRPr="005871EA" w:rsidRDefault="006C3FB8" w:rsidP="006C3FB8">
            <w:pPr>
              <w:spacing w:after="0" w:line="240" w:lineRule="auto"/>
              <w:jc w:val="right"/>
              <w:rPr>
                <w:color w:val="000000"/>
                <w:sz w:val="18"/>
                <w:szCs w:val="18"/>
              </w:rPr>
            </w:pPr>
            <w:r w:rsidRPr="005871EA">
              <w:rPr>
                <w:color w:val="000000"/>
                <w:sz w:val="18"/>
                <w:szCs w:val="18"/>
              </w:rPr>
              <w:t>60</w:t>
            </w:r>
            <w:r>
              <w:rPr>
                <w:color w:val="000000"/>
                <w:sz w:val="18"/>
                <w:szCs w:val="18"/>
              </w:rPr>
              <w:t>,</w:t>
            </w:r>
            <w:r w:rsidRPr="005871EA">
              <w:rPr>
                <w:color w:val="000000"/>
                <w:sz w:val="18"/>
                <w:szCs w:val="18"/>
              </w:rPr>
              <w:t>000</w:t>
            </w:r>
            <w:r>
              <w:rPr>
                <w:color w:val="000000"/>
                <w:sz w:val="18"/>
                <w:szCs w:val="18"/>
              </w:rPr>
              <w:t>.</w:t>
            </w:r>
            <w:r w:rsidRPr="005871EA">
              <w:rPr>
                <w:color w:val="000000"/>
                <w:sz w:val="18"/>
                <w:szCs w:val="18"/>
              </w:rPr>
              <w:t>00</w:t>
            </w:r>
          </w:p>
        </w:tc>
      </w:tr>
      <w:tr w:rsidR="006C3FB8" w:rsidRPr="00D34490" w:rsidTr="001A2817">
        <w:trPr>
          <w:trHeight w:val="737"/>
          <w:jc w:val="center"/>
        </w:trPr>
        <w:tc>
          <w:tcPr>
            <w:tcW w:w="778" w:type="dxa"/>
            <w:noWrap/>
            <w:vAlign w:val="center"/>
          </w:tcPr>
          <w:p w:rsidR="006C3FB8" w:rsidRDefault="006C3FB8" w:rsidP="000D7762">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w:t>
            </w:r>
            <w:r>
              <w:rPr>
                <w:rFonts w:ascii="Arial" w:hAnsi="Arial" w:cs="Arial"/>
                <w:color w:val="000000"/>
                <w:sz w:val="18"/>
                <w:szCs w:val="18"/>
              </w:rPr>
              <w:t>18</w:t>
            </w:r>
          </w:p>
        </w:tc>
        <w:tc>
          <w:tcPr>
            <w:tcW w:w="2553" w:type="dxa"/>
            <w:vAlign w:val="center"/>
          </w:tcPr>
          <w:p w:rsidR="006C3FB8" w:rsidRPr="005871EA" w:rsidRDefault="006C3FB8" w:rsidP="006B541C">
            <w:pPr>
              <w:spacing w:after="0" w:line="240" w:lineRule="auto"/>
              <w:jc w:val="both"/>
              <w:rPr>
                <w:rFonts w:ascii="Arial" w:hAnsi="Arial" w:cs="Arial"/>
                <w:color w:val="000000"/>
                <w:sz w:val="18"/>
                <w:szCs w:val="18"/>
              </w:rPr>
            </w:pPr>
            <w:r w:rsidRPr="005871EA">
              <w:rPr>
                <w:rFonts w:ascii="Arial" w:hAnsi="Arial" w:cs="Arial"/>
                <w:color w:val="000000"/>
                <w:sz w:val="18"/>
                <w:szCs w:val="18"/>
              </w:rPr>
              <w:t xml:space="preserve">Compra de terreno para Casa Comunal en Paraíso </w:t>
            </w:r>
            <w:r>
              <w:rPr>
                <w:rFonts w:ascii="Arial" w:hAnsi="Arial" w:cs="Arial"/>
                <w:color w:val="000000"/>
                <w:sz w:val="18"/>
                <w:szCs w:val="18"/>
              </w:rPr>
              <w:t>A</w:t>
            </w:r>
            <w:r w:rsidRPr="005871EA">
              <w:rPr>
                <w:rFonts w:ascii="Arial" w:hAnsi="Arial" w:cs="Arial"/>
                <w:color w:val="000000"/>
                <w:sz w:val="18"/>
                <w:szCs w:val="18"/>
              </w:rPr>
              <w:t>rriba. 50 x 100 m</w:t>
            </w:r>
            <w:r>
              <w:rPr>
                <w:rFonts w:ascii="Arial" w:hAnsi="Arial" w:cs="Arial"/>
                <w:color w:val="000000"/>
                <w:sz w:val="18"/>
                <w:szCs w:val="18"/>
              </w:rPr>
              <w:t>etros</w:t>
            </w:r>
            <w:r w:rsidRPr="005871EA">
              <w:rPr>
                <w:rFonts w:ascii="Arial" w:hAnsi="Arial" w:cs="Arial"/>
                <w:color w:val="000000"/>
                <w:sz w:val="18"/>
                <w:szCs w:val="18"/>
              </w:rPr>
              <w:t>.</w:t>
            </w:r>
          </w:p>
        </w:tc>
        <w:tc>
          <w:tcPr>
            <w:tcW w:w="1276" w:type="dxa"/>
            <w:vAlign w:val="center"/>
          </w:tcPr>
          <w:p w:rsidR="006C3FB8" w:rsidRPr="00CE1EAB" w:rsidRDefault="00D22902" w:rsidP="00CE1EAB">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Cantón El </w:t>
            </w:r>
            <w:r w:rsidR="00CE1EAB" w:rsidRPr="00CE1EAB">
              <w:rPr>
                <w:rFonts w:ascii="Arial" w:hAnsi="Arial" w:cs="Arial"/>
                <w:color w:val="000000"/>
                <w:sz w:val="16"/>
                <w:szCs w:val="18"/>
              </w:rPr>
              <w:t>Paraíso</w:t>
            </w:r>
            <w:r w:rsidRPr="00CE1EAB">
              <w:rPr>
                <w:rFonts w:ascii="Arial" w:hAnsi="Arial" w:cs="Arial"/>
                <w:color w:val="000000"/>
                <w:sz w:val="16"/>
                <w:szCs w:val="18"/>
              </w:rPr>
              <w:t xml:space="preserve">, </w:t>
            </w:r>
            <w:r w:rsidR="006C3FB8" w:rsidRPr="00CE1EAB">
              <w:rPr>
                <w:rFonts w:ascii="Arial" w:hAnsi="Arial" w:cs="Arial"/>
                <w:color w:val="000000"/>
                <w:sz w:val="16"/>
                <w:szCs w:val="18"/>
              </w:rPr>
              <w:t xml:space="preserve"> Paraíso Arriba</w:t>
            </w:r>
          </w:p>
        </w:tc>
        <w:tc>
          <w:tcPr>
            <w:tcW w:w="708" w:type="dxa"/>
            <w:vAlign w:val="center"/>
          </w:tcPr>
          <w:p w:rsidR="006C3FB8" w:rsidRPr="005871EA" w:rsidRDefault="006C3FB8" w:rsidP="005871EA">
            <w:pPr>
              <w:spacing w:after="0" w:line="240" w:lineRule="auto"/>
              <w:jc w:val="center"/>
              <w:rPr>
                <w:rFonts w:ascii="Arial" w:hAnsi="Arial" w:cs="Arial"/>
                <w:color w:val="000000"/>
                <w:sz w:val="18"/>
                <w:szCs w:val="18"/>
              </w:rPr>
            </w:pPr>
            <w:r w:rsidRPr="005871EA">
              <w:rPr>
                <w:rFonts w:ascii="Arial" w:hAnsi="Arial" w:cs="Arial"/>
                <w:color w:val="000000"/>
                <w:sz w:val="18"/>
                <w:szCs w:val="18"/>
              </w:rPr>
              <w:t>5</w:t>
            </w:r>
          </w:p>
        </w:tc>
        <w:tc>
          <w:tcPr>
            <w:tcW w:w="976" w:type="dxa"/>
            <w:vAlign w:val="center"/>
          </w:tcPr>
          <w:p w:rsidR="006C3FB8" w:rsidRPr="00574283" w:rsidRDefault="006C3FB8" w:rsidP="000D7762">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6C3FB8" w:rsidRPr="005871EA" w:rsidRDefault="006C3FB8" w:rsidP="006C3FB8">
            <w:pPr>
              <w:spacing w:after="0" w:line="240" w:lineRule="auto"/>
              <w:jc w:val="right"/>
              <w:rPr>
                <w:color w:val="000000"/>
                <w:sz w:val="18"/>
                <w:szCs w:val="18"/>
              </w:rPr>
            </w:pPr>
            <w:r w:rsidRPr="005871EA">
              <w:rPr>
                <w:color w:val="000000"/>
                <w:sz w:val="18"/>
                <w:szCs w:val="18"/>
              </w:rPr>
              <w:t>50</w:t>
            </w:r>
            <w:r>
              <w:rPr>
                <w:color w:val="000000"/>
                <w:sz w:val="18"/>
                <w:szCs w:val="18"/>
              </w:rPr>
              <w:t>,</w:t>
            </w:r>
            <w:r w:rsidRPr="005871EA">
              <w:rPr>
                <w:color w:val="000000"/>
                <w:sz w:val="18"/>
                <w:szCs w:val="18"/>
              </w:rPr>
              <w:t>000</w:t>
            </w:r>
            <w:r>
              <w:rPr>
                <w:color w:val="000000"/>
                <w:sz w:val="18"/>
                <w:szCs w:val="18"/>
              </w:rPr>
              <w:t>.</w:t>
            </w:r>
            <w:r w:rsidRPr="005871EA">
              <w:rPr>
                <w:color w:val="000000"/>
                <w:sz w:val="18"/>
                <w:szCs w:val="18"/>
              </w:rPr>
              <w:t>00</w:t>
            </w:r>
          </w:p>
        </w:tc>
        <w:tc>
          <w:tcPr>
            <w:tcW w:w="992" w:type="dxa"/>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2" w:type="dxa"/>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2" w:type="dxa"/>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3" w:type="dxa"/>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1" w:type="dxa"/>
            <w:gridSpan w:val="2"/>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2" w:type="dxa"/>
            <w:vAlign w:val="center"/>
          </w:tcPr>
          <w:p w:rsidR="006C3FB8" w:rsidRPr="005871EA" w:rsidRDefault="006C3FB8" w:rsidP="006C3FB8">
            <w:pPr>
              <w:spacing w:after="0" w:line="240" w:lineRule="auto"/>
              <w:jc w:val="right"/>
              <w:rPr>
                <w:color w:val="000000"/>
                <w:sz w:val="18"/>
                <w:szCs w:val="18"/>
              </w:rPr>
            </w:pPr>
            <w:r w:rsidRPr="005871EA">
              <w:rPr>
                <w:color w:val="000000"/>
                <w:sz w:val="18"/>
                <w:szCs w:val="18"/>
              </w:rPr>
              <w:t>50</w:t>
            </w:r>
            <w:r>
              <w:rPr>
                <w:color w:val="000000"/>
                <w:sz w:val="18"/>
                <w:szCs w:val="18"/>
              </w:rPr>
              <w:t>,</w:t>
            </w:r>
            <w:r w:rsidRPr="005871EA">
              <w:rPr>
                <w:color w:val="000000"/>
                <w:sz w:val="18"/>
                <w:szCs w:val="18"/>
              </w:rPr>
              <w:t>000</w:t>
            </w:r>
            <w:r>
              <w:rPr>
                <w:color w:val="000000"/>
                <w:sz w:val="18"/>
                <w:szCs w:val="18"/>
              </w:rPr>
              <w:t>.</w:t>
            </w:r>
            <w:r w:rsidRPr="005871EA">
              <w:rPr>
                <w:color w:val="000000"/>
                <w:sz w:val="18"/>
                <w:szCs w:val="18"/>
              </w:rPr>
              <w:t>00</w:t>
            </w:r>
          </w:p>
        </w:tc>
      </w:tr>
      <w:tr w:rsidR="006C3FB8" w:rsidRPr="00D34490" w:rsidTr="001A2817">
        <w:trPr>
          <w:trHeight w:val="1077"/>
          <w:jc w:val="center"/>
        </w:trPr>
        <w:tc>
          <w:tcPr>
            <w:tcW w:w="778" w:type="dxa"/>
            <w:noWrap/>
            <w:vAlign w:val="center"/>
          </w:tcPr>
          <w:p w:rsidR="006C3FB8" w:rsidRDefault="006C3FB8" w:rsidP="000D7762">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w:t>
            </w:r>
            <w:r>
              <w:rPr>
                <w:rFonts w:ascii="Arial" w:hAnsi="Arial" w:cs="Arial"/>
                <w:color w:val="000000"/>
                <w:sz w:val="18"/>
                <w:szCs w:val="18"/>
              </w:rPr>
              <w:t>19</w:t>
            </w:r>
          </w:p>
        </w:tc>
        <w:tc>
          <w:tcPr>
            <w:tcW w:w="2553" w:type="dxa"/>
            <w:vAlign w:val="center"/>
          </w:tcPr>
          <w:p w:rsidR="006C3FB8" w:rsidRPr="005871EA" w:rsidRDefault="006C3FB8" w:rsidP="006B541C">
            <w:pPr>
              <w:spacing w:after="0" w:line="240" w:lineRule="auto"/>
              <w:jc w:val="both"/>
              <w:rPr>
                <w:rFonts w:ascii="Arial" w:hAnsi="Arial" w:cs="Arial"/>
                <w:color w:val="000000"/>
                <w:sz w:val="18"/>
                <w:szCs w:val="18"/>
              </w:rPr>
            </w:pPr>
            <w:r w:rsidRPr="005871EA">
              <w:rPr>
                <w:rFonts w:ascii="Arial" w:hAnsi="Arial" w:cs="Arial"/>
                <w:color w:val="000000"/>
                <w:sz w:val="18"/>
                <w:szCs w:val="18"/>
              </w:rPr>
              <w:t>Compra de terreno para Construcción de Casa Comunal en Tecoluco Arriba. 60 x80 m</w:t>
            </w:r>
            <w:r>
              <w:rPr>
                <w:rFonts w:ascii="Arial" w:hAnsi="Arial" w:cs="Arial"/>
                <w:color w:val="000000"/>
                <w:sz w:val="18"/>
                <w:szCs w:val="18"/>
              </w:rPr>
              <w:t>etros</w:t>
            </w:r>
            <w:r w:rsidRPr="005871EA">
              <w:rPr>
                <w:rFonts w:ascii="Arial" w:hAnsi="Arial" w:cs="Arial"/>
                <w:color w:val="000000"/>
                <w:sz w:val="18"/>
                <w:szCs w:val="18"/>
              </w:rPr>
              <w:t>.</w:t>
            </w:r>
          </w:p>
        </w:tc>
        <w:tc>
          <w:tcPr>
            <w:tcW w:w="1276" w:type="dxa"/>
            <w:vAlign w:val="center"/>
          </w:tcPr>
          <w:p w:rsidR="006C3FB8" w:rsidRPr="00CE1EAB" w:rsidRDefault="00D22902" w:rsidP="005871EA">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Cantón Tecoluco, </w:t>
            </w:r>
            <w:r w:rsidR="006C3FB8" w:rsidRPr="00CE1EAB">
              <w:rPr>
                <w:rFonts w:ascii="Arial" w:hAnsi="Arial" w:cs="Arial"/>
                <w:color w:val="000000"/>
                <w:sz w:val="16"/>
                <w:szCs w:val="18"/>
              </w:rPr>
              <w:t>Tecoluco Arriba</w:t>
            </w:r>
          </w:p>
        </w:tc>
        <w:tc>
          <w:tcPr>
            <w:tcW w:w="708" w:type="dxa"/>
            <w:vAlign w:val="center"/>
          </w:tcPr>
          <w:p w:rsidR="006C3FB8" w:rsidRPr="005871EA" w:rsidRDefault="006C3FB8" w:rsidP="005871EA">
            <w:pPr>
              <w:spacing w:after="0" w:line="240" w:lineRule="auto"/>
              <w:jc w:val="center"/>
              <w:rPr>
                <w:rFonts w:ascii="Arial" w:hAnsi="Arial" w:cs="Arial"/>
                <w:color w:val="000000"/>
                <w:sz w:val="18"/>
                <w:szCs w:val="18"/>
              </w:rPr>
            </w:pPr>
            <w:r w:rsidRPr="005871EA">
              <w:rPr>
                <w:rFonts w:ascii="Arial" w:hAnsi="Arial" w:cs="Arial"/>
                <w:color w:val="000000"/>
                <w:sz w:val="18"/>
                <w:szCs w:val="18"/>
              </w:rPr>
              <w:t>5</w:t>
            </w:r>
          </w:p>
        </w:tc>
        <w:tc>
          <w:tcPr>
            <w:tcW w:w="976" w:type="dxa"/>
            <w:vAlign w:val="center"/>
          </w:tcPr>
          <w:p w:rsidR="006C3FB8" w:rsidRPr="00574283" w:rsidRDefault="006C3FB8" w:rsidP="000D7762">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6C3FB8" w:rsidRPr="005871EA" w:rsidRDefault="006C3FB8" w:rsidP="006C3FB8">
            <w:pPr>
              <w:spacing w:after="0" w:line="240" w:lineRule="auto"/>
              <w:jc w:val="right"/>
              <w:rPr>
                <w:color w:val="000000"/>
                <w:sz w:val="18"/>
                <w:szCs w:val="18"/>
              </w:rPr>
            </w:pPr>
            <w:r w:rsidRPr="005871EA">
              <w:rPr>
                <w:color w:val="000000"/>
                <w:sz w:val="18"/>
                <w:szCs w:val="18"/>
              </w:rPr>
              <w:t>25</w:t>
            </w:r>
            <w:r>
              <w:rPr>
                <w:color w:val="000000"/>
                <w:sz w:val="18"/>
                <w:szCs w:val="18"/>
              </w:rPr>
              <w:t>,</w:t>
            </w:r>
            <w:r w:rsidRPr="005871EA">
              <w:rPr>
                <w:color w:val="000000"/>
                <w:sz w:val="18"/>
                <w:szCs w:val="18"/>
              </w:rPr>
              <w:t>000</w:t>
            </w:r>
            <w:r>
              <w:rPr>
                <w:color w:val="000000"/>
                <w:sz w:val="18"/>
                <w:szCs w:val="18"/>
              </w:rPr>
              <w:t>.</w:t>
            </w:r>
            <w:r w:rsidRPr="005871EA">
              <w:rPr>
                <w:color w:val="000000"/>
                <w:sz w:val="18"/>
                <w:szCs w:val="18"/>
              </w:rPr>
              <w:t>00</w:t>
            </w:r>
          </w:p>
        </w:tc>
        <w:tc>
          <w:tcPr>
            <w:tcW w:w="992" w:type="dxa"/>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2" w:type="dxa"/>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2" w:type="dxa"/>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3" w:type="dxa"/>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1" w:type="dxa"/>
            <w:gridSpan w:val="2"/>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2" w:type="dxa"/>
            <w:vAlign w:val="center"/>
          </w:tcPr>
          <w:p w:rsidR="006C3FB8" w:rsidRPr="005871EA" w:rsidRDefault="006C3FB8" w:rsidP="006C3FB8">
            <w:pPr>
              <w:spacing w:after="0" w:line="240" w:lineRule="auto"/>
              <w:jc w:val="right"/>
              <w:rPr>
                <w:color w:val="000000"/>
                <w:sz w:val="18"/>
                <w:szCs w:val="18"/>
              </w:rPr>
            </w:pPr>
            <w:r w:rsidRPr="005871EA">
              <w:rPr>
                <w:color w:val="000000"/>
                <w:sz w:val="18"/>
                <w:szCs w:val="18"/>
              </w:rPr>
              <w:t>25</w:t>
            </w:r>
            <w:r>
              <w:rPr>
                <w:color w:val="000000"/>
                <w:sz w:val="18"/>
                <w:szCs w:val="18"/>
              </w:rPr>
              <w:t>,</w:t>
            </w:r>
            <w:r w:rsidRPr="005871EA">
              <w:rPr>
                <w:color w:val="000000"/>
                <w:sz w:val="18"/>
                <w:szCs w:val="18"/>
              </w:rPr>
              <w:t>000</w:t>
            </w:r>
            <w:r>
              <w:rPr>
                <w:color w:val="000000"/>
                <w:sz w:val="18"/>
                <w:szCs w:val="18"/>
              </w:rPr>
              <w:t>.</w:t>
            </w:r>
            <w:r w:rsidRPr="005871EA">
              <w:rPr>
                <w:color w:val="000000"/>
                <w:sz w:val="18"/>
                <w:szCs w:val="18"/>
              </w:rPr>
              <w:t>00</w:t>
            </w:r>
          </w:p>
        </w:tc>
      </w:tr>
      <w:tr w:rsidR="006C3FB8" w:rsidRPr="00D34490" w:rsidTr="001A2817">
        <w:trPr>
          <w:trHeight w:val="624"/>
          <w:jc w:val="center"/>
        </w:trPr>
        <w:tc>
          <w:tcPr>
            <w:tcW w:w="778" w:type="dxa"/>
            <w:noWrap/>
            <w:vAlign w:val="center"/>
          </w:tcPr>
          <w:p w:rsidR="006C3FB8" w:rsidRDefault="006C3FB8" w:rsidP="000D7762">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w:t>
            </w:r>
            <w:r>
              <w:rPr>
                <w:rFonts w:ascii="Arial" w:hAnsi="Arial" w:cs="Arial"/>
                <w:color w:val="000000"/>
                <w:sz w:val="18"/>
                <w:szCs w:val="18"/>
              </w:rPr>
              <w:t>20</w:t>
            </w:r>
          </w:p>
        </w:tc>
        <w:tc>
          <w:tcPr>
            <w:tcW w:w="2553" w:type="dxa"/>
            <w:vAlign w:val="center"/>
          </w:tcPr>
          <w:p w:rsidR="006C3FB8" w:rsidRPr="005871EA" w:rsidRDefault="006C3FB8" w:rsidP="005871EA">
            <w:pPr>
              <w:spacing w:after="0" w:line="240" w:lineRule="auto"/>
              <w:jc w:val="both"/>
              <w:rPr>
                <w:rFonts w:ascii="Arial" w:hAnsi="Arial" w:cs="Arial"/>
                <w:color w:val="000000"/>
                <w:sz w:val="18"/>
                <w:szCs w:val="18"/>
              </w:rPr>
            </w:pPr>
            <w:r w:rsidRPr="005871EA">
              <w:rPr>
                <w:rFonts w:ascii="Arial" w:hAnsi="Arial" w:cs="Arial"/>
                <w:color w:val="000000"/>
                <w:sz w:val="18"/>
                <w:szCs w:val="18"/>
              </w:rPr>
              <w:t>Compra  terreno para construir cancha de futbol. Una manzana.</w:t>
            </w:r>
          </w:p>
        </w:tc>
        <w:tc>
          <w:tcPr>
            <w:tcW w:w="1276" w:type="dxa"/>
            <w:vAlign w:val="center"/>
          </w:tcPr>
          <w:p w:rsidR="006C3FB8" w:rsidRPr="00CE1EAB" w:rsidRDefault="006C3FB8" w:rsidP="005871EA">
            <w:pPr>
              <w:spacing w:after="0" w:line="240" w:lineRule="auto"/>
              <w:jc w:val="center"/>
              <w:rPr>
                <w:rFonts w:ascii="Arial" w:hAnsi="Arial" w:cs="Arial"/>
                <w:color w:val="000000"/>
                <w:sz w:val="16"/>
                <w:szCs w:val="18"/>
              </w:rPr>
            </w:pPr>
            <w:r w:rsidRPr="00CE1EAB">
              <w:rPr>
                <w:rFonts w:ascii="Arial" w:hAnsi="Arial" w:cs="Arial"/>
                <w:color w:val="000000"/>
                <w:sz w:val="16"/>
                <w:szCs w:val="18"/>
              </w:rPr>
              <w:t>Cantón San Francisco</w:t>
            </w:r>
          </w:p>
        </w:tc>
        <w:tc>
          <w:tcPr>
            <w:tcW w:w="708" w:type="dxa"/>
            <w:vAlign w:val="center"/>
          </w:tcPr>
          <w:p w:rsidR="006C3FB8" w:rsidRPr="005871EA" w:rsidRDefault="006C3FB8" w:rsidP="005871EA">
            <w:pPr>
              <w:spacing w:after="0" w:line="240" w:lineRule="auto"/>
              <w:jc w:val="center"/>
              <w:rPr>
                <w:rFonts w:ascii="Arial" w:hAnsi="Arial" w:cs="Arial"/>
                <w:color w:val="000000"/>
                <w:sz w:val="18"/>
                <w:szCs w:val="18"/>
              </w:rPr>
            </w:pPr>
            <w:r w:rsidRPr="005871EA">
              <w:rPr>
                <w:rFonts w:ascii="Arial" w:hAnsi="Arial" w:cs="Arial"/>
                <w:color w:val="000000"/>
                <w:sz w:val="18"/>
                <w:szCs w:val="18"/>
              </w:rPr>
              <w:t>5</w:t>
            </w:r>
          </w:p>
        </w:tc>
        <w:tc>
          <w:tcPr>
            <w:tcW w:w="976" w:type="dxa"/>
            <w:vAlign w:val="center"/>
          </w:tcPr>
          <w:p w:rsidR="006C3FB8" w:rsidRPr="00574283" w:rsidRDefault="006C3FB8" w:rsidP="000D7762">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6C3FB8" w:rsidRPr="005871EA" w:rsidRDefault="006C3FB8" w:rsidP="006C3FB8">
            <w:pPr>
              <w:spacing w:after="0" w:line="240" w:lineRule="auto"/>
              <w:jc w:val="right"/>
              <w:rPr>
                <w:color w:val="000000"/>
                <w:sz w:val="18"/>
                <w:szCs w:val="18"/>
              </w:rPr>
            </w:pPr>
            <w:r w:rsidRPr="005871EA">
              <w:rPr>
                <w:color w:val="000000"/>
                <w:sz w:val="18"/>
                <w:szCs w:val="18"/>
              </w:rPr>
              <w:t>15</w:t>
            </w:r>
            <w:r>
              <w:rPr>
                <w:color w:val="000000"/>
                <w:sz w:val="18"/>
                <w:szCs w:val="18"/>
              </w:rPr>
              <w:t>,</w:t>
            </w:r>
            <w:r w:rsidRPr="005871EA">
              <w:rPr>
                <w:color w:val="000000"/>
                <w:sz w:val="18"/>
                <w:szCs w:val="18"/>
              </w:rPr>
              <w:t>000</w:t>
            </w:r>
            <w:r>
              <w:rPr>
                <w:color w:val="000000"/>
                <w:sz w:val="18"/>
                <w:szCs w:val="18"/>
              </w:rPr>
              <w:t>.</w:t>
            </w:r>
            <w:r w:rsidRPr="005871EA">
              <w:rPr>
                <w:color w:val="000000"/>
                <w:sz w:val="18"/>
                <w:szCs w:val="18"/>
              </w:rPr>
              <w:t>00</w:t>
            </w:r>
          </w:p>
        </w:tc>
        <w:tc>
          <w:tcPr>
            <w:tcW w:w="992" w:type="dxa"/>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2" w:type="dxa"/>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2" w:type="dxa"/>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3" w:type="dxa"/>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1" w:type="dxa"/>
            <w:gridSpan w:val="2"/>
            <w:vAlign w:val="center"/>
          </w:tcPr>
          <w:p w:rsidR="006C3FB8" w:rsidRPr="005871EA" w:rsidRDefault="006C3FB8" w:rsidP="000D7762">
            <w:pPr>
              <w:spacing w:after="0" w:line="240" w:lineRule="auto"/>
              <w:jc w:val="center"/>
              <w:rPr>
                <w:color w:val="000000"/>
                <w:sz w:val="18"/>
                <w:szCs w:val="18"/>
              </w:rPr>
            </w:pPr>
            <w:r>
              <w:rPr>
                <w:color w:val="000000"/>
                <w:sz w:val="18"/>
                <w:szCs w:val="18"/>
              </w:rPr>
              <w:t>-</w:t>
            </w:r>
          </w:p>
        </w:tc>
        <w:tc>
          <w:tcPr>
            <w:tcW w:w="992" w:type="dxa"/>
            <w:vAlign w:val="center"/>
          </w:tcPr>
          <w:p w:rsidR="006C3FB8" w:rsidRPr="005871EA" w:rsidRDefault="006C3FB8" w:rsidP="006C3FB8">
            <w:pPr>
              <w:spacing w:after="0" w:line="240" w:lineRule="auto"/>
              <w:jc w:val="right"/>
              <w:rPr>
                <w:color w:val="000000"/>
                <w:sz w:val="18"/>
                <w:szCs w:val="18"/>
              </w:rPr>
            </w:pPr>
            <w:r w:rsidRPr="005871EA">
              <w:rPr>
                <w:color w:val="000000"/>
                <w:sz w:val="18"/>
                <w:szCs w:val="18"/>
              </w:rPr>
              <w:t>15</w:t>
            </w:r>
            <w:r>
              <w:rPr>
                <w:color w:val="000000"/>
                <w:sz w:val="18"/>
                <w:szCs w:val="18"/>
              </w:rPr>
              <w:t>,</w:t>
            </w:r>
            <w:r w:rsidRPr="005871EA">
              <w:rPr>
                <w:color w:val="000000"/>
                <w:sz w:val="18"/>
                <w:szCs w:val="18"/>
              </w:rPr>
              <w:t>000</w:t>
            </w:r>
            <w:r>
              <w:rPr>
                <w:color w:val="000000"/>
                <w:sz w:val="18"/>
                <w:szCs w:val="18"/>
              </w:rPr>
              <w:t>.</w:t>
            </w:r>
            <w:r w:rsidRPr="005871EA">
              <w:rPr>
                <w:color w:val="000000"/>
                <w:sz w:val="18"/>
                <w:szCs w:val="18"/>
              </w:rPr>
              <w:t>00</w:t>
            </w:r>
          </w:p>
        </w:tc>
      </w:tr>
      <w:tr w:rsidR="005871EA" w:rsidRPr="00D34490" w:rsidTr="001A2817">
        <w:trPr>
          <w:trHeight w:val="624"/>
          <w:jc w:val="center"/>
        </w:trPr>
        <w:tc>
          <w:tcPr>
            <w:tcW w:w="778" w:type="dxa"/>
            <w:noWrap/>
            <w:vAlign w:val="center"/>
          </w:tcPr>
          <w:p w:rsidR="005871EA" w:rsidRDefault="005871EA" w:rsidP="000D7762">
            <w:pPr>
              <w:spacing w:after="0"/>
              <w:jc w:val="center"/>
              <w:rPr>
                <w:rFonts w:ascii="Arial" w:hAnsi="Arial" w:cs="Arial"/>
                <w:color w:val="000000"/>
                <w:sz w:val="18"/>
                <w:szCs w:val="18"/>
              </w:rPr>
            </w:pPr>
            <w:r>
              <w:rPr>
                <w:rFonts w:ascii="Arial" w:hAnsi="Arial" w:cs="Arial"/>
                <w:color w:val="000000"/>
                <w:sz w:val="18"/>
                <w:szCs w:val="18"/>
              </w:rPr>
              <w:lastRenderedPageBreak/>
              <w:t>S</w:t>
            </w:r>
            <w:r w:rsidRPr="00D34490">
              <w:rPr>
                <w:rFonts w:ascii="Arial" w:hAnsi="Arial" w:cs="Arial"/>
                <w:color w:val="000000"/>
                <w:sz w:val="18"/>
                <w:szCs w:val="18"/>
              </w:rPr>
              <w:t>1.2.</w:t>
            </w:r>
            <w:r>
              <w:rPr>
                <w:rFonts w:ascii="Arial" w:hAnsi="Arial" w:cs="Arial"/>
                <w:color w:val="000000"/>
                <w:sz w:val="18"/>
                <w:szCs w:val="18"/>
              </w:rPr>
              <w:t>21</w:t>
            </w:r>
          </w:p>
        </w:tc>
        <w:tc>
          <w:tcPr>
            <w:tcW w:w="2553" w:type="dxa"/>
            <w:vAlign w:val="center"/>
          </w:tcPr>
          <w:p w:rsidR="005871EA" w:rsidRPr="006F5871" w:rsidRDefault="005871EA" w:rsidP="006F5871">
            <w:pPr>
              <w:spacing w:after="0" w:line="240" w:lineRule="auto"/>
              <w:jc w:val="both"/>
              <w:rPr>
                <w:rFonts w:ascii="Arial" w:hAnsi="Arial" w:cs="Arial"/>
                <w:color w:val="000000"/>
                <w:sz w:val="18"/>
                <w:szCs w:val="18"/>
              </w:rPr>
            </w:pPr>
            <w:r w:rsidRPr="006F5871">
              <w:rPr>
                <w:rFonts w:ascii="Arial" w:hAnsi="Arial" w:cs="Arial"/>
                <w:color w:val="000000"/>
                <w:sz w:val="18"/>
                <w:szCs w:val="18"/>
              </w:rPr>
              <w:t>Construcción de Casa Comunal 40 x 20 m</w:t>
            </w:r>
            <w:r>
              <w:rPr>
                <w:rFonts w:ascii="Arial" w:hAnsi="Arial" w:cs="Arial"/>
                <w:color w:val="000000"/>
                <w:sz w:val="18"/>
                <w:szCs w:val="18"/>
              </w:rPr>
              <w:t>etros.</w:t>
            </w:r>
          </w:p>
        </w:tc>
        <w:tc>
          <w:tcPr>
            <w:tcW w:w="1276" w:type="dxa"/>
            <w:vAlign w:val="center"/>
          </w:tcPr>
          <w:p w:rsidR="005871EA" w:rsidRPr="00CE1EAB" w:rsidRDefault="005871EA" w:rsidP="006F5871">
            <w:pPr>
              <w:spacing w:after="0" w:line="240" w:lineRule="auto"/>
              <w:jc w:val="center"/>
              <w:rPr>
                <w:rFonts w:ascii="Arial" w:hAnsi="Arial" w:cs="Arial"/>
                <w:color w:val="000000"/>
                <w:sz w:val="16"/>
                <w:szCs w:val="18"/>
              </w:rPr>
            </w:pPr>
            <w:r w:rsidRPr="00CE1EAB">
              <w:rPr>
                <w:rFonts w:ascii="Arial" w:hAnsi="Arial" w:cs="Arial"/>
                <w:color w:val="000000"/>
                <w:sz w:val="16"/>
                <w:szCs w:val="18"/>
              </w:rPr>
              <w:t>Cantón Miraflores</w:t>
            </w:r>
          </w:p>
        </w:tc>
        <w:tc>
          <w:tcPr>
            <w:tcW w:w="708" w:type="dxa"/>
            <w:vAlign w:val="center"/>
          </w:tcPr>
          <w:p w:rsidR="005871EA" w:rsidRPr="006F5871" w:rsidRDefault="005871EA" w:rsidP="006F5871">
            <w:pPr>
              <w:spacing w:after="0" w:line="240" w:lineRule="auto"/>
              <w:jc w:val="center"/>
              <w:rPr>
                <w:rFonts w:ascii="Arial" w:hAnsi="Arial" w:cs="Arial"/>
                <w:color w:val="000000"/>
                <w:sz w:val="18"/>
                <w:szCs w:val="18"/>
              </w:rPr>
            </w:pPr>
            <w:r w:rsidRPr="006F5871">
              <w:rPr>
                <w:rFonts w:ascii="Arial" w:hAnsi="Arial" w:cs="Arial"/>
                <w:color w:val="000000"/>
                <w:sz w:val="18"/>
                <w:szCs w:val="18"/>
              </w:rPr>
              <w:t>5</w:t>
            </w:r>
          </w:p>
        </w:tc>
        <w:tc>
          <w:tcPr>
            <w:tcW w:w="976" w:type="dxa"/>
            <w:vAlign w:val="center"/>
          </w:tcPr>
          <w:p w:rsidR="005871EA" w:rsidRPr="00574283" w:rsidRDefault="005871EA" w:rsidP="000D7762">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5871EA" w:rsidRDefault="005871EA" w:rsidP="006C3FB8">
            <w:pPr>
              <w:spacing w:after="0" w:line="240" w:lineRule="auto"/>
              <w:jc w:val="right"/>
              <w:rPr>
                <w:color w:val="000000"/>
                <w:sz w:val="18"/>
                <w:szCs w:val="18"/>
              </w:rPr>
            </w:pPr>
            <w:r>
              <w:rPr>
                <w:color w:val="000000"/>
                <w:sz w:val="18"/>
                <w:szCs w:val="18"/>
              </w:rPr>
              <w:t>50,000.00</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3" w:type="dxa"/>
            <w:vAlign w:val="center"/>
          </w:tcPr>
          <w:p w:rsidR="005871EA" w:rsidRDefault="005871EA" w:rsidP="006F5871">
            <w:pPr>
              <w:spacing w:after="0" w:line="240" w:lineRule="auto"/>
              <w:jc w:val="center"/>
              <w:rPr>
                <w:color w:val="000000"/>
                <w:sz w:val="18"/>
                <w:szCs w:val="18"/>
              </w:rPr>
            </w:pPr>
            <w:r>
              <w:rPr>
                <w:color w:val="000000"/>
                <w:sz w:val="18"/>
                <w:szCs w:val="18"/>
              </w:rPr>
              <w:t>-</w:t>
            </w:r>
          </w:p>
        </w:tc>
        <w:tc>
          <w:tcPr>
            <w:tcW w:w="991" w:type="dxa"/>
            <w:gridSpan w:val="2"/>
            <w:vAlign w:val="center"/>
          </w:tcPr>
          <w:p w:rsidR="005871EA" w:rsidRDefault="005871EA" w:rsidP="006F5871">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6C3FB8">
            <w:pPr>
              <w:spacing w:after="0" w:line="240" w:lineRule="auto"/>
              <w:jc w:val="right"/>
              <w:rPr>
                <w:color w:val="000000"/>
                <w:sz w:val="18"/>
                <w:szCs w:val="18"/>
              </w:rPr>
            </w:pPr>
            <w:r>
              <w:rPr>
                <w:color w:val="000000"/>
                <w:sz w:val="18"/>
                <w:szCs w:val="18"/>
              </w:rPr>
              <w:t>50,000.00</w:t>
            </w:r>
          </w:p>
        </w:tc>
      </w:tr>
      <w:tr w:rsidR="005871EA" w:rsidRPr="00D34490" w:rsidTr="001A2817">
        <w:trPr>
          <w:trHeight w:val="794"/>
          <w:jc w:val="center"/>
        </w:trPr>
        <w:tc>
          <w:tcPr>
            <w:tcW w:w="778" w:type="dxa"/>
            <w:noWrap/>
            <w:vAlign w:val="center"/>
          </w:tcPr>
          <w:p w:rsidR="005871EA" w:rsidRDefault="005871EA" w:rsidP="000D7762">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w:t>
            </w:r>
            <w:r>
              <w:rPr>
                <w:rFonts w:ascii="Arial" w:hAnsi="Arial" w:cs="Arial"/>
                <w:color w:val="000000"/>
                <w:sz w:val="18"/>
                <w:szCs w:val="18"/>
              </w:rPr>
              <w:t>22</w:t>
            </w:r>
          </w:p>
        </w:tc>
        <w:tc>
          <w:tcPr>
            <w:tcW w:w="2553" w:type="dxa"/>
            <w:vAlign w:val="center"/>
          </w:tcPr>
          <w:p w:rsidR="005871EA" w:rsidRPr="006F5871" w:rsidRDefault="005871EA" w:rsidP="006F5871">
            <w:pPr>
              <w:spacing w:after="0" w:line="240" w:lineRule="auto"/>
              <w:jc w:val="both"/>
              <w:rPr>
                <w:rFonts w:ascii="Arial" w:hAnsi="Arial" w:cs="Arial"/>
                <w:color w:val="000000"/>
                <w:sz w:val="18"/>
                <w:szCs w:val="18"/>
              </w:rPr>
            </w:pPr>
            <w:r w:rsidRPr="006F5871">
              <w:rPr>
                <w:rFonts w:ascii="Arial" w:hAnsi="Arial" w:cs="Arial"/>
                <w:color w:val="000000"/>
                <w:sz w:val="18"/>
                <w:szCs w:val="18"/>
              </w:rPr>
              <w:t>Compra de terreno para Construcción de Casa Comunal ½ manzana</w:t>
            </w:r>
            <w:r w:rsidR="0029633A">
              <w:rPr>
                <w:rFonts w:ascii="Arial" w:hAnsi="Arial" w:cs="Arial"/>
                <w:color w:val="000000"/>
                <w:sz w:val="18"/>
                <w:szCs w:val="18"/>
              </w:rPr>
              <w:t>.</w:t>
            </w:r>
          </w:p>
        </w:tc>
        <w:tc>
          <w:tcPr>
            <w:tcW w:w="1276" w:type="dxa"/>
            <w:vAlign w:val="center"/>
          </w:tcPr>
          <w:p w:rsidR="005871EA" w:rsidRPr="00CE1EAB" w:rsidRDefault="00D22902" w:rsidP="006F5871">
            <w:pPr>
              <w:spacing w:after="0" w:line="240" w:lineRule="auto"/>
              <w:jc w:val="center"/>
              <w:rPr>
                <w:rFonts w:ascii="Arial" w:hAnsi="Arial" w:cs="Arial"/>
                <w:color w:val="000000"/>
                <w:sz w:val="16"/>
                <w:szCs w:val="18"/>
              </w:rPr>
            </w:pPr>
            <w:r w:rsidRPr="00CE1EAB">
              <w:rPr>
                <w:rFonts w:ascii="Arial" w:hAnsi="Arial" w:cs="Arial"/>
                <w:color w:val="000000"/>
                <w:sz w:val="16"/>
                <w:szCs w:val="18"/>
              </w:rPr>
              <w:t>Cantón Huiziltepeque</w:t>
            </w:r>
            <w:r w:rsidR="00CE1EAB">
              <w:rPr>
                <w:rFonts w:ascii="Arial" w:hAnsi="Arial" w:cs="Arial"/>
                <w:color w:val="000000"/>
                <w:sz w:val="16"/>
                <w:szCs w:val="18"/>
              </w:rPr>
              <w:t xml:space="preserve">, </w:t>
            </w:r>
            <w:r w:rsidR="005871EA" w:rsidRPr="00CE1EAB">
              <w:rPr>
                <w:rFonts w:ascii="Arial" w:hAnsi="Arial" w:cs="Arial"/>
                <w:color w:val="000000"/>
                <w:sz w:val="16"/>
                <w:szCs w:val="18"/>
              </w:rPr>
              <w:t>El Centro</w:t>
            </w:r>
          </w:p>
        </w:tc>
        <w:tc>
          <w:tcPr>
            <w:tcW w:w="708" w:type="dxa"/>
            <w:vAlign w:val="center"/>
          </w:tcPr>
          <w:p w:rsidR="005871EA" w:rsidRPr="006F5871" w:rsidRDefault="005871EA" w:rsidP="006F5871">
            <w:pPr>
              <w:spacing w:after="0" w:line="240" w:lineRule="auto"/>
              <w:jc w:val="center"/>
              <w:rPr>
                <w:rFonts w:ascii="Arial" w:hAnsi="Arial" w:cs="Arial"/>
                <w:color w:val="000000"/>
                <w:sz w:val="18"/>
                <w:szCs w:val="18"/>
              </w:rPr>
            </w:pPr>
            <w:r w:rsidRPr="006F5871">
              <w:rPr>
                <w:rFonts w:ascii="Arial" w:hAnsi="Arial" w:cs="Arial"/>
                <w:color w:val="000000"/>
                <w:sz w:val="18"/>
                <w:szCs w:val="18"/>
              </w:rPr>
              <w:t>5</w:t>
            </w:r>
          </w:p>
        </w:tc>
        <w:tc>
          <w:tcPr>
            <w:tcW w:w="976" w:type="dxa"/>
            <w:vAlign w:val="center"/>
          </w:tcPr>
          <w:p w:rsidR="005871EA" w:rsidRPr="00574283" w:rsidRDefault="005871EA" w:rsidP="000D7762">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5871EA" w:rsidRDefault="005871EA" w:rsidP="000D7762">
            <w:pPr>
              <w:spacing w:after="0" w:line="240" w:lineRule="auto"/>
              <w:jc w:val="right"/>
              <w:rPr>
                <w:color w:val="000000"/>
                <w:sz w:val="18"/>
                <w:szCs w:val="18"/>
              </w:rPr>
            </w:pPr>
            <w:r>
              <w:rPr>
                <w:color w:val="000000"/>
                <w:sz w:val="18"/>
                <w:szCs w:val="18"/>
              </w:rPr>
              <w:t>25,000.00</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3"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1" w:type="dxa"/>
            <w:gridSpan w:val="2"/>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6C3FB8">
            <w:pPr>
              <w:spacing w:after="0" w:line="240" w:lineRule="auto"/>
              <w:jc w:val="right"/>
              <w:rPr>
                <w:color w:val="000000"/>
                <w:sz w:val="18"/>
                <w:szCs w:val="18"/>
              </w:rPr>
            </w:pPr>
            <w:r>
              <w:rPr>
                <w:color w:val="000000"/>
                <w:sz w:val="18"/>
                <w:szCs w:val="18"/>
              </w:rPr>
              <w:t>25,000.00</w:t>
            </w:r>
          </w:p>
        </w:tc>
      </w:tr>
      <w:tr w:rsidR="005871EA" w:rsidRPr="00D34490" w:rsidTr="001A2817">
        <w:trPr>
          <w:trHeight w:val="1191"/>
          <w:jc w:val="center"/>
        </w:trPr>
        <w:tc>
          <w:tcPr>
            <w:tcW w:w="778" w:type="dxa"/>
            <w:noWrap/>
            <w:vAlign w:val="center"/>
          </w:tcPr>
          <w:p w:rsidR="005871EA" w:rsidRDefault="005871EA" w:rsidP="005871EA">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w:t>
            </w:r>
            <w:r>
              <w:rPr>
                <w:rFonts w:ascii="Arial" w:hAnsi="Arial" w:cs="Arial"/>
                <w:color w:val="000000"/>
                <w:sz w:val="18"/>
                <w:szCs w:val="18"/>
              </w:rPr>
              <w:t>23</w:t>
            </w:r>
          </w:p>
        </w:tc>
        <w:tc>
          <w:tcPr>
            <w:tcW w:w="2553" w:type="dxa"/>
            <w:vAlign w:val="center"/>
          </w:tcPr>
          <w:p w:rsidR="005871EA" w:rsidRPr="006F5871" w:rsidRDefault="005871EA" w:rsidP="006F5871">
            <w:pPr>
              <w:spacing w:after="0" w:line="240" w:lineRule="auto"/>
              <w:jc w:val="both"/>
              <w:rPr>
                <w:rFonts w:ascii="Arial" w:hAnsi="Arial" w:cs="Arial"/>
                <w:color w:val="000000"/>
                <w:sz w:val="18"/>
                <w:szCs w:val="18"/>
              </w:rPr>
            </w:pPr>
            <w:r w:rsidRPr="006F5871">
              <w:rPr>
                <w:rFonts w:ascii="Arial" w:hAnsi="Arial" w:cs="Arial"/>
                <w:color w:val="000000"/>
                <w:sz w:val="18"/>
                <w:szCs w:val="18"/>
              </w:rPr>
              <w:t>Construcción de Casa Comunal frente a Centro Educativo. Santa Isabel. (Para el terreno, hablar con la ADESCO)</w:t>
            </w:r>
            <w:r>
              <w:rPr>
                <w:rFonts w:ascii="Arial" w:hAnsi="Arial" w:cs="Arial"/>
                <w:color w:val="000000"/>
                <w:sz w:val="18"/>
                <w:szCs w:val="18"/>
              </w:rPr>
              <w:t>.</w:t>
            </w:r>
          </w:p>
        </w:tc>
        <w:tc>
          <w:tcPr>
            <w:tcW w:w="1276" w:type="dxa"/>
            <w:vAlign w:val="center"/>
          </w:tcPr>
          <w:p w:rsidR="005871EA" w:rsidRPr="00CE1EAB" w:rsidRDefault="00D22902" w:rsidP="006F5871">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Cantón Istahua, </w:t>
            </w:r>
            <w:r w:rsidR="005871EA" w:rsidRPr="00CE1EAB">
              <w:rPr>
                <w:rFonts w:ascii="Arial" w:hAnsi="Arial" w:cs="Arial"/>
                <w:color w:val="000000"/>
                <w:sz w:val="16"/>
                <w:szCs w:val="18"/>
              </w:rPr>
              <w:t>Santa Isabel</w:t>
            </w:r>
          </w:p>
        </w:tc>
        <w:tc>
          <w:tcPr>
            <w:tcW w:w="708" w:type="dxa"/>
            <w:vAlign w:val="center"/>
          </w:tcPr>
          <w:p w:rsidR="005871EA" w:rsidRPr="006F5871" w:rsidRDefault="005871EA" w:rsidP="006F5871">
            <w:pPr>
              <w:spacing w:after="0" w:line="240" w:lineRule="auto"/>
              <w:jc w:val="center"/>
              <w:rPr>
                <w:rFonts w:ascii="Arial" w:hAnsi="Arial" w:cs="Arial"/>
                <w:color w:val="000000"/>
                <w:sz w:val="18"/>
                <w:szCs w:val="18"/>
              </w:rPr>
            </w:pPr>
            <w:r w:rsidRPr="006F5871">
              <w:rPr>
                <w:rFonts w:ascii="Arial" w:hAnsi="Arial" w:cs="Arial"/>
                <w:color w:val="000000"/>
                <w:sz w:val="18"/>
                <w:szCs w:val="18"/>
              </w:rPr>
              <w:t>5</w:t>
            </w:r>
          </w:p>
        </w:tc>
        <w:tc>
          <w:tcPr>
            <w:tcW w:w="976" w:type="dxa"/>
            <w:vAlign w:val="center"/>
          </w:tcPr>
          <w:p w:rsidR="005871EA" w:rsidRPr="00574283" w:rsidRDefault="005871EA" w:rsidP="000D7762">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5871EA" w:rsidRDefault="005871EA" w:rsidP="000D7762">
            <w:pPr>
              <w:spacing w:after="0" w:line="240" w:lineRule="auto"/>
              <w:jc w:val="right"/>
              <w:rPr>
                <w:color w:val="000000"/>
                <w:sz w:val="18"/>
                <w:szCs w:val="18"/>
              </w:rPr>
            </w:pPr>
            <w:r>
              <w:rPr>
                <w:color w:val="000000"/>
                <w:sz w:val="18"/>
                <w:szCs w:val="18"/>
              </w:rPr>
              <w:t>50,000.00</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3"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1" w:type="dxa"/>
            <w:gridSpan w:val="2"/>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right"/>
              <w:rPr>
                <w:color w:val="000000"/>
                <w:sz w:val="18"/>
                <w:szCs w:val="18"/>
              </w:rPr>
            </w:pPr>
            <w:r>
              <w:rPr>
                <w:color w:val="000000"/>
                <w:sz w:val="18"/>
                <w:szCs w:val="18"/>
              </w:rPr>
              <w:t>50,000.00</w:t>
            </w:r>
          </w:p>
        </w:tc>
      </w:tr>
      <w:tr w:rsidR="005871EA" w:rsidRPr="00D34490" w:rsidTr="001A2817">
        <w:trPr>
          <w:trHeight w:val="624"/>
          <w:jc w:val="center"/>
        </w:trPr>
        <w:tc>
          <w:tcPr>
            <w:tcW w:w="778" w:type="dxa"/>
            <w:noWrap/>
            <w:vAlign w:val="center"/>
          </w:tcPr>
          <w:p w:rsidR="005871EA" w:rsidRDefault="005871EA" w:rsidP="005871EA">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w:t>
            </w:r>
            <w:r>
              <w:rPr>
                <w:rFonts w:ascii="Arial" w:hAnsi="Arial" w:cs="Arial"/>
                <w:color w:val="000000"/>
                <w:sz w:val="18"/>
                <w:szCs w:val="18"/>
              </w:rPr>
              <w:t>24</w:t>
            </w:r>
          </w:p>
        </w:tc>
        <w:tc>
          <w:tcPr>
            <w:tcW w:w="2553" w:type="dxa"/>
            <w:vAlign w:val="center"/>
          </w:tcPr>
          <w:p w:rsidR="005871EA" w:rsidRPr="006F5871" w:rsidRDefault="005871EA" w:rsidP="006F5871">
            <w:pPr>
              <w:spacing w:after="0" w:line="240" w:lineRule="auto"/>
              <w:jc w:val="both"/>
              <w:rPr>
                <w:rFonts w:ascii="Arial" w:hAnsi="Arial" w:cs="Arial"/>
                <w:color w:val="000000"/>
                <w:sz w:val="18"/>
                <w:szCs w:val="18"/>
              </w:rPr>
            </w:pPr>
            <w:r w:rsidRPr="006F5871">
              <w:rPr>
                <w:rFonts w:ascii="Arial" w:hAnsi="Arial" w:cs="Arial"/>
                <w:color w:val="000000"/>
                <w:sz w:val="18"/>
                <w:szCs w:val="18"/>
              </w:rPr>
              <w:t>Construcción de casa comunal de 40 por 50 metros</w:t>
            </w:r>
            <w:r>
              <w:rPr>
                <w:rFonts w:ascii="Arial" w:hAnsi="Arial" w:cs="Arial"/>
                <w:color w:val="000000"/>
                <w:sz w:val="18"/>
                <w:szCs w:val="18"/>
              </w:rPr>
              <w:t>.</w:t>
            </w:r>
          </w:p>
        </w:tc>
        <w:tc>
          <w:tcPr>
            <w:tcW w:w="1276" w:type="dxa"/>
            <w:vAlign w:val="center"/>
          </w:tcPr>
          <w:p w:rsidR="005871EA" w:rsidRPr="00CE1EAB" w:rsidRDefault="005871EA" w:rsidP="0051766E">
            <w:pPr>
              <w:spacing w:after="0" w:line="240" w:lineRule="auto"/>
              <w:jc w:val="center"/>
              <w:rPr>
                <w:rFonts w:ascii="Arial" w:hAnsi="Arial" w:cs="Arial"/>
                <w:color w:val="000000"/>
                <w:sz w:val="16"/>
                <w:szCs w:val="18"/>
              </w:rPr>
            </w:pPr>
            <w:r w:rsidRPr="00CE1EAB">
              <w:rPr>
                <w:rFonts w:ascii="Arial" w:hAnsi="Arial" w:cs="Arial"/>
                <w:color w:val="000000"/>
                <w:sz w:val="16"/>
                <w:szCs w:val="18"/>
              </w:rPr>
              <w:t>Cantón San Francisco</w:t>
            </w:r>
          </w:p>
        </w:tc>
        <w:tc>
          <w:tcPr>
            <w:tcW w:w="708" w:type="dxa"/>
            <w:vAlign w:val="center"/>
          </w:tcPr>
          <w:p w:rsidR="005871EA" w:rsidRPr="006F5871" w:rsidRDefault="005871EA" w:rsidP="006F5871">
            <w:pPr>
              <w:spacing w:after="0" w:line="240" w:lineRule="auto"/>
              <w:jc w:val="center"/>
              <w:rPr>
                <w:rFonts w:ascii="Arial" w:hAnsi="Arial" w:cs="Arial"/>
                <w:color w:val="000000"/>
                <w:sz w:val="18"/>
                <w:szCs w:val="18"/>
              </w:rPr>
            </w:pPr>
            <w:r w:rsidRPr="006F5871">
              <w:rPr>
                <w:rFonts w:ascii="Arial" w:hAnsi="Arial" w:cs="Arial"/>
                <w:color w:val="000000"/>
                <w:sz w:val="18"/>
                <w:szCs w:val="18"/>
              </w:rPr>
              <w:t>5</w:t>
            </w:r>
          </w:p>
        </w:tc>
        <w:tc>
          <w:tcPr>
            <w:tcW w:w="976" w:type="dxa"/>
            <w:vAlign w:val="center"/>
          </w:tcPr>
          <w:p w:rsidR="005871EA" w:rsidRPr="00574283" w:rsidRDefault="005871EA" w:rsidP="000D7762">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5871EA" w:rsidRDefault="005871EA" w:rsidP="000D7762">
            <w:pPr>
              <w:spacing w:after="0" w:line="240" w:lineRule="auto"/>
              <w:jc w:val="right"/>
              <w:rPr>
                <w:color w:val="000000"/>
                <w:sz w:val="18"/>
                <w:szCs w:val="18"/>
              </w:rPr>
            </w:pPr>
            <w:r>
              <w:rPr>
                <w:color w:val="000000"/>
                <w:sz w:val="18"/>
                <w:szCs w:val="18"/>
              </w:rPr>
              <w:t>60,000.00</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3"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1" w:type="dxa"/>
            <w:gridSpan w:val="2"/>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right"/>
              <w:rPr>
                <w:color w:val="000000"/>
                <w:sz w:val="18"/>
                <w:szCs w:val="18"/>
              </w:rPr>
            </w:pPr>
            <w:r>
              <w:rPr>
                <w:color w:val="000000"/>
                <w:sz w:val="18"/>
                <w:szCs w:val="18"/>
              </w:rPr>
              <w:t>60,000.00</w:t>
            </w:r>
          </w:p>
        </w:tc>
      </w:tr>
      <w:tr w:rsidR="005871EA" w:rsidRPr="00D34490" w:rsidTr="001A2817">
        <w:trPr>
          <w:trHeight w:val="680"/>
          <w:jc w:val="center"/>
        </w:trPr>
        <w:tc>
          <w:tcPr>
            <w:tcW w:w="778" w:type="dxa"/>
            <w:noWrap/>
            <w:vAlign w:val="center"/>
          </w:tcPr>
          <w:p w:rsidR="005871EA" w:rsidRDefault="005871EA" w:rsidP="005871EA">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w:t>
            </w:r>
            <w:r>
              <w:rPr>
                <w:rFonts w:ascii="Arial" w:hAnsi="Arial" w:cs="Arial"/>
                <w:color w:val="000000"/>
                <w:sz w:val="18"/>
                <w:szCs w:val="18"/>
              </w:rPr>
              <w:t>25</w:t>
            </w:r>
          </w:p>
        </w:tc>
        <w:tc>
          <w:tcPr>
            <w:tcW w:w="2553" w:type="dxa"/>
            <w:vAlign w:val="center"/>
          </w:tcPr>
          <w:p w:rsidR="005871EA" w:rsidRPr="006F5871" w:rsidRDefault="005871EA" w:rsidP="006F5871">
            <w:pPr>
              <w:spacing w:after="0" w:line="240" w:lineRule="auto"/>
              <w:jc w:val="both"/>
              <w:rPr>
                <w:rFonts w:ascii="Arial" w:hAnsi="Arial" w:cs="Arial"/>
                <w:color w:val="000000"/>
                <w:sz w:val="18"/>
                <w:szCs w:val="18"/>
              </w:rPr>
            </w:pPr>
            <w:r w:rsidRPr="006F5871">
              <w:rPr>
                <w:rFonts w:ascii="Arial" w:hAnsi="Arial" w:cs="Arial"/>
                <w:color w:val="000000"/>
                <w:sz w:val="18"/>
                <w:szCs w:val="18"/>
              </w:rPr>
              <w:t>Constru</w:t>
            </w:r>
            <w:r>
              <w:rPr>
                <w:rFonts w:ascii="Arial" w:hAnsi="Arial" w:cs="Arial"/>
                <w:color w:val="000000"/>
                <w:sz w:val="18"/>
                <w:szCs w:val="18"/>
              </w:rPr>
              <w:t xml:space="preserve">cción de Casa Comunal de 40 por </w:t>
            </w:r>
            <w:r w:rsidRPr="006F5871">
              <w:rPr>
                <w:rFonts w:ascii="Arial" w:hAnsi="Arial" w:cs="Arial"/>
                <w:color w:val="000000"/>
                <w:sz w:val="18"/>
                <w:szCs w:val="18"/>
              </w:rPr>
              <w:t>60 metros</w:t>
            </w:r>
            <w:r>
              <w:rPr>
                <w:rFonts w:ascii="Arial" w:hAnsi="Arial" w:cs="Arial"/>
                <w:color w:val="000000"/>
                <w:sz w:val="18"/>
                <w:szCs w:val="18"/>
              </w:rPr>
              <w:t>.</w:t>
            </w:r>
          </w:p>
        </w:tc>
        <w:tc>
          <w:tcPr>
            <w:tcW w:w="1276" w:type="dxa"/>
            <w:vAlign w:val="center"/>
          </w:tcPr>
          <w:p w:rsidR="005871EA" w:rsidRPr="00CE1EAB" w:rsidRDefault="00D22902" w:rsidP="006F5871">
            <w:pPr>
              <w:spacing w:after="0" w:line="240" w:lineRule="auto"/>
              <w:jc w:val="center"/>
              <w:rPr>
                <w:rFonts w:ascii="Arial" w:hAnsi="Arial" w:cs="Arial"/>
                <w:color w:val="000000"/>
                <w:sz w:val="16"/>
                <w:szCs w:val="18"/>
              </w:rPr>
            </w:pPr>
            <w:r w:rsidRPr="00CE1EAB">
              <w:rPr>
                <w:rFonts w:ascii="Arial" w:hAnsi="Arial" w:cs="Arial"/>
                <w:color w:val="000000"/>
                <w:sz w:val="16"/>
                <w:szCs w:val="18"/>
              </w:rPr>
              <w:t xml:space="preserve">Cantón El Rodeo, </w:t>
            </w:r>
            <w:r w:rsidR="005871EA" w:rsidRPr="00CE1EAB">
              <w:rPr>
                <w:rFonts w:ascii="Arial" w:hAnsi="Arial" w:cs="Arial"/>
                <w:color w:val="000000"/>
                <w:sz w:val="16"/>
                <w:szCs w:val="18"/>
              </w:rPr>
              <w:t>Zona 2</w:t>
            </w:r>
          </w:p>
        </w:tc>
        <w:tc>
          <w:tcPr>
            <w:tcW w:w="708" w:type="dxa"/>
            <w:vAlign w:val="center"/>
          </w:tcPr>
          <w:p w:rsidR="005871EA" w:rsidRPr="006F5871" w:rsidRDefault="005871EA" w:rsidP="006F5871">
            <w:pPr>
              <w:spacing w:after="0" w:line="240" w:lineRule="auto"/>
              <w:jc w:val="center"/>
              <w:rPr>
                <w:rFonts w:ascii="Arial" w:hAnsi="Arial" w:cs="Arial"/>
                <w:color w:val="000000"/>
                <w:sz w:val="18"/>
                <w:szCs w:val="18"/>
              </w:rPr>
            </w:pPr>
            <w:r w:rsidRPr="006F5871">
              <w:rPr>
                <w:rFonts w:ascii="Arial" w:hAnsi="Arial" w:cs="Arial"/>
                <w:color w:val="000000"/>
                <w:sz w:val="18"/>
                <w:szCs w:val="18"/>
              </w:rPr>
              <w:t>5</w:t>
            </w:r>
          </w:p>
        </w:tc>
        <w:tc>
          <w:tcPr>
            <w:tcW w:w="976" w:type="dxa"/>
            <w:vAlign w:val="center"/>
          </w:tcPr>
          <w:p w:rsidR="005871EA" w:rsidRPr="00574283" w:rsidRDefault="005871EA" w:rsidP="000D7762">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5871EA" w:rsidRDefault="005871EA" w:rsidP="000D7762">
            <w:pPr>
              <w:spacing w:after="0" w:line="240" w:lineRule="auto"/>
              <w:jc w:val="right"/>
              <w:rPr>
                <w:color w:val="000000"/>
                <w:sz w:val="18"/>
                <w:szCs w:val="18"/>
              </w:rPr>
            </w:pPr>
            <w:r>
              <w:rPr>
                <w:color w:val="000000"/>
                <w:sz w:val="18"/>
                <w:szCs w:val="18"/>
              </w:rPr>
              <w:t>60,000.00</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3"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1" w:type="dxa"/>
            <w:gridSpan w:val="2"/>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right"/>
              <w:rPr>
                <w:color w:val="000000"/>
                <w:sz w:val="18"/>
                <w:szCs w:val="18"/>
              </w:rPr>
            </w:pPr>
            <w:r>
              <w:rPr>
                <w:color w:val="000000"/>
                <w:sz w:val="18"/>
                <w:szCs w:val="18"/>
              </w:rPr>
              <w:t>60,000.00</w:t>
            </w:r>
          </w:p>
        </w:tc>
      </w:tr>
      <w:tr w:rsidR="005871EA" w:rsidRPr="00D34490" w:rsidTr="001A2817">
        <w:trPr>
          <w:trHeight w:val="567"/>
          <w:jc w:val="center"/>
        </w:trPr>
        <w:tc>
          <w:tcPr>
            <w:tcW w:w="778" w:type="dxa"/>
            <w:noWrap/>
            <w:vAlign w:val="center"/>
          </w:tcPr>
          <w:p w:rsidR="005871EA" w:rsidRDefault="005871EA" w:rsidP="005871EA">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w:t>
            </w:r>
            <w:r>
              <w:rPr>
                <w:rFonts w:ascii="Arial" w:hAnsi="Arial" w:cs="Arial"/>
                <w:color w:val="000000"/>
                <w:sz w:val="18"/>
                <w:szCs w:val="18"/>
              </w:rPr>
              <w:t>26</w:t>
            </w:r>
          </w:p>
        </w:tc>
        <w:tc>
          <w:tcPr>
            <w:tcW w:w="2553" w:type="dxa"/>
            <w:vAlign w:val="center"/>
          </w:tcPr>
          <w:p w:rsidR="005871EA" w:rsidRPr="00516533" w:rsidRDefault="005871EA" w:rsidP="00516533">
            <w:pPr>
              <w:spacing w:after="0" w:line="240" w:lineRule="auto"/>
              <w:jc w:val="both"/>
              <w:rPr>
                <w:rFonts w:ascii="Arial" w:hAnsi="Arial" w:cs="Arial"/>
                <w:color w:val="000000"/>
                <w:sz w:val="18"/>
                <w:szCs w:val="18"/>
              </w:rPr>
            </w:pPr>
            <w:r w:rsidRPr="00516533">
              <w:rPr>
                <w:rFonts w:ascii="Arial" w:hAnsi="Arial" w:cs="Arial"/>
                <w:color w:val="000000"/>
                <w:sz w:val="18"/>
                <w:szCs w:val="18"/>
              </w:rPr>
              <w:t>Mejoramiento de cancha de fútbol</w:t>
            </w:r>
            <w:r>
              <w:rPr>
                <w:rFonts w:ascii="Arial" w:hAnsi="Arial" w:cs="Arial"/>
                <w:color w:val="000000"/>
                <w:sz w:val="18"/>
                <w:szCs w:val="18"/>
              </w:rPr>
              <w:t>.</w:t>
            </w:r>
          </w:p>
        </w:tc>
        <w:tc>
          <w:tcPr>
            <w:tcW w:w="1276" w:type="dxa"/>
            <w:vAlign w:val="center"/>
          </w:tcPr>
          <w:p w:rsidR="005871EA" w:rsidRPr="00CE1EAB" w:rsidRDefault="005871EA" w:rsidP="00516533">
            <w:pPr>
              <w:spacing w:after="0" w:line="240" w:lineRule="auto"/>
              <w:jc w:val="center"/>
              <w:rPr>
                <w:rFonts w:ascii="Arial" w:hAnsi="Arial" w:cs="Arial"/>
                <w:color w:val="000000"/>
                <w:sz w:val="16"/>
                <w:szCs w:val="18"/>
              </w:rPr>
            </w:pPr>
            <w:r w:rsidRPr="00CE1EAB">
              <w:rPr>
                <w:rFonts w:ascii="Arial" w:hAnsi="Arial" w:cs="Arial"/>
                <w:color w:val="000000"/>
                <w:sz w:val="16"/>
                <w:szCs w:val="18"/>
              </w:rPr>
              <w:t>Cantón Miraflores</w:t>
            </w:r>
          </w:p>
        </w:tc>
        <w:tc>
          <w:tcPr>
            <w:tcW w:w="708" w:type="dxa"/>
            <w:vAlign w:val="center"/>
          </w:tcPr>
          <w:p w:rsidR="005871EA" w:rsidRPr="00516533" w:rsidRDefault="005871EA" w:rsidP="00516533">
            <w:pPr>
              <w:spacing w:after="0" w:line="240" w:lineRule="auto"/>
              <w:jc w:val="center"/>
              <w:rPr>
                <w:rFonts w:ascii="Arial" w:hAnsi="Arial" w:cs="Arial"/>
                <w:color w:val="000000"/>
                <w:sz w:val="18"/>
                <w:szCs w:val="18"/>
              </w:rPr>
            </w:pPr>
            <w:r w:rsidRPr="00516533">
              <w:rPr>
                <w:rFonts w:ascii="Arial" w:hAnsi="Arial" w:cs="Arial"/>
                <w:color w:val="000000"/>
                <w:sz w:val="18"/>
                <w:szCs w:val="18"/>
              </w:rPr>
              <w:t>6</w:t>
            </w:r>
          </w:p>
        </w:tc>
        <w:tc>
          <w:tcPr>
            <w:tcW w:w="976" w:type="dxa"/>
            <w:vAlign w:val="center"/>
          </w:tcPr>
          <w:p w:rsidR="005871EA" w:rsidRPr="00574283" w:rsidRDefault="005871EA" w:rsidP="000D7762">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5871EA" w:rsidRDefault="005871EA" w:rsidP="00516533">
            <w:pPr>
              <w:spacing w:after="0" w:line="240" w:lineRule="auto"/>
              <w:jc w:val="right"/>
              <w:rPr>
                <w:color w:val="000000"/>
                <w:sz w:val="18"/>
                <w:szCs w:val="18"/>
              </w:rPr>
            </w:pPr>
            <w:r>
              <w:rPr>
                <w:color w:val="000000"/>
                <w:sz w:val="18"/>
                <w:szCs w:val="18"/>
              </w:rPr>
              <w:t>4,000.00</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3"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1" w:type="dxa"/>
            <w:gridSpan w:val="2"/>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516533">
            <w:pPr>
              <w:spacing w:after="0" w:line="240" w:lineRule="auto"/>
              <w:jc w:val="right"/>
              <w:rPr>
                <w:color w:val="000000"/>
                <w:sz w:val="18"/>
                <w:szCs w:val="18"/>
              </w:rPr>
            </w:pPr>
            <w:r>
              <w:rPr>
                <w:color w:val="000000"/>
                <w:sz w:val="18"/>
                <w:szCs w:val="18"/>
              </w:rPr>
              <w:t>4,000.00</w:t>
            </w:r>
          </w:p>
        </w:tc>
      </w:tr>
      <w:tr w:rsidR="005871EA" w:rsidRPr="00D34490" w:rsidTr="005871EA">
        <w:trPr>
          <w:trHeight w:val="510"/>
          <w:jc w:val="center"/>
        </w:trPr>
        <w:tc>
          <w:tcPr>
            <w:tcW w:w="778" w:type="dxa"/>
            <w:noWrap/>
            <w:vAlign w:val="center"/>
          </w:tcPr>
          <w:p w:rsidR="005871EA" w:rsidRDefault="005871EA" w:rsidP="005871EA">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w:t>
            </w:r>
            <w:r>
              <w:rPr>
                <w:rFonts w:ascii="Arial" w:hAnsi="Arial" w:cs="Arial"/>
                <w:color w:val="000000"/>
                <w:sz w:val="18"/>
                <w:szCs w:val="18"/>
              </w:rPr>
              <w:t>27</w:t>
            </w:r>
          </w:p>
        </w:tc>
        <w:tc>
          <w:tcPr>
            <w:tcW w:w="2553" w:type="dxa"/>
            <w:vAlign w:val="center"/>
          </w:tcPr>
          <w:p w:rsidR="005871EA" w:rsidRPr="00516533" w:rsidRDefault="005871EA" w:rsidP="00516533">
            <w:pPr>
              <w:spacing w:after="0" w:line="240" w:lineRule="auto"/>
              <w:jc w:val="both"/>
              <w:rPr>
                <w:rFonts w:ascii="Arial" w:hAnsi="Arial" w:cs="Arial"/>
                <w:color w:val="000000"/>
                <w:sz w:val="18"/>
                <w:szCs w:val="18"/>
              </w:rPr>
            </w:pPr>
            <w:r w:rsidRPr="00516533">
              <w:rPr>
                <w:rFonts w:ascii="Arial" w:hAnsi="Arial" w:cs="Arial"/>
                <w:color w:val="000000"/>
                <w:sz w:val="18"/>
                <w:szCs w:val="18"/>
              </w:rPr>
              <w:t>Construcción de casa comunal de 40 x 50 metros</w:t>
            </w:r>
            <w:r>
              <w:rPr>
                <w:rFonts w:ascii="Arial" w:hAnsi="Arial" w:cs="Arial"/>
                <w:color w:val="000000"/>
                <w:sz w:val="18"/>
                <w:szCs w:val="18"/>
              </w:rPr>
              <w:t>.</w:t>
            </w:r>
          </w:p>
        </w:tc>
        <w:tc>
          <w:tcPr>
            <w:tcW w:w="1276" w:type="dxa"/>
            <w:vAlign w:val="center"/>
          </w:tcPr>
          <w:p w:rsidR="005871EA" w:rsidRPr="00CE1EAB" w:rsidRDefault="005871EA" w:rsidP="00516533">
            <w:pPr>
              <w:spacing w:after="0" w:line="240" w:lineRule="auto"/>
              <w:jc w:val="center"/>
              <w:rPr>
                <w:rFonts w:ascii="Arial" w:hAnsi="Arial" w:cs="Arial"/>
                <w:sz w:val="16"/>
                <w:szCs w:val="18"/>
              </w:rPr>
            </w:pPr>
            <w:r w:rsidRPr="00CE1EAB">
              <w:rPr>
                <w:rFonts w:ascii="Arial" w:hAnsi="Arial" w:cs="Arial"/>
                <w:sz w:val="16"/>
                <w:szCs w:val="18"/>
              </w:rPr>
              <w:t>Cantón Huiziltepeque</w:t>
            </w:r>
          </w:p>
        </w:tc>
        <w:tc>
          <w:tcPr>
            <w:tcW w:w="708" w:type="dxa"/>
            <w:vAlign w:val="center"/>
          </w:tcPr>
          <w:p w:rsidR="005871EA" w:rsidRPr="00516533" w:rsidRDefault="005871EA" w:rsidP="00516533">
            <w:pPr>
              <w:spacing w:after="0" w:line="240" w:lineRule="auto"/>
              <w:jc w:val="center"/>
              <w:rPr>
                <w:rFonts w:ascii="Arial" w:hAnsi="Arial" w:cs="Arial"/>
                <w:color w:val="000000"/>
                <w:sz w:val="18"/>
                <w:szCs w:val="18"/>
              </w:rPr>
            </w:pPr>
            <w:r w:rsidRPr="00516533">
              <w:rPr>
                <w:rFonts w:ascii="Arial" w:hAnsi="Arial" w:cs="Arial"/>
                <w:color w:val="000000"/>
                <w:sz w:val="18"/>
                <w:szCs w:val="18"/>
              </w:rPr>
              <w:t>6</w:t>
            </w:r>
          </w:p>
        </w:tc>
        <w:tc>
          <w:tcPr>
            <w:tcW w:w="976" w:type="dxa"/>
            <w:vAlign w:val="center"/>
          </w:tcPr>
          <w:p w:rsidR="005871EA" w:rsidRPr="00574283" w:rsidRDefault="005871EA" w:rsidP="000D7762">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5871EA" w:rsidRDefault="005871EA" w:rsidP="000D7762">
            <w:pPr>
              <w:spacing w:after="0" w:line="240" w:lineRule="auto"/>
              <w:jc w:val="right"/>
              <w:rPr>
                <w:color w:val="000000"/>
                <w:sz w:val="18"/>
                <w:szCs w:val="18"/>
              </w:rPr>
            </w:pPr>
            <w:r>
              <w:rPr>
                <w:color w:val="000000"/>
                <w:sz w:val="18"/>
                <w:szCs w:val="18"/>
              </w:rPr>
              <w:t>50,000.00</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3"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1" w:type="dxa"/>
            <w:gridSpan w:val="2"/>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right"/>
              <w:rPr>
                <w:color w:val="000000"/>
                <w:sz w:val="18"/>
                <w:szCs w:val="18"/>
              </w:rPr>
            </w:pPr>
            <w:r>
              <w:rPr>
                <w:color w:val="000000"/>
                <w:sz w:val="18"/>
                <w:szCs w:val="18"/>
              </w:rPr>
              <w:t>50,000.00</w:t>
            </w:r>
          </w:p>
        </w:tc>
      </w:tr>
      <w:tr w:rsidR="005871EA" w:rsidRPr="00D34490" w:rsidTr="001A2817">
        <w:trPr>
          <w:trHeight w:val="907"/>
          <w:jc w:val="center"/>
        </w:trPr>
        <w:tc>
          <w:tcPr>
            <w:tcW w:w="778" w:type="dxa"/>
            <w:noWrap/>
            <w:vAlign w:val="center"/>
          </w:tcPr>
          <w:p w:rsidR="005871EA" w:rsidRDefault="005871EA" w:rsidP="005871EA">
            <w:pPr>
              <w:spacing w:after="0"/>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1.2.</w:t>
            </w:r>
            <w:r>
              <w:rPr>
                <w:rFonts w:ascii="Arial" w:hAnsi="Arial" w:cs="Arial"/>
                <w:color w:val="000000"/>
                <w:sz w:val="18"/>
                <w:szCs w:val="18"/>
              </w:rPr>
              <w:t>28</w:t>
            </w:r>
          </w:p>
        </w:tc>
        <w:tc>
          <w:tcPr>
            <w:tcW w:w="2553" w:type="dxa"/>
            <w:vAlign w:val="center"/>
          </w:tcPr>
          <w:p w:rsidR="005871EA" w:rsidRPr="00516533" w:rsidRDefault="005871EA" w:rsidP="00516533">
            <w:pPr>
              <w:spacing w:after="0" w:line="240" w:lineRule="auto"/>
              <w:jc w:val="both"/>
              <w:rPr>
                <w:rFonts w:ascii="Arial" w:hAnsi="Arial" w:cs="Arial"/>
                <w:color w:val="000000"/>
                <w:sz w:val="18"/>
                <w:szCs w:val="18"/>
              </w:rPr>
            </w:pPr>
            <w:r w:rsidRPr="00516533">
              <w:rPr>
                <w:rFonts w:ascii="Arial" w:hAnsi="Arial" w:cs="Arial"/>
                <w:color w:val="000000"/>
                <w:sz w:val="18"/>
                <w:szCs w:val="18"/>
              </w:rPr>
              <w:t>Compra de un terreno para Construcción de casa comunal en el sector La Cruz. De 60 por 50 metros</w:t>
            </w:r>
            <w:r>
              <w:rPr>
                <w:rFonts w:ascii="Arial" w:hAnsi="Arial" w:cs="Arial"/>
                <w:color w:val="000000"/>
                <w:sz w:val="18"/>
                <w:szCs w:val="18"/>
              </w:rPr>
              <w:t>.</w:t>
            </w:r>
          </w:p>
        </w:tc>
        <w:tc>
          <w:tcPr>
            <w:tcW w:w="1276" w:type="dxa"/>
            <w:vAlign w:val="center"/>
          </w:tcPr>
          <w:p w:rsidR="005871EA" w:rsidRPr="00CE1EAB" w:rsidRDefault="00D22902" w:rsidP="00516533">
            <w:pPr>
              <w:spacing w:after="0" w:line="240" w:lineRule="auto"/>
              <w:jc w:val="center"/>
              <w:rPr>
                <w:rFonts w:ascii="Arial" w:hAnsi="Arial" w:cs="Arial"/>
                <w:color w:val="000000"/>
                <w:sz w:val="16"/>
                <w:szCs w:val="18"/>
              </w:rPr>
            </w:pPr>
            <w:r w:rsidRPr="00CE1EAB">
              <w:rPr>
                <w:rFonts w:ascii="Arial" w:hAnsi="Arial" w:cs="Arial"/>
                <w:color w:val="000000"/>
                <w:sz w:val="16"/>
                <w:szCs w:val="18"/>
              </w:rPr>
              <w:t>Cantón Tecomatepe</w:t>
            </w:r>
            <w:r w:rsidR="00CE1EAB">
              <w:rPr>
                <w:rFonts w:ascii="Arial" w:hAnsi="Arial" w:cs="Arial"/>
                <w:color w:val="000000"/>
                <w:sz w:val="16"/>
                <w:szCs w:val="18"/>
              </w:rPr>
              <w:t>-</w:t>
            </w:r>
            <w:r w:rsidRPr="00CE1EAB">
              <w:rPr>
                <w:rFonts w:ascii="Arial" w:hAnsi="Arial" w:cs="Arial"/>
                <w:color w:val="000000"/>
                <w:sz w:val="16"/>
                <w:szCs w:val="18"/>
              </w:rPr>
              <w:t xml:space="preserve">que, </w:t>
            </w:r>
            <w:r w:rsidR="005871EA" w:rsidRPr="00CE1EAB">
              <w:rPr>
                <w:rFonts w:ascii="Arial" w:hAnsi="Arial" w:cs="Arial"/>
                <w:color w:val="000000"/>
                <w:sz w:val="16"/>
                <w:szCs w:val="18"/>
              </w:rPr>
              <w:t xml:space="preserve">Sector </w:t>
            </w:r>
          </w:p>
          <w:p w:rsidR="005871EA" w:rsidRPr="00CE1EAB" w:rsidRDefault="005871EA" w:rsidP="00516533">
            <w:pPr>
              <w:spacing w:after="0" w:line="240" w:lineRule="auto"/>
              <w:jc w:val="center"/>
              <w:rPr>
                <w:rFonts w:ascii="Arial" w:hAnsi="Arial" w:cs="Arial"/>
                <w:color w:val="000000"/>
                <w:sz w:val="16"/>
                <w:szCs w:val="18"/>
              </w:rPr>
            </w:pPr>
            <w:r w:rsidRPr="00CE1EAB">
              <w:rPr>
                <w:rFonts w:ascii="Arial" w:hAnsi="Arial" w:cs="Arial"/>
                <w:color w:val="000000"/>
                <w:sz w:val="16"/>
                <w:szCs w:val="18"/>
              </w:rPr>
              <w:t>La Cruz</w:t>
            </w:r>
          </w:p>
        </w:tc>
        <w:tc>
          <w:tcPr>
            <w:tcW w:w="708" w:type="dxa"/>
            <w:vAlign w:val="center"/>
          </w:tcPr>
          <w:p w:rsidR="005871EA" w:rsidRPr="00516533" w:rsidRDefault="005871EA" w:rsidP="00516533">
            <w:pPr>
              <w:spacing w:after="0" w:line="240" w:lineRule="auto"/>
              <w:jc w:val="center"/>
              <w:rPr>
                <w:rFonts w:ascii="Arial" w:hAnsi="Arial" w:cs="Arial"/>
                <w:color w:val="000000"/>
                <w:sz w:val="18"/>
                <w:szCs w:val="18"/>
              </w:rPr>
            </w:pPr>
            <w:r w:rsidRPr="00516533">
              <w:rPr>
                <w:rFonts w:ascii="Arial" w:hAnsi="Arial" w:cs="Arial"/>
                <w:color w:val="000000"/>
                <w:sz w:val="18"/>
                <w:szCs w:val="18"/>
              </w:rPr>
              <w:t>6</w:t>
            </w:r>
          </w:p>
        </w:tc>
        <w:tc>
          <w:tcPr>
            <w:tcW w:w="976" w:type="dxa"/>
            <w:vAlign w:val="center"/>
          </w:tcPr>
          <w:p w:rsidR="005871EA" w:rsidRPr="00574283" w:rsidRDefault="005871EA" w:rsidP="00516533">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5871EA" w:rsidRDefault="005871EA" w:rsidP="000D7762">
            <w:pPr>
              <w:spacing w:after="0" w:line="240" w:lineRule="auto"/>
              <w:jc w:val="right"/>
              <w:rPr>
                <w:color w:val="000000"/>
                <w:sz w:val="18"/>
                <w:szCs w:val="18"/>
              </w:rPr>
            </w:pPr>
            <w:r>
              <w:rPr>
                <w:color w:val="000000"/>
                <w:sz w:val="18"/>
                <w:szCs w:val="18"/>
              </w:rPr>
              <w:t>30,000.00</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3" w:type="dxa"/>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1" w:type="dxa"/>
            <w:gridSpan w:val="2"/>
            <w:vAlign w:val="center"/>
          </w:tcPr>
          <w:p w:rsidR="005871EA" w:rsidRDefault="005871EA" w:rsidP="000D7762">
            <w:pPr>
              <w:spacing w:after="0" w:line="240" w:lineRule="auto"/>
              <w:jc w:val="center"/>
              <w:rPr>
                <w:color w:val="000000"/>
                <w:sz w:val="18"/>
                <w:szCs w:val="18"/>
              </w:rPr>
            </w:pPr>
            <w:r>
              <w:rPr>
                <w:color w:val="000000"/>
                <w:sz w:val="18"/>
                <w:szCs w:val="18"/>
              </w:rPr>
              <w:t>-</w:t>
            </w:r>
          </w:p>
        </w:tc>
        <w:tc>
          <w:tcPr>
            <w:tcW w:w="992" w:type="dxa"/>
            <w:vAlign w:val="center"/>
          </w:tcPr>
          <w:p w:rsidR="005871EA" w:rsidRDefault="005871EA" w:rsidP="000D7762">
            <w:pPr>
              <w:spacing w:after="0" w:line="240" w:lineRule="auto"/>
              <w:jc w:val="right"/>
              <w:rPr>
                <w:color w:val="000000"/>
                <w:sz w:val="18"/>
                <w:szCs w:val="18"/>
              </w:rPr>
            </w:pPr>
            <w:r>
              <w:rPr>
                <w:color w:val="000000"/>
                <w:sz w:val="18"/>
                <w:szCs w:val="18"/>
              </w:rPr>
              <w:t>30,000.00</w:t>
            </w:r>
          </w:p>
        </w:tc>
      </w:tr>
      <w:tr w:rsidR="005871EA" w:rsidRPr="00D34490" w:rsidTr="00481EB8">
        <w:trPr>
          <w:trHeight w:val="680"/>
          <w:jc w:val="center"/>
        </w:trPr>
        <w:tc>
          <w:tcPr>
            <w:tcW w:w="778" w:type="dxa"/>
            <w:noWrap/>
            <w:vAlign w:val="center"/>
          </w:tcPr>
          <w:p w:rsidR="005871EA" w:rsidRPr="00D34490" w:rsidRDefault="005871EA" w:rsidP="005871EA">
            <w:pPr>
              <w:spacing w:after="0"/>
              <w:jc w:val="center"/>
              <w:rPr>
                <w:rFonts w:ascii="Arial" w:hAnsi="Arial" w:cs="Arial"/>
                <w:b/>
                <w:color w:val="000000"/>
                <w:sz w:val="18"/>
                <w:szCs w:val="18"/>
              </w:rPr>
            </w:pPr>
            <w:r w:rsidRPr="00DB10AC">
              <w:rPr>
                <w:rFonts w:ascii="Arial" w:hAnsi="Arial" w:cs="Arial"/>
                <w:b/>
                <w:color w:val="000000"/>
                <w:sz w:val="18"/>
                <w:szCs w:val="18"/>
              </w:rPr>
              <w:lastRenderedPageBreak/>
              <w:t>S.1.3</w:t>
            </w:r>
          </w:p>
        </w:tc>
        <w:tc>
          <w:tcPr>
            <w:tcW w:w="2553" w:type="dxa"/>
            <w:vAlign w:val="bottom"/>
          </w:tcPr>
          <w:p w:rsidR="005871EA" w:rsidRPr="00D34490" w:rsidRDefault="005871EA" w:rsidP="002403A9">
            <w:pPr>
              <w:spacing w:after="0" w:line="240" w:lineRule="auto"/>
              <w:jc w:val="both"/>
              <w:rPr>
                <w:rFonts w:ascii="Arial" w:hAnsi="Arial" w:cs="Arial"/>
                <w:b/>
                <w:bCs/>
                <w:color w:val="000000"/>
                <w:sz w:val="18"/>
                <w:szCs w:val="18"/>
              </w:rPr>
            </w:pPr>
            <w:r w:rsidRPr="00921499">
              <w:rPr>
                <w:rFonts w:ascii="Arial" w:hAnsi="Arial" w:cs="Arial"/>
                <w:b/>
                <w:bCs/>
                <w:color w:val="000000"/>
                <w:sz w:val="18"/>
                <w:szCs w:val="18"/>
              </w:rPr>
              <w:t>Inversión en mejora del acceso a servicios de educación y salud para los habitantes</w:t>
            </w:r>
            <w:r>
              <w:rPr>
                <w:rFonts w:ascii="Arial" w:hAnsi="Arial" w:cs="Arial"/>
                <w:b/>
                <w:bCs/>
                <w:color w:val="000000"/>
                <w:sz w:val="18"/>
                <w:szCs w:val="18"/>
              </w:rPr>
              <w:t>.</w:t>
            </w:r>
          </w:p>
        </w:tc>
        <w:tc>
          <w:tcPr>
            <w:tcW w:w="1276" w:type="dxa"/>
            <w:vAlign w:val="bottom"/>
          </w:tcPr>
          <w:p w:rsidR="005871EA" w:rsidRPr="00D34490" w:rsidRDefault="005871EA" w:rsidP="002403A9">
            <w:pPr>
              <w:spacing w:after="0"/>
              <w:jc w:val="center"/>
              <w:rPr>
                <w:rFonts w:ascii="Arial" w:hAnsi="Arial" w:cs="Arial"/>
                <w:b/>
                <w:bCs/>
                <w:color w:val="000000"/>
                <w:sz w:val="18"/>
                <w:szCs w:val="18"/>
              </w:rPr>
            </w:pPr>
          </w:p>
        </w:tc>
        <w:tc>
          <w:tcPr>
            <w:tcW w:w="708" w:type="dxa"/>
            <w:vAlign w:val="bottom"/>
          </w:tcPr>
          <w:p w:rsidR="005871EA" w:rsidRPr="00D34490" w:rsidRDefault="005871EA" w:rsidP="002403A9">
            <w:pPr>
              <w:spacing w:after="0"/>
              <w:jc w:val="center"/>
              <w:rPr>
                <w:rFonts w:ascii="Arial" w:hAnsi="Arial" w:cs="Arial"/>
                <w:b/>
                <w:bCs/>
                <w:color w:val="000000"/>
                <w:sz w:val="18"/>
                <w:szCs w:val="18"/>
              </w:rPr>
            </w:pPr>
          </w:p>
        </w:tc>
        <w:tc>
          <w:tcPr>
            <w:tcW w:w="976" w:type="dxa"/>
            <w:vAlign w:val="bottom"/>
          </w:tcPr>
          <w:p w:rsidR="005871EA" w:rsidRPr="00574283" w:rsidRDefault="005871EA" w:rsidP="002403A9">
            <w:pPr>
              <w:spacing w:after="0"/>
              <w:jc w:val="center"/>
              <w:rPr>
                <w:rFonts w:ascii="Arial" w:hAnsi="Arial" w:cs="Arial"/>
                <w:b/>
                <w:bCs/>
                <w:color w:val="000000"/>
                <w:sz w:val="18"/>
                <w:szCs w:val="18"/>
              </w:rPr>
            </w:pPr>
          </w:p>
        </w:tc>
        <w:tc>
          <w:tcPr>
            <w:tcW w:w="1151" w:type="dxa"/>
            <w:shd w:val="clear" w:color="auto" w:fill="auto"/>
            <w:vAlign w:val="center"/>
          </w:tcPr>
          <w:p w:rsidR="005871EA" w:rsidRPr="00BF6DFD" w:rsidRDefault="00481EB8" w:rsidP="00481EB8">
            <w:pPr>
              <w:spacing w:after="0" w:line="240" w:lineRule="auto"/>
              <w:jc w:val="right"/>
              <w:rPr>
                <w:rFonts w:cs="Arial"/>
                <w:b/>
                <w:bCs/>
                <w:color w:val="000000"/>
                <w:sz w:val="18"/>
                <w:szCs w:val="18"/>
              </w:rPr>
            </w:pPr>
            <w:r w:rsidRPr="00BF6DFD">
              <w:rPr>
                <w:rFonts w:cs="Arial"/>
                <w:b/>
                <w:bCs/>
                <w:color w:val="000000"/>
                <w:sz w:val="18"/>
                <w:szCs w:val="18"/>
              </w:rPr>
              <w:t>50,500.00</w:t>
            </w:r>
          </w:p>
        </w:tc>
        <w:tc>
          <w:tcPr>
            <w:tcW w:w="992" w:type="dxa"/>
            <w:shd w:val="clear" w:color="auto" w:fill="auto"/>
            <w:vAlign w:val="center"/>
          </w:tcPr>
          <w:p w:rsidR="005871EA" w:rsidRPr="00BF6DFD" w:rsidRDefault="00481EB8" w:rsidP="00481EB8">
            <w:pPr>
              <w:spacing w:after="0" w:line="240" w:lineRule="auto"/>
              <w:jc w:val="right"/>
              <w:rPr>
                <w:rFonts w:cs="Arial"/>
                <w:b/>
                <w:bCs/>
                <w:color w:val="000000"/>
                <w:sz w:val="18"/>
                <w:szCs w:val="18"/>
              </w:rPr>
            </w:pPr>
            <w:r w:rsidRPr="00BF6DFD">
              <w:rPr>
                <w:rFonts w:cs="Arial"/>
                <w:b/>
                <w:bCs/>
                <w:color w:val="000000"/>
                <w:sz w:val="18"/>
                <w:szCs w:val="18"/>
              </w:rPr>
              <w:t>50,000.00</w:t>
            </w:r>
          </w:p>
        </w:tc>
        <w:tc>
          <w:tcPr>
            <w:tcW w:w="992" w:type="dxa"/>
            <w:shd w:val="clear" w:color="auto" w:fill="auto"/>
            <w:vAlign w:val="center"/>
          </w:tcPr>
          <w:p w:rsidR="005871EA" w:rsidRPr="00BF6DFD" w:rsidRDefault="00481EB8" w:rsidP="00481EB8">
            <w:pPr>
              <w:spacing w:after="0" w:line="240" w:lineRule="auto"/>
              <w:jc w:val="right"/>
              <w:rPr>
                <w:rFonts w:cs="Arial"/>
                <w:b/>
                <w:bCs/>
                <w:color w:val="000000"/>
                <w:sz w:val="18"/>
                <w:szCs w:val="18"/>
              </w:rPr>
            </w:pPr>
            <w:r w:rsidRPr="00BF6DFD">
              <w:rPr>
                <w:rFonts w:cs="Arial"/>
                <w:b/>
                <w:bCs/>
                <w:color w:val="000000"/>
                <w:sz w:val="18"/>
                <w:szCs w:val="18"/>
              </w:rPr>
              <w:t>50,500.00</w:t>
            </w:r>
          </w:p>
        </w:tc>
        <w:tc>
          <w:tcPr>
            <w:tcW w:w="992" w:type="dxa"/>
            <w:shd w:val="clear" w:color="auto" w:fill="auto"/>
            <w:vAlign w:val="center"/>
          </w:tcPr>
          <w:p w:rsidR="005871EA" w:rsidRPr="00BF6DFD" w:rsidRDefault="00481EB8" w:rsidP="00481EB8">
            <w:pPr>
              <w:spacing w:after="0" w:line="240" w:lineRule="auto"/>
              <w:jc w:val="right"/>
              <w:rPr>
                <w:rFonts w:cs="Arial"/>
                <w:b/>
                <w:bCs/>
                <w:color w:val="000000"/>
                <w:sz w:val="18"/>
                <w:szCs w:val="18"/>
              </w:rPr>
            </w:pPr>
            <w:r w:rsidRPr="00BF6DFD">
              <w:rPr>
                <w:rFonts w:cs="Arial"/>
                <w:b/>
                <w:bCs/>
                <w:color w:val="000000"/>
                <w:sz w:val="18"/>
                <w:szCs w:val="18"/>
              </w:rPr>
              <w:t>50,000.00</w:t>
            </w:r>
          </w:p>
        </w:tc>
        <w:tc>
          <w:tcPr>
            <w:tcW w:w="993" w:type="dxa"/>
            <w:shd w:val="clear" w:color="auto" w:fill="auto"/>
            <w:vAlign w:val="center"/>
          </w:tcPr>
          <w:p w:rsidR="005871EA" w:rsidRPr="00BF6DFD" w:rsidRDefault="00481EB8" w:rsidP="00481EB8">
            <w:pPr>
              <w:spacing w:after="0" w:line="240" w:lineRule="auto"/>
              <w:jc w:val="right"/>
              <w:rPr>
                <w:rFonts w:cs="Arial"/>
                <w:b/>
                <w:bCs/>
                <w:color w:val="000000"/>
                <w:sz w:val="18"/>
                <w:szCs w:val="18"/>
              </w:rPr>
            </w:pPr>
            <w:r w:rsidRPr="00BF6DFD">
              <w:rPr>
                <w:rFonts w:cs="Arial"/>
                <w:b/>
                <w:bCs/>
                <w:color w:val="000000"/>
                <w:sz w:val="18"/>
                <w:szCs w:val="18"/>
              </w:rPr>
              <w:t>50,000.00</w:t>
            </w:r>
          </w:p>
        </w:tc>
        <w:tc>
          <w:tcPr>
            <w:tcW w:w="991" w:type="dxa"/>
            <w:gridSpan w:val="2"/>
            <w:shd w:val="clear" w:color="auto" w:fill="auto"/>
            <w:vAlign w:val="center"/>
          </w:tcPr>
          <w:p w:rsidR="005871EA" w:rsidRPr="00BF6DFD" w:rsidRDefault="00481EB8" w:rsidP="00481EB8">
            <w:pPr>
              <w:spacing w:after="0" w:line="240" w:lineRule="auto"/>
              <w:jc w:val="right"/>
              <w:rPr>
                <w:rFonts w:cs="Arial"/>
                <w:b/>
                <w:bCs/>
                <w:color w:val="000000"/>
                <w:sz w:val="18"/>
                <w:szCs w:val="18"/>
              </w:rPr>
            </w:pPr>
            <w:r w:rsidRPr="00BF6DFD">
              <w:rPr>
                <w:rFonts w:cs="Arial"/>
                <w:b/>
                <w:bCs/>
                <w:color w:val="000000"/>
                <w:sz w:val="18"/>
                <w:szCs w:val="18"/>
              </w:rPr>
              <w:t>50,000.00</w:t>
            </w:r>
          </w:p>
        </w:tc>
        <w:tc>
          <w:tcPr>
            <w:tcW w:w="992" w:type="dxa"/>
            <w:shd w:val="clear" w:color="auto" w:fill="auto"/>
            <w:vAlign w:val="center"/>
          </w:tcPr>
          <w:p w:rsidR="005871EA" w:rsidRPr="00BF6DFD" w:rsidRDefault="00481EB8" w:rsidP="00481EB8">
            <w:pPr>
              <w:spacing w:after="0" w:line="240" w:lineRule="auto"/>
              <w:jc w:val="right"/>
              <w:rPr>
                <w:rFonts w:cs="Arial"/>
                <w:b/>
                <w:bCs/>
                <w:color w:val="000000"/>
                <w:sz w:val="18"/>
                <w:szCs w:val="18"/>
              </w:rPr>
            </w:pPr>
            <w:r w:rsidRPr="00BF6DFD">
              <w:rPr>
                <w:rFonts w:cs="Arial"/>
                <w:b/>
                <w:bCs/>
                <w:color w:val="000000"/>
                <w:sz w:val="18"/>
                <w:szCs w:val="18"/>
              </w:rPr>
              <w:t>50,000.00</w:t>
            </w:r>
          </w:p>
        </w:tc>
      </w:tr>
      <w:tr w:rsidR="00481EB8" w:rsidRPr="00D34490" w:rsidTr="000D7762">
        <w:trPr>
          <w:trHeight w:val="510"/>
          <w:jc w:val="center"/>
        </w:trPr>
        <w:tc>
          <w:tcPr>
            <w:tcW w:w="778" w:type="dxa"/>
            <w:noWrap/>
            <w:vAlign w:val="center"/>
          </w:tcPr>
          <w:p w:rsidR="00481EB8" w:rsidRPr="00D34490" w:rsidRDefault="00481EB8" w:rsidP="000D7762">
            <w:pPr>
              <w:spacing w:after="0" w:line="240" w:lineRule="auto"/>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1.3.1</w:t>
            </w:r>
          </w:p>
        </w:tc>
        <w:tc>
          <w:tcPr>
            <w:tcW w:w="2553" w:type="dxa"/>
            <w:vAlign w:val="center"/>
          </w:tcPr>
          <w:p w:rsidR="00481EB8" w:rsidRPr="000D7762" w:rsidRDefault="00481EB8" w:rsidP="000D7762">
            <w:pPr>
              <w:spacing w:after="0" w:line="240" w:lineRule="auto"/>
              <w:jc w:val="both"/>
              <w:rPr>
                <w:rFonts w:ascii="Arial" w:hAnsi="Arial" w:cs="Arial"/>
                <w:color w:val="000000"/>
                <w:sz w:val="18"/>
                <w:szCs w:val="18"/>
              </w:rPr>
            </w:pPr>
            <w:r w:rsidRPr="000D7762">
              <w:rPr>
                <w:rFonts w:ascii="Arial" w:hAnsi="Arial" w:cs="Arial"/>
                <w:color w:val="000000"/>
                <w:sz w:val="18"/>
                <w:szCs w:val="18"/>
              </w:rPr>
              <w:t>Programa de fomento a  la salud alimentaria del adulto mayor y personas con capacidades especiales que presenten pobreza severa</w:t>
            </w:r>
            <w:r w:rsidR="001A2817">
              <w:rPr>
                <w:rFonts w:ascii="Arial" w:hAnsi="Arial" w:cs="Arial"/>
                <w:color w:val="000000"/>
                <w:sz w:val="18"/>
                <w:szCs w:val="18"/>
              </w:rPr>
              <w:t>.</w:t>
            </w:r>
          </w:p>
        </w:tc>
        <w:tc>
          <w:tcPr>
            <w:tcW w:w="1276" w:type="dxa"/>
            <w:vAlign w:val="center"/>
          </w:tcPr>
          <w:p w:rsidR="00481EB8" w:rsidRPr="00CE1EAB" w:rsidRDefault="00481EB8" w:rsidP="000D7762">
            <w:pPr>
              <w:spacing w:after="0" w:line="240" w:lineRule="auto"/>
              <w:jc w:val="center"/>
              <w:rPr>
                <w:rFonts w:ascii="Arial" w:hAnsi="Arial" w:cs="Arial"/>
                <w:color w:val="000000"/>
                <w:sz w:val="16"/>
                <w:szCs w:val="18"/>
              </w:rPr>
            </w:pPr>
            <w:r w:rsidRPr="00CE1EAB">
              <w:rPr>
                <w:rFonts w:ascii="Arial" w:hAnsi="Arial" w:cs="Arial"/>
                <w:color w:val="000000"/>
                <w:sz w:val="16"/>
                <w:szCs w:val="18"/>
              </w:rPr>
              <w:t>Todo el Municipio</w:t>
            </w:r>
          </w:p>
        </w:tc>
        <w:tc>
          <w:tcPr>
            <w:tcW w:w="708" w:type="dxa"/>
            <w:vAlign w:val="center"/>
          </w:tcPr>
          <w:p w:rsidR="00481EB8" w:rsidRPr="000D7762" w:rsidRDefault="00481EB8" w:rsidP="000D7762">
            <w:pPr>
              <w:spacing w:after="0" w:line="240" w:lineRule="auto"/>
              <w:jc w:val="center"/>
              <w:rPr>
                <w:rFonts w:ascii="Arial" w:hAnsi="Arial" w:cs="Arial"/>
                <w:color w:val="000000"/>
                <w:sz w:val="18"/>
                <w:szCs w:val="18"/>
              </w:rPr>
            </w:pPr>
            <w:r w:rsidRPr="000D7762">
              <w:rPr>
                <w:rFonts w:ascii="Arial" w:hAnsi="Arial" w:cs="Arial"/>
                <w:color w:val="000000"/>
                <w:sz w:val="18"/>
                <w:szCs w:val="18"/>
              </w:rPr>
              <w:t>1</w:t>
            </w:r>
          </w:p>
        </w:tc>
        <w:tc>
          <w:tcPr>
            <w:tcW w:w="976" w:type="dxa"/>
            <w:vAlign w:val="center"/>
          </w:tcPr>
          <w:p w:rsidR="00481EB8" w:rsidRPr="00574283" w:rsidRDefault="00481EB8" w:rsidP="000D7762">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481EB8" w:rsidRPr="000D7762" w:rsidRDefault="00481EB8" w:rsidP="00481EB8">
            <w:pPr>
              <w:spacing w:after="0" w:line="240" w:lineRule="auto"/>
              <w:jc w:val="right"/>
              <w:rPr>
                <w:color w:val="000000"/>
                <w:sz w:val="18"/>
                <w:szCs w:val="18"/>
              </w:rPr>
            </w:pPr>
            <w:r w:rsidRPr="000D7762">
              <w:rPr>
                <w:color w:val="000000"/>
                <w:sz w:val="18"/>
                <w:szCs w:val="18"/>
              </w:rPr>
              <w:t>50</w:t>
            </w:r>
            <w:r>
              <w:rPr>
                <w:color w:val="000000"/>
                <w:sz w:val="18"/>
                <w:szCs w:val="18"/>
              </w:rPr>
              <w:t>,</w:t>
            </w:r>
            <w:r w:rsidRPr="000D7762">
              <w:rPr>
                <w:color w:val="000000"/>
                <w:sz w:val="18"/>
                <w:szCs w:val="18"/>
              </w:rPr>
              <w:t>000</w:t>
            </w:r>
            <w:r>
              <w:rPr>
                <w:color w:val="000000"/>
                <w:sz w:val="18"/>
                <w:szCs w:val="18"/>
              </w:rPr>
              <w:t>.</w:t>
            </w:r>
            <w:r w:rsidRPr="000D7762">
              <w:rPr>
                <w:color w:val="000000"/>
                <w:sz w:val="18"/>
                <w:szCs w:val="18"/>
              </w:rPr>
              <w:t>00</w:t>
            </w:r>
          </w:p>
        </w:tc>
        <w:tc>
          <w:tcPr>
            <w:tcW w:w="992" w:type="dxa"/>
            <w:vAlign w:val="center"/>
          </w:tcPr>
          <w:p w:rsidR="00481EB8" w:rsidRPr="000D7762" w:rsidRDefault="00481EB8" w:rsidP="00CB4B4A">
            <w:pPr>
              <w:spacing w:after="0" w:line="240" w:lineRule="auto"/>
              <w:jc w:val="right"/>
              <w:rPr>
                <w:color w:val="000000"/>
                <w:sz w:val="18"/>
                <w:szCs w:val="18"/>
              </w:rPr>
            </w:pPr>
            <w:r w:rsidRPr="000D7762">
              <w:rPr>
                <w:color w:val="000000"/>
                <w:sz w:val="18"/>
                <w:szCs w:val="18"/>
              </w:rPr>
              <w:t>50</w:t>
            </w:r>
            <w:r>
              <w:rPr>
                <w:color w:val="000000"/>
                <w:sz w:val="18"/>
                <w:szCs w:val="18"/>
              </w:rPr>
              <w:t>,</w:t>
            </w:r>
            <w:r w:rsidRPr="000D7762">
              <w:rPr>
                <w:color w:val="000000"/>
                <w:sz w:val="18"/>
                <w:szCs w:val="18"/>
              </w:rPr>
              <w:t>000</w:t>
            </w:r>
            <w:r>
              <w:rPr>
                <w:color w:val="000000"/>
                <w:sz w:val="18"/>
                <w:szCs w:val="18"/>
              </w:rPr>
              <w:t>.</w:t>
            </w:r>
            <w:r w:rsidRPr="000D7762">
              <w:rPr>
                <w:color w:val="000000"/>
                <w:sz w:val="18"/>
                <w:szCs w:val="18"/>
              </w:rPr>
              <w:t>00</w:t>
            </w:r>
          </w:p>
        </w:tc>
        <w:tc>
          <w:tcPr>
            <w:tcW w:w="992" w:type="dxa"/>
            <w:vAlign w:val="center"/>
          </w:tcPr>
          <w:p w:rsidR="00481EB8" w:rsidRPr="000D7762" w:rsidRDefault="00481EB8" w:rsidP="00CB4B4A">
            <w:pPr>
              <w:spacing w:after="0" w:line="240" w:lineRule="auto"/>
              <w:jc w:val="right"/>
              <w:rPr>
                <w:color w:val="000000"/>
                <w:sz w:val="18"/>
                <w:szCs w:val="18"/>
              </w:rPr>
            </w:pPr>
            <w:r w:rsidRPr="000D7762">
              <w:rPr>
                <w:color w:val="000000"/>
                <w:sz w:val="18"/>
                <w:szCs w:val="18"/>
              </w:rPr>
              <w:t>50</w:t>
            </w:r>
            <w:r>
              <w:rPr>
                <w:color w:val="000000"/>
                <w:sz w:val="18"/>
                <w:szCs w:val="18"/>
              </w:rPr>
              <w:t>,</w:t>
            </w:r>
            <w:r w:rsidRPr="000D7762">
              <w:rPr>
                <w:color w:val="000000"/>
                <w:sz w:val="18"/>
                <w:szCs w:val="18"/>
              </w:rPr>
              <w:t>000</w:t>
            </w:r>
            <w:r>
              <w:rPr>
                <w:color w:val="000000"/>
                <w:sz w:val="18"/>
                <w:szCs w:val="18"/>
              </w:rPr>
              <w:t>.</w:t>
            </w:r>
            <w:r w:rsidRPr="000D7762">
              <w:rPr>
                <w:color w:val="000000"/>
                <w:sz w:val="18"/>
                <w:szCs w:val="18"/>
              </w:rPr>
              <w:t>00</w:t>
            </w:r>
          </w:p>
        </w:tc>
        <w:tc>
          <w:tcPr>
            <w:tcW w:w="992" w:type="dxa"/>
            <w:vAlign w:val="center"/>
          </w:tcPr>
          <w:p w:rsidR="00481EB8" w:rsidRPr="000D7762" w:rsidRDefault="00481EB8" w:rsidP="00CB4B4A">
            <w:pPr>
              <w:spacing w:after="0" w:line="240" w:lineRule="auto"/>
              <w:jc w:val="right"/>
              <w:rPr>
                <w:color w:val="000000"/>
                <w:sz w:val="18"/>
                <w:szCs w:val="18"/>
              </w:rPr>
            </w:pPr>
            <w:r w:rsidRPr="000D7762">
              <w:rPr>
                <w:color w:val="000000"/>
                <w:sz w:val="18"/>
                <w:szCs w:val="18"/>
              </w:rPr>
              <w:t>50</w:t>
            </w:r>
            <w:r>
              <w:rPr>
                <w:color w:val="000000"/>
                <w:sz w:val="18"/>
                <w:szCs w:val="18"/>
              </w:rPr>
              <w:t>,</w:t>
            </w:r>
            <w:r w:rsidRPr="000D7762">
              <w:rPr>
                <w:color w:val="000000"/>
                <w:sz w:val="18"/>
                <w:szCs w:val="18"/>
              </w:rPr>
              <w:t>000</w:t>
            </w:r>
            <w:r>
              <w:rPr>
                <w:color w:val="000000"/>
                <w:sz w:val="18"/>
                <w:szCs w:val="18"/>
              </w:rPr>
              <w:t>.</w:t>
            </w:r>
            <w:r w:rsidRPr="000D7762">
              <w:rPr>
                <w:color w:val="000000"/>
                <w:sz w:val="18"/>
                <w:szCs w:val="18"/>
              </w:rPr>
              <w:t>00</w:t>
            </w:r>
          </w:p>
        </w:tc>
        <w:tc>
          <w:tcPr>
            <w:tcW w:w="993" w:type="dxa"/>
            <w:vAlign w:val="center"/>
          </w:tcPr>
          <w:p w:rsidR="00481EB8" w:rsidRPr="000D7762" w:rsidRDefault="00481EB8" w:rsidP="00CB4B4A">
            <w:pPr>
              <w:spacing w:after="0" w:line="240" w:lineRule="auto"/>
              <w:jc w:val="right"/>
              <w:rPr>
                <w:color w:val="000000"/>
                <w:sz w:val="18"/>
                <w:szCs w:val="18"/>
              </w:rPr>
            </w:pPr>
            <w:r w:rsidRPr="000D7762">
              <w:rPr>
                <w:color w:val="000000"/>
                <w:sz w:val="18"/>
                <w:szCs w:val="18"/>
              </w:rPr>
              <w:t>50</w:t>
            </w:r>
            <w:r>
              <w:rPr>
                <w:color w:val="000000"/>
                <w:sz w:val="18"/>
                <w:szCs w:val="18"/>
              </w:rPr>
              <w:t>,</w:t>
            </w:r>
            <w:r w:rsidRPr="000D7762">
              <w:rPr>
                <w:color w:val="000000"/>
                <w:sz w:val="18"/>
                <w:szCs w:val="18"/>
              </w:rPr>
              <w:t>000</w:t>
            </w:r>
            <w:r>
              <w:rPr>
                <w:color w:val="000000"/>
                <w:sz w:val="18"/>
                <w:szCs w:val="18"/>
              </w:rPr>
              <w:t>.</w:t>
            </w:r>
            <w:r w:rsidRPr="000D7762">
              <w:rPr>
                <w:color w:val="000000"/>
                <w:sz w:val="18"/>
                <w:szCs w:val="18"/>
              </w:rPr>
              <w:t>00</w:t>
            </w:r>
          </w:p>
        </w:tc>
        <w:tc>
          <w:tcPr>
            <w:tcW w:w="991" w:type="dxa"/>
            <w:gridSpan w:val="2"/>
            <w:vAlign w:val="center"/>
          </w:tcPr>
          <w:p w:rsidR="00481EB8" w:rsidRPr="000D7762" w:rsidRDefault="00481EB8" w:rsidP="00CB4B4A">
            <w:pPr>
              <w:spacing w:after="0" w:line="240" w:lineRule="auto"/>
              <w:jc w:val="right"/>
              <w:rPr>
                <w:color w:val="000000"/>
                <w:sz w:val="18"/>
                <w:szCs w:val="18"/>
              </w:rPr>
            </w:pPr>
            <w:r w:rsidRPr="000D7762">
              <w:rPr>
                <w:color w:val="000000"/>
                <w:sz w:val="18"/>
                <w:szCs w:val="18"/>
              </w:rPr>
              <w:t>50</w:t>
            </w:r>
            <w:r>
              <w:rPr>
                <w:color w:val="000000"/>
                <w:sz w:val="18"/>
                <w:szCs w:val="18"/>
              </w:rPr>
              <w:t>,</w:t>
            </w:r>
            <w:r w:rsidRPr="000D7762">
              <w:rPr>
                <w:color w:val="000000"/>
                <w:sz w:val="18"/>
                <w:szCs w:val="18"/>
              </w:rPr>
              <w:t>000</w:t>
            </w:r>
            <w:r>
              <w:rPr>
                <w:color w:val="000000"/>
                <w:sz w:val="18"/>
                <w:szCs w:val="18"/>
              </w:rPr>
              <w:t>.</w:t>
            </w:r>
            <w:r w:rsidRPr="000D7762">
              <w:rPr>
                <w:color w:val="000000"/>
                <w:sz w:val="18"/>
                <w:szCs w:val="18"/>
              </w:rPr>
              <w:t>00</w:t>
            </w:r>
          </w:p>
        </w:tc>
        <w:tc>
          <w:tcPr>
            <w:tcW w:w="992" w:type="dxa"/>
            <w:vAlign w:val="center"/>
          </w:tcPr>
          <w:p w:rsidR="00481EB8" w:rsidRPr="000D7762" w:rsidRDefault="00481EB8" w:rsidP="00CB4B4A">
            <w:pPr>
              <w:spacing w:after="0" w:line="240" w:lineRule="auto"/>
              <w:jc w:val="right"/>
              <w:rPr>
                <w:color w:val="000000"/>
                <w:sz w:val="18"/>
                <w:szCs w:val="18"/>
              </w:rPr>
            </w:pPr>
            <w:r w:rsidRPr="000D7762">
              <w:rPr>
                <w:color w:val="000000"/>
                <w:sz w:val="18"/>
                <w:szCs w:val="18"/>
              </w:rPr>
              <w:t>50</w:t>
            </w:r>
            <w:r>
              <w:rPr>
                <w:color w:val="000000"/>
                <w:sz w:val="18"/>
                <w:szCs w:val="18"/>
              </w:rPr>
              <w:t>,</w:t>
            </w:r>
            <w:r w:rsidRPr="000D7762">
              <w:rPr>
                <w:color w:val="000000"/>
                <w:sz w:val="18"/>
                <w:szCs w:val="18"/>
              </w:rPr>
              <w:t>000</w:t>
            </w:r>
            <w:r>
              <w:rPr>
                <w:color w:val="000000"/>
                <w:sz w:val="18"/>
                <w:szCs w:val="18"/>
              </w:rPr>
              <w:t>.</w:t>
            </w:r>
            <w:r w:rsidRPr="000D7762">
              <w:rPr>
                <w:color w:val="000000"/>
                <w:sz w:val="18"/>
                <w:szCs w:val="18"/>
              </w:rPr>
              <w:t>00</w:t>
            </w:r>
          </w:p>
        </w:tc>
      </w:tr>
      <w:tr w:rsidR="000D7762" w:rsidRPr="00D34490" w:rsidTr="000D7762">
        <w:trPr>
          <w:trHeight w:val="510"/>
          <w:jc w:val="center"/>
        </w:trPr>
        <w:tc>
          <w:tcPr>
            <w:tcW w:w="778" w:type="dxa"/>
            <w:noWrap/>
            <w:vAlign w:val="center"/>
          </w:tcPr>
          <w:p w:rsidR="000D7762" w:rsidRPr="00D34490" w:rsidRDefault="00481EB8" w:rsidP="000D7762">
            <w:pPr>
              <w:spacing w:after="0" w:line="240" w:lineRule="auto"/>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1.3.2</w:t>
            </w:r>
          </w:p>
        </w:tc>
        <w:tc>
          <w:tcPr>
            <w:tcW w:w="2553" w:type="dxa"/>
            <w:vAlign w:val="center"/>
          </w:tcPr>
          <w:p w:rsidR="000D7762" w:rsidRPr="000D7762" w:rsidRDefault="000D7762" w:rsidP="000D7762">
            <w:pPr>
              <w:spacing w:after="0" w:line="240" w:lineRule="auto"/>
              <w:jc w:val="both"/>
              <w:rPr>
                <w:rFonts w:ascii="Arial" w:hAnsi="Arial" w:cs="Arial"/>
                <w:color w:val="000000"/>
                <w:sz w:val="18"/>
                <w:szCs w:val="18"/>
              </w:rPr>
            </w:pPr>
            <w:r w:rsidRPr="000D7762">
              <w:rPr>
                <w:rFonts w:ascii="Arial" w:hAnsi="Arial" w:cs="Arial"/>
                <w:color w:val="000000"/>
                <w:sz w:val="18"/>
                <w:szCs w:val="18"/>
              </w:rPr>
              <w:t>Elaborar ordenanza que regule la formación de ADESCOS y considere la equidad de género.</w:t>
            </w:r>
          </w:p>
        </w:tc>
        <w:tc>
          <w:tcPr>
            <w:tcW w:w="1276" w:type="dxa"/>
            <w:vAlign w:val="center"/>
          </w:tcPr>
          <w:p w:rsidR="000D7762" w:rsidRPr="00CE1EAB" w:rsidRDefault="000D7762" w:rsidP="000D7762">
            <w:pPr>
              <w:spacing w:after="0" w:line="240" w:lineRule="auto"/>
              <w:jc w:val="center"/>
              <w:rPr>
                <w:rFonts w:ascii="Arial" w:hAnsi="Arial" w:cs="Arial"/>
                <w:color w:val="000000"/>
                <w:sz w:val="16"/>
                <w:szCs w:val="18"/>
              </w:rPr>
            </w:pPr>
            <w:r w:rsidRPr="00CE1EAB">
              <w:rPr>
                <w:rFonts w:ascii="Arial" w:hAnsi="Arial" w:cs="Arial"/>
                <w:color w:val="000000"/>
                <w:sz w:val="16"/>
                <w:szCs w:val="18"/>
              </w:rPr>
              <w:t>Alcaldía Municipal</w:t>
            </w:r>
          </w:p>
        </w:tc>
        <w:tc>
          <w:tcPr>
            <w:tcW w:w="708" w:type="dxa"/>
            <w:vAlign w:val="center"/>
          </w:tcPr>
          <w:p w:rsidR="000D7762" w:rsidRPr="000D7762" w:rsidRDefault="000D7762" w:rsidP="000D7762">
            <w:pPr>
              <w:spacing w:after="0" w:line="240" w:lineRule="auto"/>
              <w:jc w:val="center"/>
              <w:rPr>
                <w:rFonts w:ascii="Arial" w:hAnsi="Arial" w:cs="Arial"/>
                <w:color w:val="000000"/>
                <w:sz w:val="18"/>
                <w:szCs w:val="18"/>
              </w:rPr>
            </w:pPr>
            <w:r w:rsidRPr="000D7762">
              <w:rPr>
                <w:rFonts w:ascii="Arial" w:hAnsi="Arial" w:cs="Arial"/>
                <w:color w:val="000000"/>
                <w:sz w:val="18"/>
                <w:szCs w:val="18"/>
              </w:rPr>
              <w:t>13</w:t>
            </w:r>
          </w:p>
        </w:tc>
        <w:tc>
          <w:tcPr>
            <w:tcW w:w="976" w:type="dxa"/>
            <w:vAlign w:val="center"/>
          </w:tcPr>
          <w:p w:rsidR="000D7762" w:rsidRPr="00574283" w:rsidRDefault="00574283" w:rsidP="000D7762">
            <w:pPr>
              <w:spacing w:after="0" w:line="240" w:lineRule="auto"/>
              <w:jc w:val="center"/>
              <w:rPr>
                <w:rFonts w:ascii="Arial" w:hAnsi="Arial" w:cs="Arial"/>
                <w:color w:val="000000"/>
                <w:sz w:val="18"/>
                <w:szCs w:val="18"/>
              </w:rPr>
            </w:pPr>
            <w:r w:rsidRPr="00574283">
              <w:rPr>
                <w:rFonts w:ascii="Arial" w:hAnsi="Arial" w:cs="Arial"/>
                <w:color w:val="000000"/>
                <w:sz w:val="18"/>
                <w:szCs w:val="18"/>
              </w:rPr>
              <w:t>FODES</w:t>
            </w:r>
          </w:p>
        </w:tc>
        <w:tc>
          <w:tcPr>
            <w:tcW w:w="1151" w:type="dxa"/>
            <w:vAlign w:val="center"/>
          </w:tcPr>
          <w:p w:rsidR="000D7762" w:rsidRPr="000D7762" w:rsidRDefault="000D7762" w:rsidP="00481EB8">
            <w:pPr>
              <w:spacing w:after="0" w:line="240" w:lineRule="auto"/>
              <w:jc w:val="right"/>
              <w:rPr>
                <w:color w:val="000000"/>
                <w:sz w:val="18"/>
                <w:szCs w:val="18"/>
              </w:rPr>
            </w:pPr>
            <w:r w:rsidRPr="000D7762">
              <w:rPr>
                <w:color w:val="000000"/>
                <w:sz w:val="18"/>
                <w:szCs w:val="18"/>
              </w:rPr>
              <w:t>500</w:t>
            </w:r>
            <w:r w:rsidR="00481EB8">
              <w:rPr>
                <w:color w:val="000000"/>
                <w:sz w:val="18"/>
                <w:szCs w:val="18"/>
              </w:rPr>
              <w:t>.</w:t>
            </w:r>
            <w:r w:rsidRPr="000D7762">
              <w:rPr>
                <w:color w:val="000000"/>
                <w:sz w:val="18"/>
                <w:szCs w:val="18"/>
              </w:rPr>
              <w:t>00</w:t>
            </w:r>
          </w:p>
        </w:tc>
        <w:tc>
          <w:tcPr>
            <w:tcW w:w="992" w:type="dxa"/>
            <w:vAlign w:val="center"/>
          </w:tcPr>
          <w:p w:rsidR="000D7762" w:rsidRPr="000D7762" w:rsidRDefault="00481EB8" w:rsidP="000D7762">
            <w:pPr>
              <w:spacing w:after="0" w:line="240" w:lineRule="auto"/>
              <w:jc w:val="center"/>
              <w:rPr>
                <w:color w:val="000000"/>
                <w:sz w:val="18"/>
                <w:szCs w:val="18"/>
              </w:rPr>
            </w:pPr>
            <w:r>
              <w:rPr>
                <w:color w:val="000000"/>
                <w:sz w:val="18"/>
                <w:szCs w:val="18"/>
              </w:rPr>
              <w:t>-</w:t>
            </w:r>
          </w:p>
        </w:tc>
        <w:tc>
          <w:tcPr>
            <w:tcW w:w="992" w:type="dxa"/>
            <w:vAlign w:val="center"/>
          </w:tcPr>
          <w:p w:rsidR="000D7762" w:rsidRPr="000D7762" w:rsidRDefault="000D7762" w:rsidP="00481EB8">
            <w:pPr>
              <w:spacing w:after="0" w:line="240" w:lineRule="auto"/>
              <w:jc w:val="right"/>
              <w:rPr>
                <w:color w:val="000000"/>
                <w:sz w:val="18"/>
                <w:szCs w:val="18"/>
              </w:rPr>
            </w:pPr>
            <w:r w:rsidRPr="000D7762">
              <w:rPr>
                <w:color w:val="000000"/>
                <w:sz w:val="18"/>
                <w:szCs w:val="18"/>
              </w:rPr>
              <w:t>500</w:t>
            </w:r>
            <w:r w:rsidR="00481EB8">
              <w:rPr>
                <w:color w:val="000000"/>
                <w:sz w:val="18"/>
                <w:szCs w:val="18"/>
              </w:rPr>
              <w:t>.</w:t>
            </w:r>
            <w:r w:rsidRPr="000D7762">
              <w:rPr>
                <w:color w:val="000000"/>
                <w:sz w:val="18"/>
                <w:szCs w:val="18"/>
              </w:rPr>
              <w:t>00</w:t>
            </w:r>
          </w:p>
        </w:tc>
        <w:tc>
          <w:tcPr>
            <w:tcW w:w="992" w:type="dxa"/>
            <w:vAlign w:val="center"/>
          </w:tcPr>
          <w:p w:rsidR="000D7762" w:rsidRPr="000D7762" w:rsidRDefault="00481EB8" w:rsidP="000D7762">
            <w:pPr>
              <w:spacing w:after="0" w:line="240" w:lineRule="auto"/>
              <w:jc w:val="center"/>
              <w:rPr>
                <w:color w:val="000000"/>
                <w:sz w:val="18"/>
                <w:szCs w:val="18"/>
              </w:rPr>
            </w:pPr>
            <w:r>
              <w:rPr>
                <w:color w:val="000000"/>
                <w:sz w:val="18"/>
                <w:szCs w:val="18"/>
              </w:rPr>
              <w:t>-</w:t>
            </w:r>
          </w:p>
        </w:tc>
        <w:tc>
          <w:tcPr>
            <w:tcW w:w="993" w:type="dxa"/>
            <w:vAlign w:val="center"/>
          </w:tcPr>
          <w:p w:rsidR="000D7762" w:rsidRPr="000D7762" w:rsidRDefault="00481EB8" w:rsidP="000D7762">
            <w:pPr>
              <w:spacing w:after="0" w:line="240" w:lineRule="auto"/>
              <w:jc w:val="center"/>
              <w:rPr>
                <w:color w:val="000000"/>
                <w:sz w:val="18"/>
                <w:szCs w:val="18"/>
              </w:rPr>
            </w:pPr>
            <w:r>
              <w:rPr>
                <w:color w:val="000000"/>
                <w:sz w:val="18"/>
                <w:szCs w:val="18"/>
              </w:rPr>
              <w:t>-</w:t>
            </w:r>
          </w:p>
        </w:tc>
        <w:tc>
          <w:tcPr>
            <w:tcW w:w="991" w:type="dxa"/>
            <w:gridSpan w:val="2"/>
            <w:vAlign w:val="center"/>
          </w:tcPr>
          <w:p w:rsidR="000D7762" w:rsidRPr="000D7762" w:rsidRDefault="00481EB8" w:rsidP="000D7762">
            <w:pPr>
              <w:spacing w:after="0" w:line="240" w:lineRule="auto"/>
              <w:jc w:val="center"/>
              <w:rPr>
                <w:color w:val="000000"/>
                <w:sz w:val="18"/>
                <w:szCs w:val="18"/>
              </w:rPr>
            </w:pPr>
            <w:r>
              <w:rPr>
                <w:color w:val="000000"/>
                <w:sz w:val="18"/>
                <w:szCs w:val="18"/>
              </w:rPr>
              <w:t>-</w:t>
            </w:r>
          </w:p>
        </w:tc>
        <w:tc>
          <w:tcPr>
            <w:tcW w:w="992" w:type="dxa"/>
            <w:vAlign w:val="center"/>
          </w:tcPr>
          <w:p w:rsidR="000D7762" w:rsidRPr="000D7762" w:rsidRDefault="00481EB8" w:rsidP="000D7762">
            <w:pPr>
              <w:spacing w:after="0" w:line="240" w:lineRule="auto"/>
              <w:jc w:val="center"/>
              <w:rPr>
                <w:color w:val="000000"/>
                <w:sz w:val="18"/>
                <w:szCs w:val="18"/>
              </w:rPr>
            </w:pPr>
            <w:r>
              <w:rPr>
                <w:color w:val="000000"/>
                <w:sz w:val="18"/>
                <w:szCs w:val="18"/>
              </w:rPr>
              <w:t>-</w:t>
            </w:r>
          </w:p>
        </w:tc>
      </w:tr>
      <w:tr w:rsidR="00274D68" w:rsidRPr="00D34490" w:rsidTr="00274D68">
        <w:trPr>
          <w:trHeight w:val="454"/>
          <w:jc w:val="center"/>
        </w:trPr>
        <w:tc>
          <w:tcPr>
            <w:tcW w:w="6291" w:type="dxa"/>
            <w:gridSpan w:val="5"/>
            <w:shd w:val="clear" w:color="auto" w:fill="FFFFCC"/>
            <w:vAlign w:val="center"/>
          </w:tcPr>
          <w:p w:rsidR="00274D68" w:rsidRPr="00F174D7" w:rsidRDefault="00274D68" w:rsidP="00274D68">
            <w:pPr>
              <w:spacing w:after="0" w:line="240" w:lineRule="auto"/>
              <w:jc w:val="center"/>
              <w:rPr>
                <w:rFonts w:ascii="Arial" w:hAnsi="Arial" w:cs="Arial"/>
                <w:b/>
                <w:color w:val="000000"/>
                <w:sz w:val="18"/>
                <w:szCs w:val="18"/>
              </w:rPr>
            </w:pPr>
            <w:r w:rsidRPr="00F174D7">
              <w:rPr>
                <w:rFonts w:ascii="Arial" w:hAnsi="Arial" w:cs="Arial"/>
                <w:b/>
                <w:color w:val="000000"/>
                <w:sz w:val="18"/>
                <w:szCs w:val="18"/>
              </w:rPr>
              <w:t>TOTAL DE PRESUPUESTO Y DE</w:t>
            </w:r>
            <w:r>
              <w:rPr>
                <w:rFonts w:ascii="Arial" w:hAnsi="Arial" w:cs="Arial"/>
                <w:b/>
                <w:color w:val="000000"/>
                <w:sz w:val="18"/>
                <w:szCs w:val="18"/>
              </w:rPr>
              <w:t xml:space="preserve"> </w:t>
            </w:r>
            <w:r w:rsidRPr="00F174D7">
              <w:rPr>
                <w:rFonts w:ascii="Arial" w:hAnsi="Arial" w:cs="Arial"/>
                <w:b/>
                <w:color w:val="000000"/>
                <w:sz w:val="18"/>
                <w:szCs w:val="18"/>
              </w:rPr>
              <w:t>INVERSIÓN PARA EL PROGRAMA</w:t>
            </w:r>
          </w:p>
        </w:tc>
        <w:tc>
          <w:tcPr>
            <w:tcW w:w="1151" w:type="dxa"/>
            <w:shd w:val="clear" w:color="auto" w:fill="FFFFCC"/>
            <w:vAlign w:val="center"/>
          </w:tcPr>
          <w:p w:rsidR="00274D68" w:rsidRPr="006C3FB8" w:rsidRDefault="006C3FB8" w:rsidP="00274D68">
            <w:pPr>
              <w:spacing w:after="0"/>
              <w:jc w:val="right"/>
              <w:rPr>
                <w:rFonts w:cs="Arial"/>
                <w:b/>
                <w:bCs/>
                <w:sz w:val="18"/>
                <w:szCs w:val="18"/>
              </w:rPr>
            </w:pPr>
            <w:r w:rsidRPr="006C3FB8">
              <w:rPr>
                <w:rFonts w:cs="Arial"/>
                <w:b/>
                <w:bCs/>
                <w:sz w:val="18"/>
                <w:szCs w:val="18"/>
              </w:rPr>
              <w:t>1,590,200.00</w:t>
            </w:r>
          </w:p>
        </w:tc>
        <w:tc>
          <w:tcPr>
            <w:tcW w:w="992" w:type="dxa"/>
            <w:shd w:val="clear" w:color="auto" w:fill="FFFFCC"/>
            <w:vAlign w:val="center"/>
          </w:tcPr>
          <w:p w:rsidR="00274D68" w:rsidRDefault="00274D68" w:rsidP="00274D68">
            <w:pPr>
              <w:spacing w:after="0" w:line="240" w:lineRule="auto"/>
              <w:jc w:val="right"/>
              <w:rPr>
                <w:b/>
                <w:bCs/>
                <w:color w:val="000000"/>
                <w:sz w:val="18"/>
                <w:szCs w:val="18"/>
              </w:rPr>
            </w:pPr>
            <w:r>
              <w:rPr>
                <w:b/>
                <w:bCs/>
                <w:color w:val="000000"/>
                <w:sz w:val="18"/>
                <w:szCs w:val="18"/>
              </w:rPr>
              <w:t>364,000.00</w:t>
            </w:r>
          </w:p>
        </w:tc>
        <w:tc>
          <w:tcPr>
            <w:tcW w:w="992" w:type="dxa"/>
            <w:shd w:val="clear" w:color="auto" w:fill="FFFFCC"/>
            <w:vAlign w:val="center"/>
          </w:tcPr>
          <w:p w:rsidR="00274D68" w:rsidRDefault="00274D68" w:rsidP="00274D68">
            <w:pPr>
              <w:spacing w:after="0" w:line="240" w:lineRule="auto"/>
              <w:jc w:val="right"/>
              <w:rPr>
                <w:b/>
                <w:bCs/>
                <w:color w:val="000000"/>
                <w:sz w:val="18"/>
                <w:szCs w:val="18"/>
              </w:rPr>
            </w:pPr>
            <w:r>
              <w:rPr>
                <w:b/>
                <w:bCs/>
                <w:color w:val="000000"/>
                <w:sz w:val="18"/>
                <w:szCs w:val="18"/>
              </w:rPr>
              <w:t>129,000.00</w:t>
            </w:r>
          </w:p>
        </w:tc>
        <w:tc>
          <w:tcPr>
            <w:tcW w:w="992" w:type="dxa"/>
            <w:shd w:val="clear" w:color="auto" w:fill="FFFFCC"/>
            <w:vAlign w:val="center"/>
          </w:tcPr>
          <w:p w:rsidR="00274D68" w:rsidRDefault="00274D68" w:rsidP="00274D68">
            <w:pPr>
              <w:spacing w:after="0" w:line="240" w:lineRule="auto"/>
              <w:jc w:val="right"/>
              <w:rPr>
                <w:b/>
                <w:bCs/>
                <w:color w:val="000000"/>
                <w:sz w:val="18"/>
                <w:szCs w:val="18"/>
              </w:rPr>
            </w:pPr>
            <w:r>
              <w:rPr>
                <w:b/>
                <w:bCs/>
                <w:color w:val="000000"/>
                <w:sz w:val="18"/>
                <w:szCs w:val="18"/>
              </w:rPr>
              <w:t>50,000.00</w:t>
            </w:r>
          </w:p>
        </w:tc>
        <w:tc>
          <w:tcPr>
            <w:tcW w:w="993" w:type="dxa"/>
            <w:shd w:val="clear" w:color="auto" w:fill="FFFFCC"/>
            <w:vAlign w:val="center"/>
          </w:tcPr>
          <w:p w:rsidR="00274D68" w:rsidRDefault="00274D68" w:rsidP="00274D68">
            <w:pPr>
              <w:spacing w:after="0" w:line="240" w:lineRule="auto"/>
              <w:jc w:val="right"/>
              <w:rPr>
                <w:b/>
                <w:bCs/>
                <w:color w:val="000000"/>
                <w:sz w:val="18"/>
                <w:szCs w:val="18"/>
              </w:rPr>
            </w:pPr>
            <w:r>
              <w:rPr>
                <w:b/>
                <w:bCs/>
                <w:color w:val="000000"/>
                <w:sz w:val="18"/>
                <w:szCs w:val="18"/>
              </w:rPr>
              <w:t>185,200.00</w:t>
            </w:r>
          </w:p>
        </w:tc>
        <w:tc>
          <w:tcPr>
            <w:tcW w:w="991" w:type="dxa"/>
            <w:gridSpan w:val="2"/>
            <w:shd w:val="clear" w:color="auto" w:fill="FFFFCC"/>
            <w:vAlign w:val="center"/>
          </w:tcPr>
          <w:p w:rsidR="00274D68" w:rsidRDefault="00274D68" w:rsidP="00274D68">
            <w:pPr>
              <w:spacing w:after="0" w:line="240" w:lineRule="auto"/>
              <w:jc w:val="right"/>
              <w:rPr>
                <w:b/>
                <w:bCs/>
                <w:color w:val="000000"/>
                <w:sz w:val="18"/>
                <w:szCs w:val="18"/>
              </w:rPr>
            </w:pPr>
            <w:r>
              <w:rPr>
                <w:b/>
                <w:bCs/>
                <w:color w:val="000000"/>
                <w:sz w:val="18"/>
                <w:szCs w:val="18"/>
              </w:rPr>
              <w:t>261,000.00</w:t>
            </w:r>
          </w:p>
        </w:tc>
        <w:tc>
          <w:tcPr>
            <w:tcW w:w="992" w:type="dxa"/>
            <w:shd w:val="clear" w:color="auto" w:fill="FFFFCC"/>
            <w:vAlign w:val="center"/>
          </w:tcPr>
          <w:p w:rsidR="00274D68" w:rsidRDefault="00274D68" w:rsidP="00274D68">
            <w:pPr>
              <w:spacing w:after="0" w:line="240" w:lineRule="auto"/>
              <w:jc w:val="right"/>
              <w:rPr>
                <w:b/>
                <w:bCs/>
                <w:color w:val="000000"/>
                <w:sz w:val="18"/>
                <w:szCs w:val="18"/>
              </w:rPr>
            </w:pPr>
            <w:r>
              <w:rPr>
                <w:b/>
                <w:bCs/>
                <w:color w:val="000000"/>
                <w:sz w:val="18"/>
                <w:szCs w:val="18"/>
              </w:rPr>
              <w:t>791,000.00</w:t>
            </w:r>
          </w:p>
        </w:tc>
      </w:tr>
      <w:tr w:rsidR="000D7762" w:rsidRPr="00D34490" w:rsidTr="000D7762">
        <w:trPr>
          <w:trHeight w:val="198"/>
          <w:jc w:val="center"/>
        </w:trPr>
        <w:tc>
          <w:tcPr>
            <w:tcW w:w="13394" w:type="dxa"/>
            <w:gridSpan w:val="13"/>
          </w:tcPr>
          <w:p w:rsidR="000D7762" w:rsidRPr="002A7BB7" w:rsidRDefault="000D7762" w:rsidP="00274D68">
            <w:pPr>
              <w:spacing w:after="0" w:line="240" w:lineRule="auto"/>
              <w:jc w:val="center"/>
              <w:rPr>
                <w:rFonts w:ascii="Arial" w:hAnsi="Arial" w:cs="Arial"/>
                <w:color w:val="000000"/>
                <w:sz w:val="18"/>
                <w:szCs w:val="18"/>
              </w:rPr>
            </w:pPr>
            <w:r w:rsidRPr="002A7BB7">
              <w:rPr>
                <w:rFonts w:ascii="Arial" w:hAnsi="Arial" w:cs="Arial"/>
                <w:color w:val="000000"/>
                <w:sz w:val="18"/>
                <w:szCs w:val="18"/>
              </w:rPr>
              <w:t> </w:t>
            </w:r>
          </w:p>
        </w:tc>
      </w:tr>
      <w:tr w:rsidR="00274D68" w:rsidRPr="00D34490" w:rsidTr="00CB4B4A">
        <w:trPr>
          <w:trHeight w:val="397"/>
          <w:jc w:val="center"/>
        </w:trPr>
        <w:tc>
          <w:tcPr>
            <w:tcW w:w="6291" w:type="dxa"/>
            <w:gridSpan w:val="5"/>
            <w:vMerge w:val="restart"/>
            <w:tcBorders>
              <w:right w:val="single" w:sz="4" w:space="0" w:color="auto"/>
            </w:tcBorders>
            <w:shd w:val="clear" w:color="auto" w:fill="E8E8E8"/>
            <w:noWrap/>
            <w:vAlign w:val="center"/>
          </w:tcPr>
          <w:p w:rsidR="00274D68" w:rsidRPr="002A7BB7" w:rsidRDefault="00274D68" w:rsidP="002403A9">
            <w:pPr>
              <w:spacing w:after="0" w:line="240" w:lineRule="auto"/>
              <w:jc w:val="center"/>
              <w:rPr>
                <w:rFonts w:ascii="Arial" w:hAnsi="Arial" w:cs="Arial"/>
                <w:color w:val="000000"/>
                <w:sz w:val="18"/>
                <w:szCs w:val="18"/>
              </w:rPr>
            </w:pPr>
            <w:r>
              <w:rPr>
                <w:rFonts w:ascii="Arial" w:hAnsi="Arial" w:cs="Arial"/>
                <w:color w:val="000000"/>
                <w:sz w:val="18"/>
                <w:szCs w:val="18"/>
              </w:rPr>
              <w:t>De</w:t>
            </w:r>
            <w:r w:rsidRPr="002A7BB7">
              <w:rPr>
                <w:rFonts w:ascii="Arial" w:hAnsi="Arial" w:cs="Arial"/>
                <w:color w:val="000000"/>
                <w:sz w:val="18"/>
                <w:szCs w:val="18"/>
              </w:rPr>
              <w:t xml:space="preserve">sglose </w:t>
            </w:r>
            <w:r>
              <w:rPr>
                <w:rFonts w:ascii="Arial" w:hAnsi="Arial" w:cs="Arial"/>
                <w:color w:val="000000"/>
                <w:sz w:val="18"/>
                <w:szCs w:val="18"/>
              </w:rPr>
              <w:t>de</w:t>
            </w:r>
            <w:r w:rsidRPr="002A7BB7">
              <w:rPr>
                <w:rFonts w:ascii="Arial" w:hAnsi="Arial" w:cs="Arial"/>
                <w:color w:val="000000"/>
                <w:sz w:val="18"/>
                <w:szCs w:val="18"/>
              </w:rPr>
              <w:t xml:space="preserve"> presupuesto y fuente</w:t>
            </w:r>
            <w:r>
              <w:rPr>
                <w:rFonts w:ascii="Arial" w:hAnsi="Arial" w:cs="Arial"/>
                <w:color w:val="000000"/>
                <w:sz w:val="18"/>
                <w:szCs w:val="18"/>
              </w:rPr>
              <w:t>s</w:t>
            </w:r>
            <w:r w:rsidRPr="002A7BB7">
              <w:rPr>
                <w:rFonts w:ascii="Arial" w:hAnsi="Arial" w:cs="Arial"/>
                <w:color w:val="000000"/>
                <w:sz w:val="18"/>
                <w:szCs w:val="18"/>
              </w:rPr>
              <w:t xml:space="preserve"> </w:t>
            </w:r>
            <w:r>
              <w:rPr>
                <w:rFonts w:ascii="Arial" w:hAnsi="Arial" w:cs="Arial"/>
                <w:color w:val="000000"/>
                <w:sz w:val="18"/>
                <w:szCs w:val="18"/>
              </w:rPr>
              <w:t>de</w:t>
            </w:r>
            <w:r w:rsidRPr="002A7BB7">
              <w:rPr>
                <w:rFonts w:ascii="Arial" w:hAnsi="Arial" w:cs="Arial"/>
                <w:color w:val="000000"/>
                <w:sz w:val="18"/>
                <w:szCs w:val="18"/>
              </w:rPr>
              <w:t xml:space="preserve"> financiamiento </w:t>
            </w:r>
            <w:r>
              <w:rPr>
                <w:rFonts w:ascii="Arial" w:hAnsi="Arial" w:cs="Arial"/>
                <w:color w:val="000000"/>
                <w:sz w:val="18"/>
                <w:szCs w:val="18"/>
              </w:rPr>
              <w:t>de</w:t>
            </w:r>
            <w:r w:rsidRPr="002A7BB7">
              <w:rPr>
                <w:rFonts w:ascii="Arial" w:hAnsi="Arial" w:cs="Arial"/>
                <w:color w:val="000000"/>
                <w:sz w:val="18"/>
                <w:szCs w:val="18"/>
              </w:rPr>
              <w:t>l programa</w:t>
            </w:r>
          </w:p>
        </w:tc>
        <w:tc>
          <w:tcPr>
            <w:tcW w:w="1151" w:type="dxa"/>
            <w:tcBorders>
              <w:left w:val="single" w:sz="4" w:space="0" w:color="auto"/>
            </w:tcBorders>
            <w:vAlign w:val="center"/>
          </w:tcPr>
          <w:p w:rsidR="00274D68" w:rsidRPr="00B64F03" w:rsidRDefault="00274D68" w:rsidP="002403A9">
            <w:pPr>
              <w:spacing w:after="0" w:line="240" w:lineRule="auto"/>
              <w:rPr>
                <w:rFonts w:ascii="Arial" w:hAnsi="Arial" w:cs="Arial"/>
                <w:color w:val="000000"/>
                <w:sz w:val="18"/>
                <w:szCs w:val="18"/>
              </w:rPr>
            </w:pPr>
            <w:r w:rsidRPr="00B64F03">
              <w:rPr>
                <w:rFonts w:ascii="Arial" w:hAnsi="Arial" w:cs="Arial"/>
                <w:color w:val="000000"/>
                <w:sz w:val="18"/>
                <w:szCs w:val="18"/>
              </w:rPr>
              <w:t>FODES</w:t>
            </w:r>
          </w:p>
        </w:tc>
        <w:tc>
          <w:tcPr>
            <w:tcW w:w="992" w:type="dxa"/>
            <w:vAlign w:val="center"/>
          </w:tcPr>
          <w:p w:rsidR="00274D68" w:rsidRPr="00274D68" w:rsidRDefault="00274D68" w:rsidP="00CB4B4A">
            <w:pPr>
              <w:spacing w:after="0" w:line="240" w:lineRule="auto"/>
              <w:jc w:val="right"/>
              <w:rPr>
                <w:bCs/>
                <w:color w:val="000000"/>
                <w:sz w:val="18"/>
                <w:szCs w:val="18"/>
              </w:rPr>
            </w:pPr>
            <w:r w:rsidRPr="00274D68">
              <w:rPr>
                <w:bCs/>
                <w:color w:val="000000"/>
                <w:sz w:val="18"/>
                <w:szCs w:val="18"/>
              </w:rPr>
              <w:t>364,000.00</w:t>
            </w:r>
          </w:p>
        </w:tc>
        <w:tc>
          <w:tcPr>
            <w:tcW w:w="992" w:type="dxa"/>
            <w:vAlign w:val="center"/>
          </w:tcPr>
          <w:p w:rsidR="00274D68" w:rsidRPr="00274D68" w:rsidRDefault="00274D68" w:rsidP="00CB4B4A">
            <w:pPr>
              <w:spacing w:after="0" w:line="240" w:lineRule="auto"/>
              <w:jc w:val="right"/>
              <w:rPr>
                <w:bCs/>
                <w:color w:val="000000"/>
                <w:sz w:val="18"/>
                <w:szCs w:val="18"/>
              </w:rPr>
            </w:pPr>
            <w:r w:rsidRPr="00274D68">
              <w:rPr>
                <w:bCs/>
                <w:color w:val="000000"/>
                <w:sz w:val="18"/>
                <w:szCs w:val="18"/>
              </w:rPr>
              <w:t>129,000.00</w:t>
            </w:r>
          </w:p>
        </w:tc>
        <w:tc>
          <w:tcPr>
            <w:tcW w:w="992" w:type="dxa"/>
            <w:vAlign w:val="center"/>
          </w:tcPr>
          <w:p w:rsidR="00274D68" w:rsidRPr="00274D68" w:rsidRDefault="00274D68" w:rsidP="00CB4B4A">
            <w:pPr>
              <w:spacing w:after="0" w:line="240" w:lineRule="auto"/>
              <w:jc w:val="right"/>
              <w:rPr>
                <w:bCs/>
                <w:color w:val="000000"/>
                <w:sz w:val="18"/>
                <w:szCs w:val="18"/>
              </w:rPr>
            </w:pPr>
            <w:r w:rsidRPr="00274D68">
              <w:rPr>
                <w:bCs/>
                <w:color w:val="000000"/>
                <w:sz w:val="18"/>
                <w:szCs w:val="18"/>
              </w:rPr>
              <w:t>50,000.00</w:t>
            </w:r>
          </w:p>
        </w:tc>
        <w:tc>
          <w:tcPr>
            <w:tcW w:w="993" w:type="dxa"/>
            <w:vAlign w:val="center"/>
          </w:tcPr>
          <w:p w:rsidR="00274D68" w:rsidRPr="00274D68" w:rsidRDefault="00274D68" w:rsidP="00CB4B4A">
            <w:pPr>
              <w:spacing w:after="0" w:line="240" w:lineRule="auto"/>
              <w:jc w:val="right"/>
              <w:rPr>
                <w:bCs/>
                <w:color w:val="000000"/>
                <w:sz w:val="18"/>
                <w:szCs w:val="18"/>
              </w:rPr>
            </w:pPr>
            <w:r w:rsidRPr="00274D68">
              <w:rPr>
                <w:bCs/>
                <w:color w:val="000000"/>
                <w:sz w:val="18"/>
                <w:szCs w:val="18"/>
              </w:rPr>
              <w:t>185,200.00</w:t>
            </w:r>
          </w:p>
        </w:tc>
        <w:tc>
          <w:tcPr>
            <w:tcW w:w="991" w:type="dxa"/>
            <w:gridSpan w:val="2"/>
            <w:vAlign w:val="center"/>
          </w:tcPr>
          <w:p w:rsidR="00274D68" w:rsidRPr="00274D68" w:rsidRDefault="00274D68" w:rsidP="00CB4B4A">
            <w:pPr>
              <w:spacing w:after="0" w:line="240" w:lineRule="auto"/>
              <w:jc w:val="right"/>
              <w:rPr>
                <w:bCs/>
                <w:color w:val="000000"/>
                <w:sz w:val="18"/>
                <w:szCs w:val="18"/>
              </w:rPr>
            </w:pPr>
            <w:r w:rsidRPr="00274D68">
              <w:rPr>
                <w:bCs/>
                <w:color w:val="000000"/>
                <w:sz w:val="18"/>
                <w:szCs w:val="18"/>
              </w:rPr>
              <w:t>261,000.00</w:t>
            </w:r>
          </w:p>
        </w:tc>
        <w:tc>
          <w:tcPr>
            <w:tcW w:w="992" w:type="dxa"/>
            <w:vAlign w:val="center"/>
          </w:tcPr>
          <w:p w:rsidR="00274D68" w:rsidRPr="00274D68" w:rsidRDefault="00274D68" w:rsidP="00CB4B4A">
            <w:pPr>
              <w:spacing w:after="0" w:line="240" w:lineRule="auto"/>
              <w:jc w:val="right"/>
              <w:rPr>
                <w:bCs/>
                <w:color w:val="000000"/>
                <w:sz w:val="18"/>
                <w:szCs w:val="18"/>
              </w:rPr>
            </w:pPr>
            <w:r w:rsidRPr="00274D68">
              <w:rPr>
                <w:bCs/>
                <w:color w:val="000000"/>
                <w:sz w:val="18"/>
                <w:szCs w:val="18"/>
              </w:rPr>
              <w:t>791,000.00</w:t>
            </w:r>
          </w:p>
        </w:tc>
      </w:tr>
      <w:tr w:rsidR="000D7762" w:rsidRPr="00D34490" w:rsidTr="00387D6E">
        <w:trPr>
          <w:trHeight w:val="397"/>
          <w:jc w:val="center"/>
        </w:trPr>
        <w:tc>
          <w:tcPr>
            <w:tcW w:w="6291" w:type="dxa"/>
            <w:gridSpan w:val="5"/>
            <w:vMerge/>
            <w:tcBorders>
              <w:right w:val="single" w:sz="4" w:space="0" w:color="auto"/>
            </w:tcBorders>
            <w:shd w:val="clear" w:color="auto" w:fill="E8E8E8"/>
            <w:vAlign w:val="center"/>
          </w:tcPr>
          <w:p w:rsidR="000D7762" w:rsidRPr="002A7BB7" w:rsidRDefault="000D7762" w:rsidP="002403A9">
            <w:pPr>
              <w:spacing w:after="0" w:line="240" w:lineRule="auto"/>
              <w:rPr>
                <w:rFonts w:ascii="Arial" w:hAnsi="Arial" w:cs="Arial"/>
                <w:color w:val="000000"/>
                <w:sz w:val="18"/>
                <w:szCs w:val="18"/>
              </w:rPr>
            </w:pPr>
          </w:p>
        </w:tc>
        <w:tc>
          <w:tcPr>
            <w:tcW w:w="1151" w:type="dxa"/>
            <w:tcBorders>
              <w:left w:val="single" w:sz="4" w:space="0" w:color="auto"/>
            </w:tcBorders>
            <w:vAlign w:val="center"/>
          </w:tcPr>
          <w:p w:rsidR="000D7762" w:rsidRPr="00B64F03" w:rsidRDefault="000D7762" w:rsidP="002403A9">
            <w:pPr>
              <w:spacing w:after="0" w:line="240" w:lineRule="auto"/>
              <w:rPr>
                <w:rFonts w:ascii="Arial" w:hAnsi="Arial" w:cs="Arial"/>
                <w:color w:val="000000"/>
                <w:sz w:val="18"/>
                <w:szCs w:val="18"/>
              </w:rPr>
            </w:pPr>
            <w:r w:rsidRPr="00B64F03">
              <w:rPr>
                <w:rFonts w:ascii="Arial" w:hAnsi="Arial" w:cs="Arial"/>
                <w:color w:val="000000"/>
                <w:sz w:val="18"/>
                <w:szCs w:val="18"/>
              </w:rPr>
              <w:t>GESTIÓN</w:t>
            </w:r>
          </w:p>
        </w:tc>
        <w:tc>
          <w:tcPr>
            <w:tcW w:w="992" w:type="dxa"/>
            <w:vAlign w:val="center"/>
          </w:tcPr>
          <w:p w:rsidR="000D7762" w:rsidRPr="00D34490" w:rsidRDefault="000D7762" w:rsidP="002403A9">
            <w:pPr>
              <w:spacing w:after="0"/>
              <w:jc w:val="right"/>
              <w:rPr>
                <w:rFonts w:ascii="Arial" w:hAnsi="Arial" w:cs="Arial"/>
                <w:color w:val="000000"/>
                <w:sz w:val="18"/>
                <w:szCs w:val="18"/>
              </w:rPr>
            </w:pPr>
          </w:p>
        </w:tc>
        <w:tc>
          <w:tcPr>
            <w:tcW w:w="992" w:type="dxa"/>
            <w:vAlign w:val="center"/>
          </w:tcPr>
          <w:p w:rsidR="000D7762" w:rsidRPr="00D34490" w:rsidRDefault="000D7762" w:rsidP="002403A9">
            <w:pPr>
              <w:spacing w:after="0"/>
              <w:jc w:val="right"/>
              <w:rPr>
                <w:rFonts w:ascii="Arial" w:hAnsi="Arial" w:cs="Arial"/>
                <w:color w:val="000000"/>
                <w:sz w:val="18"/>
                <w:szCs w:val="18"/>
              </w:rPr>
            </w:pPr>
          </w:p>
        </w:tc>
        <w:tc>
          <w:tcPr>
            <w:tcW w:w="992" w:type="dxa"/>
            <w:vAlign w:val="center"/>
          </w:tcPr>
          <w:p w:rsidR="000D7762" w:rsidRPr="00D34490" w:rsidRDefault="000D7762" w:rsidP="002403A9">
            <w:pPr>
              <w:spacing w:after="0"/>
              <w:jc w:val="right"/>
              <w:rPr>
                <w:rFonts w:ascii="Arial" w:hAnsi="Arial" w:cs="Arial"/>
                <w:color w:val="000000"/>
                <w:sz w:val="18"/>
                <w:szCs w:val="18"/>
              </w:rPr>
            </w:pPr>
          </w:p>
        </w:tc>
        <w:tc>
          <w:tcPr>
            <w:tcW w:w="993" w:type="dxa"/>
            <w:vAlign w:val="center"/>
          </w:tcPr>
          <w:p w:rsidR="000D7762" w:rsidRPr="00D34490" w:rsidRDefault="000D7762" w:rsidP="002403A9">
            <w:pPr>
              <w:spacing w:after="0"/>
              <w:jc w:val="right"/>
              <w:rPr>
                <w:rFonts w:ascii="Arial" w:hAnsi="Arial" w:cs="Arial"/>
                <w:color w:val="000000"/>
                <w:sz w:val="18"/>
                <w:szCs w:val="18"/>
              </w:rPr>
            </w:pPr>
          </w:p>
        </w:tc>
        <w:tc>
          <w:tcPr>
            <w:tcW w:w="991" w:type="dxa"/>
            <w:gridSpan w:val="2"/>
          </w:tcPr>
          <w:p w:rsidR="000D7762" w:rsidRDefault="000D7762" w:rsidP="002403A9">
            <w:pPr>
              <w:spacing w:after="0"/>
              <w:jc w:val="right"/>
              <w:rPr>
                <w:rFonts w:ascii="Arial" w:hAnsi="Arial" w:cs="Arial"/>
                <w:color w:val="000000"/>
                <w:sz w:val="18"/>
                <w:szCs w:val="18"/>
              </w:rPr>
            </w:pPr>
          </w:p>
        </w:tc>
        <w:tc>
          <w:tcPr>
            <w:tcW w:w="992" w:type="dxa"/>
            <w:vAlign w:val="center"/>
          </w:tcPr>
          <w:p w:rsidR="000D7762" w:rsidRPr="00D34490" w:rsidRDefault="000D7762" w:rsidP="002403A9">
            <w:pPr>
              <w:spacing w:after="0"/>
              <w:jc w:val="right"/>
              <w:rPr>
                <w:rFonts w:ascii="Arial" w:hAnsi="Arial" w:cs="Arial"/>
                <w:color w:val="000000"/>
                <w:sz w:val="18"/>
                <w:szCs w:val="18"/>
              </w:rPr>
            </w:pPr>
          </w:p>
        </w:tc>
      </w:tr>
      <w:tr w:rsidR="00274D68" w:rsidRPr="00D34490" w:rsidTr="00CB4B4A">
        <w:trPr>
          <w:trHeight w:val="397"/>
          <w:jc w:val="center"/>
        </w:trPr>
        <w:tc>
          <w:tcPr>
            <w:tcW w:w="6291" w:type="dxa"/>
            <w:gridSpan w:val="5"/>
            <w:vMerge/>
            <w:tcBorders>
              <w:right w:val="single" w:sz="4" w:space="0" w:color="auto"/>
            </w:tcBorders>
            <w:shd w:val="clear" w:color="auto" w:fill="E8E8E8"/>
            <w:vAlign w:val="center"/>
          </w:tcPr>
          <w:p w:rsidR="00274D68" w:rsidRPr="002A7BB7" w:rsidRDefault="00274D68" w:rsidP="002403A9">
            <w:pPr>
              <w:spacing w:after="0" w:line="240" w:lineRule="auto"/>
              <w:rPr>
                <w:rFonts w:ascii="Arial" w:hAnsi="Arial" w:cs="Arial"/>
                <w:color w:val="000000"/>
                <w:sz w:val="18"/>
                <w:szCs w:val="18"/>
              </w:rPr>
            </w:pPr>
          </w:p>
        </w:tc>
        <w:tc>
          <w:tcPr>
            <w:tcW w:w="1151" w:type="dxa"/>
            <w:tcBorders>
              <w:left w:val="single" w:sz="4" w:space="0" w:color="auto"/>
            </w:tcBorders>
            <w:shd w:val="clear" w:color="000000" w:fill="EEECE1"/>
            <w:vAlign w:val="center"/>
          </w:tcPr>
          <w:p w:rsidR="00274D68" w:rsidRPr="00F174D7" w:rsidRDefault="00274D68" w:rsidP="002403A9">
            <w:pPr>
              <w:spacing w:after="0" w:line="240" w:lineRule="auto"/>
              <w:rPr>
                <w:rFonts w:ascii="Arial" w:hAnsi="Arial" w:cs="Arial"/>
                <w:b/>
                <w:color w:val="000000"/>
                <w:sz w:val="18"/>
                <w:szCs w:val="18"/>
              </w:rPr>
            </w:pPr>
            <w:r w:rsidRPr="00F174D7">
              <w:rPr>
                <w:rFonts w:ascii="Arial" w:hAnsi="Arial" w:cs="Arial"/>
                <w:b/>
                <w:color w:val="000000"/>
                <w:sz w:val="18"/>
                <w:szCs w:val="18"/>
              </w:rPr>
              <w:t>TOTALES</w:t>
            </w:r>
          </w:p>
        </w:tc>
        <w:tc>
          <w:tcPr>
            <w:tcW w:w="992" w:type="dxa"/>
            <w:shd w:val="clear" w:color="000000" w:fill="EEECE1"/>
            <w:vAlign w:val="center"/>
          </w:tcPr>
          <w:p w:rsidR="00274D68" w:rsidRPr="00274D68" w:rsidRDefault="00274D68" w:rsidP="00CB4B4A">
            <w:pPr>
              <w:spacing w:after="0" w:line="240" w:lineRule="auto"/>
              <w:jc w:val="right"/>
              <w:rPr>
                <w:b/>
                <w:bCs/>
                <w:color w:val="000000"/>
                <w:sz w:val="18"/>
                <w:szCs w:val="18"/>
              </w:rPr>
            </w:pPr>
            <w:r w:rsidRPr="00274D68">
              <w:rPr>
                <w:b/>
                <w:bCs/>
                <w:color w:val="000000"/>
                <w:sz w:val="18"/>
                <w:szCs w:val="18"/>
              </w:rPr>
              <w:t>364,000.00</w:t>
            </w:r>
          </w:p>
        </w:tc>
        <w:tc>
          <w:tcPr>
            <w:tcW w:w="992" w:type="dxa"/>
            <w:shd w:val="clear" w:color="000000" w:fill="EEECE1"/>
            <w:vAlign w:val="center"/>
          </w:tcPr>
          <w:p w:rsidR="00274D68" w:rsidRPr="00274D68" w:rsidRDefault="00274D68" w:rsidP="00CB4B4A">
            <w:pPr>
              <w:spacing w:after="0" w:line="240" w:lineRule="auto"/>
              <w:jc w:val="right"/>
              <w:rPr>
                <w:b/>
                <w:bCs/>
                <w:color w:val="000000"/>
                <w:sz w:val="18"/>
                <w:szCs w:val="18"/>
              </w:rPr>
            </w:pPr>
            <w:r w:rsidRPr="00274D68">
              <w:rPr>
                <w:b/>
                <w:bCs/>
                <w:color w:val="000000"/>
                <w:sz w:val="18"/>
                <w:szCs w:val="18"/>
              </w:rPr>
              <w:t>129,000.00</w:t>
            </w:r>
          </w:p>
        </w:tc>
        <w:tc>
          <w:tcPr>
            <w:tcW w:w="992" w:type="dxa"/>
            <w:shd w:val="clear" w:color="000000" w:fill="EEECE1"/>
            <w:vAlign w:val="center"/>
          </w:tcPr>
          <w:p w:rsidR="00274D68" w:rsidRPr="00274D68" w:rsidRDefault="00274D68" w:rsidP="00CB4B4A">
            <w:pPr>
              <w:spacing w:after="0" w:line="240" w:lineRule="auto"/>
              <w:jc w:val="right"/>
              <w:rPr>
                <w:b/>
                <w:bCs/>
                <w:color w:val="000000"/>
                <w:sz w:val="18"/>
                <w:szCs w:val="18"/>
              </w:rPr>
            </w:pPr>
            <w:r w:rsidRPr="00274D68">
              <w:rPr>
                <w:b/>
                <w:bCs/>
                <w:color w:val="000000"/>
                <w:sz w:val="18"/>
                <w:szCs w:val="18"/>
              </w:rPr>
              <w:t>50,000.00</w:t>
            </w:r>
          </w:p>
        </w:tc>
        <w:tc>
          <w:tcPr>
            <w:tcW w:w="993" w:type="dxa"/>
            <w:shd w:val="clear" w:color="000000" w:fill="EEECE1"/>
            <w:vAlign w:val="center"/>
          </w:tcPr>
          <w:p w:rsidR="00274D68" w:rsidRPr="00274D68" w:rsidRDefault="00274D68" w:rsidP="00CB4B4A">
            <w:pPr>
              <w:spacing w:after="0" w:line="240" w:lineRule="auto"/>
              <w:jc w:val="right"/>
              <w:rPr>
                <w:b/>
                <w:bCs/>
                <w:color w:val="000000"/>
                <w:sz w:val="18"/>
                <w:szCs w:val="18"/>
              </w:rPr>
            </w:pPr>
            <w:r w:rsidRPr="00274D68">
              <w:rPr>
                <w:b/>
                <w:bCs/>
                <w:color w:val="000000"/>
                <w:sz w:val="18"/>
                <w:szCs w:val="18"/>
              </w:rPr>
              <w:t>185,200.00</w:t>
            </w:r>
          </w:p>
        </w:tc>
        <w:tc>
          <w:tcPr>
            <w:tcW w:w="991" w:type="dxa"/>
            <w:gridSpan w:val="2"/>
            <w:shd w:val="clear" w:color="000000" w:fill="EEECE1"/>
            <w:vAlign w:val="center"/>
          </w:tcPr>
          <w:p w:rsidR="00274D68" w:rsidRPr="00274D68" w:rsidRDefault="00274D68" w:rsidP="00CB4B4A">
            <w:pPr>
              <w:spacing w:after="0" w:line="240" w:lineRule="auto"/>
              <w:jc w:val="right"/>
              <w:rPr>
                <w:b/>
                <w:bCs/>
                <w:color w:val="000000"/>
                <w:sz w:val="18"/>
                <w:szCs w:val="18"/>
              </w:rPr>
            </w:pPr>
            <w:r w:rsidRPr="00274D68">
              <w:rPr>
                <w:b/>
                <w:bCs/>
                <w:color w:val="000000"/>
                <w:sz w:val="18"/>
                <w:szCs w:val="18"/>
              </w:rPr>
              <w:t>261,000.00</w:t>
            </w:r>
          </w:p>
        </w:tc>
        <w:tc>
          <w:tcPr>
            <w:tcW w:w="992" w:type="dxa"/>
            <w:shd w:val="clear" w:color="000000" w:fill="EEECE1"/>
            <w:vAlign w:val="center"/>
          </w:tcPr>
          <w:p w:rsidR="00274D68" w:rsidRPr="00274D68" w:rsidRDefault="00274D68" w:rsidP="00CB4B4A">
            <w:pPr>
              <w:spacing w:after="0" w:line="240" w:lineRule="auto"/>
              <w:jc w:val="right"/>
              <w:rPr>
                <w:b/>
                <w:bCs/>
                <w:color w:val="000000"/>
                <w:sz w:val="18"/>
                <w:szCs w:val="18"/>
              </w:rPr>
            </w:pPr>
            <w:r w:rsidRPr="00274D68">
              <w:rPr>
                <w:b/>
                <w:bCs/>
                <w:color w:val="000000"/>
                <w:sz w:val="18"/>
                <w:szCs w:val="18"/>
              </w:rPr>
              <w:t>791,000.00</w:t>
            </w:r>
          </w:p>
        </w:tc>
      </w:tr>
    </w:tbl>
    <w:p w:rsidR="00481EB8" w:rsidRDefault="00481EB8">
      <w:pPr>
        <w:rPr>
          <w:rFonts w:ascii="Arial" w:hAnsi="Arial" w:cs="Arial"/>
          <w:b/>
          <w:sz w:val="24"/>
        </w:rPr>
      </w:pPr>
      <w:r>
        <w:rPr>
          <w:rFonts w:ascii="Arial" w:hAnsi="Arial" w:cs="Arial"/>
          <w:b/>
          <w:sz w:val="24"/>
        </w:rPr>
        <w:br w:type="page"/>
      </w:r>
    </w:p>
    <w:p w:rsidR="007E4FE9" w:rsidRPr="00481EB8" w:rsidRDefault="007E4FE9" w:rsidP="007E4FE9">
      <w:pPr>
        <w:spacing w:after="0" w:line="240" w:lineRule="auto"/>
        <w:rPr>
          <w:rFonts w:ascii="Arial" w:hAnsi="Arial" w:cs="Arial"/>
          <w:b/>
          <w:sz w:val="20"/>
        </w:rPr>
      </w:pPr>
    </w:p>
    <w:tbl>
      <w:tblPr>
        <w:tblW w:w="13826" w:type="dxa"/>
        <w:jc w:val="center"/>
        <w:tblLayout w:type="fixed"/>
        <w:tblCellMar>
          <w:left w:w="70" w:type="dxa"/>
          <w:right w:w="70" w:type="dxa"/>
        </w:tblCellMar>
        <w:tblLook w:val="00A0" w:firstRow="1" w:lastRow="0" w:firstColumn="1" w:lastColumn="0" w:noHBand="0" w:noVBand="0"/>
      </w:tblPr>
      <w:tblGrid>
        <w:gridCol w:w="777"/>
        <w:gridCol w:w="2835"/>
        <w:gridCol w:w="1276"/>
        <w:gridCol w:w="709"/>
        <w:gridCol w:w="1275"/>
        <w:gridCol w:w="993"/>
        <w:gridCol w:w="992"/>
        <w:gridCol w:w="974"/>
        <w:gridCol w:w="18"/>
        <w:gridCol w:w="994"/>
        <w:gridCol w:w="993"/>
        <w:gridCol w:w="995"/>
        <w:gridCol w:w="995"/>
      </w:tblGrid>
      <w:tr w:rsidR="008B6102" w:rsidRPr="00D34490" w:rsidTr="006E0B09">
        <w:trPr>
          <w:trHeight w:val="454"/>
          <w:tblHeader/>
          <w:jc w:val="center"/>
        </w:trPr>
        <w:tc>
          <w:tcPr>
            <w:tcW w:w="3612" w:type="dxa"/>
            <w:gridSpan w:val="2"/>
            <w:tcBorders>
              <w:top w:val="single" w:sz="4" w:space="0" w:color="auto"/>
              <w:left w:val="single" w:sz="4" w:space="0" w:color="auto"/>
              <w:bottom w:val="single" w:sz="4" w:space="0" w:color="auto"/>
              <w:right w:val="single" w:sz="4" w:space="0" w:color="auto"/>
            </w:tcBorders>
            <w:shd w:val="clear" w:color="auto" w:fill="FFFFCC"/>
            <w:noWrap/>
            <w:vAlign w:val="center"/>
          </w:tcPr>
          <w:p w:rsidR="008B6102" w:rsidRPr="00544E70" w:rsidRDefault="008B6102" w:rsidP="002403A9">
            <w:pPr>
              <w:spacing w:after="0" w:line="240" w:lineRule="auto"/>
              <w:rPr>
                <w:rFonts w:ascii="Arial" w:hAnsi="Arial" w:cs="Arial"/>
                <w:color w:val="000000"/>
                <w:sz w:val="18"/>
                <w:szCs w:val="18"/>
              </w:rPr>
            </w:pPr>
            <w:r w:rsidRPr="00544E70">
              <w:rPr>
                <w:rFonts w:ascii="Arial" w:hAnsi="Arial" w:cs="Arial"/>
                <w:b/>
                <w:color w:val="000000"/>
                <w:sz w:val="18"/>
                <w:szCs w:val="18"/>
              </w:rPr>
              <w:t>Ámbito:</w:t>
            </w:r>
            <w:r w:rsidRPr="00544E70">
              <w:rPr>
                <w:rFonts w:ascii="Arial" w:hAnsi="Arial" w:cs="Arial"/>
                <w:color w:val="000000"/>
                <w:sz w:val="18"/>
                <w:szCs w:val="18"/>
              </w:rPr>
              <w:t xml:space="preserve"> Socio-cultural</w:t>
            </w:r>
          </w:p>
        </w:tc>
        <w:tc>
          <w:tcPr>
            <w:tcW w:w="7231" w:type="dxa"/>
            <w:gridSpan w:val="8"/>
            <w:tcBorders>
              <w:top w:val="single" w:sz="4" w:space="0" w:color="auto"/>
              <w:left w:val="single" w:sz="4" w:space="0" w:color="auto"/>
              <w:bottom w:val="single" w:sz="4" w:space="0" w:color="auto"/>
              <w:right w:val="single" w:sz="4" w:space="0" w:color="000000"/>
            </w:tcBorders>
            <w:shd w:val="clear" w:color="auto" w:fill="FFFFCC"/>
            <w:vAlign w:val="center"/>
          </w:tcPr>
          <w:p w:rsidR="008B6102" w:rsidRPr="00544E70" w:rsidRDefault="008B6102" w:rsidP="00387D6E">
            <w:pPr>
              <w:spacing w:after="0" w:line="240" w:lineRule="auto"/>
              <w:jc w:val="both"/>
              <w:rPr>
                <w:rFonts w:ascii="Arial" w:hAnsi="Arial" w:cs="Arial"/>
                <w:b/>
                <w:color w:val="000000"/>
                <w:sz w:val="18"/>
                <w:szCs w:val="18"/>
              </w:rPr>
            </w:pPr>
            <w:r w:rsidRPr="00544E70">
              <w:rPr>
                <w:rFonts w:ascii="Arial" w:hAnsi="Arial" w:cs="Arial"/>
                <w:b/>
                <w:color w:val="000000"/>
                <w:sz w:val="18"/>
                <w:szCs w:val="18"/>
              </w:rPr>
              <w:t xml:space="preserve">Nombre </w:t>
            </w:r>
            <w:r>
              <w:rPr>
                <w:rFonts w:ascii="Arial" w:hAnsi="Arial" w:cs="Arial"/>
                <w:b/>
                <w:color w:val="000000"/>
                <w:sz w:val="18"/>
                <w:szCs w:val="18"/>
              </w:rPr>
              <w:t>de</w:t>
            </w:r>
            <w:r w:rsidRPr="00544E70">
              <w:rPr>
                <w:rFonts w:ascii="Arial" w:hAnsi="Arial" w:cs="Arial"/>
                <w:b/>
                <w:color w:val="000000"/>
                <w:sz w:val="18"/>
                <w:szCs w:val="18"/>
              </w:rPr>
              <w:t>l programa:</w:t>
            </w:r>
            <w:r>
              <w:rPr>
                <w:rFonts w:ascii="Arial" w:hAnsi="Arial" w:cs="Arial"/>
                <w:b/>
                <w:color w:val="000000"/>
                <w:sz w:val="18"/>
                <w:szCs w:val="18"/>
              </w:rPr>
              <w:t xml:space="preserve"> </w:t>
            </w:r>
            <w:r w:rsidR="00921499" w:rsidRPr="00921499">
              <w:rPr>
                <w:rFonts w:ascii="Arial" w:hAnsi="Arial" w:cs="Arial"/>
                <w:color w:val="000000"/>
                <w:sz w:val="18"/>
                <w:szCs w:val="18"/>
              </w:rPr>
              <w:t>Municipio seguro y en paz con mejores condiciones de tránsito</w:t>
            </w:r>
          </w:p>
        </w:tc>
        <w:tc>
          <w:tcPr>
            <w:tcW w:w="1988" w:type="dxa"/>
            <w:gridSpan w:val="2"/>
            <w:tcBorders>
              <w:top w:val="single" w:sz="4" w:space="0" w:color="auto"/>
              <w:left w:val="single" w:sz="4" w:space="0" w:color="000000"/>
              <w:bottom w:val="single" w:sz="4" w:space="0" w:color="auto"/>
              <w:right w:val="single" w:sz="4" w:space="0" w:color="auto"/>
            </w:tcBorders>
            <w:shd w:val="clear" w:color="auto" w:fill="FFFFCC"/>
            <w:vAlign w:val="center"/>
          </w:tcPr>
          <w:p w:rsidR="00921499" w:rsidRPr="0035345A" w:rsidRDefault="008B6102" w:rsidP="00921499">
            <w:pPr>
              <w:spacing w:after="0" w:line="240" w:lineRule="auto"/>
              <w:jc w:val="center"/>
              <w:rPr>
                <w:rFonts w:ascii="Arial" w:hAnsi="Arial" w:cs="Arial"/>
                <w:b/>
                <w:color w:val="000000"/>
                <w:sz w:val="18"/>
                <w:szCs w:val="18"/>
              </w:rPr>
            </w:pPr>
            <w:r w:rsidRPr="00544E70">
              <w:rPr>
                <w:rFonts w:ascii="Arial" w:hAnsi="Arial" w:cs="Arial"/>
                <w:b/>
                <w:color w:val="000000"/>
                <w:sz w:val="18"/>
                <w:szCs w:val="18"/>
              </w:rPr>
              <w:t xml:space="preserve">Código </w:t>
            </w:r>
            <w:r>
              <w:rPr>
                <w:rFonts w:ascii="Arial" w:hAnsi="Arial" w:cs="Arial"/>
                <w:b/>
                <w:color w:val="000000"/>
                <w:sz w:val="18"/>
                <w:szCs w:val="18"/>
              </w:rPr>
              <w:t>de</w:t>
            </w:r>
            <w:r w:rsidRPr="00544E70">
              <w:rPr>
                <w:rFonts w:ascii="Arial" w:hAnsi="Arial" w:cs="Arial"/>
                <w:b/>
                <w:color w:val="000000"/>
                <w:sz w:val="18"/>
                <w:szCs w:val="18"/>
              </w:rPr>
              <w:t xml:space="preserve"> Programa:</w:t>
            </w:r>
          </w:p>
        </w:tc>
        <w:tc>
          <w:tcPr>
            <w:tcW w:w="995" w:type="dxa"/>
            <w:tcBorders>
              <w:top w:val="single" w:sz="4" w:space="0" w:color="auto"/>
              <w:left w:val="single" w:sz="4" w:space="0" w:color="000000"/>
              <w:bottom w:val="single" w:sz="4" w:space="0" w:color="auto"/>
              <w:right w:val="single" w:sz="4" w:space="0" w:color="auto"/>
            </w:tcBorders>
            <w:shd w:val="clear" w:color="auto" w:fill="FFCC66"/>
            <w:vAlign w:val="center"/>
          </w:tcPr>
          <w:p w:rsidR="008B6102" w:rsidRPr="0035345A" w:rsidRDefault="00921499" w:rsidP="00921499">
            <w:pPr>
              <w:spacing w:after="0" w:line="240" w:lineRule="auto"/>
              <w:jc w:val="center"/>
              <w:rPr>
                <w:rFonts w:ascii="Arial" w:hAnsi="Arial" w:cs="Arial"/>
                <w:b/>
                <w:color w:val="000000"/>
                <w:sz w:val="18"/>
                <w:szCs w:val="18"/>
              </w:rPr>
            </w:pPr>
            <w:r w:rsidRPr="0035345A">
              <w:rPr>
                <w:rFonts w:ascii="Arial" w:hAnsi="Arial" w:cs="Arial"/>
                <w:b/>
                <w:color w:val="000000"/>
                <w:sz w:val="18"/>
                <w:szCs w:val="18"/>
              </w:rPr>
              <w:t>S-2</w:t>
            </w:r>
          </w:p>
        </w:tc>
      </w:tr>
      <w:tr w:rsidR="00C837A8" w:rsidRPr="00D34490" w:rsidTr="006E0B09">
        <w:trPr>
          <w:trHeight w:val="340"/>
          <w:tblHeader/>
          <w:jc w:val="center"/>
        </w:trPr>
        <w:tc>
          <w:tcPr>
            <w:tcW w:w="3612"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C837A8" w:rsidRPr="009A2152" w:rsidRDefault="00C837A8" w:rsidP="002403A9">
            <w:pPr>
              <w:spacing w:after="0" w:line="240" w:lineRule="auto"/>
              <w:rPr>
                <w:rFonts w:ascii="Arial" w:hAnsi="Arial" w:cs="Arial"/>
                <w:b/>
                <w:color w:val="000000"/>
                <w:sz w:val="18"/>
                <w:szCs w:val="18"/>
              </w:rPr>
            </w:pPr>
            <w:r w:rsidRPr="009A2152">
              <w:rPr>
                <w:rFonts w:ascii="Arial" w:hAnsi="Arial" w:cs="Arial"/>
                <w:b/>
                <w:color w:val="000000"/>
                <w:sz w:val="18"/>
                <w:szCs w:val="18"/>
              </w:rPr>
              <w:t>Objetivo General</w:t>
            </w:r>
            <w:r w:rsidR="00921499">
              <w:rPr>
                <w:rFonts w:ascii="Arial" w:hAnsi="Arial" w:cs="Arial"/>
                <w:b/>
                <w:color w:val="000000"/>
                <w:sz w:val="18"/>
                <w:szCs w:val="18"/>
              </w:rPr>
              <w:t xml:space="preserve"> del Programa</w:t>
            </w:r>
            <w:r w:rsidRPr="009A2152">
              <w:rPr>
                <w:rFonts w:ascii="Arial" w:hAnsi="Arial" w:cs="Arial"/>
                <w:b/>
                <w:color w:val="000000"/>
                <w:sz w:val="18"/>
                <w:szCs w:val="18"/>
              </w:rPr>
              <w:t>:</w:t>
            </w:r>
          </w:p>
        </w:tc>
        <w:tc>
          <w:tcPr>
            <w:tcW w:w="10214" w:type="dxa"/>
            <w:gridSpan w:val="11"/>
            <w:tcBorders>
              <w:top w:val="single" w:sz="4" w:space="0" w:color="auto"/>
              <w:left w:val="single" w:sz="4" w:space="0" w:color="auto"/>
              <w:bottom w:val="single" w:sz="4" w:space="0" w:color="auto"/>
              <w:right w:val="single" w:sz="4" w:space="0" w:color="auto"/>
            </w:tcBorders>
            <w:shd w:val="clear" w:color="auto" w:fill="EEECE1"/>
            <w:vAlign w:val="center"/>
          </w:tcPr>
          <w:p w:rsidR="00C837A8" w:rsidRPr="00D34490" w:rsidRDefault="00921499" w:rsidP="009E2C09">
            <w:pPr>
              <w:spacing w:after="0" w:line="240" w:lineRule="auto"/>
              <w:jc w:val="both"/>
              <w:rPr>
                <w:rFonts w:ascii="Arial" w:hAnsi="Arial" w:cs="Arial"/>
                <w:color w:val="000000"/>
                <w:sz w:val="18"/>
                <w:szCs w:val="18"/>
              </w:rPr>
            </w:pPr>
            <w:r w:rsidRPr="00921499">
              <w:rPr>
                <w:rFonts w:ascii="Arial" w:hAnsi="Arial" w:cs="Arial"/>
                <w:color w:val="000000"/>
                <w:sz w:val="18"/>
                <w:szCs w:val="18"/>
              </w:rPr>
              <w:t>Realizar todas las gestiones necesarias, a nivel de instituciones públicas y privadas, a fin de que se ejecuten proyectos de recreación para disminuir las situaciones de violencia y mejoren las condiciones de seguridad en que viven las familias del municipio. Así como mejorar las condiciones actuales de la infraestructura vial del municipio que permita una eficiente movilidad de sus habitantes</w:t>
            </w:r>
            <w:r w:rsidR="00C837A8" w:rsidRPr="00B53F04">
              <w:rPr>
                <w:rFonts w:ascii="Arial" w:eastAsia="Times New Roman" w:hAnsi="Arial" w:cs="Arial"/>
                <w:sz w:val="18"/>
                <w:szCs w:val="18"/>
              </w:rPr>
              <w:t>.</w:t>
            </w:r>
          </w:p>
        </w:tc>
      </w:tr>
      <w:tr w:rsidR="00C837A8" w:rsidRPr="00D34490" w:rsidTr="006E0B09">
        <w:trPr>
          <w:trHeight w:val="340"/>
          <w:tblHeader/>
          <w:jc w:val="center"/>
        </w:trPr>
        <w:tc>
          <w:tcPr>
            <w:tcW w:w="777" w:type="dxa"/>
            <w:vMerge w:val="restart"/>
            <w:tcBorders>
              <w:top w:val="single" w:sz="4" w:space="0" w:color="auto"/>
              <w:left w:val="single" w:sz="4" w:space="0" w:color="auto"/>
              <w:bottom w:val="single" w:sz="4" w:space="0" w:color="auto"/>
              <w:right w:val="single" w:sz="4" w:space="0" w:color="auto"/>
            </w:tcBorders>
            <w:shd w:val="clear" w:color="auto" w:fill="EEECE1"/>
            <w:vAlign w:val="center"/>
          </w:tcPr>
          <w:p w:rsidR="00C837A8" w:rsidRPr="00DA1F98" w:rsidRDefault="00C837A8" w:rsidP="002403A9">
            <w:pPr>
              <w:spacing w:after="0" w:line="240" w:lineRule="auto"/>
              <w:jc w:val="center"/>
              <w:rPr>
                <w:rFonts w:ascii="Arial" w:hAnsi="Arial" w:cs="Arial"/>
                <w:color w:val="000000"/>
                <w:sz w:val="18"/>
                <w:szCs w:val="18"/>
              </w:rPr>
            </w:pPr>
            <w:r w:rsidRPr="00DA1F98">
              <w:rPr>
                <w:rFonts w:ascii="Arial" w:hAnsi="Arial" w:cs="Arial"/>
                <w:color w:val="000000"/>
                <w:sz w:val="18"/>
                <w:szCs w:val="18"/>
              </w:rPr>
              <w:t>No.</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EEECE1"/>
            <w:vAlign w:val="center"/>
          </w:tcPr>
          <w:p w:rsidR="00C837A8" w:rsidRDefault="00C837A8" w:rsidP="002403A9">
            <w:pPr>
              <w:spacing w:after="0" w:line="240" w:lineRule="auto"/>
              <w:jc w:val="center"/>
              <w:rPr>
                <w:rFonts w:ascii="Arial" w:hAnsi="Arial" w:cs="Arial"/>
                <w:color w:val="000000"/>
                <w:sz w:val="18"/>
                <w:szCs w:val="18"/>
              </w:rPr>
            </w:pPr>
            <w:r>
              <w:rPr>
                <w:rFonts w:ascii="Arial" w:hAnsi="Arial" w:cs="Arial"/>
                <w:color w:val="000000"/>
                <w:sz w:val="18"/>
                <w:szCs w:val="18"/>
              </w:rPr>
              <w:t>PROYECTOS ESTRATÉGICOS</w:t>
            </w:r>
          </w:p>
          <w:p w:rsidR="00C837A8" w:rsidRPr="00DA1F98" w:rsidRDefault="00C837A8" w:rsidP="002403A9">
            <w:pPr>
              <w:spacing w:after="0" w:line="240" w:lineRule="auto"/>
              <w:jc w:val="center"/>
              <w:rPr>
                <w:rFonts w:ascii="Arial" w:hAnsi="Arial" w:cs="Arial"/>
                <w:color w:val="000000"/>
                <w:sz w:val="18"/>
                <w:szCs w:val="18"/>
              </w:rPr>
            </w:pPr>
            <w:r>
              <w:rPr>
                <w:rFonts w:ascii="Arial" w:hAnsi="Arial" w:cs="Arial"/>
                <w:color w:val="000000"/>
                <w:sz w:val="18"/>
                <w:szCs w:val="18"/>
              </w:rPr>
              <w:t xml:space="preserve"> Y OPERATIVOS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EECE1"/>
            <w:vAlign w:val="center"/>
          </w:tcPr>
          <w:p w:rsidR="00C837A8" w:rsidRPr="00DA1F98" w:rsidRDefault="00C837A8" w:rsidP="002403A9">
            <w:pPr>
              <w:spacing w:after="0" w:line="240" w:lineRule="auto"/>
              <w:jc w:val="center"/>
              <w:rPr>
                <w:rFonts w:ascii="Arial" w:hAnsi="Arial" w:cs="Arial"/>
                <w:color w:val="000000"/>
                <w:sz w:val="18"/>
                <w:szCs w:val="18"/>
              </w:rPr>
            </w:pPr>
            <w:r w:rsidRPr="00DA1F98">
              <w:rPr>
                <w:rFonts w:ascii="Arial" w:hAnsi="Arial" w:cs="Arial"/>
                <w:color w:val="000000"/>
                <w:sz w:val="18"/>
                <w:szCs w:val="18"/>
              </w:rPr>
              <w:t>UBICACIÓN</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vAlign w:val="center"/>
          </w:tcPr>
          <w:p w:rsidR="00C837A8" w:rsidRPr="00DA1F98" w:rsidRDefault="00C837A8" w:rsidP="002403A9">
            <w:pPr>
              <w:spacing w:after="0" w:line="240" w:lineRule="auto"/>
              <w:jc w:val="center"/>
              <w:rPr>
                <w:rFonts w:ascii="Arial" w:hAnsi="Arial" w:cs="Arial"/>
                <w:color w:val="000000"/>
                <w:sz w:val="18"/>
                <w:szCs w:val="18"/>
              </w:rPr>
            </w:pPr>
            <w:r w:rsidRPr="00DA1F98">
              <w:rPr>
                <w:rFonts w:ascii="Arial" w:hAnsi="Arial" w:cs="Arial"/>
                <w:color w:val="000000"/>
                <w:sz w:val="18"/>
                <w:szCs w:val="18"/>
              </w:rPr>
              <w:t>PRIORIDAD</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EEECE1"/>
            <w:vAlign w:val="center"/>
          </w:tcPr>
          <w:p w:rsidR="00C837A8" w:rsidRPr="00DA1F98" w:rsidRDefault="00C837A8" w:rsidP="002403A9">
            <w:pPr>
              <w:spacing w:after="0" w:line="240" w:lineRule="auto"/>
              <w:jc w:val="center"/>
              <w:rPr>
                <w:rFonts w:ascii="Arial" w:hAnsi="Arial" w:cs="Arial"/>
                <w:color w:val="000000"/>
                <w:sz w:val="18"/>
                <w:szCs w:val="18"/>
              </w:rPr>
            </w:pPr>
            <w:r w:rsidRPr="00DA1F98">
              <w:rPr>
                <w:rFonts w:ascii="Arial" w:hAnsi="Arial" w:cs="Arial"/>
                <w:color w:val="000000"/>
                <w:sz w:val="18"/>
                <w:szCs w:val="18"/>
              </w:rPr>
              <w:t xml:space="preserve">FUENTE </w:t>
            </w:r>
            <w:r>
              <w:rPr>
                <w:rFonts w:ascii="Arial" w:hAnsi="Arial" w:cs="Arial"/>
                <w:color w:val="000000"/>
                <w:sz w:val="18"/>
                <w:szCs w:val="18"/>
              </w:rPr>
              <w:t>DE</w:t>
            </w:r>
            <w:r w:rsidRPr="00DA1F98">
              <w:rPr>
                <w:rFonts w:ascii="Arial" w:hAnsi="Arial" w:cs="Arial"/>
                <w:color w:val="000000"/>
                <w:sz w:val="18"/>
                <w:szCs w:val="18"/>
              </w:rPr>
              <w:t xml:space="preserve"> FINANCIA</w:t>
            </w:r>
            <w:r>
              <w:rPr>
                <w:rFonts w:ascii="Arial" w:hAnsi="Arial" w:cs="Arial"/>
                <w:color w:val="000000"/>
                <w:sz w:val="18"/>
                <w:szCs w:val="18"/>
              </w:rPr>
              <w:t xml:space="preserve"> </w:t>
            </w:r>
            <w:r w:rsidRPr="00DA1F98">
              <w:rPr>
                <w:rFonts w:ascii="Arial" w:hAnsi="Arial" w:cs="Arial"/>
                <w:color w:val="000000"/>
                <w:sz w:val="18"/>
                <w:szCs w:val="18"/>
              </w:rPr>
              <w:t>MIENTO</w:t>
            </w:r>
          </w:p>
        </w:tc>
        <w:tc>
          <w:tcPr>
            <w:tcW w:w="993" w:type="dxa"/>
            <w:vMerge w:val="restart"/>
            <w:tcBorders>
              <w:top w:val="single" w:sz="4" w:space="0" w:color="auto"/>
              <w:left w:val="single" w:sz="4" w:space="0" w:color="auto"/>
              <w:right w:val="single" w:sz="4" w:space="0" w:color="auto"/>
            </w:tcBorders>
            <w:shd w:val="clear" w:color="auto" w:fill="EEECE1"/>
            <w:vAlign w:val="center"/>
          </w:tcPr>
          <w:p w:rsidR="00C837A8" w:rsidRDefault="00C837A8" w:rsidP="002403A9">
            <w:pPr>
              <w:spacing w:after="0" w:line="240" w:lineRule="auto"/>
              <w:jc w:val="center"/>
              <w:rPr>
                <w:rFonts w:ascii="Arial" w:hAnsi="Arial" w:cs="Arial"/>
                <w:color w:val="000000"/>
                <w:sz w:val="18"/>
                <w:szCs w:val="18"/>
              </w:rPr>
            </w:pPr>
            <w:r w:rsidRPr="00DA1F98">
              <w:rPr>
                <w:rFonts w:ascii="Arial" w:hAnsi="Arial" w:cs="Arial"/>
                <w:color w:val="000000"/>
                <w:sz w:val="18"/>
                <w:szCs w:val="18"/>
              </w:rPr>
              <w:t>PRESU</w:t>
            </w:r>
            <w:r>
              <w:rPr>
                <w:rFonts w:ascii="Arial" w:hAnsi="Arial" w:cs="Arial"/>
                <w:color w:val="000000"/>
                <w:sz w:val="18"/>
                <w:szCs w:val="18"/>
              </w:rPr>
              <w:t xml:space="preserve"> </w:t>
            </w:r>
            <w:r w:rsidRPr="00DA1F98">
              <w:rPr>
                <w:rFonts w:ascii="Arial" w:hAnsi="Arial" w:cs="Arial"/>
                <w:color w:val="000000"/>
                <w:sz w:val="18"/>
                <w:szCs w:val="18"/>
              </w:rPr>
              <w:t>PUESTO</w:t>
            </w:r>
          </w:p>
          <w:p w:rsidR="00C837A8" w:rsidRPr="00DA1F98" w:rsidRDefault="00C837A8" w:rsidP="002403A9">
            <w:pPr>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5961" w:type="dxa"/>
            <w:gridSpan w:val="7"/>
            <w:tcBorders>
              <w:top w:val="single" w:sz="4" w:space="0" w:color="auto"/>
              <w:left w:val="nil"/>
              <w:bottom w:val="single" w:sz="4" w:space="0" w:color="auto"/>
              <w:right w:val="single" w:sz="4" w:space="0" w:color="auto"/>
            </w:tcBorders>
            <w:shd w:val="clear" w:color="auto" w:fill="EEECE1"/>
            <w:vAlign w:val="center"/>
          </w:tcPr>
          <w:p w:rsidR="00C837A8" w:rsidRPr="00372100" w:rsidRDefault="00C837A8" w:rsidP="002403A9">
            <w:pPr>
              <w:spacing w:after="0" w:line="240" w:lineRule="auto"/>
              <w:jc w:val="center"/>
              <w:rPr>
                <w:rFonts w:ascii="Arial" w:hAnsi="Arial" w:cs="Arial"/>
                <w:b/>
                <w:color w:val="000000"/>
                <w:sz w:val="18"/>
                <w:szCs w:val="18"/>
              </w:rPr>
            </w:pPr>
            <w:r w:rsidRPr="00372100">
              <w:rPr>
                <w:rFonts w:ascii="Arial" w:hAnsi="Arial" w:cs="Arial"/>
                <w:b/>
                <w:color w:val="000000"/>
                <w:sz w:val="18"/>
                <w:szCs w:val="18"/>
              </w:rPr>
              <w:t xml:space="preserve">CRONOGRAMA </w:t>
            </w:r>
            <w:r>
              <w:rPr>
                <w:rFonts w:ascii="Arial" w:hAnsi="Arial" w:cs="Arial"/>
                <w:b/>
                <w:color w:val="000000"/>
                <w:sz w:val="18"/>
                <w:szCs w:val="18"/>
              </w:rPr>
              <w:t>DE</w:t>
            </w:r>
            <w:r w:rsidRPr="00372100">
              <w:rPr>
                <w:rFonts w:ascii="Arial" w:hAnsi="Arial" w:cs="Arial"/>
                <w:b/>
                <w:color w:val="000000"/>
                <w:sz w:val="18"/>
                <w:szCs w:val="18"/>
              </w:rPr>
              <w:t xml:space="preserve"> EJECUCIÓN FINANCIERA</w:t>
            </w:r>
          </w:p>
        </w:tc>
      </w:tr>
      <w:tr w:rsidR="00D27DF4" w:rsidRPr="00D34490" w:rsidTr="006E0B09">
        <w:trPr>
          <w:trHeight w:val="340"/>
          <w:tblHeader/>
          <w:jc w:val="center"/>
        </w:trPr>
        <w:tc>
          <w:tcPr>
            <w:tcW w:w="777" w:type="dxa"/>
            <w:vMerge/>
            <w:tcBorders>
              <w:top w:val="single" w:sz="4" w:space="0" w:color="auto"/>
              <w:left w:val="single" w:sz="4" w:space="0" w:color="auto"/>
              <w:bottom w:val="single" w:sz="4" w:space="0" w:color="auto"/>
              <w:right w:val="single" w:sz="4" w:space="0" w:color="auto"/>
            </w:tcBorders>
            <w:shd w:val="clear" w:color="auto" w:fill="EEECE1"/>
            <w:vAlign w:val="center"/>
          </w:tcPr>
          <w:p w:rsidR="00D27DF4" w:rsidRPr="00DA1F98" w:rsidRDefault="00D27DF4" w:rsidP="002403A9">
            <w:pPr>
              <w:spacing w:after="0" w:line="240" w:lineRule="auto"/>
              <w:jc w:val="center"/>
              <w:rPr>
                <w:rFonts w:ascii="Arial" w:hAnsi="Arial" w:cs="Arial"/>
                <w:color w:val="000000"/>
                <w:sz w:val="18"/>
                <w:szCs w:val="18"/>
              </w:rPr>
            </w:pPr>
          </w:p>
        </w:tc>
        <w:tc>
          <w:tcPr>
            <w:tcW w:w="2835" w:type="dxa"/>
            <w:vMerge/>
            <w:tcBorders>
              <w:top w:val="single" w:sz="4" w:space="0" w:color="auto"/>
              <w:left w:val="single" w:sz="4" w:space="0" w:color="auto"/>
              <w:bottom w:val="single" w:sz="4" w:space="0" w:color="auto"/>
              <w:right w:val="single" w:sz="4" w:space="0" w:color="auto"/>
            </w:tcBorders>
            <w:shd w:val="clear" w:color="auto" w:fill="EEECE1"/>
            <w:vAlign w:val="center"/>
          </w:tcPr>
          <w:p w:rsidR="00D27DF4" w:rsidRPr="00DA1F98" w:rsidRDefault="00D27DF4" w:rsidP="002403A9">
            <w:pPr>
              <w:spacing w:after="0" w:line="240" w:lineRule="auto"/>
              <w:jc w:val="center"/>
              <w:rPr>
                <w:rFonts w:ascii="Arial" w:hAnsi="Arial" w:cs="Arial"/>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EEECE1"/>
            <w:vAlign w:val="center"/>
          </w:tcPr>
          <w:p w:rsidR="00D27DF4" w:rsidRPr="00DA1F98" w:rsidRDefault="00D27DF4" w:rsidP="002403A9">
            <w:pPr>
              <w:spacing w:after="0" w:line="240" w:lineRule="auto"/>
              <w:jc w:val="center"/>
              <w:rPr>
                <w:rFonts w:ascii="Arial" w:hAnsi="Arial" w:cs="Arial"/>
                <w:color w:val="000000"/>
                <w:sz w:val="18"/>
                <w:szCs w:val="18"/>
              </w:rPr>
            </w:pPr>
          </w:p>
        </w:tc>
        <w:tc>
          <w:tcPr>
            <w:tcW w:w="709" w:type="dxa"/>
            <w:vMerge/>
            <w:tcBorders>
              <w:top w:val="single" w:sz="4" w:space="0" w:color="auto"/>
              <w:left w:val="single" w:sz="4" w:space="0" w:color="auto"/>
              <w:bottom w:val="single" w:sz="4" w:space="0" w:color="auto"/>
              <w:right w:val="single" w:sz="4" w:space="0" w:color="auto"/>
            </w:tcBorders>
            <w:shd w:val="clear" w:color="auto" w:fill="EEECE1"/>
            <w:vAlign w:val="center"/>
          </w:tcPr>
          <w:p w:rsidR="00D27DF4" w:rsidRPr="00DA1F98" w:rsidRDefault="00D27DF4" w:rsidP="002403A9">
            <w:pPr>
              <w:spacing w:after="0" w:line="240" w:lineRule="auto"/>
              <w:jc w:val="center"/>
              <w:rPr>
                <w:rFonts w:ascii="Arial" w:hAnsi="Arial" w:cs="Arial"/>
                <w:color w:val="000000"/>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EEECE1"/>
            <w:vAlign w:val="center"/>
          </w:tcPr>
          <w:p w:rsidR="00D27DF4" w:rsidRPr="00DA1F98" w:rsidRDefault="00D27DF4" w:rsidP="002403A9">
            <w:pPr>
              <w:spacing w:after="0" w:line="240" w:lineRule="auto"/>
              <w:jc w:val="center"/>
              <w:rPr>
                <w:rFonts w:ascii="Arial" w:hAnsi="Arial" w:cs="Arial"/>
                <w:color w:val="000000"/>
                <w:sz w:val="18"/>
                <w:szCs w:val="18"/>
              </w:rPr>
            </w:pPr>
          </w:p>
        </w:tc>
        <w:tc>
          <w:tcPr>
            <w:tcW w:w="993" w:type="dxa"/>
            <w:vMerge/>
            <w:tcBorders>
              <w:left w:val="single" w:sz="4" w:space="0" w:color="auto"/>
              <w:right w:val="single" w:sz="4" w:space="0" w:color="auto"/>
            </w:tcBorders>
            <w:shd w:val="clear" w:color="auto" w:fill="EEECE1"/>
            <w:vAlign w:val="center"/>
          </w:tcPr>
          <w:p w:rsidR="00D27DF4" w:rsidRPr="00DA1F98" w:rsidRDefault="00D27DF4" w:rsidP="002403A9">
            <w:pPr>
              <w:spacing w:after="0" w:line="240" w:lineRule="auto"/>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EEECE1"/>
            <w:vAlign w:val="center"/>
          </w:tcPr>
          <w:p w:rsidR="00D27DF4" w:rsidRPr="002A7BB7" w:rsidRDefault="00D27DF4" w:rsidP="00D27DF4">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201</w:t>
            </w:r>
            <w:r>
              <w:rPr>
                <w:rFonts w:ascii="Arial" w:hAnsi="Arial" w:cs="Arial"/>
                <w:b/>
                <w:bCs/>
                <w:color w:val="000000"/>
                <w:sz w:val="18"/>
                <w:szCs w:val="18"/>
              </w:rPr>
              <w:t>9</w:t>
            </w:r>
          </w:p>
        </w:tc>
        <w:tc>
          <w:tcPr>
            <w:tcW w:w="974" w:type="dxa"/>
            <w:tcBorders>
              <w:top w:val="nil"/>
              <w:left w:val="nil"/>
              <w:bottom w:val="single" w:sz="4" w:space="0" w:color="auto"/>
              <w:right w:val="single" w:sz="4" w:space="0" w:color="auto"/>
            </w:tcBorders>
            <w:shd w:val="clear" w:color="auto" w:fill="EEECE1"/>
            <w:vAlign w:val="center"/>
          </w:tcPr>
          <w:p w:rsidR="00D27DF4" w:rsidRPr="002A7BB7" w:rsidRDefault="00D27DF4" w:rsidP="00D27DF4">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w:t>
            </w:r>
            <w:r>
              <w:rPr>
                <w:rFonts w:ascii="Arial" w:hAnsi="Arial" w:cs="Arial"/>
                <w:b/>
                <w:bCs/>
                <w:color w:val="000000"/>
                <w:sz w:val="18"/>
                <w:szCs w:val="18"/>
              </w:rPr>
              <w:t>20</w:t>
            </w:r>
          </w:p>
        </w:tc>
        <w:tc>
          <w:tcPr>
            <w:tcW w:w="1012" w:type="dxa"/>
            <w:gridSpan w:val="2"/>
            <w:tcBorders>
              <w:top w:val="nil"/>
              <w:left w:val="nil"/>
              <w:bottom w:val="single" w:sz="4" w:space="0" w:color="auto"/>
              <w:right w:val="single" w:sz="4" w:space="0" w:color="auto"/>
            </w:tcBorders>
            <w:shd w:val="clear" w:color="auto" w:fill="EEECE1"/>
            <w:vAlign w:val="center"/>
          </w:tcPr>
          <w:p w:rsidR="00D27DF4" w:rsidRPr="002A7BB7" w:rsidRDefault="00D27DF4" w:rsidP="00C837A8">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w:t>
            </w:r>
            <w:r w:rsidR="00C837A8">
              <w:rPr>
                <w:rFonts w:ascii="Arial" w:hAnsi="Arial" w:cs="Arial"/>
                <w:b/>
                <w:bCs/>
                <w:color w:val="000000"/>
                <w:sz w:val="18"/>
                <w:szCs w:val="18"/>
              </w:rPr>
              <w:t>21</w:t>
            </w:r>
          </w:p>
        </w:tc>
        <w:tc>
          <w:tcPr>
            <w:tcW w:w="993" w:type="dxa"/>
            <w:tcBorders>
              <w:top w:val="nil"/>
              <w:left w:val="nil"/>
              <w:bottom w:val="single" w:sz="4" w:space="0" w:color="auto"/>
              <w:right w:val="single" w:sz="4" w:space="0" w:color="auto"/>
            </w:tcBorders>
            <w:shd w:val="clear" w:color="auto" w:fill="EEECE1"/>
            <w:vAlign w:val="center"/>
          </w:tcPr>
          <w:p w:rsidR="00D27DF4" w:rsidRPr="002A7BB7" w:rsidRDefault="00D27DF4" w:rsidP="00C837A8">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w:t>
            </w:r>
            <w:r w:rsidR="00C837A8">
              <w:rPr>
                <w:rFonts w:ascii="Arial" w:hAnsi="Arial" w:cs="Arial"/>
                <w:b/>
                <w:bCs/>
                <w:color w:val="000000"/>
                <w:sz w:val="18"/>
                <w:szCs w:val="18"/>
              </w:rPr>
              <w:t>22</w:t>
            </w:r>
          </w:p>
        </w:tc>
        <w:tc>
          <w:tcPr>
            <w:tcW w:w="995" w:type="dxa"/>
            <w:tcBorders>
              <w:top w:val="nil"/>
              <w:left w:val="nil"/>
              <w:bottom w:val="single" w:sz="4" w:space="0" w:color="auto"/>
              <w:right w:val="single" w:sz="4" w:space="0" w:color="auto"/>
            </w:tcBorders>
            <w:shd w:val="clear" w:color="auto" w:fill="EEECE1"/>
            <w:vAlign w:val="center"/>
          </w:tcPr>
          <w:p w:rsidR="00D27DF4" w:rsidRPr="002A7BB7" w:rsidRDefault="00D27DF4" w:rsidP="00C837A8">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w:t>
            </w:r>
            <w:r>
              <w:rPr>
                <w:rFonts w:ascii="Arial" w:hAnsi="Arial" w:cs="Arial"/>
                <w:b/>
                <w:bCs/>
                <w:color w:val="000000"/>
                <w:sz w:val="18"/>
                <w:szCs w:val="18"/>
              </w:rPr>
              <w:t>2</w:t>
            </w:r>
            <w:r w:rsidR="00C837A8">
              <w:rPr>
                <w:rFonts w:ascii="Arial" w:hAnsi="Arial" w:cs="Arial"/>
                <w:b/>
                <w:bCs/>
                <w:color w:val="000000"/>
                <w:sz w:val="18"/>
                <w:szCs w:val="18"/>
              </w:rPr>
              <w:t>3</w:t>
            </w:r>
          </w:p>
        </w:tc>
        <w:tc>
          <w:tcPr>
            <w:tcW w:w="995" w:type="dxa"/>
            <w:tcBorders>
              <w:top w:val="nil"/>
              <w:left w:val="nil"/>
              <w:bottom w:val="single" w:sz="4" w:space="0" w:color="auto"/>
              <w:right w:val="single" w:sz="4" w:space="0" w:color="auto"/>
            </w:tcBorders>
            <w:shd w:val="clear" w:color="auto" w:fill="EEECE1"/>
            <w:vAlign w:val="center"/>
          </w:tcPr>
          <w:p w:rsidR="00D27DF4" w:rsidRPr="002A7BB7" w:rsidRDefault="00C837A8" w:rsidP="008B6102">
            <w:pPr>
              <w:spacing w:after="0" w:line="240" w:lineRule="auto"/>
              <w:jc w:val="center"/>
              <w:rPr>
                <w:rFonts w:ascii="Arial" w:hAnsi="Arial" w:cs="Arial"/>
                <w:b/>
                <w:bCs/>
                <w:color w:val="000000"/>
                <w:sz w:val="18"/>
                <w:szCs w:val="18"/>
              </w:rPr>
            </w:pPr>
            <w:r>
              <w:rPr>
                <w:rFonts w:ascii="Arial" w:hAnsi="Arial" w:cs="Arial"/>
                <w:b/>
                <w:bCs/>
                <w:color w:val="000000"/>
                <w:sz w:val="18"/>
                <w:szCs w:val="18"/>
              </w:rPr>
              <w:t>2024</w:t>
            </w:r>
          </w:p>
        </w:tc>
      </w:tr>
      <w:tr w:rsidR="00921499" w:rsidRPr="00D34490" w:rsidTr="006E0B09">
        <w:trPr>
          <w:trHeight w:val="280"/>
          <w:tblHeader/>
          <w:jc w:val="center"/>
        </w:trPr>
        <w:tc>
          <w:tcPr>
            <w:tcW w:w="777" w:type="dxa"/>
            <w:vMerge/>
            <w:tcBorders>
              <w:top w:val="single" w:sz="4" w:space="0" w:color="auto"/>
              <w:left w:val="single" w:sz="4" w:space="0" w:color="auto"/>
              <w:bottom w:val="single" w:sz="4" w:space="0" w:color="auto"/>
              <w:right w:val="single" w:sz="4" w:space="0" w:color="auto"/>
            </w:tcBorders>
            <w:shd w:val="clear" w:color="auto" w:fill="EEECE1"/>
            <w:vAlign w:val="center"/>
          </w:tcPr>
          <w:p w:rsidR="00921499" w:rsidRPr="00DA1F98" w:rsidRDefault="00921499" w:rsidP="002403A9">
            <w:pPr>
              <w:spacing w:after="0" w:line="240" w:lineRule="auto"/>
              <w:jc w:val="center"/>
              <w:rPr>
                <w:rFonts w:ascii="Arial" w:hAnsi="Arial" w:cs="Arial"/>
                <w:color w:val="000000"/>
                <w:sz w:val="18"/>
                <w:szCs w:val="18"/>
              </w:rPr>
            </w:pPr>
          </w:p>
        </w:tc>
        <w:tc>
          <w:tcPr>
            <w:tcW w:w="2835" w:type="dxa"/>
            <w:vMerge/>
            <w:tcBorders>
              <w:top w:val="single" w:sz="4" w:space="0" w:color="auto"/>
              <w:left w:val="single" w:sz="4" w:space="0" w:color="auto"/>
              <w:bottom w:val="single" w:sz="4" w:space="0" w:color="auto"/>
              <w:right w:val="single" w:sz="4" w:space="0" w:color="auto"/>
            </w:tcBorders>
            <w:shd w:val="clear" w:color="auto" w:fill="EEECE1"/>
            <w:vAlign w:val="center"/>
          </w:tcPr>
          <w:p w:rsidR="00921499" w:rsidRPr="00DA1F98" w:rsidRDefault="00921499" w:rsidP="002403A9">
            <w:pPr>
              <w:spacing w:after="0" w:line="240" w:lineRule="auto"/>
              <w:jc w:val="center"/>
              <w:rPr>
                <w:rFonts w:ascii="Arial" w:hAnsi="Arial" w:cs="Arial"/>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EEECE1"/>
            <w:vAlign w:val="center"/>
          </w:tcPr>
          <w:p w:rsidR="00921499" w:rsidRPr="00DA1F98" w:rsidRDefault="00921499" w:rsidP="002403A9">
            <w:pPr>
              <w:spacing w:after="0" w:line="240" w:lineRule="auto"/>
              <w:jc w:val="center"/>
              <w:rPr>
                <w:rFonts w:ascii="Arial" w:hAnsi="Arial" w:cs="Arial"/>
                <w:color w:val="000000"/>
                <w:sz w:val="18"/>
                <w:szCs w:val="18"/>
              </w:rPr>
            </w:pPr>
          </w:p>
        </w:tc>
        <w:tc>
          <w:tcPr>
            <w:tcW w:w="709" w:type="dxa"/>
            <w:vMerge/>
            <w:tcBorders>
              <w:top w:val="single" w:sz="4" w:space="0" w:color="auto"/>
              <w:left w:val="single" w:sz="4" w:space="0" w:color="auto"/>
              <w:bottom w:val="single" w:sz="4" w:space="0" w:color="auto"/>
              <w:right w:val="single" w:sz="4" w:space="0" w:color="auto"/>
            </w:tcBorders>
            <w:shd w:val="clear" w:color="auto" w:fill="EEECE1"/>
            <w:vAlign w:val="center"/>
          </w:tcPr>
          <w:p w:rsidR="00921499" w:rsidRPr="00DA1F98" w:rsidRDefault="00921499" w:rsidP="002403A9">
            <w:pPr>
              <w:spacing w:after="0" w:line="240" w:lineRule="auto"/>
              <w:jc w:val="center"/>
              <w:rPr>
                <w:rFonts w:ascii="Arial" w:hAnsi="Arial" w:cs="Arial"/>
                <w:color w:val="000000"/>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EEECE1"/>
            <w:vAlign w:val="center"/>
          </w:tcPr>
          <w:p w:rsidR="00921499" w:rsidRPr="00DA1F98" w:rsidRDefault="00921499" w:rsidP="002403A9">
            <w:pPr>
              <w:spacing w:after="0" w:line="240" w:lineRule="auto"/>
              <w:jc w:val="center"/>
              <w:rPr>
                <w:rFonts w:ascii="Arial" w:hAnsi="Arial" w:cs="Arial"/>
                <w:color w:val="000000"/>
                <w:sz w:val="18"/>
                <w:szCs w:val="18"/>
              </w:rPr>
            </w:pPr>
          </w:p>
        </w:tc>
        <w:tc>
          <w:tcPr>
            <w:tcW w:w="993" w:type="dxa"/>
            <w:vMerge/>
            <w:tcBorders>
              <w:left w:val="single" w:sz="4" w:space="0" w:color="auto"/>
              <w:bottom w:val="single" w:sz="4" w:space="0" w:color="auto"/>
              <w:right w:val="single" w:sz="4" w:space="0" w:color="auto"/>
            </w:tcBorders>
            <w:shd w:val="clear" w:color="auto" w:fill="EEECE1"/>
            <w:vAlign w:val="center"/>
          </w:tcPr>
          <w:p w:rsidR="00921499" w:rsidRPr="00DA1F98" w:rsidRDefault="00921499" w:rsidP="002403A9">
            <w:pPr>
              <w:spacing w:after="0" w:line="240" w:lineRule="auto"/>
              <w:jc w:val="center"/>
              <w:rPr>
                <w:rFonts w:ascii="Arial" w:hAnsi="Arial" w:cs="Arial"/>
                <w:color w:val="000000"/>
                <w:sz w:val="18"/>
                <w:szCs w:val="18"/>
              </w:rPr>
            </w:pPr>
          </w:p>
        </w:tc>
        <w:tc>
          <w:tcPr>
            <w:tcW w:w="5961" w:type="dxa"/>
            <w:gridSpan w:val="7"/>
            <w:tcBorders>
              <w:top w:val="single" w:sz="4" w:space="0" w:color="auto"/>
              <w:left w:val="nil"/>
              <w:bottom w:val="single" w:sz="4" w:space="0" w:color="auto"/>
              <w:right w:val="single" w:sz="4" w:space="0" w:color="auto"/>
            </w:tcBorders>
            <w:shd w:val="clear" w:color="auto" w:fill="FFFFCC"/>
            <w:vAlign w:val="center"/>
          </w:tcPr>
          <w:p w:rsidR="00921499" w:rsidRPr="00DA1F98" w:rsidRDefault="00921499" w:rsidP="00921499">
            <w:pPr>
              <w:spacing w:after="0" w:line="240" w:lineRule="auto"/>
              <w:jc w:val="center"/>
              <w:rPr>
                <w:rFonts w:ascii="Arial" w:hAnsi="Arial" w:cs="Arial"/>
                <w:color w:val="000000"/>
                <w:sz w:val="18"/>
                <w:szCs w:val="18"/>
              </w:rPr>
            </w:pPr>
            <w:r w:rsidRPr="00DA1F98">
              <w:rPr>
                <w:rFonts w:ascii="Arial" w:hAnsi="Arial" w:cs="Arial"/>
                <w:color w:val="000000"/>
                <w:sz w:val="18"/>
                <w:szCs w:val="18"/>
              </w:rPr>
              <w:t>US DÓLARES</w:t>
            </w:r>
          </w:p>
        </w:tc>
      </w:tr>
      <w:tr w:rsidR="00A42305" w:rsidRPr="00D34490" w:rsidTr="00282D03">
        <w:trPr>
          <w:trHeight w:val="907"/>
          <w:jc w:val="center"/>
        </w:trPr>
        <w:tc>
          <w:tcPr>
            <w:tcW w:w="777" w:type="dxa"/>
            <w:tcBorders>
              <w:top w:val="nil"/>
              <w:left w:val="single" w:sz="4" w:space="0" w:color="auto"/>
              <w:bottom w:val="single" w:sz="4" w:space="0" w:color="auto"/>
              <w:right w:val="single" w:sz="4" w:space="0" w:color="auto"/>
            </w:tcBorders>
            <w:noWrap/>
            <w:vAlign w:val="center"/>
          </w:tcPr>
          <w:p w:rsidR="00A42305" w:rsidRPr="00D34490" w:rsidRDefault="00A42305" w:rsidP="00A42305">
            <w:pPr>
              <w:spacing w:after="0"/>
              <w:jc w:val="center"/>
              <w:rPr>
                <w:rFonts w:ascii="Arial" w:hAnsi="Arial" w:cs="Arial"/>
                <w:b/>
                <w:bCs/>
                <w:color w:val="000000"/>
                <w:sz w:val="18"/>
                <w:szCs w:val="18"/>
              </w:rPr>
            </w:pPr>
            <w:r w:rsidRPr="00D34490">
              <w:rPr>
                <w:rFonts w:ascii="Arial" w:hAnsi="Arial" w:cs="Arial"/>
                <w:b/>
                <w:bCs/>
                <w:color w:val="000000"/>
                <w:sz w:val="18"/>
                <w:szCs w:val="18"/>
              </w:rPr>
              <w:t>S.2.1</w:t>
            </w:r>
          </w:p>
        </w:tc>
        <w:tc>
          <w:tcPr>
            <w:tcW w:w="2835" w:type="dxa"/>
            <w:tcBorders>
              <w:top w:val="nil"/>
              <w:left w:val="nil"/>
              <w:bottom w:val="single" w:sz="4" w:space="0" w:color="auto"/>
              <w:right w:val="single" w:sz="4" w:space="0" w:color="auto"/>
            </w:tcBorders>
            <w:shd w:val="clear" w:color="auto" w:fill="auto"/>
            <w:noWrap/>
            <w:vAlign w:val="center"/>
          </w:tcPr>
          <w:p w:rsidR="00A42305" w:rsidRPr="00D34490" w:rsidRDefault="00A42305" w:rsidP="00A42305">
            <w:pPr>
              <w:spacing w:after="0" w:line="240" w:lineRule="auto"/>
              <w:jc w:val="both"/>
              <w:rPr>
                <w:rFonts w:ascii="Arial" w:hAnsi="Arial" w:cs="Arial"/>
                <w:b/>
                <w:bCs/>
                <w:color w:val="000000"/>
                <w:sz w:val="18"/>
                <w:szCs w:val="18"/>
              </w:rPr>
            </w:pPr>
            <w:r w:rsidRPr="00921499">
              <w:rPr>
                <w:rFonts w:ascii="Arial" w:hAnsi="Arial" w:cs="Arial"/>
                <w:b/>
                <w:bCs/>
                <w:color w:val="000000"/>
                <w:sz w:val="18"/>
                <w:szCs w:val="18"/>
              </w:rPr>
              <w:t>Inversión en obras y acciones para la prevención y disminución de la violencia social.</w:t>
            </w:r>
          </w:p>
        </w:tc>
        <w:tc>
          <w:tcPr>
            <w:tcW w:w="1276" w:type="dxa"/>
            <w:tcBorders>
              <w:top w:val="nil"/>
              <w:left w:val="nil"/>
              <w:bottom w:val="single" w:sz="4" w:space="0" w:color="auto"/>
              <w:right w:val="single" w:sz="4" w:space="0" w:color="auto"/>
            </w:tcBorders>
            <w:noWrap/>
            <w:vAlign w:val="bottom"/>
          </w:tcPr>
          <w:p w:rsidR="00A42305" w:rsidRPr="00D34490" w:rsidRDefault="00A42305" w:rsidP="00A42305">
            <w:pPr>
              <w:spacing w:after="0" w:line="240" w:lineRule="auto"/>
              <w:jc w:val="both"/>
              <w:rPr>
                <w:rFonts w:ascii="Arial" w:hAnsi="Arial" w:cs="Arial"/>
                <w:b/>
                <w:bCs/>
                <w:color w:val="000000"/>
                <w:sz w:val="18"/>
                <w:szCs w:val="18"/>
              </w:rPr>
            </w:pPr>
            <w:r w:rsidRPr="00D34490">
              <w:rPr>
                <w:rFonts w:ascii="Arial" w:hAnsi="Arial" w:cs="Arial"/>
                <w:b/>
                <w:bCs/>
                <w:color w:val="000000"/>
                <w:sz w:val="18"/>
                <w:szCs w:val="18"/>
              </w:rPr>
              <w:t> </w:t>
            </w:r>
          </w:p>
        </w:tc>
        <w:tc>
          <w:tcPr>
            <w:tcW w:w="709" w:type="dxa"/>
            <w:tcBorders>
              <w:top w:val="nil"/>
              <w:left w:val="nil"/>
              <w:bottom w:val="single" w:sz="4" w:space="0" w:color="auto"/>
              <w:right w:val="single" w:sz="4" w:space="0" w:color="auto"/>
            </w:tcBorders>
            <w:vAlign w:val="bottom"/>
          </w:tcPr>
          <w:p w:rsidR="00A42305" w:rsidRPr="00D34490" w:rsidRDefault="00A42305" w:rsidP="00A42305">
            <w:pPr>
              <w:spacing w:after="0"/>
              <w:jc w:val="both"/>
              <w:rPr>
                <w:rFonts w:ascii="Arial" w:hAnsi="Arial" w:cs="Arial"/>
                <w:b/>
                <w:bCs/>
                <w:color w:val="000000"/>
                <w:sz w:val="18"/>
                <w:szCs w:val="18"/>
              </w:rPr>
            </w:pPr>
            <w:r w:rsidRPr="00D34490">
              <w:rPr>
                <w:rFonts w:ascii="Arial" w:hAnsi="Arial" w:cs="Arial"/>
                <w:b/>
                <w:bCs/>
                <w:color w:val="000000"/>
                <w:sz w:val="18"/>
                <w:szCs w:val="18"/>
              </w:rPr>
              <w:t> </w:t>
            </w:r>
          </w:p>
        </w:tc>
        <w:tc>
          <w:tcPr>
            <w:tcW w:w="1275" w:type="dxa"/>
            <w:tcBorders>
              <w:top w:val="nil"/>
              <w:left w:val="nil"/>
              <w:bottom w:val="single" w:sz="4" w:space="0" w:color="auto"/>
              <w:right w:val="single" w:sz="4" w:space="0" w:color="auto"/>
            </w:tcBorders>
            <w:vAlign w:val="center"/>
          </w:tcPr>
          <w:p w:rsidR="00A42305" w:rsidRPr="00D34490" w:rsidRDefault="00A42305" w:rsidP="00A42305">
            <w:pPr>
              <w:spacing w:after="0"/>
              <w:jc w:val="center"/>
              <w:rPr>
                <w:rFonts w:ascii="Arial" w:hAnsi="Arial" w:cs="Arial"/>
                <w:b/>
                <w:bCs/>
                <w:color w:val="000000"/>
                <w:sz w:val="18"/>
                <w:szCs w:val="18"/>
              </w:rPr>
            </w:pPr>
          </w:p>
        </w:tc>
        <w:tc>
          <w:tcPr>
            <w:tcW w:w="993" w:type="dxa"/>
            <w:tcBorders>
              <w:top w:val="nil"/>
              <w:left w:val="nil"/>
              <w:bottom w:val="single" w:sz="4" w:space="0" w:color="auto"/>
              <w:right w:val="single" w:sz="4" w:space="0" w:color="auto"/>
            </w:tcBorders>
            <w:vAlign w:val="center"/>
          </w:tcPr>
          <w:p w:rsidR="00A42305" w:rsidRPr="00A42305" w:rsidRDefault="00A42305" w:rsidP="00A42305">
            <w:pPr>
              <w:spacing w:after="0" w:line="240" w:lineRule="auto"/>
              <w:jc w:val="right"/>
              <w:rPr>
                <w:b/>
                <w:color w:val="000000"/>
                <w:sz w:val="18"/>
                <w:szCs w:val="18"/>
              </w:rPr>
            </w:pPr>
            <w:r w:rsidRPr="00A42305">
              <w:rPr>
                <w:b/>
                <w:color w:val="000000"/>
                <w:sz w:val="18"/>
                <w:szCs w:val="18"/>
              </w:rPr>
              <w:t>140</w:t>
            </w:r>
            <w:r>
              <w:rPr>
                <w:b/>
                <w:color w:val="000000"/>
                <w:sz w:val="18"/>
                <w:szCs w:val="18"/>
              </w:rPr>
              <w:t>,</w:t>
            </w:r>
            <w:r w:rsidRPr="00A42305">
              <w:rPr>
                <w:b/>
                <w:color w:val="000000"/>
                <w:sz w:val="18"/>
                <w:szCs w:val="18"/>
              </w:rPr>
              <w:t>000</w:t>
            </w:r>
            <w:r>
              <w:rPr>
                <w:b/>
                <w:color w:val="000000"/>
                <w:sz w:val="18"/>
                <w:szCs w:val="18"/>
              </w:rPr>
              <w:t>.</w:t>
            </w:r>
            <w:r w:rsidRPr="00A42305">
              <w:rPr>
                <w:b/>
                <w:color w:val="000000"/>
                <w:sz w:val="18"/>
                <w:szCs w:val="18"/>
              </w:rPr>
              <w:t>00</w:t>
            </w:r>
          </w:p>
        </w:tc>
        <w:tc>
          <w:tcPr>
            <w:tcW w:w="992" w:type="dxa"/>
            <w:tcBorders>
              <w:top w:val="nil"/>
              <w:left w:val="nil"/>
              <w:bottom w:val="single" w:sz="4" w:space="0" w:color="auto"/>
              <w:right w:val="single" w:sz="4" w:space="0" w:color="auto"/>
            </w:tcBorders>
            <w:vAlign w:val="center"/>
          </w:tcPr>
          <w:p w:rsidR="00A42305" w:rsidRPr="00A42305" w:rsidRDefault="00A42305" w:rsidP="00CB4B4A">
            <w:pPr>
              <w:spacing w:after="0" w:line="240" w:lineRule="auto"/>
              <w:jc w:val="right"/>
              <w:rPr>
                <w:b/>
                <w:color w:val="000000"/>
                <w:sz w:val="18"/>
                <w:szCs w:val="18"/>
              </w:rPr>
            </w:pPr>
            <w:r w:rsidRPr="00A42305">
              <w:rPr>
                <w:b/>
                <w:color w:val="000000"/>
                <w:sz w:val="18"/>
                <w:szCs w:val="18"/>
              </w:rPr>
              <w:t>140</w:t>
            </w:r>
            <w:r>
              <w:rPr>
                <w:b/>
                <w:color w:val="000000"/>
                <w:sz w:val="18"/>
                <w:szCs w:val="18"/>
              </w:rPr>
              <w:t>,</w:t>
            </w:r>
            <w:r w:rsidRPr="00A42305">
              <w:rPr>
                <w:b/>
                <w:color w:val="000000"/>
                <w:sz w:val="18"/>
                <w:szCs w:val="18"/>
              </w:rPr>
              <w:t>000</w:t>
            </w:r>
            <w:r>
              <w:rPr>
                <w:b/>
                <w:color w:val="000000"/>
                <w:sz w:val="18"/>
                <w:szCs w:val="18"/>
              </w:rPr>
              <w:t>.</w:t>
            </w:r>
            <w:r w:rsidRPr="00A42305">
              <w:rPr>
                <w:b/>
                <w:color w:val="000000"/>
                <w:sz w:val="18"/>
                <w:szCs w:val="18"/>
              </w:rPr>
              <w:t>00</w:t>
            </w:r>
          </w:p>
        </w:tc>
        <w:tc>
          <w:tcPr>
            <w:tcW w:w="992" w:type="dxa"/>
            <w:gridSpan w:val="2"/>
            <w:tcBorders>
              <w:top w:val="nil"/>
              <w:left w:val="nil"/>
              <w:bottom w:val="single" w:sz="4" w:space="0" w:color="auto"/>
              <w:right w:val="single" w:sz="4" w:space="0" w:color="auto"/>
            </w:tcBorders>
            <w:vAlign w:val="center"/>
          </w:tcPr>
          <w:p w:rsidR="00A42305" w:rsidRPr="00A42305" w:rsidRDefault="00A42305" w:rsidP="00CB4B4A">
            <w:pPr>
              <w:spacing w:after="0" w:line="240" w:lineRule="auto"/>
              <w:jc w:val="right"/>
              <w:rPr>
                <w:b/>
                <w:color w:val="000000"/>
                <w:sz w:val="18"/>
                <w:szCs w:val="18"/>
              </w:rPr>
            </w:pPr>
            <w:r w:rsidRPr="00A42305">
              <w:rPr>
                <w:b/>
                <w:color w:val="000000"/>
                <w:sz w:val="18"/>
                <w:szCs w:val="18"/>
              </w:rPr>
              <w:t>140</w:t>
            </w:r>
            <w:r>
              <w:rPr>
                <w:b/>
                <w:color w:val="000000"/>
                <w:sz w:val="18"/>
                <w:szCs w:val="18"/>
              </w:rPr>
              <w:t>,</w:t>
            </w:r>
            <w:r w:rsidRPr="00A42305">
              <w:rPr>
                <w:b/>
                <w:color w:val="000000"/>
                <w:sz w:val="18"/>
                <w:szCs w:val="18"/>
              </w:rPr>
              <w:t>000</w:t>
            </w:r>
            <w:r>
              <w:rPr>
                <w:b/>
                <w:color w:val="000000"/>
                <w:sz w:val="18"/>
                <w:szCs w:val="18"/>
              </w:rPr>
              <w:t>.</w:t>
            </w:r>
            <w:r w:rsidRPr="00A42305">
              <w:rPr>
                <w:b/>
                <w:color w:val="000000"/>
                <w:sz w:val="18"/>
                <w:szCs w:val="18"/>
              </w:rPr>
              <w:t>00</w:t>
            </w:r>
          </w:p>
        </w:tc>
        <w:tc>
          <w:tcPr>
            <w:tcW w:w="994" w:type="dxa"/>
            <w:tcBorders>
              <w:top w:val="nil"/>
              <w:left w:val="nil"/>
              <w:bottom w:val="single" w:sz="4" w:space="0" w:color="auto"/>
              <w:right w:val="single" w:sz="4" w:space="0" w:color="auto"/>
            </w:tcBorders>
            <w:vAlign w:val="center"/>
          </w:tcPr>
          <w:p w:rsidR="00A42305" w:rsidRPr="00A42305" w:rsidRDefault="00A42305" w:rsidP="00CB4B4A">
            <w:pPr>
              <w:spacing w:after="0" w:line="240" w:lineRule="auto"/>
              <w:jc w:val="right"/>
              <w:rPr>
                <w:b/>
                <w:color w:val="000000"/>
                <w:sz w:val="18"/>
                <w:szCs w:val="18"/>
              </w:rPr>
            </w:pPr>
            <w:r w:rsidRPr="00A42305">
              <w:rPr>
                <w:b/>
                <w:color w:val="000000"/>
                <w:sz w:val="18"/>
                <w:szCs w:val="18"/>
              </w:rPr>
              <w:t>140</w:t>
            </w:r>
            <w:r>
              <w:rPr>
                <w:b/>
                <w:color w:val="000000"/>
                <w:sz w:val="18"/>
                <w:szCs w:val="18"/>
              </w:rPr>
              <w:t>,</w:t>
            </w:r>
            <w:r w:rsidRPr="00A42305">
              <w:rPr>
                <w:b/>
                <w:color w:val="000000"/>
                <w:sz w:val="18"/>
                <w:szCs w:val="18"/>
              </w:rPr>
              <w:t>000</w:t>
            </w:r>
            <w:r>
              <w:rPr>
                <w:b/>
                <w:color w:val="000000"/>
                <w:sz w:val="18"/>
                <w:szCs w:val="18"/>
              </w:rPr>
              <w:t>.</w:t>
            </w:r>
            <w:r w:rsidRPr="00A42305">
              <w:rPr>
                <w:b/>
                <w:color w:val="000000"/>
                <w:sz w:val="18"/>
                <w:szCs w:val="18"/>
              </w:rPr>
              <w:t>00</w:t>
            </w:r>
          </w:p>
        </w:tc>
        <w:tc>
          <w:tcPr>
            <w:tcW w:w="993" w:type="dxa"/>
            <w:tcBorders>
              <w:top w:val="nil"/>
              <w:left w:val="nil"/>
              <w:bottom w:val="single" w:sz="4" w:space="0" w:color="auto"/>
              <w:right w:val="single" w:sz="4" w:space="0" w:color="auto"/>
            </w:tcBorders>
            <w:vAlign w:val="center"/>
          </w:tcPr>
          <w:p w:rsidR="00A42305" w:rsidRPr="00A42305" w:rsidRDefault="00A42305" w:rsidP="00CB4B4A">
            <w:pPr>
              <w:spacing w:after="0" w:line="240" w:lineRule="auto"/>
              <w:jc w:val="right"/>
              <w:rPr>
                <w:b/>
                <w:color w:val="000000"/>
                <w:sz w:val="18"/>
                <w:szCs w:val="18"/>
              </w:rPr>
            </w:pPr>
            <w:r w:rsidRPr="00A42305">
              <w:rPr>
                <w:b/>
                <w:color w:val="000000"/>
                <w:sz w:val="18"/>
                <w:szCs w:val="18"/>
              </w:rPr>
              <w:t>140</w:t>
            </w:r>
            <w:r>
              <w:rPr>
                <w:b/>
                <w:color w:val="000000"/>
                <w:sz w:val="18"/>
                <w:szCs w:val="18"/>
              </w:rPr>
              <w:t>,</w:t>
            </w:r>
            <w:r w:rsidRPr="00A42305">
              <w:rPr>
                <w:b/>
                <w:color w:val="000000"/>
                <w:sz w:val="18"/>
                <w:szCs w:val="18"/>
              </w:rPr>
              <w:t>000</w:t>
            </w:r>
            <w:r>
              <w:rPr>
                <w:b/>
                <w:color w:val="000000"/>
                <w:sz w:val="18"/>
                <w:szCs w:val="18"/>
              </w:rPr>
              <w:t>.</w:t>
            </w:r>
            <w:r w:rsidRPr="00A42305">
              <w:rPr>
                <w:b/>
                <w:color w:val="000000"/>
                <w:sz w:val="18"/>
                <w:szCs w:val="18"/>
              </w:rPr>
              <w:t>00</w:t>
            </w:r>
          </w:p>
        </w:tc>
        <w:tc>
          <w:tcPr>
            <w:tcW w:w="995" w:type="dxa"/>
            <w:tcBorders>
              <w:top w:val="nil"/>
              <w:left w:val="nil"/>
              <w:bottom w:val="single" w:sz="4" w:space="0" w:color="auto"/>
              <w:right w:val="single" w:sz="4" w:space="0" w:color="auto"/>
            </w:tcBorders>
            <w:vAlign w:val="center"/>
          </w:tcPr>
          <w:p w:rsidR="00A42305" w:rsidRPr="00A42305" w:rsidRDefault="00A42305" w:rsidP="00CB4B4A">
            <w:pPr>
              <w:spacing w:after="0" w:line="240" w:lineRule="auto"/>
              <w:jc w:val="right"/>
              <w:rPr>
                <w:b/>
                <w:color w:val="000000"/>
                <w:sz w:val="18"/>
                <w:szCs w:val="18"/>
              </w:rPr>
            </w:pPr>
            <w:r w:rsidRPr="00A42305">
              <w:rPr>
                <w:b/>
                <w:color w:val="000000"/>
                <w:sz w:val="18"/>
                <w:szCs w:val="18"/>
              </w:rPr>
              <w:t>140</w:t>
            </w:r>
            <w:r>
              <w:rPr>
                <w:b/>
                <w:color w:val="000000"/>
                <w:sz w:val="18"/>
                <w:szCs w:val="18"/>
              </w:rPr>
              <w:t>,</w:t>
            </w:r>
            <w:r w:rsidRPr="00A42305">
              <w:rPr>
                <w:b/>
                <w:color w:val="000000"/>
                <w:sz w:val="18"/>
                <w:szCs w:val="18"/>
              </w:rPr>
              <w:t>000</w:t>
            </w:r>
            <w:r>
              <w:rPr>
                <w:b/>
                <w:color w:val="000000"/>
                <w:sz w:val="18"/>
                <w:szCs w:val="18"/>
              </w:rPr>
              <w:t>.</w:t>
            </w:r>
            <w:r w:rsidRPr="00A42305">
              <w:rPr>
                <w:b/>
                <w:color w:val="000000"/>
                <w:sz w:val="18"/>
                <w:szCs w:val="18"/>
              </w:rPr>
              <w:t>00</w:t>
            </w:r>
          </w:p>
        </w:tc>
        <w:tc>
          <w:tcPr>
            <w:tcW w:w="995" w:type="dxa"/>
            <w:tcBorders>
              <w:top w:val="nil"/>
              <w:left w:val="nil"/>
              <w:bottom w:val="single" w:sz="4" w:space="0" w:color="auto"/>
              <w:right w:val="single" w:sz="4" w:space="0" w:color="auto"/>
            </w:tcBorders>
            <w:vAlign w:val="center"/>
          </w:tcPr>
          <w:p w:rsidR="00A42305" w:rsidRPr="00A42305" w:rsidRDefault="00A42305" w:rsidP="00A42305">
            <w:pPr>
              <w:spacing w:after="0" w:line="240" w:lineRule="auto"/>
              <w:jc w:val="right"/>
              <w:rPr>
                <w:b/>
                <w:color w:val="000000"/>
                <w:sz w:val="18"/>
                <w:szCs w:val="18"/>
              </w:rPr>
            </w:pPr>
            <w:r w:rsidRPr="00A42305">
              <w:rPr>
                <w:b/>
                <w:color w:val="000000"/>
                <w:sz w:val="18"/>
                <w:szCs w:val="18"/>
              </w:rPr>
              <w:t>1</w:t>
            </w:r>
            <w:r>
              <w:rPr>
                <w:b/>
                <w:color w:val="000000"/>
                <w:sz w:val="18"/>
                <w:szCs w:val="18"/>
              </w:rPr>
              <w:t>7</w:t>
            </w:r>
            <w:r w:rsidRPr="00A42305">
              <w:rPr>
                <w:b/>
                <w:color w:val="000000"/>
                <w:sz w:val="18"/>
                <w:szCs w:val="18"/>
              </w:rPr>
              <w:t>0</w:t>
            </w:r>
            <w:r>
              <w:rPr>
                <w:b/>
                <w:color w:val="000000"/>
                <w:sz w:val="18"/>
                <w:szCs w:val="18"/>
              </w:rPr>
              <w:t>,</w:t>
            </w:r>
            <w:r w:rsidRPr="00A42305">
              <w:rPr>
                <w:b/>
                <w:color w:val="000000"/>
                <w:sz w:val="18"/>
                <w:szCs w:val="18"/>
              </w:rPr>
              <w:t>000</w:t>
            </w:r>
            <w:r>
              <w:rPr>
                <w:b/>
                <w:color w:val="000000"/>
                <w:sz w:val="18"/>
                <w:szCs w:val="18"/>
              </w:rPr>
              <w:t>.</w:t>
            </w:r>
            <w:r w:rsidRPr="00A42305">
              <w:rPr>
                <w:b/>
                <w:color w:val="000000"/>
                <w:sz w:val="18"/>
                <w:szCs w:val="18"/>
              </w:rPr>
              <w:t>00</w:t>
            </w:r>
          </w:p>
        </w:tc>
      </w:tr>
      <w:tr w:rsidR="00237448" w:rsidRPr="00D34490" w:rsidTr="00574283">
        <w:trPr>
          <w:trHeight w:val="697"/>
          <w:jc w:val="center"/>
        </w:trPr>
        <w:tc>
          <w:tcPr>
            <w:tcW w:w="777" w:type="dxa"/>
            <w:tcBorders>
              <w:top w:val="nil"/>
              <w:left w:val="single" w:sz="4" w:space="0" w:color="auto"/>
              <w:bottom w:val="single" w:sz="4" w:space="0" w:color="auto"/>
              <w:right w:val="single" w:sz="4" w:space="0" w:color="auto"/>
            </w:tcBorders>
            <w:noWrap/>
            <w:vAlign w:val="center"/>
          </w:tcPr>
          <w:p w:rsidR="00237448" w:rsidRPr="00D34490" w:rsidRDefault="00237448" w:rsidP="00A42305">
            <w:pPr>
              <w:spacing w:after="0" w:line="240" w:lineRule="auto"/>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2.1.1</w:t>
            </w:r>
          </w:p>
        </w:tc>
        <w:tc>
          <w:tcPr>
            <w:tcW w:w="2835" w:type="dxa"/>
            <w:tcBorders>
              <w:top w:val="nil"/>
              <w:left w:val="nil"/>
              <w:bottom w:val="single" w:sz="4" w:space="0" w:color="auto"/>
              <w:right w:val="single" w:sz="4" w:space="0" w:color="auto"/>
            </w:tcBorders>
            <w:noWrap/>
            <w:vAlign w:val="center"/>
          </w:tcPr>
          <w:p w:rsidR="00237448" w:rsidRPr="00574283" w:rsidRDefault="00237448" w:rsidP="00574283">
            <w:pPr>
              <w:spacing w:after="0" w:line="240" w:lineRule="auto"/>
              <w:jc w:val="both"/>
              <w:rPr>
                <w:rFonts w:ascii="Arial" w:hAnsi="Arial" w:cs="Arial"/>
                <w:color w:val="000000"/>
                <w:sz w:val="18"/>
                <w:szCs w:val="18"/>
              </w:rPr>
            </w:pPr>
            <w:r w:rsidRPr="00574283">
              <w:rPr>
                <w:rFonts w:ascii="Arial" w:hAnsi="Arial" w:cs="Arial"/>
                <w:color w:val="000000"/>
                <w:sz w:val="18"/>
                <w:szCs w:val="18"/>
              </w:rPr>
              <w:t>Programa municipal de becas universitarias como apoyo para estudiantes de escasos recursos económicos</w:t>
            </w:r>
          </w:p>
        </w:tc>
        <w:tc>
          <w:tcPr>
            <w:tcW w:w="1276" w:type="dxa"/>
            <w:tcBorders>
              <w:top w:val="nil"/>
              <w:left w:val="nil"/>
              <w:bottom w:val="single" w:sz="4" w:space="0" w:color="auto"/>
              <w:right w:val="single" w:sz="4" w:space="0" w:color="auto"/>
            </w:tcBorders>
            <w:noWrap/>
            <w:vAlign w:val="center"/>
          </w:tcPr>
          <w:p w:rsidR="00237448" w:rsidRPr="00F34DDF" w:rsidRDefault="00237448" w:rsidP="00574283">
            <w:pPr>
              <w:spacing w:after="0" w:line="240" w:lineRule="auto"/>
              <w:jc w:val="center"/>
              <w:rPr>
                <w:rFonts w:ascii="Arial" w:hAnsi="Arial" w:cs="Arial"/>
                <w:color w:val="000000"/>
                <w:sz w:val="16"/>
                <w:szCs w:val="18"/>
              </w:rPr>
            </w:pPr>
            <w:r w:rsidRPr="00F34DDF">
              <w:rPr>
                <w:rFonts w:ascii="Arial" w:hAnsi="Arial" w:cs="Arial"/>
                <w:color w:val="000000"/>
                <w:sz w:val="16"/>
                <w:szCs w:val="18"/>
              </w:rPr>
              <w:t>Todo el Municipio</w:t>
            </w:r>
          </w:p>
        </w:tc>
        <w:tc>
          <w:tcPr>
            <w:tcW w:w="709" w:type="dxa"/>
            <w:tcBorders>
              <w:top w:val="nil"/>
              <w:left w:val="nil"/>
              <w:bottom w:val="single" w:sz="4" w:space="0" w:color="auto"/>
              <w:right w:val="single" w:sz="4" w:space="0" w:color="auto"/>
            </w:tcBorders>
            <w:vAlign w:val="center"/>
          </w:tcPr>
          <w:p w:rsidR="00237448" w:rsidRPr="00574283" w:rsidRDefault="00237448" w:rsidP="00574283">
            <w:pPr>
              <w:spacing w:after="0" w:line="240" w:lineRule="auto"/>
              <w:jc w:val="center"/>
              <w:rPr>
                <w:rFonts w:ascii="Arial" w:hAnsi="Arial" w:cs="Arial"/>
                <w:color w:val="000000"/>
                <w:sz w:val="18"/>
                <w:szCs w:val="18"/>
              </w:rPr>
            </w:pPr>
            <w:r w:rsidRPr="00574283">
              <w:rPr>
                <w:rFonts w:ascii="Arial" w:hAnsi="Arial" w:cs="Arial"/>
                <w:color w:val="000000"/>
                <w:sz w:val="18"/>
                <w:szCs w:val="18"/>
              </w:rPr>
              <w:t>1</w:t>
            </w:r>
          </w:p>
        </w:tc>
        <w:tc>
          <w:tcPr>
            <w:tcW w:w="1275" w:type="dxa"/>
            <w:tcBorders>
              <w:top w:val="nil"/>
              <w:left w:val="nil"/>
              <w:bottom w:val="single" w:sz="4" w:space="0" w:color="auto"/>
              <w:right w:val="single" w:sz="4" w:space="0" w:color="auto"/>
            </w:tcBorders>
            <w:vAlign w:val="center"/>
          </w:tcPr>
          <w:p w:rsidR="00237448" w:rsidRPr="00574283" w:rsidRDefault="00237448" w:rsidP="00574283">
            <w:pPr>
              <w:spacing w:after="0" w:line="240" w:lineRule="auto"/>
              <w:jc w:val="center"/>
              <w:rPr>
                <w:color w:val="000000"/>
                <w:sz w:val="18"/>
                <w:szCs w:val="18"/>
              </w:rPr>
            </w:pPr>
            <w:r w:rsidRPr="00574283">
              <w:rPr>
                <w:rFonts w:ascii="Arial" w:hAnsi="Arial" w:cs="Arial"/>
                <w:color w:val="000000"/>
                <w:sz w:val="18"/>
                <w:szCs w:val="18"/>
              </w:rPr>
              <w:t>FODES</w:t>
            </w:r>
          </w:p>
        </w:tc>
        <w:tc>
          <w:tcPr>
            <w:tcW w:w="993" w:type="dxa"/>
            <w:tcBorders>
              <w:top w:val="nil"/>
              <w:left w:val="nil"/>
              <w:bottom w:val="single" w:sz="4" w:space="0" w:color="auto"/>
              <w:right w:val="single" w:sz="4" w:space="0" w:color="auto"/>
            </w:tcBorders>
            <w:vAlign w:val="center"/>
          </w:tcPr>
          <w:p w:rsidR="00237448" w:rsidRPr="00574283" w:rsidRDefault="00237448" w:rsidP="00A42305">
            <w:pPr>
              <w:spacing w:after="0" w:line="240" w:lineRule="auto"/>
              <w:jc w:val="right"/>
              <w:rPr>
                <w:color w:val="000000"/>
                <w:sz w:val="18"/>
                <w:szCs w:val="18"/>
              </w:rPr>
            </w:pPr>
            <w:r w:rsidRPr="00574283">
              <w:rPr>
                <w:color w:val="000000"/>
                <w:sz w:val="18"/>
                <w:szCs w:val="18"/>
              </w:rPr>
              <w:t>60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2" w:type="dxa"/>
            <w:tcBorders>
              <w:top w:val="nil"/>
              <w:left w:val="nil"/>
              <w:bottom w:val="single" w:sz="4" w:space="0" w:color="auto"/>
              <w:right w:val="single" w:sz="4" w:space="0" w:color="auto"/>
            </w:tcBorders>
            <w:vAlign w:val="center"/>
          </w:tcPr>
          <w:p w:rsidR="00237448" w:rsidRPr="00574283" w:rsidRDefault="00237448" w:rsidP="00A42305">
            <w:pPr>
              <w:spacing w:after="0" w:line="240" w:lineRule="auto"/>
              <w:jc w:val="right"/>
              <w:rPr>
                <w:color w:val="000000"/>
                <w:sz w:val="18"/>
                <w:szCs w:val="18"/>
              </w:rPr>
            </w:pPr>
            <w:r w:rsidRPr="00574283">
              <w:rPr>
                <w:color w:val="000000"/>
                <w:sz w:val="18"/>
                <w:szCs w:val="18"/>
              </w:rPr>
              <w:t>60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2" w:type="dxa"/>
            <w:gridSpan w:val="2"/>
            <w:tcBorders>
              <w:top w:val="nil"/>
              <w:left w:val="nil"/>
              <w:bottom w:val="single" w:sz="4" w:space="0" w:color="auto"/>
              <w:right w:val="single" w:sz="4" w:space="0" w:color="auto"/>
            </w:tcBorders>
            <w:vAlign w:val="center"/>
          </w:tcPr>
          <w:p w:rsidR="00237448" w:rsidRPr="00574283" w:rsidRDefault="00237448" w:rsidP="00A42305">
            <w:pPr>
              <w:spacing w:after="0" w:line="240" w:lineRule="auto"/>
              <w:jc w:val="right"/>
              <w:rPr>
                <w:color w:val="000000"/>
                <w:sz w:val="18"/>
                <w:szCs w:val="18"/>
              </w:rPr>
            </w:pPr>
            <w:r w:rsidRPr="00574283">
              <w:rPr>
                <w:color w:val="000000"/>
                <w:sz w:val="18"/>
                <w:szCs w:val="18"/>
              </w:rPr>
              <w:t>60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4" w:type="dxa"/>
            <w:tcBorders>
              <w:top w:val="nil"/>
              <w:left w:val="nil"/>
              <w:bottom w:val="single" w:sz="4" w:space="0" w:color="auto"/>
              <w:right w:val="single" w:sz="4" w:space="0" w:color="auto"/>
            </w:tcBorders>
            <w:vAlign w:val="center"/>
          </w:tcPr>
          <w:p w:rsidR="00237448" w:rsidRPr="00574283" w:rsidRDefault="00237448" w:rsidP="00A42305">
            <w:pPr>
              <w:spacing w:after="0" w:line="240" w:lineRule="auto"/>
              <w:jc w:val="right"/>
              <w:rPr>
                <w:color w:val="000000"/>
                <w:sz w:val="18"/>
                <w:szCs w:val="18"/>
              </w:rPr>
            </w:pPr>
            <w:r w:rsidRPr="00574283">
              <w:rPr>
                <w:color w:val="000000"/>
                <w:sz w:val="18"/>
                <w:szCs w:val="18"/>
              </w:rPr>
              <w:t>60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3" w:type="dxa"/>
            <w:tcBorders>
              <w:top w:val="nil"/>
              <w:left w:val="nil"/>
              <w:bottom w:val="single" w:sz="4" w:space="0" w:color="auto"/>
              <w:right w:val="single" w:sz="4" w:space="0" w:color="auto"/>
            </w:tcBorders>
            <w:vAlign w:val="center"/>
          </w:tcPr>
          <w:p w:rsidR="00237448" w:rsidRPr="00574283" w:rsidRDefault="00237448" w:rsidP="00A42305">
            <w:pPr>
              <w:spacing w:after="0" w:line="240" w:lineRule="auto"/>
              <w:jc w:val="right"/>
              <w:rPr>
                <w:color w:val="000000"/>
                <w:sz w:val="18"/>
                <w:szCs w:val="18"/>
              </w:rPr>
            </w:pPr>
            <w:r w:rsidRPr="00574283">
              <w:rPr>
                <w:color w:val="000000"/>
                <w:sz w:val="18"/>
                <w:szCs w:val="18"/>
              </w:rPr>
              <w:t>60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5" w:type="dxa"/>
            <w:tcBorders>
              <w:top w:val="nil"/>
              <w:left w:val="nil"/>
              <w:bottom w:val="single" w:sz="4" w:space="0" w:color="auto"/>
              <w:right w:val="single" w:sz="4" w:space="0" w:color="auto"/>
            </w:tcBorders>
            <w:vAlign w:val="center"/>
          </w:tcPr>
          <w:p w:rsidR="00237448" w:rsidRPr="00574283" w:rsidRDefault="00237448" w:rsidP="00A42305">
            <w:pPr>
              <w:spacing w:after="0" w:line="240" w:lineRule="auto"/>
              <w:jc w:val="right"/>
              <w:rPr>
                <w:color w:val="000000"/>
                <w:sz w:val="18"/>
                <w:szCs w:val="18"/>
              </w:rPr>
            </w:pPr>
            <w:r w:rsidRPr="00574283">
              <w:rPr>
                <w:color w:val="000000"/>
                <w:sz w:val="18"/>
                <w:szCs w:val="18"/>
              </w:rPr>
              <w:t>60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5" w:type="dxa"/>
            <w:tcBorders>
              <w:top w:val="nil"/>
              <w:left w:val="nil"/>
              <w:bottom w:val="single" w:sz="4" w:space="0" w:color="auto"/>
              <w:right w:val="single" w:sz="4" w:space="0" w:color="auto"/>
            </w:tcBorders>
            <w:vAlign w:val="center"/>
          </w:tcPr>
          <w:p w:rsidR="00237448" w:rsidRPr="00574283" w:rsidRDefault="00237448" w:rsidP="00A42305">
            <w:pPr>
              <w:spacing w:after="0" w:line="240" w:lineRule="auto"/>
              <w:jc w:val="right"/>
              <w:rPr>
                <w:color w:val="000000"/>
                <w:sz w:val="18"/>
                <w:szCs w:val="18"/>
              </w:rPr>
            </w:pPr>
            <w:r w:rsidRPr="00574283">
              <w:rPr>
                <w:color w:val="000000"/>
                <w:sz w:val="18"/>
                <w:szCs w:val="18"/>
              </w:rPr>
              <w:t>60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r>
      <w:tr w:rsidR="00237448" w:rsidRPr="00D34490" w:rsidTr="00574283">
        <w:trPr>
          <w:trHeight w:val="340"/>
          <w:jc w:val="center"/>
        </w:trPr>
        <w:tc>
          <w:tcPr>
            <w:tcW w:w="777" w:type="dxa"/>
            <w:tcBorders>
              <w:top w:val="nil"/>
              <w:left w:val="single" w:sz="4" w:space="0" w:color="auto"/>
              <w:bottom w:val="single" w:sz="4" w:space="0" w:color="auto"/>
              <w:right w:val="single" w:sz="4" w:space="0" w:color="auto"/>
            </w:tcBorders>
            <w:noWrap/>
            <w:vAlign w:val="center"/>
          </w:tcPr>
          <w:p w:rsidR="00237448" w:rsidRPr="00D34490" w:rsidRDefault="00237448" w:rsidP="00574283">
            <w:pPr>
              <w:spacing w:after="0" w:line="240" w:lineRule="auto"/>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2.1.2</w:t>
            </w:r>
          </w:p>
        </w:tc>
        <w:tc>
          <w:tcPr>
            <w:tcW w:w="2835" w:type="dxa"/>
            <w:tcBorders>
              <w:top w:val="nil"/>
              <w:left w:val="nil"/>
              <w:bottom w:val="single" w:sz="4" w:space="0" w:color="auto"/>
              <w:right w:val="single" w:sz="4" w:space="0" w:color="auto"/>
            </w:tcBorders>
            <w:noWrap/>
            <w:vAlign w:val="center"/>
          </w:tcPr>
          <w:p w:rsidR="00237448" w:rsidRPr="00574283" w:rsidRDefault="00237448" w:rsidP="00574283">
            <w:pPr>
              <w:spacing w:after="0" w:line="240" w:lineRule="auto"/>
              <w:jc w:val="both"/>
              <w:rPr>
                <w:rFonts w:ascii="Arial" w:hAnsi="Arial" w:cs="Arial"/>
                <w:color w:val="000000"/>
                <w:sz w:val="18"/>
                <w:szCs w:val="18"/>
              </w:rPr>
            </w:pPr>
            <w:r w:rsidRPr="00574283">
              <w:rPr>
                <w:rFonts w:ascii="Arial" w:hAnsi="Arial" w:cs="Arial"/>
                <w:color w:val="000000"/>
                <w:sz w:val="18"/>
                <w:szCs w:val="18"/>
              </w:rPr>
              <w:t>Programa de fomento e  incentivo para la participación de jóvenes en el  desarrollo  de diferentes disciplinas deportivas con la promoción de torneos</w:t>
            </w:r>
          </w:p>
        </w:tc>
        <w:tc>
          <w:tcPr>
            <w:tcW w:w="1276" w:type="dxa"/>
            <w:tcBorders>
              <w:top w:val="nil"/>
              <w:left w:val="nil"/>
              <w:bottom w:val="single" w:sz="4" w:space="0" w:color="auto"/>
              <w:right w:val="single" w:sz="4" w:space="0" w:color="auto"/>
            </w:tcBorders>
            <w:noWrap/>
            <w:vAlign w:val="center"/>
          </w:tcPr>
          <w:p w:rsidR="00237448" w:rsidRPr="00F34DDF" w:rsidRDefault="00237448" w:rsidP="00574283">
            <w:pPr>
              <w:spacing w:after="0" w:line="240" w:lineRule="auto"/>
              <w:jc w:val="center"/>
              <w:rPr>
                <w:rFonts w:ascii="Arial" w:hAnsi="Arial" w:cs="Arial"/>
                <w:color w:val="000000"/>
                <w:sz w:val="16"/>
                <w:szCs w:val="18"/>
              </w:rPr>
            </w:pPr>
            <w:r w:rsidRPr="00F34DDF">
              <w:rPr>
                <w:rFonts w:ascii="Arial" w:hAnsi="Arial" w:cs="Arial"/>
                <w:color w:val="000000"/>
                <w:sz w:val="16"/>
                <w:szCs w:val="18"/>
              </w:rPr>
              <w:t>Todo el Municipio</w:t>
            </w:r>
          </w:p>
        </w:tc>
        <w:tc>
          <w:tcPr>
            <w:tcW w:w="709" w:type="dxa"/>
            <w:tcBorders>
              <w:top w:val="nil"/>
              <w:left w:val="nil"/>
              <w:bottom w:val="single" w:sz="4" w:space="0" w:color="auto"/>
              <w:right w:val="single" w:sz="4" w:space="0" w:color="auto"/>
            </w:tcBorders>
            <w:vAlign w:val="center"/>
          </w:tcPr>
          <w:p w:rsidR="00237448" w:rsidRPr="00574283" w:rsidRDefault="00237448" w:rsidP="00574283">
            <w:pPr>
              <w:spacing w:after="0" w:line="240" w:lineRule="auto"/>
              <w:jc w:val="center"/>
              <w:rPr>
                <w:rFonts w:ascii="Arial" w:hAnsi="Arial" w:cs="Arial"/>
                <w:color w:val="000000"/>
                <w:sz w:val="18"/>
                <w:szCs w:val="18"/>
              </w:rPr>
            </w:pPr>
            <w:r w:rsidRPr="00574283">
              <w:rPr>
                <w:rFonts w:ascii="Arial" w:hAnsi="Arial" w:cs="Arial"/>
                <w:color w:val="000000"/>
                <w:sz w:val="18"/>
                <w:szCs w:val="18"/>
              </w:rPr>
              <w:t>1</w:t>
            </w:r>
          </w:p>
        </w:tc>
        <w:tc>
          <w:tcPr>
            <w:tcW w:w="1275" w:type="dxa"/>
            <w:tcBorders>
              <w:top w:val="nil"/>
              <w:left w:val="nil"/>
              <w:bottom w:val="single" w:sz="4" w:space="0" w:color="auto"/>
              <w:right w:val="single" w:sz="4" w:space="0" w:color="auto"/>
            </w:tcBorders>
            <w:vAlign w:val="center"/>
          </w:tcPr>
          <w:p w:rsidR="00237448" w:rsidRPr="00574283" w:rsidRDefault="00237448" w:rsidP="00574283">
            <w:pPr>
              <w:spacing w:after="0" w:line="240" w:lineRule="auto"/>
              <w:jc w:val="center"/>
              <w:rPr>
                <w:color w:val="000000"/>
                <w:sz w:val="18"/>
                <w:szCs w:val="18"/>
              </w:rPr>
            </w:pPr>
            <w:r w:rsidRPr="00574283">
              <w:rPr>
                <w:rFonts w:ascii="Arial" w:hAnsi="Arial" w:cs="Arial"/>
                <w:color w:val="000000"/>
                <w:sz w:val="18"/>
                <w:szCs w:val="18"/>
              </w:rPr>
              <w:t>FODES</w:t>
            </w:r>
          </w:p>
        </w:tc>
        <w:tc>
          <w:tcPr>
            <w:tcW w:w="993" w:type="dxa"/>
            <w:tcBorders>
              <w:top w:val="nil"/>
              <w:left w:val="nil"/>
              <w:bottom w:val="single" w:sz="4" w:space="0" w:color="auto"/>
              <w:right w:val="single" w:sz="4" w:space="0" w:color="auto"/>
            </w:tcBorders>
            <w:vAlign w:val="center"/>
          </w:tcPr>
          <w:p w:rsidR="00237448" w:rsidRPr="00574283" w:rsidRDefault="00237448" w:rsidP="00A42305">
            <w:pPr>
              <w:spacing w:after="0" w:line="240" w:lineRule="auto"/>
              <w:jc w:val="right"/>
              <w:rPr>
                <w:color w:val="000000"/>
                <w:sz w:val="18"/>
                <w:szCs w:val="18"/>
              </w:rPr>
            </w:pPr>
            <w:r w:rsidRPr="00574283">
              <w:rPr>
                <w:color w:val="000000"/>
                <w:sz w:val="18"/>
                <w:szCs w:val="18"/>
              </w:rPr>
              <w:t>50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2" w:type="dxa"/>
            <w:tcBorders>
              <w:top w:val="nil"/>
              <w:left w:val="nil"/>
              <w:bottom w:val="single" w:sz="4" w:space="0" w:color="auto"/>
              <w:right w:val="single" w:sz="4" w:space="0" w:color="auto"/>
            </w:tcBorders>
            <w:vAlign w:val="center"/>
          </w:tcPr>
          <w:p w:rsidR="00237448" w:rsidRPr="00574283" w:rsidRDefault="00237448" w:rsidP="00A42305">
            <w:pPr>
              <w:spacing w:after="0" w:line="240" w:lineRule="auto"/>
              <w:jc w:val="right"/>
              <w:rPr>
                <w:color w:val="000000"/>
                <w:sz w:val="18"/>
                <w:szCs w:val="18"/>
              </w:rPr>
            </w:pPr>
            <w:r w:rsidRPr="00574283">
              <w:rPr>
                <w:color w:val="000000"/>
                <w:sz w:val="18"/>
                <w:szCs w:val="18"/>
              </w:rPr>
              <w:t>50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2" w:type="dxa"/>
            <w:gridSpan w:val="2"/>
            <w:tcBorders>
              <w:top w:val="nil"/>
              <w:left w:val="nil"/>
              <w:bottom w:val="single" w:sz="4" w:space="0" w:color="auto"/>
              <w:right w:val="single" w:sz="4" w:space="0" w:color="auto"/>
            </w:tcBorders>
            <w:vAlign w:val="center"/>
          </w:tcPr>
          <w:p w:rsidR="00237448" w:rsidRPr="00574283" w:rsidRDefault="00237448" w:rsidP="00A42305">
            <w:pPr>
              <w:spacing w:after="0" w:line="240" w:lineRule="auto"/>
              <w:jc w:val="right"/>
              <w:rPr>
                <w:color w:val="000000"/>
                <w:sz w:val="18"/>
                <w:szCs w:val="18"/>
              </w:rPr>
            </w:pPr>
            <w:r w:rsidRPr="00574283">
              <w:rPr>
                <w:color w:val="000000"/>
                <w:sz w:val="18"/>
                <w:szCs w:val="18"/>
              </w:rPr>
              <w:t>50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4" w:type="dxa"/>
            <w:tcBorders>
              <w:top w:val="nil"/>
              <w:left w:val="nil"/>
              <w:bottom w:val="single" w:sz="4" w:space="0" w:color="auto"/>
              <w:right w:val="single" w:sz="4" w:space="0" w:color="auto"/>
            </w:tcBorders>
            <w:vAlign w:val="center"/>
          </w:tcPr>
          <w:p w:rsidR="00237448" w:rsidRPr="00574283" w:rsidRDefault="00237448" w:rsidP="00A42305">
            <w:pPr>
              <w:spacing w:after="0" w:line="240" w:lineRule="auto"/>
              <w:jc w:val="right"/>
              <w:rPr>
                <w:color w:val="000000"/>
                <w:sz w:val="18"/>
                <w:szCs w:val="18"/>
              </w:rPr>
            </w:pPr>
            <w:r w:rsidRPr="00574283">
              <w:rPr>
                <w:color w:val="000000"/>
                <w:sz w:val="18"/>
                <w:szCs w:val="18"/>
              </w:rPr>
              <w:t>50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3" w:type="dxa"/>
            <w:tcBorders>
              <w:top w:val="nil"/>
              <w:left w:val="nil"/>
              <w:bottom w:val="single" w:sz="4" w:space="0" w:color="auto"/>
              <w:right w:val="single" w:sz="4" w:space="0" w:color="auto"/>
            </w:tcBorders>
            <w:vAlign w:val="center"/>
          </w:tcPr>
          <w:p w:rsidR="00237448" w:rsidRPr="00574283" w:rsidRDefault="00237448" w:rsidP="00A42305">
            <w:pPr>
              <w:spacing w:after="0" w:line="240" w:lineRule="auto"/>
              <w:jc w:val="right"/>
              <w:rPr>
                <w:color w:val="000000"/>
                <w:sz w:val="18"/>
                <w:szCs w:val="18"/>
              </w:rPr>
            </w:pPr>
            <w:r w:rsidRPr="00574283">
              <w:rPr>
                <w:color w:val="000000"/>
                <w:sz w:val="18"/>
                <w:szCs w:val="18"/>
              </w:rPr>
              <w:t>50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5" w:type="dxa"/>
            <w:tcBorders>
              <w:top w:val="nil"/>
              <w:left w:val="nil"/>
              <w:bottom w:val="single" w:sz="4" w:space="0" w:color="auto"/>
              <w:right w:val="single" w:sz="4" w:space="0" w:color="auto"/>
            </w:tcBorders>
            <w:vAlign w:val="center"/>
          </w:tcPr>
          <w:p w:rsidR="00237448" w:rsidRPr="00574283" w:rsidRDefault="00237448" w:rsidP="00A42305">
            <w:pPr>
              <w:spacing w:after="0" w:line="240" w:lineRule="auto"/>
              <w:jc w:val="right"/>
              <w:rPr>
                <w:color w:val="000000"/>
                <w:sz w:val="18"/>
                <w:szCs w:val="18"/>
              </w:rPr>
            </w:pPr>
            <w:r w:rsidRPr="00574283">
              <w:rPr>
                <w:color w:val="000000"/>
                <w:sz w:val="18"/>
                <w:szCs w:val="18"/>
              </w:rPr>
              <w:t>50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5" w:type="dxa"/>
            <w:tcBorders>
              <w:top w:val="nil"/>
              <w:left w:val="nil"/>
              <w:bottom w:val="single" w:sz="4" w:space="0" w:color="auto"/>
              <w:right w:val="single" w:sz="4" w:space="0" w:color="auto"/>
            </w:tcBorders>
            <w:vAlign w:val="center"/>
          </w:tcPr>
          <w:p w:rsidR="00237448" w:rsidRPr="00574283" w:rsidRDefault="00A42305" w:rsidP="00A42305">
            <w:pPr>
              <w:spacing w:after="0" w:line="240" w:lineRule="auto"/>
              <w:jc w:val="right"/>
              <w:rPr>
                <w:color w:val="000000"/>
                <w:sz w:val="18"/>
                <w:szCs w:val="18"/>
              </w:rPr>
            </w:pPr>
            <w:r>
              <w:rPr>
                <w:color w:val="000000"/>
                <w:sz w:val="18"/>
                <w:szCs w:val="18"/>
              </w:rPr>
              <w:t>8</w:t>
            </w:r>
            <w:r w:rsidR="00237448" w:rsidRPr="00574283">
              <w:rPr>
                <w:color w:val="000000"/>
                <w:sz w:val="18"/>
                <w:szCs w:val="18"/>
              </w:rPr>
              <w:t>0</w:t>
            </w:r>
            <w:r w:rsidR="00237448">
              <w:rPr>
                <w:color w:val="000000"/>
                <w:sz w:val="18"/>
                <w:szCs w:val="18"/>
              </w:rPr>
              <w:t>,</w:t>
            </w:r>
            <w:r w:rsidR="00237448" w:rsidRPr="00574283">
              <w:rPr>
                <w:color w:val="000000"/>
                <w:sz w:val="18"/>
                <w:szCs w:val="18"/>
              </w:rPr>
              <w:t>000</w:t>
            </w:r>
            <w:r w:rsidR="00237448">
              <w:rPr>
                <w:color w:val="000000"/>
                <w:sz w:val="18"/>
                <w:szCs w:val="18"/>
              </w:rPr>
              <w:t>.</w:t>
            </w:r>
            <w:r w:rsidR="00237448" w:rsidRPr="00574283">
              <w:rPr>
                <w:color w:val="000000"/>
                <w:sz w:val="18"/>
                <w:szCs w:val="18"/>
              </w:rPr>
              <w:t>00</w:t>
            </w:r>
          </w:p>
        </w:tc>
      </w:tr>
      <w:tr w:rsidR="00237448" w:rsidRPr="00D34490" w:rsidTr="00574283">
        <w:trPr>
          <w:trHeight w:val="340"/>
          <w:jc w:val="center"/>
        </w:trPr>
        <w:tc>
          <w:tcPr>
            <w:tcW w:w="777" w:type="dxa"/>
            <w:tcBorders>
              <w:top w:val="nil"/>
              <w:left w:val="single" w:sz="4" w:space="0" w:color="auto"/>
              <w:bottom w:val="single" w:sz="4" w:space="0" w:color="auto"/>
              <w:right w:val="single" w:sz="4" w:space="0" w:color="auto"/>
            </w:tcBorders>
            <w:noWrap/>
            <w:vAlign w:val="center"/>
          </w:tcPr>
          <w:p w:rsidR="00237448" w:rsidRPr="00D34490" w:rsidRDefault="00237448" w:rsidP="00574283">
            <w:pPr>
              <w:spacing w:after="0" w:line="240" w:lineRule="auto"/>
              <w:jc w:val="center"/>
              <w:rPr>
                <w:rFonts w:ascii="Arial" w:hAnsi="Arial" w:cs="Arial"/>
                <w:color w:val="000000"/>
                <w:sz w:val="18"/>
                <w:szCs w:val="18"/>
              </w:rPr>
            </w:pPr>
            <w:r>
              <w:rPr>
                <w:rFonts w:ascii="Arial" w:hAnsi="Arial" w:cs="Arial"/>
                <w:color w:val="000000"/>
                <w:sz w:val="18"/>
                <w:szCs w:val="18"/>
              </w:rPr>
              <w:t>S</w:t>
            </w:r>
            <w:r w:rsidRPr="00D34490">
              <w:rPr>
                <w:rFonts w:ascii="Arial" w:hAnsi="Arial" w:cs="Arial"/>
                <w:color w:val="000000"/>
                <w:sz w:val="18"/>
                <w:szCs w:val="18"/>
              </w:rPr>
              <w:t>2.1.3</w:t>
            </w:r>
          </w:p>
        </w:tc>
        <w:tc>
          <w:tcPr>
            <w:tcW w:w="2835" w:type="dxa"/>
            <w:tcBorders>
              <w:top w:val="nil"/>
              <w:left w:val="nil"/>
              <w:bottom w:val="single" w:sz="4" w:space="0" w:color="auto"/>
              <w:right w:val="single" w:sz="4" w:space="0" w:color="auto"/>
            </w:tcBorders>
            <w:noWrap/>
            <w:vAlign w:val="center"/>
          </w:tcPr>
          <w:p w:rsidR="00237448" w:rsidRPr="00574283" w:rsidRDefault="00237448" w:rsidP="00574283">
            <w:pPr>
              <w:spacing w:after="0" w:line="240" w:lineRule="auto"/>
              <w:jc w:val="both"/>
              <w:rPr>
                <w:rFonts w:ascii="Arial" w:hAnsi="Arial" w:cs="Arial"/>
                <w:color w:val="000000"/>
                <w:sz w:val="18"/>
                <w:szCs w:val="18"/>
              </w:rPr>
            </w:pPr>
            <w:r w:rsidRPr="00574283">
              <w:rPr>
                <w:rFonts w:ascii="Arial" w:hAnsi="Arial" w:cs="Arial"/>
                <w:color w:val="000000"/>
                <w:sz w:val="18"/>
                <w:szCs w:val="18"/>
              </w:rPr>
              <w:t>Programa de incentivo al desarrollo del arte y la cultura en sus diferentes expresiones artísticas dirigida a jóvenes en riesgos</w:t>
            </w:r>
          </w:p>
        </w:tc>
        <w:tc>
          <w:tcPr>
            <w:tcW w:w="1276" w:type="dxa"/>
            <w:tcBorders>
              <w:top w:val="nil"/>
              <w:left w:val="nil"/>
              <w:bottom w:val="single" w:sz="4" w:space="0" w:color="auto"/>
              <w:right w:val="single" w:sz="4" w:space="0" w:color="auto"/>
            </w:tcBorders>
            <w:noWrap/>
            <w:vAlign w:val="center"/>
          </w:tcPr>
          <w:p w:rsidR="00237448" w:rsidRPr="00F34DDF" w:rsidRDefault="00237448" w:rsidP="00574283">
            <w:pPr>
              <w:spacing w:after="0" w:line="240" w:lineRule="auto"/>
              <w:jc w:val="center"/>
              <w:rPr>
                <w:rFonts w:ascii="Arial" w:hAnsi="Arial" w:cs="Arial"/>
                <w:color w:val="000000"/>
                <w:sz w:val="16"/>
                <w:szCs w:val="18"/>
              </w:rPr>
            </w:pPr>
            <w:r w:rsidRPr="00F34DDF">
              <w:rPr>
                <w:rFonts w:ascii="Arial" w:hAnsi="Arial" w:cs="Arial"/>
                <w:color w:val="000000"/>
                <w:sz w:val="16"/>
                <w:szCs w:val="18"/>
              </w:rPr>
              <w:t xml:space="preserve">Zona </w:t>
            </w:r>
          </w:p>
          <w:p w:rsidR="00237448" w:rsidRPr="00F34DDF" w:rsidRDefault="00237448" w:rsidP="00574283">
            <w:pPr>
              <w:spacing w:after="0" w:line="240" w:lineRule="auto"/>
              <w:jc w:val="center"/>
              <w:rPr>
                <w:rFonts w:ascii="Arial" w:hAnsi="Arial" w:cs="Arial"/>
                <w:color w:val="000000"/>
                <w:sz w:val="16"/>
                <w:szCs w:val="18"/>
              </w:rPr>
            </w:pPr>
            <w:r w:rsidRPr="00F34DDF">
              <w:rPr>
                <w:rFonts w:ascii="Arial" w:hAnsi="Arial" w:cs="Arial"/>
                <w:color w:val="000000"/>
                <w:sz w:val="16"/>
                <w:szCs w:val="18"/>
              </w:rPr>
              <w:t>Urbana</w:t>
            </w:r>
          </w:p>
        </w:tc>
        <w:tc>
          <w:tcPr>
            <w:tcW w:w="709" w:type="dxa"/>
            <w:tcBorders>
              <w:top w:val="nil"/>
              <w:left w:val="nil"/>
              <w:bottom w:val="single" w:sz="4" w:space="0" w:color="auto"/>
              <w:right w:val="single" w:sz="4" w:space="0" w:color="auto"/>
            </w:tcBorders>
            <w:vAlign w:val="center"/>
          </w:tcPr>
          <w:p w:rsidR="00237448" w:rsidRPr="00574283" w:rsidRDefault="00237448" w:rsidP="00574283">
            <w:pPr>
              <w:spacing w:after="0" w:line="240" w:lineRule="auto"/>
              <w:jc w:val="center"/>
              <w:rPr>
                <w:rFonts w:ascii="Arial" w:hAnsi="Arial" w:cs="Arial"/>
                <w:color w:val="000000"/>
                <w:sz w:val="18"/>
                <w:szCs w:val="18"/>
              </w:rPr>
            </w:pPr>
            <w:r w:rsidRPr="00574283">
              <w:rPr>
                <w:rFonts w:ascii="Arial" w:hAnsi="Arial" w:cs="Arial"/>
                <w:color w:val="000000"/>
                <w:sz w:val="18"/>
                <w:szCs w:val="18"/>
              </w:rPr>
              <w:t>1</w:t>
            </w:r>
          </w:p>
        </w:tc>
        <w:tc>
          <w:tcPr>
            <w:tcW w:w="1275" w:type="dxa"/>
            <w:tcBorders>
              <w:top w:val="nil"/>
              <w:left w:val="nil"/>
              <w:bottom w:val="single" w:sz="4" w:space="0" w:color="auto"/>
              <w:right w:val="single" w:sz="4" w:space="0" w:color="auto"/>
            </w:tcBorders>
            <w:vAlign w:val="center"/>
          </w:tcPr>
          <w:p w:rsidR="00237448" w:rsidRPr="00574283" w:rsidRDefault="00237448" w:rsidP="00574283">
            <w:pPr>
              <w:spacing w:after="0" w:line="240" w:lineRule="auto"/>
              <w:jc w:val="center"/>
              <w:rPr>
                <w:color w:val="000000"/>
                <w:sz w:val="18"/>
                <w:szCs w:val="18"/>
              </w:rPr>
            </w:pPr>
            <w:r w:rsidRPr="00574283">
              <w:rPr>
                <w:rFonts w:ascii="Arial" w:hAnsi="Arial" w:cs="Arial"/>
                <w:color w:val="000000"/>
                <w:sz w:val="18"/>
                <w:szCs w:val="18"/>
              </w:rPr>
              <w:t>FODES</w:t>
            </w:r>
          </w:p>
        </w:tc>
        <w:tc>
          <w:tcPr>
            <w:tcW w:w="993" w:type="dxa"/>
            <w:tcBorders>
              <w:top w:val="nil"/>
              <w:left w:val="nil"/>
              <w:bottom w:val="single" w:sz="4" w:space="0" w:color="auto"/>
              <w:right w:val="single" w:sz="4" w:space="0" w:color="auto"/>
            </w:tcBorders>
            <w:vAlign w:val="center"/>
          </w:tcPr>
          <w:p w:rsidR="00237448" w:rsidRPr="00574283" w:rsidRDefault="00237448" w:rsidP="00A42305">
            <w:pPr>
              <w:spacing w:after="0" w:line="240" w:lineRule="auto"/>
              <w:jc w:val="right"/>
              <w:rPr>
                <w:color w:val="000000"/>
                <w:sz w:val="18"/>
                <w:szCs w:val="18"/>
              </w:rPr>
            </w:pPr>
            <w:r w:rsidRPr="00574283">
              <w:rPr>
                <w:color w:val="000000"/>
                <w:sz w:val="18"/>
                <w:szCs w:val="18"/>
              </w:rPr>
              <w:t>30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2" w:type="dxa"/>
            <w:tcBorders>
              <w:top w:val="nil"/>
              <w:left w:val="nil"/>
              <w:bottom w:val="single" w:sz="4" w:space="0" w:color="auto"/>
              <w:right w:val="single" w:sz="4" w:space="0" w:color="auto"/>
            </w:tcBorders>
            <w:vAlign w:val="center"/>
          </w:tcPr>
          <w:p w:rsidR="00237448" w:rsidRPr="00574283" w:rsidRDefault="00237448" w:rsidP="00A42305">
            <w:pPr>
              <w:spacing w:after="0" w:line="240" w:lineRule="auto"/>
              <w:jc w:val="right"/>
              <w:rPr>
                <w:color w:val="000000"/>
                <w:sz w:val="18"/>
                <w:szCs w:val="18"/>
              </w:rPr>
            </w:pPr>
            <w:r w:rsidRPr="00574283">
              <w:rPr>
                <w:color w:val="000000"/>
                <w:sz w:val="18"/>
                <w:szCs w:val="18"/>
              </w:rPr>
              <w:t>30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2" w:type="dxa"/>
            <w:gridSpan w:val="2"/>
            <w:tcBorders>
              <w:top w:val="nil"/>
              <w:left w:val="nil"/>
              <w:bottom w:val="single" w:sz="4" w:space="0" w:color="auto"/>
              <w:right w:val="single" w:sz="4" w:space="0" w:color="auto"/>
            </w:tcBorders>
            <w:vAlign w:val="center"/>
          </w:tcPr>
          <w:p w:rsidR="00237448" w:rsidRPr="00574283" w:rsidRDefault="00237448" w:rsidP="00A42305">
            <w:pPr>
              <w:spacing w:after="0" w:line="240" w:lineRule="auto"/>
              <w:jc w:val="right"/>
              <w:rPr>
                <w:color w:val="000000"/>
                <w:sz w:val="18"/>
                <w:szCs w:val="18"/>
              </w:rPr>
            </w:pPr>
            <w:r w:rsidRPr="00574283">
              <w:rPr>
                <w:color w:val="000000"/>
                <w:sz w:val="18"/>
                <w:szCs w:val="18"/>
              </w:rPr>
              <w:t>30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4" w:type="dxa"/>
            <w:tcBorders>
              <w:top w:val="nil"/>
              <w:left w:val="nil"/>
              <w:bottom w:val="single" w:sz="4" w:space="0" w:color="auto"/>
              <w:right w:val="single" w:sz="4" w:space="0" w:color="auto"/>
            </w:tcBorders>
            <w:vAlign w:val="center"/>
          </w:tcPr>
          <w:p w:rsidR="00237448" w:rsidRPr="00574283" w:rsidRDefault="00237448" w:rsidP="00A42305">
            <w:pPr>
              <w:spacing w:after="0" w:line="240" w:lineRule="auto"/>
              <w:jc w:val="right"/>
              <w:rPr>
                <w:color w:val="000000"/>
                <w:sz w:val="18"/>
                <w:szCs w:val="18"/>
              </w:rPr>
            </w:pPr>
            <w:r w:rsidRPr="00574283">
              <w:rPr>
                <w:color w:val="000000"/>
                <w:sz w:val="18"/>
                <w:szCs w:val="18"/>
              </w:rPr>
              <w:t>30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3" w:type="dxa"/>
            <w:tcBorders>
              <w:top w:val="nil"/>
              <w:left w:val="nil"/>
              <w:bottom w:val="single" w:sz="4" w:space="0" w:color="auto"/>
              <w:right w:val="single" w:sz="4" w:space="0" w:color="auto"/>
            </w:tcBorders>
            <w:vAlign w:val="center"/>
          </w:tcPr>
          <w:p w:rsidR="00237448" w:rsidRPr="00574283" w:rsidRDefault="00237448" w:rsidP="00A42305">
            <w:pPr>
              <w:spacing w:after="0" w:line="240" w:lineRule="auto"/>
              <w:jc w:val="right"/>
              <w:rPr>
                <w:color w:val="000000"/>
                <w:sz w:val="18"/>
                <w:szCs w:val="18"/>
              </w:rPr>
            </w:pPr>
            <w:r w:rsidRPr="00574283">
              <w:rPr>
                <w:color w:val="000000"/>
                <w:sz w:val="18"/>
                <w:szCs w:val="18"/>
              </w:rPr>
              <w:t>30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5" w:type="dxa"/>
            <w:tcBorders>
              <w:top w:val="nil"/>
              <w:left w:val="nil"/>
              <w:bottom w:val="single" w:sz="4" w:space="0" w:color="auto"/>
              <w:right w:val="single" w:sz="4" w:space="0" w:color="auto"/>
            </w:tcBorders>
            <w:vAlign w:val="center"/>
          </w:tcPr>
          <w:p w:rsidR="00237448" w:rsidRPr="00574283" w:rsidRDefault="00237448" w:rsidP="00A42305">
            <w:pPr>
              <w:spacing w:after="0" w:line="240" w:lineRule="auto"/>
              <w:jc w:val="right"/>
              <w:rPr>
                <w:color w:val="000000"/>
                <w:sz w:val="18"/>
                <w:szCs w:val="18"/>
              </w:rPr>
            </w:pPr>
            <w:r w:rsidRPr="00574283">
              <w:rPr>
                <w:color w:val="000000"/>
                <w:sz w:val="18"/>
                <w:szCs w:val="18"/>
              </w:rPr>
              <w:t>30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5" w:type="dxa"/>
            <w:tcBorders>
              <w:top w:val="nil"/>
              <w:left w:val="nil"/>
              <w:bottom w:val="single" w:sz="4" w:space="0" w:color="auto"/>
              <w:right w:val="single" w:sz="4" w:space="0" w:color="auto"/>
            </w:tcBorders>
            <w:vAlign w:val="center"/>
          </w:tcPr>
          <w:p w:rsidR="00237448" w:rsidRPr="00574283" w:rsidRDefault="00237448" w:rsidP="00A42305">
            <w:pPr>
              <w:spacing w:after="0" w:line="240" w:lineRule="auto"/>
              <w:jc w:val="right"/>
              <w:rPr>
                <w:color w:val="000000"/>
                <w:sz w:val="18"/>
                <w:szCs w:val="18"/>
              </w:rPr>
            </w:pPr>
            <w:r w:rsidRPr="00574283">
              <w:rPr>
                <w:color w:val="000000"/>
                <w:sz w:val="18"/>
                <w:szCs w:val="18"/>
              </w:rPr>
              <w:t>30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r>
      <w:tr w:rsidR="00140313" w:rsidRPr="00D34490" w:rsidTr="00CA7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9"/>
          <w:jc w:val="center"/>
        </w:trPr>
        <w:tc>
          <w:tcPr>
            <w:tcW w:w="777" w:type="dxa"/>
            <w:noWrap/>
            <w:vAlign w:val="center"/>
          </w:tcPr>
          <w:p w:rsidR="00140313" w:rsidRPr="00D34490" w:rsidRDefault="00140313" w:rsidP="00140313">
            <w:pPr>
              <w:spacing w:after="0" w:line="240" w:lineRule="auto"/>
              <w:jc w:val="center"/>
              <w:rPr>
                <w:rFonts w:ascii="Arial" w:hAnsi="Arial" w:cs="Arial"/>
                <w:b/>
                <w:bCs/>
                <w:color w:val="000000"/>
                <w:sz w:val="18"/>
                <w:szCs w:val="18"/>
              </w:rPr>
            </w:pPr>
            <w:r w:rsidRPr="009C4920">
              <w:rPr>
                <w:rFonts w:ascii="Arial" w:hAnsi="Arial" w:cs="Arial"/>
                <w:b/>
                <w:color w:val="000000"/>
                <w:sz w:val="18"/>
                <w:szCs w:val="18"/>
              </w:rPr>
              <w:t>S.</w:t>
            </w:r>
            <w:r>
              <w:rPr>
                <w:rFonts w:ascii="Arial" w:hAnsi="Arial" w:cs="Arial"/>
                <w:b/>
                <w:color w:val="000000"/>
                <w:sz w:val="18"/>
                <w:szCs w:val="18"/>
              </w:rPr>
              <w:t>2</w:t>
            </w:r>
            <w:r w:rsidRPr="009C4920">
              <w:rPr>
                <w:rFonts w:ascii="Arial" w:hAnsi="Arial" w:cs="Arial"/>
                <w:b/>
                <w:color w:val="000000"/>
                <w:sz w:val="18"/>
                <w:szCs w:val="18"/>
              </w:rPr>
              <w:t>.</w:t>
            </w:r>
            <w:r>
              <w:rPr>
                <w:rFonts w:ascii="Arial" w:hAnsi="Arial" w:cs="Arial"/>
                <w:b/>
                <w:color w:val="000000"/>
                <w:sz w:val="18"/>
                <w:szCs w:val="18"/>
              </w:rPr>
              <w:t>2</w:t>
            </w:r>
          </w:p>
        </w:tc>
        <w:tc>
          <w:tcPr>
            <w:tcW w:w="2835" w:type="dxa"/>
            <w:noWrap/>
            <w:vAlign w:val="center"/>
          </w:tcPr>
          <w:p w:rsidR="00140313" w:rsidRPr="00D34490" w:rsidRDefault="00140313" w:rsidP="00140313">
            <w:pPr>
              <w:spacing w:after="0" w:line="240" w:lineRule="auto"/>
              <w:jc w:val="both"/>
              <w:rPr>
                <w:rFonts w:ascii="Arial" w:hAnsi="Arial" w:cs="Arial"/>
                <w:b/>
                <w:bCs/>
                <w:color w:val="000000"/>
                <w:sz w:val="18"/>
                <w:szCs w:val="18"/>
              </w:rPr>
            </w:pPr>
            <w:r w:rsidRPr="00921499">
              <w:rPr>
                <w:rFonts w:ascii="Arial" w:hAnsi="Arial" w:cs="Arial"/>
                <w:b/>
                <w:bCs/>
                <w:color w:val="000000"/>
                <w:sz w:val="18"/>
                <w:szCs w:val="18"/>
              </w:rPr>
              <w:t>Mejoramiento de las condiciones de la infraestructura vial</w:t>
            </w:r>
            <w:r>
              <w:rPr>
                <w:rFonts w:ascii="Arial" w:hAnsi="Arial" w:cs="Arial"/>
                <w:b/>
                <w:bCs/>
                <w:color w:val="000000"/>
                <w:sz w:val="18"/>
                <w:szCs w:val="18"/>
              </w:rPr>
              <w:t>.</w:t>
            </w:r>
          </w:p>
        </w:tc>
        <w:tc>
          <w:tcPr>
            <w:tcW w:w="1276" w:type="dxa"/>
            <w:noWrap/>
            <w:vAlign w:val="center"/>
          </w:tcPr>
          <w:p w:rsidR="00140313" w:rsidRPr="00F34DDF" w:rsidRDefault="00140313" w:rsidP="00140313">
            <w:pPr>
              <w:spacing w:after="0" w:line="240" w:lineRule="auto"/>
              <w:jc w:val="center"/>
              <w:rPr>
                <w:rFonts w:ascii="Arial" w:hAnsi="Arial" w:cs="Arial"/>
                <w:color w:val="000000"/>
                <w:sz w:val="16"/>
                <w:szCs w:val="18"/>
              </w:rPr>
            </w:pPr>
          </w:p>
        </w:tc>
        <w:tc>
          <w:tcPr>
            <w:tcW w:w="709" w:type="dxa"/>
            <w:noWrap/>
            <w:vAlign w:val="center"/>
          </w:tcPr>
          <w:p w:rsidR="00140313" w:rsidRPr="00D34490" w:rsidRDefault="00140313" w:rsidP="00140313">
            <w:pPr>
              <w:spacing w:after="0"/>
              <w:jc w:val="center"/>
              <w:rPr>
                <w:rFonts w:ascii="Arial" w:hAnsi="Arial" w:cs="Arial"/>
                <w:color w:val="000000"/>
                <w:sz w:val="18"/>
                <w:szCs w:val="18"/>
              </w:rPr>
            </w:pPr>
          </w:p>
        </w:tc>
        <w:tc>
          <w:tcPr>
            <w:tcW w:w="1275" w:type="dxa"/>
            <w:noWrap/>
            <w:vAlign w:val="center"/>
          </w:tcPr>
          <w:p w:rsidR="00140313" w:rsidRPr="00D34490" w:rsidRDefault="00140313" w:rsidP="00140313">
            <w:pPr>
              <w:spacing w:after="0" w:line="240" w:lineRule="auto"/>
              <w:jc w:val="center"/>
              <w:rPr>
                <w:rFonts w:ascii="Arial" w:hAnsi="Arial" w:cs="Arial"/>
                <w:bCs/>
                <w:color w:val="000000"/>
                <w:sz w:val="18"/>
                <w:szCs w:val="18"/>
              </w:rPr>
            </w:pPr>
          </w:p>
        </w:tc>
        <w:tc>
          <w:tcPr>
            <w:tcW w:w="993" w:type="dxa"/>
            <w:shd w:val="clear" w:color="auto" w:fill="auto"/>
            <w:vAlign w:val="center"/>
          </w:tcPr>
          <w:p w:rsidR="00140313" w:rsidRPr="001479EC" w:rsidRDefault="00140313" w:rsidP="00140313">
            <w:pPr>
              <w:spacing w:after="0" w:line="240" w:lineRule="auto"/>
              <w:jc w:val="right"/>
              <w:rPr>
                <w:b/>
                <w:color w:val="000000"/>
                <w:sz w:val="18"/>
                <w:szCs w:val="18"/>
              </w:rPr>
            </w:pPr>
            <w:r>
              <w:rPr>
                <w:b/>
                <w:color w:val="000000"/>
                <w:sz w:val="18"/>
                <w:szCs w:val="18"/>
              </w:rPr>
              <w:t>7,078,000</w:t>
            </w:r>
          </w:p>
        </w:tc>
        <w:tc>
          <w:tcPr>
            <w:tcW w:w="992" w:type="dxa"/>
            <w:shd w:val="clear" w:color="auto" w:fill="auto"/>
            <w:vAlign w:val="center"/>
          </w:tcPr>
          <w:p w:rsidR="00140313" w:rsidRPr="001479EC" w:rsidRDefault="00140313" w:rsidP="00140313">
            <w:pPr>
              <w:spacing w:after="0" w:line="240" w:lineRule="auto"/>
              <w:jc w:val="right"/>
              <w:rPr>
                <w:b/>
                <w:color w:val="000000"/>
                <w:sz w:val="18"/>
                <w:szCs w:val="18"/>
              </w:rPr>
            </w:pPr>
            <w:r w:rsidRPr="001479EC">
              <w:rPr>
                <w:b/>
                <w:color w:val="000000"/>
                <w:sz w:val="18"/>
                <w:szCs w:val="18"/>
              </w:rPr>
              <w:t>1,</w:t>
            </w:r>
            <w:r>
              <w:rPr>
                <w:b/>
                <w:color w:val="000000"/>
                <w:sz w:val="18"/>
                <w:szCs w:val="18"/>
              </w:rPr>
              <w:t>168</w:t>
            </w:r>
            <w:r w:rsidRPr="001479EC">
              <w:rPr>
                <w:b/>
                <w:color w:val="000000"/>
                <w:sz w:val="18"/>
                <w:szCs w:val="18"/>
              </w:rPr>
              <w:t>,000</w:t>
            </w:r>
          </w:p>
        </w:tc>
        <w:tc>
          <w:tcPr>
            <w:tcW w:w="992" w:type="dxa"/>
            <w:gridSpan w:val="2"/>
            <w:shd w:val="clear" w:color="auto" w:fill="auto"/>
            <w:vAlign w:val="center"/>
          </w:tcPr>
          <w:p w:rsidR="00140313" w:rsidRPr="001479EC" w:rsidRDefault="00140313" w:rsidP="00140313">
            <w:pPr>
              <w:spacing w:after="0" w:line="240" w:lineRule="auto"/>
              <w:jc w:val="right"/>
              <w:rPr>
                <w:b/>
                <w:color w:val="000000"/>
                <w:sz w:val="18"/>
                <w:szCs w:val="18"/>
              </w:rPr>
            </w:pPr>
            <w:r w:rsidRPr="001479EC">
              <w:rPr>
                <w:b/>
                <w:color w:val="000000"/>
                <w:sz w:val="18"/>
                <w:szCs w:val="18"/>
              </w:rPr>
              <w:t>1,</w:t>
            </w:r>
            <w:r>
              <w:rPr>
                <w:b/>
                <w:color w:val="000000"/>
                <w:sz w:val="18"/>
                <w:szCs w:val="18"/>
              </w:rPr>
              <w:t>118</w:t>
            </w:r>
            <w:r w:rsidRPr="001479EC">
              <w:rPr>
                <w:b/>
                <w:color w:val="000000"/>
                <w:sz w:val="18"/>
                <w:szCs w:val="18"/>
              </w:rPr>
              <w:t>,500</w:t>
            </w:r>
          </w:p>
        </w:tc>
        <w:tc>
          <w:tcPr>
            <w:tcW w:w="994" w:type="dxa"/>
            <w:shd w:val="clear" w:color="auto" w:fill="auto"/>
            <w:vAlign w:val="center"/>
          </w:tcPr>
          <w:p w:rsidR="00140313" w:rsidRPr="00140313" w:rsidRDefault="00140313" w:rsidP="00140313">
            <w:pPr>
              <w:spacing w:line="240" w:lineRule="auto"/>
              <w:jc w:val="right"/>
              <w:rPr>
                <w:b/>
                <w:color w:val="000000"/>
                <w:sz w:val="18"/>
                <w:szCs w:val="18"/>
              </w:rPr>
            </w:pPr>
            <w:r w:rsidRPr="00140313">
              <w:rPr>
                <w:b/>
                <w:color w:val="000000"/>
                <w:sz w:val="18"/>
                <w:szCs w:val="18"/>
              </w:rPr>
              <w:t xml:space="preserve">          1,320,500</w:t>
            </w:r>
          </w:p>
        </w:tc>
        <w:tc>
          <w:tcPr>
            <w:tcW w:w="993" w:type="dxa"/>
            <w:shd w:val="clear" w:color="auto" w:fill="auto"/>
            <w:vAlign w:val="center"/>
          </w:tcPr>
          <w:p w:rsidR="00140313" w:rsidRPr="00140313" w:rsidRDefault="00140313" w:rsidP="00140313">
            <w:pPr>
              <w:spacing w:line="240" w:lineRule="auto"/>
              <w:jc w:val="right"/>
              <w:rPr>
                <w:b/>
                <w:color w:val="000000"/>
                <w:sz w:val="18"/>
                <w:szCs w:val="18"/>
              </w:rPr>
            </w:pPr>
            <w:r w:rsidRPr="00140313">
              <w:rPr>
                <w:b/>
                <w:color w:val="000000"/>
                <w:sz w:val="18"/>
                <w:szCs w:val="18"/>
              </w:rPr>
              <w:t xml:space="preserve">          1,377,500</w:t>
            </w:r>
          </w:p>
        </w:tc>
        <w:tc>
          <w:tcPr>
            <w:tcW w:w="995" w:type="dxa"/>
            <w:shd w:val="clear" w:color="auto" w:fill="auto"/>
            <w:vAlign w:val="center"/>
          </w:tcPr>
          <w:p w:rsidR="00140313" w:rsidRPr="00140313" w:rsidRDefault="00140313" w:rsidP="00140313">
            <w:pPr>
              <w:spacing w:line="240" w:lineRule="auto"/>
              <w:jc w:val="right"/>
              <w:rPr>
                <w:b/>
                <w:color w:val="000000"/>
                <w:sz w:val="18"/>
                <w:szCs w:val="18"/>
              </w:rPr>
            </w:pPr>
            <w:r w:rsidRPr="00140313">
              <w:rPr>
                <w:b/>
                <w:color w:val="000000"/>
                <w:sz w:val="18"/>
                <w:szCs w:val="18"/>
              </w:rPr>
              <w:t xml:space="preserve">          1,296,500</w:t>
            </w:r>
          </w:p>
        </w:tc>
        <w:tc>
          <w:tcPr>
            <w:tcW w:w="995" w:type="dxa"/>
            <w:shd w:val="clear" w:color="auto" w:fill="auto"/>
            <w:vAlign w:val="center"/>
          </w:tcPr>
          <w:p w:rsidR="00140313" w:rsidRPr="00140313" w:rsidRDefault="00140313" w:rsidP="00140313">
            <w:pPr>
              <w:spacing w:line="240" w:lineRule="auto"/>
              <w:jc w:val="right"/>
              <w:rPr>
                <w:b/>
                <w:color w:val="000000"/>
                <w:sz w:val="18"/>
                <w:szCs w:val="18"/>
              </w:rPr>
            </w:pPr>
            <w:r w:rsidRPr="00140313">
              <w:rPr>
                <w:b/>
                <w:color w:val="000000"/>
                <w:sz w:val="18"/>
                <w:szCs w:val="18"/>
              </w:rPr>
              <w:t xml:space="preserve">             797,000</w:t>
            </w:r>
          </w:p>
        </w:tc>
      </w:tr>
      <w:tr w:rsidR="00CB4B4A" w:rsidRPr="00D34490" w:rsidTr="00F34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777" w:type="dxa"/>
            <w:noWrap/>
            <w:vAlign w:val="center"/>
          </w:tcPr>
          <w:p w:rsidR="00CB4B4A" w:rsidRPr="00D34490" w:rsidRDefault="00CB4B4A" w:rsidP="00140313">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.1</w:t>
            </w:r>
          </w:p>
        </w:tc>
        <w:tc>
          <w:tcPr>
            <w:tcW w:w="2835" w:type="dxa"/>
            <w:noWrap/>
            <w:vAlign w:val="center"/>
          </w:tcPr>
          <w:p w:rsidR="00CB4B4A" w:rsidRPr="00CB4B4A" w:rsidRDefault="00CB4B4A" w:rsidP="00CB4B4A">
            <w:pPr>
              <w:spacing w:after="0" w:line="240" w:lineRule="auto"/>
              <w:jc w:val="both"/>
              <w:rPr>
                <w:rFonts w:ascii="Arial" w:hAnsi="Arial" w:cs="Arial"/>
                <w:color w:val="000000"/>
                <w:sz w:val="18"/>
                <w:szCs w:val="18"/>
              </w:rPr>
            </w:pPr>
            <w:r w:rsidRPr="00CB4B4A">
              <w:rPr>
                <w:rFonts w:ascii="Arial" w:hAnsi="Arial" w:cs="Arial"/>
                <w:color w:val="000000"/>
                <w:sz w:val="18"/>
                <w:szCs w:val="18"/>
              </w:rPr>
              <w:t>Construcción de 275 metros lineales de concreto hidráulico en Caserío la Cruz, sector el tamarindo</w:t>
            </w:r>
            <w:r>
              <w:rPr>
                <w:rFonts w:ascii="Arial" w:hAnsi="Arial" w:cs="Arial"/>
                <w:color w:val="000000"/>
                <w:sz w:val="18"/>
                <w:szCs w:val="18"/>
              </w:rPr>
              <w:t>.</w:t>
            </w:r>
          </w:p>
        </w:tc>
        <w:tc>
          <w:tcPr>
            <w:tcW w:w="1276" w:type="dxa"/>
            <w:shd w:val="clear" w:color="auto" w:fill="auto"/>
            <w:noWrap/>
            <w:vAlign w:val="center"/>
          </w:tcPr>
          <w:p w:rsidR="00CB4B4A" w:rsidRPr="00F34DDF" w:rsidRDefault="00CB4B4A" w:rsidP="00CB4B4A">
            <w:pPr>
              <w:spacing w:after="0" w:line="240" w:lineRule="auto"/>
              <w:jc w:val="center"/>
              <w:rPr>
                <w:rFonts w:ascii="Arial" w:hAnsi="Arial" w:cs="Arial"/>
                <w:color w:val="000000"/>
                <w:sz w:val="16"/>
                <w:szCs w:val="18"/>
              </w:rPr>
            </w:pPr>
            <w:r w:rsidRPr="00F34DDF">
              <w:rPr>
                <w:rFonts w:ascii="Arial" w:hAnsi="Arial" w:cs="Arial"/>
                <w:color w:val="000000"/>
                <w:sz w:val="16"/>
                <w:szCs w:val="18"/>
              </w:rPr>
              <w:t xml:space="preserve">Caserío </w:t>
            </w:r>
          </w:p>
          <w:p w:rsidR="00CB4B4A" w:rsidRPr="00F34DDF" w:rsidRDefault="00CB4B4A" w:rsidP="00CB4B4A">
            <w:pPr>
              <w:spacing w:after="0" w:line="240" w:lineRule="auto"/>
              <w:jc w:val="center"/>
              <w:rPr>
                <w:rFonts w:ascii="Arial" w:hAnsi="Arial" w:cs="Arial"/>
                <w:color w:val="000000"/>
                <w:sz w:val="16"/>
                <w:szCs w:val="18"/>
              </w:rPr>
            </w:pPr>
            <w:r w:rsidRPr="00F34DDF">
              <w:rPr>
                <w:rFonts w:ascii="Arial" w:hAnsi="Arial" w:cs="Arial"/>
                <w:color w:val="000000"/>
                <w:sz w:val="16"/>
                <w:szCs w:val="18"/>
              </w:rPr>
              <w:t>La Cruz</w:t>
            </w:r>
            <w:r w:rsidR="00F34DDF">
              <w:rPr>
                <w:rFonts w:ascii="Arial" w:hAnsi="Arial" w:cs="Arial"/>
                <w:color w:val="000000"/>
                <w:sz w:val="16"/>
                <w:szCs w:val="18"/>
              </w:rPr>
              <w:t>, sector el tamarindo</w:t>
            </w:r>
          </w:p>
        </w:tc>
        <w:tc>
          <w:tcPr>
            <w:tcW w:w="709" w:type="dxa"/>
            <w:noWrap/>
            <w:vAlign w:val="center"/>
          </w:tcPr>
          <w:p w:rsidR="00CB4B4A" w:rsidRPr="00CB4B4A" w:rsidRDefault="00CB4B4A" w:rsidP="00CB4B4A">
            <w:pPr>
              <w:spacing w:after="0" w:line="240" w:lineRule="auto"/>
              <w:jc w:val="center"/>
              <w:rPr>
                <w:rFonts w:ascii="Arial" w:hAnsi="Arial" w:cs="Arial"/>
                <w:color w:val="000000"/>
                <w:sz w:val="18"/>
                <w:szCs w:val="18"/>
              </w:rPr>
            </w:pPr>
            <w:r w:rsidRPr="00CB4B4A">
              <w:rPr>
                <w:rFonts w:ascii="Arial" w:hAnsi="Arial" w:cs="Arial"/>
                <w:color w:val="000000"/>
                <w:sz w:val="18"/>
                <w:szCs w:val="18"/>
              </w:rPr>
              <w:t>1</w:t>
            </w:r>
          </w:p>
        </w:tc>
        <w:tc>
          <w:tcPr>
            <w:tcW w:w="1275" w:type="dxa"/>
            <w:noWrap/>
            <w:vAlign w:val="center"/>
          </w:tcPr>
          <w:p w:rsidR="00CB4B4A" w:rsidRPr="00CB4B4A" w:rsidRDefault="00CB4B4A" w:rsidP="00CB4B4A">
            <w:pPr>
              <w:spacing w:after="0" w:line="240" w:lineRule="auto"/>
              <w:jc w:val="center"/>
              <w:rPr>
                <w:rFonts w:ascii="Arial" w:hAnsi="Arial" w:cs="Arial"/>
                <w:sz w:val="18"/>
                <w:szCs w:val="18"/>
              </w:rPr>
            </w:pPr>
            <w:r>
              <w:rPr>
                <w:rFonts w:ascii="Arial" w:hAnsi="Arial" w:cs="Arial"/>
                <w:sz w:val="18"/>
                <w:szCs w:val="18"/>
              </w:rPr>
              <w:t>FODES</w:t>
            </w:r>
          </w:p>
        </w:tc>
        <w:tc>
          <w:tcPr>
            <w:tcW w:w="993" w:type="dxa"/>
            <w:vAlign w:val="center"/>
          </w:tcPr>
          <w:p w:rsidR="00CB4B4A" w:rsidRPr="00CB4B4A" w:rsidRDefault="00CB4B4A" w:rsidP="00CB4B4A">
            <w:pPr>
              <w:spacing w:after="0" w:line="240" w:lineRule="auto"/>
              <w:jc w:val="right"/>
              <w:rPr>
                <w:color w:val="000000"/>
                <w:sz w:val="18"/>
                <w:szCs w:val="18"/>
              </w:rPr>
            </w:pPr>
            <w:r w:rsidRPr="00CB4B4A">
              <w:rPr>
                <w:color w:val="000000"/>
                <w:sz w:val="18"/>
                <w:szCs w:val="18"/>
              </w:rPr>
              <w:t>46</w:t>
            </w:r>
            <w:r>
              <w:rPr>
                <w:color w:val="000000"/>
                <w:sz w:val="18"/>
                <w:szCs w:val="18"/>
              </w:rPr>
              <w:t>,</w:t>
            </w:r>
            <w:r w:rsidRPr="00CB4B4A">
              <w:rPr>
                <w:color w:val="000000"/>
                <w:sz w:val="18"/>
                <w:szCs w:val="18"/>
              </w:rPr>
              <w:t>000</w:t>
            </w:r>
            <w:r>
              <w:rPr>
                <w:color w:val="000000"/>
                <w:sz w:val="18"/>
                <w:szCs w:val="18"/>
              </w:rPr>
              <w:t>.</w:t>
            </w:r>
            <w:r w:rsidRPr="00CB4B4A">
              <w:rPr>
                <w:color w:val="000000"/>
                <w:sz w:val="18"/>
                <w:szCs w:val="18"/>
              </w:rPr>
              <w:t>00</w:t>
            </w:r>
          </w:p>
        </w:tc>
        <w:tc>
          <w:tcPr>
            <w:tcW w:w="992" w:type="dxa"/>
            <w:vAlign w:val="center"/>
          </w:tcPr>
          <w:p w:rsidR="00CB4B4A" w:rsidRPr="00CB4B4A" w:rsidRDefault="00CB4B4A" w:rsidP="00CB4B4A">
            <w:pPr>
              <w:spacing w:after="0" w:line="240" w:lineRule="auto"/>
              <w:jc w:val="right"/>
              <w:rPr>
                <w:color w:val="000000"/>
                <w:sz w:val="18"/>
                <w:szCs w:val="18"/>
              </w:rPr>
            </w:pPr>
            <w:r w:rsidRPr="00CB4B4A">
              <w:rPr>
                <w:color w:val="000000"/>
                <w:sz w:val="18"/>
                <w:szCs w:val="18"/>
              </w:rPr>
              <w:t>46</w:t>
            </w:r>
            <w:r>
              <w:rPr>
                <w:color w:val="000000"/>
                <w:sz w:val="18"/>
                <w:szCs w:val="18"/>
              </w:rPr>
              <w:t>,</w:t>
            </w:r>
            <w:r w:rsidRPr="00CB4B4A">
              <w:rPr>
                <w:color w:val="000000"/>
                <w:sz w:val="18"/>
                <w:szCs w:val="18"/>
              </w:rPr>
              <w:t>000</w:t>
            </w:r>
            <w:r>
              <w:rPr>
                <w:color w:val="000000"/>
                <w:sz w:val="18"/>
                <w:szCs w:val="18"/>
              </w:rPr>
              <w:t>.</w:t>
            </w:r>
            <w:r w:rsidRPr="00CB4B4A">
              <w:rPr>
                <w:color w:val="000000"/>
                <w:sz w:val="18"/>
                <w:szCs w:val="18"/>
              </w:rPr>
              <w:t>00</w:t>
            </w:r>
          </w:p>
        </w:tc>
        <w:tc>
          <w:tcPr>
            <w:tcW w:w="992" w:type="dxa"/>
            <w:gridSpan w:val="2"/>
            <w:vAlign w:val="center"/>
          </w:tcPr>
          <w:p w:rsidR="00CB4B4A" w:rsidRPr="00CB4B4A" w:rsidRDefault="00CB4B4A" w:rsidP="00CB4B4A">
            <w:pPr>
              <w:spacing w:after="0" w:line="240" w:lineRule="auto"/>
              <w:jc w:val="center"/>
              <w:rPr>
                <w:color w:val="000000"/>
                <w:sz w:val="18"/>
                <w:szCs w:val="18"/>
              </w:rPr>
            </w:pPr>
            <w:r>
              <w:rPr>
                <w:color w:val="000000"/>
                <w:sz w:val="18"/>
                <w:szCs w:val="18"/>
              </w:rPr>
              <w:t>-</w:t>
            </w:r>
          </w:p>
        </w:tc>
        <w:tc>
          <w:tcPr>
            <w:tcW w:w="994" w:type="dxa"/>
            <w:vAlign w:val="center"/>
          </w:tcPr>
          <w:p w:rsidR="00CB4B4A" w:rsidRPr="00CB4B4A" w:rsidRDefault="00CB4B4A" w:rsidP="00CB4B4A">
            <w:pPr>
              <w:spacing w:after="0" w:line="240" w:lineRule="auto"/>
              <w:jc w:val="center"/>
              <w:rPr>
                <w:color w:val="000000"/>
                <w:sz w:val="18"/>
                <w:szCs w:val="18"/>
              </w:rPr>
            </w:pPr>
            <w:r>
              <w:rPr>
                <w:color w:val="000000"/>
                <w:sz w:val="18"/>
                <w:szCs w:val="18"/>
              </w:rPr>
              <w:t>-</w:t>
            </w:r>
          </w:p>
        </w:tc>
        <w:tc>
          <w:tcPr>
            <w:tcW w:w="993" w:type="dxa"/>
            <w:vAlign w:val="center"/>
          </w:tcPr>
          <w:p w:rsidR="00CB4B4A" w:rsidRPr="00CB4B4A" w:rsidRDefault="00CB4B4A" w:rsidP="00CB4B4A">
            <w:pPr>
              <w:spacing w:after="0" w:line="240" w:lineRule="auto"/>
              <w:jc w:val="center"/>
              <w:rPr>
                <w:color w:val="000000"/>
                <w:sz w:val="18"/>
                <w:szCs w:val="18"/>
              </w:rPr>
            </w:pPr>
            <w:r>
              <w:rPr>
                <w:color w:val="000000"/>
                <w:sz w:val="18"/>
                <w:szCs w:val="18"/>
              </w:rPr>
              <w:t>-</w:t>
            </w:r>
          </w:p>
        </w:tc>
        <w:tc>
          <w:tcPr>
            <w:tcW w:w="995" w:type="dxa"/>
            <w:vAlign w:val="center"/>
          </w:tcPr>
          <w:p w:rsidR="00CB4B4A" w:rsidRPr="00CB4B4A" w:rsidRDefault="00CB4B4A" w:rsidP="00CB4B4A">
            <w:pPr>
              <w:spacing w:after="0" w:line="240" w:lineRule="auto"/>
              <w:jc w:val="center"/>
              <w:rPr>
                <w:color w:val="000000"/>
                <w:sz w:val="18"/>
                <w:szCs w:val="18"/>
              </w:rPr>
            </w:pPr>
            <w:r>
              <w:rPr>
                <w:color w:val="000000"/>
                <w:sz w:val="18"/>
                <w:szCs w:val="18"/>
              </w:rPr>
              <w:t>-</w:t>
            </w:r>
          </w:p>
        </w:tc>
        <w:tc>
          <w:tcPr>
            <w:tcW w:w="995" w:type="dxa"/>
            <w:vAlign w:val="center"/>
          </w:tcPr>
          <w:p w:rsidR="00CB4B4A" w:rsidRPr="00CB4B4A" w:rsidRDefault="00CB4B4A" w:rsidP="00CB4B4A">
            <w:pPr>
              <w:spacing w:after="0" w:line="240" w:lineRule="auto"/>
              <w:jc w:val="center"/>
              <w:rPr>
                <w:color w:val="000000"/>
                <w:sz w:val="18"/>
                <w:szCs w:val="18"/>
              </w:rPr>
            </w:pPr>
            <w:r>
              <w:rPr>
                <w:color w:val="000000"/>
                <w:sz w:val="18"/>
                <w:szCs w:val="18"/>
              </w:rPr>
              <w:t>-</w:t>
            </w:r>
          </w:p>
        </w:tc>
      </w:tr>
      <w:tr w:rsidR="004001B6" w:rsidRPr="00D34490" w:rsidTr="00CB4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9"/>
          <w:jc w:val="center"/>
        </w:trPr>
        <w:tc>
          <w:tcPr>
            <w:tcW w:w="777" w:type="dxa"/>
            <w:noWrap/>
            <w:vAlign w:val="center"/>
          </w:tcPr>
          <w:p w:rsidR="004001B6" w:rsidRPr="00D34490" w:rsidRDefault="004001B6" w:rsidP="00CB4B4A">
            <w:pPr>
              <w:spacing w:after="0"/>
              <w:jc w:val="center"/>
              <w:rPr>
                <w:rFonts w:ascii="Arial" w:hAnsi="Arial" w:cs="Arial"/>
                <w:color w:val="000000"/>
                <w:sz w:val="18"/>
                <w:szCs w:val="18"/>
              </w:rPr>
            </w:pPr>
            <w:r>
              <w:rPr>
                <w:rFonts w:ascii="Arial" w:hAnsi="Arial" w:cs="Arial"/>
                <w:color w:val="000000"/>
                <w:sz w:val="18"/>
                <w:szCs w:val="18"/>
              </w:rPr>
              <w:lastRenderedPageBreak/>
              <w:t>S2.2</w:t>
            </w:r>
            <w:r w:rsidRPr="00D34490">
              <w:rPr>
                <w:rFonts w:ascii="Arial" w:hAnsi="Arial" w:cs="Arial"/>
                <w:color w:val="000000"/>
                <w:sz w:val="18"/>
                <w:szCs w:val="18"/>
              </w:rPr>
              <w:t>.2</w:t>
            </w:r>
          </w:p>
        </w:tc>
        <w:tc>
          <w:tcPr>
            <w:tcW w:w="2835" w:type="dxa"/>
            <w:noWrap/>
            <w:vAlign w:val="center"/>
          </w:tcPr>
          <w:p w:rsidR="004001B6" w:rsidRPr="00CB4B4A" w:rsidRDefault="004001B6" w:rsidP="004001B6">
            <w:pPr>
              <w:spacing w:after="0" w:line="240" w:lineRule="auto"/>
              <w:jc w:val="both"/>
              <w:rPr>
                <w:rFonts w:ascii="Arial" w:hAnsi="Arial" w:cs="Arial"/>
                <w:color w:val="000000"/>
                <w:sz w:val="18"/>
                <w:szCs w:val="18"/>
              </w:rPr>
            </w:pPr>
            <w:r w:rsidRPr="00CB4B4A">
              <w:rPr>
                <w:rFonts w:ascii="Arial" w:hAnsi="Arial" w:cs="Arial"/>
                <w:color w:val="000000"/>
                <w:sz w:val="18"/>
                <w:szCs w:val="18"/>
              </w:rPr>
              <w:t>Construcción de 200 metros lineales de concreto hidráulico en cuesta de Don Martín</w:t>
            </w:r>
            <w:r>
              <w:rPr>
                <w:rFonts w:ascii="Arial" w:hAnsi="Arial" w:cs="Arial"/>
                <w:color w:val="000000"/>
                <w:sz w:val="18"/>
                <w:szCs w:val="18"/>
              </w:rPr>
              <w:t>.</w:t>
            </w:r>
          </w:p>
        </w:tc>
        <w:tc>
          <w:tcPr>
            <w:tcW w:w="1276" w:type="dxa"/>
            <w:noWrap/>
            <w:vAlign w:val="center"/>
          </w:tcPr>
          <w:p w:rsidR="004001B6" w:rsidRPr="00F34DDF" w:rsidRDefault="004001B6" w:rsidP="00CB4B4A">
            <w:pPr>
              <w:spacing w:after="0" w:line="240" w:lineRule="auto"/>
              <w:jc w:val="center"/>
              <w:rPr>
                <w:rFonts w:ascii="Arial" w:hAnsi="Arial" w:cs="Arial"/>
                <w:color w:val="000000"/>
                <w:sz w:val="16"/>
                <w:szCs w:val="18"/>
              </w:rPr>
            </w:pPr>
            <w:r w:rsidRPr="00F34DDF">
              <w:rPr>
                <w:rFonts w:ascii="Arial" w:hAnsi="Arial" w:cs="Arial"/>
                <w:color w:val="000000"/>
                <w:sz w:val="16"/>
                <w:szCs w:val="18"/>
              </w:rPr>
              <w:t xml:space="preserve">Cantón </w:t>
            </w:r>
          </w:p>
          <w:p w:rsidR="004001B6" w:rsidRPr="00F34DDF" w:rsidRDefault="004001B6" w:rsidP="00CB4B4A">
            <w:pPr>
              <w:spacing w:after="0" w:line="240" w:lineRule="auto"/>
              <w:jc w:val="center"/>
              <w:rPr>
                <w:rFonts w:ascii="Arial" w:hAnsi="Arial" w:cs="Arial"/>
                <w:color w:val="000000"/>
                <w:sz w:val="16"/>
                <w:szCs w:val="18"/>
              </w:rPr>
            </w:pPr>
            <w:r w:rsidRPr="00F34DDF">
              <w:rPr>
                <w:rFonts w:ascii="Arial" w:hAnsi="Arial" w:cs="Arial"/>
                <w:color w:val="000000"/>
                <w:sz w:val="16"/>
                <w:szCs w:val="18"/>
              </w:rPr>
              <w:t>San Agustín</w:t>
            </w:r>
          </w:p>
        </w:tc>
        <w:tc>
          <w:tcPr>
            <w:tcW w:w="709" w:type="dxa"/>
            <w:noWrap/>
            <w:vAlign w:val="center"/>
          </w:tcPr>
          <w:p w:rsidR="004001B6" w:rsidRPr="00CB4B4A" w:rsidRDefault="004001B6" w:rsidP="00CB4B4A">
            <w:pPr>
              <w:spacing w:after="0" w:line="240" w:lineRule="auto"/>
              <w:jc w:val="center"/>
              <w:rPr>
                <w:rFonts w:ascii="Arial" w:hAnsi="Arial" w:cs="Arial"/>
                <w:color w:val="000000"/>
                <w:sz w:val="18"/>
                <w:szCs w:val="18"/>
              </w:rPr>
            </w:pPr>
            <w:r w:rsidRPr="00CB4B4A">
              <w:rPr>
                <w:rFonts w:ascii="Arial" w:hAnsi="Arial" w:cs="Arial"/>
                <w:color w:val="000000"/>
                <w:sz w:val="18"/>
                <w:szCs w:val="18"/>
              </w:rPr>
              <w:t>1</w:t>
            </w:r>
          </w:p>
        </w:tc>
        <w:tc>
          <w:tcPr>
            <w:tcW w:w="1275" w:type="dxa"/>
            <w:noWrap/>
            <w:vAlign w:val="center"/>
          </w:tcPr>
          <w:p w:rsidR="004001B6" w:rsidRPr="004001B6" w:rsidRDefault="004001B6"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4001B6" w:rsidRPr="00CB4B4A" w:rsidRDefault="004001B6" w:rsidP="00CB4B4A">
            <w:pPr>
              <w:spacing w:after="0" w:line="240" w:lineRule="auto"/>
              <w:jc w:val="right"/>
              <w:rPr>
                <w:color w:val="000000"/>
                <w:sz w:val="18"/>
                <w:szCs w:val="18"/>
              </w:rPr>
            </w:pPr>
            <w:r w:rsidRPr="00CB4B4A">
              <w:rPr>
                <w:color w:val="000000"/>
                <w:sz w:val="18"/>
                <w:szCs w:val="18"/>
              </w:rPr>
              <w:t>48</w:t>
            </w:r>
            <w:r>
              <w:rPr>
                <w:color w:val="000000"/>
                <w:sz w:val="18"/>
                <w:szCs w:val="18"/>
              </w:rPr>
              <w:t>,</w:t>
            </w:r>
            <w:r w:rsidRPr="00CB4B4A">
              <w:rPr>
                <w:color w:val="000000"/>
                <w:sz w:val="18"/>
                <w:szCs w:val="18"/>
              </w:rPr>
              <w:t>000</w:t>
            </w:r>
            <w:r>
              <w:rPr>
                <w:color w:val="000000"/>
                <w:sz w:val="18"/>
                <w:szCs w:val="18"/>
              </w:rPr>
              <w:t>.</w:t>
            </w:r>
            <w:r w:rsidRPr="00CB4B4A">
              <w:rPr>
                <w:color w:val="000000"/>
                <w:sz w:val="18"/>
                <w:szCs w:val="18"/>
              </w:rPr>
              <w:t>00</w:t>
            </w:r>
          </w:p>
        </w:tc>
        <w:tc>
          <w:tcPr>
            <w:tcW w:w="992" w:type="dxa"/>
            <w:vAlign w:val="center"/>
          </w:tcPr>
          <w:p w:rsidR="004001B6" w:rsidRPr="00CB4B4A" w:rsidRDefault="004001B6" w:rsidP="00CB4B4A">
            <w:pPr>
              <w:spacing w:after="0" w:line="240" w:lineRule="auto"/>
              <w:jc w:val="right"/>
              <w:rPr>
                <w:color w:val="000000"/>
                <w:sz w:val="18"/>
                <w:szCs w:val="18"/>
              </w:rPr>
            </w:pPr>
            <w:r w:rsidRPr="00CB4B4A">
              <w:rPr>
                <w:color w:val="000000"/>
                <w:sz w:val="18"/>
                <w:szCs w:val="18"/>
              </w:rPr>
              <w:t>48</w:t>
            </w:r>
            <w:r>
              <w:rPr>
                <w:color w:val="000000"/>
                <w:sz w:val="18"/>
                <w:szCs w:val="18"/>
              </w:rPr>
              <w:t>,</w:t>
            </w:r>
            <w:r w:rsidRPr="00CB4B4A">
              <w:rPr>
                <w:color w:val="000000"/>
                <w:sz w:val="18"/>
                <w:szCs w:val="18"/>
              </w:rPr>
              <w:t>000</w:t>
            </w:r>
            <w:r>
              <w:rPr>
                <w:color w:val="000000"/>
                <w:sz w:val="18"/>
                <w:szCs w:val="18"/>
              </w:rPr>
              <w:t>.</w:t>
            </w:r>
            <w:r w:rsidRPr="00CB4B4A">
              <w:rPr>
                <w:color w:val="000000"/>
                <w:sz w:val="18"/>
                <w:szCs w:val="18"/>
              </w:rPr>
              <w:t>00</w:t>
            </w:r>
          </w:p>
        </w:tc>
        <w:tc>
          <w:tcPr>
            <w:tcW w:w="992" w:type="dxa"/>
            <w:gridSpan w:val="2"/>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4"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3"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5"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5"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r>
      <w:tr w:rsidR="004001B6"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jc w:val="center"/>
        </w:trPr>
        <w:tc>
          <w:tcPr>
            <w:tcW w:w="777" w:type="dxa"/>
            <w:noWrap/>
            <w:vAlign w:val="center"/>
          </w:tcPr>
          <w:p w:rsidR="004001B6" w:rsidRPr="00D34490" w:rsidRDefault="004001B6" w:rsidP="00CB4B4A">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.3</w:t>
            </w:r>
          </w:p>
        </w:tc>
        <w:tc>
          <w:tcPr>
            <w:tcW w:w="2835" w:type="dxa"/>
            <w:noWrap/>
            <w:vAlign w:val="center"/>
          </w:tcPr>
          <w:p w:rsidR="004001B6" w:rsidRPr="00CB4B4A" w:rsidRDefault="004001B6" w:rsidP="004001B6">
            <w:pPr>
              <w:spacing w:after="0" w:line="240" w:lineRule="auto"/>
              <w:jc w:val="both"/>
              <w:rPr>
                <w:rFonts w:ascii="Arial" w:hAnsi="Arial" w:cs="Arial"/>
                <w:color w:val="000000"/>
                <w:sz w:val="18"/>
                <w:szCs w:val="18"/>
              </w:rPr>
            </w:pPr>
            <w:r w:rsidRPr="00CB4B4A">
              <w:rPr>
                <w:rFonts w:ascii="Arial" w:hAnsi="Arial" w:cs="Arial"/>
                <w:color w:val="000000"/>
                <w:sz w:val="18"/>
                <w:szCs w:val="18"/>
              </w:rPr>
              <w:t>Pavimentación de calle de 200 ml de concreto hidráulico en sector el Ujushte</w:t>
            </w:r>
            <w:r>
              <w:rPr>
                <w:rFonts w:ascii="Arial" w:hAnsi="Arial" w:cs="Arial"/>
                <w:color w:val="000000"/>
                <w:sz w:val="18"/>
                <w:szCs w:val="18"/>
              </w:rPr>
              <w:t>.</w:t>
            </w:r>
          </w:p>
        </w:tc>
        <w:tc>
          <w:tcPr>
            <w:tcW w:w="1276" w:type="dxa"/>
            <w:noWrap/>
            <w:vAlign w:val="center"/>
          </w:tcPr>
          <w:p w:rsidR="004001B6" w:rsidRPr="00F34DDF" w:rsidRDefault="00E71A14" w:rsidP="00F34DDF">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La Esperanza,</w:t>
            </w:r>
            <w:r w:rsidR="00F34DDF">
              <w:rPr>
                <w:rFonts w:ascii="Arial" w:hAnsi="Arial" w:cs="Arial"/>
                <w:color w:val="000000"/>
                <w:sz w:val="16"/>
                <w:szCs w:val="18"/>
              </w:rPr>
              <w:t xml:space="preserve"> Sector </w:t>
            </w:r>
            <w:r w:rsidR="004001B6" w:rsidRPr="00F34DDF">
              <w:rPr>
                <w:rFonts w:ascii="Arial" w:hAnsi="Arial" w:cs="Arial"/>
                <w:color w:val="000000"/>
                <w:sz w:val="16"/>
                <w:szCs w:val="18"/>
              </w:rPr>
              <w:t>El Ujushte</w:t>
            </w:r>
          </w:p>
        </w:tc>
        <w:tc>
          <w:tcPr>
            <w:tcW w:w="709" w:type="dxa"/>
            <w:noWrap/>
            <w:vAlign w:val="center"/>
          </w:tcPr>
          <w:p w:rsidR="004001B6" w:rsidRPr="00CB4B4A" w:rsidRDefault="004001B6" w:rsidP="00CB4B4A">
            <w:pPr>
              <w:spacing w:after="0" w:line="240" w:lineRule="auto"/>
              <w:jc w:val="center"/>
              <w:rPr>
                <w:rFonts w:ascii="Arial" w:hAnsi="Arial" w:cs="Arial"/>
                <w:color w:val="000000"/>
                <w:sz w:val="18"/>
                <w:szCs w:val="18"/>
              </w:rPr>
            </w:pPr>
            <w:r w:rsidRPr="00CB4B4A">
              <w:rPr>
                <w:rFonts w:ascii="Arial" w:hAnsi="Arial" w:cs="Arial"/>
                <w:color w:val="000000"/>
                <w:sz w:val="18"/>
                <w:szCs w:val="18"/>
              </w:rPr>
              <w:t>1</w:t>
            </w:r>
          </w:p>
        </w:tc>
        <w:tc>
          <w:tcPr>
            <w:tcW w:w="1275" w:type="dxa"/>
            <w:noWrap/>
            <w:vAlign w:val="center"/>
          </w:tcPr>
          <w:p w:rsidR="004001B6" w:rsidRPr="004001B6" w:rsidRDefault="004001B6"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4001B6" w:rsidRPr="00CB4B4A" w:rsidRDefault="004001B6" w:rsidP="00CB4B4A">
            <w:pPr>
              <w:spacing w:after="0" w:line="240" w:lineRule="auto"/>
              <w:jc w:val="right"/>
              <w:rPr>
                <w:color w:val="000000"/>
                <w:sz w:val="18"/>
                <w:szCs w:val="18"/>
              </w:rPr>
            </w:pPr>
            <w:r w:rsidRPr="00CB4B4A">
              <w:rPr>
                <w:color w:val="000000"/>
                <w:sz w:val="18"/>
                <w:szCs w:val="18"/>
              </w:rPr>
              <w:t>49</w:t>
            </w:r>
            <w:r>
              <w:rPr>
                <w:color w:val="000000"/>
                <w:sz w:val="18"/>
                <w:szCs w:val="18"/>
              </w:rPr>
              <w:t>,</w:t>
            </w:r>
            <w:r w:rsidRPr="00CB4B4A">
              <w:rPr>
                <w:color w:val="000000"/>
                <w:sz w:val="18"/>
                <w:szCs w:val="18"/>
              </w:rPr>
              <w:t>000</w:t>
            </w:r>
            <w:r>
              <w:rPr>
                <w:color w:val="000000"/>
                <w:sz w:val="18"/>
                <w:szCs w:val="18"/>
              </w:rPr>
              <w:t>.</w:t>
            </w:r>
            <w:r w:rsidRPr="00CB4B4A">
              <w:rPr>
                <w:color w:val="000000"/>
                <w:sz w:val="18"/>
                <w:szCs w:val="18"/>
              </w:rPr>
              <w:t>00</w:t>
            </w:r>
          </w:p>
        </w:tc>
        <w:tc>
          <w:tcPr>
            <w:tcW w:w="992" w:type="dxa"/>
            <w:vAlign w:val="center"/>
          </w:tcPr>
          <w:p w:rsidR="004001B6" w:rsidRPr="00CB4B4A" w:rsidRDefault="004001B6" w:rsidP="00CB4B4A">
            <w:pPr>
              <w:spacing w:after="0" w:line="240" w:lineRule="auto"/>
              <w:jc w:val="right"/>
              <w:rPr>
                <w:color w:val="000000"/>
                <w:sz w:val="18"/>
                <w:szCs w:val="18"/>
              </w:rPr>
            </w:pPr>
            <w:r w:rsidRPr="00CB4B4A">
              <w:rPr>
                <w:color w:val="000000"/>
                <w:sz w:val="18"/>
                <w:szCs w:val="18"/>
              </w:rPr>
              <w:t>49</w:t>
            </w:r>
            <w:r>
              <w:rPr>
                <w:color w:val="000000"/>
                <w:sz w:val="18"/>
                <w:szCs w:val="18"/>
              </w:rPr>
              <w:t>,</w:t>
            </w:r>
            <w:r w:rsidRPr="00CB4B4A">
              <w:rPr>
                <w:color w:val="000000"/>
                <w:sz w:val="18"/>
                <w:szCs w:val="18"/>
              </w:rPr>
              <w:t>000</w:t>
            </w:r>
            <w:r>
              <w:rPr>
                <w:color w:val="000000"/>
                <w:sz w:val="18"/>
                <w:szCs w:val="18"/>
              </w:rPr>
              <w:t>.</w:t>
            </w:r>
            <w:r w:rsidRPr="00CB4B4A">
              <w:rPr>
                <w:color w:val="000000"/>
                <w:sz w:val="18"/>
                <w:szCs w:val="18"/>
              </w:rPr>
              <w:t>00</w:t>
            </w:r>
          </w:p>
        </w:tc>
        <w:tc>
          <w:tcPr>
            <w:tcW w:w="992" w:type="dxa"/>
            <w:gridSpan w:val="2"/>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4"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3"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5"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5"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r>
      <w:tr w:rsidR="004001B6" w:rsidRPr="00D34490" w:rsidTr="00CB4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777" w:type="dxa"/>
            <w:noWrap/>
            <w:vAlign w:val="center"/>
          </w:tcPr>
          <w:p w:rsidR="004001B6" w:rsidRPr="00D34490" w:rsidRDefault="004001B6" w:rsidP="00CB4B4A">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.4</w:t>
            </w:r>
          </w:p>
        </w:tc>
        <w:tc>
          <w:tcPr>
            <w:tcW w:w="2835" w:type="dxa"/>
            <w:noWrap/>
            <w:vAlign w:val="center"/>
          </w:tcPr>
          <w:p w:rsidR="004001B6" w:rsidRPr="00CB4B4A" w:rsidRDefault="004001B6" w:rsidP="004001B6">
            <w:pPr>
              <w:spacing w:after="0" w:line="240" w:lineRule="auto"/>
              <w:jc w:val="both"/>
              <w:rPr>
                <w:rFonts w:ascii="Arial" w:hAnsi="Arial" w:cs="Arial"/>
                <w:color w:val="000000"/>
                <w:sz w:val="18"/>
                <w:szCs w:val="18"/>
              </w:rPr>
            </w:pPr>
            <w:r>
              <w:rPr>
                <w:rFonts w:ascii="Arial" w:hAnsi="Arial" w:cs="Arial"/>
                <w:color w:val="000000"/>
                <w:sz w:val="18"/>
                <w:szCs w:val="18"/>
              </w:rPr>
              <w:t>Pavimen</w:t>
            </w:r>
            <w:r w:rsidRPr="00CB4B4A">
              <w:rPr>
                <w:rFonts w:ascii="Arial" w:hAnsi="Arial" w:cs="Arial"/>
                <w:color w:val="000000"/>
                <w:sz w:val="18"/>
                <w:szCs w:val="18"/>
              </w:rPr>
              <w:t>tación de 175 ml de concreto hidráulico en zona los mangos</w:t>
            </w:r>
            <w:r>
              <w:rPr>
                <w:rFonts w:ascii="Arial" w:hAnsi="Arial" w:cs="Arial"/>
                <w:color w:val="000000"/>
                <w:sz w:val="18"/>
                <w:szCs w:val="18"/>
              </w:rPr>
              <w:t>.</w:t>
            </w:r>
          </w:p>
        </w:tc>
        <w:tc>
          <w:tcPr>
            <w:tcW w:w="1276" w:type="dxa"/>
            <w:noWrap/>
            <w:vAlign w:val="center"/>
          </w:tcPr>
          <w:p w:rsidR="004001B6" w:rsidRPr="00F34DDF" w:rsidRDefault="00CD0DC2" w:rsidP="00CB4B4A">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w:t>
            </w:r>
            <w:r w:rsidR="00F34DDF">
              <w:rPr>
                <w:rFonts w:ascii="Arial" w:hAnsi="Arial" w:cs="Arial"/>
                <w:color w:val="000000"/>
                <w:sz w:val="16"/>
                <w:szCs w:val="18"/>
              </w:rPr>
              <w:t xml:space="preserve">          </w:t>
            </w:r>
            <w:r w:rsidRPr="00F34DDF">
              <w:rPr>
                <w:rFonts w:ascii="Arial" w:hAnsi="Arial" w:cs="Arial"/>
                <w:color w:val="000000"/>
                <w:sz w:val="16"/>
                <w:szCs w:val="18"/>
              </w:rPr>
              <w:t xml:space="preserve">El Paraiso, </w:t>
            </w:r>
            <w:r w:rsidR="004001B6" w:rsidRPr="00F34DDF">
              <w:rPr>
                <w:rFonts w:ascii="Arial" w:hAnsi="Arial" w:cs="Arial"/>
                <w:color w:val="000000"/>
                <w:sz w:val="16"/>
                <w:szCs w:val="18"/>
              </w:rPr>
              <w:t>Paraíso Arriba</w:t>
            </w:r>
          </w:p>
        </w:tc>
        <w:tc>
          <w:tcPr>
            <w:tcW w:w="709" w:type="dxa"/>
            <w:noWrap/>
            <w:vAlign w:val="center"/>
          </w:tcPr>
          <w:p w:rsidR="004001B6" w:rsidRPr="00CB4B4A" w:rsidRDefault="004001B6" w:rsidP="00CB4B4A">
            <w:pPr>
              <w:spacing w:after="0" w:line="240" w:lineRule="auto"/>
              <w:jc w:val="center"/>
              <w:rPr>
                <w:rFonts w:ascii="Arial" w:hAnsi="Arial" w:cs="Arial"/>
                <w:color w:val="000000"/>
                <w:sz w:val="18"/>
                <w:szCs w:val="18"/>
              </w:rPr>
            </w:pPr>
            <w:r w:rsidRPr="00CB4B4A">
              <w:rPr>
                <w:rFonts w:ascii="Arial" w:hAnsi="Arial" w:cs="Arial"/>
                <w:color w:val="000000"/>
                <w:sz w:val="18"/>
                <w:szCs w:val="18"/>
              </w:rPr>
              <w:t>1</w:t>
            </w:r>
          </w:p>
        </w:tc>
        <w:tc>
          <w:tcPr>
            <w:tcW w:w="1275" w:type="dxa"/>
            <w:noWrap/>
            <w:vAlign w:val="center"/>
          </w:tcPr>
          <w:p w:rsidR="004001B6" w:rsidRPr="004001B6" w:rsidRDefault="004001B6"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4001B6" w:rsidRPr="00CB4B4A" w:rsidRDefault="004001B6" w:rsidP="00CB4B4A">
            <w:pPr>
              <w:spacing w:after="0" w:line="240" w:lineRule="auto"/>
              <w:jc w:val="right"/>
              <w:rPr>
                <w:color w:val="000000"/>
                <w:sz w:val="18"/>
                <w:szCs w:val="18"/>
              </w:rPr>
            </w:pPr>
            <w:r w:rsidRPr="00CB4B4A">
              <w:rPr>
                <w:color w:val="000000"/>
                <w:sz w:val="18"/>
                <w:szCs w:val="18"/>
              </w:rPr>
              <w:t>48</w:t>
            </w:r>
            <w:r>
              <w:rPr>
                <w:color w:val="000000"/>
                <w:sz w:val="18"/>
                <w:szCs w:val="18"/>
              </w:rPr>
              <w:t>,</w:t>
            </w:r>
            <w:r w:rsidRPr="00CB4B4A">
              <w:rPr>
                <w:color w:val="000000"/>
                <w:sz w:val="18"/>
                <w:szCs w:val="18"/>
              </w:rPr>
              <w:t>000</w:t>
            </w:r>
            <w:r>
              <w:rPr>
                <w:color w:val="000000"/>
                <w:sz w:val="18"/>
                <w:szCs w:val="18"/>
              </w:rPr>
              <w:t>.</w:t>
            </w:r>
            <w:r w:rsidRPr="00CB4B4A">
              <w:rPr>
                <w:color w:val="000000"/>
                <w:sz w:val="18"/>
                <w:szCs w:val="18"/>
              </w:rPr>
              <w:t>00</w:t>
            </w:r>
          </w:p>
        </w:tc>
        <w:tc>
          <w:tcPr>
            <w:tcW w:w="992" w:type="dxa"/>
            <w:vAlign w:val="center"/>
          </w:tcPr>
          <w:p w:rsidR="004001B6" w:rsidRPr="00CB4B4A" w:rsidRDefault="004001B6" w:rsidP="00CB4B4A">
            <w:pPr>
              <w:spacing w:after="0" w:line="240" w:lineRule="auto"/>
              <w:jc w:val="right"/>
              <w:rPr>
                <w:color w:val="000000"/>
                <w:sz w:val="18"/>
                <w:szCs w:val="18"/>
              </w:rPr>
            </w:pPr>
            <w:r w:rsidRPr="00CB4B4A">
              <w:rPr>
                <w:color w:val="000000"/>
                <w:sz w:val="18"/>
                <w:szCs w:val="18"/>
              </w:rPr>
              <w:t>48</w:t>
            </w:r>
            <w:r>
              <w:rPr>
                <w:color w:val="000000"/>
                <w:sz w:val="18"/>
                <w:szCs w:val="18"/>
              </w:rPr>
              <w:t>,</w:t>
            </w:r>
            <w:r w:rsidRPr="00CB4B4A">
              <w:rPr>
                <w:color w:val="000000"/>
                <w:sz w:val="18"/>
                <w:szCs w:val="18"/>
              </w:rPr>
              <w:t>000</w:t>
            </w:r>
            <w:r>
              <w:rPr>
                <w:color w:val="000000"/>
                <w:sz w:val="18"/>
                <w:szCs w:val="18"/>
              </w:rPr>
              <w:t>.</w:t>
            </w:r>
            <w:r w:rsidRPr="00CB4B4A">
              <w:rPr>
                <w:color w:val="000000"/>
                <w:sz w:val="18"/>
                <w:szCs w:val="18"/>
              </w:rPr>
              <w:t>00</w:t>
            </w:r>
          </w:p>
        </w:tc>
        <w:tc>
          <w:tcPr>
            <w:tcW w:w="992" w:type="dxa"/>
            <w:gridSpan w:val="2"/>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4"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3"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5"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5"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r>
      <w:tr w:rsidR="004001B6" w:rsidRPr="00D34490" w:rsidTr="00CB4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jc w:val="center"/>
        </w:trPr>
        <w:tc>
          <w:tcPr>
            <w:tcW w:w="777" w:type="dxa"/>
            <w:noWrap/>
            <w:vAlign w:val="center"/>
          </w:tcPr>
          <w:p w:rsidR="004001B6" w:rsidRPr="00D34490" w:rsidRDefault="004001B6" w:rsidP="00CB4B4A">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.5</w:t>
            </w:r>
          </w:p>
        </w:tc>
        <w:tc>
          <w:tcPr>
            <w:tcW w:w="2835" w:type="dxa"/>
            <w:noWrap/>
            <w:vAlign w:val="center"/>
          </w:tcPr>
          <w:p w:rsidR="004001B6" w:rsidRPr="00CB4B4A" w:rsidRDefault="004001B6" w:rsidP="004001B6">
            <w:pPr>
              <w:spacing w:after="0" w:line="240" w:lineRule="auto"/>
              <w:jc w:val="both"/>
              <w:rPr>
                <w:rFonts w:ascii="Arial" w:hAnsi="Arial" w:cs="Arial"/>
                <w:color w:val="000000"/>
                <w:sz w:val="18"/>
                <w:szCs w:val="18"/>
              </w:rPr>
            </w:pPr>
            <w:r w:rsidRPr="00CB4B4A">
              <w:rPr>
                <w:rFonts w:ascii="Arial" w:hAnsi="Arial" w:cs="Arial"/>
                <w:color w:val="000000"/>
                <w:sz w:val="18"/>
                <w:szCs w:val="18"/>
              </w:rPr>
              <w:t>Construcción de 67 ml de concreto hidráulico en sector la escuela</w:t>
            </w:r>
          </w:p>
        </w:tc>
        <w:tc>
          <w:tcPr>
            <w:tcW w:w="1276" w:type="dxa"/>
            <w:noWrap/>
            <w:vAlign w:val="center"/>
          </w:tcPr>
          <w:p w:rsidR="004001B6" w:rsidRPr="00F34DDF" w:rsidRDefault="00CD0DC2" w:rsidP="00CB4B4A">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Tecoluco, </w:t>
            </w:r>
            <w:r w:rsidR="004001B6" w:rsidRPr="00F34DDF">
              <w:rPr>
                <w:rFonts w:ascii="Arial" w:hAnsi="Arial" w:cs="Arial"/>
                <w:color w:val="000000"/>
                <w:sz w:val="16"/>
                <w:szCs w:val="18"/>
              </w:rPr>
              <w:t>Tecoluco Arriba</w:t>
            </w:r>
          </w:p>
        </w:tc>
        <w:tc>
          <w:tcPr>
            <w:tcW w:w="709" w:type="dxa"/>
            <w:noWrap/>
            <w:vAlign w:val="center"/>
          </w:tcPr>
          <w:p w:rsidR="004001B6" w:rsidRPr="00CB4B4A" w:rsidRDefault="004001B6" w:rsidP="00CB4B4A">
            <w:pPr>
              <w:spacing w:after="0" w:line="240" w:lineRule="auto"/>
              <w:jc w:val="center"/>
              <w:rPr>
                <w:rFonts w:ascii="Arial" w:hAnsi="Arial" w:cs="Arial"/>
                <w:color w:val="000000"/>
                <w:sz w:val="18"/>
                <w:szCs w:val="18"/>
              </w:rPr>
            </w:pPr>
            <w:r w:rsidRPr="00CB4B4A">
              <w:rPr>
                <w:rFonts w:ascii="Arial" w:hAnsi="Arial" w:cs="Arial"/>
                <w:color w:val="000000"/>
                <w:sz w:val="18"/>
                <w:szCs w:val="18"/>
              </w:rPr>
              <w:t>1</w:t>
            </w:r>
          </w:p>
        </w:tc>
        <w:tc>
          <w:tcPr>
            <w:tcW w:w="1275" w:type="dxa"/>
            <w:noWrap/>
            <w:vAlign w:val="center"/>
          </w:tcPr>
          <w:p w:rsidR="004001B6" w:rsidRPr="004001B6" w:rsidRDefault="004001B6"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4001B6" w:rsidRPr="00CB4B4A" w:rsidRDefault="004001B6" w:rsidP="00CB4B4A">
            <w:pPr>
              <w:spacing w:after="0" w:line="240" w:lineRule="auto"/>
              <w:jc w:val="right"/>
              <w:rPr>
                <w:color w:val="000000"/>
                <w:sz w:val="18"/>
                <w:szCs w:val="18"/>
              </w:rPr>
            </w:pPr>
            <w:r w:rsidRPr="00CB4B4A">
              <w:rPr>
                <w:color w:val="000000"/>
                <w:sz w:val="18"/>
                <w:szCs w:val="18"/>
              </w:rPr>
              <w:t>17</w:t>
            </w:r>
            <w:r>
              <w:rPr>
                <w:color w:val="000000"/>
                <w:sz w:val="18"/>
                <w:szCs w:val="18"/>
              </w:rPr>
              <w:t>,</w:t>
            </w:r>
            <w:r w:rsidRPr="00CB4B4A">
              <w:rPr>
                <w:color w:val="000000"/>
                <w:sz w:val="18"/>
                <w:szCs w:val="18"/>
              </w:rPr>
              <w:t>000</w:t>
            </w:r>
            <w:r>
              <w:rPr>
                <w:color w:val="000000"/>
                <w:sz w:val="18"/>
                <w:szCs w:val="18"/>
              </w:rPr>
              <w:t>.</w:t>
            </w:r>
            <w:r w:rsidRPr="00CB4B4A">
              <w:rPr>
                <w:color w:val="000000"/>
                <w:sz w:val="18"/>
                <w:szCs w:val="18"/>
              </w:rPr>
              <w:t>00</w:t>
            </w:r>
          </w:p>
        </w:tc>
        <w:tc>
          <w:tcPr>
            <w:tcW w:w="992" w:type="dxa"/>
            <w:vAlign w:val="center"/>
          </w:tcPr>
          <w:p w:rsidR="004001B6" w:rsidRPr="00CB4B4A" w:rsidRDefault="004001B6" w:rsidP="00CB4B4A">
            <w:pPr>
              <w:spacing w:after="0" w:line="240" w:lineRule="auto"/>
              <w:jc w:val="right"/>
              <w:rPr>
                <w:color w:val="000000"/>
                <w:sz w:val="18"/>
                <w:szCs w:val="18"/>
              </w:rPr>
            </w:pPr>
            <w:r w:rsidRPr="00CB4B4A">
              <w:rPr>
                <w:color w:val="000000"/>
                <w:sz w:val="18"/>
                <w:szCs w:val="18"/>
              </w:rPr>
              <w:t>17</w:t>
            </w:r>
            <w:r>
              <w:rPr>
                <w:color w:val="000000"/>
                <w:sz w:val="18"/>
                <w:szCs w:val="18"/>
              </w:rPr>
              <w:t>,</w:t>
            </w:r>
            <w:r w:rsidRPr="00CB4B4A">
              <w:rPr>
                <w:color w:val="000000"/>
                <w:sz w:val="18"/>
                <w:szCs w:val="18"/>
              </w:rPr>
              <w:t>000</w:t>
            </w:r>
            <w:r>
              <w:rPr>
                <w:color w:val="000000"/>
                <w:sz w:val="18"/>
                <w:szCs w:val="18"/>
              </w:rPr>
              <w:t>.</w:t>
            </w:r>
            <w:r w:rsidRPr="00CB4B4A">
              <w:rPr>
                <w:color w:val="000000"/>
                <w:sz w:val="18"/>
                <w:szCs w:val="18"/>
              </w:rPr>
              <w:t>00</w:t>
            </w:r>
          </w:p>
        </w:tc>
        <w:tc>
          <w:tcPr>
            <w:tcW w:w="992" w:type="dxa"/>
            <w:gridSpan w:val="2"/>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4"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3"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5"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5"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r>
      <w:tr w:rsidR="004001B6" w:rsidRPr="00D34490" w:rsidTr="00CB4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jc w:val="center"/>
        </w:trPr>
        <w:tc>
          <w:tcPr>
            <w:tcW w:w="777" w:type="dxa"/>
            <w:noWrap/>
            <w:vAlign w:val="center"/>
          </w:tcPr>
          <w:p w:rsidR="004001B6" w:rsidRPr="00D34490" w:rsidRDefault="004001B6" w:rsidP="00CB4B4A">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.6</w:t>
            </w:r>
          </w:p>
        </w:tc>
        <w:tc>
          <w:tcPr>
            <w:tcW w:w="2835" w:type="dxa"/>
            <w:noWrap/>
            <w:vAlign w:val="center"/>
          </w:tcPr>
          <w:p w:rsidR="004001B6" w:rsidRPr="00CB4B4A" w:rsidRDefault="004001B6" w:rsidP="004001B6">
            <w:pPr>
              <w:spacing w:after="0" w:line="240" w:lineRule="auto"/>
              <w:jc w:val="both"/>
              <w:rPr>
                <w:rFonts w:ascii="Arial" w:hAnsi="Arial" w:cs="Arial"/>
                <w:sz w:val="18"/>
                <w:szCs w:val="18"/>
              </w:rPr>
            </w:pPr>
            <w:r w:rsidRPr="00CB4B4A">
              <w:rPr>
                <w:rFonts w:ascii="Arial" w:hAnsi="Arial" w:cs="Arial"/>
                <w:sz w:val="18"/>
                <w:szCs w:val="18"/>
              </w:rPr>
              <w:t xml:space="preserve">Construcción de 150 ml de concreto hidráulico sector </w:t>
            </w:r>
            <w:r>
              <w:rPr>
                <w:rFonts w:ascii="Arial" w:hAnsi="Arial" w:cs="Arial"/>
                <w:sz w:val="18"/>
                <w:szCs w:val="18"/>
              </w:rPr>
              <w:t>L</w:t>
            </w:r>
            <w:r w:rsidRPr="00CB4B4A">
              <w:rPr>
                <w:rFonts w:ascii="Arial" w:hAnsi="Arial" w:cs="Arial"/>
                <w:sz w:val="18"/>
                <w:szCs w:val="18"/>
              </w:rPr>
              <w:t>os García</w:t>
            </w:r>
            <w:r>
              <w:rPr>
                <w:rFonts w:ascii="Arial" w:hAnsi="Arial" w:cs="Arial"/>
                <w:sz w:val="18"/>
                <w:szCs w:val="18"/>
              </w:rPr>
              <w:t>.</w:t>
            </w:r>
          </w:p>
        </w:tc>
        <w:tc>
          <w:tcPr>
            <w:tcW w:w="1276" w:type="dxa"/>
            <w:noWrap/>
            <w:vAlign w:val="center"/>
          </w:tcPr>
          <w:p w:rsidR="004001B6" w:rsidRPr="00F34DDF" w:rsidRDefault="00CD0DC2" w:rsidP="00CB4B4A">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Tecoluco, </w:t>
            </w:r>
            <w:r w:rsidR="004001B6" w:rsidRPr="00F34DDF">
              <w:rPr>
                <w:rFonts w:ascii="Arial" w:hAnsi="Arial" w:cs="Arial"/>
                <w:color w:val="000000"/>
                <w:sz w:val="16"/>
                <w:szCs w:val="18"/>
              </w:rPr>
              <w:t>Tecoluco Arriba</w:t>
            </w:r>
          </w:p>
        </w:tc>
        <w:tc>
          <w:tcPr>
            <w:tcW w:w="709" w:type="dxa"/>
            <w:noWrap/>
            <w:vAlign w:val="center"/>
          </w:tcPr>
          <w:p w:rsidR="004001B6" w:rsidRPr="00CB4B4A" w:rsidRDefault="004001B6" w:rsidP="00CB4B4A">
            <w:pPr>
              <w:spacing w:after="0" w:line="240" w:lineRule="auto"/>
              <w:jc w:val="center"/>
              <w:rPr>
                <w:rFonts w:ascii="Arial" w:hAnsi="Arial" w:cs="Arial"/>
                <w:color w:val="000000"/>
                <w:sz w:val="18"/>
                <w:szCs w:val="18"/>
              </w:rPr>
            </w:pPr>
            <w:r w:rsidRPr="00CB4B4A">
              <w:rPr>
                <w:rFonts w:ascii="Arial" w:hAnsi="Arial" w:cs="Arial"/>
                <w:color w:val="000000"/>
                <w:sz w:val="18"/>
                <w:szCs w:val="18"/>
              </w:rPr>
              <w:t>1</w:t>
            </w:r>
          </w:p>
        </w:tc>
        <w:tc>
          <w:tcPr>
            <w:tcW w:w="1275" w:type="dxa"/>
            <w:noWrap/>
            <w:vAlign w:val="center"/>
          </w:tcPr>
          <w:p w:rsidR="004001B6" w:rsidRPr="004001B6" w:rsidRDefault="004001B6"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4001B6" w:rsidRPr="00CB4B4A" w:rsidRDefault="004001B6" w:rsidP="00CB4B4A">
            <w:pPr>
              <w:spacing w:after="0" w:line="240" w:lineRule="auto"/>
              <w:jc w:val="right"/>
              <w:rPr>
                <w:color w:val="000000"/>
                <w:sz w:val="18"/>
                <w:szCs w:val="18"/>
              </w:rPr>
            </w:pPr>
            <w:r w:rsidRPr="00CB4B4A">
              <w:rPr>
                <w:color w:val="000000"/>
                <w:sz w:val="18"/>
                <w:szCs w:val="18"/>
              </w:rPr>
              <w:t>49</w:t>
            </w:r>
            <w:r>
              <w:rPr>
                <w:color w:val="000000"/>
                <w:sz w:val="18"/>
                <w:szCs w:val="18"/>
              </w:rPr>
              <w:t>,</w:t>
            </w:r>
            <w:r w:rsidRPr="00CB4B4A">
              <w:rPr>
                <w:color w:val="000000"/>
                <w:sz w:val="18"/>
                <w:szCs w:val="18"/>
              </w:rPr>
              <w:t>000</w:t>
            </w:r>
            <w:r>
              <w:rPr>
                <w:color w:val="000000"/>
                <w:sz w:val="18"/>
                <w:szCs w:val="18"/>
              </w:rPr>
              <w:t>.</w:t>
            </w:r>
            <w:r w:rsidRPr="00CB4B4A">
              <w:rPr>
                <w:color w:val="000000"/>
                <w:sz w:val="18"/>
                <w:szCs w:val="18"/>
              </w:rPr>
              <w:t>00</w:t>
            </w:r>
          </w:p>
        </w:tc>
        <w:tc>
          <w:tcPr>
            <w:tcW w:w="992" w:type="dxa"/>
            <w:vAlign w:val="center"/>
          </w:tcPr>
          <w:p w:rsidR="004001B6" w:rsidRPr="00CB4B4A" w:rsidRDefault="004001B6" w:rsidP="00CB4B4A">
            <w:pPr>
              <w:spacing w:after="0" w:line="240" w:lineRule="auto"/>
              <w:jc w:val="right"/>
              <w:rPr>
                <w:color w:val="000000"/>
                <w:sz w:val="18"/>
                <w:szCs w:val="18"/>
              </w:rPr>
            </w:pPr>
            <w:r w:rsidRPr="00CB4B4A">
              <w:rPr>
                <w:color w:val="000000"/>
                <w:sz w:val="18"/>
                <w:szCs w:val="18"/>
              </w:rPr>
              <w:t>49</w:t>
            </w:r>
            <w:r>
              <w:rPr>
                <w:color w:val="000000"/>
                <w:sz w:val="18"/>
                <w:szCs w:val="18"/>
              </w:rPr>
              <w:t>,</w:t>
            </w:r>
            <w:r w:rsidRPr="00CB4B4A">
              <w:rPr>
                <w:color w:val="000000"/>
                <w:sz w:val="18"/>
                <w:szCs w:val="18"/>
              </w:rPr>
              <w:t>000</w:t>
            </w:r>
            <w:r>
              <w:rPr>
                <w:color w:val="000000"/>
                <w:sz w:val="18"/>
                <w:szCs w:val="18"/>
              </w:rPr>
              <w:t>.</w:t>
            </w:r>
            <w:r w:rsidRPr="00CB4B4A">
              <w:rPr>
                <w:color w:val="000000"/>
                <w:sz w:val="18"/>
                <w:szCs w:val="18"/>
              </w:rPr>
              <w:t>00</w:t>
            </w:r>
          </w:p>
        </w:tc>
        <w:tc>
          <w:tcPr>
            <w:tcW w:w="992" w:type="dxa"/>
            <w:gridSpan w:val="2"/>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4"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3"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5"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5"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r>
      <w:tr w:rsidR="004001B6"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777" w:type="dxa"/>
            <w:noWrap/>
            <w:vAlign w:val="center"/>
          </w:tcPr>
          <w:p w:rsidR="004001B6" w:rsidRPr="00D34490" w:rsidRDefault="004001B6" w:rsidP="00CB4B4A">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.7</w:t>
            </w:r>
          </w:p>
        </w:tc>
        <w:tc>
          <w:tcPr>
            <w:tcW w:w="2835" w:type="dxa"/>
            <w:noWrap/>
            <w:vAlign w:val="center"/>
          </w:tcPr>
          <w:p w:rsidR="004001B6" w:rsidRPr="00CB4B4A" w:rsidRDefault="004001B6" w:rsidP="004001B6">
            <w:pPr>
              <w:spacing w:after="0" w:line="240" w:lineRule="auto"/>
              <w:jc w:val="both"/>
              <w:rPr>
                <w:rFonts w:ascii="Arial" w:hAnsi="Arial" w:cs="Arial"/>
                <w:color w:val="000000"/>
                <w:sz w:val="18"/>
                <w:szCs w:val="18"/>
              </w:rPr>
            </w:pPr>
            <w:r w:rsidRPr="00CB4B4A">
              <w:rPr>
                <w:rFonts w:ascii="Arial" w:hAnsi="Arial" w:cs="Arial"/>
                <w:color w:val="000000"/>
                <w:sz w:val="18"/>
                <w:szCs w:val="18"/>
              </w:rPr>
              <w:t>Construcción de 200 metros lineales de concreto hidráulico en caserío el nacimiento</w:t>
            </w:r>
            <w:r>
              <w:rPr>
                <w:rFonts w:ascii="Arial" w:hAnsi="Arial" w:cs="Arial"/>
                <w:color w:val="000000"/>
                <w:sz w:val="18"/>
                <w:szCs w:val="18"/>
              </w:rPr>
              <w:t>.</w:t>
            </w:r>
          </w:p>
        </w:tc>
        <w:tc>
          <w:tcPr>
            <w:tcW w:w="1276" w:type="dxa"/>
            <w:noWrap/>
            <w:vAlign w:val="center"/>
          </w:tcPr>
          <w:p w:rsidR="004001B6" w:rsidRPr="00F34DDF" w:rsidRDefault="00CD0DC2" w:rsidP="00CB4B4A">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Tecoluco, </w:t>
            </w:r>
            <w:r w:rsidR="004001B6" w:rsidRPr="00F34DDF">
              <w:rPr>
                <w:rFonts w:ascii="Arial" w:hAnsi="Arial" w:cs="Arial"/>
                <w:color w:val="000000"/>
                <w:sz w:val="16"/>
                <w:szCs w:val="18"/>
              </w:rPr>
              <w:t>Tecoluco Arriba</w:t>
            </w:r>
          </w:p>
        </w:tc>
        <w:tc>
          <w:tcPr>
            <w:tcW w:w="709" w:type="dxa"/>
            <w:noWrap/>
            <w:vAlign w:val="center"/>
          </w:tcPr>
          <w:p w:rsidR="004001B6" w:rsidRPr="00CB4B4A" w:rsidRDefault="004001B6" w:rsidP="00CB4B4A">
            <w:pPr>
              <w:spacing w:after="0" w:line="240" w:lineRule="auto"/>
              <w:jc w:val="center"/>
              <w:rPr>
                <w:rFonts w:ascii="Arial" w:hAnsi="Arial" w:cs="Arial"/>
                <w:color w:val="000000"/>
                <w:sz w:val="18"/>
                <w:szCs w:val="18"/>
              </w:rPr>
            </w:pPr>
            <w:r w:rsidRPr="00CB4B4A">
              <w:rPr>
                <w:rFonts w:ascii="Arial" w:hAnsi="Arial" w:cs="Arial"/>
                <w:color w:val="000000"/>
                <w:sz w:val="18"/>
                <w:szCs w:val="18"/>
              </w:rPr>
              <w:t>1</w:t>
            </w:r>
          </w:p>
        </w:tc>
        <w:tc>
          <w:tcPr>
            <w:tcW w:w="1275" w:type="dxa"/>
            <w:noWrap/>
            <w:vAlign w:val="center"/>
          </w:tcPr>
          <w:p w:rsidR="004001B6" w:rsidRPr="004001B6" w:rsidRDefault="004001B6"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4001B6" w:rsidRPr="00CB4B4A" w:rsidRDefault="004001B6" w:rsidP="004001B6">
            <w:pPr>
              <w:spacing w:after="0" w:line="240" w:lineRule="auto"/>
              <w:jc w:val="right"/>
              <w:rPr>
                <w:color w:val="000000"/>
                <w:sz w:val="18"/>
                <w:szCs w:val="18"/>
              </w:rPr>
            </w:pPr>
            <w:r w:rsidRPr="00CB4B4A">
              <w:rPr>
                <w:color w:val="000000"/>
                <w:sz w:val="18"/>
                <w:szCs w:val="18"/>
              </w:rPr>
              <w:t>48</w:t>
            </w:r>
            <w:r>
              <w:rPr>
                <w:color w:val="000000"/>
                <w:sz w:val="18"/>
                <w:szCs w:val="18"/>
              </w:rPr>
              <w:t>,</w:t>
            </w:r>
            <w:r w:rsidRPr="00CB4B4A">
              <w:rPr>
                <w:color w:val="000000"/>
                <w:sz w:val="18"/>
                <w:szCs w:val="18"/>
              </w:rPr>
              <w:t>000</w:t>
            </w:r>
            <w:r>
              <w:rPr>
                <w:color w:val="000000"/>
                <w:sz w:val="18"/>
                <w:szCs w:val="18"/>
              </w:rPr>
              <w:t>.</w:t>
            </w:r>
            <w:r w:rsidRPr="00CB4B4A">
              <w:rPr>
                <w:color w:val="000000"/>
                <w:sz w:val="18"/>
                <w:szCs w:val="18"/>
              </w:rPr>
              <w:t>00</w:t>
            </w:r>
          </w:p>
        </w:tc>
        <w:tc>
          <w:tcPr>
            <w:tcW w:w="992" w:type="dxa"/>
            <w:vAlign w:val="center"/>
          </w:tcPr>
          <w:p w:rsidR="004001B6" w:rsidRPr="00CB4B4A" w:rsidRDefault="004001B6" w:rsidP="004001B6">
            <w:pPr>
              <w:spacing w:after="0" w:line="240" w:lineRule="auto"/>
              <w:jc w:val="right"/>
              <w:rPr>
                <w:color w:val="000000"/>
                <w:sz w:val="18"/>
                <w:szCs w:val="18"/>
              </w:rPr>
            </w:pPr>
            <w:r w:rsidRPr="00CB4B4A">
              <w:rPr>
                <w:color w:val="000000"/>
                <w:sz w:val="18"/>
                <w:szCs w:val="18"/>
              </w:rPr>
              <w:t>48</w:t>
            </w:r>
            <w:r>
              <w:rPr>
                <w:color w:val="000000"/>
                <w:sz w:val="18"/>
                <w:szCs w:val="18"/>
              </w:rPr>
              <w:t>,</w:t>
            </w:r>
            <w:r w:rsidRPr="00CB4B4A">
              <w:rPr>
                <w:color w:val="000000"/>
                <w:sz w:val="18"/>
                <w:szCs w:val="18"/>
              </w:rPr>
              <w:t>000</w:t>
            </w:r>
            <w:r>
              <w:rPr>
                <w:color w:val="000000"/>
                <w:sz w:val="18"/>
                <w:szCs w:val="18"/>
              </w:rPr>
              <w:t>.</w:t>
            </w:r>
            <w:r w:rsidRPr="00CB4B4A">
              <w:rPr>
                <w:color w:val="000000"/>
                <w:sz w:val="18"/>
                <w:szCs w:val="18"/>
              </w:rPr>
              <w:t>00</w:t>
            </w:r>
          </w:p>
        </w:tc>
        <w:tc>
          <w:tcPr>
            <w:tcW w:w="992" w:type="dxa"/>
            <w:gridSpan w:val="2"/>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4"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3"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5"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5"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r>
      <w:tr w:rsidR="004001B6" w:rsidRPr="00D34490" w:rsidTr="00CB4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777" w:type="dxa"/>
            <w:noWrap/>
            <w:vAlign w:val="center"/>
          </w:tcPr>
          <w:p w:rsidR="004001B6" w:rsidRPr="00D34490" w:rsidRDefault="004001B6" w:rsidP="00CB4B4A">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.8</w:t>
            </w:r>
          </w:p>
        </w:tc>
        <w:tc>
          <w:tcPr>
            <w:tcW w:w="2835" w:type="dxa"/>
            <w:noWrap/>
            <w:vAlign w:val="center"/>
          </w:tcPr>
          <w:p w:rsidR="004001B6" w:rsidRPr="00CB4B4A" w:rsidRDefault="004001B6" w:rsidP="004001B6">
            <w:pPr>
              <w:spacing w:after="0" w:line="240" w:lineRule="auto"/>
              <w:jc w:val="both"/>
              <w:rPr>
                <w:rFonts w:ascii="Arial" w:hAnsi="Arial" w:cs="Arial"/>
                <w:color w:val="000000"/>
                <w:sz w:val="18"/>
                <w:szCs w:val="18"/>
              </w:rPr>
            </w:pPr>
            <w:r w:rsidRPr="00CB4B4A">
              <w:rPr>
                <w:rFonts w:ascii="Arial" w:hAnsi="Arial" w:cs="Arial"/>
                <w:color w:val="000000"/>
                <w:sz w:val="18"/>
                <w:szCs w:val="18"/>
              </w:rPr>
              <w:t>Constru</w:t>
            </w:r>
            <w:r>
              <w:rPr>
                <w:rFonts w:ascii="Arial" w:hAnsi="Arial" w:cs="Arial"/>
                <w:color w:val="000000"/>
                <w:sz w:val="18"/>
                <w:szCs w:val="18"/>
              </w:rPr>
              <w:t>cción de 200 ml de cinteado en T</w:t>
            </w:r>
            <w:r w:rsidRPr="00CB4B4A">
              <w:rPr>
                <w:rFonts w:ascii="Arial" w:hAnsi="Arial" w:cs="Arial"/>
                <w:color w:val="000000"/>
                <w:sz w:val="18"/>
                <w:szCs w:val="18"/>
              </w:rPr>
              <w:t xml:space="preserve">ecoluco </w:t>
            </w:r>
            <w:r>
              <w:rPr>
                <w:rFonts w:ascii="Arial" w:hAnsi="Arial" w:cs="Arial"/>
                <w:color w:val="000000"/>
                <w:sz w:val="18"/>
                <w:szCs w:val="18"/>
              </w:rPr>
              <w:t>A</w:t>
            </w:r>
            <w:r w:rsidRPr="00CB4B4A">
              <w:rPr>
                <w:rFonts w:ascii="Arial" w:hAnsi="Arial" w:cs="Arial"/>
                <w:color w:val="000000"/>
                <w:sz w:val="18"/>
                <w:szCs w:val="18"/>
              </w:rPr>
              <w:t>bajo sector la escuela</w:t>
            </w:r>
          </w:p>
        </w:tc>
        <w:tc>
          <w:tcPr>
            <w:tcW w:w="1276" w:type="dxa"/>
            <w:noWrap/>
            <w:vAlign w:val="center"/>
          </w:tcPr>
          <w:p w:rsidR="004001B6" w:rsidRPr="00F34DDF" w:rsidRDefault="00CD0DC2" w:rsidP="00CB4B4A">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Tecoluco, </w:t>
            </w:r>
            <w:r w:rsidR="004001B6" w:rsidRPr="00F34DDF">
              <w:rPr>
                <w:rFonts w:ascii="Arial" w:hAnsi="Arial" w:cs="Arial"/>
                <w:color w:val="000000"/>
                <w:sz w:val="16"/>
                <w:szCs w:val="18"/>
              </w:rPr>
              <w:t>Tecoluco Abajo</w:t>
            </w:r>
          </w:p>
        </w:tc>
        <w:tc>
          <w:tcPr>
            <w:tcW w:w="709" w:type="dxa"/>
            <w:noWrap/>
            <w:vAlign w:val="center"/>
          </w:tcPr>
          <w:p w:rsidR="004001B6" w:rsidRPr="00CB4B4A" w:rsidRDefault="004001B6" w:rsidP="00CB4B4A">
            <w:pPr>
              <w:spacing w:after="0" w:line="240" w:lineRule="auto"/>
              <w:jc w:val="center"/>
              <w:rPr>
                <w:rFonts w:ascii="Arial" w:hAnsi="Arial" w:cs="Arial"/>
                <w:color w:val="000000"/>
                <w:sz w:val="18"/>
                <w:szCs w:val="18"/>
              </w:rPr>
            </w:pPr>
            <w:r w:rsidRPr="00CB4B4A">
              <w:rPr>
                <w:rFonts w:ascii="Arial" w:hAnsi="Arial" w:cs="Arial"/>
                <w:color w:val="000000"/>
                <w:sz w:val="18"/>
                <w:szCs w:val="18"/>
              </w:rPr>
              <w:t>1</w:t>
            </w:r>
          </w:p>
        </w:tc>
        <w:tc>
          <w:tcPr>
            <w:tcW w:w="1275" w:type="dxa"/>
            <w:noWrap/>
            <w:vAlign w:val="center"/>
          </w:tcPr>
          <w:p w:rsidR="004001B6" w:rsidRPr="004001B6" w:rsidRDefault="004001B6"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4001B6" w:rsidRPr="00CB4B4A" w:rsidRDefault="004001B6" w:rsidP="004001B6">
            <w:pPr>
              <w:spacing w:after="0" w:line="240" w:lineRule="auto"/>
              <w:jc w:val="right"/>
              <w:rPr>
                <w:color w:val="000000"/>
                <w:sz w:val="18"/>
                <w:szCs w:val="18"/>
              </w:rPr>
            </w:pPr>
            <w:r w:rsidRPr="00CB4B4A">
              <w:rPr>
                <w:color w:val="000000"/>
                <w:sz w:val="18"/>
                <w:szCs w:val="18"/>
              </w:rPr>
              <w:t>1</w:t>
            </w:r>
            <w:r>
              <w:rPr>
                <w:color w:val="000000"/>
                <w:sz w:val="18"/>
                <w:szCs w:val="18"/>
              </w:rPr>
              <w:t>8,</w:t>
            </w:r>
            <w:r w:rsidRPr="00CB4B4A">
              <w:rPr>
                <w:color w:val="000000"/>
                <w:sz w:val="18"/>
                <w:szCs w:val="18"/>
              </w:rPr>
              <w:t>000</w:t>
            </w:r>
            <w:r>
              <w:rPr>
                <w:color w:val="000000"/>
                <w:sz w:val="18"/>
                <w:szCs w:val="18"/>
              </w:rPr>
              <w:t>.</w:t>
            </w:r>
            <w:r w:rsidRPr="00CB4B4A">
              <w:rPr>
                <w:color w:val="000000"/>
                <w:sz w:val="18"/>
                <w:szCs w:val="18"/>
              </w:rPr>
              <w:t>00</w:t>
            </w:r>
          </w:p>
        </w:tc>
        <w:tc>
          <w:tcPr>
            <w:tcW w:w="992" w:type="dxa"/>
            <w:vAlign w:val="center"/>
          </w:tcPr>
          <w:p w:rsidR="004001B6" w:rsidRPr="00CB4B4A" w:rsidRDefault="004001B6" w:rsidP="004001B6">
            <w:pPr>
              <w:spacing w:after="0" w:line="240" w:lineRule="auto"/>
              <w:jc w:val="right"/>
              <w:rPr>
                <w:color w:val="000000"/>
                <w:sz w:val="18"/>
                <w:szCs w:val="18"/>
              </w:rPr>
            </w:pPr>
            <w:r w:rsidRPr="00CB4B4A">
              <w:rPr>
                <w:color w:val="000000"/>
                <w:sz w:val="18"/>
                <w:szCs w:val="18"/>
              </w:rPr>
              <w:t>1</w:t>
            </w:r>
            <w:r>
              <w:rPr>
                <w:color w:val="000000"/>
                <w:sz w:val="18"/>
                <w:szCs w:val="18"/>
              </w:rPr>
              <w:t>8,</w:t>
            </w:r>
            <w:r w:rsidRPr="00CB4B4A">
              <w:rPr>
                <w:color w:val="000000"/>
                <w:sz w:val="18"/>
                <w:szCs w:val="18"/>
              </w:rPr>
              <w:t>000</w:t>
            </w:r>
            <w:r>
              <w:rPr>
                <w:color w:val="000000"/>
                <w:sz w:val="18"/>
                <w:szCs w:val="18"/>
              </w:rPr>
              <w:t>.</w:t>
            </w:r>
            <w:r w:rsidRPr="00CB4B4A">
              <w:rPr>
                <w:color w:val="000000"/>
                <w:sz w:val="18"/>
                <w:szCs w:val="18"/>
              </w:rPr>
              <w:t>00</w:t>
            </w:r>
          </w:p>
        </w:tc>
        <w:tc>
          <w:tcPr>
            <w:tcW w:w="992" w:type="dxa"/>
            <w:gridSpan w:val="2"/>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4"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3"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5"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5"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r>
      <w:tr w:rsidR="004001B6"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777" w:type="dxa"/>
            <w:noWrap/>
            <w:vAlign w:val="center"/>
          </w:tcPr>
          <w:p w:rsidR="004001B6" w:rsidRPr="00D34490" w:rsidRDefault="004001B6" w:rsidP="00CB4B4A">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.9</w:t>
            </w:r>
          </w:p>
        </w:tc>
        <w:tc>
          <w:tcPr>
            <w:tcW w:w="2835" w:type="dxa"/>
            <w:noWrap/>
            <w:vAlign w:val="center"/>
          </w:tcPr>
          <w:p w:rsidR="004001B6" w:rsidRPr="00CB4B4A" w:rsidRDefault="004001B6" w:rsidP="004001B6">
            <w:pPr>
              <w:spacing w:after="0" w:line="240" w:lineRule="auto"/>
              <w:jc w:val="both"/>
              <w:rPr>
                <w:rFonts w:ascii="Arial" w:hAnsi="Arial" w:cs="Arial"/>
                <w:color w:val="000000"/>
                <w:sz w:val="18"/>
                <w:szCs w:val="18"/>
              </w:rPr>
            </w:pPr>
            <w:r w:rsidRPr="00CB4B4A">
              <w:rPr>
                <w:rFonts w:ascii="Arial" w:hAnsi="Arial" w:cs="Arial"/>
                <w:color w:val="000000"/>
                <w:sz w:val="18"/>
                <w:szCs w:val="18"/>
              </w:rPr>
              <w:t>Recarpeteo de 161 ml de pavimento asfaltico en calle José Ciro</w:t>
            </w:r>
            <w:r>
              <w:rPr>
                <w:rFonts w:ascii="Arial" w:hAnsi="Arial" w:cs="Arial"/>
                <w:color w:val="000000"/>
                <w:sz w:val="18"/>
                <w:szCs w:val="18"/>
              </w:rPr>
              <w:t>.</w:t>
            </w:r>
          </w:p>
        </w:tc>
        <w:tc>
          <w:tcPr>
            <w:tcW w:w="1276" w:type="dxa"/>
            <w:noWrap/>
            <w:vAlign w:val="center"/>
          </w:tcPr>
          <w:p w:rsidR="004001B6" w:rsidRPr="00F34DDF" w:rsidRDefault="00CD0DC2" w:rsidP="00CB4B4A">
            <w:pPr>
              <w:spacing w:after="0" w:line="240" w:lineRule="auto"/>
              <w:jc w:val="center"/>
              <w:rPr>
                <w:rFonts w:ascii="Arial" w:hAnsi="Arial" w:cs="Arial"/>
                <w:color w:val="000000"/>
                <w:sz w:val="16"/>
                <w:szCs w:val="18"/>
              </w:rPr>
            </w:pPr>
            <w:r w:rsidRPr="00F34DDF">
              <w:rPr>
                <w:rFonts w:ascii="Arial" w:hAnsi="Arial" w:cs="Arial"/>
                <w:color w:val="000000"/>
                <w:sz w:val="16"/>
                <w:szCs w:val="18"/>
              </w:rPr>
              <w:t xml:space="preserve">Zona Urbana, </w:t>
            </w:r>
            <w:r w:rsidR="004001B6" w:rsidRPr="00F34DDF">
              <w:rPr>
                <w:rFonts w:ascii="Arial" w:hAnsi="Arial" w:cs="Arial"/>
                <w:color w:val="000000"/>
                <w:sz w:val="16"/>
                <w:szCs w:val="18"/>
              </w:rPr>
              <w:t>Frente a Iglesia Católica</w:t>
            </w:r>
          </w:p>
        </w:tc>
        <w:tc>
          <w:tcPr>
            <w:tcW w:w="709" w:type="dxa"/>
            <w:noWrap/>
            <w:vAlign w:val="center"/>
          </w:tcPr>
          <w:p w:rsidR="004001B6" w:rsidRPr="00CB4B4A" w:rsidRDefault="004001B6" w:rsidP="00CB4B4A">
            <w:pPr>
              <w:spacing w:after="0" w:line="240" w:lineRule="auto"/>
              <w:jc w:val="center"/>
              <w:rPr>
                <w:rFonts w:ascii="Arial" w:hAnsi="Arial" w:cs="Arial"/>
                <w:color w:val="000000"/>
                <w:sz w:val="18"/>
                <w:szCs w:val="18"/>
              </w:rPr>
            </w:pPr>
            <w:r w:rsidRPr="00CB4B4A">
              <w:rPr>
                <w:rFonts w:ascii="Arial" w:hAnsi="Arial" w:cs="Arial"/>
                <w:color w:val="000000"/>
                <w:sz w:val="18"/>
                <w:szCs w:val="18"/>
              </w:rPr>
              <w:t>1</w:t>
            </w:r>
          </w:p>
        </w:tc>
        <w:tc>
          <w:tcPr>
            <w:tcW w:w="1275" w:type="dxa"/>
            <w:noWrap/>
            <w:vAlign w:val="center"/>
          </w:tcPr>
          <w:p w:rsidR="004001B6" w:rsidRPr="004001B6" w:rsidRDefault="004001B6"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4001B6" w:rsidRPr="00CB4B4A" w:rsidRDefault="004001B6" w:rsidP="004001B6">
            <w:pPr>
              <w:spacing w:after="0" w:line="240" w:lineRule="auto"/>
              <w:jc w:val="right"/>
              <w:rPr>
                <w:color w:val="000000"/>
                <w:sz w:val="18"/>
                <w:szCs w:val="18"/>
              </w:rPr>
            </w:pPr>
            <w:r w:rsidRPr="00CB4B4A">
              <w:rPr>
                <w:color w:val="000000"/>
                <w:sz w:val="18"/>
                <w:szCs w:val="18"/>
              </w:rPr>
              <w:t>4</w:t>
            </w:r>
            <w:r>
              <w:rPr>
                <w:color w:val="000000"/>
                <w:sz w:val="18"/>
                <w:szCs w:val="18"/>
              </w:rPr>
              <w:t>1,</w:t>
            </w:r>
            <w:r w:rsidRPr="00CB4B4A">
              <w:rPr>
                <w:color w:val="000000"/>
                <w:sz w:val="18"/>
                <w:szCs w:val="18"/>
              </w:rPr>
              <w:t>000</w:t>
            </w:r>
            <w:r>
              <w:rPr>
                <w:color w:val="000000"/>
                <w:sz w:val="18"/>
                <w:szCs w:val="18"/>
              </w:rPr>
              <w:t>.</w:t>
            </w:r>
            <w:r w:rsidRPr="00CB4B4A">
              <w:rPr>
                <w:color w:val="000000"/>
                <w:sz w:val="18"/>
                <w:szCs w:val="18"/>
              </w:rPr>
              <w:t>00</w:t>
            </w:r>
          </w:p>
        </w:tc>
        <w:tc>
          <w:tcPr>
            <w:tcW w:w="992" w:type="dxa"/>
            <w:vAlign w:val="center"/>
          </w:tcPr>
          <w:p w:rsidR="004001B6" w:rsidRPr="00CB4B4A" w:rsidRDefault="004001B6" w:rsidP="004001B6">
            <w:pPr>
              <w:spacing w:after="0" w:line="240" w:lineRule="auto"/>
              <w:jc w:val="right"/>
              <w:rPr>
                <w:color w:val="000000"/>
                <w:sz w:val="18"/>
                <w:szCs w:val="18"/>
              </w:rPr>
            </w:pPr>
            <w:r w:rsidRPr="00CB4B4A">
              <w:rPr>
                <w:color w:val="000000"/>
                <w:sz w:val="18"/>
                <w:szCs w:val="18"/>
              </w:rPr>
              <w:t>4</w:t>
            </w:r>
            <w:r>
              <w:rPr>
                <w:color w:val="000000"/>
                <w:sz w:val="18"/>
                <w:szCs w:val="18"/>
              </w:rPr>
              <w:t>1,</w:t>
            </w:r>
            <w:r w:rsidRPr="00CB4B4A">
              <w:rPr>
                <w:color w:val="000000"/>
                <w:sz w:val="18"/>
                <w:szCs w:val="18"/>
              </w:rPr>
              <w:t>000</w:t>
            </w:r>
            <w:r>
              <w:rPr>
                <w:color w:val="000000"/>
                <w:sz w:val="18"/>
                <w:szCs w:val="18"/>
              </w:rPr>
              <w:t>.</w:t>
            </w:r>
            <w:r w:rsidRPr="00CB4B4A">
              <w:rPr>
                <w:color w:val="000000"/>
                <w:sz w:val="18"/>
                <w:szCs w:val="18"/>
              </w:rPr>
              <w:t>00</w:t>
            </w:r>
          </w:p>
        </w:tc>
        <w:tc>
          <w:tcPr>
            <w:tcW w:w="992" w:type="dxa"/>
            <w:gridSpan w:val="2"/>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4"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3"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5"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c>
          <w:tcPr>
            <w:tcW w:w="995" w:type="dxa"/>
            <w:vAlign w:val="center"/>
          </w:tcPr>
          <w:p w:rsidR="004001B6" w:rsidRPr="00CB4B4A" w:rsidRDefault="004001B6" w:rsidP="00CB4B4A">
            <w:pPr>
              <w:spacing w:after="0" w:line="240" w:lineRule="auto"/>
              <w:jc w:val="center"/>
              <w:rPr>
                <w:color w:val="000000"/>
                <w:sz w:val="18"/>
                <w:szCs w:val="18"/>
              </w:rPr>
            </w:pPr>
            <w:r>
              <w:rPr>
                <w:color w:val="000000"/>
                <w:sz w:val="18"/>
                <w:szCs w:val="18"/>
              </w:rPr>
              <w:t>-</w:t>
            </w:r>
          </w:p>
        </w:tc>
      </w:tr>
      <w:tr w:rsidR="00774F2F"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777" w:type="dxa"/>
            <w:noWrap/>
            <w:vAlign w:val="center"/>
          </w:tcPr>
          <w:p w:rsidR="00774F2F" w:rsidRPr="00D34490" w:rsidRDefault="00774F2F" w:rsidP="004001B6">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.10</w:t>
            </w:r>
          </w:p>
        </w:tc>
        <w:tc>
          <w:tcPr>
            <w:tcW w:w="2835" w:type="dxa"/>
            <w:noWrap/>
            <w:vAlign w:val="center"/>
          </w:tcPr>
          <w:p w:rsidR="00774F2F" w:rsidRPr="004001B6" w:rsidRDefault="00774F2F"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Construcción de 57 ml de concreto hidráulico en sector la escuela abajo</w:t>
            </w:r>
            <w:r>
              <w:rPr>
                <w:rFonts w:ascii="Arial" w:hAnsi="Arial" w:cs="Arial"/>
                <w:color w:val="000000"/>
                <w:sz w:val="18"/>
                <w:szCs w:val="18"/>
              </w:rPr>
              <w:t>.</w:t>
            </w:r>
          </w:p>
        </w:tc>
        <w:tc>
          <w:tcPr>
            <w:tcW w:w="1276" w:type="dxa"/>
            <w:noWrap/>
            <w:vAlign w:val="center"/>
          </w:tcPr>
          <w:p w:rsidR="00774F2F" w:rsidRPr="00F34DDF" w:rsidRDefault="00CD0DC2"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Tecoluco, </w:t>
            </w:r>
            <w:r w:rsidR="00774F2F" w:rsidRPr="00F34DDF">
              <w:rPr>
                <w:rFonts w:ascii="Arial" w:hAnsi="Arial" w:cs="Arial"/>
                <w:color w:val="000000"/>
                <w:sz w:val="16"/>
                <w:szCs w:val="18"/>
              </w:rPr>
              <w:t>Tecoluco Arriba</w:t>
            </w:r>
          </w:p>
        </w:tc>
        <w:tc>
          <w:tcPr>
            <w:tcW w:w="709" w:type="dxa"/>
            <w:noWrap/>
            <w:vAlign w:val="center"/>
          </w:tcPr>
          <w:p w:rsidR="00774F2F" w:rsidRPr="004001B6" w:rsidRDefault="00774F2F"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1</w:t>
            </w:r>
          </w:p>
        </w:tc>
        <w:tc>
          <w:tcPr>
            <w:tcW w:w="1275" w:type="dxa"/>
            <w:noWrap/>
            <w:vAlign w:val="center"/>
          </w:tcPr>
          <w:p w:rsidR="00774F2F" w:rsidRPr="004001B6" w:rsidRDefault="00774F2F"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774F2F" w:rsidRPr="004001B6" w:rsidRDefault="00774F2F" w:rsidP="00774F2F">
            <w:pPr>
              <w:spacing w:after="0" w:line="240" w:lineRule="auto"/>
              <w:jc w:val="right"/>
              <w:rPr>
                <w:color w:val="000000"/>
                <w:sz w:val="18"/>
                <w:szCs w:val="18"/>
              </w:rPr>
            </w:pPr>
            <w:r w:rsidRPr="004001B6">
              <w:rPr>
                <w:color w:val="000000"/>
                <w:sz w:val="18"/>
                <w:szCs w:val="18"/>
              </w:rPr>
              <w:t>15</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774F2F" w:rsidRPr="004001B6" w:rsidRDefault="00774F2F" w:rsidP="000747C6">
            <w:pPr>
              <w:spacing w:after="0" w:line="240" w:lineRule="auto"/>
              <w:jc w:val="right"/>
              <w:rPr>
                <w:color w:val="000000"/>
                <w:sz w:val="18"/>
                <w:szCs w:val="18"/>
              </w:rPr>
            </w:pPr>
            <w:r w:rsidRPr="004001B6">
              <w:rPr>
                <w:color w:val="000000"/>
                <w:sz w:val="18"/>
                <w:szCs w:val="18"/>
              </w:rPr>
              <w:t>15</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gridSpan w:val="2"/>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4"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3"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r>
      <w:tr w:rsidR="00774F2F"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center"/>
        </w:trPr>
        <w:tc>
          <w:tcPr>
            <w:tcW w:w="777" w:type="dxa"/>
            <w:noWrap/>
            <w:vAlign w:val="center"/>
          </w:tcPr>
          <w:p w:rsidR="00774F2F" w:rsidRPr="00D34490" w:rsidRDefault="00774F2F" w:rsidP="004001B6">
            <w:pPr>
              <w:spacing w:after="0"/>
              <w:jc w:val="center"/>
              <w:rPr>
                <w:rFonts w:ascii="Arial" w:hAnsi="Arial" w:cs="Arial"/>
                <w:color w:val="000000"/>
                <w:sz w:val="18"/>
                <w:szCs w:val="18"/>
              </w:rPr>
            </w:pPr>
            <w:r>
              <w:rPr>
                <w:rFonts w:ascii="Arial" w:hAnsi="Arial" w:cs="Arial"/>
                <w:color w:val="000000"/>
                <w:sz w:val="18"/>
                <w:szCs w:val="18"/>
              </w:rPr>
              <w:lastRenderedPageBreak/>
              <w:t>S2.2</w:t>
            </w:r>
            <w:r w:rsidRPr="00D34490">
              <w:rPr>
                <w:rFonts w:ascii="Arial" w:hAnsi="Arial" w:cs="Arial"/>
                <w:color w:val="000000"/>
                <w:sz w:val="18"/>
                <w:szCs w:val="18"/>
              </w:rPr>
              <w:t>.11</w:t>
            </w:r>
          </w:p>
        </w:tc>
        <w:tc>
          <w:tcPr>
            <w:tcW w:w="2835" w:type="dxa"/>
            <w:noWrap/>
            <w:vAlign w:val="center"/>
          </w:tcPr>
          <w:p w:rsidR="00774F2F" w:rsidRPr="004001B6" w:rsidRDefault="00774F2F"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Construcción de 200 ml de asfalto en sector calle hacia Santa Anita</w:t>
            </w:r>
          </w:p>
        </w:tc>
        <w:tc>
          <w:tcPr>
            <w:tcW w:w="1276" w:type="dxa"/>
            <w:noWrap/>
            <w:vAlign w:val="center"/>
          </w:tcPr>
          <w:p w:rsidR="00774F2F" w:rsidRPr="00F34DDF" w:rsidRDefault="00CD0DC2"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Tecoluco, </w:t>
            </w:r>
            <w:r w:rsidR="00774F2F" w:rsidRPr="00F34DDF">
              <w:rPr>
                <w:rFonts w:ascii="Arial" w:hAnsi="Arial" w:cs="Arial"/>
                <w:color w:val="000000"/>
                <w:sz w:val="16"/>
                <w:szCs w:val="18"/>
              </w:rPr>
              <w:t>Tecoluco Abajo</w:t>
            </w:r>
          </w:p>
        </w:tc>
        <w:tc>
          <w:tcPr>
            <w:tcW w:w="709" w:type="dxa"/>
            <w:noWrap/>
            <w:vAlign w:val="center"/>
          </w:tcPr>
          <w:p w:rsidR="00774F2F" w:rsidRPr="004001B6" w:rsidRDefault="00774F2F"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1</w:t>
            </w:r>
          </w:p>
        </w:tc>
        <w:tc>
          <w:tcPr>
            <w:tcW w:w="1275" w:type="dxa"/>
            <w:noWrap/>
            <w:vAlign w:val="center"/>
          </w:tcPr>
          <w:p w:rsidR="00774F2F" w:rsidRPr="004001B6" w:rsidRDefault="00774F2F"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774F2F" w:rsidRPr="00574283" w:rsidRDefault="00774F2F" w:rsidP="000747C6">
            <w:pPr>
              <w:spacing w:after="0" w:line="240" w:lineRule="auto"/>
              <w:jc w:val="right"/>
              <w:rPr>
                <w:color w:val="000000"/>
                <w:sz w:val="18"/>
                <w:szCs w:val="18"/>
              </w:rPr>
            </w:pPr>
            <w:r w:rsidRPr="00574283">
              <w:rPr>
                <w:color w:val="000000"/>
                <w:sz w:val="18"/>
                <w:szCs w:val="18"/>
              </w:rPr>
              <w:t>50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2" w:type="dxa"/>
            <w:vAlign w:val="center"/>
          </w:tcPr>
          <w:p w:rsidR="00774F2F" w:rsidRPr="004001B6" w:rsidRDefault="00774F2F"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774F2F" w:rsidRPr="00574283" w:rsidRDefault="00774F2F" w:rsidP="000747C6">
            <w:pPr>
              <w:spacing w:after="0" w:line="240" w:lineRule="auto"/>
              <w:jc w:val="right"/>
              <w:rPr>
                <w:color w:val="000000"/>
                <w:sz w:val="18"/>
                <w:szCs w:val="18"/>
              </w:rPr>
            </w:pPr>
            <w:r w:rsidRPr="00574283">
              <w:rPr>
                <w:color w:val="000000"/>
                <w:sz w:val="18"/>
                <w:szCs w:val="18"/>
              </w:rPr>
              <w:t>50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4"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3"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r>
      <w:tr w:rsidR="00774F2F"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774F2F" w:rsidRPr="00D34490" w:rsidRDefault="00774F2F" w:rsidP="004001B6">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.12</w:t>
            </w:r>
          </w:p>
        </w:tc>
        <w:tc>
          <w:tcPr>
            <w:tcW w:w="2835" w:type="dxa"/>
            <w:noWrap/>
            <w:vAlign w:val="center"/>
          </w:tcPr>
          <w:p w:rsidR="00774F2F" w:rsidRPr="004001B6" w:rsidRDefault="00774F2F"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del final de calle “B”. 200 mtrs. X 3 mtrs.</w:t>
            </w:r>
          </w:p>
        </w:tc>
        <w:tc>
          <w:tcPr>
            <w:tcW w:w="1276" w:type="dxa"/>
            <w:noWrap/>
            <w:vAlign w:val="center"/>
          </w:tcPr>
          <w:p w:rsidR="00774F2F" w:rsidRPr="00F34DDF" w:rsidRDefault="00774F2F"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Cantón Buenos Aires</w:t>
            </w:r>
          </w:p>
        </w:tc>
        <w:tc>
          <w:tcPr>
            <w:tcW w:w="709" w:type="dxa"/>
            <w:noWrap/>
            <w:vAlign w:val="center"/>
          </w:tcPr>
          <w:p w:rsidR="00774F2F" w:rsidRPr="004001B6" w:rsidRDefault="00774F2F"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1</w:t>
            </w:r>
          </w:p>
        </w:tc>
        <w:tc>
          <w:tcPr>
            <w:tcW w:w="1275" w:type="dxa"/>
            <w:noWrap/>
            <w:vAlign w:val="center"/>
          </w:tcPr>
          <w:p w:rsidR="00774F2F" w:rsidRPr="004001B6" w:rsidRDefault="00774F2F"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774F2F" w:rsidRPr="00574283" w:rsidRDefault="00774F2F" w:rsidP="000747C6">
            <w:pPr>
              <w:spacing w:after="0" w:line="240" w:lineRule="auto"/>
              <w:jc w:val="right"/>
              <w:rPr>
                <w:color w:val="000000"/>
                <w:sz w:val="18"/>
                <w:szCs w:val="18"/>
              </w:rPr>
            </w:pPr>
            <w:r w:rsidRPr="00574283">
              <w:rPr>
                <w:color w:val="000000"/>
                <w:sz w:val="18"/>
                <w:szCs w:val="18"/>
              </w:rPr>
              <w:t>50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2" w:type="dxa"/>
            <w:vAlign w:val="center"/>
          </w:tcPr>
          <w:p w:rsidR="00774F2F" w:rsidRPr="004001B6" w:rsidRDefault="00774F2F"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774F2F" w:rsidRPr="00574283" w:rsidRDefault="00774F2F" w:rsidP="000747C6">
            <w:pPr>
              <w:spacing w:after="0" w:line="240" w:lineRule="auto"/>
              <w:jc w:val="right"/>
              <w:rPr>
                <w:color w:val="000000"/>
                <w:sz w:val="18"/>
                <w:szCs w:val="18"/>
              </w:rPr>
            </w:pPr>
            <w:r w:rsidRPr="00574283">
              <w:rPr>
                <w:color w:val="000000"/>
                <w:sz w:val="18"/>
                <w:szCs w:val="18"/>
              </w:rPr>
              <w:t>50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4"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3"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r>
      <w:tr w:rsidR="00774F2F"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774F2F" w:rsidRPr="00D34490" w:rsidRDefault="00774F2F" w:rsidP="004001B6">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.13</w:t>
            </w:r>
          </w:p>
        </w:tc>
        <w:tc>
          <w:tcPr>
            <w:tcW w:w="2835" w:type="dxa"/>
            <w:noWrap/>
            <w:vAlign w:val="center"/>
          </w:tcPr>
          <w:p w:rsidR="00774F2F" w:rsidRPr="004001B6" w:rsidRDefault="00774F2F"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de camino vecinal que va desde casa Dominga Oporto hasta Audelia Pleitez. 200 mtrs. L. x 3 mtrs.</w:t>
            </w:r>
          </w:p>
        </w:tc>
        <w:tc>
          <w:tcPr>
            <w:tcW w:w="1276" w:type="dxa"/>
            <w:noWrap/>
            <w:vAlign w:val="center"/>
          </w:tcPr>
          <w:p w:rsidR="00774F2F" w:rsidRPr="00F34DDF" w:rsidRDefault="00CD0DC2"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w:t>
            </w:r>
            <w:r w:rsidR="00F34DDF">
              <w:rPr>
                <w:rFonts w:ascii="Arial" w:hAnsi="Arial" w:cs="Arial"/>
                <w:color w:val="000000"/>
                <w:sz w:val="16"/>
                <w:szCs w:val="18"/>
              </w:rPr>
              <w:t xml:space="preserve">         </w:t>
            </w:r>
            <w:r w:rsidRPr="00F34DDF">
              <w:rPr>
                <w:rFonts w:ascii="Arial" w:hAnsi="Arial" w:cs="Arial"/>
                <w:color w:val="000000"/>
                <w:sz w:val="16"/>
                <w:szCs w:val="18"/>
              </w:rPr>
              <w:t xml:space="preserve">La Cruz, </w:t>
            </w:r>
            <w:r w:rsidR="00774F2F" w:rsidRPr="00F34DDF">
              <w:rPr>
                <w:rFonts w:ascii="Arial" w:hAnsi="Arial" w:cs="Arial"/>
                <w:color w:val="000000"/>
                <w:sz w:val="16"/>
                <w:szCs w:val="18"/>
              </w:rPr>
              <w:t>Comunidad Tres de Mayo</w:t>
            </w:r>
          </w:p>
        </w:tc>
        <w:tc>
          <w:tcPr>
            <w:tcW w:w="709" w:type="dxa"/>
            <w:noWrap/>
            <w:vAlign w:val="center"/>
          </w:tcPr>
          <w:p w:rsidR="00774F2F" w:rsidRPr="004001B6" w:rsidRDefault="00774F2F"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1</w:t>
            </w:r>
          </w:p>
        </w:tc>
        <w:tc>
          <w:tcPr>
            <w:tcW w:w="1275" w:type="dxa"/>
            <w:noWrap/>
            <w:vAlign w:val="center"/>
          </w:tcPr>
          <w:p w:rsidR="00774F2F" w:rsidRPr="004001B6" w:rsidRDefault="00774F2F"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774F2F" w:rsidRPr="00574283" w:rsidRDefault="00774F2F" w:rsidP="000747C6">
            <w:pPr>
              <w:spacing w:after="0" w:line="240" w:lineRule="auto"/>
              <w:jc w:val="right"/>
              <w:rPr>
                <w:color w:val="000000"/>
                <w:sz w:val="18"/>
                <w:szCs w:val="18"/>
              </w:rPr>
            </w:pPr>
            <w:r w:rsidRPr="00574283">
              <w:rPr>
                <w:color w:val="000000"/>
                <w:sz w:val="18"/>
                <w:szCs w:val="18"/>
              </w:rPr>
              <w:t>50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2" w:type="dxa"/>
            <w:vAlign w:val="center"/>
          </w:tcPr>
          <w:p w:rsidR="00774F2F" w:rsidRPr="004001B6" w:rsidRDefault="00774F2F"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774F2F" w:rsidRPr="00574283" w:rsidRDefault="00774F2F" w:rsidP="000747C6">
            <w:pPr>
              <w:spacing w:after="0" w:line="240" w:lineRule="auto"/>
              <w:jc w:val="right"/>
              <w:rPr>
                <w:color w:val="000000"/>
                <w:sz w:val="18"/>
                <w:szCs w:val="18"/>
              </w:rPr>
            </w:pPr>
            <w:r w:rsidRPr="00574283">
              <w:rPr>
                <w:color w:val="000000"/>
                <w:sz w:val="18"/>
                <w:szCs w:val="18"/>
              </w:rPr>
              <w:t>50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4"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3"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r>
      <w:tr w:rsidR="00774F2F" w:rsidRPr="00D34490" w:rsidTr="00774F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777" w:type="dxa"/>
            <w:noWrap/>
            <w:vAlign w:val="center"/>
          </w:tcPr>
          <w:p w:rsidR="00774F2F" w:rsidRPr="00D34490" w:rsidRDefault="00774F2F" w:rsidP="004001B6">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.14</w:t>
            </w:r>
          </w:p>
        </w:tc>
        <w:tc>
          <w:tcPr>
            <w:tcW w:w="2835" w:type="dxa"/>
            <w:noWrap/>
            <w:vAlign w:val="center"/>
          </w:tcPr>
          <w:p w:rsidR="00774F2F" w:rsidRPr="004001B6" w:rsidRDefault="00774F2F"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w:t>
            </w:r>
            <w:r>
              <w:rPr>
                <w:rFonts w:ascii="Arial" w:hAnsi="Arial" w:cs="Arial"/>
                <w:color w:val="000000"/>
                <w:sz w:val="18"/>
                <w:szCs w:val="18"/>
              </w:rPr>
              <w:t xml:space="preserve">vimentación de calle principal </w:t>
            </w:r>
            <w:r w:rsidRPr="004001B6">
              <w:rPr>
                <w:rFonts w:ascii="Arial" w:hAnsi="Arial" w:cs="Arial"/>
                <w:color w:val="000000"/>
                <w:sz w:val="18"/>
                <w:szCs w:val="18"/>
              </w:rPr>
              <w:t>son 600 mtrs. X 6 mtrs</w:t>
            </w:r>
            <w:r>
              <w:rPr>
                <w:rFonts w:ascii="Arial" w:hAnsi="Arial" w:cs="Arial"/>
                <w:color w:val="000000"/>
                <w:sz w:val="18"/>
                <w:szCs w:val="18"/>
              </w:rPr>
              <w:t xml:space="preserve"> </w:t>
            </w:r>
            <w:r w:rsidRPr="004001B6">
              <w:rPr>
                <w:rFonts w:ascii="Arial" w:hAnsi="Arial" w:cs="Arial"/>
                <w:color w:val="000000"/>
                <w:sz w:val="18"/>
                <w:szCs w:val="18"/>
              </w:rPr>
              <w:t>de ancho.</w:t>
            </w:r>
          </w:p>
        </w:tc>
        <w:tc>
          <w:tcPr>
            <w:tcW w:w="1276" w:type="dxa"/>
            <w:noWrap/>
            <w:vAlign w:val="center"/>
          </w:tcPr>
          <w:p w:rsidR="00F34DDF" w:rsidRDefault="00774F2F"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 xml:space="preserve">Cantón </w:t>
            </w:r>
          </w:p>
          <w:p w:rsidR="00774F2F" w:rsidRPr="00F34DDF" w:rsidRDefault="00774F2F"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Buena Vista</w:t>
            </w:r>
          </w:p>
        </w:tc>
        <w:tc>
          <w:tcPr>
            <w:tcW w:w="709" w:type="dxa"/>
            <w:noWrap/>
            <w:vAlign w:val="center"/>
          </w:tcPr>
          <w:p w:rsidR="00774F2F" w:rsidRPr="004001B6" w:rsidRDefault="00774F2F"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1</w:t>
            </w:r>
          </w:p>
        </w:tc>
        <w:tc>
          <w:tcPr>
            <w:tcW w:w="1275" w:type="dxa"/>
            <w:noWrap/>
            <w:vAlign w:val="center"/>
          </w:tcPr>
          <w:p w:rsidR="00774F2F" w:rsidRPr="004001B6" w:rsidRDefault="00774F2F"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774F2F" w:rsidRPr="00574283" w:rsidRDefault="00774F2F" w:rsidP="000747C6">
            <w:pPr>
              <w:spacing w:after="0" w:line="240" w:lineRule="auto"/>
              <w:jc w:val="right"/>
              <w:rPr>
                <w:color w:val="000000"/>
                <w:sz w:val="18"/>
                <w:szCs w:val="18"/>
              </w:rPr>
            </w:pPr>
            <w:r>
              <w:rPr>
                <w:color w:val="000000"/>
                <w:sz w:val="18"/>
                <w:szCs w:val="18"/>
              </w:rPr>
              <w:t>1</w:t>
            </w:r>
            <w:r w:rsidRPr="00574283">
              <w:rPr>
                <w:color w:val="000000"/>
                <w:sz w:val="18"/>
                <w:szCs w:val="18"/>
              </w:rPr>
              <w:t>50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2" w:type="dxa"/>
            <w:vAlign w:val="center"/>
          </w:tcPr>
          <w:p w:rsidR="00774F2F" w:rsidRPr="004001B6" w:rsidRDefault="00774F2F"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774F2F" w:rsidRPr="00574283" w:rsidRDefault="00774F2F" w:rsidP="000747C6">
            <w:pPr>
              <w:spacing w:after="0" w:line="240" w:lineRule="auto"/>
              <w:jc w:val="right"/>
              <w:rPr>
                <w:color w:val="000000"/>
                <w:sz w:val="18"/>
                <w:szCs w:val="18"/>
              </w:rPr>
            </w:pPr>
            <w:r>
              <w:rPr>
                <w:color w:val="000000"/>
                <w:sz w:val="18"/>
                <w:szCs w:val="18"/>
              </w:rPr>
              <w:t>1</w:t>
            </w:r>
            <w:r w:rsidRPr="00574283">
              <w:rPr>
                <w:color w:val="000000"/>
                <w:sz w:val="18"/>
                <w:szCs w:val="18"/>
              </w:rPr>
              <w:t>50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4"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3"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r>
      <w:tr w:rsidR="00774F2F" w:rsidRPr="00D34490" w:rsidTr="00774F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777" w:type="dxa"/>
            <w:noWrap/>
            <w:vAlign w:val="center"/>
          </w:tcPr>
          <w:p w:rsidR="00774F2F" w:rsidRPr="00D34490" w:rsidRDefault="00774F2F" w:rsidP="004001B6">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.15</w:t>
            </w:r>
          </w:p>
        </w:tc>
        <w:tc>
          <w:tcPr>
            <w:tcW w:w="2835" w:type="dxa"/>
            <w:noWrap/>
            <w:vAlign w:val="center"/>
          </w:tcPr>
          <w:p w:rsidR="00774F2F" w:rsidRPr="004001B6" w:rsidRDefault="00774F2F"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de calle principal 3 km.</w:t>
            </w:r>
          </w:p>
        </w:tc>
        <w:tc>
          <w:tcPr>
            <w:tcW w:w="1276" w:type="dxa"/>
            <w:noWrap/>
            <w:vAlign w:val="center"/>
          </w:tcPr>
          <w:p w:rsidR="00774F2F" w:rsidRPr="00F34DDF" w:rsidRDefault="00CD0DC2"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La Esperanza, </w:t>
            </w:r>
            <w:r w:rsidR="00774F2F" w:rsidRPr="00F34DDF">
              <w:rPr>
                <w:rFonts w:ascii="Arial" w:hAnsi="Arial" w:cs="Arial"/>
                <w:color w:val="000000"/>
                <w:sz w:val="16"/>
                <w:szCs w:val="18"/>
              </w:rPr>
              <w:t>Comunidad Tres de Mayo</w:t>
            </w:r>
          </w:p>
        </w:tc>
        <w:tc>
          <w:tcPr>
            <w:tcW w:w="709" w:type="dxa"/>
            <w:noWrap/>
            <w:vAlign w:val="center"/>
          </w:tcPr>
          <w:p w:rsidR="00774F2F" w:rsidRPr="004001B6" w:rsidRDefault="00774F2F"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1</w:t>
            </w:r>
          </w:p>
        </w:tc>
        <w:tc>
          <w:tcPr>
            <w:tcW w:w="1275" w:type="dxa"/>
            <w:noWrap/>
            <w:vAlign w:val="center"/>
          </w:tcPr>
          <w:p w:rsidR="00774F2F" w:rsidRPr="004001B6" w:rsidRDefault="00774F2F"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774F2F" w:rsidRPr="00574283" w:rsidRDefault="00774F2F" w:rsidP="000747C6">
            <w:pPr>
              <w:spacing w:after="0" w:line="240" w:lineRule="auto"/>
              <w:jc w:val="right"/>
              <w:rPr>
                <w:color w:val="000000"/>
                <w:sz w:val="18"/>
                <w:szCs w:val="18"/>
              </w:rPr>
            </w:pPr>
            <w:r>
              <w:rPr>
                <w:color w:val="000000"/>
                <w:sz w:val="18"/>
                <w:szCs w:val="18"/>
              </w:rPr>
              <w:t>7</w:t>
            </w:r>
            <w:r w:rsidRPr="00574283">
              <w:rPr>
                <w:color w:val="000000"/>
                <w:sz w:val="18"/>
                <w:szCs w:val="18"/>
              </w:rPr>
              <w:t>50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2" w:type="dxa"/>
            <w:vAlign w:val="center"/>
          </w:tcPr>
          <w:p w:rsidR="00774F2F" w:rsidRPr="004001B6" w:rsidRDefault="00774F2F"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774F2F" w:rsidRPr="00574283" w:rsidRDefault="00774F2F" w:rsidP="00774F2F">
            <w:pPr>
              <w:spacing w:after="0" w:line="240" w:lineRule="auto"/>
              <w:jc w:val="right"/>
              <w:rPr>
                <w:color w:val="000000"/>
                <w:sz w:val="18"/>
                <w:szCs w:val="18"/>
              </w:rPr>
            </w:pPr>
            <w:r>
              <w:rPr>
                <w:color w:val="000000"/>
                <w:sz w:val="18"/>
                <w:szCs w:val="18"/>
              </w:rPr>
              <w:t>187,5</w:t>
            </w:r>
            <w:r w:rsidRPr="00574283">
              <w:rPr>
                <w:color w:val="000000"/>
                <w:sz w:val="18"/>
                <w:szCs w:val="18"/>
              </w:rPr>
              <w:t>00</w:t>
            </w:r>
            <w:r>
              <w:rPr>
                <w:color w:val="000000"/>
                <w:sz w:val="18"/>
                <w:szCs w:val="18"/>
              </w:rPr>
              <w:t>.</w:t>
            </w:r>
            <w:r w:rsidRPr="00574283">
              <w:rPr>
                <w:color w:val="000000"/>
                <w:sz w:val="18"/>
                <w:szCs w:val="18"/>
              </w:rPr>
              <w:t>00</w:t>
            </w:r>
          </w:p>
        </w:tc>
        <w:tc>
          <w:tcPr>
            <w:tcW w:w="994" w:type="dxa"/>
            <w:vAlign w:val="center"/>
          </w:tcPr>
          <w:p w:rsidR="00774F2F" w:rsidRPr="00574283" w:rsidRDefault="00774F2F" w:rsidP="000747C6">
            <w:pPr>
              <w:spacing w:after="0" w:line="240" w:lineRule="auto"/>
              <w:jc w:val="right"/>
              <w:rPr>
                <w:color w:val="000000"/>
                <w:sz w:val="18"/>
                <w:szCs w:val="18"/>
              </w:rPr>
            </w:pPr>
            <w:r>
              <w:rPr>
                <w:color w:val="000000"/>
                <w:sz w:val="18"/>
                <w:szCs w:val="18"/>
              </w:rPr>
              <w:t>187,5</w:t>
            </w:r>
            <w:r w:rsidRPr="00574283">
              <w:rPr>
                <w:color w:val="000000"/>
                <w:sz w:val="18"/>
                <w:szCs w:val="18"/>
              </w:rPr>
              <w:t>00</w:t>
            </w:r>
            <w:r>
              <w:rPr>
                <w:color w:val="000000"/>
                <w:sz w:val="18"/>
                <w:szCs w:val="18"/>
              </w:rPr>
              <w:t>.</w:t>
            </w:r>
            <w:r w:rsidRPr="00574283">
              <w:rPr>
                <w:color w:val="000000"/>
                <w:sz w:val="18"/>
                <w:szCs w:val="18"/>
              </w:rPr>
              <w:t>00</w:t>
            </w:r>
          </w:p>
        </w:tc>
        <w:tc>
          <w:tcPr>
            <w:tcW w:w="993" w:type="dxa"/>
            <w:vAlign w:val="center"/>
          </w:tcPr>
          <w:p w:rsidR="00774F2F" w:rsidRPr="00574283" w:rsidRDefault="00774F2F" w:rsidP="000747C6">
            <w:pPr>
              <w:spacing w:after="0" w:line="240" w:lineRule="auto"/>
              <w:jc w:val="right"/>
              <w:rPr>
                <w:color w:val="000000"/>
                <w:sz w:val="18"/>
                <w:szCs w:val="18"/>
              </w:rPr>
            </w:pPr>
            <w:r>
              <w:rPr>
                <w:color w:val="000000"/>
                <w:sz w:val="18"/>
                <w:szCs w:val="18"/>
              </w:rPr>
              <w:t>187,5</w:t>
            </w:r>
            <w:r w:rsidRPr="00574283">
              <w:rPr>
                <w:color w:val="000000"/>
                <w:sz w:val="18"/>
                <w:szCs w:val="18"/>
              </w:rPr>
              <w:t>00</w:t>
            </w:r>
            <w:r>
              <w:rPr>
                <w:color w:val="000000"/>
                <w:sz w:val="18"/>
                <w:szCs w:val="18"/>
              </w:rPr>
              <w:t>.</w:t>
            </w:r>
            <w:r w:rsidRPr="00574283">
              <w:rPr>
                <w:color w:val="000000"/>
                <w:sz w:val="18"/>
                <w:szCs w:val="18"/>
              </w:rPr>
              <w:t>00</w:t>
            </w:r>
          </w:p>
        </w:tc>
        <w:tc>
          <w:tcPr>
            <w:tcW w:w="995" w:type="dxa"/>
            <w:vAlign w:val="center"/>
          </w:tcPr>
          <w:p w:rsidR="00774F2F" w:rsidRPr="00574283" w:rsidRDefault="00774F2F" w:rsidP="000747C6">
            <w:pPr>
              <w:spacing w:after="0" w:line="240" w:lineRule="auto"/>
              <w:jc w:val="right"/>
              <w:rPr>
                <w:color w:val="000000"/>
                <w:sz w:val="18"/>
                <w:szCs w:val="18"/>
              </w:rPr>
            </w:pPr>
            <w:r>
              <w:rPr>
                <w:color w:val="000000"/>
                <w:sz w:val="18"/>
                <w:szCs w:val="18"/>
              </w:rPr>
              <w:t>187,5</w:t>
            </w:r>
            <w:r w:rsidRPr="00574283">
              <w:rPr>
                <w:color w:val="000000"/>
                <w:sz w:val="18"/>
                <w:szCs w:val="18"/>
              </w:rPr>
              <w:t>00</w:t>
            </w:r>
            <w:r>
              <w:rPr>
                <w:color w:val="000000"/>
                <w:sz w:val="18"/>
                <w:szCs w:val="18"/>
              </w:rPr>
              <w:t>.</w:t>
            </w:r>
            <w:r w:rsidRPr="00574283">
              <w:rPr>
                <w:color w:val="000000"/>
                <w:sz w:val="18"/>
                <w:szCs w:val="18"/>
              </w:rPr>
              <w:t>00</w:t>
            </w:r>
          </w:p>
        </w:tc>
        <w:tc>
          <w:tcPr>
            <w:tcW w:w="995" w:type="dxa"/>
            <w:vAlign w:val="center"/>
          </w:tcPr>
          <w:p w:rsidR="00774F2F" w:rsidRPr="004001B6" w:rsidRDefault="00774F2F" w:rsidP="004001B6">
            <w:pPr>
              <w:spacing w:after="0" w:line="240" w:lineRule="auto"/>
              <w:jc w:val="center"/>
              <w:rPr>
                <w:color w:val="000000"/>
                <w:sz w:val="18"/>
                <w:szCs w:val="18"/>
              </w:rPr>
            </w:pPr>
          </w:p>
        </w:tc>
      </w:tr>
      <w:tr w:rsidR="00774F2F"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774F2F" w:rsidRPr="00D34490" w:rsidRDefault="00774F2F" w:rsidP="004001B6">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.16</w:t>
            </w:r>
          </w:p>
        </w:tc>
        <w:tc>
          <w:tcPr>
            <w:tcW w:w="2835" w:type="dxa"/>
            <w:noWrap/>
            <w:vAlign w:val="center"/>
          </w:tcPr>
          <w:p w:rsidR="00774F2F" w:rsidRPr="004001B6" w:rsidRDefault="00774F2F" w:rsidP="004001B6">
            <w:pPr>
              <w:spacing w:after="0" w:line="240" w:lineRule="auto"/>
              <w:jc w:val="both"/>
              <w:rPr>
                <w:rFonts w:ascii="Arial" w:hAnsi="Arial" w:cs="Arial"/>
                <w:color w:val="000000"/>
                <w:sz w:val="18"/>
                <w:szCs w:val="18"/>
              </w:rPr>
            </w:pPr>
            <w:r>
              <w:rPr>
                <w:rFonts w:ascii="Arial" w:hAnsi="Arial" w:cs="Arial"/>
                <w:color w:val="000000"/>
                <w:sz w:val="18"/>
                <w:szCs w:val="18"/>
              </w:rPr>
              <w:t>Pavime</w:t>
            </w:r>
            <w:r w:rsidRPr="004001B6">
              <w:rPr>
                <w:rFonts w:ascii="Arial" w:hAnsi="Arial" w:cs="Arial"/>
                <w:color w:val="000000"/>
                <w:sz w:val="18"/>
                <w:szCs w:val="18"/>
              </w:rPr>
              <w:t>ntación de 100 ml de concreto hidráulico (complemento)</w:t>
            </w:r>
          </w:p>
        </w:tc>
        <w:tc>
          <w:tcPr>
            <w:tcW w:w="1276" w:type="dxa"/>
            <w:noWrap/>
            <w:vAlign w:val="center"/>
          </w:tcPr>
          <w:p w:rsidR="00F34DDF" w:rsidRDefault="00CD0DC2"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w:t>
            </w:r>
          </w:p>
          <w:p w:rsidR="00774F2F" w:rsidRPr="00F34DDF" w:rsidRDefault="00CD0DC2"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 xml:space="preserve">El Paraiso, </w:t>
            </w:r>
            <w:r w:rsidR="00774F2F" w:rsidRPr="00F34DDF">
              <w:rPr>
                <w:rFonts w:ascii="Arial" w:hAnsi="Arial" w:cs="Arial"/>
                <w:color w:val="000000"/>
                <w:sz w:val="16"/>
                <w:szCs w:val="18"/>
              </w:rPr>
              <w:t xml:space="preserve">Caserío </w:t>
            </w:r>
          </w:p>
          <w:p w:rsidR="00774F2F" w:rsidRPr="00F34DDF" w:rsidRDefault="00774F2F"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Los Ramírez</w:t>
            </w:r>
          </w:p>
        </w:tc>
        <w:tc>
          <w:tcPr>
            <w:tcW w:w="709" w:type="dxa"/>
            <w:noWrap/>
            <w:vAlign w:val="center"/>
          </w:tcPr>
          <w:p w:rsidR="00774F2F" w:rsidRPr="004001B6" w:rsidRDefault="00774F2F"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1</w:t>
            </w:r>
          </w:p>
        </w:tc>
        <w:tc>
          <w:tcPr>
            <w:tcW w:w="1275" w:type="dxa"/>
            <w:noWrap/>
            <w:vAlign w:val="center"/>
          </w:tcPr>
          <w:p w:rsidR="00774F2F" w:rsidRPr="004001B6" w:rsidRDefault="00774F2F"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774F2F" w:rsidRPr="004001B6" w:rsidRDefault="00774F2F" w:rsidP="00774F2F">
            <w:pPr>
              <w:spacing w:after="0" w:line="240" w:lineRule="auto"/>
              <w:jc w:val="right"/>
              <w:rPr>
                <w:color w:val="000000"/>
                <w:sz w:val="18"/>
                <w:szCs w:val="18"/>
              </w:rPr>
            </w:pPr>
            <w:r w:rsidRPr="004001B6">
              <w:rPr>
                <w:color w:val="000000"/>
                <w:sz w:val="18"/>
                <w:szCs w:val="18"/>
              </w:rPr>
              <w:t>25</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774F2F" w:rsidRPr="004001B6" w:rsidRDefault="00774F2F" w:rsidP="000747C6">
            <w:pPr>
              <w:spacing w:after="0" w:line="240" w:lineRule="auto"/>
              <w:jc w:val="right"/>
              <w:rPr>
                <w:color w:val="000000"/>
                <w:sz w:val="18"/>
                <w:szCs w:val="18"/>
              </w:rPr>
            </w:pPr>
            <w:r w:rsidRPr="004001B6">
              <w:rPr>
                <w:color w:val="000000"/>
                <w:sz w:val="18"/>
                <w:szCs w:val="18"/>
              </w:rPr>
              <w:t>25</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gridSpan w:val="2"/>
            <w:vAlign w:val="center"/>
          </w:tcPr>
          <w:p w:rsidR="00774F2F" w:rsidRPr="004001B6" w:rsidRDefault="00774F2F" w:rsidP="004001B6">
            <w:pPr>
              <w:spacing w:after="0" w:line="240" w:lineRule="auto"/>
              <w:jc w:val="center"/>
              <w:rPr>
                <w:color w:val="000000"/>
                <w:sz w:val="18"/>
                <w:szCs w:val="18"/>
              </w:rPr>
            </w:pPr>
            <w:r>
              <w:rPr>
                <w:color w:val="000000"/>
                <w:sz w:val="18"/>
                <w:szCs w:val="18"/>
              </w:rPr>
              <w:t>-</w:t>
            </w:r>
          </w:p>
        </w:tc>
        <w:tc>
          <w:tcPr>
            <w:tcW w:w="994"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3"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r>
      <w:tr w:rsidR="00774F2F" w:rsidRPr="00D34490" w:rsidTr="00774F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jc w:val="center"/>
        </w:trPr>
        <w:tc>
          <w:tcPr>
            <w:tcW w:w="777" w:type="dxa"/>
            <w:noWrap/>
            <w:vAlign w:val="center"/>
          </w:tcPr>
          <w:p w:rsidR="00774F2F" w:rsidRPr="00D34490" w:rsidRDefault="00774F2F" w:rsidP="004001B6">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.17</w:t>
            </w:r>
          </w:p>
        </w:tc>
        <w:tc>
          <w:tcPr>
            <w:tcW w:w="2835" w:type="dxa"/>
            <w:noWrap/>
            <w:vAlign w:val="center"/>
          </w:tcPr>
          <w:p w:rsidR="00774F2F" w:rsidRPr="004001B6" w:rsidRDefault="00774F2F"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de calle secundaria contiguo a Iglesia Fátima y cancha de futbol. 200 mtrs. L. x 5 mtrs.</w:t>
            </w:r>
          </w:p>
        </w:tc>
        <w:tc>
          <w:tcPr>
            <w:tcW w:w="1276" w:type="dxa"/>
            <w:noWrap/>
            <w:vAlign w:val="center"/>
          </w:tcPr>
          <w:p w:rsidR="00F34DDF" w:rsidRDefault="00CD0DC2"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w:t>
            </w:r>
          </w:p>
          <w:p w:rsidR="00774F2F" w:rsidRPr="00F34DDF" w:rsidRDefault="00CD0DC2" w:rsidP="00F34DDF">
            <w:pPr>
              <w:spacing w:after="0" w:line="240" w:lineRule="auto"/>
              <w:jc w:val="center"/>
              <w:rPr>
                <w:rFonts w:ascii="Arial" w:hAnsi="Arial" w:cs="Arial"/>
                <w:color w:val="000000"/>
                <w:sz w:val="16"/>
                <w:szCs w:val="18"/>
              </w:rPr>
            </w:pPr>
            <w:r w:rsidRPr="00F34DDF">
              <w:rPr>
                <w:rFonts w:ascii="Arial" w:hAnsi="Arial" w:cs="Arial"/>
                <w:color w:val="000000"/>
                <w:sz w:val="16"/>
                <w:szCs w:val="18"/>
              </w:rPr>
              <w:t>El Paraiso</w:t>
            </w:r>
          </w:p>
        </w:tc>
        <w:tc>
          <w:tcPr>
            <w:tcW w:w="709" w:type="dxa"/>
            <w:noWrap/>
            <w:vAlign w:val="center"/>
          </w:tcPr>
          <w:p w:rsidR="00774F2F" w:rsidRPr="004001B6" w:rsidRDefault="00774F2F"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1</w:t>
            </w:r>
          </w:p>
        </w:tc>
        <w:tc>
          <w:tcPr>
            <w:tcW w:w="1275" w:type="dxa"/>
            <w:noWrap/>
            <w:vAlign w:val="center"/>
          </w:tcPr>
          <w:p w:rsidR="00774F2F" w:rsidRPr="004001B6" w:rsidRDefault="00774F2F"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774F2F" w:rsidRPr="00574283" w:rsidRDefault="00774F2F" w:rsidP="000747C6">
            <w:pPr>
              <w:spacing w:after="0" w:line="240" w:lineRule="auto"/>
              <w:jc w:val="right"/>
              <w:rPr>
                <w:color w:val="000000"/>
                <w:sz w:val="18"/>
                <w:szCs w:val="18"/>
              </w:rPr>
            </w:pPr>
            <w:r w:rsidRPr="00574283">
              <w:rPr>
                <w:color w:val="000000"/>
                <w:sz w:val="18"/>
                <w:szCs w:val="18"/>
              </w:rPr>
              <w:t>50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2" w:type="dxa"/>
            <w:vAlign w:val="center"/>
          </w:tcPr>
          <w:p w:rsidR="00774F2F" w:rsidRPr="004001B6" w:rsidRDefault="00774F2F"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774F2F" w:rsidRPr="00574283" w:rsidRDefault="00774F2F" w:rsidP="000747C6">
            <w:pPr>
              <w:spacing w:after="0" w:line="240" w:lineRule="auto"/>
              <w:jc w:val="right"/>
              <w:rPr>
                <w:color w:val="000000"/>
                <w:sz w:val="18"/>
                <w:szCs w:val="18"/>
              </w:rPr>
            </w:pPr>
            <w:r w:rsidRPr="00574283">
              <w:rPr>
                <w:color w:val="000000"/>
                <w:sz w:val="18"/>
                <w:szCs w:val="18"/>
              </w:rPr>
              <w:t>50</w:t>
            </w:r>
            <w:r>
              <w:rPr>
                <w:color w:val="000000"/>
                <w:sz w:val="18"/>
                <w:szCs w:val="18"/>
              </w:rPr>
              <w:t>,</w:t>
            </w:r>
            <w:r w:rsidRPr="00574283">
              <w:rPr>
                <w:color w:val="000000"/>
                <w:sz w:val="18"/>
                <w:szCs w:val="18"/>
              </w:rPr>
              <w:t>000</w:t>
            </w:r>
            <w:r>
              <w:rPr>
                <w:color w:val="000000"/>
                <w:sz w:val="18"/>
                <w:szCs w:val="18"/>
              </w:rPr>
              <w:t>.</w:t>
            </w:r>
            <w:r w:rsidRPr="00574283">
              <w:rPr>
                <w:color w:val="000000"/>
                <w:sz w:val="18"/>
                <w:szCs w:val="18"/>
              </w:rPr>
              <w:t>00</w:t>
            </w:r>
          </w:p>
        </w:tc>
        <w:tc>
          <w:tcPr>
            <w:tcW w:w="994"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3"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r>
      <w:tr w:rsidR="00774F2F"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774F2F" w:rsidRDefault="00774F2F" w:rsidP="00774F2F">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.1</w:t>
            </w:r>
            <w:r>
              <w:rPr>
                <w:rFonts w:ascii="Arial" w:hAnsi="Arial" w:cs="Arial"/>
                <w:color w:val="000000"/>
                <w:sz w:val="18"/>
                <w:szCs w:val="18"/>
              </w:rPr>
              <w:t>8</w:t>
            </w:r>
          </w:p>
        </w:tc>
        <w:tc>
          <w:tcPr>
            <w:tcW w:w="2835" w:type="dxa"/>
            <w:noWrap/>
            <w:vAlign w:val="center"/>
          </w:tcPr>
          <w:p w:rsidR="00774F2F" w:rsidRPr="004001B6" w:rsidRDefault="00774F2F"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Construcción de 130 ml de concreto hidráulico en sector rancho perla</w:t>
            </w:r>
            <w:r>
              <w:rPr>
                <w:rFonts w:ascii="Arial" w:hAnsi="Arial" w:cs="Arial"/>
                <w:color w:val="000000"/>
                <w:sz w:val="18"/>
                <w:szCs w:val="18"/>
              </w:rPr>
              <w:t>.</w:t>
            </w:r>
          </w:p>
        </w:tc>
        <w:tc>
          <w:tcPr>
            <w:tcW w:w="1276" w:type="dxa"/>
            <w:noWrap/>
            <w:vAlign w:val="center"/>
          </w:tcPr>
          <w:p w:rsidR="00774F2F" w:rsidRPr="00F34DDF" w:rsidRDefault="006527FB"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El Limon, </w:t>
            </w:r>
            <w:r w:rsidR="00774F2F" w:rsidRPr="00F34DDF">
              <w:rPr>
                <w:rFonts w:ascii="Arial" w:hAnsi="Arial" w:cs="Arial"/>
                <w:color w:val="000000"/>
                <w:sz w:val="16"/>
                <w:szCs w:val="18"/>
              </w:rPr>
              <w:t>Sector Rancho Perla</w:t>
            </w:r>
          </w:p>
        </w:tc>
        <w:tc>
          <w:tcPr>
            <w:tcW w:w="709" w:type="dxa"/>
            <w:noWrap/>
            <w:vAlign w:val="center"/>
          </w:tcPr>
          <w:p w:rsidR="00774F2F" w:rsidRPr="004001B6" w:rsidRDefault="00774F2F"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1</w:t>
            </w:r>
          </w:p>
        </w:tc>
        <w:tc>
          <w:tcPr>
            <w:tcW w:w="1275" w:type="dxa"/>
            <w:noWrap/>
            <w:vAlign w:val="center"/>
          </w:tcPr>
          <w:p w:rsidR="00774F2F" w:rsidRPr="004001B6" w:rsidRDefault="00774F2F"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774F2F" w:rsidRPr="004001B6" w:rsidRDefault="00774F2F" w:rsidP="00774F2F">
            <w:pPr>
              <w:spacing w:after="0" w:line="240" w:lineRule="auto"/>
              <w:jc w:val="right"/>
              <w:rPr>
                <w:color w:val="000000"/>
                <w:sz w:val="18"/>
                <w:szCs w:val="18"/>
              </w:rPr>
            </w:pPr>
            <w:r>
              <w:rPr>
                <w:color w:val="000000"/>
                <w:sz w:val="18"/>
                <w:szCs w:val="18"/>
              </w:rPr>
              <w:t>34,</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774F2F" w:rsidRPr="004001B6" w:rsidRDefault="00774F2F" w:rsidP="000747C6">
            <w:pPr>
              <w:spacing w:after="0" w:line="240" w:lineRule="auto"/>
              <w:jc w:val="right"/>
              <w:rPr>
                <w:color w:val="000000"/>
                <w:sz w:val="18"/>
                <w:szCs w:val="18"/>
              </w:rPr>
            </w:pPr>
            <w:r>
              <w:rPr>
                <w:color w:val="000000"/>
                <w:sz w:val="18"/>
                <w:szCs w:val="18"/>
              </w:rPr>
              <w:t>34,</w:t>
            </w:r>
            <w:r w:rsidRPr="004001B6">
              <w:rPr>
                <w:color w:val="000000"/>
                <w:sz w:val="18"/>
                <w:szCs w:val="18"/>
              </w:rPr>
              <w:t>000</w:t>
            </w:r>
            <w:r>
              <w:rPr>
                <w:color w:val="000000"/>
                <w:sz w:val="18"/>
                <w:szCs w:val="18"/>
              </w:rPr>
              <w:t>.</w:t>
            </w:r>
            <w:r w:rsidRPr="004001B6">
              <w:rPr>
                <w:color w:val="000000"/>
                <w:sz w:val="18"/>
                <w:szCs w:val="18"/>
              </w:rPr>
              <w:t>00</w:t>
            </w:r>
          </w:p>
        </w:tc>
        <w:tc>
          <w:tcPr>
            <w:tcW w:w="992" w:type="dxa"/>
            <w:gridSpan w:val="2"/>
            <w:vAlign w:val="center"/>
          </w:tcPr>
          <w:p w:rsidR="00774F2F" w:rsidRPr="004001B6" w:rsidRDefault="00774F2F" w:rsidP="004001B6">
            <w:pPr>
              <w:spacing w:after="0" w:line="240" w:lineRule="auto"/>
              <w:jc w:val="center"/>
              <w:rPr>
                <w:color w:val="000000"/>
                <w:sz w:val="18"/>
                <w:szCs w:val="18"/>
              </w:rPr>
            </w:pPr>
            <w:r>
              <w:rPr>
                <w:color w:val="000000"/>
                <w:sz w:val="18"/>
                <w:szCs w:val="18"/>
              </w:rPr>
              <w:t>-</w:t>
            </w:r>
          </w:p>
        </w:tc>
        <w:tc>
          <w:tcPr>
            <w:tcW w:w="994"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3"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r>
      <w:tr w:rsidR="00774F2F" w:rsidRPr="00D34490" w:rsidTr="00F34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774F2F" w:rsidRDefault="00774F2F" w:rsidP="00774F2F">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.1</w:t>
            </w:r>
            <w:r>
              <w:rPr>
                <w:rFonts w:ascii="Arial" w:hAnsi="Arial" w:cs="Arial"/>
                <w:color w:val="000000"/>
                <w:sz w:val="18"/>
                <w:szCs w:val="18"/>
              </w:rPr>
              <w:t>9</w:t>
            </w:r>
          </w:p>
        </w:tc>
        <w:tc>
          <w:tcPr>
            <w:tcW w:w="2835" w:type="dxa"/>
            <w:noWrap/>
            <w:vAlign w:val="center"/>
          </w:tcPr>
          <w:p w:rsidR="00774F2F" w:rsidRPr="004001B6" w:rsidRDefault="00774F2F" w:rsidP="00F34DDF">
            <w:pPr>
              <w:spacing w:after="0" w:line="240" w:lineRule="auto"/>
              <w:jc w:val="both"/>
              <w:rPr>
                <w:rFonts w:ascii="Arial" w:hAnsi="Arial" w:cs="Arial"/>
                <w:color w:val="000000"/>
                <w:sz w:val="18"/>
                <w:szCs w:val="18"/>
              </w:rPr>
            </w:pPr>
            <w:r w:rsidRPr="004001B6">
              <w:rPr>
                <w:rFonts w:ascii="Arial" w:hAnsi="Arial" w:cs="Arial"/>
                <w:color w:val="000000"/>
                <w:sz w:val="18"/>
                <w:szCs w:val="18"/>
              </w:rPr>
              <w:t>Construcción de 250 metros lineales de concreto asfaltico en sector la quebradita</w:t>
            </w:r>
            <w:r w:rsidR="00F34DDF">
              <w:rPr>
                <w:rFonts w:ascii="Arial" w:hAnsi="Arial" w:cs="Arial"/>
                <w:color w:val="000000"/>
                <w:sz w:val="18"/>
                <w:szCs w:val="18"/>
              </w:rPr>
              <w:t>.</w:t>
            </w:r>
          </w:p>
        </w:tc>
        <w:tc>
          <w:tcPr>
            <w:tcW w:w="1276" w:type="dxa"/>
            <w:shd w:val="clear" w:color="auto" w:fill="auto"/>
            <w:noWrap/>
            <w:vAlign w:val="center"/>
          </w:tcPr>
          <w:p w:rsidR="00774F2F" w:rsidRPr="00F34DDF" w:rsidRDefault="00F34DDF" w:rsidP="004001B6">
            <w:pPr>
              <w:spacing w:after="0" w:line="240" w:lineRule="auto"/>
              <w:jc w:val="center"/>
              <w:rPr>
                <w:rFonts w:ascii="Arial" w:hAnsi="Arial" w:cs="Arial"/>
                <w:color w:val="000000"/>
                <w:sz w:val="16"/>
                <w:szCs w:val="16"/>
              </w:rPr>
            </w:pPr>
            <w:r w:rsidRPr="00F34DDF">
              <w:rPr>
                <w:rFonts w:ascii="Arial" w:hAnsi="Arial" w:cs="Arial"/>
                <w:sz w:val="16"/>
                <w:szCs w:val="16"/>
              </w:rPr>
              <w:t>Cantón</w:t>
            </w:r>
            <w:r w:rsidRPr="00F34DDF">
              <w:rPr>
                <w:rFonts w:ascii="Arial" w:hAnsi="Arial" w:cs="Arial"/>
                <w:color w:val="000000"/>
                <w:sz w:val="16"/>
                <w:szCs w:val="16"/>
              </w:rPr>
              <w:t xml:space="preserve"> Huiziltepeque</w:t>
            </w:r>
          </w:p>
        </w:tc>
        <w:tc>
          <w:tcPr>
            <w:tcW w:w="709" w:type="dxa"/>
            <w:noWrap/>
            <w:vAlign w:val="center"/>
          </w:tcPr>
          <w:p w:rsidR="00774F2F" w:rsidRPr="004001B6" w:rsidRDefault="00774F2F"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1</w:t>
            </w:r>
          </w:p>
        </w:tc>
        <w:tc>
          <w:tcPr>
            <w:tcW w:w="1275" w:type="dxa"/>
            <w:noWrap/>
            <w:vAlign w:val="center"/>
          </w:tcPr>
          <w:p w:rsidR="00774F2F" w:rsidRPr="004001B6" w:rsidRDefault="00774F2F"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774F2F" w:rsidRPr="004001B6" w:rsidRDefault="00774F2F" w:rsidP="000747C6">
            <w:pPr>
              <w:spacing w:after="0" w:line="240" w:lineRule="auto"/>
              <w:jc w:val="right"/>
              <w:rPr>
                <w:color w:val="000000"/>
                <w:sz w:val="18"/>
                <w:szCs w:val="18"/>
              </w:rPr>
            </w:pPr>
            <w:r>
              <w:rPr>
                <w:color w:val="000000"/>
                <w:sz w:val="18"/>
                <w:szCs w:val="18"/>
              </w:rPr>
              <w:t>49,</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774F2F" w:rsidRPr="004001B6" w:rsidRDefault="00774F2F" w:rsidP="000747C6">
            <w:pPr>
              <w:spacing w:after="0" w:line="240" w:lineRule="auto"/>
              <w:jc w:val="right"/>
              <w:rPr>
                <w:color w:val="000000"/>
                <w:sz w:val="18"/>
                <w:szCs w:val="18"/>
              </w:rPr>
            </w:pPr>
            <w:r>
              <w:rPr>
                <w:color w:val="000000"/>
                <w:sz w:val="18"/>
                <w:szCs w:val="18"/>
              </w:rPr>
              <w:t>49,</w:t>
            </w:r>
            <w:r w:rsidRPr="004001B6">
              <w:rPr>
                <w:color w:val="000000"/>
                <w:sz w:val="18"/>
                <w:szCs w:val="18"/>
              </w:rPr>
              <w:t>000</w:t>
            </w:r>
            <w:r>
              <w:rPr>
                <w:color w:val="000000"/>
                <w:sz w:val="18"/>
                <w:szCs w:val="18"/>
              </w:rPr>
              <w:t>.</w:t>
            </w:r>
            <w:r w:rsidRPr="004001B6">
              <w:rPr>
                <w:color w:val="000000"/>
                <w:sz w:val="18"/>
                <w:szCs w:val="18"/>
              </w:rPr>
              <w:t>00</w:t>
            </w:r>
          </w:p>
        </w:tc>
        <w:tc>
          <w:tcPr>
            <w:tcW w:w="992" w:type="dxa"/>
            <w:gridSpan w:val="2"/>
            <w:vAlign w:val="center"/>
          </w:tcPr>
          <w:p w:rsidR="00774F2F" w:rsidRPr="004001B6" w:rsidRDefault="00774F2F" w:rsidP="004001B6">
            <w:pPr>
              <w:spacing w:after="0" w:line="240" w:lineRule="auto"/>
              <w:jc w:val="center"/>
              <w:rPr>
                <w:color w:val="000000"/>
                <w:sz w:val="18"/>
                <w:szCs w:val="18"/>
              </w:rPr>
            </w:pPr>
            <w:r>
              <w:rPr>
                <w:color w:val="000000"/>
                <w:sz w:val="18"/>
                <w:szCs w:val="18"/>
              </w:rPr>
              <w:t>-</w:t>
            </w:r>
          </w:p>
        </w:tc>
        <w:tc>
          <w:tcPr>
            <w:tcW w:w="994"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3"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r>
      <w:tr w:rsidR="00774F2F" w:rsidRPr="00D34490" w:rsidTr="00774F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777" w:type="dxa"/>
            <w:noWrap/>
            <w:vAlign w:val="center"/>
          </w:tcPr>
          <w:p w:rsidR="00774F2F" w:rsidRDefault="00774F2F" w:rsidP="00774F2F">
            <w:pPr>
              <w:spacing w:after="0"/>
              <w:jc w:val="center"/>
              <w:rPr>
                <w:rFonts w:ascii="Arial" w:hAnsi="Arial" w:cs="Arial"/>
                <w:color w:val="000000"/>
                <w:sz w:val="18"/>
                <w:szCs w:val="18"/>
              </w:rPr>
            </w:pPr>
            <w:r>
              <w:rPr>
                <w:rFonts w:ascii="Arial" w:hAnsi="Arial" w:cs="Arial"/>
                <w:color w:val="000000"/>
                <w:sz w:val="18"/>
                <w:szCs w:val="18"/>
              </w:rPr>
              <w:lastRenderedPageBreak/>
              <w:t>S2.2</w:t>
            </w:r>
            <w:r w:rsidRPr="00D34490">
              <w:rPr>
                <w:rFonts w:ascii="Arial" w:hAnsi="Arial" w:cs="Arial"/>
                <w:color w:val="000000"/>
                <w:sz w:val="18"/>
                <w:szCs w:val="18"/>
              </w:rPr>
              <w:t>.</w:t>
            </w:r>
            <w:r>
              <w:rPr>
                <w:rFonts w:ascii="Arial" w:hAnsi="Arial" w:cs="Arial"/>
                <w:color w:val="000000"/>
                <w:sz w:val="18"/>
                <w:szCs w:val="18"/>
              </w:rPr>
              <w:t>20</w:t>
            </w:r>
          </w:p>
        </w:tc>
        <w:tc>
          <w:tcPr>
            <w:tcW w:w="2835" w:type="dxa"/>
            <w:noWrap/>
            <w:vAlign w:val="center"/>
          </w:tcPr>
          <w:p w:rsidR="00774F2F" w:rsidRPr="004001B6" w:rsidRDefault="00774F2F" w:rsidP="00F34DDF">
            <w:pPr>
              <w:spacing w:after="0" w:line="240" w:lineRule="auto"/>
              <w:jc w:val="both"/>
              <w:rPr>
                <w:rFonts w:ascii="Arial" w:hAnsi="Arial" w:cs="Arial"/>
                <w:color w:val="000000"/>
                <w:sz w:val="18"/>
                <w:szCs w:val="18"/>
              </w:rPr>
            </w:pPr>
            <w:r w:rsidRPr="004001B6">
              <w:rPr>
                <w:rFonts w:ascii="Arial" w:hAnsi="Arial" w:cs="Arial"/>
                <w:color w:val="000000"/>
                <w:sz w:val="18"/>
                <w:szCs w:val="18"/>
              </w:rPr>
              <w:t xml:space="preserve">Construcción de 200 metros lineales de recarpeteo con asfalto de tramo de calle, </w:t>
            </w:r>
            <w:r w:rsidR="00F34DDF">
              <w:rPr>
                <w:rFonts w:ascii="Arial" w:hAnsi="Arial" w:cs="Arial"/>
                <w:color w:val="000000"/>
                <w:sz w:val="18"/>
                <w:szCs w:val="18"/>
              </w:rPr>
              <w:t xml:space="preserve">en </w:t>
            </w:r>
            <w:r w:rsidRPr="004001B6">
              <w:rPr>
                <w:rFonts w:ascii="Arial" w:hAnsi="Arial" w:cs="Arial"/>
                <w:color w:val="000000"/>
                <w:sz w:val="18"/>
                <w:szCs w:val="18"/>
              </w:rPr>
              <w:t>Caserío la Cruz, sector los García.</w:t>
            </w:r>
          </w:p>
        </w:tc>
        <w:tc>
          <w:tcPr>
            <w:tcW w:w="1276" w:type="dxa"/>
            <w:noWrap/>
            <w:vAlign w:val="center"/>
          </w:tcPr>
          <w:p w:rsidR="00774F2F" w:rsidRPr="00F34DDF" w:rsidRDefault="006527FB" w:rsidP="00F34DDF">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Tecomate</w:t>
            </w:r>
            <w:r w:rsidR="00F34DDF">
              <w:rPr>
                <w:rFonts w:ascii="Arial" w:hAnsi="Arial" w:cs="Arial"/>
                <w:color w:val="000000"/>
                <w:sz w:val="16"/>
                <w:szCs w:val="18"/>
              </w:rPr>
              <w:t>-pe</w:t>
            </w:r>
            <w:r w:rsidRPr="00F34DDF">
              <w:rPr>
                <w:rFonts w:ascii="Arial" w:hAnsi="Arial" w:cs="Arial"/>
                <w:color w:val="000000"/>
                <w:sz w:val="16"/>
                <w:szCs w:val="18"/>
              </w:rPr>
              <w:t>qu</w:t>
            </w:r>
            <w:r w:rsidR="00F34DDF">
              <w:rPr>
                <w:rFonts w:ascii="Arial" w:hAnsi="Arial" w:cs="Arial"/>
                <w:color w:val="000000"/>
                <w:sz w:val="16"/>
                <w:szCs w:val="18"/>
              </w:rPr>
              <w:t>e</w:t>
            </w:r>
          </w:p>
        </w:tc>
        <w:tc>
          <w:tcPr>
            <w:tcW w:w="709" w:type="dxa"/>
            <w:noWrap/>
            <w:vAlign w:val="center"/>
          </w:tcPr>
          <w:p w:rsidR="00774F2F" w:rsidRPr="004001B6" w:rsidRDefault="00774F2F"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1</w:t>
            </w:r>
          </w:p>
        </w:tc>
        <w:tc>
          <w:tcPr>
            <w:tcW w:w="1275" w:type="dxa"/>
            <w:noWrap/>
            <w:vAlign w:val="center"/>
          </w:tcPr>
          <w:p w:rsidR="00774F2F" w:rsidRPr="004001B6" w:rsidRDefault="00774F2F"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774F2F" w:rsidRPr="004001B6" w:rsidRDefault="00774F2F" w:rsidP="000747C6">
            <w:pPr>
              <w:spacing w:after="0" w:line="240" w:lineRule="auto"/>
              <w:jc w:val="right"/>
              <w:rPr>
                <w:color w:val="000000"/>
                <w:sz w:val="18"/>
                <w:szCs w:val="18"/>
              </w:rPr>
            </w:pPr>
            <w:r>
              <w:rPr>
                <w:color w:val="000000"/>
                <w:sz w:val="18"/>
                <w:szCs w:val="18"/>
              </w:rPr>
              <w:t>49,</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774F2F" w:rsidRPr="004001B6" w:rsidRDefault="00774F2F" w:rsidP="000747C6">
            <w:pPr>
              <w:spacing w:after="0" w:line="240" w:lineRule="auto"/>
              <w:jc w:val="right"/>
              <w:rPr>
                <w:color w:val="000000"/>
                <w:sz w:val="18"/>
                <w:szCs w:val="18"/>
              </w:rPr>
            </w:pPr>
            <w:r>
              <w:rPr>
                <w:color w:val="000000"/>
                <w:sz w:val="18"/>
                <w:szCs w:val="18"/>
              </w:rPr>
              <w:t>49,</w:t>
            </w:r>
            <w:r w:rsidRPr="004001B6">
              <w:rPr>
                <w:color w:val="000000"/>
                <w:sz w:val="18"/>
                <w:szCs w:val="18"/>
              </w:rPr>
              <w:t>000</w:t>
            </w:r>
            <w:r>
              <w:rPr>
                <w:color w:val="000000"/>
                <w:sz w:val="18"/>
                <w:szCs w:val="18"/>
              </w:rPr>
              <w:t>.</w:t>
            </w:r>
            <w:r w:rsidRPr="004001B6">
              <w:rPr>
                <w:color w:val="000000"/>
                <w:sz w:val="18"/>
                <w:szCs w:val="18"/>
              </w:rPr>
              <w:t>00</w:t>
            </w:r>
          </w:p>
        </w:tc>
        <w:tc>
          <w:tcPr>
            <w:tcW w:w="992" w:type="dxa"/>
            <w:gridSpan w:val="2"/>
            <w:vAlign w:val="center"/>
          </w:tcPr>
          <w:p w:rsidR="00774F2F" w:rsidRPr="004001B6" w:rsidRDefault="00774F2F" w:rsidP="004001B6">
            <w:pPr>
              <w:spacing w:after="0" w:line="240" w:lineRule="auto"/>
              <w:jc w:val="center"/>
              <w:rPr>
                <w:color w:val="000000"/>
                <w:sz w:val="18"/>
                <w:szCs w:val="18"/>
              </w:rPr>
            </w:pPr>
            <w:r>
              <w:rPr>
                <w:color w:val="000000"/>
                <w:sz w:val="18"/>
                <w:szCs w:val="18"/>
              </w:rPr>
              <w:t>-</w:t>
            </w:r>
          </w:p>
        </w:tc>
        <w:tc>
          <w:tcPr>
            <w:tcW w:w="994"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3"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r>
      <w:tr w:rsidR="00774F2F" w:rsidRPr="00D34490" w:rsidTr="00774F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jc w:val="center"/>
        </w:trPr>
        <w:tc>
          <w:tcPr>
            <w:tcW w:w="777" w:type="dxa"/>
            <w:noWrap/>
            <w:vAlign w:val="center"/>
          </w:tcPr>
          <w:p w:rsidR="00774F2F" w:rsidRDefault="00774F2F" w:rsidP="004001B6">
            <w:pPr>
              <w:spacing w:after="0"/>
              <w:jc w:val="center"/>
              <w:rPr>
                <w:rFonts w:ascii="Arial" w:hAnsi="Arial" w:cs="Arial"/>
                <w:color w:val="000000"/>
                <w:sz w:val="18"/>
                <w:szCs w:val="18"/>
              </w:rPr>
            </w:pPr>
            <w:r>
              <w:rPr>
                <w:rFonts w:ascii="Arial" w:hAnsi="Arial" w:cs="Arial"/>
                <w:color w:val="000000"/>
                <w:sz w:val="18"/>
                <w:szCs w:val="18"/>
              </w:rPr>
              <w:t>S2.2.21</w:t>
            </w:r>
          </w:p>
        </w:tc>
        <w:tc>
          <w:tcPr>
            <w:tcW w:w="2835" w:type="dxa"/>
            <w:noWrap/>
            <w:vAlign w:val="center"/>
          </w:tcPr>
          <w:p w:rsidR="00774F2F" w:rsidRPr="004001B6" w:rsidRDefault="00774F2F" w:rsidP="00F34DDF">
            <w:pPr>
              <w:spacing w:after="0" w:line="240" w:lineRule="auto"/>
              <w:jc w:val="both"/>
              <w:rPr>
                <w:rFonts w:ascii="Arial" w:hAnsi="Arial" w:cs="Arial"/>
                <w:color w:val="000000"/>
                <w:sz w:val="18"/>
                <w:szCs w:val="18"/>
              </w:rPr>
            </w:pPr>
            <w:r w:rsidRPr="004001B6">
              <w:rPr>
                <w:rFonts w:ascii="Arial" w:hAnsi="Arial" w:cs="Arial"/>
                <w:color w:val="000000"/>
                <w:sz w:val="18"/>
                <w:szCs w:val="18"/>
              </w:rPr>
              <w:t>Construcción de 200 metros lineales de concreto as</w:t>
            </w:r>
            <w:r>
              <w:rPr>
                <w:rFonts w:ascii="Arial" w:hAnsi="Arial" w:cs="Arial"/>
                <w:color w:val="000000"/>
                <w:sz w:val="18"/>
                <w:szCs w:val="18"/>
              </w:rPr>
              <w:t>faltico</w:t>
            </w:r>
            <w:r w:rsidR="00F34DDF">
              <w:rPr>
                <w:rFonts w:ascii="Arial" w:hAnsi="Arial" w:cs="Arial"/>
                <w:color w:val="000000"/>
                <w:sz w:val="18"/>
                <w:szCs w:val="18"/>
              </w:rPr>
              <w:t>.</w:t>
            </w:r>
          </w:p>
        </w:tc>
        <w:tc>
          <w:tcPr>
            <w:tcW w:w="1276" w:type="dxa"/>
            <w:noWrap/>
            <w:vAlign w:val="center"/>
          </w:tcPr>
          <w:p w:rsidR="00F34DDF" w:rsidRDefault="006527FB"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w:t>
            </w:r>
          </w:p>
          <w:p w:rsidR="00774F2F" w:rsidRPr="00F34DDF" w:rsidRDefault="006527FB"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 xml:space="preserve">San Francisco, </w:t>
            </w:r>
            <w:r w:rsidR="00774F2F" w:rsidRPr="00F34DDF">
              <w:rPr>
                <w:rFonts w:ascii="Arial" w:hAnsi="Arial" w:cs="Arial"/>
                <w:color w:val="000000"/>
                <w:sz w:val="16"/>
                <w:szCs w:val="18"/>
              </w:rPr>
              <w:t>Caserío Los Dos Olivos</w:t>
            </w:r>
          </w:p>
        </w:tc>
        <w:tc>
          <w:tcPr>
            <w:tcW w:w="709" w:type="dxa"/>
            <w:noWrap/>
            <w:vAlign w:val="center"/>
          </w:tcPr>
          <w:p w:rsidR="00774F2F" w:rsidRPr="004001B6" w:rsidRDefault="00774F2F"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1</w:t>
            </w:r>
          </w:p>
        </w:tc>
        <w:tc>
          <w:tcPr>
            <w:tcW w:w="1275" w:type="dxa"/>
            <w:noWrap/>
            <w:vAlign w:val="center"/>
          </w:tcPr>
          <w:p w:rsidR="00774F2F" w:rsidRPr="004001B6" w:rsidRDefault="00774F2F"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774F2F" w:rsidRPr="004001B6" w:rsidRDefault="00774F2F" w:rsidP="000747C6">
            <w:pPr>
              <w:spacing w:after="0" w:line="240" w:lineRule="auto"/>
              <w:jc w:val="right"/>
              <w:rPr>
                <w:color w:val="000000"/>
                <w:sz w:val="18"/>
                <w:szCs w:val="18"/>
              </w:rPr>
            </w:pPr>
            <w:r>
              <w:rPr>
                <w:color w:val="000000"/>
                <w:sz w:val="18"/>
                <w:szCs w:val="18"/>
              </w:rPr>
              <w:t>49,</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774F2F" w:rsidRPr="004001B6" w:rsidRDefault="00774F2F" w:rsidP="000747C6">
            <w:pPr>
              <w:spacing w:after="0" w:line="240" w:lineRule="auto"/>
              <w:jc w:val="right"/>
              <w:rPr>
                <w:color w:val="000000"/>
                <w:sz w:val="18"/>
                <w:szCs w:val="18"/>
              </w:rPr>
            </w:pPr>
            <w:r>
              <w:rPr>
                <w:color w:val="000000"/>
                <w:sz w:val="18"/>
                <w:szCs w:val="18"/>
              </w:rPr>
              <w:t>49,</w:t>
            </w:r>
            <w:r w:rsidRPr="004001B6">
              <w:rPr>
                <w:color w:val="000000"/>
                <w:sz w:val="18"/>
                <w:szCs w:val="18"/>
              </w:rPr>
              <w:t>000</w:t>
            </w:r>
            <w:r>
              <w:rPr>
                <w:color w:val="000000"/>
                <w:sz w:val="18"/>
                <w:szCs w:val="18"/>
              </w:rPr>
              <w:t>.</w:t>
            </w:r>
            <w:r w:rsidRPr="004001B6">
              <w:rPr>
                <w:color w:val="000000"/>
                <w:sz w:val="18"/>
                <w:szCs w:val="18"/>
              </w:rPr>
              <w:t>00</w:t>
            </w:r>
          </w:p>
        </w:tc>
        <w:tc>
          <w:tcPr>
            <w:tcW w:w="992" w:type="dxa"/>
            <w:gridSpan w:val="2"/>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4"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3"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r>
      <w:tr w:rsidR="00774F2F" w:rsidRPr="00D34490" w:rsidTr="00774F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jc w:val="center"/>
        </w:trPr>
        <w:tc>
          <w:tcPr>
            <w:tcW w:w="777" w:type="dxa"/>
            <w:noWrap/>
            <w:vAlign w:val="center"/>
          </w:tcPr>
          <w:p w:rsidR="00774F2F" w:rsidRDefault="00774F2F" w:rsidP="00774F2F">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w:t>
            </w:r>
            <w:r>
              <w:rPr>
                <w:rFonts w:ascii="Arial" w:hAnsi="Arial" w:cs="Arial"/>
                <w:color w:val="000000"/>
                <w:sz w:val="18"/>
                <w:szCs w:val="18"/>
              </w:rPr>
              <w:t>22</w:t>
            </w:r>
          </w:p>
        </w:tc>
        <w:tc>
          <w:tcPr>
            <w:tcW w:w="2835" w:type="dxa"/>
            <w:noWrap/>
            <w:vAlign w:val="center"/>
          </w:tcPr>
          <w:p w:rsidR="00774F2F" w:rsidRPr="004001B6" w:rsidRDefault="00774F2F"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Construcción de 175 metros lineales de concreto asfaltico en Caserío Concepción en zona conocida como mango mocho</w:t>
            </w:r>
            <w:r>
              <w:rPr>
                <w:rFonts w:ascii="Arial" w:hAnsi="Arial" w:cs="Arial"/>
                <w:color w:val="000000"/>
                <w:sz w:val="18"/>
                <w:szCs w:val="18"/>
              </w:rPr>
              <w:t>.</w:t>
            </w:r>
          </w:p>
        </w:tc>
        <w:tc>
          <w:tcPr>
            <w:tcW w:w="1276" w:type="dxa"/>
            <w:noWrap/>
            <w:vAlign w:val="center"/>
          </w:tcPr>
          <w:p w:rsidR="00774F2F" w:rsidRPr="00F34DDF" w:rsidRDefault="006527FB"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El Rodeo, </w:t>
            </w:r>
            <w:r w:rsidR="00774F2F" w:rsidRPr="00F34DDF">
              <w:rPr>
                <w:rFonts w:ascii="Arial" w:hAnsi="Arial" w:cs="Arial"/>
                <w:color w:val="000000"/>
                <w:sz w:val="16"/>
                <w:szCs w:val="18"/>
              </w:rPr>
              <w:t>Caserío Concepción</w:t>
            </w:r>
          </w:p>
        </w:tc>
        <w:tc>
          <w:tcPr>
            <w:tcW w:w="709" w:type="dxa"/>
            <w:noWrap/>
            <w:vAlign w:val="center"/>
          </w:tcPr>
          <w:p w:rsidR="00774F2F" w:rsidRPr="004001B6" w:rsidRDefault="00774F2F"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1</w:t>
            </w:r>
          </w:p>
        </w:tc>
        <w:tc>
          <w:tcPr>
            <w:tcW w:w="1275" w:type="dxa"/>
            <w:noWrap/>
            <w:vAlign w:val="center"/>
          </w:tcPr>
          <w:p w:rsidR="00774F2F" w:rsidRPr="004001B6" w:rsidRDefault="00774F2F"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774F2F" w:rsidRPr="004001B6" w:rsidRDefault="00774F2F" w:rsidP="00774F2F">
            <w:pPr>
              <w:spacing w:after="0" w:line="240" w:lineRule="auto"/>
              <w:jc w:val="right"/>
              <w:rPr>
                <w:color w:val="000000"/>
                <w:sz w:val="18"/>
                <w:szCs w:val="18"/>
              </w:rPr>
            </w:pPr>
            <w:r>
              <w:rPr>
                <w:color w:val="000000"/>
                <w:sz w:val="18"/>
                <w:szCs w:val="18"/>
              </w:rPr>
              <w:t>48,</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774F2F" w:rsidRPr="004001B6" w:rsidRDefault="00774F2F" w:rsidP="00774F2F">
            <w:pPr>
              <w:spacing w:after="0" w:line="240" w:lineRule="auto"/>
              <w:jc w:val="right"/>
              <w:rPr>
                <w:color w:val="000000"/>
                <w:sz w:val="18"/>
                <w:szCs w:val="18"/>
              </w:rPr>
            </w:pPr>
            <w:r>
              <w:rPr>
                <w:color w:val="000000"/>
                <w:sz w:val="18"/>
                <w:szCs w:val="18"/>
              </w:rPr>
              <w:t>48,</w:t>
            </w:r>
            <w:r w:rsidRPr="004001B6">
              <w:rPr>
                <w:color w:val="000000"/>
                <w:sz w:val="18"/>
                <w:szCs w:val="18"/>
              </w:rPr>
              <w:t>000</w:t>
            </w:r>
            <w:r>
              <w:rPr>
                <w:color w:val="000000"/>
                <w:sz w:val="18"/>
                <w:szCs w:val="18"/>
              </w:rPr>
              <w:t>.</w:t>
            </w:r>
            <w:r w:rsidRPr="004001B6">
              <w:rPr>
                <w:color w:val="000000"/>
                <w:sz w:val="18"/>
                <w:szCs w:val="18"/>
              </w:rPr>
              <w:t>00</w:t>
            </w:r>
          </w:p>
        </w:tc>
        <w:tc>
          <w:tcPr>
            <w:tcW w:w="992" w:type="dxa"/>
            <w:gridSpan w:val="2"/>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4"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3"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r>
      <w:tr w:rsidR="00774F2F" w:rsidRPr="00D34490" w:rsidTr="00774F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jc w:val="center"/>
        </w:trPr>
        <w:tc>
          <w:tcPr>
            <w:tcW w:w="777" w:type="dxa"/>
            <w:noWrap/>
            <w:vAlign w:val="center"/>
          </w:tcPr>
          <w:p w:rsidR="00774F2F" w:rsidRDefault="00774F2F" w:rsidP="004001B6">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w:t>
            </w:r>
            <w:r>
              <w:rPr>
                <w:rFonts w:ascii="Arial" w:hAnsi="Arial" w:cs="Arial"/>
                <w:color w:val="000000"/>
                <w:sz w:val="18"/>
                <w:szCs w:val="18"/>
              </w:rPr>
              <w:t>23</w:t>
            </w:r>
          </w:p>
        </w:tc>
        <w:tc>
          <w:tcPr>
            <w:tcW w:w="2835" w:type="dxa"/>
            <w:noWrap/>
            <w:vAlign w:val="center"/>
          </w:tcPr>
          <w:p w:rsidR="00774F2F" w:rsidRPr="004001B6" w:rsidRDefault="00774F2F"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Construcción de 265 ml de concreto hidráulico en sector la rinconada</w:t>
            </w:r>
            <w:r>
              <w:rPr>
                <w:rFonts w:ascii="Arial" w:hAnsi="Arial" w:cs="Arial"/>
                <w:color w:val="000000"/>
                <w:sz w:val="18"/>
                <w:szCs w:val="18"/>
              </w:rPr>
              <w:t>.</w:t>
            </w:r>
          </w:p>
        </w:tc>
        <w:tc>
          <w:tcPr>
            <w:tcW w:w="1276" w:type="dxa"/>
            <w:noWrap/>
            <w:vAlign w:val="center"/>
          </w:tcPr>
          <w:p w:rsidR="00774F2F" w:rsidRPr="00F34DDF" w:rsidRDefault="006527FB" w:rsidP="00774F2F">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Miraflores, </w:t>
            </w:r>
            <w:r w:rsidR="00774F2F" w:rsidRPr="00F34DDF">
              <w:rPr>
                <w:rFonts w:ascii="Arial" w:hAnsi="Arial" w:cs="Arial"/>
                <w:color w:val="000000"/>
                <w:sz w:val="16"/>
                <w:szCs w:val="18"/>
              </w:rPr>
              <w:t>Sector La Rinconada</w:t>
            </w:r>
          </w:p>
        </w:tc>
        <w:tc>
          <w:tcPr>
            <w:tcW w:w="709" w:type="dxa"/>
            <w:noWrap/>
            <w:vAlign w:val="center"/>
          </w:tcPr>
          <w:p w:rsidR="00774F2F" w:rsidRPr="004001B6" w:rsidRDefault="00774F2F"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1</w:t>
            </w:r>
          </w:p>
        </w:tc>
        <w:tc>
          <w:tcPr>
            <w:tcW w:w="1275" w:type="dxa"/>
            <w:noWrap/>
            <w:vAlign w:val="center"/>
          </w:tcPr>
          <w:p w:rsidR="00774F2F" w:rsidRPr="004001B6" w:rsidRDefault="00774F2F"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774F2F" w:rsidRPr="004001B6" w:rsidRDefault="00774F2F" w:rsidP="00774F2F">
            <w:pPr>
              <w:spacing w:after="0" w:line="240" w:lineRule="auto"/>
              <w:jc w:val="right"/>
              <w:rPr>
                <w:color w:val="000000"/>
                <w:sz w:val="18"/>
                <w:szCs w:val="18"/>
              </w:rPr>
            </w:pPr>
            <w:r>
              <w:rPr>
                <w:color w:val="000000"/>
                <w:sz w:val="18"/>
                <w:szCs w:val="18"/>
              </w:rPr>
              <w:t>32,</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774F2F" w:rsidRPr="004001B6" w:rsidRDefault="00774F2F" w:rsidP="00774F2F">
            <w:pPr>
              <w:spacing w:after="0" w:line="240" w:lineRule="auto"/>
              <w:jc w:val="right"/>
              <w:rPr>
                <w:color w:val="000000"/>
                <w:sz w:val="18"/>
                <w:szCs w:val="18"/>
              </w:rPr>
            </w:pPr>
            <w:r>
              <w:rPr>
                <w:color w:val="000000"/>
                <w:sz w:val="18"/>
                <w:szCs w:val="18"/>
              </w:rPr>
              <w:t>32,</w:t>
            </w:r>
            <w:r w:rsidRPr="004001B6">
              <w:rPr>
                <w:color w:val="000000"/>
                <w:sz w:val="18"/>
                <w:szCs w:val="18"/>
              </w:rPr>
              <w:t>000</w:t>
            </w:r>
            <w:r>
              <w:rPr>
                <w:color w:val="000000"/>
                <w:sz w:val="18"/>
                <w:szCs w:val="18"/>
              </w:rPr>
              <w:t>.</w:t>
            </w:r>
            <w:r w:rsidRPr="004001B6">
              <w:rPr>
                <w:color w:val="000000"/>
                <w:sz w:val="18"/>
                <w:szCs w:val="18"/>
              </w:rPr>
              <w:t>00</w:t>
            </w:r>
          </w:p>
        </w:tc>
        <w:tc>
          <w:tcPr>
            <w:tcW w:w="992" w:type="dxa"/>
            <w:gridSpan w:val="2"/>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4"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3"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r>
      <w:tr w:rsidR="00774F2F" w:rsidRPr="00D34490" w:rsidTr="00774F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jc w:val="center"/>
        </w:trPr>
        <w:tc>
          <w:tcPr>
            <w:tcW w:w="777" w:type="dxa"/>
            <w:noWrap/>
            <w:vAlign w:val="center"/>
          </w:tcPr>
          <w:p w:rsidR="00774F2F" w:rsidRDefault="00774F2F" w:rsidP="004001B6">
            <w:pPr>
              <w:spacing w:after="0"/>
              <w:jc w:val="center"/>
              <w:rPr>
                <w:rFonts w:ascii="Arial" w:hAnsi="Arial" w:cs="Arial"/>
                <w:color w:val="000000"/>
                <w:sz w:val="18"/>
                <w:szCs w:val="18"/>
              </w:rPr>
            </w:pPr>
            <w:r>
              <w:rPr>
                <w:rFonts w:ascii="Arial" w:hAnsi="Arial" w:cs="Arial"/>
                <w:color w:val="000000"/>
                <w:sz w:val="18"/>
                <w:szCs w:val="18"/>
              </w:rPr>
              <w:t>S2.2.24</w:t>
            </w:r>
          </w:p>
        </w:tc>
        <w:tc>
          <w:tcPr>
            <w:tcW w:w="2835" w:type="dxa"/>
            <w:noWrap/>
            <w:vAlign w:val="center"/>
          </w:tcPr>
          <w:p w:rsidR="00774F2F" w:rsidRPr="004001B6" w:rsidRDefault="00774F2F"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Construcción de 200 ml de concreto hidráulico en calle que conduce hacia terreno de cementerio municipal Istahua</w:t>
            </w:r>
            <w:r>
              <w:rPr>
                <w:rFonts w:ascii="Arial" w:hAnsi="Arial" w:cs="Arial"/>
                <w:color w:val="000000"/>
                <w:sz w:val="18"/>
                <w:szCs w:val="18"/>
              </w:rPr>
              <w:t>.</w:t>
            </w:r>
          </w:p>
        </w:tc>
        <w:tc>
          <w:tcPr>
            <w:tcW w:w="1276" w:type="dxa"/>
            <w:noWrap/>
            <w:vAlign w:val="center"/>
          </w:tcPr>
          <w:p w:rsidR="00774F2F" w:rsidRPr="00F34DDF" w:rsidRDefault="006527FB"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Istahua, </w:t>
            </w:r>
            <w:r w:rsidR="00774F2F" w:rsidRPr="00F34DDF">
              <w:rPr>
                <w:rFonts w:ascii="Arial" w:hAnsi="Arial" w:cs="Arial"/>
                <w:color w:val="000000"/>
                <w:sz w:val="16"/>
                <w:szCs w:val="18"/>
              </w:rPr>
              <w:t xml:space="preserve">Caserío </w:t>
            </w:r>
          </w:p>
          <w:p w:rsidR="00774F2F" w:rsidRPr="00F34DDF" w:rsidRDefault="00774F2F"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El Cocal</w:t>
            </w:r>
          </w:p>
        </w:tc>
        <w:tc>
          <w:tcPr>
            <w:tcW w:w="709" w:type="dxa"/>
            <w:noWrap/>
            <w:vAlign w:val="center"/>
          </w:tcPr>
          <w:p w:rsidR="00774F2F" w:rsidRPr="004001B6" w:rsidRDefault="00774F2F"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1</w:t>
            </w:r>
          </w:p>
        </w:tc>
        <w:tc>
          <w:tcPr>
            <w:tcW w:w="1275" w:type="dxa"/>
            <w:noWrap/>
            <w:vAlign w:val="center"/>
          </w:tcPr>
          <w:p w:rsidR="00774F2F" w:rsidRPr="004001B6" w:rsidRDefault="00774F2F"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774F2F" w:rsidRPr="004001B6" w:rsidRDefault="00774F2F" w:rsidP="00774F2F">
            <w:pPr>
              <w:spacing w:after="0" w:line="240" w:lineRule="auto"/>
              <w:jc w:val="right"/>
              <w:rPr>
                <w:color w:val="000000"/>
                <w:sz w:val="18"/>
                <w:szCs w:val="18"/>
              </w:rPr>
            </w:pPr>
            <w:r>
              <w:rPr>
                <w:color w:val="000000"/>
                <w:sz w:val="18"/>
                <w:szCs w:val="18"/>
              </w:rPr>
              <w:t>40,</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774F2F" w:rsidRPr="004001B6" w:rsidRDefault="00774F2F" w:rsidP="00774F2F">
            <w:pPr>
              <w:spacing w:after="0" w:line="240" w:lineRule="auto"/>
              <w:jc w:val="right"/>
              <w:rPr>
                <w:color w:val="000000"/>
                <w:sz w:val="18"/>
                <w:szCs w:val="18"/>
              </w:rPr>
            </w:pPr>
            <w:r>
              <w:rPr>
                <w:color w:val="000000"/>
                <w:sz w:val="18"/>
                <w:szCs w:val="18"/>
              </w:rPr>
              <w:t>40,</w:t>
            </w:r>
            <w:r w:rsidRPr="004001B6">
              <w:rPr>
                <w:color w:val="000000"/>
                <w:sz w:val="18"/>
                <w:szCs w:val="18"/>
              </w:rPr>
              <w:t>000</w:t>
            </w:r>
            <w:r>
              <w:rPr>
                <w:color w:val="000000"/>
                <w:sz w:val="18"/>
                <w:szCs w:val="18"/>
              </w:rPr>
              <w:t>.</w:t>
            </w:r>
            <w:r w:rsidRPr="004001B6">
              <w:rPr>
                <w:color w:val="000000"/>
                <w:sz w:val="18"/>
                <w:szCs w:val="18"/>
              </w:rPr>
              <w:t>00</w:t>
            </w:r>
          </w:p>
        </w:tc>
        <w:tc>
          <w:tcPr>
            <w:tcW w:w="992" w:type="dxa"/>
            <w:gridSpan w:val="2"/>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4"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3"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r>
      <w:tr w:rsidR="00774F2F" w:rsidRPr="00D34490" w:rsidTr="00774F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jc w:val="center"/>
        </w:trPr>
        <w:tc>
          <w:tcPr>
            <w:tcW w:w="777" w:type="dxa"/>
            <w:noWrap/>
            <w:vAlign w:val="center"/>
          </w:tcPr>
          <w:p w:rsidR="00774F2F" w:rsidRDefault="00774F2F" w:rsidP="004001B6">
            <w:pPr>
              <w:spacing w:after="0"/>
              <w:jc w:val="center"/>
              <w:rPr>
                <w:rFonts w:ascii="Arial" w:hAnsi="Arial" w:cs="Arial"/>
                <w:color w:val="000000"/>
                <w:sz w:val="18"/>
                <w:szCs w:val="18"/>
              </w:rPr>
            </w:pPr>
            <w:r>
              <w:rPr>
                <w:rFonts w:ascii="Arial" w:hAnsi="Arial" w:cs="Arial"/>
                <w:color w:val="000000"/>
                <w:sz w:val="18"/>
                <w:szCs w:val="18"/>
              </w:rPr>
              <w:t>S2.2.25</w:t>
            </w:r>
          </w:p>
        </w:tc>
        <w:tc>
          <w:tcPr>
            <w:tcW w:w="2835" w:type="dxa"/>
            <w:noWrap/>
            <w:vAlign w:val="center"/>
          </w:tcPr>
          <w:p w:rsidR="00774F2F" w:rsidRPr="004001B6" w:rsidRDefault="00774F2F"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de calle continuación del rotulo hasta la escuela de 300 mtrs</w:t>
            </w:r>
            <w:r>
              <w:rPr>
                <w:rFonts w:ascii="Arial" w:hAnsi="Arial" w:cs="Arial"/>
                <w:color w:val="000000"/>
                <w:sz w:val="18"/>
                <w:szCs w:val="18"/>
              </w:rPr>
              <w:t>.</w:t>
            </w:r>
            <w:r w:rsidRPr="004001B6">
              <w:rPr>
                <w:rFonts w:ascii="Arial" w:hAnsi="Arial" w:cs="Arial"/>
                <w:color w:val="000000"/>
                <w:sz w:val="18"/>
                <w:szCs w:val="18"/>
              </w:rPr>
              <w:t xml:space="preserve"> X 4.9 mtrs</w:t>
            </w:r>
            <w:r>
              <w:rPr>
                <w:rFonts w:ascii="Arial" w:hAnsi="Arial" w:cs="Arial"/>
                <w:color w:val="000000"/>
                <w:sz w:val="18"/>
                <w:szCs w:val="18"/>
              </w:rPr>
              <w:t>.</w:t>
            </w:r>
          </w:p>
        </w:tc>
        <w:tc>
          <w:tcPr>
            <w:tcW w:w="1276" w:type="dxa"/>
            <w:noWrap/>
            <w:vAlign w:val="center"/>
          </w:tcPr>
          <w:p w:rsidR="00774F2F" w:rsidRPr="00F34DDF" w:rsidRDefault="00774F2F"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Catón.  Tecomate-peque</w:t>
            </w:r>
          </w:p>
        </w:tc>
        <w:tc>
          <w:tcPr>
            <w:tcW w:w="709" w:type="dxa"/>
            <w:noWrap/>
            <w:vAlign w:val="center"/>
          </w:tcPr>
          <w:p w:rsidR="00774F2F" w:rsidRPr="004001B6" w:rsidRDefault="00774F2F"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1</w:t>
            </w:r>
          </w:p>
        </w:tc>
        <w:tc>
          <w:tcPr>
            <w:tcW w:w="1275" w:type="dxa"/>
            <w:noWrap/>
            <w:vAlign w:val="center"/>
          </w:tcPr>
          <w:p w:rsidR="00774F2F" w:rsidRPr="004001B6" w:rsidRDefault="00774F2F"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774F2F" w:rsidRPr="004001B6" w:rsidRDefault="00774F2F" w:rsidP="000747C6">
            <w:pPr>
              <w:spacing w:after="0" w:line="240" w:lineRule="auto"/>
              <w:jc w:val="right"/>
              <w:rPr>
                <w:color w:val="000000"/>
                <w:sz w:val="18"/>
                <w:szCs w:val="18"/>
              </w:rPr>
            </w:pPr>
            <w:r>
              <w:rPr>
                <w:color w:val="000000"/>
                <w:sz w:val="18"/>
                <w:szCs w:val="18"/>
              </w:rPr>
              <w:t>51,</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774F2F" w:rsidRPr="004001B6" w:rsidRDefault="00774F2F" w:rsidP="000747C6">
            <w:pPr>
              <w:spacing w:after="0" w:line="240" w:lineRule="auto"/>
              <w:jc w:val="right"/>
              <w:rPr>
                <w:color w:val="000000"/>
                <w:sz w:val="18"/>
                <w:szCs w:val="18"/>
              </w:rPr>
            </w:pPr>
            <w:r>
              <w:rPr>
                <w:color w:val="000000"/>
                <w:sz w:val="18"/>
                <w:szCs w:val="18"/>
              </w:rPr>
              <w:t>51,</w:t>
            </w:r>
            <w:r w:rsidRPr="004001B6">
              <w:rPr>
                <w:color w:val="000000"/>
                <w:sz w:val="18"/>
                <w:szCs w:val="18"/>
              </w:rPr>
              <w:t>000</w:t>
            </w:r>
            <w:r>
              <w:rPr>
                <w:color w:val="000000"/>
                <w:sz w:val="18"/>
                <w:szCs w:val="18"/>
              </w:rPr>
              <w:t>.</w:t>
            </w:r>
            <w:r w:rsidRPr="004001B6">
              <w:rPr>
                <w:color w:val="000000"/>
                <w:sz w:val="18"/>
                <w:szCs w:val="18"/>
              </w:rPr>
              <w:t>00</w:t>
            </w:r>
          </w:p>
        </w:tc>
        <w:tc>
          <w:tcPr>
            <w:tcW w:w="992" w:type="dxa"/>
            <w:gridSpan w:val="2"/>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4"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3"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r>
      <w:tr w:rsidR="00774F2F" w:rsidRPr="00D34490" w:rsidTr="00774F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jc w:val="center"/>
        </w:trPr>
        <w:tc>
          <w:tcPr>
            <w:tcW w:w="777" w:type="dxa"/>
            <w:noWrap/>
            <w:vAlign w:val="center"/>
          </w:tcPr>
          <w:p w:rsidR="00774F2F" w:rsidRDefault="00774F2F" w:rsidP="004001B6">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w:t>
            </w:r>
            <w:r>
              <w:rPr>
                <w:rFonts w:ascii="Arial" w:hAnsi="Arial" w:cs="Arial"/>
                <w:color w:val="000000"/>
                <w:sz w:val="18"/>
                <w:szCs w:val="18"/>
              </w:rPr>
              <w:t>26</w:t>
            </w:r>
          </w:p>
        </w:tc>
        <w:tc>
          <w:tcPr>
            <w:tcW w:w="2835" w:type="dxa"/>
            <w:noWrap/>
            <w:vAlign w:val="center"/>
          </w:tcPr>
          <w:p w:rsidR="00774F2F" w:rsidRPr="004001B6" w:rsidRDefault="00774F2F"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Construcción de 500 ml de cinteados de concreto hidráulico en zona San Diego</w:t>
            </w:r>
            <w:r>
              <w:rPr>
                <w:rFonts w:ascii="Arial" w:hAnsi="Arial" w:cs="Arial"/>
                <w:color w:val="000000"/>
                <w:sz w:val="18"/>
                <w:szCs w:val="18"/>
              </w:rPr>
              <w:t>.</w:t>
            </w:r>
          </w:p>
        </w:tc>
        <w:tc>
          <w:tcPr>
            <w:tcW w:w="1276" w:type="dxa"/>
            <w:noWrap/>
            <w:vAlign w:val="center"/>
          </w:tcPr>
          <w:p w:rsidR="00F34DDF" w:rsidRDefault="005C7F24"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w:t>
            </w:r>
          </w:p>
          <w:p w:rsidR="00774F2F" w:rsidRPr="00F34DDF" w:rsidRDefault="005C7F24"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 xml:space="preserve">El Rodeo, </w:t>
            </w:r>
            <w:r w:rsidR="00F34DDF">
              <w:rPr>
                <w:rFonts w:ascii="Arial" w:hAnsi="Arial" w:cs="Arial"/>
                <w:color w:val="000000"/>
                <w:sz w:val="16"/>
                <w:szCs w:val="18"/>
              </w:rPr>
              <w:t xml:space="preserve">zona </w:t>
            </w:r>
            <w:r w:rsidR="00774F2F" w:rsidRPr="00F34DDF">
              <w:rPr>
                <w:rFonts w:ascii="Arial" w:hAnsi="Arial" w:cs="Arial"/>
                <w:color w:val="000000"/>
                <w:sz w:val="16"/>
                <w:szCs w:val="18"/>
              </w:rPr>
              <w:t>San Diego</w:t>
            </w:r>
          </w:p>
        </w:tc>
        <w:tc>
          <w:tcPr>
            <w:tcW w:w="709" w:type="dxa"/>
            <w:noWrap/>
            <w:vAlign w:val="center"/>
          </w:tcPr>
          <w:p w:rsidR="00774F2F" w:rsidRPr="004001B6" w:rsidRDefault="00774F2F"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1</w:t>
            </w:r>
          </w:p>
        </w:tc>
        <w:tc>
          <w:tcPr>
            <w:tcW w:w="1275" w:type="dxa"/>
            <w:noWrap/>
            <w:vAlign w:val="center"/>
          </w:tcPr>
          <w:p w:rsidR="00F27D9E" w:rsidRPr="004001B6" w:rsidRDefault="00774F2F" w:rsidP="00F27D9E">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774F2F" w:rsidRPr="004001B6" w:rsidRDefault="00774F2F" w:rsidP="00774F2F">
            <w:pPr>
              <w:spacing w:after="0" w:line="240" w:lineRule="auto"/>
              <w:jc w:val="right"/>
              <w:rPr>
                <w:color w:val="000000"/>
                <w:sz w:val="18"/>
                <w:szCs w:val="18"/>
              </w:rPr>
            </w:pPr>
            <w:r>
              <w:rPr>
                <w:color w:val="000000"/>
                <w:sz w:val="18"/>
                <w:szCs w:val="18"/>
              </w:rPr>
              <w:t>50,</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774F2F" w:rsidRPr="004001B6" w:rsidRDefault="00774F2F" w:rsidP="00774F2F">
            <w:pPr>
              <w:spacing w:after="0" w:line="240" w:lineRule="auto"/>
              <w:jc w:val="right"/>
              <w:rPr>
                <w:color w:val="000000"/>
                <w:sz w:val="18"/>
                <w:szCs w:val="18"/>
              </w:rPr>
            </w:pPr>
            <w:r>
              <w:rPr>
                <w:color w:val="000000"/>
                <w:sz w:val="18"/>
                <w:szCs w:val="18"/>
              </w:rPr>
              <w:t>50,</w:t>
            </w:r>
            <w:r w:rsidRPr="004001B6">
              <w:rPr>
                <w:color w:val="000000"/>
                <w:sz w:val="18"/>
                <w:szCs w:val="18"/>
              </w:rPr>
              <w:t>000</w:t>
            </w:r>
            <w:r>
              <w:rPr>
                <w:color w:val="000000"/>
                <w:sz w:val="18"/>
                <w:szCs w:val="18"/>
              </w:rPr>
              <w:t>.</w:t>
            </w:r>
            <w:r w:rsidRPr="004001B6">
              <w:rPr>
                <w:color w:val="000000"/>
                <w:sz w:val="18"/>
                <w:szCs w:val="18"/>
              </w:rPr>
              <w:t>00</w:t>
            </w:r>
          </w:p>
        </w:tc>
        <w:tc>
          <w:tcPr>
            <w:tcW w:w="992" w:type="dxa"/>
            <w:gridSpan w:val="2"/>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4"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3"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CB4B4A" w:rsidRDefault="00774F2F" w:rsidP="004001B6">
            <w:pPr>
              <w:spacing w:after="0" w:line="240" w:lineRule="auto"/>
              <w:jc w:val="center"/>
              <w:rPr>
                <w:color w:val="000000"/>
                <w:sz w:val="18"/>
                <w:szCs w:val="18"/>
              </w:rPr>
            </w:pPr>
            <w:r>
              <w:rPr>
                <w:color w:val="000000"/>
                <w:sz w:val="18"/>
                <w:szCs w:val="18"/>
              </w:rPr>
              <w:t>-</w:t>
            </w:r>
          </w:p>
        </w:tc>
      </w:tr>
      <w:tr w:rsidR="00774F2F" w:rsidRPr="00D34490" w:rsidTr="00774F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jc w:val="center"/>
        </w:trPr>
        <w:tc>
          <w:tcPr>
            <w:tcW w:w="777" w:type="dxa"/>
            <w:noWrap/>
            <w:vAlign w:val="center"/>
          </w:tcPr>
          <w:p w:rsidR="00774F2F" w:rsidRDefault="00774F2F" w:rsidP="004001B6">
            <w:pPr>
              <w:spacing w:after="0"/>
              <w:jc w:val="center"/>
              <w:rPr>
                <w:rFonts w:ascii="Arial" w:hAnsi="Arial" w:cs="Arial"/>
                <w:color w:val="000000"/>
                <w:sz w:val="18"/>
                <w:szCs w:val="18"/>
              </w:rPr>
            </w:pPr>
            <w:r>
              <w:rPr>
                <w:rFonts w:ascii="Arial" w:hAnsi="Arial" w:cs="Arial"/>
                <w:color w:val="000000"/>
                <w:sz w:val="18"/>
                <w:szCs w:val="18"/>
              </w:rPr>
              <w:lastRenderedPageBreak/>
              <w:t>S2.2</w:t>
            </w:r>
            <w:r w:rsidRPr="00D34490">
              <w:rPr>
                <w:rFonts w:ascii="Arial" w:hAnsi="Arial" w:cs="Arial"/>
                <w:color w:val="000000"/>
                <w:sz w:val="18"/>
                <w:szCs w:val="18"/>
              </w:rPr>
              <w:t>.</w:t>
            </w:r>
            <w:r>
              <w:rPr>
                <w:rFonts w:ascii="Arial" w:hAnsi="Arial" w:cs="Arial"/>
                <w:color w:val="000000"/>
                <w:sz w:val="18"/>
                <w:szCs w:val="18"/>
              </w:rPr>
              <w:t>27</w:t>
            </w:r>
          </w:p>
        </w:tc>
        <w:tc>
          <w:tcPr>
            <w:tcW w:w="2835" w:type="dxa"/>
            <w:noWrap/>
            <w:vAlign w:val="center"/>
          </w:tcPr>
          <w:p w:rsidR="00774F2F" w:rsidRPr="004001B6" w:rsidRDefault="00774F2F"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Empedrado fraguado de calle central (en calle de San Pedro Hasta el rio chalapan). 2,500 mtrs. L. x 5 mtrs</w:t>
            </w:r>
            <w:r>
              <w:rPr>
                <w:rFonts w:ascii="Arial" w:hAnsi="Arial" w:cs="Arial"/>
                <w:color w:val="000000"/>
                <w:sz w:val="18"/>
                <w:szCs w:val="18"/>
              </w:rPr>
              <w:t xml:space="preserve"> (</w:t>
            </w:r>
            <w:r w:rsidRPr="004001B6">
              <w:rPr>
                <w:rFonts w:ascii="Arial" w:hAnsi="Arial" w:cs="Arial"/>
                <w:color w:val="000000"/>
                <w:sz w:val="18"/>
                <w:szCs w:val="18"/>
              </w:rPr>
              <w:t xml:space="preserve">ETAPA I 765 metros </w:t>
            </w:r>
            <w:r w:rsidRPr="004001B6">
              <w:rPr>
                <w:rFonts w:ascii="Arial" w:hAnsi="Arial" w:cs="Arial"/>
                <w:sz w:val="18"/>
                <w:szCs w:val="18"/>
              </w:rPr>
              <w:t>2020)</w:t>
            </w:r>
            <w:r>
              <w:rPr>
                <w:rFonts w:ascii="Arial" w:hAnsi="Arial" w:cs="Arial"/>
                <w:sz w:val="18"/>
                <w:szCs w:val="18"/>
              </w:rPr>
              <w:t>.</w:t>
            </w:r>
          </w:p>
        </w:tc>
        <w:tc>
          <w:tcPr>
            <w:tcW w:w="1276" w:type="dxa"/>
            <w:noWrap/>
            <w:vAlign w:val="center"/>
          </w:tcPr>
          <w:p w:rsidR="00F34DDF" w:rsidRDefault="006527FB"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w:t>
            </w:r>
          </w:p>
          <w:p w:rsidR="00F34DDF" w:rsidRDefault="006527FB"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 xml:space="preserve">El Rodeo, </w:t>
            </w:r>
          </w:p>
          <w:p w:rsidR="00774F2F" w:rsidRPr="00F34DDF" w:rsidRDefault="00774F2F"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Zona 3</w:t>
            </w:r>
          </w:p>
        </w:tc>
        <w:tc>
          <w:tcPr>
            <w:tcW w:w="709" w:type="dxa"/>
            <w:noWrap/>
            <w:vAlign w:val="center"/>
          </w:tcPr>
          <w:p w:rsidR="00774F2F" w:rsidRPr="004001B6" w:rsidRDefault="00774F2F"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1</w:t>
            </w:r>
          </w:p>
        </w:tc>
        <w:tc>
          <w:tcPr>
            <w:tcW w:w="1275" w:type="dxa"/>
            <w:noWrap/>
            <w:vAlign w:val="center"/>
          </w:tcPr>
          <w:p w:rsidR="00774F2F" w:rsidRPr="004001B6" w:rsidRDefault="00774F2F"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774F2F" w:rsidRPr="004001B6" w:rsidRDefault="00774F2F" w:rsidP="00774F2F">
            <w:pPr>
              <w:spacing w:after="0" w:line="240" w:lineRule="auto"/>
              <w:jc w:val="right"/>
              <w:rPr>
                <w:color w:val="000000"/>
                <w:sz w:val="18"/>
                <w:szCs w:val="18"/>
              </w:rPr>
            </w:pPr>
            <w:r>
              <w:rPr>
                <w:color w:val="000000"/>
                <w:sz w:val="18"/>
                <w:szCs w:val="18"/>
              </w:rPr>
              <w:t>625,</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774F2F" w:rsidRPr="004001B6" w:rsidRDefault="00774F2F" w:rsidP="00774F2F">
            <w:pPr>
              <w:spacing w:after="0" w:line="240" w:lineRule="auto"/>
              <w:jc w:val="right"/>
              <w:rPr>
                <w:color w:val="000000"/>
                <w:sz w:val="18"/>
                <w:szCs w:val="18"/>
              </w:rPr>
            </w:pPr>
            <w:r>
              <w:rPr>
                <w:color w:val="000000"/>
                <w:sz w:val="18"/>
                <w:szCs w:val="18"/>
              </w:rPr>
              <w:t>191,</w:t>
            </w:r>
            <w:r w:rsidRPr="004001B6">
              <w:rPr>
                <w:color w:val="000000"/>
                <w:sz w:val="18"/>
                <w:szCs w:val="18"/>
              </w:rPr>
              <w:t>000</w:t>
            </w:r>
            <w:r>
              <w:rPr>
                <w:color w:val="000000"/>
                <w:sz w:val="18"/>
                <w:szCs w:val="18"/>
              </w:rPr>
              <w:t>.</w:t>
            </w:r>
            <w:r w:rsidRPr="004001B6">
              <w:rPr>
                <w:color w:val="000000"/>
                <w:sz w:val="18"/>
                <w:szCs w:val="18"/>
              </w:rPr>
              <w:t>00</w:t>
            </w:r>
          </w:p>
        </w:tc>
        <w:tc>
          <w:tcPr>
            <w:tcW w:w="992" w:type="dxa"/>
            <w:gridSpan w:val="2"/>
            <w:vAlign w:val="center"/>
          </w:tcPr>
          <w:p w:rsidR="00774F2F" w:rsidRPr="004001B6" w:rsidRDefault="00774F2F" w:rsidP="000747C6">
            <w:pPr>
              <w:spacing w:after="0" w:line="240" w:lineRule="auto"/>
              <w:jc w:val="right"/>
              <w:rPr>
                <w:color w:val="000000"/>
                <w:sz w:val="18"/>
                <w:szCs w:val="18"/>
              </w:rPr>
            </w:pPr>
            <w:r>
              <w:rPr>
                <w:color w:val="000000"/>
                <w:sz w:val="18"/>
                <w:szCs w:val="18"/>
              </w:rPr>
              <w:t>191,</w:t>
            </w:r>
            <w:r w:rsidRPr="004001B6">
              <w:rPr>
                <w:color w:val="000000"/>
                <w:sz w:val="18"/>
                <w:szCs w:val="18"/>
              </w:rPr>
              <w:t>000</w:t>
            </w:r>
            <w:r>
              <w:rPr>
                <w:color w:val="000000"/>
                <w:sz w:val="18"/>
                <w:szCs w:val="18"/>
              </w:rPr>
              <w:t>.</w:t>
            </w:r>
            <w:r w:rsidRPr="004001B6">
              <w:rPr>
                <w:color w:val="000000"/>
                <w:sz w:val="18"/>
                <w:szCs w:val="18"/>
              </w:rPr>
              <w:t>00</w:t>
            </w:r>
          </w:p>
        </w:tc>
        <w:tc>
          <w:tcPr>
            <w:tcW w:w="994" w:type="dxa"/>
            <w:vAlign w:val="center"/>
          </w:tcPr>
          <w:p w:rsidR="00774F2F" w:rsidRPr="004001B6" w:rsidRDefault="00774F2F" w:rsidP="000747C6">
            <w:pPr>
              <w:spacing w:after="0" w:line="240" w:lineRule="auto"/>
              <w:jc w:val="right"/>
              <w:rPr>
                <w:color w:val="000000"/>
                <w:sz w:val="18"/>
                <w:szCs w:val="18"/>
              </w:rPr>
            </w:pPr>
            <w:r>
              <w:rPr>
                <w:color w:val="000000"/>
                <w:sz w:val="18"/>
                <w:szCs w:val="18"/>
              </w:rPr>
              <w:t>191,</w:t>
            </w:r>
            <w:r w:rsidRPr="004001B6">
              <w:rPr>
                <w:color w:val="000000"/>
                <w:sz w:val="18"/>
                <w:szCs w:val="18"/>
              </w:rPr>
              <w:t>000</w:t>
            </w:r>
            <w:r>
              <w:rPr>
                <w:color w:val="000000"/>
                <w:sz w:val="18"/>
                <w:szCs w:val="18"/>
              </w:rPr>
              <w:t>.</w:t>
            </w:r>
            <w:r w:rsidRPr="004001B6">
              <w:rPr>
                <w:color w:val="000000"/>
                <w:sz w:val="18"/>
                <w:szCs w:val="18"/>
              </w:rPr>
              <w:t>00</w:t>
            </w:r>
          </w:p>
        </w:tc>
        <w:tc>
          <w:tcPr>
            <w:tcW w:w="993" w:type="dxa"/>
            <w:vAlign w:val="center"/>
          </w:tcPr>
          <w:p w:rsidR="00774F2F" w:rsidRPr="004001B6" w:rsidRDefault="00774F2F" w:rsidP="00774F2F">
            <w:pPr>
              <w:spacing w:after="0" w:line="240" w:lineRule="auto"/>
              <w:jc w:val="right"/>
              <w:rPr>
                <w:color w:val="000000"/>
                <w:sz w:val="18"/>
                <w:szCs w:val="18"/>
              </w:rPr>
            </w:pPr>
            <w:r>
              <w:rPr>
                <w:color w:val="000000"/>
                <w:sz w:val="18"/>
                <w:szCs w:val="18"/>
              </w:rPr>
              <w:t>52,</w:t>
            </w:r>
            <w:r w:rsidRPr="004001B6">
              <w:rPr>
                <w:color w:val="000000"/>
                <w:sz w:val="18"/>
                <w:szCs w:val="18"/>
              </w:rPr>
              <w:t>000</w:t>
            </w:r>
            <w:r>
              <w:rPr>
                <w:color w:val="000000"/>
                <w:sz w:val="18"/>
                <w:szCs w:val="18"/>
              </w:rPr>
              <w:t>.</w:t>
            </w:r>
            <w:r w:rsidRPr="004001B6">
              <w:rPr>
                <w:color w:val="000000"/>
                <w:sz w:val="18"/>
                <w:szCs w:val="18"/>
              </w:rPr>
              <w:t>00</w:t>
            </w:r>
          </w:p>
        </w:tc>
        <w:tc>
          <w:tcPr>
            <w:tcW w:w="995" w:type="dxa"/>
            <w:vAlign w:val="center"/>
          </w:tcPr>
          <w:p w:rsidR="00774F2F" w:rsidRPr="004001B6" w:rsidRDefault="00774F2F" w:rsidP="004001B6">
            <w:pPr>
              <w:spacing w:after="0" w:line="240" w:lineRule="auto"/>
              <w:jc w:val="center"/>
              <w:rPr>
                <w:color w:val="000000"/>
                <w:sz w:val="18"/>
                <w:szCs w:val="18"/>
              </w:rPr>
            </w:pPr>
            <w:r>
              <w:rPr>
                <w:color w:val="000000"/>
                <w:sz w:val="18"/>
                <w:szCs w:val="18"/>
              </w:rPr>
              <w:t>-</w:t>
            </w:r>
          </w:p>
        </w:tc>
        <w:tc>
          <w:tcPr>
            <w:tcW w:w="995" w:type="dxa"/>
            <w:vAlign w:val="center"/>
          </w:tcPr>
          <w:p w:rsidR="00774F2F" w:rsidRPr="004001B6" w:rsidRDefault="00774F2F" w:rsidP="004001B6">
            <w:pPr>
              <w:spacing w:after="0" w:line="240" w:lineRule="auto"/>
              <w:jc w:val="center"/>
              <w:rPr>
                <w:color w:val="000000"/>
                <w:sz w:val="18"/>
                <w:szCs w:val="18"/>
              </w:rPr>
            </w:pPr>
            <w:r>
              <w:rPr>
                <w:color w:val="000000"/>
                <w:sz w:val="18"/>
                <w:szCs w:val="18"/>
              </w:rPr>
              <w:t>-</w:t>
            </w:r>
          </w:p>
        </w:tc>
      </w:tr>
      <w:tr w:rsidR="00DB629B"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DB629B" w:rsidRDefault="00DB629B" w:rsidP="004001B6">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w:t>
            </w:r>
            <w:r>
              <w:rPr>
                <w:rFonts w:ascii="Arial" w:hAnsi="Arial" w:cs="Arial"/>
                <w:color w:val="000000"/>
                <w:sz w:val="18"/>
                <w:szCs w:val="18"/>
              </w:rPr>
              <w:t>28</w:t>
            </w:r>
          </w:p>
        </w:tc>
        <w:tc>
          <w:tcPr>
            <w:tcW w:w="2835" w:type="dxa"/>
            <w:noWrap/>
            <w:vAlign w:val="center"/>
          </w:tcPr>
          <w:p w:rsidR="00DB629B" w:rsidRPr="004001B6" w:rsidRDefault="00DB629B"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calle principal, 7000 metros de largo x 7 de ancho. (Beneficia a cantones: Miraflores, El Limón y Huiziltepeque) (I fase de 1,750 metros)</w:t>
            </w:r>
            <w:r>
              <w:rPr>
                <w:rFonts w:ascii="Arial" w:hAnsi="Arial" w:cs="Arial"/>
                <w:color w:val="000000"/>
                <w:sz w:val="18"/>
                <w:szCs w:val="18"/>
              </w:rPr>
              <w:t>.</w:t>
            </w:r>
          </w:p>
        </w:tc>
        <w:tc>
          <w:tcPr>
            <w:tcW w:w="1276" w:type="dxa"/>
            <w:noWrap/>
            <w:vAlign w:val="center"/>
          </w:tcPr>
          <w:p w:rsidR="00DB629B" w:rsidRPr="00F34DDF" w:rsidRDefault="00DB629B"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Cantón Miraflores</w:t>
            </w:r>
          </w:p>
        </w:tc>
        <w:tc>
          <w:tcPr>
            <w:tcW w:w="709" w:type="dxa"/>
            <w:noWrap/>
            <w:vAlign w:val="center"/>
          </w:tcPr>
          <w:p w:rsidR="00DB629B" w:rsidRPr="004001B6" w:rsidRDefault="00DB629B"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1</w:t>
            </w:r>
          </w:p>
        </w:tc>
        <w:tc>
          <w:tcPr>
            <w:tcW w:w="1275" w:type="dxa"/>
            <w:noWrap/>
            <w:vAlign w:val="center"/>
          </w:tcPr>
          <w:p w:rsidR="00DB629B" w:rsidRPr="004001B6" w:rsidRDefault="00DB629B"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DB629B" w:rsidRPr="004001B6" w:rsidRDefault="00DB629B" w:rsidP="00DB629B">
            <w:pPr>
              <w:spacing w:after="0" w:line="240" w:lineRule="auto"/>
              <w:jc w:val="right"/>
              <w:rPr>
                <w:color w:val="000000"/>
                <w:sz w:val="18"/>
                <w:szCs w:val="18"/>
              </w:rPr>
            </w:pPr>
            <w:r>
              <w:rPr>
                <w:color w:val="000000"/>
                <w:sz w:val="18"/>
                <w:szCs w:val="18"/>
              </w:rPr>
              <w:t>450,</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4" w:type="dxa"/>
            <w:vAlign w:val="center"/>
          </w:tcPr>
          <w:p w:rsidR="00DB629B" w:rsidRPr="004001B6" w:rsidRDefault="00DB629B" w:rsidP="00DB629B">
            <w:pPr>
              <w:spacing w:after="0" w:line="240" w:lineRule="auto"/>
              <w:jc w:val="right"/>
              <w:rPr>
                <w:color w:val="000000"/>
                <w:sz w:val="18"/>
                <w:szCs w:val="18"/>
              </w:rPr>
            </w:pPr>
            <w:r>
              <w:rPr>
                <w:color w:val="000000"/>
                <w:sz w:val="18"/>
                <w:szCs w:val="18"/>
              </w:rPr>
              <w:t>225,</w:t>
            </w:r>
            <w:r w:rsidRPr="004001B6">
              <w:rPr>
                <w:color w:val="000000"/>
                <w:sz w:val="18"/>
                <w:szCs w:val="18"/>
              </w:rPr>
              <w:t>000</w:t>
            </w:r>
            <w:r>
              <w:rPr>
                <w:color w:val="000000"/>
                <w:sz w:val="18"/>
                <w:szCs w:val="18"/>
              </w:rPr>
              <w:t>.</w:t>
            </w:r>
            <w:r w:rsidRPr="004001B6">
              <w:rPr>
                <w:color w:val="000000"/>
                <w:sz w:val="18"/>
                <w:szCs w:val="18"/>
              </w:rPr>
              <w:t>00</w:t>
            </w:r>
          </w:p>
        </w:tc>
        <w:tc>
          <w:tcPr>
            <w:tcW w:w="993" w:type="dxa"/>
            <w:vAlign w:val="center"/>
          </w:tcPr>
          <w:p w:rsidR="00DB629B" w:rsidRPr="004001B6" w:rsidRDefault="00DB629B" w:rsidP="00DB629B">
            <w:pPr>
              <w:spacing w:after="0" w:line="240" w:lineRule="auto"/>
              <w:jc w:val="right"/>
              <w:rPr>
                <w:color w:val="000000"/>
                <w:sz w:val="18"/>
                <w:szCs w:val="18"/>
              </w:rPr>
            </w:pPr>
            <w:r>
              <w:rPr>
                <w:color w:val="000000"/>
                <w:sz w:val="18"/>
                <w:szCs w:val="18"/>
              </w:rPr>
              <w:t>225,</w:t>
            </w:r>
            <w:r w:rsidRPr="004001B6">
              <w:rPr>
                <w:color w:val="000000"/>
                <w:sz w:val="18"/>
                <w:szCs w:val="18"/>
              </w:rPr>
              <w:t>000</w:t>
            </w:r>
            <w:r>
              <w:rPr>
                <w:color w:val="000000"/>
                <w:sz w:val="18"/>
                <w:szCs w:val="18"/>
              </w:rPr>
              <w:t>.</w:t>
            </w:r>
            <w:r w:rsidRPr="004001B6">
              <w:rPr>
                <w:color w:val="000000"/>
                <w:sz w:val="18"/>
                <w:szCs w:val="18"/>
              </w:rPr>
              <w:t>00</w:t>
            </w:r>
          </w:p>
        </w:tc>
        <w:tc>
          <w:tcPr>
            <w:tcW w:w="995"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5"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r>
      <w:tr w:rsidR="00DB629B" w:rsidRPr="00D34490" w:rsidTr="00DB6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777" w:type="dxa"/>
            <w:noWrap/>
            <w:vAlign w:val="center"/>
          </w:tcPr>
          <w:p w:rsidR="00DB629B" w:rsidRDefault="00DB629B" w:rsidP="004001B6">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w:t>
            </w:r>
            <w:r>
              <w:rPr>
                <w:rFonts w:ascii="Arial" w:hAnsi="Arial" w:cs="Arial"/>
                <w:color w:val="000000"/>
                <w:sz w:val="18"/>
                <w:szCs w:val="18"/>
              </w:rPr>
              <w:t>29</w:t>
            </w:r>
          </w:p>
        </w:tc>
        <w:tc>
          <w:tcPr>
            <w:tcW w:w="2835" w:type="dxa"/>
            <w:noWrap/>
            <w:vAlign w:val="center"/>
          </w:tcPr>
          <w:p w:rsidR="00DB629B" w:rsidRPr="004001B6" w:rsidRDefault="00DB629B"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Empedrado fraguado de  calle, 500 mtrs x 5 metros</w:t>
            </w:r>
            <w:r>
              <w:rPr>
                <w:rFonts w:ascii="Arial" w:hAnsi="Arial" w:cs="Arial"/>
                <w:color w:val="000000"/>
                <w:sz w:val="18"/>
                <w:szCs w:val="18"/>
              </w:rPr>
              <w:t xml:space="preserve"> lineales.</w:t>
            </w:r>
          </w:p>
        </w:tc>
        <w:tc>
          <w:tcPr>
            <w:tcW w:w="1276" w:type="dxa"/>
            <w:noWrap/>
            <w:vAlign w:val="center"/>
          </w:tcPr>
          <w:p w:rsidR="00DB629B" w:rsidRPr="00F34DDF" w:rsidRDefault="005C7F24"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El Espino, </w:t>
            </w:r>
            <w:r w:rsidR="00DB629B" w:rsidRPr="00F34DDF">
              <w:rPr>
                <w:rFonts w:ascii="Arial" w:hAnsi="Arial" w:cs="Arial"/>
                <w:color w:val="000000"/>
                <w:sz w:val="16"/>
                <w:szCs w:val="18"/>
              </w:rPr>
              <w:t xml:space="preserve">Sector </w:t>
            </w:r>
          </w:p>
          <w:p w:rsidR="00DB629B" w:rsidRPr="00F34DDF" w:rsidRDefault="00DB629B"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La Bomba</w:t>
            </w:r>
          </w:p>
        </w:tc>
        <w:tc>
          <w:tcPr>
            <w:tcW w:w="709" w:type="dxa"/>
            <w:noWrap/>
            <w:vAlign w:val="center"/>
          </w:tcPr>
          <w:p w:rsidR="00DB629B" w:rsidRPr="004001B6" w:rsidRDefault="00DB629B"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1</w:t>
            </w:r>
          </w:p>
        </w:tc>
        <w:tc>
          <w:tcPr>
            <w:tcW w:w="1275" w:type="dxa"/>
            <w:noWrap/>
            <w:vAlign w:val="center"/>
          </w:tcPr>
          <w:p w:rsidR="00DB629B" w:rsidRPr="004001B6" w:rsidRDefault="00DB629B"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DB629B" w:rsidRPr="004001B6" w:rsidRDefault="00DB629B" w:rsidP="00DB629B">
            <w:pPr>
              <w:spacing w:after="0" w:line="240" w:lineRule="auto"/>
              <w:jc w:val="right"/>
              <w:rPr>
                <w:color w:val="000000"/>
                <w:sz w:val="18"/>
                <w:szCs w:val="18"/>
              </w:rPr>
            </w:pPr>
            <w:r w:rsidRPr="004001B6">
              <w:rPr>
                <w:color w:val="000000"/>
                <w:sz w:val="18"/>
                <w:szCs w:val="18"/>
              </w:rPr>
              <w:t>100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DB629B" w:rsidRPr="004001B6" w:rsidRDefault="00DB629B" w:rsidP="000747C6">
            <w:pPr>
              <w:spacing w:after="0" w:line="240" w:lineRule="auto"/>
              <w:jc w:val="right"/>
              <w:rPr>
                <w:color w:val="000000"/>
                <w:sz w:val="18"/>
                <w:szCs w:val="18"/>
              </w:rPr>
            </w:pPr>
            <w:r w:rsidRPr="004001B6">
              <w:rPr>
                <w:color w:val="000000"/>
                <w:sz w:val="18"/>
                <w:szCs w:val="18"/>
              </w:rPr>
              <w:t>100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4"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3"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5"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5"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r>
      <w:tr w:rsidR="00DB629B"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DB629B" w:rsidRDefault="00DB629B" w:rsidP="004001B6">
            <w:pPr>
              <w:spacing w:after="0"/>
              <w:jc w:val="center"/>
              <w:rPr>
                <w:rFonts w:ascii="Arial" w:hAnsi="Arial" w:cs="Arial"/>
                <w:color w:val="000000"/>
                <w:sz w:val="18"/>
                <w:szCs w:val="18"/>
              </w:rPr>
            </w:pPr>
            <w:r>
              <w:rPr>
                <w:rFonts w:ascii="Arial" w:hAnsi="Arial" w:cs="Arial"/>
                <w:color w:val="000000"/>
                <w:sz w:val="18"/>
                <w:szCs w:val="18"/>
              </w:rPr>
              <w:t>S2.2</w:t>
            </w:r>
            <w:r w:rsidRPr="00D34490">
              <w:rPr>
                <w:rFonts w:ascii="Arial" w:hAnsi="Arial" w:cs="Arial"/>
                <w:color w:val="000000"/>
                <w:sz w:val="18"/>
                <w:szCs w:val="18"/>
              </w:rPr>
              <w:t>.</w:t>
            </w:r>
            <w:r>
              <w:rPr>
                <w:rFonts w:ascii="Arial" w:hAnsi="Arial" w:cs="Arial"/>
                <w:color w:val="000000"/>
                <w:sz w:val="18"/>
                <w:szCs w:val="18"/>
              </w:rPr>
              <w:t>30</w:t>
            </w:r>
          </w:p>
        </w:tc>
        <w:tc>
          <w:tcPr>
            <w:tcW w:w="2835" w:type="dxa"/>
            <w:noWrap/>
            <w:vAlign w:val="center"/>
          </w:tcPr>
          <w:p w:rsidR="00DB629B" w:rsidRPr="004001B6" w:rsidRDefault="00DB629B"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de 41 ml de concreto hidráulico en sector el guayabo línea férrea</w:t>
            </w:r>
          </w:p>
        </w:tc>
        <w:tc>
          <w:tcPr>
            <w:tcW w:w="1276" w:type="dxa"/>
            <w:noWrap/>
            <w:vAlign w:val="center"/>
          </w:tcPr>
          <w:p w:rsidR="00DB629B" w:rsidRPr="00F34DDF" w:rsidRDefault="005C7F24"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La Loma, </w:t>
            </w:r>
            <w:r w:rsidR="00DB629B" w:rsidRPr="00F34DDF">
              <w:rPr>
                <w:rFonts w:ascii="Arial" w:hAnsi="Arial" w:cs="Arial"/>
                <w:color w:val="000000"/>
                <w:sz w:val="16"/>
                <w:szCs w:val="18"/>
              </w:rPr>
              <w:t xml:space="preserve">Sector </w:t>
            </w:r>
          </w:p>
          <w:p w:rsidR="00DB629B" w:rsidRPr="00F34DDF" w:rsidRDefault="00DB629B"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El Guayabo</w:t>
            </w:r>
          </w:p>
        </w:tc>
        <w:tc>
          <w:tcPr>
            <w:tcW w:w="709" w:type="dxa"/>
            <w:noWrap/>
            <w:vAlign w:val="center"/>
          </w:tcPr>
          <w:p w:rsidR="00DB629B" w:rsidRPr="004001B6" w:rsidRDefault="00DB629B"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2</w:t>
            </w:r>
          </w:p>
        </w:tc>
        <w:tc>
          <w:tcPr>
            <w:tcW w:w="1275" w:type="dxa"/>
            <w:noWrap/>
            <w:vAlign w:val="center"/>
          </w:tcPr>
          <w:p w:rsidR="00DB629B" w:rsidRPr="00DB629B" w:rsidRDefault="00DB629B" w:rsidP="004001B6">
            <w:pPr>
              <w:spacing w:after="0" w:line="240" w:lineRule="auto"/>
              <w:jc w:val="center"/>
              <w:rPr>
                <w:rFonts w:ascii="Arial" w:hAnsi="Arial" w:cs="Arial"/>
                <w:color w:val="000000"/>
                <w:sz w:val="18"/>
                <w:szCs w:val="18"/>
              </w:rPr>
            </w:pPr>
            <w:r w:rsidRPr="00DB629B">
              <w:rPr>
                <w:rFonts w:ascii="Arial" w:hAnsi="Arial" w:cs="Arial"/>
                <w:color w:val="000000"/>
                <w:sz w:val="18"/>
                <w:szCs w:val="18"/>
              </w:rPr>
              <w:t>FODES</w:t>
            </w:r>
          </w:p>
        </w:tc>
        <w:tc>
          <w:tcPr>
            <w:tcW w:w="993" w:type="dxa"/>
            <w:vAlign w:val="center"/>
          </w:tcPr>
          <w:p w:rsidR="00DB629B" w:rsidRPr="004001B6" w:rsidRDefault="00DB629B" w:rsidP="00DB629B">
            <w:pPr>
              <w:spacing w:after="0" w:line="240" w:lineRule="auto"/>
              <w:jc w:val="right"/>
              <w:rPr>
                <w:color w:val="000000"/>
                <w:sz w:val="18"/>
                <w:szCs w:val="18"/>
              </w:rPr>
            </w:pPr>
            <w:r w:rsidRPr="004001B6">
              <w:rPr>
                <w:color w:val="000000"/>
                <w:sz w:val="18"/>
                <w:szCs w:val="18"/>
              </w:rPr>
              <w:t>11</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DB629B" w:rsidRPr="004001B6" w:rsidRDefault="00DB629B" w:rsidP="000747C6">
            <w:pPr>
              <w:spacing w:after="0" w:line="240" w:lineRule="auto"/>
              <w:jc w:val="right"/>
              <w:rPr>
                <w:color w:val="000000"/>
                <w:sz w:val="18"/>
                <w:szCs w:val="18"/>
              </w:rPr>
            </w:pPr>
            <w:r w:rsidRPr="004001B6">
              <w:rPr>
                <w:color w:val="000000"/>
                <w:sz w:val="18"/>
                <w:szCs w:val="18"/>
              </w:rPr>
              <w:t>11</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4"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3"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5"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5"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r>
      <w:tr w:rsidR="00DB629B" w:rsidRPr="00D34490" w:rsidTr="001A2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jc w:val="center"/>
        </w:trPr>
        <w:tc>
          <w:tcPr>
            <w:tcW w:w="777" w:type="dxa"/>
            <w:noWrap/>
            <w:vAlign w:val="center"/>
          </w:tcPr>
          <w:p w:rsidR="00DB629B" w:rsidRDefault="00DB629B" w:rsidP="004001B6">
            <w:pPr>
              <w:spacing w:after="0"/>
              <w:jc w:val="center"/>
              <w:rPr>
                <w:rFonts w:ascii="Arial" w:hAnsi="Arial" w:cs="Arial"/>
                <w:color w:val="000000"/>
                <w:sz w:val="18"/>
                <w:szCs w:val="18"/>
              </w:rPr>
            </w:pPr>
            <w:r>
              <w:rPr>
                <w:rFonts w:ascii="Arial" w:hAnsi="Arial" w:cs="Arial"/>
                <w:color w:val="000000"/>
                <w:sz w:val="18"/>
                <w:szCs w:val="18"/>
              </w:rPr>
              <w:t>S2.2.31</w:t>
            </w:r>
          </w:p>
        </w:tc>
        <w:tc>
          <w:tcPr>
            <w:tcW w:w="2835" w:type="dxa"/>
            <w:noWrap/>
            <w:vAlign w:val="center"/>
          </w:tcPr>
          <w:p w:rsidR="00DB629B" w:rsidRPr="004001B6" w:rsidRDefault="00DB629B"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con concreto hidráulico de 125 ml de largo por 3 mt</w:t>
            </w:r>
            <w:r>
              <w:rPr>
                <w:rFonts w:ascii="Arial" w:hAnsi="Arial" w:cs="Arial"/>
                <w:color w:val="000000"/>
                <w:sz w:val="18"/>
                <w:szCs w:val="18"/>
              </w:rPr>
              <w:t>rs</w:t>
            </w:r>
            <w:r w:rsidRPr="004001B6">
              <w:rPr>
                <w:rFonts w:ascii="Arial" w:hAnsi="Arial" w:cs="Arial"/>
                <w:color w:val="000000"/>
                <w:sz w:val="18"/>
                <w:szCs w:val="18"/>
              </w:rPr>
              <w:t xml:space="preserve"> de ancho en sector entrada a la presa</w:t>
            </w:r>
          </w:p>
        </w:tc>
        <w:tc>
          <w:tcPr>
            <w:tcW w:w="1276" w:type="dxa"/>
            <w:noWrap/>
            <w:vAlign w:val="center"/>
          </w:tcPr>
          <w:p w:rsidR="00DB629B" w:rsidRPr="00F34DDF" w:rsidRDefault="005C7F24"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La Cruz, </w:t>
            </w:r>
            <w:r w:rsidR="00F34DDF">
              <w:rPr>
                <w:rFonts w:ascii="Arial" w:hAnsi="Arial" w:cs="Arial"/>
                <w:color w:val="000000"/>
                <w:sz w:val="16"/>
                <w:szCs w:val="18"/>
              </w:rPr>
              <w:t xml:space="preserve">sector </w:t>
            </w:r>
            <w:r w:rsidR="00DB629B" w:rsidRPr="00F34DDF">
              <w:rPr>
                <w:rFonts w:ascii="Arial" w:hAnsi="Arial" w:cs="Arial"/>
                <w:color w:val="000000"/>
                <w:sz w:val="16"/>
                <w:szCs w:val="18"/>
              </w:rPr>
              <w:t>La Presa</w:t>
            </w:r>
          </w:p>
        </w:tc>
        <w:tc>
          <w:tcPr>
            <w:tcW w:w="709" w:type="dxa"/>
            <w:noWrap/>
            <w:vAlign w:val="center"/>
          </w:tcPr>
          <w:p w:rsidR="00DB629B" w:rsidRPr="004001B6" w:rsidRDefault="00DB629B"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2</w:t>
            </w:r>
          </w:p>
        </w:tc>
        <w:tc>
          <w:tcPr>
            <w:tcW w:w="1275" w:type="dxa"/>
            <w:noWrap/>
            <w:vAlign w:val="center"/>
          </w:tcPr>
          <w:p w:rsidR="00DB629B" w:rsidRPr="00DB629B" w:rsidRDefault="00DB629B" w:rsidP="004001B6">
            <w:pPr>
              <w:spacing w:after="0" w:line="240" w:lineRule="auto"/>
              <w:jc w:val="center"/>
              <w:rPr>
                <w:rFonts w:ascii="Arial" w:hAnsi="Arial" w:cs="Arial"/>
                <w:color w:val="000000"/>
                <w:sz w:val="18"/>
                <w:szCs w:val="18"/>
              </w:rPr>
            </w:pPr>
            <w:r w:rsidRPr="00DB629B">
              <w:rPr>
                <w:rFonts w:ascii="Arial" w:hAnsi="Arial" w:cs="Arial"/>
                <w:color w:val="000000"/>
                <w:sz w:val="18"/>
                <w:szCs w:val="18"/>
              </w:rPr>
              <w:t>FODES</w:t>
            </w:r>
          </w:p>
        </w:tc>
        <w:tc>
          <w:tcPr>
            <w:tcW w:w="993" w:type="dxa"/>
            <w:vAlign w:val="center"/>
          </w:tcPr>
          <w:p w:rsidR="00DB629B" w:rsidRPr="004001B6" w:rsidRDefault="00DB629B" w:rsidP="00DB629B">
            <w:pPr>
              <w:spacing w:after="0" w:line="240" w:lineRule="auto"/>
              <w:jc w:val="right"/>
              <w:rPr>
                <w:color w:val="000000"/>
                <w:sz w:val="18"/>
                <w:szCs w:val="18"/>
              </w:rPr>
            </w:pPr>
            <w:r w:rsidRPr="004001B6">
              <w:rPr>
                <w:color w:val="000000"/>
                <w:sz w:val="18"/>
                <w:szCs w:val="18"/>
              </w:rPr>
              <w:t>27</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DB629B" w:rsidRPr="004001B6" w:rsidRDefault="00DB629B" w:rsidP="000747C6">
            <w:pPr>
              <w:spacing w:after="0" w:line="240" w:lineRule="auto"/>
              <w:jc w:val="right"/>
              <w:rPr>
                <w:color w:val="000000"/>
                <w:sz w:val="18"/>
                <w:szCs w:val="18"/>
              </w:rPr>
            </w:pPr>
            <w:r w:rsidRPr="004001B6">
              <w:rPr>
                <w:color w:val="000000"/>
                <w:sz w:val="18"/>
                <w:szCs w:val="18"/>
              </w:rPr>
              <w:t>27</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4"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3"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5"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5"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r>
      <w:tr w:rsidR="00DB629B"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DB629B" w:rsidRDefault="00DB629B" w:rsidP="004001B6">
            <w:pPr>
              <w:spacing w:after="0"/>
              <w:jc w:val="center"/>
              <w:rPr>
                <w:rFonts w:ascii="Arial" w:hAnsi="Arial" w:cs="Arial"/>
                <w:color w:val="000000"/>
                <w:sz w:val="18"/>
                <w:szCs w:val="18"/>
              </w:rPr>
            </w:pPr>
            <w:r>
              <w:rPr>
                <w:rFonts w:ascii="Arial" w:hAnsi="Arial" w:cs="Arial"/>
                <w:color w:val="000000"/>
                <w:sz w:val="18"/>
                <w:szCs w:val="18"/>
              </w:rPr>
              <w:t>S2.2.32</w:t>
            </w:r>
          </w:p>
        </w:tc>
        <w:tc>
          <w:tcPr>
            <w:tcW w:w="2835" w:type="dxa"/>
            <w:noWrap/>
            <w:vAlign w:val="center"/>
          </w:tcPr>
          <w:p w:rsidR="00DB629B" w:rsidRPr="004001B6" w:rsidRDefault="00DB629B"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de calle en el sector Los Romero. 300 mtrs. L. x 3 mtrs.</w:t>
            </w:r>
          </w:p>
        </w:tc>
        <w:tc>
          <w:tcPr>
            <w:tcW w:w="1276" w:type="dxa"/>
            <w:noWrap/>
            <w:vAlign w:val="center"/>
          </w:tcPr>
          <w:p w:rsidR="00DB629B" w:rsidRPr="00F34DDF" w:rsidRDefault="005C7F24"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Buenos Aires, </w:t>
            </w:r>
            <w:r w:rsidR="00DB629B" w:rsidRPr="00F34DDF">
              <w:rPr>
                <w:rFonts w:ascii="Arial" w:hAnsi="Arial" w:cs="Arial"/>
                <w:color w:val="000000"/>
                <w:sz w:val="16"/>
                <w:szCs w:val="18"/>
              </w:rPr>
              <w:t xml:space="preserve">Sector </w:t>
            </w:r>
          </w:p>
          <w:p w:rsidR="00DB629B" w:rsidRPr="00F34DDF" w:rsidRDefault="00DB629B"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Los Romero</w:t>
            </w:r>
          </w:p>
        </w:tc>
        <w:tc>
          <w:tcPr>
            <w:tcW w:w="709" w:type="dxa"/>
            <w:noWrap/>
            <w:vAlign w:val="center"/>
          </w:tcPr>
          <w:p w:rsidR="00DB629B" w:rsidRPr="004001B6" w:rsidRDefault="00DB629B"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2</w:t>
            </w:r>
          </w:p>
        </w:tc>
        <w:tc>
          <w:tcPr>
            <w:tcW w:w="1275" w:type="dxa"/>
            <w:noWrap/>
            <w:vAlign w:val="center"/>
          </w:tcPr>
          <w:p w:rsidR="00DB629B" w:rsidRPr="004001B6" w:rsidRDefault="00DB629B" w:rsidP="004001B6">
            <w:pPr>
              <w:spacing w:after="0" w:line="240" w:lineRule="auto"/>
              <w:jc w:val="center"/>
              <w:rPr>
                <w:color w:val="000000"/>
                <w:sz w:val="18"/>
                <w:szCs w:val="18"/>
              </w:rPr>
            </w:pPr>
            <w:r>
              <w:rPr>
                <w:color w:val="000000"/>
                <w:sz w:val="18"/>
                <w:szCs w:val="18"/>
              </w:rPr>
              <w:t>FODES</w:t>
            </w:r>
          </w:p>
        </w:tc>
        <w:tc>
          <w:tcPr>
            <w:tcW w:w="993" w:type="dxa"/>
            <w:vAlign w:val="center"/>
          </w:tcPr>
          <w:p w:rsidR="00DB629B" w:rsidRPr="004001B6" w:rsidRDefault="00DB629B" w:rsidP="00DB629B">
            <w:pPr>
              <w:spacing w:after="0" w:line="240" w:lineRule="auto"/>
              <w:jc w:val="right"/>
              <w:rPr>
                <w:color w:val="000000"/>
                <w:sz w:val="18"/>
                <w:szCs w:val="18"/>
              </w:rPr>
            </w:pPr>
            <w:r w:rsidRPr="004001B6">
              <w:rPr>
                <w:color w:val="000000"/>
                <w:sz w:val="18"/>
                <w:szCs w:val="18"/>
              </w:rPr>
              <w:t>75</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4" w:type="dxa"/>
            <w:vAlign w:val="center"/>
          </w:tcPr>
          <w:p w:rsidR="00DB629B" w:rsidRPr="004001B6" w:rsidRDefault="00DB629B" w:rsidP="000747C6">
            <w:pPr>
              <w:spacing w:after="0" w:line="240" w:lineRule="auto"/>
              <w:jc w:val="right"/>
              <w:rPr>
                <w:color w:val="000000"/>
                <w:sz w:val="18"/>
                <w:szCs w:val="18"/>
              </w:rPr>
            </w:pPr>
            <w:r w:rsidRPr="004001B6">
              <w:rPr>
                <w:color w:val="000000"/>
                <w:sz w:val="18"/>
                <w:szCs w:val="18"/>
              </w:rPr>
              <w:t>75</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3"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5"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5"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r>
      <w:tr w:rsidR="00DB629B" w:rsidRPr="00D34490" w:rsidTr="001A2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jc w:val="center"/>
        </w:trPr>
        <w:tc>
          <w:tcPr>
            <w:tcW w:w="777" w:type="dxa"/>
            <w:noWrap/>
            <w:vAlign w:val="center"/>
          </w:tcPr>
          <w:p w:rsidR="00DB629B" w:rsidRDefault="00DB629B" w:rsidP="004001B6">
            <w:pPr>
              <w:spacing w:after="0"/>
              <w:jc w:val="center"/>
              <w:rPr>
                <w:rFonts w:ascii="Arial" w:hAnsi="Arial" w:cs="Arial"/>
                <w:color w:val="000000"/>
                <w:sz w:val="18"/>
                <w:szCs w:val="18"/>
              </w:rPr>
            </w:pPr>
            <w:r>
              <w:rPr>
                <w:rFonts w:ascii="Arial" w:hAnsi="Arial" w:cs="Arial"/>
                <w:color w:val="000000"/>
                <w:sz w:val="18"/>
                <w:szCs w:val="18"/>
              </w:rPr>
              <w:t>S2.2.33</w:t>
            </w:r>
          </w:p>
        </w:tc>
        <w:tc>
          <w:tcPr>
            <w:tcW w:w="2835" w:type="dxa"/>
            <w:noWrap/>
            <w:vAlign w:val="center"/>
          </w:tcPr>
          <w:p w:rsidR="00DB629B" w:rsidRPr="004001B6" w:rsidRDefault="00DB629B"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de camino vecinal de Los Cercos Arriba, Caserío Los Beltranes. 150 mtrs. L. x 4 mtrs.</w:t>
            </w:r>
          </w:p>
        </w:tc>
        <w:tc>
          <w:tcPr>
            <w:tcW w:w="1276" w:type="dxa"/>
            <w:noWrap/>
            <w:vAlign w:val="center"/>
          </w:tcPr>
          <w:p w:rsidR="00DB629B" w:rsidRPr="004001B6" w:rsidRDefault="005C7F24" w:rsidP="004001B6">
            <w:pPr>
              <w:spacing w:after="0" w:line="240" w:lineRule="auto"/>
              <w:jc w:val="center"/>
              <w:rPr>
                <w:rFonts w:ascii="Arial" w:hAnsi="Arial" w:cs="Arial"/>
                <w:color w:val="000000"/>
                <w:sz w:val="18"/>
                <w:szCs w:val="18"/>
              </w:rPr>
            </w:pPr>
            <w:r w:rsidRPr="00F34DDF">
              <w:rPr>
                <w:rFonts w:ascii="Arial" w:hAnsi="Arial" w:cs="Arial"/>
                <w:sz w:val="16"/>
                <w:szCs w:val="18"/>
              </w:rPr>
              <w:t>Cantón</w:t>
            </w:r>
            <w:r w:rsidRPr="00F34DDF">
              <w:rPr>
                <w:rFonts w:ascii="Arial" w:hAnsi="Arial" w:cs="Arial"/>
                <w:color w:val="000000"/>
                <w:sz w:val="16"/>
                <w:szCs w:val="18"/>
              </w:rPr>
              <w:t xml:space="preserve"> La Cruz, </w:t>
            </w:r>
            <w:r w:rsidR="00DB629B" w:rsidRPr="00F34DDF">
              <w:rPr>
                <w:rFonts w:ascii="Arial" w:hAnsi="Arial" w:cs="Arial"/>
                <w:color w:val="000000"/>
                <w:sz w:val="16"/>
                <w:szCs w:val="18"/>
              </w:rPr>
              <w:t>Los Cercos Arriba</w:t>
            </w:r>
          </w:p>
        </w:tc>
        <w:tc>
          <w:tcPr>
            <w:tcW w:w="709" w:type="dxa"/>
            <w:noWrap/>
            <w:vAlign w:val="center"/>
          </w:tcPr>
          <w:p w:rsidR="00DB629B" w:rsidRPr="004001B6" w:rsidRDefault="00DB629B"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2</w:t>
            </w:r>
          </w:p>
        </w:tc>
        <w:tc>
          <w:tcPr>
            <w:tcW w:w="1275" w:type="dxa"/>
            <w:noWrap/>
            <w:vAlign w:val="center"/>
          </w:tcPr>
          <w:p w:rsidR="00DB629B" w:rsidRPr="004001B6" w:rsidRDefault="00DB629B"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DB629B" w:rsidRPr="004001B6" w:rsidRDefault="00DB629B" w:rsidP="00DB629B">
            <w:pPr>
              <w:spacing w:after="0" w:line="240" w:lineRule="auto"/>
              <w:jc w:val="right"/>
              <w:rPr>
                <w:color w:val="000000"/>
                <w:sz w:val="18"/>
                <w:szCs w:val="18"/>
              </w:rPr>
            </w:pPr>
            <w:r w:rsidRPr="004001B6">
              <w:rPr>
                <w:color w:val="000000"/>
                <w:sz w:val="18"/>
                <w:szCs w:val="18"/>
              </w:rPr>
              <w:t>40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4" w:type="dxa"/>
            <w:vAlign w:val="center"/>
          </w:tcPr>
          <w:p w:rsidR="00DB629B" w:rsidRPr="004001B6" w:rsidRDefault="00DB629B" w:rsidP="000747C6">
            <w:pPr>
              <w:spacing w:after="0" w:line="240" w:lineRule="auto"/>
              <w:jc w:val="right"/>
              <w:rPr>
                <w:color w:val="000000"/>
                <w:sz w:val="18"/>
                <w:szCs w:val="18"/>
              </w:rPr>
            </w:pPr>
            <w:r w:rsidRPr="004001B6">
              <w:rPr>
                <w:color w:val="000000"/>
                <w:sz w:val="18"/>
                <w:szCs w:val="18"/>
              </w:rPr>
              <w:t>40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3"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5"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5"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r>
      <w:tr w:rsidR="00DB629B"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DB629B" w:rsidRDefault="00DB629B" w:rsidP="004001B6">
            <w:pPr>
              <w:spacing w:after="0"/>
              <w:jc w:val="center"/>
              <w:rPr>
                <w:rFonts w:ascii="Arial" w:hAnsi="Arial" w:cs="Arial"/>
                <w:color w:val="000000"/>
                <w:sz w:val="18"/>
                <w:szCs w:val="18"/>
              </w:rPr>
            </w:pPr>
            <w:r>
              <w:rPr>
                <w:rFonts w:ascii="Arial" w:hAnsi="Arial" w:cs="Arial"/>
                <w:color w:val="000000"/>
                <w:sz w:val="18"/>
                <w:szCs w:val="18"/>
              </w:rPr>
              <w:lastRenderedPageBreak/>
              <w:t>S2.2.34</w:t>
            </w:r>
          </w:p>
        </w:tc>
        <w:tc>
          <w:tcPr>
            <w:tcW w:w="2835" w:type="dxa"/>
            <w:noWrap/>
            <w:vAlign w:val="center"/>
          </w:tcPr>
          <w:p w:rsidR="00DB629B" w:rsidRPr="004001B6" w:rsidRDefault="00DB629B"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Balastado de calle El Camarón, son 800 mtrs. L. X 4 mtrs</w:t>
            </w:r>
            <w:r w:rsidR="001A2817">
              <w:rPr>
                <w:rFonts w:ascii="Arial" w:hAnsi="Arial" w:cs="Arial"/>
                <w:color w:val="000000"/>
                <w:sz w:val="18"/>
                <w:szCs w:val="18"/>
              </w:rPr>
              <w:t>.</w:t>
            </w:r>
          </w:p>
        </w:tc>
        <w:tc>
          <w:tcPr>
            <w:tcW w:w="1276" w:type="dxa"/>
            <w:noWrap/>
            <w:vAlign w:val="center"/>
          </w:tcPr>
          <w:p w:rsidR="00DB629B" w:rsidRPr="00F34DDF" w:rsidRDefault="005C7F24"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Buena Vista, </w:t>
            </w:r>
            <w:r w:rsidR="00DB629B" w:rsidRPr="00F34DDF">
              <w:rPr>
                <w:rFonts w:ascii="Arial" w:hAnsi="Arial" w:cs="Arial"/>
                <w:color w:val="000000"/>
                <w:sz w:val="16"/>
                <w:szCs w:val="18"/>
              </w:rPr>
              <w:t xml:space="preserve">Sector </w:t>
            </w:r>
          </w:p>
          <w:p w:rsidR="00DB629B" w:rsidRPr="00F34DDF" w:rsidRDefault="00DB629B"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El Camarón</w:t>
            </w:r>
          </w:p>
        </w:tc>
        <w:tc>
          <w:tcPr>
            <w:tcW w:w="709" w:type="dxa"/>
            <w:noWrap/>
            <w:vAlign w:val="center"/>
          </w:tcPr>
          <w:p w:rsidR="00DB629B" w:rsidRPr="004001B6" w:rsidRDefault="00DB629B"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2</w:t>
            </w:r>
          </w:p>
        </w:tc>
        <w:tc>
          <w:tcPr>
            <w:tcW w:w="1275" w:type="dxa"/>
            <w:noWrap/>
            <w:vAlign w:val="center"/>
          </w:tcPr>
          <w:p w:rsidR="00DB629B" w:rsidRPr="00DB629B" w:rsidRDefault="00DB629B" w:rsidP="004001B6">
            <w:pPr>
              <w:spacing w:after="0" w:line="240" w:lineRule="auto"/>
              <w:jc w:val="center"/>
              <w:rPr>
                <w:rFonts w:ascii="Arial" w:hAnsi="Arial" w:cs="Arial"/>
                <w:color w:val="000000"/>
                <w:sz w:val="18"/>
                <w:szCs w:val="18"/>
              </w:rPr>
            </w:pPr>
            <w:r w:rsidRPr="00DB629B">
              <w:rPr>
                <w:rFonts w:ascii="Arial" w:hAnsi="Arial" w:cs="Arial"/>
                <w:color w:val="000000"/>
                <w:sz w:val="18"/>
                <w:szCs w:val="18"/>
              </w:rPr>
              <w:t>FODES</w:t>
            </w:r>
          </w:p>
        </w:tc>
        <w:tc>
          <w:tcPr>
            <w:tcW w:w="993" w:type="dxa"/>
            <w:vAlign w:val="center"/>
          </w:tcPr>
          <w:p w:rsidR="00DB629B" w:rsidRPr="004001B6" w:rsidRDefault="00DB629B" w:rsidP="00DB629B">
            <w:pPr>
              <w:spacing w:after="0" w:line="240" w:lineRule="auto"/>
              <w:jc w:val="right"/>
              <w:rPr>
                <w:color w:val="000000"/>
                <w:sz w:val="18"/>
                <w:szCs w:val="18"/>
              </w:rPr>
            </w:pPr>
            <w:r w:rsidRPr="004001B6">
              <w:rPr>
                <w:color w:val="000000"/>
                <w:sz w:val="18"/>
                <w:szCs w:val="18"/>
              </w:rPr>
              <w:t>60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DB629B" w:rsidRPr="004001B6" w:rsidRDefault="00DB629B" w:rsidP="000747C6">
            <w:pPr>
              <w:spacing w:after="0" w:line="240" w:lineRule="auto"/>
              <w:jc w:val="right"/>
              <w:rPr>
                <w:color w:val="000000"/>
                <w:sz w:val="18"/>
                <w:szCs w:val="18"/>
              </w:rPr>
            </w:pPr>
            <w:r w:rsidRPr="004001B6">
              <w:rPr>
                <w:color w:val="000000"/>
                <w:sz w:val="18"/>
                <w:szCs w:val="18"/>
              </w:rPr>
              <w:t>60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4"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3"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5"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5"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r>
      <w:tr w:rsidR="00DB629B"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DB629B" w:rsidRDefault="00DB629B" w:rsidP="004001B6">
            <w:pPr>
              <w:spacing w:after="0"/>
              <w:jc w:val="center"/>
              <w:rPr>
                <w:rFonts w:ascii="Arial" w:hAnsi="Arial" w:cs="Arial"/>
                <w:color w:val="000000"/>
                <w:sz w:val="18"/>
                <w:szCs w:val="18"/>
              </w:rPr>
            </w:pPr>
            <w:r>
              <w:rPr>
                <w:rFonts w:ascii="Arial" w:hAnsi="Arial" w:cs="Arial"/>
                <w:color w:val="000000"/>
                <w:sz w:val="18"/>
                <w:szCs w:val="18"/>
              </w:rPr>
              <w:t>S2.2.35</w:t>
            </w:r>
          </w:p>
        </w:tc>
        <w:tc>
          <w:tcPr>
            <w:tcW w:w="2835" w:type="dxa"/>
            <w:noWrap/>
            <w:vAlign w:val="center"/>
          </w:tcPr>
          <w:p w:rsidR="00DB629B" w:rsidRPr="004001B6" w:rsidRDefault="00DB629B"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Apertura de calle que condice al cementerio, 1,500 mtrs. L. x 4 mtrs.</w:t>
            </w:r>
          </w:p>
        </w:tc>
        <w:tc>
          <w:tcPr>
            <w:tcW w:w="1276" w:type="dxa"/>
            <w:noWrap/>
            <w:vAlign w:val="center"/>
          </w:tcPr>
          <w:p w:rsidR="00DB629B" w:rsidRPr="00F34DDF" w:rsidRDefault="005C7F24"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La Esperanza, </w:t>
            </w:r>
            <w:r w:rsidR="00DB629B" w:rsidRPr="00F34DDF">
              <w:rPr>
                <w:rFonts w:ascii="Arial" w:hAnsi="Arial" w:cs="Arial"/>
                <w:color w:val="000000"/>
                <w:sz w:val="16"/>
                <w:szCs w:val="18"/>
              </w:rPr>
              <w:t>Zona del Cementerio</w:t>
            </w:r>
          </w:p>
        </w:tc>
        <w:tc>
          <w:tcPr>
            <w:tcW w:w="709" w:type="dxa"/>
            <w:noWrap/>
            <w:vAlign w:val="center"/>
          </w:tcPr>
          <w:p w:rsidR="00DB629B" w:rsidRPr="004001B6" w:rsidRDefault="00DB629B"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2</w:t>
            </w:r>
          </w:p>
        </w:tc>
        <w:tc>
          <w:tcPr>
            <w:tcW w:w="1275" w:type="dxa"/>
            <w:noWrap/>
            <w:vAlign w:val="center"/>
          </w:tcPr>
          <w:p w:rsidR="00DB629B" w:rsidRPr="004001B6" w:rsidRDefault="00DB629B"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DB629B" w:rsidRPr="004001B6" w:rsidRDefault="00DB629B" w:rsidP="00DB629B">
            <w:pPr>
              <w:spacing w:after="0" w:line="240" w:lineRule="auto"/>
              <w:jc w:val="right"/>
              <w:rPr>
                <w:color w:val="000000"/>
                <w:sz w:val="18"/>
                <w:szCs w:val="18"/>
              </w:rPr>
            </w:pPr>
            <w:r w:rsidRPr="004001B6">
              <w:rPr>
                <w:color w:val="000000"/>
                <w:sz w:val="18"/>
                <w:szCs w:val="18"/>
              </w:rPr>
              <w:t>150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4" w:type="dxa"/>
            <w:vAlign w:val="center"/>
          </w:tcPr>
          <w:p w:rsidR="00DB629B" w:rsidRPr="004001B6" w:rsidRDefault="00DB629B" w:rsidP="000747C6">
            <w:pPr>
              <w:spacing w:after="0" w:line="240" w:lineRule="auto"/>
              <w:jc w:val="right"/>
              <w:rPr>
                <w:color w:val="000000"/>
                <w:sz w:val="18"/>
                <w:szCs w:val="18"/>
              </w:rPr>
            </w:pPr>
            <w:r w:rsidRPr="004001B6">
              <w:rPr>
                <w:color w:val="000000"/>
                <w:sz w:val="18"/>
                <w:szCs w:val="18"/>
              </w:rPr>
              <w:t>50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3" w:type="dxa"/>
            <w:vAlign w:val="center"/>
          </w:tcPr>
          <w:p w:rsidR="00DB629B" w:rsidRPr="004001B6" w:rsidRDefault="00DB629B" w:rsidP="00DB629B">
            <w:pPr>
              <w:spacing w:after="0" w:line="240" w:lineRule="auto"/>
              <w:jc w:val="right"/>
              <w:rPr>
                <w:color w:val="000000"/>
                <w:sz w:val="18"/>
                <w:szCs w:val="18"/>
              </w:rPr>
            </w:pPr>
            <w:r w:rsidRPr="004001B6">
              <w:rPr>
                <w:color w:val="000000"/>
                <w:sz w:val="18"/>
                <w:szCs w:val="18"/>
              </w:rPr>
              <w:t>1</w:t>
            </w:r>
            <w:r>
              <w:rPr>
                <w:color w:val="000000"/>
                <w:sz w:val="18"/>
                <w:szCs w:val="18"/>
              </w:rPr>
              <w:t>0</w:t>
            </w:r>
            <w:r w:rsidRPr="004001B6">
              <w:rPr>
                <w:color w:val="000000"/>
                <w:sz w:val="18"/>
                <w:szCs w:val="18"/>
              </w:rPr>
              <w:t>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5"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5"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r>
      <w:tr w:rsidR="00DB629B"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DB629B" w:rsidRDefault="00DB629B" w:rsidP="004001B6">
            <w:pPr>
              <w:spacing w:after="0"/>
              <w:jc w:val="center"/>
              <w:rPr>
                <w:rFonts w:ascii="Arial" w:hAnsi="Arial" w:cs="Arial"/>
                <w:color w:val="000000"/>
                <w:sz w:val="18"/>
                <w:szCs w:val="18"/>
              </w:rPr>
            </w:pPr>
            <w:r>
              <w:rPr>
                <w:rFonts w:ascii="Arial" w:hAnsi="Arial" w:cs="Arial"/>
                <w:color w:val="000000"/>
                <w:sz w:val="18"/>
                <w:szCs w:val="18"/>
              </w:rPr>
              <w:t>S2.2.36</w:t>
            </w:r>
          </w:p>
        </w:tc>
        <w:tc>
          <w:tcPr>
            <w:tcW w:w="2835" w:type="dxa"/>
            <w:noWrap/>
            <w:vAlign w:val="center"/>
          </w:tcPr>
          <w:p w:rsidR="00DB629B" w:rsidRPr="004001B6" w:rsidRDefault="00DB629B"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de calle en la entrada principal del Centro Escolar El Paraíso Arriba. 100 mtrs. L. X 5 mtrs.</w:t>
            </w:r>
          </w:p>
        </w:tc>
        <w:tc>
          <w:tcPr>
            <w:tcW w:w="1276" w:type="dxa"/>
            <w:noWrap/>
            <w:vAlign w:val="center"/>
          </w:tcPr>
          <w:p w:rsidR="00F34DDF" w:rsidRDefault="00AD545F"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w:t>
            </w:r>
          </w:p>
          <w:p w:rsidR="00DB629B" w:rsidRPr="00F34DDF" w:rsidRDefault="00AD545F"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 xml:space="preserve">El Paraiso, </w:t>
            </w:r>
            <w:r w:rsidR="00DB629B" w:rsidRPr="00F34DDF">
              <w:rPr>
                <w:rFonts w:ascii="Arial" w:hAnsi="Arial" w:cs="Arial"/>
                <w:color w:val="000000"/>
                <w:sz w:val="16"/>
                <w:szCs w:val="18"/>
              </w:rPr>
              <w:t xml:space="preserve">Paraíso </w:t>
            </w:r>
          </w:p>
          <w:p w:rsidR="00DB629B" w:rsidRPr="00F34DDF" w:rsidRDefault="00DB629B" w:rsidP="00DB629B">
            <w:pPr>
              <w:spacing w:after="0" w:line="240" w:lineRule="auto"/>
              <w:jc w:val="center"/>
              <w:rPr>
                <w:rFonts w:ascii="Arial" w:hAnsi="Arial" w:cs="Arial"/>
                <w:color w:val="000000"/>
                <w:sz w:val="16"/>
                <w:szCs w:val="18"/>
              </w:rPr>
            </w:pPr>
            <w:r w:rsidRPr="00F34DDF">
              <w:rPr>
                <w:rFonts w:ascii="Arial" w:hAnsi="Arial" w:cs="Arial"/>
                <w:color w:val="000000"/>
                <w:sz w:val="16"/>
                <w:szCs w:val="18"/>
              </w:rPr>
              <w:t>Arriba</w:t>
            </w:r>
          </w:p>
        </w:tc>
        <w:tc>
          <w:tcPr>
            <w:tcW w:w="709" w:type="dxa"/>
            <w:noWrap/>
            <w:vAlign w:val="center"/>
          </w:tcPr>
          <w:p w:rsidR="00DB629B" w:rsidRPr="004001B6" w:rsidRDefault="00DB629B"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2</w:t>
            </w:r>
          </w:p>
        </w:tc>
        <w:tc>
          <w:tcPr>
            <w:tcW w:w="1275" w:type="dxa"/>
            <w:noWrap/>
            <w:vAlign w:val="center"/>
          </w:tcPr>
          <w:p w:rsidR="00DB629B" w:rsidRPr="004001B6" w:rsidRDefault="00DB629B"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DB629B" w:rsidRPr="004001B6" w:rsidRDefault="00DB629B" w:rsidP="00DB629B">
            <w:pPr>
              <w:spacing w:after="0" w:line="240" w:lineRule="auto"/>
              <w:jc w:val="right"/>
              <w:rPr>
                <w:color w:val="000000"/>
                <w:sz w:val="18"/>
                <w:szCs w:val="18"/>
              </w:rPr>
            </w:pPr>
            <w:r>
              <w:rPr>
                <w:color w:val="000000"/>
                <w:sz w:val="18"/>
                <w:szCs w:val="18"/>
              </w:rPr>
              <w:t>2</w:t>
            </w:r>
            <w:r w:rsidRPr="004001B6">
              <w:rPr>
                <w:color w:val="000000"/>
                <w:sz w:val="18"/>
                <w:szCs w:val="18"/>
              </w:rPr>
              <w:t>5</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DB629B" w:rsidRPr="004001B6" w:rsidRDefault="00DB629B" w:rsidP="00DB629B">
            <w:pPr>
              <w:spacing w:after="0" w:line="240" w:lineRule="auto"/>
              <w:jc w:val="right"/>
              <w:rPr>
                <w:color w:val="000000"/>
                <w:sz w:val="18"/>
                <w:szCs w:val="18"/>
              </w:rPr>
            </w:pPr>
            <w:r>
              <w:rPr>
                <w:color w:val="000000"/>
                <w:sz w:val="18"/>
                <w:szCs w:val="18"/>
              </w:rPr>
              <w:t>2</w:t>
            </w:r>
            <w:r w:rsidRPr="004001B6">
              <w:rPr>
                <w:color w:val="000000"/>
                <w:sz w:val="18"/>
                <w:szCs w:val="18"/>
              </w:rPr>
              <w:t>5</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4"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3"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5"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5"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r>
      <w:tr w:rsidR="00DB629B"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DB629B" w:rsidRDefault="00DB629B" w:rsidP="004001B6">
            <w:pPr>
              <w:spacing w:after="0"/>
              <w:jc w:val="center"/>
              <w:rPr>
                <w:rFonts w:ascii="Arial" w:hAnsi="Arial" w:cs="Arial"/>
                <w:color w:val="000000"/>
                <w:sz w:val="18"/>
                <w:szCs w:val="18"/>
              </w:rPr>
            </w:pPr>
            <w:r>
              <w:rPr>
                <w:rFonts w:ascii="Arial" w:hAnsi="Arial" w:cs="Arial"/>
                <w:color w:val="000000"/>
                <w:sz w:val="18"/>
                <w:szCs w:val="18"/>
              </w:rPr>
              <w:t>S2.2.37</w:t>
            </w:r>
          </w:p>
        </w:tc>
        <w:tc>
          <w:tcPr>
            <w:tcW w:w="2835" w:type="dxa"/>
            <w:noWrap/>
            <w:vAlign w:val="center"/>
          </w:tcPr>
          <w:p w:rsidR="00DB629B" w:rsidRPr="004001B6" w:rsidRDefault="00DB629B"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Ampliación y empedrado fraguado de calle, tramo que va del desvío El Amate, hasta caserío Los Beltranes. 800 mtrs. L. X 4 mtrs.</w:t>
            </w:r>
          </w:p>
        </w:tc>
        <w:tc>
          <w:tcPr>
            <w:tcW w:w="1276" w:type="dxa"/>
            <w:noWrap/>
            <w:vAlign w:val="center"/>
          </w:tcPr>
          <w:p w:rsidR="00F34DDF" w:rsidRDefault="00AD545F"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Tecoluco, </w:t>
            </w:r>
          </w:p>
          <w:p w:rsidR="00DB629B" w:rsidRPr="00F34DDF" w:rsidRDefault="00F34DDF" w:rsidP="004001B6">
            <w:pPr>
              <w:spacing w:after="0" w:line="240" w:lineRule="auto"/>
              <w:jc w:val="center"/>
              <w:rPr>
                <w:rFonts w:ascii="Arial" w:hAnsi="Arial" w:cs="Arial"/>
                <w:color w:val="000000"/>
                <w:sz w:val="16"/>
                <w:szCs w:val="18"/>
              </w:rPr>
            </w:pPr>
            <w:r>
              <w:rPr>
                <w:rFonts w:ascii="Arial" w:hAnsi="Arial" w:cs="Arial"/>
                <w:color w:val="000000"/>
                <w:sz w:val="16"/>
                <w:szCs w:val="18"/>
              </w:rPr>
              <w:t xml:space="preserve">Desvio </w:t>
            </w:r>
            <w:r w:rsidR="00DB629B" w:rsidRPr="00F34DDF">
              <w:rPr>
                <w:rFonts w:ascii="Arial" w:hAnsi="Arial" w:cs="Arial"/>
                <w:color w:val="000000"/>
                <w:sz w:val="16"/>
                <w:szCs w:val="18"/>
              </w:rPr>
              <w:t>El Amate</w:t>
            </w:r>
          </w:p>
        </w:tc>
        <w:tc>
          <w:tcPr>
            <w:tcW w:w="709" w:type="dxa"/>
            <w:noWrap/>
            <w:vAlign w:val="center"/>
          </w:tcPr>
          <w:p w:rsidR="00DB629B" w:rsidRPr="004001B6" w:rsidRDefault="00DB629B"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2</w:t>
            </w:r>
          </w:p>
        </w:tc>
        <w:tc>
          <w:tcPr>
            <w:tcW w:w="1275" w:type="dxa"/>
            <w:noWrap/>
            <w:vAlign w:val="center"/>
          </w:tcPr>
          <w:p w:rsidR="00DB629B" w:rsidRPr="004001B6" w:rsidRDefault="00DB629B"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DB629B" w:rsidRPr="004001B6" w:rsidRDefault="00DB629B" w:rsidP="00DB629B">
            <w:pPr>
              <w:spacing w:after="0" w:line="240" w:lineRule="auto"/>
              <w:jc w:val="right"/>
              <w:rPr>
                <w:color w:val="000000"/>
                <w:sz w:val="18"/>
                <w:szCs w:val="18"/>
              </w:rPr>
            </w:pPr>
            <w:r w:rsidRPr="004001B6">
              <w:rPr>
                <w:color w:val="000000"/>
                <w:sz w:val="18"/>
                <w:szCs w:val="18"/>
              </w:rPr>
              <w:t>192</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4" w:type="dxa"/>
            <w:vAlign w:val="center"/>
          </w:tcPr>
          <w:p w:rsidR="00DB629B" w:rsidRPr="004001B6" w:rsidRDefault="00DB629B" w:rsidP="000747C6">
            <w:pPr>
              <w:spacing w:after="0" w:line="240" w:lineRule="auto"/>
              <w:jc w:val="right"/>
              <w:rPr>
                <w:color w:val="000000"/>
                <w:sz w:val="18"/>
                <w:szCs w:val="18"/>
              </w:rPr>
            </w:pPr>
            <w:r w:rsidRPr="004001B6">
              <w:rPr>
                <w:color w:val="000000"/>
                <w:sz w:val="18"/>
                <w:szCs w:val="18"/>
              </w:rPr>
              <w:t>92</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3" w:type="dxa"/>
            <w:vAlign w:val="center"/>
          </w:tcPr>
          <w:p w:rsidR="00DB629B" w:rsidRPr="004001B6" w:rsidRDefault="00DB629B" w:rsidP="00DB629B">
            <w:pPr>
              <w:spacing w:after="0" w:line="240" w:lineRule="auto"/>
              <w:jc w:val="right"/>
              <w:rPr>
                <w:color w:val="000000"/>
                <w:sz w:val="18"/>
                <w:szCs w:val="18"/>
              </w:rPr>
            </w:pPr>
            <w:r w:rsidRPr="004001B6">
              <w:rPr>
                <w:color w:val="000000"/>
                <w:sz w:val="18"/>
                <w:szCs w:val="18"/>
              </w:rPr>
              <w:t>1</w:t>
            </w:r>
            <w:r>
              <w:rPr>
                <w:color w:val="000000"/>
                <w:sz w:val="18"/>
                <w:szCs w:val="18"/>
              </w:rPr>
              <w:t>00,</w:t>
            </w:r>
            <w:r w:rsidRPr="004001B6">
              <w:rPr>
                <w:color w:val="000000"/>
                <w:sz w:val="18"/>
                <w:szCs w:val="18"/>
              </w:rPr>
              <w:t>000</w:t>
            </w:r>
            <w:r>
              <w:rPr>
                <w:color w:val="000000"/>
                <w:sz w:val="18"/>
                <w:szCs w:val="18"/>
              </w:rPr>
              <w:t>.</w:t>
            </w:r>
            <w:r w:rsidRPr="004001B6">
              <w:rPr>
                <w:color w:val="000000"/>
                <w:sz w:val="18"/>
                <w:szCs w:val="18"/>
              </w:rPr>
              <w:t>00</w:t>
            </w:r>
          </w:p>
        </w:tc>
        <w:tc>
          <w:tcPr>
            <w:tcW w:w="995"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c>
          <w:tcPr>
            <w:tcW w:w="995" w:type="dxa"/>
            <w:vAlign w:val="center"/>
          </w:tcPr>
          <w:p w:rsidR="00DB629B" w:rsidRPr="004001B6" w:rsidRDefault="00DB629B" w:rsidP="004001B6">
            <w:pPr>
              <w:spacing w:after="0" w:line="240" w:lineRule="auto"/>
              <w:jc w:val="center"/>
              <w:rPr>
                <w:color w:val="000000"/>
                <w:sz w:val="18"/>
                <w:szCs w:val="18"/>
              </w:rPr>
            </w:pPr>
            <w:r>
              <w:rPr>
                <w:color w:val="000000"/>
                <w:sz w:val="18"/>
                <w:szCs w:val="18"/>
              </w:rPr>
              <w:t>-</w:t>
            </w:r>
          </w:p>
        </w:tc>
      </w:tr>
      <w:tr w:rsidR="004001B6"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4001B6" w:rsidRDefault="00486932" w:rsidP="004001B6">
            <w:pPr>
              <w:spacing w:after="0"/>
              <w:jc w:val="center"/>
              <w:rPr>
                <w:rFonts w:ascii="Arial" w:hAnsi="Arial" w:cs="Arial"/>
                <w:color w:val="000000"/>
                <w:sz w:val="18"/>
                <w:szCs w:val="18"/>
              </w:rPr>
            </w:pPr>
            <w:r>
              <w:rPr>
                <w:rFonts w:ascii="Arial" w:hAnsi="Arial" w:cs="Arial"/>
                <w:color w:val="000000"/>
                <w:sz w:val="18"/>
                <w:szCs w:val="18"/>
              </w:rPr>
              <w:t>S2.2.38</w:t>
            </w:r>
          </w:p>
        </w:tc>
        <w:tc>
          <w:tcPr>
            <w:tcW w:w="2835" w:type="dxa"/>
            <w:noWrap/>
            <w:vAlign w:val="center"/>
          </w:tcPr>
          <w:p w:rsidR="004001B6" w:rsidRPr="004001B6" w:rsidRDefault="004001B6"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 xml:space="preserve">Pavimentación de la calle que va del desvío de la calle principal al Caserío Tasajera 1,500 metros x 6 de ancho (I fase 200 </w:t>
            </w:r>
            <w:r w:rsidR="00486932" w:rsidRPr="004001B6">
              <w:rPr>
                <w:rFonts w:ascii="Arial" w:hAnsi="Arial" w:cs="Arial"/>
                <w:color w:val="000000"/>
                <w:sz w:val="18"/>
                <w:szCs w:val="18"/>
              </w:rPr>
              <w:t>mtrs</w:t>
            </w:r>
            <w:r w:rsidRPr="004001B6">
              <w:rPr>
                <w:rFonts w:ascii="Arial" w:hAnsi="Arial" w:cs="Arial"/>
                <w:color w:val="000000"/>
                <w:sz w:val="18"/>
                <w:szCs w:val="18"/>
              </w:rPr>
              <w:t>.)</w:t>
            </w:r>
            <w:r w:rsidR="00486932">
              <w:rPr>
                <w:rFonts w:ascii="Arial" w:hAnsi="Arial" w:cs="Arial"/>
                <w:color w:val="000000"/>
                <w:sz w:val="18"/>
                <w:szCs w:val="18"/>
              </w:rPr>
              <w:t>.</w:t>
            </w:r>
          </w:p>
        </w:tc>
        <w:tc>
          <w:tcPr>
            <w:tcW w:w="1276" w:type="dxa"/>
            <w:noWrap/>
            <w:vAlign w:val="center"/>
          </w:tcPr>
          <w:p w:rsidR="004001B6" w:rsidRPr="00F34DDF" w:rsidRDefault="00AD545F"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Huiziltepeque</w:t>
            </w:r>
            <w:r w:rsidR="00F34DDF">
              <w:rPr>
                <w:rFonts w:ascii="Arial" w:hAnsi="Arial" w:cs="Arial"/>
                <w:color w:val="000000"/>
                <w:sz w:val="16"/>
                <w:szCs w:val="18"/>
              </w:rPr>
              <w:t xml:space="preserve">, </w:t>
            </w:r>
            <w:r w:rsidR="004001B6" w:rsidRPr="00F34DDF">
              <w:rPr>
                <w:rFonts w:ascii="Arial" w:hAnsi="Arial" w:cs="Arial"/>
                <w:color w:val="000000"/>
                <w:sz w:val="16"/>
                <w:szCs w:val="18"/>
              </w:rPr>
              <w:t>Caserío Tasajera</w:t>
            </w:r>
          </w:p>
        </w:tc>
        <w:tc>
          <w:tcPr>
            <w:tcW w:w="709" w:type="dxa"/>
            <w:noWrap/>
            <w:vAlign w:val="center"/>
          </w:tcPr>
          <w:p w:rsidR="004001B6" w:rsidRPr="004001B6" w:rsidRDefault="004001B6"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2</w:t>
            </w:r>
          </w:p>
        </w:tc>
        <w:tc>
          <w:tcPr>
            <w:tcW w:w="1275" w:type="dxa"/>
            <w:noWrap/>
            <w:vAlign w:val="center"/>
          </w:tcPr>
          <w:p w:rsidR="004001B6" w:rsidRPr="004001B6" w:rsidRDefault="004001B6"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4001B6" w:rsidRPr="004001B6" w:rsidRDefault="004001B6" w:rsidP="007E57C1">
            <w:pPr>
              <w:spacing w:after="0" w:line="240" w:lineRule="auto"/>
              <w:jc w:val="right"/>
              <w:rPr>
                <w:color w:val="000000"/>
                <w:sz w:val="18"/>
                <w:szCs w:val="18"/>
              </w:rPr>
            </w:pPr>
            <w:r w:rsidRPr="004001B6">
              <w:rPr>
                <w:color w:val="000000"/>
                <w:sz w:val="18"/>
                <w:szCs w:val="18"/>
              </w:rPr>
              <w:t>43</w:t>
            </w:r>
            <w:r w:rsidR="007E57C1">
              <w:rPr>
                <w:color w:val="000000"/>
                <w:sz w:val="18"/>
                <w:szCs w:val="18"/>
              </w:rPr>
              <w:t>,</w:t>
            </w:r>
            <w:r w:rsidRPr="004001B6">
              <w:rPr>
                <w:color w:val="000000"/>
                <w:sz w:val="18"/>
                <w:szCs w:val="18"/>
              </w:rPr>
              <w:t>000</w:t>
            </w:r>
            <w:r w:rsidR="007E57C1">
              <w:rPr>
                <w:color w:val="000000"/>
                <w:sz w:val="18"/>
                <w:szCs w:val="18"/>
              </w:rPr>
              <w:t>.</w:t>
            </w:r>
            <w:r w:rsidRPr="004001B6">
              <w:rPr>
                <w:color w:val="000000"/>
                <w:sz w:val="18"/>
                <w:szCs w:val="18"/>
              </w:rPr>
              <w:t>00</w:t>
            </w:r>
          </w:p>
        </w:tc>
        <w:tc>
          <w:tcPr>
            <w:tcW w:w="992" w:type="dxa"/>
            <w:vAlign w:val="center"/>
          </w:tcPr>
          <w:p w:rsidR="004001B6" w:rsidRPr="004001B6" w:rsidRDefault="004001B6" w:rsidP="007E57C1">
            <w:pPr>
              <w:spacing w:after="0" w:line="240" w:lineRule="auto"/>
              <w:jc w:val="right"/>
              <w:rPr>
                <w:color w:val="000000"/>
                <w:sz w:val="18"/>
                <w:szCs w:val="18"/>
              </w:rPr>
            </w:pPr>
            <w:r w:rsidRPr="004001B6">
              <w:rPr>
                <w:color w:val="000000"/>
                <w:sz w:val="18"/>
                <w:szCs w:val="18"/>
              </w:rPr>
              <w:t>43</w:t>
            </w:r>
            <w:r w:rsidR="007E57C1">
              <w:rPr>
                <w:color w:val="000000"/>
                <w:sz w:val="18"/>
                <w:szCs w:val="18"/>
              </w:rPr>
              <w:t>,</w:t>
            </w:r>
            <w:r w:rsidRPr="004001B6">
              <w:rPr>
                <w:color w:val="000000"/>
                <w:sz w:val="18"/>
                <w:szCs w:val="18"/>
              </w:rPr>
              <w:t>000</w:t>
            </w:r>
            <w:r w:rsidR="007E57C1">
              <w:rPr>
                <w:color w:val="000000"/>
                <w:sz w:val="18"/>
                <w:szCs w:val="18"/>
              </w:rPr>
              <w:t>.</w:t>
            </w:r>
            <w:r w:rsidRPr="004001B6">
              <w:rPr>
                <w:color w:val="000000"/>
                <w:sz w:val="18"/>
                <w:szCs w:val="18"/>
              </w:rPr>
              <w:t>00</w:t>
            </w:r>
          </w:p>
        </w:tc>
        <w:tc>
          <w:tcPr>
            <w:tcW w:w="992" w:type="dxa"/>
            <w:gridSpan w:val="2"/>
            <w:vAlign w:val="center"/>
          </w:tcPr>
          <w:p w:rsidR="004001B6" w:rsidRPr="004001B6" w:rsidRDefault="00084D09" w:rsidP="004001B6">
            <w:pPr>
              <w:spacing w:after="0" w:line="240" w:lineRule="auto"/>
              <w:jc w:val="center"/>
              <w:rPr>
                <w:color w:val="000000"/>
                <w:sz w:val="18"/>
                <w:szCs w:val="18"/>
              </w:rPr>
            </w:pPr>
            <w:r>
              <w:rPr>
                <w:color w:val="000000"/>
                <w:sz w:val="18"/>
                <w:szCs w:val="18"/>
              </w:rPr>
              <w:t>-</w:t>
            </w:r>
          </w:p>
        </w:tc>
        <w:tc>
          <w:tcPr>
            <w:tcW w:w="994" w:type="dxa"/>
            <w:vAlign w:val="center"/>
          </w:tcPr>
          <w:p w:rsidR="004001B6" w:rsidRPr="004001B6" w:rsidRDefault="00084D09" w:rsidP="004001B6">
            <w:pPr>
              <w:spacing w:after="0" w:line="240" w:lineRule="auto"/>
              <w:jc w:val="center"/>
              <w:rPr>
                <w:color w:val="000000"/>
                <w:sz w:val="18"/>
                <w:szCs w:val="18"/>
              </w:rPr>
            </w:pPr>
            <w:r>
              <w:rPr>
                <w:color w:val="000000"/>
                <w:sz w:val="18"/>
                <w:szCs w:val="18"/>
              </w:rPr>
              <w:t>-</w:t>
            </w:r>
          </w:p>
        </w:tc>
        <w:tc>
          <w:tcPr>
            <w:tcW w:w="993" w:type="dxa"/>
            <w:vAlign w:val="center"/>
          </w:tcPr>
          <w:p w:rsidR="004001B6" w:rsidRPr="004001B6" w:rsidRDefault="00084D09" w:rsidP="004001B6">
            <w:pPr>
              <w:spacing w:after="0" w:line="240" w:lineRule="auto"/>
              <w:jc w:val="center"/>
              <w:rPr>
                <w:color w:val="000000"/>
                <w:sz w:val="18"/>
                <w:szCs w:val="18"/>
              </w:rPr>
            </w:pPr>
            <w:r>
              <w:rPr>
                <w:color w:val="000000"/>
                <w:sz w:val="18"/>
                <w:szCs w:val="18"/>
              </w:rPr>
              <w:t>-</w:t>
            </w:r>
          </w:p>
        </w:tc>
        <w:tc>
          <w:tcPr>
            <w:tcW w:w="995" w:type="dxa"/>
            <w:vAlign w:val="center"/>
          </w:tcPr>
          <w:p w:rsidR="004001B6" w:rsidRPr="004001B6" w:rsidRDefault="00084D09" w:rsidP="004001B6">
            <w:pPr>
              <w:spacing w:after="0" w:line="240" w:lineRule="auto"/>
              <w:jc w:val="center"/>
              <w:rPr>
                <w:color w:val="000000"/>
                <w:sz w:val="18"/>
                <w:szCs w:val="18"/>
              </w:rPr>
            </w:pPr>
            <w:r>
              <w:rPr>
                <w:color w:val="000000"/>
                <w:sz w:val="18"/>
                <w:szCs w:val="18"/>
              </w:rPr>
              <w:t>-</w:t>
            </w:r>
          </w:p>
        </w:tc>
        <w:tc>
          <w:tcPr>
            <w:tcW w:w="995" w:type="dxa"/>
            <w:vAlign w:val="center"/>
          </w:tcPr>
          <w:p w:rsidR="004001B6" w:rsidRPr="004001B6" w:rsidRDefault="00084D09" w:rsidP="004001B6">
            <w:pPr>
              <w:spacing w:after="0" w:line="240" w:lineRule="auto"/>
              <w:jc w:val="center"/>
              <w:rPr>
                <w:color w:val="000000"/>
                <w:sz w:val="18"/>
                <w:szCs w:val="18"/>
              </w:rPr>
            </w:pPr>
            <w:r>
              <w:rPr>
                <w:color w:val="000000"/>
                <w:sz w:val="18"/>
                <w:szCs w:val="18"/>
              </w:rPr>
              <w:t>-</w:t>
            </w:r>
          </w:p>
        </w:tc>
      </w:tr>
      <w:tr w:rsidR="007E57C1"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7E57C1" w:rsidRDefault="007E57C1" w:rsidP="000747C6">
            <w:pPr>
              <w:spacing w:after="0"/>
              <w:jc w:val="center"/>
              <w:rPr>
                <w:rFonts w:ascii="Arial" w:hAnsi="Arial" w:cs="Arial"/>
                <w:color w:val="000000"/>
                <w:sz w:val="18"/>
                <w:szCs w:val="18"/>
              </w:rPr>
            </w:pPr>
            <w:r>
              <w:rPr>
                <w:rFonts w:ascii="Arial" w:hAnsi="Arial" w:cs="Arial"/>
                <w:color w:val="000000"/>
                <w:sz w:val="18"/>
                <w:szCs w:val="18"/>
              </w:rPr>
              <w:t>S2.2.39</w:t>
            </w:r>
          </w:p>
        </w:tc>
        <w:tc>
          <w:tcPr>
            <w:tcW w:w="2835" w:type="dxa"/>
            <w:noWrap/>
            <w:vAlign w:val="center"/>
          </w:tcPr>
          <w:p w:rsidR="007E57C1" w:rsidRPr="004001B6" w:rsidRDefault="007E57C1"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Recarpeteado y Pavimentación de calle principal del Sector Zacamil, Km. 24 La Granja, distribuido así: Recarpeteo 200 mtrs. Por 5 de ancho y  Pavimentación 200 Mt</w:t>
            </w:r>
            <w:r>
              <w:rPr>
                <w:rFonts w:ascii="Arial" w:hAnsi="Arial" w:cs="Arial"/>
                <w:color w:val="000000"/>
                <w:sz w:val="18"/>
                <w:szCs w:val="18"/>
              </w:rPr>
              <w:t>r</w:t>
            </w:r>
            <w:r w:rsidRPr="004001B6">
              <w:rPr>
                <w:rFonts w:ascii="Arial" w:hAnsi="Arial" w:cs="Arial"/>
                <w:color w:val="000000"/>
                <w:sz w:val="18"/>
                <w:szCs w:val="18"/>
              </w:rPr>
              <w:t>s por 5 de ancho</w:t>
            </w:r>
            <w:r>
              <w:rPr>
                <w:rFonts w:ascii="Arial" w:hAnsi="Arial" w:cs="Arial"/>
                <w:color w:val="000000"/>
                <w:sz w:val="18"/>
                <w:szCs w:val="18"/>
              </w:rPr>
              <w:t>.</w:t>
            </w:r>
          </w:p>
        </w:tc>
        <w:tc>
          <w:tcPr>
            <w:tcW w:w="1276" w:type="dxa"/>
            <w:noWrap/>
            <w:vAlign w:val="center"/>
          </w:tcPr>
          <w:p w:rsidR="00F34DDF" w:rsidRDefault="00AD545F"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w:t>
            </w:r>
          </w:p>
          <w:p w:rsidR="007E57C1" w:rsidRPr="00F34DDF" w:rsidRDefault="00AD545F"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 xml:space="preserve">El Espino, </w:t>
            </w:r>
            <w:r w:rsidR="007E57C1" w:rsidRPr="00F34DDF">
              <w:rPr>
                <w:rFonts w:ascii="Arial" w:hAnsi="Arial" w:cs="Arial"/>
                <w:color w:val="000000"/>
                <w:sz w:val="16"/>
                <w:szCs w:val="18"/>
              </w:rPr>
              <w:t>Sector Zacamil</w:t>
            </w:r>
          </w:p>
        </w:tc>
        <w:tc>
          <w:tcPr>
            <w:tcW w:w="709" w:type="dxa"/>
            <w:noWrap/>
            <w:vAlign w:val="center"/>
          </w:tcPr>
          <w:p w:rsidR="007E57C1" w:rsidRPr="004001B6" w:rsidRDefault="007E57C1"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2</w:t>
            </w:r>
          </w:p>
        </w:tc>
        <w:tc>
          <w:tcPr>
            <w:tcW w:w="1275" w:type="dxa"/>
            <w:noWrap/>
            <w:vAlign w:val="center"/>
          </w:tcPr>
          <w:p w:rsidR="007E57C1" w:rsidRPr="004001B6" w:rsidRDefault="007E57C1"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7E57C1" w:rsidRPr="004001B6" w:rsidRDefault="007E57C1" w:rsidP="000747C6">
            <w:pPr>
              <w:spacing w:after="0" w:line="240" w:lineRule="auto"/>
              <w:jc w:val="right"/>
              <w:rPr>
                <w:color w:val="000000"/>
                <w:sz w:val="18"/>
                <w:szCs w:val="18"/>
              </w:rPr>
            </w:pPr>
            <w:r w:rsidRPr="004001B6">
              <w:rPr>
                <w:color w:val="000000"/>
                <w:sz w:val="18"/>
                <w:szCs w:val="18"/>
              </w:rPr>
              <w:t>80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7E57C1" w:rsidRPr="004001B6" w:rsidRDefault="007E57C1" w:rsidP="007E57C1">
            <w:pPr>
              <w:spacing w:after="0" w:line="240" w:lineRule="auto"/>
              <w:jc w:val="right"/>
              <w:rPr>
                <w:color w:val="000000"/>
                <w:sz w:val="18"/>
                <w:szCs w:val="18"/>
              </w:rPr>
            </w:pPr>
            <w:r w:rsidRPr="004001B6">
              <w:rPr>
                <w:color w:val="000000"/>
                <w:sz w:val="18"/>
                <w:szCs w:val="18"/>
              </w:rPr>
              <w:t>80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gridSpan w:val="2"/>
            <w:vAlign w:val="center"/>
          </w:tcPr>
          <w:p w:rsidR="007E57C1" w:rsidRPr="004001B6" w:rsidRDefault="007E57C1" w:rsidP="000747C6">
            <w:pPr>
              <w:spacing w:after="0" w:line="240" w:lineRule="auto"/>
              <w:jc w:val="center"/>
              <w:rPr>
                <w:color w:val="000000"/>
                <w:sz w:val="18"/>
                <w:szCs w:val="18"/>
              </w:rPr>
            </w:pPr>
            <w:r>
              <w:rPr>
                <w:color w:val="000000"/>
                <w:sz w:val="18"/>
                <w:szCs w:val="18"/>
              </w:rPr>
              <w:t>-</w:t>
            </w:r>
          </w:p>
        </w:tc>
        <w:tc>
          <w:tcPr>
            <w:tcW w:w="994" w:type="dxa"/>
            <w:vAlign w:val="center"/>
          </w:tcPr>
          <w:p w:rsidR="007E57C1" w:rsidRPr="004001B6" w:rsidRDefault="007E57C1" w:rsidP="000747C6">
            <w:pPr>
              <w:spacing w:after="0" w:line="240" w:lineRule="auto"/>
              <w:jc w:val="center"/>
              <w:rPr>
                <w:color w:val="000000"/>
                <w:sz w:val="18"/>
                <w:szCs w:val="18"/>
              </w:rPr>
            </w:pPr>
            <w:r>
              <w:rPr>
                <w:color w:val="000000"/>
                <w:sz w:val="18"/>
                <w:szCs w:val="18"/>
              </w:rPr>
              <w:t>-</w:t>
            </w:r>
          </w:p>
        </w:tc>
        <w:tc>
          <w:tcPr>
            <w:tcW w:w="993" w:type="dxa"/>
            <w:vAlign w:val="center"/>
          </w:tcPr>
          <w:p w:rsidR="007E57C1" w:rsidRPr="004001B6" w:rsidRDefault="007E57C1" w:rsidP="000747C6">
            <w:pPr>
              <w:spacing w:after="0" w:line="240" w:lineRule="auto"/>
              <w:jc w:val="center"/>
              <w:rPr>
                <w:color w:val="000000"/>
                <w:sz w:val="18"/>
                <w:szCs w:val="18"/>
              </w:rPr>
            </w:pPr>
            <w:r>
              <w:rPr>
                <w:color w:val="000000"/>
                <w:sz w:val="18"/>
                <w:szCs w:val="18"/>
              </w:rPr>
              <w:t>-</w:t>
            </w:r>
          </w:p>
        </w:tc>
        <w:tc>
          <w:tcPr>
            <w:tcW w:w="995" w:type="dxa"/>
            <w:vAlign w:val="center"/>
          </w:tcPr>
          <w:p w:rsidR="007E57C1" w:rsidRPr="004001B6" w:rsidRDefault="007E57C1" w:rsidP="000747C6">
            <w:pPr>
              <w:spacing w:after="0" w:line="240" w:lineRule="auto"/>
              <w:jc w:val="center"/>
              <w:rPr>
                <w:color w:val="000000"/>
                <w:sz w:val="18"/>
                <w:szCs w:val="18"/>
              </w:rPr>
            </w:pPr>
            <w:r>
              <w:rPr>
                <w:color w:val="000000"/>
                <w:sz w:val="18"/>
                <w:szCs w:val="18"/>
              </w:rPr>
              <w:t>-</w:t>
            </w:r>
          </w:p>
        </w:tc>
        <w:tc>
          <w:tcPr>
            <w:tcW w:w="995" w:type="dxa"/>
            <w:vAlign w:val="center"/>
          </w:tcPr>
          <w:p w:rsidR="007E57C1" w:rsidRPr="004001B6" w:rsidRDefault="007E57C1" w:rsidP="000747C6">
            <w:pPr>
              <w:spacing w:after="0" w:line="240" w:lineRule="auto"/>
              <w:jc w:val="center"/>
              <w:rPr>
                <w:color w:val="000000"/>
                <w:sz w:val="18"/>
                <w:szCs w:val="18"/>
              </w:rPr>
            </w:pPr>
            <w:r>
              <w:rPr>
                <w:color w:val="000000"/>
                <w:sz w:val="18"/>
                <w:szCs w:val="18"/>
              </w:rPr>
              <w:t>-</w:t>
            </w:r>
          </w:p>
        </w:tc>
      </w:tr>
      <w:tr w:rsidR="000747C6"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0747C6" w:rsidRDefault="000747C6" w:rsidP="000747C6">
            <w:pPr>
              <w:spacing w:after="0"/>
              <w:jc w:val="center"/>
              <w:rPr>
                <w:rFonts w:ascii="Arial" w:hAnsi="Arial" w:cs="Arial"/>
                <w:color w:val="000000"/>
                <w:sz w:val="18"/>
                <w:szCs w:val="18"/>
              </w:rPr>
            </w:pPr>
            <w:r>
              <w:rPr>
                <w:rFonts w:ascii="Arial" w:hAnsi="Arial" w:cs="Arial"/>
                <w:color w:val="000000"/>
                <w:sz w:val="18"/>
                <w:szCs w:val="18"/>
              </w:rPr>
              <w:t>S2.2.41</w:t>
            </w:r>
          </w:p>
        </w:tc>
        <w:tc>
          <w:tcPr>
            <w:tcW w:w="2835" w:type="dxa"/>
            <w:noWrap/>
            <w:vAlign w:val="center"/>
          </w:tcPr>
          <w:p w:rsidR="000747C6" w:rsidRPr="004001B6" w:rsidRDefault="000747C6"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Recarpeteo asfaltico de 234 ml en cuesta desde el rio chalapan hasta zona 1</w:t>
            </w:r>
            <w:r w:rsidR="001A2817">
              <w:rPr>
                <w:rFonts w:ascii="Arial" w:hAnsi="Arial" w:cs="Arial"/>
                <w:color w:val="000000"/>
                <w:sz w:val="18"/>
                <w:szCs w:val="18"/>
              </w:rPr>
              <w:t>.</w:t>
            </w:r>
          </w:p>
        </w:tc>
        <w:tc>
          <w:tcPr>
            <w:tcW w:w="1276" w:type="dxa"/>
            <w:noWrap/>
            <w:vAlign w:val="center"/>
          </w:tcPr>
          <w:p w:rsidR="00F34DDF" w:rsidRDefault="00AD545F"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w:t>
            </w:r>
          </w:p>
          <w:p w:rsidR="00F34DDF" w:rsidRDefault="00AD545F"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 xml:space="preserve">El Rodeo, </w:t>
            </w:r>
          </w:p>
          <w:p w:rsidR="000747C6" w:rsidRPr="00F34DDF" w:rsidRDefault="000747C6"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Zona 1</w:t>
            </w:r>
          </w:p>
        </w:tc>
        <w:tc>
          <w:tcPr>
            <w:tcW w:w="709" w:type="dxa"/>
            <w:noWrap/>
            <w:vAlign w:val="center"/>
          </w:tcPr>
          <w:p w:rsidR="000747C6" w:rsidRPr="004001B6" w:rsidRDefault="000747C6"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2</w:t>
            </w:r>
          </w:p>
        </w:tc>
        <w:tc>
          <w:tcPr>
            <w:tcW w:w="1275" w:type="dxa"/>
            <w:noWrap/>
            <w:vAlign w:val="center"/>
          </w:tcPr>
          <w:p w:rsidR="00F27D9E" w:rsidRPr="004001B6" w:rsidRDefault="000747C6" w:rsidP="00F27D9E">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0747C6" w:rsidRPr="004001B6" w:rsidRDefault="000747C6" w:rsidP="007E57C1">
            <w:pPr>
              <w:spacing w:after="0" w:line="240" w:lineRule="auto"/>
              <w:jc w:val="right"/>
              <w:rPr>
                <w:color w:val="000000"/>
                <w:sz w:val="18"/>
                <w:szCs w:val="18"/>
              </w:rPr>
            </w:pPr>
            <w:r w:rsidRPr="004001B6">
              <w:rPr>
                <w:color w:val="000000"/>
                <w:sz w:val="18"/>
                <w:szCs w:val="18"/>
              </w:rPr>
              <w:t>50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0747C6" w:rsidRPr="004001B6" w:rsidRDefault="000747C6"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0747C6" w:rsidRPr="004001B6" w:rsidRDefault="000747C6" w:rsidP="004001B6">
            <w:pPr>
              <w:spacing w:after="0" w:line="240" w:lineRule="auto"/>
              <w:jc w:val="center"/>
              <w:rPr>
                <w:color w:val="000000"/>
                <w:sz w:val="18"/>
                <w:szCs w:val="18"/>
              </w:rPr>
            </w:pPr>
            <w:r>
              <w:rPr>
                <w:color w:val="000000"/>
                <w:sz w:val="18"/>
                <w:szCs w:val="18"/>
              </w:rPr>
              <w:t>-</w:t>
            </w:r>
          </w:p>
        </w:tc>
        <w:tc>
          <w:tcPr>
            <w:tcW w:w="994" w:type="dxa"/>
            <w:vAlign w:val="center"/>
          </w:tcPr>
          <w:p w:rsidR="000747C6" w:rsidRPr="004001B6" w:rsidRDefault="000747C6" w:rsidP="000747C6">
            <w:pPr>
              <w:spacing w:after="0" w:line="240" w:lineRule="auto"/>
              <w:jc w:val="right"/>
              <w:rPr>
                <w:color w:val="000000"/>
                <w:sz w:val="18"/>
                <w:szCs w:val="18"/>
              </w:rPr>
            </w:pPr>
            <w:r w:rsidRPr="004001B6">
              <w:rPr>
                <w:color w:val="000000"/>
                <w:sz w:val="18"/>
                <w:szCs w:val="18"/>
              </w:rPr>
              <w:t>50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3" w:type="dxa"/>
            <w:vAlign w:val="center"/>
          </w:tcPr>
          <w:p w:rsidR="000747C6" w:rsidRPr="004001B6" w:rsidRDefault="000747C6" w:rsidP="004001B6">
            <w:pPr>
              <w:spacing w:after="0" w:line="240" w:lineRule="auto"/>
              <w:jc w:val="center"/>
              <w:rPr>
                <w:color w:val="000000"/>
                <w:sz w:val="18"/>
                <w:szCs w:val="18"/>
              </w:rPr>
            </w:pPr>
            <w:r>
              <w:rPr>
                <w:color w:val="000000"/>
                <w:sz w:val="18"/>
                <w:szCs w:val="18"/>
              </w:rPr>
              <w:t>-</w:t>
            </w:r>
          </w:p>
        </w:tc>
        <w:tc>
          <w:tcPr>
            <w:tcW w:w="995" w:type="dxa"/>
            <w:vAlign w:val="center"/>
          </w:tcPr>
          <w:p w:rsidR="000747C6" w:rsidRPr="004001B6" w:rsidRDefault="000747C6" w:rsidP="004001B6">
            <w:pPr>
              <w:spacing w:after="0" w:line="240" w:lineRule="auto"/>
              <w:jc w:val="center"/>
              <w:rPr>
                <w:color w:val="000000"/>
                <w:sz w:val="18"/>
                <w:szCs w:val="18"/>
              </w:rPr>
            </w:pPr>
            <w:r>
              <w:rPr>
                <w:color w:val="000000"/>
                <w:sz w:val="18"/>
                <w:szCs w:val="18"/>
              </w:rPr>
              <w:t>-</w:t>
            </w:r>
          </w:p>
        </w:tc>
        <w:tc>
          <w:tcPr>
            <w:tcW w:w="995" w:type="dxa"/>
            <w:vAlign w:val="center"/>
          </w:tcPr>
          <w:p w:rsidR="000747C6" w:rsidRPr="004001B6" w:rsidRDefault="000747C6" w:rsidP="004001B6">
            <w:pPr>
              <w:spacing w:after="0" w:line="240" w:lineRule="auto"/>
              <w:jc w:val="center"/>
              <w:rPr>
                <w:color w:val="000000"/>
                <w:sz w:val="18"/>
                <w:szCs w:val="18"/>
              </w:rPr>
            </w:pPr>
            <w:r>
              <w:rPr>
                <w:color w:val="000000"/>
                <w:sz w:val="18"/>
                <w:szCs w:val="18"/>
              </w:rPr>
              <w:t>-</w:t>
            </w:r>
          </w:p>
        </w:tc>
      </w:tr>
      <w:tr w:rsidR="000747C6"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0747C6" w:rsidRDefault="000747C6" w:rsidP="000747C6">
            <w:pPr>
              <w:spacing w:after="0"/>
              <w:jc w:val="center"/>
              <w:rPr>
                <w:rFonts w:ascii="Arial" w:hAnsi="Arial" w:cs="Arial"/>
                <w:color w:val="000000"/>
                <w:sz w:val="18"/>
                <w:szCs w:val="18"/>
              </w:rPr>
            </w:pPr>
            <w:r>
              <w:rPr>
                <w:rFonts w:ascii="Arial" w:hAnsi="Arial" w:cs="Arial"/>
                <w:color w:val="000000"/>
                <w:sz w:val="18"/>
                <w:szCs w:val="18"/>
              </w:rPr>
              <w:lastRenderedPageBreak/>
              <w:t>S2.2.42</w:t>
            </w:r>
          </w:p>
        </w:tc>
        <w:tc>
          <w:tcPr>
            <w:tcW w:w="2835" w:type="dxa"/>
            <w:noWrap/>
            <w:vAlign w:val="center"/>
          </w:tcPr>
          <w:p w:rsidR="000747C6" w:rsidRPr="004001B6" w:rsidRDefault="000747C6"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Continuidad de pavimentación y cuneteado de calle en Santa Isabel 2, 600 mtrs. L x 4 mtrs de ancho.</w:t>
            </w:r>
          </w:p>
        </w:tc>
        <w:tc>
          <w:tcPr>
            <w:tcW w:w="1276" w:type="dxa"/>
            <w:noWrap/>
            <w:vAlign w:val="center"/>
          </w:tcPr>
          <w:p w:rsidR="000747C6" w:rsidRPr="00F34DDF" w:rsidRDefault="00AD545F"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Istahua, </w:t>
            </w:r>
            <w:r w:rsidR="000747C6" w:rsidRPr="00F34DDF">
              <w:rPr>
                <w:rFonts w:ascii="Arial" w:hAnsi="Arial" w:cs="Arial"/>
                <w:color w:val="000000"/>
                <w:sz w:val="16"/>
                <w:szCs w:val="18"/>
              </w:rPr>
              <w:t>Sector Santa Isabel 2</w:t>
            </w:r>
          </w:p>
        </w:tc>
        <w:tc>
          <w:tcPr>
            <w:tcW w:w="709" w:type="dxa"/>
            <w:noWrap/>
            <w:vAlign w:val="center"/>
          </w:tcPr>
          <w:p w:rsidR="000747C6" w:rsidRPr="004001B6" w:rsidRDefault="000747C6"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2</w:t>
            </w:r>
          </w:p>
        </w:tc>
        <w:tc>
          <w:tcPr>
            <w:tcW w:w="1275" w:type="dxa"/>
            <w:noWrap/>
            <w:vAlign w:val="center"/>
          </w:tcPr>
          <w:p w:rsidR="000747C6" w:rsidRPr="004001B6" w:rsidRDefault="000747C6"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0747C6" w:rsidRPr="004001B6" w:rsidRDefault="000747C6" w:rsidP="007E57C1">
            <w:pPr>
              <w:spacing w:after="0" w:line="240" w:lineRule="auto"/>
              <w:jc w:val="right"/>
              <w:rPr>
                <w:color w:val="000000"/>
                <w:sz w:val="18"/>
                <w:szCs w:val="18"/>
              </w:rPr>
            </w:pPr>
            <w:r w:rsidRPr="004001B6">
              <w:rPr>
                <w:color w:val="000000"/>
                <w:sz w:val="18"/>
                <w:szCs w:val="18"/>
              </w:rPr>
              <w:t>650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0747C6" w:rsidRPr="004001B6" w:rsidRDefault="000747C6"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0747C6" w:rsidRPr="004001B6" w:rsidRDefault="000747C6" w:rsidP="000747C6">
            <w:pPr>
              <w:spacing w:after="0" w:line="240" w:lineRule="auto"/>
              <w:jc w:val="right"/>
              <w:rPr>
                <w:color w:val="000000"/>
                <w:sz w:val="18"/>
                <w:szCs w:val="18"/>
              </w:rPr>
            </w:pPr>
            <w:r>
              <w:rPr>
                <w:color w:val="000000"/>
                <w:sz w:val="18"/>
                <w:szCs w:val="18"/>
              </w:rPr>
              <w:t>1</w:t>
            </w:r>
            <w:r w:rsidRPr="004001B6">
              <w:rPr>
                <w:color w:val="000000"/>
                <w:sz w:val="18"/>
                <w:szCs w:val="18"/>
              </w:rPr>
              <w:t>50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4" w:type="dxa"/>
            <w:vAlign w:val="center"/>
          </w:tcPr>
          <w:p w:rsidR="000747C6" w:rsidRPr="004001B6" w:rsidRDefault="000747C6" w:rsidP="000747C6">
            <w:pPr>
              <w:spacing w:after="0" w:line="240" w:lineRule="auto"/>
              <w:jc w:val="right"/>
              <w:rPr>
                <w:color w:val="000000"/>
                <w:sz w:val="18"/>
                <w:szCs w:val="18"/>
              </w:rPr>
            </w:pPr>
            <w:r>
              <w:rPr>
                <w:color w:val="000000"/>
                <w:sz w:val="18"/>
                <w:szCs w:val="18"/>
              </w:rPr>
              <w:t>10</w:t>
            </w:r>
            <w:r w:rsidRPr="004001B6">
              <w:rPr>
                <w:color w:val="000000"/>
                <w:sz w:val="18"/>
                <w:szCs w:val="18"/>
              </w:rPr>
              <w:t>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3" w:type="dxa"/>
            <w:vAlign w:val="center"/>
          </w:tcPr>
          <w:p w:rsidR="000747C6" w:rsidRPr="004001B6" w:rsidRDefault="000747C6" w:rsidP="000747C6">
            <w:pPr>
              <w:spacing w:after="0" w:line="240" w:lineRule="auto"/>
              <w:jc w:val="right"/>
              <w:rPr>
                <w:color w:val="000000"/>
                <w:sz w:val="18"/>
                <w:szCs w:val="18"/>
              </w:rPr>
            </w:pPr>
            <w:r>
              <w:rPr>
                <w:color w:val="000000"/>
                <w:sz w:val="18"/>
                <w:szCs w:val="18"/>
              </w:rPr>
              <w:t>1</w:t>
            </w:r>
            <w:r w:rsidRPr="004001B6">
              <w:rPr>
                <w:color w:val="000000"/>
                <w:sz w:val="18"/>
                <w:szCs w:val="18"/>
              </w:rPr>
              <w:t>50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5" w:type="dxa"/>
            <w:vAlign w:val="center"/>
          </w:tcPr>
          <w:p w:rsidR="000747C6" w:rsidRPr="004001B6" w:rsidRDefault="000747C6" w:rsidP="000747C6">
            <w:pPr>
              <w:spacing w:after="0" w:line="240" w:lineRule="auto"/>
              <w:jc w:val="right"/>
              <w:rPr>
                <w:color w:val="000000"/>
                <w:sz w:val="18"/>
                <w:szCs w:val="18"/>
              </w:rPr>
            </w:pPr>
            <w:r>
              <w:rPr>
                <w:color w:val="000000"/>
                <w:sz w:val="18"/>
                <w:szCs w:val="18"/>
              </w:rPr>
              <w:t>20</w:t>
            </w:r>
            <w:r w:rsidRPr="004001B6">
              <w:rPr>
                <w:color w:val="000000"/>
                <w:sz w:val="18"/>
                <w:szCs w:val="18"/>
              </w:rPr>
              <w:t>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5" w:type="dxa"/>
            <w:vAlign w:val="center"/>
          </w:tcPr>
          <w:p w:rsidR="000747C6" w:rsidRPr="004001B6" w:rsidRDefault="000747C6" w:rsidP="000747C6">
            <w:pPr>
              <w:spacing w:after="0" w:line="240" w:lineRule="auto"/>
              <w:jc w:val="right"/>
              <w:rPr>
                <w:color w:val="000000"/>
                <w:sz w:val="18"/>
                <w:szCs w:val="18"/>
              </w:rPr>
            </w:pPr>
            <w:r w:rsidRPr="004001B6">
              <w:rPr>
                <w:color w:val="000000"/>
                <w:sz w:val="18"/>
                <w:szCs w:val="18"/>
              </w:rPr>
              <w:t>50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r>
      <w:tr w:rsidR="000747C6"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0747C6" w:rsidRDefault="000747C6" w:rsidP="000747C6">
            <w:pPr>
              <w:spacing w:after="0"/>
              <w:jc w:val="center"/>
              <w:rPr>
                <w:rFonts w:ascii="Arial" w:hAnsi="Arial" w:cs="Arial"/>
                <w:color w:val="000000"/>
                <w:sz w:val="18"/>
                <w:szCs w:val="18"/>
              </w:rPr>
            </w:pPr>
            <w:r>
              <w:rPr>
                <w:rFonts w:ascii="Arial" w:hAnsi="Arial" w:cs="Arial"/>
                <w:color w:val="000000"/>
                <w:sz w:val="18"/>
                <w:szCs w:val="18"/>
              </w:rPr>
              <w:t>S2.2.43</w:t>
            </w:r>
          </w:p>
        </w:tc>
        <w:tc>
          <w:tcPr>
            <w:tcW w:w="2835" w:type="dxa"/>
            <w:noWrap/>
            <w:vAlign w:val="center"/>
          </w:tcPr>
          <w:p w:rsidR="000747C6" w:rsidRPr="004001B6" w:rsidRDefault="000747C6"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Continuación de pavimentación de calle principal que va desde el rótulo hasta el caserío La Paz. 2000 mtrs. L x 6 mtrs.</w:t>
            </w:r>
          </w:p>
        </w:tc>
        <w:tc>
          <w:tcPr>
            <w:tcW w:w="1276" w:type="dxa"/>
            <w:noWrap/>
            <w:vAlign w:val="center"/>
          </w:tcPr>
          <w:p w:rsidR="000747C6" w:rsidRPr="00F34DDF" w:rsidRDefault="00AD545F"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Tecomatepe</w:t>
            </w:r>
            <w:r w:rsidR="00F34DDF">
              <w:rPr>
                <w:rFonts w:ascii="Arial" w:hAnsi="Arial" w:cs="Arial"/>
                <w:color w:val="000000"/>
                <w:sz w:val="16"/>
                <w:szCs w:val="18"/>
              </w:rPr>
              <w:t>-</w:t>
            </w:r>
            <w:r w:rsidRPr="00F34DDF">
              <w:rPr>
                <w:rFonts w:ascii="Arial" w:hAnsi="Arial" w:cs="Arial"/>
                <w:color w:val="000000"/>
                <w:sz w:val="16"/>
                <w:szCs w:val="18"/>
              </w:rPr>
              <w:t xml:space="preserve">que, </w:t>
            </w:r>
            <w:r w:rsidR="000747C6" w:rsidRPr="00F34DDF">
              <w:rPr>
                <w:rFonts w:ascii="Arial" w:hAnsi="Arial" w:cs="Arial"/>
                <w:color w:val="000000"/>
                <w:sz w:val="16"/>
                <w:szCs w:val="18"/>
              </w:rPr>
              <w:t xml:space="preserve">Sector </w:t>
            </w:r>
          </w:p>
          <w:p w:rsidR="000747C6" w:rsidRPr="00F34DDF" w:rsidRDefault="000747C6"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La Cruz</w:t>
            </w:r>
          </w:p>
        </w:tc>
        <w:tc>
          <w:tcPr>
            <w:tcW w:w="709" w:type="dxa"/>
            <w:noWrap/>
            <w:vAlign w:val="center"/>
          </w:tcPr>
          <w:p w:rsidR="000747C6" w:rsidRPr="004001B6" w:rsidRDefault="000747C6"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2</w:t>
            </w:r>
          </w:p>
        </w:tc>
        <w:tc>
          <w:tcPr>
            <w:tcW w:w="1275" w:type="dxa"/>
            <w:noWrap/>
            <w:vAlign w:val="center"/>
          </w:tcPr>
          <w:p w:rsidR="000747C6" w:rsidRPr="004001B6" w:rsidRDefault="000747C6"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0747C6" w:rsidRPr="004001B6" w:rsidRDefault="000747C6" w:rsidP="007E57C1">
            <w:pPr>
              <w:spacing w:after="0" w:line="240" w:lineRule="auto"/>
              <w:jc w:val="right"/>
              <w:rPr>
                <w:color w:val="000000"/>
                <w:sz w:val="18"/>
                <w:szCs w:val="18"/>
              </w:rPr>
            </w:pPr>
            <w:r w:rsidRPr="004001B6">
              <w:rPr>
                <w:color w:val="000000"/>
                <w:sz w:val="18"/>
                <w:szCs w:val="18"/>
              </w:rPr>
              <w:t>500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0747C6" w:rsidRPr="004001B6" w:rsidRDefault="000747C6"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0747C6" w:rsidRPr="004001B6" w:rsidRDefault="000747C6" w:rsidP="004001B6">
            <w:pPr>
              <w:spacing w:after="0" w:line="240" w:lineRule="auto"/>
              <w:jc w:val="center"/>
              <w:rPr>
                <w:color w:val="000000"/>
                <w:sz w:val="18"/>
                <w:szCs w:val="18"/>
              </w:rPr>
            </w:pPr>
            <w:r>
              <w:rPr>
                <w:color w:val="000000"/>
                <w:sz w:val="18"/>
                <w:szCs w:val="18"/>
              </w:rPr>
              <w:t>-</w:t>
            </w:r>
          </w:p>
        </w:tc>
        <w:tc>
          <w:tcPr>
            <w:tcW w:w="994" w:type="dxa"/>
            <w:vAlign w:val="center"/>
          </w:tcPr>
          <w:p w:rsidR="000747C6" w:rsidRPr="004001B6" w:rsidRDefault="000747C6" w:rsidP="000747C6">
            <w:pPr>
              <w:spacing w:after="0" w:line="240" w:lineRule="auto"/>
              <w:jc w:val="right"/>
              <w:rPr>
                <w:color w:val="000000"/>
                <w:sz w:val="18"/>
                <w:szCs w:val="18"/>
              </w:rPr>
            </w:pPr>
            <w:r>
              <w:rPr>
                <w:color w:val="000000"/>
                <w:sz w:val="18"/>
                <w:szCs w:val="18"/>
              </w:rPr>
              <w:t>1</w:t>
            </w:r>
            <w:r w:rsidRPr="004001B6">
              <w:rPr>
                <w:color w:val="000000"/>
                <w:sz w:val="18"/>
                <w:szCs w:val="18"/>
              </w:rPr>
              <w:t>00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3" w:type="dxa"/>
            <w:vAlign w:val="center"/>
          </w:tcPr>
          <w:p w:rsidR="000747C6" w:rsidRPr="004001B6" w:rsidRDefault="000747C6" w:rsidP="000747C6">
            <w:pPr>
              <w:spacing w:after="0" w:line="240" w:lineRule="auto"/>
              <w:jc w:val="right"/>
              <w:rPr>
                <w:color w:val="000000"/>
                <w:sz w:val="18"/>
                <w:szCs w:val="18"/>
              </w:rPr>
            </w:pPr>
            <w:r>
              <w:rPr>
                <w:color w:val="000000"/>
                <w:sz w:val="18"/>
                <w:szCs w:val="18"/>
              </w:rPr>
              <w:t>125,</w:t>
            </w:r>
            <w:r w:rsidRPr="004001B6">
              <w:rPr>
                <w:color w:val="000000"/>
                <w:sz w:val="18"/>
                <w:szCs w:val="18"/>
              </w:rPr>
              <w:t>000</w:t>
            </w:r>
            <w:r>
              <w:rPr>
                <w:color w:val="000000"/>
                <w:sz w:val="18"/>
                <w:szCs w:val="18"/>
              </w:rPr>
              <w:t>.</w:t>
            </w:r>
            <w:r w:rsidRPr="004001B6">
              <w:rPr>
                <w:color w:val="000000"/>
                <w:sz w:val="18"/>
                <w:szCs w:val="18"/>
              </w:rPr>
              <w:t>00</w:t>
            </w:r>
          </w:p>
        </w:tc>
        <w:tc>
          <w:tcPr>
            <w:tcW w:w="995" w:type="dxa"/>
            <w:vAlign w:val="center"/>
          </w:tcPr>
          <w:p w:rsidR="000747C6" w:rsidRPr="004001B6" w:rsidRDefault="000747C6" w:rsidP="000747C6">
            <w:pPr>
              <w:spacing w:after="0" w:line="240" w:lineRule="auto"/>
              <w:jc w:val="right"/>
              <w:rPr>
                <w:color w:val="000000"/>
                <w:sz w:val="18"/>
                <w:szCs w:val="18"/>
              </w:rPr>
            </w:pPr>
            <w:r>
              <w:rPr>
                <w:color w:val="000000"/>
                <w:sz w:val="18"/>
                <w:szCs w:val="18"/>
              </w:rPr>
              <w:t>22</w:t>
            </w:r>
            <w:r w:rsidRPr="004001B6">
              <w:rPr>
                <w:color w:val="000000"/>
                <w:sz w:val="18"/>
                <w:szCs w:val="18"/>
              </w:rPr>
              <w:t>5</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5" w:type="dxa"/>
            <w:vAlign w:val="center"/>
          </w:tcPr>
          <w:p w:rsidR="000747C6" w:rsidRPr="004001B6" w:rsidRDefault="000747C6" w:rsidP="000747C6">
            <w:pPr>
              <w:spacing w:after="0" w:line="240" w:lineRule="auto"/>
              <w:jc w:val="right"/>
              <w:rPr>
                <w:color w:val="000000"/>
                <w:sz w:val="18"/>
                <w:szCs w:val="18"/>
              </w:rPr>
            </w:pPr>
            <w:r w:rsidRPr="004001B6">
              <w:rPr>
                <w:color w:val="000000"/>
                <w:sz w:val="18"/>
                <w:szCs w:val="18"/>
              </w:rPr>
              <w:t>50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r>
      <w:tr w:rsidR="000747C6"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0747C6" w:rsidRDefault="000747C6" w:rsidP="000747C6">
            <w:pPr>
              <w:spacing w:after="0"/>
              <w:jc w:val="center"/>
              <w:rPr>
                <w:rFonts w:ascii="Arial" w:hAnsi="Arial" w:cs="Arial"/>
                <w:color w:val="000000"/>
                <w:sz w:val="18"/>
                <w:szCs w:val="18"/>
              </w:rPr>
            </w:pPr>
            <w:r>
              <w:rPr>
                <w:rFonts w:ascii="Arial" w:hAnsi="Arial" w:cs="Arial"/>
                <w:color w:val="000000"/>
                <w:sz w:val="18"/>
                <w:szCs w:val="18"/>
              </w:rPr>
              <w:t>S2.2.44</w:t>
            </w:r>
          </w:p>
        </w:tc>
        <w:tc>
          <w:tcPr>
            <w:tcW w:w="2835" w:type="dxa"/>
            <w:noWrap/>
            <w:vAlign w:val="center"/>
          </w:tcPr>
          <w:p w:rsidR="000747C6" w:rsidRPr="004001B6" w:rsidRDefault="000747C6"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Continuar con el fraguado de la Av. José Simeón Cañas 200 metros, hasta conectar con la Colonia San Pedro</w:t>
            </w:r>
            <w:r>
              <w:rPr>
                <w:rFonts w:ascii="Arial" w:hAnsi="Arial" w:cs="Arial"/>
                <w:color w:val="000000"/>
                <w:sz w:val="18"/>
                <w:szCs w:val="18"/>
              </w:rPr>
              <w:t>.</w:t>
            </w:r>
          </w:p>
        </w:tc>
        <w:tc>
          <w:tcPr>
            <w:tcW w:w="1276" w:type="dxa"/>
            <w:noWrap/>
            <w:vAlign w:val="center"/>
          </w:tcPr>
          <w:p w:rsidR="000747C6" w:rsidRPr="00F34DDF" w:rsidRDefault="00AD545F" w:rsidP="00F34DDF">
            <w:pPr>
              <w:spacing w:after="0" w:line="240" w:lineRule="auto"/>
              <w:jc w:val="center"/>
              <w:rPr>
                <w:rFonts w:ascii="Arial" w:hAnsi="Arial" w:cs="Arial"/>
                <w:color w:val="000000"/>
                <w:sz w:val="16"/>
                <w:szCs w:val="18"/>
              </w:rPr>
            </w:pPr>
            <w:r w:rsidRPr="00F34DDF">
              <w:rPr>
                <w:rFonts w:ascii="Arial" w:hAnsi="Arial" w:cs="Arial"/>
                <w:color w:val="000000"/>
                <w:sz w:val="16"/>
                <w:szCs w:val="18"/>
              </w:rPr>
              <w:t xml:space="preserve">Zona Urbana, </w:t>
            </w:r>
            <w:r w:rsidR="000747C6" w:rsidRPr="00F34DDF">
              <w:rPr>
                <w:rFonts w:ascii="Arial" w:hAnsi="Arial" w:cs="Arial"/>
                <w:color w:val="000000"/>
                <w:sz w:val="16"/>
                <w:szCs w:val="18"/>
              </w:rPr>
              <w:t>Barrio El Ángel</w:t>
            </w:r>
          </w:p>
        </w:tc>
        <w:tc>
          <w:tcPr>
            <w:tcW w:w="709" w:type="dxa"/>
            <w:noWrap/>
            <w:vAlign w:val="center"/>
          </w:tcPr>
          <w:p w:rsidR="000747C6" w:rsidRPr="004001B6" w:rsidRDefault="000747C6"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3</w:t>
            </w:r>
          </w:p>
        </w:tc>
        <w:tc>
          <w:tcPr>
            <w:tcW w:w="1275" w:type="dxa"/>
            <w:noWrap/>
            <w:vAlign w:val="center"/>
          </w:tcPr>
          <w:p w:rsidR="000747C6" w:rsidRPr="004001B6" w:rsidRDefault="000747C6"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0747C6" w:rsidRPr="004001B6" w:rsidRDefault="000747C6" w:rsidP="007E57C1">
            <w:pPr>
              <w:spacing w:after="0" w:line="240" w:lineRule="auto"/>
              <w:jc w:val="right"/>
              <w:rPr>
                <w:color w:val="000000"/>
                <w:sz w:val="18"/>
                <w:szCs w:val="18"/>
              </w:rPr>
            </w:pPr>
            <w:r w:rsidRPr="004001B6">
              <w:rPr>
                <w:color w:val="000000"/>
                <w:sz w:val="18"/>
                <w:szCs w:val="18"/>
              </w:rPr>
              <w:t>48</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0747C6" w:rsidRPr="004001B6" w:rsidRDefault="000747C6" w:rsidP="000747C6">
            <w:pPr>
              <w:spacing w:after="0" w:line="240" w:lineRule="auto"/>
              <w:jc w:val="right"/>
              <w:rPr>
                <w:color w:val="000000"/>
                <w:sz w:val="18"/>
                <w:szCs w:val="18"/>
              </w:rPr>
            </w:pPr>
            <w:r w:rsidRPr="004001B6">
              <w:rPr>
                <w:color w:val="000000"/>
                <w:sz w:val="18"/>
                <w:szCs w:val="18"/>
              </w:rPr>
              <w:t>48</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gridSpan w:val="2"/>
            <w:vAlign w:val="center"/>
          </w:tcPr>
          <w:p w:rsidR="000747C6" w:rsidRPr="004001B6" w:rsidRDefault="000747C6" w:rsidP="000747C6">
            <w:pPr>
              <w:spacing w:after="0" w:line="240" w:lineRule="auto"/>
              <w:jc w:val="center"/>
              <w:rPr>
                <w:color w:val="000000"/>
                <w:sz w:val="18"/>
                <w:szCs w:val="18"/>
              </w:rPr>
            </w:pPr>
            <w:r>
              <w:rPr>
                <w:color w:val="000000"/>
                <w:sz w:val="18"/>
                <w:szCs w:val="18"/>
              </w:rPr>
              <w:t>-</w:t>
            </w:r>
          </w:p>
        </w:tc>
        <w:tc>
          <w:tcPr>
            <w:tcW w:w="994" w:type="dxa"/>
            <w:vAlign w:val="center"/>
          </w:tcPr>
          <w:p w:rsidR="000747C6" w:rsidRPr="004001B6" w:rsidRDefault="000747C6" w:rsidP="000747C6">
            <w:pPr>
              <w:spacing w:after="0" w:line="240" w:lineRule="auto"/>
              <w:jc w:val="center"/>
              <w:rPr>
                <w:color w:val="000000"/>
                <w:sz w:val="18"/>
                <w:szCs w:val="18"/>
              </w:rPr>
            </w:pPr>
            <w:r>
              <w:rPr>
                <w:color w:val="000000"/>
                <w:sz w:val="18"/>
                <w:szCs w:val="18"/>
              </w:rPr>
              <w:t>-</w:t>
            </w:r>
          </w:p>
        </w:tc>
        <w:tc>
          <w:tcPr>
            <w:tcW w:w="993" w:type="dxa"/>
            <w:vAlign w:val="center"/>
          </w:tcPr>
          <w:p w:rsidR="000747C6" w:rsidRPr="004001B6" w:rsidRDefault="000747C6" w:rsidP="000747C6">
            <w:pPr>
              <w:spacing w:after="0" w:line="240" w:lineRule="auto"/>
              <w:jc w:val="center"/>
              <w:rPr>
                <w:color w:val="000000"/>
                <w:sz w:val="18"/>
                <w:szCs w:val="18"/>
              </w:rPr>
            </w:pPr>
            <w:r>
              <w:rPr>
                <w:color w:val="000000"/>
                <w:sz w:val="18"/>
                <w:szCs w:val="18"/>
              </w:rPr>
              <w:t>-</w:t>
            </w:r>
          </w:p>
        </w:tc>
        <w:tc>
          <w:tcPr>
            <w:tcW w:w="995" w:type="dxa"/>
            <w:vAlign w:val="center"/>
          </w:tcPr>
          <w:p w:rsidR="000747C6" w:rsidRPr="004001B6" w:rsidRDefault="000747C6" w:rsidP="000747C6">
            <w:pPr>
              <w:spacing w:after="0" w:line="240" w:lineRule="auto"/>
              <w:jc w:val="center"/>
              <w:rPr>
                <w:color w:val="000000"/>
                <w:sz w:val="18"/>
                <w:szCs w:val="18"/>
              </w:rPr>
            </w:pPr>
            <w:r>
              <w:rPr>
                <w:color w:val="000000"/>
                <w:sz w:val="18"/>
                <w:szCs w:val="18"/>
              </w:rPr>
              <w:t>-</w:t>
            </w:r>
          </w:p>
        </w:tc>
        <w:tc>
          <w:tcPr>
            <w:tcW w:w="995" w:type="dxa"/>
            <w:vAlign w:val="center"/>
          </w:tcPr>
          <w:p w:rsidR="000747C6" w:rsidRPr="004001B6" w:rsidRDefault="000747C6" w:rsidP="000747C6">
            <w:pPr>
              <w:spacing w:after="0" w:line="240" w:lineRule="auto"/>
              <w:jc w:val="center"/>
              <w:rPr>
                <w:color w:val="000000"/>
                <w:sz w:val="18"/>
                <w:szCs w:val="18"/>
              </w:rPr>
            </w:pPr>
            <w:r>
              <w:rPr>
                <w:color w:val="000000"/>
                <w:sz w:val="18"/>
                <w:szCs w:val="18"/>
              </w:rPr>
              <w:t>-</w:t>
            </w:r>
          </w:p>
        </w:tc>
      </w:tr>
      <w:tr w:rsidR="000747C6"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0747C6" w:rsidRDefault="000747C6" w:rsidP="000747C6">
            <w:pPr>
              <w:spacing w:after="0"/>
              <w:jc w:val="center"/>
              <w:rPr>
                <w:rFonts w:ascii="Arial" w:hAnsi="Arial" w:cs="Arial"/>
                <w:color w:val="000000"/>
                <w:sz w:val="18"/>
                <w:szCs w:val="18"/>
              </w:rPr>
            </w:pPr>
            <w:r>
              <w:rPr>
                <w:rFonts w:ascii="Arial" w:hAnsi="Arial" w:cs="Arial"/>
                <w:color w:val="000000"/>
                <w:sz w:val="18"/>
                <w:szCs w:val="18"/>
              </w:rPr>
              <w:t>S2.2.45</w:t>
            </w:r>
          </w:p>
        </w:tc>
        <w:tc>
          <w:tcPr>
            <w:tcW w:w="2835" w:type="dxa"/>
            <w:noWrap/>
            <w:vAlign w:val="center"/>
          </w:tcPr>
          <w:p w:rsidR="000747C6" w:rsidRPr="004001B6" w:rsidRDefault="000747C6"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de calle principal desde el zapote hasta los dos olivos 327 mtrs X 5.5</w:t>
            </w:r>
          </w:p>
        </w:tc>
        <w:tc>
          <w:tcPr>
            <w:tcW w:w="1276" w:type="dxa"/>
            <w:noWrap/>
            <w:vAlign w:val="center"/>
          </w:tcPr>
          <w:p w:rsidR="00F34DDF" w:rsidRDefault="000747C6" w:rsidP="00486932">
            <w:pPr>
              <w:spacing w:after="0" w:line="240" w:lineRule="auto"/>
              <w:jc w:val="center"/>
              <w:rPr>
                <w:rFonts w:ascii="Arial" w:hAnsi="Arial" w:cs="Arial"/>
                <w:color w:val="000000"/>
                <w:sz w:val="16"/>
                <w:szCs w:val="18"/>
              </w:rPr>
            </w:pPr>
            <w:r w:rsidRPr="00F34DDF">
              <w:rPr>
                <w:rFonts w:ascii="Arial" w:hAnsi="Arial" w:cs="Arial"/>
                <w:color w:val="000000"/>
                <w:sz w:val="16"/>
                <w:szCs w:val="18"/>
              </w:rPr>
              <w:t xml:space="preserve">Cantón </w:t>
            </w:r>
          </w:p>
          <w:p w:rsidR="000747C6" w:rsidRPr="00F34DDF" w:rsidRDefault="000747C6" w:rsidP="00486932">
            <w:pPr>
              <w:spacing w:after="0" w:line="240" w:lineRule="auto"/>
              <w:jc w:val="center"/>
              <w:rPr>
                <w:rFonts w:ascii="Arial" w:hAnsi="Arial" w:cs="Arial"/>
                <w:color w:val="000000"/>
                <w:sz w:val="16"/>
                <w:szCs w:val="18"/>
              </w:rPr>
            </w:pPr>
            <w:r w:rsidRPr="00F34DDF">
              <w:rPr>
                <w:rFonts w:ascii="Arial" w:hAnsi="Arial" w:cs="Arial"/>
                <w:color w:val="000000"/>
                <w:sz w:val="16"/>
                <w:szCs w:val="18"/>
              </w:rPr>
              <w:t>San Francisco</w:t>
            </w:r>
          </w:p>
        </w:tc>
        <w:tc>
          <w:tcPr>
            <w:tcW w:w="709" w:type="dxa"/>
            <w:noWrap/>
            <w:vAlign w:val="center"/>
          </w:tcPr>
          <w:p w:rsidR="000747C6" w:rsidRPr="004001B6" w:rsidRDefault="000747C6"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3</w:t>
            </w:r>
          </w:p>
        </w:tc>
        <w:tc>
          <w:tcPr>
            <w:tcW w:w="1275" w:type="dxa"/>
            <w:noWrap/>
            <w:vAlign w:val="center"/>
          </w:tcPr>
          <w:p w:rsidR="000747C6" w:rsidRPr="004001B6" w:rsidRDefault="000747C6"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0747C6" w:rsidRPr="004001B6" w:rsidRDefault="000747C6" w:rsidP="007E57C1">
            <w:pPr>
              <w:spacing w:after="0" w:line="240" w:lineRule="auto"/>
              <w:jc w:val="right"/>
              <w:rPr>
                <w:color w:val="000000"/>
                <w:sz w:val="18"/>
                <w:szCs w:val="18"/>
              </w:rPr>
            </w:pPr>
            <w:r w:rsidRPr="004001B6">
              <w:rPr>
                <w:color w:val="000000"/>
                <w:sz w:val="18"/>
                <w:szCs w:val="18"/>
              </w:rPr>
              <w:t>84</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0747C6" w:rsidRPr="004001B6" w:rsidRDefault="000747C6"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0747C6" w:rsidRPr="004001B6" w:rsidRDefault="000747C6" w:rsidP="004001B6">
            <w:pPr>
              <w:spacing w:after="0" w:line="240" w:lineRule="auto"/>
              <w:jc w:val="center"/>
              <w:rPr>
                <w:color w:val="000000"/>
                <w:sz w:val="18"/>
                <w:szCs w:val="18"/>
              </w:rPr>
            </w:pPr>
            <w:r>
              <w:rPr>
                <w:color w:val="000000"/>
                <w:sz w:val="18"/>
                <w:szCs w:val="18"/>
              </w:rPr>
              <w:t>-</w:t>
            </w:r>
          </w:p>
        </w:tc>
        <w:tc>
          <w:tcPr>
            <w:tcW w:w="994" w:type="dxa"/>
            <w:vAlign w:val="center"/>
          </w:tcPr>
          <w:p w:rsidR="000747C6" w:rsidRPr="004001B6" w:rsidRDefault="000747C6" w:rsidP="004001B6">
            <w:pPr>
              <w:spacing w:after="0" w:line="240" w:lineRule="auto"/>
              <w:jc w:val="center"/>
              <w:rPr>
                <w:color w:val="000000"/>
                <w:sz w:val="18"/>
                <w:szCs w:val="18"/>
              </w:rPr>
            </w:pPr>
            <w:r>
              <w:rPr>
                <w:color w:val="000000"/>
                <w:sz w:val="18"/>
                <w:szCs w:val="18"/>
              </w:rPr>
              <w:t>-</w:t>
            </w:r>
          </w:p>
        </w:tc>
        <w:tc>
          <w:tcPr>
            <w:tcW w:w="993" w:type="dxa"/>
            <w:vAlign w:val="center"/>
          </w:tcPr>
          <w:p w:rsidR="000747C6" w:rsidRPr="004001B6" w:rsidRDefault="000747C6" w:rsidP="000747C6">
            <w:pPr>
              <w:spacing w:after="0" w:line="240" w:lineRule="auto"/>
              <w:jc w:val="right"/>
              <w:rPr>
                <w:color w:val="000000"/>
                <w:sz w:val="18"/>
                <w:szCs w:val="18"/>
              </w:rPr>
            </w:pPr>
            <w:r w:rsidRPr="004001B6">
              <w:rPr>
                <w:color w:val="000000"/>
                <w:sz w:val="18"/>
                <w:szCs w:val="18"/>
              </w:rPr>
              <w:t>84</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5" w:type="dxa"/>
            <w:vAlign w:val="center"/>
          </w:tcPr>
          <w:p w:rsidR="000747C6" w:rsidRPr="004001B6" w:rsidRDefault="000747C6" w:rsidP="004001B6">
            <w:pPr>
              <w:spacing w:after="0" w:line="240" w:lineRule="auto"/>
              <w:jc w:val="center"/>
              <w:rPr>
                <w:color w:val="000000"/>
                <w:sz w:val="18"/>
                <w:szCs w:val="18"/>
              </w:rPr>
            </w:pPr>
            <w:r>
              <w:rPr>
                <w:color w:val="000000"/>
                <w:sz w:val="18"/>
                <w:szCs w:val="18"/>
              </w:rPr>
              <w:t>-</w:t>
            </w:r>
          </w:p>
        </w:tc>
        <w:tc>
          <w:tcPr>
            <w:tcW w:w="995" w:type="dxa"/>
            <w:vAlign w:val="center"/>
          </w:tcPr>
          <w:p w:rsidR="000747C6" w:rsidRPr="004001B6" w:rsidRDefault="000747C6" w:rsidP="004001B6">
            <w:pPr>
              <w:spacing w:after="0" w:line="240" w:lineRule="auto"/>
              <w:jc w:val="center"/>
              <w:rPr>
                <w:color w:val="000000"/>
                <w:sz w:val="18"/>
                <w:szCs w:val="18"/>
              </w:rPr>
            </w:pPr>
            <w:r>
              <w:rPr>
                <w:color w:val="000000"/>
                <w:sz w:val="18"/>
                <w:szCs w:val="18"/>
              </w:rPr>
              <w:t>-</w:t>
            </w:r>
          </w:p>
        </w:tc>
      </w:tr>
      <w:tr w:rsidR="00486932"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486932" w:rsidRDefault="00486932" w:rsidP="000747C6">
            <w:pPr>
              <w:spacing w:after="0"/>
              <w:jc w:val="center"/>
              <w:rPr>
                <w:rFonts w:ascii="Arial" w:hAnsi="Arial" w:cs="Arial"/>
                <w:color w:val="000000"/>
                <w:sz w:val="18"/>
                <w:szCs w:val="18"/>
              </w:rPr>
            </w:pPr>
            <w:r>
              <w:rPr>
                <w:rFonts w:ascii="Arial" w:hAnsi="Arial" w:cs="Arial"/>
                <w:color w:val="000000"/>
                <w:sz w:val="18"/>
                <w:szCs w:val="18"/>
              </w:rPr>
              <w:t>S2.2.46</w:t>
            </w:r>
          </w:p>
        </w:tc>
        <w:tc>
          <w:tcPr>
            <w:tcW w:w="2835" w:type="dxa"/>
            <w:noWrap/>
            <w:vAlign w:val="center"/>
          </w:tcPr>
          <w:p w:rsidR="00486932" w:rsidRPr="004001B6" w:rsidRDefault="00486932"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de 500 ml de concreto hidráulico en calle principal</w:t>
            </w:r>
            <w:r w:rsidR="00C945B7">
              <w:rPr>
                <w:rFonts w:ascii="Arial" w:hAnsi="Arial" w:cs="Arial"/>
                <w:color w:val="000000"/>
                <w:sz w:val="18"/>
                <w:szCs w:val="18"/>
              </w:rPr>
              <w:t>.</w:t>
            </w:r>
          </w:p>
        </w:tc>
        <w:tc>
          <w:tcPr>
            <w:tcW w:w="1276" w:type="dxa"/>
            <w:noWrap/>
            <w:vAlign w:val="center"/>
          </w:tcPr>
          <w:p w:rsidR="00F34DDF" w:rsidRDefault="00486932"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 xml:space="preserve">Cantón </w:t>
            </w:r>
          </w:p>
          <w:p w:rsidR="00486932" w:rsidRPr="00F34DDF" w:rsidRDefault="00486932"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La Esperanza</w:t>
            </w:r>
          </w:p>
        </w:tc>
        <w:tc>
          <w:tcPr>
            <w:tcW w:w="709" w:type="dxa"/>
            <w:noWrap/>
            <w:vAlign w:val="center"/>
          </w:tcPr>
          <w:p w:rsidR="00486932" w:rsidRPr="004001B6" w:rsidRDefault="00486932"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3</w:t>
            </w:r>
          </w:p>
        </w:tc>
        <w:tc>
          <w:tcPr>
            <w:tcW w:w="1275" w:type="dxa"/>
            <w:noWrap/>
            <w:vAlign w:val="center"/>
          </w:tcPr>
          <w:p w:rsidR="00486932" w:rsidRPr="004001B6" w:rsidRDefault="00486932"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486932" w:rsidRPr="004001B6" w:rsidRDefault="00486932" w:rsidP="007E57C1">
            <w:pPr>
              <w:spacing w:after="0" w:line="240" w:lineRule="auto"/>
              <w:jc w:val="right"/>
              <w:rPr>
                <w:color w:val="000000"/>
                <w:sz w:val="18"/>
                <w:szCs w:val="18"/>
              </w:rPr>
            </w:pPr>
            <w:r w:rsidRPr="004001B6">
              <w:rPr>
                <w:color w:val="000000"/>
                <w:sz w:val="18"/>
                <w:szCs w:val="18"/>
              </w:rPr>
              <w:t>125</w:t>
            </w:r>
            <w:r w:rsidR="007E57C1">
              <w:rPr>
                <w:color w:val="000000"/>
                <w:sz w:val="18"/>
                <w:szCs w:val="18"/>
              </w:rPr>
              <w:t>,</w:t>
            </w:r>
            <w:r w:rsidRPr="004001B6">
              <w:rPr>
                <w:color w:val="000000"/>
                <w:sz w:val="18"/>
                <w:szCs w:val="18"/>
              </w:rPr>
              <w:t>000</w:t>
            </w:r>
            <w:r w:rsidR="007E57C1">
              <w:rPr>
                <w:color w:val="000000"/>
                <w:sz w:val="18"/>
                <w:szCs w:val="18"/>
              </w:rPr>
              <w:t>.</w:t>
            </w:r>
            <w:r w:rsidRPr="004001B6">
              <w:rPr>
                <w:color w:val="000000"/>
                <w:sz w:val="18"/>
                <w:szCs w:val="18"/>
              </w:rPr>
              <w:t>00</w:t>
            </w:r>
          </w:p>
        </w:tc>
        <w:tc>
          <w:tcPr>
            <w:tcW w:w="992" w:type="dxa"/>
            <w:vAlign w:val="center"/>
          </w:tcPr>
          <w:p w:rsidR="00486932" w:rsidRPr="004001B6" w:rsidRDefault="000747C6"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486932" w:rsidRPr="004001B6" w:rsidRDefault="000747C6" w:rsidP="004001B6">
            <w:pPr>
              <w:spacing w:after="0" w:line="240" w:lineRule="auto"/>
              <w:jc w:val="center"/>
              <w:rPr>
                <w:color w:val="000000"/>
                <w:sz w:val="18"/>
                <w:szCs w:val="18"/>
              </w:rPr>
            </w:pPr>
            <w:r>
              <w:rPr>
                <w:color w:val="000000"/>
                <w:sz w:val="18"/>
                <w:szCs w:val="18"/>
              </w:rPr>
              <w:t>-</w:t>
            </w:r>
          </w:p>
        </w:tc>
        <w:tc>
          <w:tcPr>
            <w:tcW w:w="994" w:type="dxa"/>
            <w:vAlign w:val="center"/>
          </w:tcPr>
          <w:p w:rsidR="00486932" w:rsidRPr="004001B6" w:rsidRDefault="00486932" w:rsidP="000747C6">
            <w:pPr>
              <w:spacing w:after="0" w:line="240" w:lineRule="auto"/>
              <w:jc w:val="right"/>
              <w:rPr>
                <w:color w:val="000000"/>
                <w:sz w:val="18"/>
                <w:szCs w:val="18"/>
              </w:rPr>
            </w:pPr>
            <w:r w:rsidRPr="004001B6">
              <w:rPr>
                <w:color w:val="000000"/>
                <w:sz w:val="18"/>
                <w:szCs w:val="18"/>
              </w:rPr>
              <w:t>50</w:t>
            </w:r>
            <w:r w:rsidR="000747C6">
              <w:rPr>
                <w:color w:val="000000"/>
                <w:sz w:val="18"/>
                <w:szCs w:val="18"/>
              </w:rPr>
              <w:t>,</w:t>
            </w:r>
            <w:r w:rsidRPr="004001B6">
              <w:rPr>
                <w:color w:val="000000"/>
                <w:sz w:val="18"/>
                <w:szCs w:val="18"/>
              </w:rPr>
              <w:t>000</w:t>
            </w:r>
            <w:r w:rsidR="000747C6">
              <w:rPr>
                <w:color w:val="000000"/>
                <w:sz w:val="18"/>
                <w:szCs w:val="18"/>
              </w:rPr>
              <w:t>.</w:t>
            </w:r>
            <w:r w:rsidRPr="004001B6">
              <w:rPr>
                <w:color w:val="000000"/>
                <w:sz w:val="18"/>
                <w:szCs w:val="18"/>
              </w:rPr>
              <w:t>00</w:t>
            </w:r>
          </w:p>
        </w:tc>
        <w:tc>
          <w:tcPr>
            <w:tcW w:w="993" w:type="dxa"/>
            <w:vAlign w:val="center"/>
          </w:tcPr>
          <w:p w:rsidR="00486932" w:rsidRPr="004001B6" w:rsidRDefault="00486932" w:rsidP="000747C6">
            <w:pPr>
              <w:spacing w:after="0" w:line="240" w:lineRule="auto"/>
              <w:jc w:val="right"/>
              <w:rPr>
                <w:color w:val="000000"/>
                <w:sz w:val="18"/>
                <w:szCs w:val="18"/>
              </w:rPr>
            </w:pPr>
            <w:r w:rsidRPr="004001B6">
              <w:rPr>
                <w:color w:val="000000"/>
                <w:sz w:val="18"/>
                <w:szCs w:val="18"/>
              </w:rPr>
              <w:t>75</w:t>
            </w:r>
            <w:r w:rsidR="000747C6">
              <w:rPr>
                <w:color w:val="000000"/>
                <w:sz w:val="18"/>
                <w:szCs w:val="18"/>
              </w:rPr>
              <w:t>,</w:t>
            </w:r>
            <w:r w:rsidRPr="004001B6">
              <w:rPr>
                <w:color w:val="000000"/>
                <w:sz w:val="18"/>
                <w:szCs w:val="18"/>
              </w:rPr>
              <w:t>000</w:t>
            </w:r>
            <w:r w:rsidR="000747C6">
              <w:rPr>
                <w:color w:val="000000"/>
                <w:sz w:val="18"/>
                <w:szCs w:val="18"/>
              </w:rPr>
              <w:t>.</w:t>
            </w:r>
            <w:r w:rsidRPr="004001B6">
              <w:rPr>
                <w:color w:val="000000"/>
                <w:sz w:val="18"/>
                <w:szCs w:val="18"/>
              </w:rPr>
              <w:t>00</w:t>
            </w:r>
          </w:p>
        </w:tc>
        <w:tc>
          <w:tcPr>
            <w:tcW w:w="995" w:type="dxa"/>
            <w:vAlign w:val="center"/>
          </w:tcPr>
          <w:p w:rsidR="00486932" w:rsidRPr="004001B6" w:rsidRDefault="000747C6" w:rsidP="004001B6">
            <w:pPr>
              <w:spacing w:after="0" w:line="240" w:lineRule="auto"/>
              <w:jc w:val="center"/>
              <w:rPr>
                <w:color w:val="000000"/>
                <w:sz w:val="18"/>
                <w:szCs w:val="18"/>
              </w:rPr>
            </w:pPr>
            <w:r>
              <w:rPr>
                <w:color w:val="000000"/>
                <w:sz w:val="18"/>
                <w:szCs w:val="18"/>
              </w:rPr>
              <w:t>-</w:t>
            </w:r>
          </w:p>
        </w:tc>
        <w:tc>
          <w:tcPr>
            <w:tcW w:w="995" w:type="dxa"/>
            <w:vAlign w:val="center"/>
          </w:tcPr>
          <w:p w:rsidR="00486932" w:rsidRPr="004001B6" w:rsidRDefault="00486932" w:rsidP="004001B6">
            <w:pPr>
              <w:spacing w:after="0" w:line="240" w:lineRule="auto"/>
              <w:jc w:val="center"/>
              <w:rPr>
                <w:color w:val="000000"/>
                <w:sz w:val="18"/>
                <w:szCs w:val="18"/>
              </w:rPr>
            </w:pPr>
          </w:p>
        </w:tc>
      </w:tr>
      <w:tr w:rsidR="000747C6"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0747C6" w:rsidRDefault="000747C6" w:rsidP="000747C6">
            <w:pPr>
              <w:spacing w:after="0"/>
              <w:jc w:val="center"/>
              <w:rPr>
                <w:rFonts w:ascii="Arial" w:hAnsi="Arial" w:cs="Arial"/>
                <w:color w:val="000000"/>
                <w:sz w:val="18"/>
                <w:szCs w:val="18"/>
              </w:rPr>
            </w:pPr>
            <w:r>
              <w:rPr>
                <w:rFonts w:ascii="Arial" w:hAnsi="Arial" w:cs="Arial"/>
                <w:color w:val="000000"/>
                <w:sz w:val="18"/>
                <w:szCs w:val="18"/>
              </w:rPr>
              <w:t>S2.2.47</w:t>
            </w:r>
          </w:p>
        </w:tc>
        <w:tc>
          <w:tcPr>
            <w:tcW w:w="2835" w:type="dxa"/>
            <w:noWrap/>
            <w:vAlign w:val="center"/>
          </w:tcPr>
          <w:p w:rsidR="000747C6" w:rsidRPr="004001B6" w:rsidRDefault="00C945B7"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Construcción</w:t>
            </w:r>
            <w:r w:rsidR="000747C6" w:rsidRPr="004001B6">
              <w:rPr>
                <w:rFonts w:ascii="Arial" w:hAnsi="Arial" w:cs="Arial"/>
                <w:color w:val="000000"/>
                <w:sz w:val="18"/>
                <w:szCs w:val="18"/>
              </w:rPr>
              <w:t xml:space="preserve"> de concreto hidráulico  de 137 ml en sector km 21</w:t>
            </w:r>
            <w:r>
              <w:rPr>
                <w:rFonts w:ascii="Arial" w:hAnsi="Arial" w:cs="Arial"/>
                <w:color w:val="000000"/>
                <w:sz w:val="18"/>
                <w:szCs w:val="18"/>
              </w:rPr>
              <w:t>.</w:t>
            </w:r>
          </w:p>
        </w:tc>
        <w:tc>
          <w:tcPr>
            <w:tcW w:w="1276" w:type="dxa"/>
            <w:noWrap/>
            <w:vAlign w:val="center"/>
          </w:tcPr>
          <w:p w:rsidR="00F34DDF" w:rsidRDefault="000747C6"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 xml:space="preserve">Cantón </w:t>
            </w:r>
          </w:p>
          <w:p w:rsidR="000747C6" w:rsidRPr="00F34DDF" w:rsidRDefault="000747C6"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La Loma</w:t>
            </w:r>
          </w:p>
        </w:tc>
        <w:tc>
          <w:tcPr>
            <w:tcW w:w="709" w:type="dxa"/>
            <w:noWrap/>
            <w:vAlign w:val="center"/>
          </w:tcPr>
          <w:p w:rsidR="000747C6" w:rsidRPr="004001B6" w:rsidRDefault="000747C6"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3</w:t>
            </w:r>
          </w:p>
        </w:tc>
        <w:tc>
          <w:tcPr>
            <w:tcW w:w="1275" w:type="dxa"/>
            <w:noWrap/>
            <w:vAlign w:val="center"/>
          </w:tcPr>
          <w:p w:rsidR="000747C6" w:rsidRPr="004001B6" w:rsidRDefault="000747C6"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0747C6" w:rsidRPr="004001B6" w:rsidRDefault="000747C6" w:rsidP="007E57C1">
            <w:pPr>
              <w:spacing w:after="0" w:line="240" w:lineRule="auto"/>
              <w:jc w:val="right"/>
              <w:rPr>
                <w:color w:val="000000"/>
                <w:sz w:val="18"/>
                <w:szCs w:val="18"/>
              </w:rPr>
            </w:pPr>
            <w:r w:rsidRPr="004001B6">
              <w:rPr>
                <w:color w:val="000000"/>
                <w:sz w:val="18"/>
                <w:szCs w:val="18"/>
              </w:rPr>
              <w:t>35</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0747C6" w:rsidRPr="004001B6" w:rsidRDefault="00C945B7"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0747C6" w:rsidRPr="004001B6" w:rsidRDefault="00C945B7" w:rsidP="004001B6">
            <w:pPr>
              <w:spacing w:after="0" w:line="240" w:lineRule="auto"/>
              <w:jc w:val="center"/>
              <w:rPr>
                <w:color w:val="000000"/>
                <w:sz w:val="18"/>
                <w:szCs w:val="18"/>
              </w:rPr>
            </w:pPr>
            <w:r>
              <w:rPr>
                <w:color w:val="000000"/>
                <w:sz w:val="18"/>
                <w:szCs w:val="18"/>
              </w:rPr>
              <w:t>-</w:t>
            </w:r>
          </w:p>
        </w:tc>
        <w:tc>
          <w:tcPr>
            <w:tcW w:w="994" w:type="dxa"/>
            <w:vAlign w:val="center"/>
          </w:tcPr>
          <w:p w:rsidR="000747C6" w:rsidRPr="004001B6" w:rsidRDefault="00C945B7" w:rsidP="004001B6">
            <w:pPr>
              <w:spacing w:after="0" w:line="240" w:lineRule="auto"/>
              <w:jc w:val="center"/>
              <w:rPr>
                <w:color w:val="000000"/>
                <w:sz w:val="18"/>
                <w:szCs w:val="18"/>
              </w:rPr>
            </w:pPr>
            <w:r>
              <w:rPr>
                <w:color w:val="000000"/>
                <w:sz w:val="18"/>
                <w:szCs w:val="18"/>
              </w:rPr>
              <w:t>-</w:t>
            </w:r>
          </w:p>
        </w:tc>
        <w:tc>
          <w:tcPr>
            <w:tcW w:w="993" w:type="dxa"/>
            <w:vAlign w:val="center"/>
          </w:tcPr>
          <w:p w:rsidR="000747C6" w:rsidRPr="004001B6" w:rsidRDefault="000747C6" w:rsidP="000747C6">
            <w:pPr>
              <w:spacing w:after="0" w:line="240" w:lineRule="auto"/>
              <w:jc w:val="right"/>
              <w:rPr>
                <w:color w:val="000000"/>
                <w:sz w:val="18"/>
                <w:szCs w:val="18"/>
              </w:rPr>
            </w:pPr>
            <w:r w:rsidRPr="004001B6">
              <w:rPr>
                <w:color w:val="000000"/>
                <w:sz w:val="18"/>
                <w:szCs w:val="18"/>
              </w:rPr>
              <w:t>35</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5" w:type="dxa"/>
            <w:vAlign w:val="center"/>
          </w:tcPr>
          <w:p w:rsidR="000747C6" w:rsidRPr="004001B6" w:rsidRDefault="00C945B7" w:rsidP="004001B6">
            <w:pPr>
              <w:spacing w:after="0" w:line="240" w:lineRule="auto"/>
              <w:jc w:val="center"/>
              <w:rPr>
                <w:color w:val="000000"/>
                <w:sz w:val="18"/>
                <w:szCs w:val="18"/>
              </w:rPr>
            </w:pPr>
            <w:r>
              <w:rPr>
                <w:color w:val="000000"/>
                <w:sz w:val="18"/>
                <w:szCs w:val="18"/>
              </w:rPr>
              <w:t>-</w:t>
            </w:r>
          </w:p>
        </w:tc>
        <w:tc>
          <w:tcPr>
            <w:tcW w:w="995" w:type="dxa"/>
            <w:vAlign w:val="center"/>
          </w:tcPr>
          <w:p w:rsidR="000747C6" w:rsidRPr="004001B6" w:rsidRDefault="00C945B7" w:rsidP="004001B6">
            <w:pPr>
              <w:spacing w:after="0" w:line="240" w:lineRule="auto"/>
              <w:jc w:val="center"/>
              <w:rPr>
                <w:color w:val="000000"/>
                <w:sz w:val="18"/>
                <w:szCs w:val="18"/>
              </w:rPr>
            </w:pPr>
            <w:r>
              <w:rPr>
                <w:color w:val="000000"/>
                <w:sz w:val="18"/>
                <w:szCs w:val="18"/>
              </w:rPr>
              <w:t>-</w:t>
            </w:r>
          </w:p>
        </w:tc>
      </w:tr>
      <w:tr w:rsidR="00C945B7"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C945B7" w:rsidRDefault="00C945B7" w:rsidP="000747C6">
            <w:pPr>
              <w:spacing w:after="0"/>
              <w:jc w:val="center"/>
              <w:rPr>
                <w:rFonts w:ascii="Arial" w:hAnsi="Arial" w:cs="Arial"/>
                <w:color w:val="000000"/>
                <w:sz w:val="18"/>
                <w:szCs w:val="18"/>
              </w:rPr>
            </w:pPr>
            <w:r>
              <w:rPr>
                <w:rFonts w:ascii="Arial" w:hAnsi="Arial" w:cs="Arial"/>
                <w:color w:val="000000"/>
                <w:sz w:val="18"/>
                <w:szCs w:val="18"/>
              </w:rPr>
              <w:t>S2.2.48</w:t>
            </w:r>
          </w:p>
        </w:tc>
        <w:tc>
          <w:tcPr>
            <w:tcW w:w="2835" w:type="dxa"/>
            <w:noWrap/>
            <w:vAlign w:val="center"/>
          </w:tcPr>
          <w:p w:rsidR="00C945B7" w:rsidRPr="004001B6" w:rsidRDefault="00C945B7"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Construcción de 127 ml de concreto asfaltico en sector ballesteros</w:t>
            </w:r>
            <w:r>
              <w:rPr>
                <w:rFonts w:ascii="Arial" w:hAnsi="Arial" w:cs="Arial"/>
                <w:color w:val="000000"/>
                <w:sz w:val="18"/>
                <w:szCs w:val="18"/>
              </w:rPr>
              <w:t>.</w:t>
            </w:r>
          </w:p>
        </w:tc>
        <w:tc>
          <w:tcPr>
            <w:tcW w:w="1276" w:type="dxa"/>
            <w:noWrap/>
            <w:vAlign w:val="center"/>
          </w:tcPr>
          <w:p w:rsidR="00C945B7" w:rsidRPr="00F34DDF" w:rsidRDefault="00C945B7"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 xml:space="preserve">Cantón </w:t>
            </w:r>
          </w:p>
          <w:p w:rsidR="00C945B7" w:rsidRPr="00F34DDF" w:rsidRDefault="00C945B7"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La Loma</w:t>
            </w:r>
          </w:p>
        </w:tc>
        <w:tc>
          <w:tcPr>
            <w:tcW w:w="709" w:type="dxa"/>
            <w:noWrap/>
            <w:vAlign w:val="center"/>
          </w:tcPr>
          <w:p w:rsidR="00C945B7" w:rsidRPr="004001B6" w:rsidRDefault="00C945B7"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3</w:t>
            </w:r>
          </w:p>
        </w:tc>
        <w:tc>
          <w:tcPr>
            <w:tcW w:w="1275" w:type="dxa"/>
            <w:noWrap/>
            <w:vAlign w:val="center"/>
          </w:tcPr>
          <w:p w:rsidR="00C945B7" w:rsidRPr="004001B6" w:rsidRDefault="00C945B7"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C945B7" w:rsidRPr="004001B6" w:rsidRDefault="00C945B7" w:rsidP="007E57C1">
            <w:pPr>
              <w:spacing w:after="0" w:line="240" w:lineRule="auto"/>
              <w:jc w:val="right"/>
              <w:rPr>
                <w:color w:val="000000"/>
                <w:sz w:val="18"/>
                <w:szCs w:val="18"/>
              </w:rPr>
            </w:pPr>
            <w:r w:rsidRPr="004001B6">
              <w:rPr>
                <w:color w:val="000000"/>
                <w:sz w:val="18"/>
                <w:szCs w:val="18"/>
              </w:rPr>
              <w:t>32</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2" w:type="dxa"/>
            <w:gridSpan w:val="2"/>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4"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3" w:type="dxa"/>
            <w:vAlign w:val="center"/>
          </w:tcPr>
          <w:p w:rsidR="00C945B7" w:rsidRPr="004001B6" w:rsidRDefault="00C945B7" w:rsidP="000747C6">
            <w:pPr>
              <w:spacing w:after="0" w:line="240" w:lineRule="auto"/>
              <w:jc w:val="right"/>
              <w:rPr>
                <w:color w:val="000000"/>
                <w:sz w:val="18"/>
                <w:szCs w:val="18"/>
              </w:rPr>
            </w:pPr>
            <w:r w:rsidRPr="004001B6">
              <w:rPr>
                <w:color w:val="000000"/>
                <w:sz w:val="18"/>
                <w:szCs w:val="18"/>
              </w:rPr>
              <w:t>32</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5"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5"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r>
      <w:tr w:rsidR="00C945B7"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C945B7" w:rsidRDefault="00C945B7" w:rsidP="000747C6">
            <w:pPr>
              <w:spacing w:after="0"/>
              <w:jc w:val="center"/>
              <w:rPr>
                <w:rFonts w:ascii="Arial" w:hAnsi="Arial" w:cs="Arial"/>
                <w:color w:val="000000"/>
                <w:sz w:val="18"/>
                <w:szCs w:val="18"/>
              </w:rPr>
            </w:pPr>
            <w:r>
              <w:rPr>
                <w:rFonts w:ascii="Arial" w:hAnsi="Arial" w:cs="Arial"/>
                <w:color w:val="000000"/>
                <w:sz w:val="18"/>
                <w:szCs w:val="18"/>
              </w:rPr>
              <w:t>S2.2.49</w:t>
            </w:r>
          </w:p>
        </w:tc>
        <w:tc>
          <w:tcPr>
            <w:tcW w:w="2835" w:type="dxa"/>
            <w:noWrap/>
            <w:vAlign w:val="center"/>
          </w:tcPr>
          <w:p w:rsidR="00C945B7" w:rsidRPr="004001B6" w:rsidRDefault="00C945B7"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de camino vecinal El Marañón, que va desde casa de Maritza Pérez hasta casa de Lucila Hernández. 200 mtrs. L x 4 mtrs.</w:t>
            </w:r>
          </w:p>
        </w:tc>
        <w:tc>
          <w:tcPr>
            <w:tcW w:w="1276" w:type="dxa"/>
            <w:noWrap/>
            <w:vAlign w:val="center"/>
          </w:tcPr>
          <w:p w:rsidR="00F34DDF" w:rsidRDefault="00315A45"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p>
          <w:p w:rsidR="00F34DDF" w:rsidRDefault="00315A45"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 xml:space="preserve">La Cruz, </w:t>
            </w:r>
          </w:p>
          <w:p w:rsidR="00C945B7" w:rsidRPr="00F34DDF" w:rsidRDefault="00C945B7"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 xml:space="preserve">Sector </w:t>
            </w:r>
          </w:p>
          <w:p w:rsidR="00C945B7" w:rsidRPr="00F34DDF" w:rsidRDefault="00C945B7"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El Marañón</w:t>
            </w:r>
          </w:p>
        </w:tc>
        <w:tc>
          <w:tcPr>
            <w:tcW w:w="709" w:type="dxa"/>
            <w:noWrap/>
            <w:vAlign w:val="center"/>
          </w:tcPr>
          <w:p w:rsidR="00C945B7" w:rsidRPr="004001B6" w:rsidRDefault="00C945B7"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3</w:t>
            </w:r>
          </w:p>
        </w:tc>
        <w:tc>
          <w:tcPr>
            <w:tcW w:w="1275" w:type="dxa"/>
            <w:noWrap/>
            <w:vAlign w:val="center"/>
          </w:tcPr>
          <w:p w:rsidR="00C945B7" w:rsidRPr="004001B6" w:rsidRDefault="00C945B7"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C945B7" w:rsidRPr="004001B6" w:rsidRDefault="00C945B7" w:rsidP="007E57C1">
            <w:pPr>
              <w:spacing w:after="0" w:line="240" w:lineRule="auto"/>
              <w:jc w:val="right"/>
              <w:rPr>
                <w:color w:val="000000"/>
                <w:sz w:val="18"/>
                <w:szCs w:val="18"/>
              </w:rPr>
            </w:pPr>
            <w:r w:rsidRPr="004001B6">
              <w:rPr>
                <w:color w:val="000000"/>
                <w:sz w:val="18"/>
                <w:szCs w:val="18"/>
              </w:rPr>
              <w:t>50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2" w:type="dxa"/>
            <w:gridSpan w:val="2"/>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4"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3" w:type="dxa"/>
            <w:vAlign w:val="center"/>
          </w:tcPr>
          <w:p w:rsidR="00C945B7" w:rsidRPr="004001B6" w:rsidRDefault="00C945B7" w:rsidP="000747C6">
            <w:pPr>
              <w:spacing w:after="0" w:line="240" w:lineRule="auto"/>
              <w:jc w:val="right"/>
              <w:rPr>
                <w:color w:val="000000"/>
                <w:sz w:val="18"/>
                <w:szCs w:val="18"/>
              </w:rPr>
            </w:pPr>
            <w:r w:rsidRPr="004001B6">
              <w:rPr>
                <w:color w:val="000000"/>
                <w:sz w:val="18"/>
                <w:szCs w:val="18"/>
              </w:rPr>
              <w:t>50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5"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5"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r>
      <w:tr w:rsidR="00C945B7"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C945B7" w:rsidRDefault="00C945B7" w:rsidP="000747C6">
            <w:pPr>
              <w:spacing w:after="0"/>
              <w:jc w:val="center"/>
              <w:rPr>
                <w:rFonts w:ascii="Arial" w:hAnsi="Arial" w:cs="Arial"/>
                <w:color w:val="000000"/>
                <w:sz w:val="18"/>
                <w:szCs w:val="18"/>
              </w:rPr>
            </w:pPr>
            <w:r>
              <w:rPr>
                <w:rFonts w:ascii="Arial" w:hAnsi="Arial" w:cs="Arial"/>
                <w:color w:val="000000"/>
                <w:sz w:val="18"/>
                <w:szCs w:val="18"/>
              </w:rPr>
              <w:lastRenderedPageBreak/>
              <w:t>S2.2.50</w:t>
            </w:r>
          </w:p>
        </w:tc>
        <w:tc>
          <w:tcPr>
            <w:tcW w:w="2835" w:type="dxa"/>
            <w:noWrap/>
            <w:vAlign w:val="center"/>
          </w:tcPr>
          <w:p w:rsidR="00C945B7" w:rsidRPr="004001B6" w:rsidRDefault="00C945B7"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Construcción de una valla de seguridad peatonal y vehicular de 15 mtrs. L. x 1 mt</w:t>
            </w:r>
            <w:r>
              <w:rPr>
                <w:rFonts w:ascii="Arial" w:hAnsi="Arial" w:cs="Arial"/>
                <w:color w:val="000000"/>
                <w:sz w:val="18"/>
                <w:szCs w:val="18"/>
              </w:rPr>
              <w:t>rs</w:t>
            </w:r>
            <w:r w:rsidRPr="004001B6">
              <w:rPr>
                <w:rFonts w:ascii="Arial" w:hAnsi="Arial" w:cs="Arial"/>
                <w:color w:val="000000"/>
                <w:sz w:val="18"/>
                <w:szCs w:val="18"/>
              </w:rPr>
              <w:t>. De alto, frente a casa de Ana Cecilia Valle.</w:t>
            </w:r>
          </w:p>
        </w:tc>
        <w:tc>
          <w:tcPr>
            <w:tcW w:w="1276" w:type="dxa"/>
            <w:noWrap/>
            <w:vAlign w:val="center"/>
          </w:tcPr>
          <w:p w:rsidR="00F34DDF" w:rsidRDefault="00C945B7"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 xml:space="preserve">Cantón </w:t>
            </w:r>
          </w:p>
          <w:p w:rsidR="00C945B7" w:rsidRPr="00F34DDF" w:rsidRDefault="00C945B7"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Buena Vista</w:t>
            </w:r>
          </w:p>
        </w:tc>
        <w:tc>
          <w:tcPr>
            <w:tcW w:w="709" w:type="dxa"/>
            <w:noWrap/>
            <w:vAlign w:val="center"/>
          </w:tcPr>
          <w:p w:rsidR="00C945B7" w:rsidRPr="004001B6" w:rsidRDefault="00C945B7"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3</w:t>
            </w:r>
          </w:p>
        </w:tc>
        <w:tc>
          <w:tcPr>
            <w:tcW w:w="1275" w:type="dxa"/>
            <w:noWrap/>
            <w:vAlign w:val="center"/>
          </w:tcPr>
          <w:p w:rsidR="00C945B7" w:rsidRPr="004001B6" w:rsidRDefault="00C945B7"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C945B7" w:rsidRPr="004001B6" w:rsidRDefault="00C945B7" w:rsidP="007E57C1">
            <w:pPr>
              <w:spacing w:after="0" w:line="240" w:lineRule="auto"/>
              <w:jc w:val="right"/>
              <w:rPr>
                <w:color w:val="000000"/>
                <w:sz w:val="18"/>
                <w:szCs w:val="18"/>
              </w:rPr>
            </w:pPr>
            <w:r w:rsidRPr="004001B6">
              <w:rPr>
                <w:color w:val="000000"/>
                <w:sz w:val="18"/>
                <w:szCs w:val="18"/>
              </w:rPr>
              <w:t>4</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2" w:type="dxa"/>
            <w:gridSpan w:val="2"/>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4"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3" w:type="dxa"/>
            <w:vAlign w:val="center"/>
          </w:tcPr>
          <w:p w:rsidR="00C945B7" w:rsidRPr="004001B6" w:rsidRDefault="00C945B7" w:rsidP="000747C6">
            <w:pPr>
              <w:spacing w:after="0" w:line="240" w:lineRule="auto"/>
              <w:jc w:val="right"/>
              <w:rPr>
                <w:color w:val="000000"/>
                <w:sz w:val="18"/>
                <w:szCs w:val="18"/>
              </w:rPr>
            </w:pPr>
            <w:r w:rsidRPr="004001B6">
              <w:rPr>
                <w:color w:val="000000"/>
                <w:sz w:val="18"/>
                <w:szCs w:val="18"/>
              </w:rPr>
              <w:t>4</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5"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5"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r>
      <w:tr w:rsidR="00C945B7"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C945B7" w:rsidRDefault="00C945B7" w:rsidP="004001B6">
            <w:pPr>
              <w:spacing w:after="0"/>
              <w:jc w:val="center"/>
              <w:rPr>
                <w:rFonts w:ascii="Arial" w:hAnsi="Arial" w:cs="Arial"/>
                <w:color w:val="000000"/>
                <w:sz w:val="18"/>
                <w:szCs w:val="18"/>
              </w:rPr>
            </w:pPr>
            <w:r>
              <w:rPr>
                <w:rFonts w:ascii="Arial" w:hAnsi="Arial" w:cs="Arial"/>
                <w:color w:val="000000"/>
                <w:sz w:val="18"/>
                <w:szCs w:val="18"/>
              </w:rPr>
              <w:t>S2.2.51</w:t>
            </w:r>
          </w:p>
        </w:tc>
        <w:tc>
          <w:tcPr>
            <w:tcW w:w="2835" w:type="dxa"/>
            <w:noWrap/>
            <w:vAlign w:val="center"/>
          </w:tcPr>
          <w:p w:rsidR="00C945B7" w:rsidRPr="004001B6" w:rsidRDefault="00C945B7"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de calle vieja de Iglesia católica   Fátima a panadería del Paraíso. 300 mtrs. X 5 mtrs.</w:t>
            </w:r>
          </w:p>
        </w:tc>
        <w:tc>
          <w:tcPr>
            <w:tcW w:w="1276" w:type="dxa"/>
            <w:noWrap/>
            <w:vAlign w:val="center"/>
          </w:tcPr>
          <w:p w:rsidR="00F34DDF" w:rsidRDefault="00315A45"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w:t>
            </w:r>
          </w:p>
          <w:p w:rsidR="00C945B7" w:rsidRPr="00F34DDF" w:rsidRDefault="00315A45"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 xml:space="preserve">El Paraiso, </w:t>
            </w:r>
            <w:r w:rsidR="00C945B7" w:rsidRPr="00F34DDF">
              <w:rPr>
                <w:rFonts w:ascii="Arial" w:hAnsi="Arial" w:cs="Arial"/>
                <w:color w:val="000000"/>
                <w:sz w:val="16"/>
                <w:szCs w:val="18"/>
              </w:rPr>
              <w:t xml:space="preserve">Paraíso </w:t>
            </w:r>
          </w:p>
          <w:p w:rsidR="00C945B7" w:rsidRPr="00F34DDF" w:rsidRDefault="00C945B7" w:rsidP="00C945B7">
            <w:pPr>
              <w:spacing w:after="0" w:line="240" w:lineRule="auto"/>
              <w:jc w:val="center"/>
              <w:rPr>
                <w:rFonts w:ascii="Arial" w:hAnsi="Arial" w:cs="Arial"/>
                <w:color w:val="000000"/>
                <w:sz w:val="16"/>
                <w:szCs w:val="18"/>
              </w:rPr>
            </w:pPr>
            <w:r w:rsidRPr="00F34DDF">
              <w:rPr>
                <w:rFonts w:ascii="Arial" w:hAnsi="Arial" w:cs="Arial"/>
                <w:color w:val="000000"/>
                <w:sz w:val="16"/>
                <w:szCs w:val="18"/>
              </w:rPr>
              <w:t>Abajo</w:t>
            </w:r>
          </w:p>
        </w:tc>
        <w:tc>
          <w:tcPr>
            <w:tcW w:w="709" w:type="dxa"/>
            <w:noWrap/>
            <w:vAlign w:val="center"/>
          </w:tcPr>
          <w:p w:rsidR="00C945B7" w:rsidRPr="004001B6" w:rsidRDefault="00C945B7"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3</w:t>
            </w:r>
          </w:p>
        </w:tc>
        <w:tc>
          <w:tcPr>
            <w:tcW w:w="1275" w:type="dxa"/>
            <w:noWrap/>
            <w:vAlign w:val="center"/>
          </w:tcPr>
          <w:p w:rsidR="00C945B7" w:rsidRPr="004001B6" w:rsidRDefault="00C945B7"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C945B7" w:rsidRPr="004001B6" w:rsidRDefault="00C945B7" w:rsidP="007E57C1">
            <w:pPr>
              <w:spacing w:after="0" w:line="240" w:lineRule="auto"/>
              <w:jc w:val="right"/>
              <w:rPr>
                <w:color w:val="000000"/>
                <w:sz w:val="18"/>
                <w:szCs w:val="18"/>
              </w:rPr>
            </w:pPr>
            <w:r w:rsidRPr="004001B6">
              <w:rPr>
                <w:color w:val="000000"/>
                <w:sz w:val="18"/>
                <w:szCs w:val="18"/>
              </w:rPr>
              <w:t>75</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2" w:type="dxa"/>
            <w:gridSpan w:val="2"/>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4"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3" w:type="dxa"/>
            <w:vAlign w:val="center"/>
          </w:tcPr>
          <w:p w:rsidR="00C945B7" w:rsidRPr="004001B6" w:rsidRDefault="00C945B7" w:rsidP="004001B6">
            <w:pPr>
              <w:spacing w:after="0" w:line="240" w:lineRule="auto"/>
              <w:jc w:val="center"/>
              <w:rPr>
                <w:color w:val="000000"/>
                <w:sz w:val="18"/>
                <w:szCs w:val="18"/>
              </w:rPr>
            </w:pPr>
            <w:r>
              <w:rPr>
                <w:color w:val="000000"/>
                <w:sz w:val="18"/>
                <w:szCs w:val="18"/>
              </w:rPr>
              <w:t>-</w:t>
            </w:r>
          </w:p>
        </w:tc>
        <w:tc>
          <w:tcPr>
            <w:tcW w:w="995" w:type="dxa"/>
            <w:vAlign w:val="center"/>
          </w:tcPr>
          <w:p w:rsidR="00C945B7" w:rsidRPr="004001B6" w:rsidRDefault="00C945B7" w:rsidP="00AE7B62">
            <w:pPr>
              <w:spacing w:after="0" w:line="240" w:lineRule="auto"/>
              <w:jc w:val="right"/>
              <w:rPr>
                <w:color w:val="000000"/>
                <w:sz w:val="18"/>
                <w:szCs w:val="18"/>
              </w:rPr>
            </w:pPr>
            <w:r w:rsidRPr="004001B6">
              <w:rPr>
                <w:color w:val="000000"/>
                <w:sz w:val="18"/>
                <w:szCs w:val="18"/>
              </w:rPr>
              <w:t>75</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5" w:type="dxa"/>
            <w:vAlign w:val="center"/>
          </w:tcPr>
          <w:p w:rsidR="00C945B7" w:rsidRPr="004001B6" w:rsidRDefault="00C945B7" w:rsidP="004001B6">
            <w:pPr>
              <w:spacing w:after="0" w:line="240" w:lineRule="auto"/>
              <w:jc w:val="center"/>
              <w:rPr>
                <w:color w:val="000000"/>
                <w:sz w:val="18"/>
                <w:szCs w:val="18"/>
              </w:rPr>
            </w:pPr>
            <w:r>
              <w:rPr>
                <w:color w:val="000000"/>
                <w:sz w:val="18"/>
                <w:szCs w:val="18"/>
              </w:rPr>
              <w:t>-</w:t>
            </w:r>
          </w:p>
        </w:tc>
      </w:tr>
      <w:tr w:rsidR="00486932" w:rsidRPr="00D34490" w:rsidTr="001A2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777" w:type="dxa"/>
            <w:noWrap/>
            <w:vAlign w:val="center"/>
          </w:tcPr>
          <w:p w:rsidR="00486932" w:rsidRDefault="00C945B7" w:rsidP="00C945B7">
            <w:pPr>
              <w:spacing w:after="0"/>
              <w:jc w:val="center"/>
              <w:rPr>
                <w:rFonts w:ascii="Arial" w:hAnsi="Arial" w:cs="Arial"/>
                <w:color w:val="000000"/>
                <w:sz w:val="18"/>
                <w:szCs w:val="18"/>
              </w:rPr>
            </w:pPr>
            <w:r>
              <w:rPr>
                <w:rFonts w:ascii="Arial" w:hAnsi="Arial" w:cs="Arial"/>
                <w:color w:val="000000"/>
                <w:sz w:val="18"/>
                <w:szCs w:val="18"/>
              </w:rPr>
              <w:t>S2.2.52</w:t>
            </w:r>
          </w:p>
        </w:tc>
        <w:tc>
          <w:tcPr>
            <w:tcW w:w="2835" w:type="dxa"/>
            <w:noWrap/>
            <w:vAlign w:val="center"/>
          </w:tcPr>
          <w:p w:rsidR="00486932" w:rsidRPr="004001B6" w:rsidRDefault="00C945B7"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w:t>
            </w:r>
            <w:r w:rsidR="00486932" w:rsidRPr="004001B6">
              <w:rPr>
                <w:rFonts w:ascii="Arial" w:hAnsi="Arial" w:cs="Arial"/>
                <w:color w:val="000000"/>
                <w:sz w:val="18"/>
                <w:szCs w:val="18"/>
              </w:rPr>
              <w:t xml:space="preserve"> 500 ml de calle principal en zona iglesia San Antonio</w:t>
            </w:r>
            <w:r>
              <w:rPr>
                <w:rFonts w:ascii="Arial" w:hAnsi="Arial" w:cs="Arial"/>
                <w:color w:val="000000"/>
                <w:sz w:val="18"/>
                <w:szCs w:val="18"/>
              </w:rPr>
              <w:t>.</w:t>
            </w:r>
          </w:p>
        </w:tc>
        <w:tc>
          <w:tcPr>
            <w:tcW w:w="1276" w:type="dxa"/>
            <w:noWrap/>
            <w:vAlign w:val="center"/>
          </w:tcPr>
          <w:p w:rsidR="00486932" w:rsidRPr="00F34DDF" w:rsidRDefault="00315A45"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El Rodeo, </w:t>
            </w:r>
            <w:r w:rsidR="00486932" w:rsidRPr="00F34DDF">
              <w:rPr>
                <w:rFonts w:ascii="Arial" w:hAnsi="Arial" w:cs="Arial"/>
                <w:color w:val="000000"/>
                <w:sz w:val="16"/>
                <w:szCs w:val="18"/>
              </w:rPr>
              <w:t>Iglesia San Antonio</w:t>
            </w:r>
          </w:p>
        </w:tc>
        <w:tc>
          <w:tcPr>
            <w:tcW w:w="709" w:type="dxa"/>
            <w:noWrap/>
            <w:vAlign w:val="center"/>
          </w:tcPr>
          <w:p w:rsidR="00486932" w:rsidRPr="004001B6" w:rsidRDefault="00486932"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3</w:t>
            </w:r>
          </w:p>
        </w:tc>
        <w:tc>
          <w:tcPr>
            <w:tcW w:w="1275" w:type="dxa"/>
            <w:noWrap/>
            <w:vAlign w:val="center"/>
          </w:tcPr>
          <w:p w:rsidR="00486932" w:rsidRPr="004001B6" w:rsidRDefault="00486932"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486932" w:rsidRPr="004001B6" w:rsidRDefault="00486932" w:rsidP="00C945B7">
            <w:pPr>
              <w:spacing w:after="0" w:line="240" w:lineRule="auto"/>
              <w:jc w:val="right"/>
              <w:rPr>
                <w:color w:val="000000"/>
                <w:sz w:val="18"/>
                <w:szCs w:val="18"/>
              </w:rPr>
            </w:pPr>
            <w:r w:rsidRPr="004001B6">
              <w:rPr>
                <w:color w:val="000000"/>
                <w:sz w:val="18"/>
                <w:szCs w:val="18"/>
              </w:rPr>
              <w:t>127</w:t>
            </w:r>
            <w:r w:rsidR="007E57C1">
              <w:rPr>
                <w:color w:val="000000"/>
                <w:sz w:val="18"/>
                <w:szCs w:val="18"/>
              </w:rPr>
              <w:t>,</w:t>
            </w:r>
            <w:r w:rsidRPr="004001B6">
              <w:rPr>
                <w:color w:val="000000"/>
                <w:sz w:val="18"/>
                <w:szCs w:val="18"/>
              </w:rPr>
              <w:t>000</w:t>
            </w:r>
            <w:r w:rsidR="007E57C1">
              <w:rPr>
                <w:color w:val="000000"/>
                <w:sz w:val="18"/>
                <w:szCs w:val="18"/>
              </w:rPr>
              <w:t>.</w:t>
            </w:r>
            <w:r w:rsidRPr="004001B6">
              <w:rPr>
                <w:color w:val="000000"/>
                <w:sz w:val="18"/>
                <w:szCs w:val="18"/>
              </w:rPr>
              <w:t>00</w:t>
            </w:r>
          </w:p>
        </w:tc>
        <w:tc>
          <w:tcPr>
            <w:tcW w:w="992" w:type="dxa"/>
            <w:vAlign w:val="center"/>
          </w:tcPr>
          <w:p w:rsidR="00486932" w:rsidRPr="004001B6" w:rsidRDefault="00C945B7"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486932" w:rsidRPr="004001B6" w:rsidRDefault="00C945B7" w:rsidP="004001B6">
            <w:pPr>
              <w:spacing w:after="0" w:line="240" w:lineRule="auto"/>
              <w:jc w:val="center"/>
              <w:rPr>
                <w:color w:val="000000"/>
                <w:sz w:val="18"/>
                <w:szCs w:val="18"/>
              </w:rPr>
            </w:pPr>
            <w:r>
              <w:rPr>
                <w:color w:val="000000"/>
                <w:sz w:val="18"/>
                <w:szCs w:val="18"/>
              </w:rPr>
              <w:t>-</w:t>
            </w:r>
          </w:p>
        </w:tc>
        <w:tc>
          <w:tcPr>
            <w:tcW w:w="994" w:type="dxa"/>
            <w:vAlign w:val="center"/>
          </w:tcPr>
          <w:p w:rsidR="00486932" w:rsidRPr="004001B6" w:rsidRDefault="00486932" w:rsidP="00C945B7">
            <w:pPr>
              <w:spacing w:after="0" w:line="240" w:lineRule="auto"/>
              <w:jc w:val="right"/>
              <w:rPr>
                <w:color w:val="000000"/>
                <w:sz w:val="18"/>
                <w:szCs w:val="18"/>
              </w:rPr>
            </w:pPr>
            <w:r w:rsidRPr="004001B6">
              <w:rPr>
                <w:color w:val="000000"/>
                <w:sz w:val="18"/>
                <w:szCs w:val="18"/>
              </w:rPr>
              <w:t>65</w:t>
            </w:r>
            <w:r w:rsidR="00C945B7">
              <w:rPr>
                <w:color w:val="000000"/>
                <w:sz w:val="18"/>
                <w:szCs w:val="18"/>
              </w:rPr>
              <w:t>,</w:t>
            </w:r>
            <w:r w:rsidRPr="004001B6">
              <w:rPr>
                <w:color w:val="000000"/>
                <w:sz w:val="18"/>
                <w:szCs w:val="18"/>
              </w:rPr>
              <w:t>000</w:t>
            </w:r>
            <w:r w:rsidR="00C945B7">
              <w:rPr>
                <w:color w:val="000000"/>
                <w:sz w:val="18"/>
                <w:szCs w:val="18"/>
              </w:rPr>
              <w:t>.</w:t>
            </w:r>
            <w:r w:rsidRPr="004001B6">
              <w:rPr>
                <w:color w:val="000000"/>
                <w:sz w:val="18"/>
                <w:szCs w:val="18"/>
              </w:rPr>
              <w:t>00</w:t>
            </w:r>
          </w:p>
        </w:tc>
        <w:tc>
          <w:tcPr>
            <w:tcW w:w="993" w:type="dxa"/>
            <w:vAlign w:val="center"/>
          </w:tcPr>
          <w:p w:rsidR="00486932" w:rsidRPr="004001B6" w:rsidRDefault="00486932" w:rsidP="00C945B7">
            <w:pPr>
              <w:spacing w:after="0" w:line="240" w:lineRule="auto"/>
              <w:jc w:val="right"/>
              <w:rPr>
                <w:color w:val="000000"/>
                <w:sz w:val="18"/>
                <w:szCs w:val="18"/>
              </w:rPr>
            </w:pPr>
            <w:r w:rsidRPr="004001B6">
              <w:rPr>
                <w:color w:val="000000"/>
                <w:sz w:val="18"/>
                <w:szCs w:val="18"/>
              </w:rPr>
              <w:t>62</w:t>
            </w:r>
            <w:r w:rsidR="00C945B7">
              <w:rPr>
                <w:color w:val="000000"/>
                <w:sz w:val="18"/>
                <w:szCs w:val="18"/>
              </w:rPr>
              <w:t>,</w:t>
            </w:r>
            <w:r w:rsidRPr="004001B6">
              <w:rPr>
                <w:color w:val="000000"/>
                <w:sz w:val="18"/>
                <w:szCs w:val="18"/>
              </w:rPr>
              <w:t>000</w:t>
            </w:r>
            <w:r w:rsidR="00C945B7">
              <w:rPr>
                <w:color w:val="000000"/>
                <w:sz w:val="18"/>
                <w:szCs w:val="18"/>
              </w:rPr>
              <w:t>.</w:t>
            </w:r>
            <w:r w:rsidRPr="004001B6">
              <w:rPr>
                <w:color w:val="000000"/>
                <w:sz w:val="18"/>
                <w:szCs w:val="18"/>
              </w:rPr>
              <w:t>00</w:t>
            </w:r>
          </w:p>
        </w:tc>
        <w:tc>
          <w:tcPr>
            <w:tcW w:w="995" w:type="dxa"/>
            <w:vAlign w:val="center"/>
          </w:tcPr>
          <w:p w:rsidR="00486932" w:rsidRPr="004001B6" w:rsidRDefault="00C945B7" w:rsidP="004001B6">
            <w:pPr>
              <w:spacing w:after="0" w:line="240" w:lineRule="auto"/>
              <w:jc w:val="center"/>
              <w:rPr>
                <w:color w:val="000000"/>
                <w:sz w:val="18"/>
                <w:szCs w:val="18"/>
              </w:rPr>
            </w:pPr>
            <w:r>
              <w:rPr>
                <w:color w:val="000000"/>
                <w:sz w:val="18"/>
                <w:szCs w:val="18"/>
              </w:rPr>
              <w:t>-</w:t>
            </w:r>
          </w:p>
        </w:tc>
        <w:tc>
          <w:tcPr>
            <w:tcW w:w="995" w:type="dxa"/>
            <w:vAlign w:val="center"/>
          </w:tcPr>
          <w:p w:rsidR="00486932" w:rsidRPr="004001B6" w:rsidRDefault="00C945B7" w:rsidP="004001B6">
            <w:pPr>
              <w:spacing w:after="0" w:line="240" w:lineRule="auto"/>
              <w:jc w:val="center"/>
              <w:rPr>
                <w:color w:val="000000"/>
                <w:sz w:val="18"/>
                <w:szCs w:val="18"/>
              </w:rPr>
            </w:pPr>
            <w:r>
              <w:rPr>
                <w:color w:val="000000"/>
                <w:sz w:val="18"/>
                <w:szCs w:val="18"/>
              </w:rPr>
              <w:t>-</w:t>
            </w:r>
          </w:p>
        </w:tc>
      </w:tr>
      <w:tr w:rsidR="00C945B7" w:rsidRPr="00D34490" w:rsidTr="001A2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777" w:type="dxa"/>
            <w:noWrap/>
            <w:vAlign w:val="center"/>
          </w:tcPr>
          <w:p w:rsidR="00C945B7" w:rsidRDefault="00C945B7" w:rsidP="004001B6">
            <w:pPr>
              <w:spacing w:after="0"/>
              <w:jc w:val="center"/>
              <w:rPr>
                <w:rFonts w:ascii="Arial" w:hAnsi="Arial" w:cs="Arial"/>
                <w:color w:val="000000"/>
                <w:sz w:val="18"/>
                <w:szCs w:val="18"/>
              </w:rPr>
            </w:pPr>
            <w:r>
              <w:rPr>
                <w:rFonts w:ascii="Arial" w:hAnsi="Arial" w:cs="Arial"/>
                <w:color w:val="000000"/>
                <w:sz w:val="18"/>
                <w:szCs w:val="18"/>
              </w:rPr>
              <w:t>S2.2.53</w:t>
            </w:r>
          </w:p>
        </w:tc>
        <w:tc>
          <w:tcPr>
            <w:tcW w:w="2835" w:type="dxa"/>
            <w:noWrap/>
            <w:vAlign w:val="center"/>
          </w:tcPr>
          <w:p w:rsidR="00C945B7" w:rsidRPr="004001B6" w:rsidRDefault="00C945B7"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Cinteadode la calle que va del desvío de la calle principal al desvío Chipiltepeque, 256 mtrs.</w:t>
            </w:r>
          </w:p>
        </w:tc>
        <w:tc>
          <w:tcPr>
            <w:tcW w:w="1276" w:type="dxa"/>
            <w:noWrap/>
            <w:vAlign w:val="center"/>
          </w:tcPr>
          <w:p w:rsidR="00C945B7" w:rsidRPr="00F34DDF" w:rsidRDefault="00A326E5"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Huiziltepeque</w:t>
            </w:r>
            <w:r w:rsidR="00F34DDF">
              <w:rPr>
                <w:rFonts w:ascii="Arial" w:hAnsi="Arial" w:cs="Arial"/>
                <w:color w:val="000000"/>
                <w:sz w:val="16"/>
                <w:szCs w:val="18"/>
              </w:rPr>
              <w:t xml:space="preserve">, </w:t>
            </w:r>
            <w:r w:rsidR="00C945B7" w:rsidRPr="00F34DDF">
              <w:rPr>
                <w:rFonts w:ascii="Arial" w:hAnsi="Arial" w:cs="Arial"/>
                <w:color w:val="000000"/>
                <w:sz w:val="16"/>
                <w:szCs w:val="18"/>
              </w:rPr>
              <w:t>Caseríos Chipiltepeque</w:t>
            </w:r>
          </w:p>
        </w:tc>
        <w:tc>
          <w:tcPr>
            <w:tcW w:w="709" w:type="dxa"/>
            <w:noWrap/>
            <w:vAlign w:val="center"/>
          </w:tcPr>
          <w:p w:rsidR="00C945B7" w:rsidRPr="004001B6" w:rsidRDefault="00C945B7"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3</w:t>
            </w:r>
          </w:p>
        </w:tc>
        <w:tc>
          <w:tcPr>
            <w:tcW w:w="1275" w:type="dxa"/>
            <w:noWrap/>
            <w:vAlign w:val="center"/>
          </w:tcPr>
          <w:p w:rsidR="00C945B7" w:rsidRPr="004001B6" w:rsidRDefault="00C945B7"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C945B7" w:rsidRPr="004001B6" w:rsidRDefault="00C945B7" w:rsidP="00C945B7">
            <w:pPr>
              <w:spacing w:after="0" w:line="240" w:lineRule="auto"/>
              <w:jc w:val="right"/>
              <w:rPr>
                <w:color w:val="000000"/>
                <w:sz w:val="18"/>
                <w:szCs w:val="18"/>
              </w:rPr>
            </w:pPr>
            <w:r w:rsidRPr="004001B6">
              <w:rPr>
                <w:color w:val="000000"/>
                <w:sz w:val="18"/>
                <w:szCs w:val="18"/>
              </w:rPr>
              <w:t>21</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C945B7" w:rsidRPr="004001B6" w:rsidRDefault="00C945B7" w:rsidP="004001B6">
            <w:pPr>
              <w:spacing w:after="0" w:line="240" w:lineRule="auto"/>
              <w:jc w:val="center"/>
              <w:rPr>
                <w:color w:val="000000"/>
                <w:sz w:val="18"/>
                <w:szCs w:val="18"/>
              </w:rPr>
            </w:pPr>
          </w:p>
        </w:tc>
        <w:tc>
          <w:tcPr>
            <w:tcW w:w="992" w:type="dxa"/>
            <w:gridSpan w:val="2"/>
            <w:vAlign w:val="center"/>
          </w:tcPr>
          <w:p w:rsidR="00C945B7" w:rsidRPr="004001B6" w:rsidRDefault="00C945B7" w:rsidP="004001B6">
            <w:pPr>
              <w:spacing w:after="0" w:line="240" w:lineRule="auto"/>
              <w:jc w:val="center"/>
              <w:rPr>
                <w:color w:val="000000"/>
                <w:sz w:val="18"/>
                <w:szCs w:val="18"/>
              </w:rPr>
            </w:pPr>
            <w:r>
              <w:rPr>
                <w:color w:val="000000"/>
                <w:sz w:val="18"/>
                <w:szCs w:val="18"/>
              </w:rPr>
              <w:t>-</w:t>
            </w:r>
          </w:p>
        </w:tc>
        <w:tc>
          <w:tcPr>
            <w:tcW w:w="994" w:type="dxa"/>
            <w:vAlign w:val="center"/>
          </w:tcPr>
          <w:p w:rsidR="00C945B7" w:rsidRPr="004001B6" w:rsidRDefault="00C945B7" w:rsidP="004001B6">
            <w:pPr>
              <w:spacing w:after="0" w:line="240" w:lineRule="auto"/>
              <w:jc w:val="center"/>
              <w:rPr>
                <w:color w:val="000000"/>
                <w:sz w:val="18"/>
                <w:szCs w:val="18"/>
              </w:rPr>
            </w:pPr>
            <w:r>
              <w:rPr>
                <w:color w:val="000000"/>
                <w:sz w:val="18"/>
                <w:szCs w:val="18"/>
              </w:rPr>
              <w:t>-</w:t>
            </w:r>
          </w:p>
        </w:tc>
        <w:tc>
          <w:tcPr>
            <w:tcW w:w="993" w:type="dxa"/>
            <w:vAlign w:val="center"/>
          </w:tcPr>
          <w:p w:rsidR="00C945B7" w:rsidRPr="004001B6" w:rsidRDefault="00C945B7" w:rsidP="00AE7B62">
            <w:pPr>
              <w:spacing w:after="0" w:line="240" w:lineRule="auto"/>
              <w:jc w:val="right"/>
              <w:rPr>
                <w:color w:val="000000"/>
                <w:sz w:val="18"/>
                <w:szCs w:val="18"/>
              </w:rPr>
            </w:pPr>
            <w:r w:rsidRPr="004001B6">
              <w:rPr>
                <w:color w:val="000000"/>
                <w:sz w:val="18"/>
                <w:szCs w:val="18"/>
              </w:rPr>
              <w:t>21</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5" w:type="dxa"/>
            <w:vAlign w:val="center"/>
          </w:tcPr>
          <w:p w:rsidR="00C945B7" w:rsidRPr="004001B6" w:rsidRDefault="00C945B7" w:rsidP="004001B6">
            <w:pPr>
              <w:spacing w:after="0" w:line="240" w:lineRule="auto"/>
              <w:jc w:val="center"/>
              <w:rPr>
                <w:color w:val="000000"/>
                <w:sz w:val="18"/>
                <w:szCs w:val="18"/>
              </w:rPr>
            </w:pPr>
            <w:r>
              <w:rPr>
                <w:color w:val="000000"/>
                <w:sz w:val="18"/>
                <w:szCs w:val="18"/>
              </w:rPr>
              <w:t>-</w:t>
            </w:r>
          </w:p>
        </w:tc>
        <w:tc>
          <w:tcPr>
            <w:tcW w:w="995" w:type="dxa"/>
            <w:vAlign w:val="center"/>
          </w:tcPr>
          <w:p w:rsidR="00C945B7" w:rsidRPr="004001B6" w:rsidRDefault="00C945B7" w:rsidP="004001B6">
            <w:pPr>
              <w:spacing w:after="0" w:line="240" w:lineRule="auto"/>
              <w:jc w:val="center"/>
              <w:rPr>
                <w:color w:val="000000"/>
                <w:sz w:val="18"/>
                <w:szCs w:val="18"/>
              </w:rPr>
            </w:pPr>
            <w:r>
              <w:rPr>
                <w:color w:val="000000"/>
                <w:sz w:val="18"/>
                <w:szCs w:val="18"/>
              </w:rPr>
              <w:t>-</w:t>
            </w:r>
          </w:p>
        </w:tc>
      </w:tr>
      <w:tr w:rsidR="00C945B7" w:rsidRPr="00D34490" w:rsidTr="001A2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777" w:type="dxa"/>
            <w:noWrap/>
            <w:vAlign w:val="center"/>
          </w:tcPr>
          <w:p w:rsidR="00C945B7" w:rsidRDefault="00C945B7" w:rsidP="00AE7B62">
            <w:pPr>
              <w:spacing w:after="0"/>
              <w:jc w:val="center"/>
              <w:rPr>
                <w:rFonts w:ascii="Arial" w:hAnsi="Arial" w:cs="Arial"/>
                <w:color w:val="000000"/>
                <w:sz w:val="18"/>
                <w:szCs w:val="18"/>
              </w:rPr>
            </w:pPr>
            <w:r>
              <w:rPr>
                <w:rFonts w:ascii="Arial" w:hAnsi="Arial" w:cs="Arial"/>
                <w:color w:val="000000"/>
                <w:sz w:val="18"/>
                <w:szCs w:val="18"/>
              </w:rPr>
              <w:t>S2.2.54</w:t>
            </w:r>
          </w:p>
        </w:tc>
        <w:tc>
          <w:tcPr>
            <w:tcW w:w="2835" w:type="dxa"/>
            <w:noWrap/>
            <w:vAlign w:val="center"/>
          </w:tcPr>
          <w:p w:rsidR="00C945B7" w:rsidRPr="004001B6" w:rsidRDefault="00C945B7"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de calle, 800 x 5 mtrs. Hasta colindar con el sector Las Lajas.</w:t>
            </w:r>
          </w:p>
        </w:tc>
        <w:tc>
          <w:tcPr>
            <w:tcW w:w="1276" w:type="dxa"/>
            <w:noWrap/>
            <w:vAlign w:val="center"/>
          </w:tcPr>
          <w:p w:rsidR="00C945B7" w:rsidRPr="00F34DDF" w:rsidRDefault="00A326E5"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El Espino, </w:t>
            </w:r>
            <w:r w:rsidR="00C945B7" w:rsidRPr="00F34DDF">
              <w:rPr>
                <w:rFonts w:ascii="Arial" w:hAnsi="Arial" w:cs="Arial"/>
                <w:color w:val="000000"/>
                <w:sz w:val="16"/>
                <w:szCs w:val="18"/>
              </w:rPr>
              <w:t>Sector Guadalupe</w:t>
            </w:r>
          </w:p>
        </w:tc>
        <w:tc>
          <w:tcPr>
            <w:tcW w:w="709" w:type="dxa"/>
            <w:noWrap/>
            <w:vAlign w:val="center"/>
          </w:tcPr>
          <w:p w:rsidR="00C945B7" w:rsidRPr="004001B6" w:rsidRDefault="00C945B7"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3</w:t>
            </w:r>
          </w:p>
        </w:tc>
        <w:tc>
          <w:tcPr>
            <w:tcW w:w="1275" w:type="dxa"/>
            <w:noWrap/>
            <w:vAlign w:val="center"/>
          </w:tcPr>
          <w:p w:rsidR="00C945B7" w:rsidRPr="004001B6" w:rsidRDefault="00C945B7"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C945B7" w:rsidRPr="004001B6" w:rsidRDefault="00C945B7" w:rsidP="00C945B7">
            <w:pPr>
              <w:spacing w:after="0" w:line="240" w:lineRule="auto"/>
              <w:jc w:val="right"/>
              <w:rPr>
                <w:color w:val="000000"/>
                <w:sz w:val="18"/>
                <w:szCs w:val="18"/>
              </w:rPr>
            </w:pPr>
            <w:r w:rsidRPr="004001B6">
              <w:rPr>
                <w:color w:val="000000"/>
                <w:sz w:val="18"/>
                <w:szCs w:val="18"/>
              </w:rPr>
              <w:t>200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C945B7" w:rsidRPr="004001B6" w:rsidRDefault="00C945B7"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C945B7" w:rsidRPr="004001B6" w:rsidRDefault="00C945B7" w:rsidP="004001B6">
            <w:pPr>
              <w:spacing w:after="0" w:line="240" w:lineRule="auto"/>
              <w:jc w:val="center"/>
              <w:rPr>
                <w:color w:val="000000"/>
                <w:sz w:val="18"/>
                <w:szCs w:val="18"/>
              </w:rPr>
            </w:pPr>
            <w:r>
              <w:rPr>
                <w:color w:val="000000"/>
                <w:sz w:val="18"/>
                <w:szCs w:val="18"/>
              </w:rPr>
              <w:t>-</w:t>
            </w:r>
          </w:p>
        </w:tc>
        <w:tc>
          <w:tcPr>
            <w:tcW w:w="994" w:type="dxa"/>
            <w:vAlign w:val="center"/>
          </w:tcPr>
          <w:p w:rsidR="00C945B7" w:rsidRPr="004001B6" w:rsidRDefault="00C945B7" w:rsidP="004001B6">
            <w:pPr>
              <w:spacing w:after="0" w:line="240" w:lineRule="auto"/>
              <w:jc w:val="center"/>
              <w:rPr>
                <w:color w:val="000000"/>
                <w:sz w:val="18"/>
                <w:szCs w:val="18"/>
              </w:rPr>
            </w:pPr>
            <w:r>
              <w:rPr>
                <w:color w:val="000000"/>
                <w:sz w:val="18"/>
                <w:szCs w:val="18"/>
              </w:rPr>
              <w:t>-</w:t>
            </w:r>
          </w:p>
        </w:tc>
        <w:tc>
          <w:tcPr>
            <w:tcW w:w="993" w:type="dxa"/>
            <w:vAlign w:val="center"/>
          </w:tcPr>
          <w:p w:rsidR="00C945B7" w:rsidRPr="004001B6" w:rsidRDefault="00C945B7" w:rsidP="004001B6">
            <w:pPr>
              <w:spacing w:after="0" w:line="240" w:lineRule="auto"/>
              <w:jc w:val="center"/>
              <w:rPr>
                <w:color w:val="000000"/>
                <w:sz w:val="18"/>
                <w:szCs w:val="18"/>
              </w:rPr>
            </w:pPr>
            <w:r>
              <w:rPr>
                <w:color w:val="000000"/>
                <w:sz w:val="18"/>
                <w:szCs w:val="18"/>
              </w:rPr>
              <w:t>-</w:t>
            </w:r>
          </w:p>
        </w:tc>
        <w:tc>
          <w:tcPr>
            <w:tcW w:w="995" w:type="dxa"/>
            <w:vAlign w:val="center"/>
          </w:tcPr>
          <w:p w:rsidR="00C945B7" w:rsidRPr="004001B6" w:rsidRDefault="00C945B7" w:rsidP="009F72C9">
            <w:pPr>
              <w:spacing w:after="0" w:line="240" w:lineRule="auto"/>
              <w:jc w:val="right"/>
              <w:rPr>
                <w:color w:val="000000"/>
                <w:sz w:val="18"/>
                <w:szCs w:val="18"/>
              </w:rPr>
            </w:pPr>
            <w:r w:rsidRPr="004001B6">
              <w:rPr>
                <w:color w:val="000000"/>
                <w:sz w:val="18"/>
                <w:szCs w:val="18"/>
              </w:rPr>
              <w:t>100</w:t>
            </w:r>
            <w:r w:rsidR="009F72C9">
              <w:rPr>
                <w:color w:val="000000"/>
                <w:sz w:val="18"/>
                <w:szCs w:val="18"/>
              </w:rPr>
              <w:t>,</w:t>
            </w:r>
            <w:r w:rsidRPr="004001B6">
              <w:rPr>
                <w:color w:val="000000"/>
                <w:sz w:val="18"/>
                <w:szCs w:val="18"/>
              </w:rPr>
              <w:t>000</w:t>
            </w:r>
            <w:r w:rsidR="009F72C9">
              <w:rPr>
                <w:color w:val="000000"/>
                <w:sz w:val="18"/>
                <w:szCs w:val="18"/>
              </w:rPr>
              <w:t>.</w:t>
            </w:r>
            <w:r w:rsidRPr="004001B6">
              <w:rPr>
                <w:color w:val="000000"/>
                <w:sz w:val="18"/>
                <w:szCs w:val="18"/>
              </w:rPr>
              <w:t>00</w:t>
            </w:r>
          </w:p>
        </w:tc>
        <w:tc>
          <w:tcPr>
            <w:tcW w:w="995" w:type="dxa"/>
            <w:vAlign w:val="center"/>
          </w:tcPr>
          <w:p w:rsidR="00C945B7" w:rsidRPr="004001B6" w:rsidRDefault="00C945B7" w:rsidP="009F72C9">
            <w:pPr>
              <w:spacing w:after="0" w:line="240" w:lineRule="auto"/>
              <w:jc w:val="right"/>
              <w:rPr>
                <w:color w:val="000000"/>
                <w:sz w:val="18"/>
                <w:szCs w:val="18"/>
              </w:rPr>
            </w:pPr>
            <w:r w:rsidRPr="004001B6">
              <w:rPr>
                <w:color w:val="000000"/>
                <w:sz w:val="18"/>
                <w:szCs w:val="18"/>
              </w:rPr>
              <w:t>100</w:t>
            </w:r>
            <w:r w:rsidR="009F72C9">
              <w:rPr>
                <w:color w:val="000000"/>
                <w:sz w:val="18"/>
                <w:szCs w:val="18"/>
              </w:rPr>
              <w:t>,</w:t>
            </w:r>
            <w:r w:rsidRPr="004001B6">
              <w:rPr>
                <w:color w:val="000000"/>
                <w:sz w:val="18"/>
                <w:szCs w:val="18"/>
              </w:rPr>
              <w:t>000</w:t>
            </w:r>
            <w:r w:rsidR="009F72C9">
              <w:rPr>
                <w:color w:val="000000"/>
                <w:sz w:val="18"/>
                <w:szCs w:val="18"/>
              </w:rPr>
              <w:t>.</w:t>
            </w:r>
            <w:r w:rsidRPr="004001B6">
              <w:rPr>
                <w:color w:val="000000"/>
                <w:sz w:val="18"/>
                <w:szCs w:val="18"/>
              </w:rPr>
              <w:t>00</w:t>
            </w:r>
          </w:p>
        </w:tc>
      </w:tr>
      <w:tr w:rsidR="00C945B7" w:rsidRPr="00D34490" w:rsidTr="001A2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777" w:type="dxa"/>
            <w:noWrap/>
            <w:vAlign w:val="center"/>
          </w:tcPr>
          <w:p w:rsidR="00C945B7" w:rsidRDefault="00C945B7" w:rsidP="00AE7B62">
            <w:pPr>
              <w:spacing w:after="0"/>
              <w:jc w:val="center"/>
              <w:rPr>
                <w:rFonts w:ascii="Arial" w:hAnsi="Arial" w:cs="Arial"/>
                <w:color w:val="000000"/>
                <w:sz w:val="18"/>
                <w:szCs w:val="18"/>
              </w:rPr>
            </w:pPr>
            <w:r>
              <w:rPr>
                <w:rFonts w:ascii="Arial" w:hAnsi="Arial" w:cs="Arial"/>
                <w:color w:val="000000"/>
                <w:sz w:val="18"/>
                <w:szCs w:val="18"/>
              </w:rPr>
              <w:t>S2.2.55</w:t>
            </w:r>
          </w:p>
        </w:tc>
        <w:tc>
          <w:tcPr>
            <w:tcW w:w="2835" w:type="dxa"/>
            <w:noWrap/>
            <w:vAlign w:val="center"/>
          </w:tcPr>
          <w:p w:rsidR="00C945B7" w:rsidRPr="004001B6" w:rsidRDefault="00C945B7"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de calle de la entrada principal de Santa Isabel 1.500 metros x 5 de ancho</w:t>
            </w:r>
            <w:r>
              <w:rPr>
                <w:rFonts w:ascii="Arial" w:hAnsi="Arial" w:cs="Arial"/>
                <w:color w:val="000000"/>
                <w:sz w:val="18"/>
                <w:szCs w:val="18"/>
              </w:rPr>
              <w:t>.</w:t>
            </w:r>
          </w:p>
        </w:tc>
        <w:tc>
          <w:tcPr>
            <w:tcW w:w="1276" w:type="dxa"/>
            <w:noWrap/>
            <w:vAlign w:val="center"/>
          </w:tcPr>
          <w:p w:rsidR="00C945B7" w:rsidRPr="00F34DDF" w:rsidRDefault="00A326E5"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Istahua, </w:t>
            </w:r>
            <w:r w:rsidR="00C945B7" w:rsidRPr="00F34DDF">
              <w:rPr>
                <w:rFonts w:ascii="Arial" w:hAnsi="Arial" w:cs="Arial"/>
                <w:color w:val="000000"/>
                <w:sz w:val="16"/>
                <w:szCs w:val="18"/>
              </w:rPr>
              <w:t>Sector Santa Isabel 1</w:t>
            </w:r>
          </w:p>
        </w:tc>
        <w:tc>
          <w:tcPr>
            <w:tcW w:w="709" w:type="dxa"/>
            <w:noWrap/>
            <w:vAlign w:val="center"/>
          </w:tcPr>
          <w:p w:rsidR="00C945B7" w:rsidRPr="004001B6" w:rsidRDefault="00C945B7"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3</w:t>
            </w:r>
          </w:p>
        </w:tc>
        <w:tc>
          <w:tcPr>
            <w:tcW w:w="1275" w:type="dxa"/>
            <w:noWrap/>
            <w:vAlign w:val="center"/>
          </w:tcPr>
          <w:p w:rsidR="00C945B7" w:rsidRPr="004001B6" w:rsidRDefault="00C945B7"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C945B7" w:rsidRPr="004001B6" w:rsidRDefault="00C945B7" w:rsidP="00C945B7">
            <w:pPr>
              <w:spacing w:after="0" w:line="240" w:lineRule="auto"/>
              <w:jc w:val="right"/>
              <w:rPr>
                <w:color w:val="000000"/>
                <w:sz w:val="18"/>
                <w:szCs w:val="18"/>
              </w:rPr>
            </w:pPr>
            <w:r w:rsidRPr="004001B6">
              <w:rPr>
                <w:color w:val="000000"/>
                <w:sz w:val="18"/>
                <w:szCs w:val="18"/>
              </w:rPr>
              <w:t>375</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2" w:type="dxa"/>
            <w:gridSpan w:val="2"/>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4"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3"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5" w:type="dxa"/>
            <w:vAlign w:val="center"/>
          </w:tcPr>
          <w:p w:rsidR="00C945B7" w:rsidRPr="004001B6" w:rsidRDefault="00C945B7" w:rsidP="009F72C9">
            <w:pPr>
              <w:spacing w:after="0" w:line="240" w:lineRule="auto"/>
              <w:jc w:val="right"/>
              <w:rPr>
                <w:color w:val="000000"/>
                <w:sz w:val="18"/>
                <w:szCs w:val="18"/>
              </w:rPr>
            </w:pPr>
            <w:r w:rsidRPr="004001B6">
              <w:rPr>
                <w:color w:val="000000"/>
                <w:sz w:val="18"/>
                <w:szCs w:val="18"/>
              </w:rPr>
              <w:t>200</w:t>
            </w:r>
            <w:r w:rsidR="009F72C9">
              <w:rPr>
                <w:color w:val="000000"/>
                <w:sz w:val="18"/>
                <w:szCs w:val="18"/>
              </w:rPr>
              <w:t>,</w:t>
            </w:r>
            <w:r w:rsidRPr="004001B6">
              <w:rPr>
                <w:color w:val="000000"/>
                <w:sz w:val="18"/>
                <w:szCs w:val="18"/>
              </w:rPr>
              <w:t>000</w:t>
            </w:r>
            <w:r w:rsidR="009F72C9">
              <w:rPr>
                <w:color w:val="000000"/>
                <w:sz w:val="18"/>
                <w:szCs w:val="18"/>
              </w:rPr>
              <w:t>.</w:t>
            </w:r>
            <w:r w:rsidRPr="004001B6">
              <w:rPr>
                <w:color w:val="000000"/>
                <w:sz w:val="18"/>
                <w:szCs w:val="18"/>
              </w:rPr>
              <w:t>00</w:t>
            </w:r>
          </w:p>
        </w:tc>
        <w:tc>
          <w:tcPr>
            <w:tcW w:w="995" w:type="dxa"/>
            <w:vAlign w:val="center"/>
          </w:tcPr>
          <w:p w:rsidR="00C945B7" w:rsidRPr="004001B6" w:rsidRDefault="00C945B7" w:rsidP="009F72C9">
            <w:pPr>
              <w:spacing w:after="0" w:line="240" w:lineRule="auto"/>
              <w:jc w:val="right"/>
              <w:rPr>
                <w:color w:val="000000"/>
                <w:sz w:val="18"/>
                <w:szCs w:val="18"/>
              </w:rPr>
            </w:pPr>
            <w:r w:rsidRPr="004001B6">
              <w:rPr>
                <w:color w:val="000000"/>
                <w:sz w:val="18"/>
                <w:szCs w:val="18"/>
              </w:rPr>
              <w:t>175</w:t>
            </w:r>
            <w:r w:rsidR="009F72C9">
              <w:rPr>
                <w:color w:val="000000"/>
                <w:sz w:val="18"/>
                <w:szCs w:val="18"/>
              </w:rPr>
              <w:t>,</w:t>
            </w:r>
            <w:r w:rsidRPr="004001B6">
              <w:rPr>
                <w:color w:val="000000"/>
                <w:sz w:val="18"/>
                <w:szCs w:val="18"/>
              </w:rPr>
              <w:t>000</w:t>
            </w:r>
            <w:r w:rsidR="009F72C9">
              <w:rPr>
                <w:color w:val="000000"/>
                <w:sz w:val="18"/>
                <w:szCs w:val="18"/>
              </w:rPr>
              <w:t>.</w:t>
            </w:r>
            <w:r w:rsidRPr="004001B6">
              <w:rPr>
                <w:color w:val="000000"/>
                <w:sz w:val="18"/>
                <w:szCs w:val="18"/>
              </w:rPr>
              <w:t>00</w:t>
            </w:r>
          </w:p>
        </w:tc>
      </w:tr>
      <w:tr w:rsidR="00C945B7" w:rsidRPr="00D34490" w:rsidTr="001A2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777" w:type="dxa"/>
            <w:noWrap/>
            <w:vAlign w:val="center"/>
          </w:tcPr>
          <w:p w:rsidR="00C945B7" w:rsidRDefault="00C945B7" w:rsidP="00AE7B62">
            <w:pPr>
              <w:spacing w:after="0"/>
              <w:jc w:val="center"/>
              <w:rPr>
                <w:rFonts w:ascii="Arial" w:hAnsi="Arial" w:cs="Arial"/>
                <w:color w:val="000000"/>
                <w:sz w:val="18"/>
                <w:szCs w:val="18"/>
              </w:rPr>
            </w:pPr>
            <w:r>
              <w:rPr>
                <w:rFonts w:ascii="Arial" w:hAnsi="Arial" w:cs="Arial"/>
                <w:color w:val="000000"/>
                <w:sz w:val="18"/>
                <w:szCs w:val="18"/>
              </w:rPr>
              <w:t>S2.2.56</w:t>
            </w:r>
          </w:p>
        </w:tc>
        <w:tc>
          <w:tcPr>
            <w:tcW w:w="2835" w:type="dxa"/>
            <w:noWrap/>
            <w:vAlign w:val="center"/>
          </w:tcPr>
          <w:p w:rsidR="00C945B7" w:rsidRPr="004001B6" w:rsidRDefault="00C945B7"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Continuación de pavimentación de calle en el sector Agua Tibia. 700 mtrs. L. x 5 mtrs.</w:t>
            </w:r>
          </w:p>
        </w:tc>
        <w:tc>
          <w:tcPr>
            <w:tcW w:w="1276" w:type="dxa"/>
            <w:noWrap/>
            <w:vAlign w:val="center"/>
          </w:tcPr>
          <w:p w:rsidR="00C945B7" w:rsidRPr="00F34DDF" w:rsidRDefault="00A326E5"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Tecomatepe</w:t>
            </w:r>
            <w:r w:rsidR="00D27316">
              <w:rPr>
                <w:rFonts w:ascii="Arial" w:hAnsi="Arial" w:cs="Arial"/>
                <w:color w:val="000000"/>
                <w:sz w:val="16"/>
                <w:szCs w:val="18"/>
              </w:rPr>
              <w:t>-</w:t>
            </w:r>
            <w:r w:rsidRPr="00F34DDF">
              <w:rPr>
                <w:rFonts w:ascii="Arial" w:hAnsi="Arial" w:cs="Arial"/>
                <w:color w:val="000000"/>
                <w:sz w:val="16"/>
                <w:szCs w:val="18"/>
              </w:rPr>
              <w:t xml:space="preserve">que, </w:t>
            </w:r>
            <w:r w:rsidR="00C945B7" w:rsidRPr="00F34DDF">
              <w:rPr>
                <w:rFonts w:ascii="Arial" w:hAnsi="Arial" w:cs="Arial"/>
                <w:color w:val="000000"/>
                <w:sz w:val="16"/>
                <w:szCs w:val="18"/>
              </w:rPr>
              <w:t xml:space="preserve">Sector </w:t>
            </w:r>
          </w:p>
          <w:p w:rsidR="00C945B7" w:rsidRPr="00F34DDF" w:rsidRDefault="00C945B7"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Agua Tibia</w:t>
            </w:r>
          </w:p>
        </w:tc>
        <w:tc>
          <w:tcPr>
            <w:tcW w:w="709" w:type="dxa"/>
            <w:noWrap/>
            <w:vAlign w:val="center"/>
          </w:tcPr>
          <w:p w:rsidR="00C945B7" w:rsidRPr="004001B6" w:rsidRDefault="00C945B7"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3</w:t>
            </w:r>
          </w:p>
        </w:tc>
        <w:tc>
          <w:tcPr>
            <w:tcW w:w="1275" w:type="dxa"/>
            <w:noWrap/>
            <w:vAlign w:val="center"/>
          </w:tcPr>
          <w:p w:rsidR="00C945B7" w:rsidRPr="004001B6" w:rsidRDefault="00C945B7"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C945B7" w:rsidRPr="004001B6" w:rsidRDefault="00C945B7" w:rsidP="00C945B7">
            <w:pPr>
              <w:spacing w:after="0" w:line="240" w:lineRule="auto"/>
              <w:jc w:val="right"/>
              <w:rPr>
                <w:color w:val="000000"/>
                <w:sz w:val="18"/>
                <w:szCs w:val="18"/>
              </w:rPr>
            </w:pPr>
            <w:r w:rsidRPr="004001B6">
              <w:rPr>
                <w:color w:val="000000"/>
                <w:sz w:val="18"/>
                <w:szCs w:val="18"/>
              </w:rPr>
              <w:t>175</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C945B7" w:rsidRPr="004001B6" w:rsidRDefault="00C945B7"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C945B7" w:rsidRPr="004001B6" w:rsidRDefault="00C945B7" w:rsidP="004001B6">
            <w:pPr>
              <w:spacing w:after="0" w:line="240" w:lineRule="auto"/>
              <w:jc w:val="center"/>
              <w:rPr>
                <w:color w:val="000000"/>
                <w:sz w:val="18"/>
                <w:szCs w:val="18"/>
              </w:rPr>
            </w:pPr>
            <w:r>
              <w:rPr>
                <w:color w:val="000000"/>
                <w:sz w:val="18"/>
                <w:szCs w:val="18"/>
              </w:rPr>
              <w:t>-</w:t>
            </w:r>
          </w:p>
        </w:tc>
        <w:tc>
          <w:tcPr>
            <w:tcW w:w="994" w:type="dxa"/>
            <w:vAlign w:val="center"/>
          </w:tcPr>
          <w:p w:rsidR="00C945B7" w:rsidRPr="004001B6" w:rsidRDefault="00C945B7" w:rsidP="004001B6">
            <w:pPr>
              <w:spacing w:after="0" w:line="240" w:lineRule="auto"/>
              <w:jc w:val="center"/>
              <w:rPr>
                <w:color w:val="000000"/>
                <w:sz w:val="18"/>
                <w:szCs w:val="18"/>
              </w:rPr>
            </w:pPr>
            <w:r>
              <w:rPr>
                <w:color w:val="000000"/>
                <w:sz w:val="18"/>
                <w:szCs w:val="18"/>
              </w:rPr>
              <w:t>-</w:t>
            </w:r>
          </w:p>
        </w:tc>
        <w:tc>
          <w:tcPr>
            <w:tcW w:w="993" w:type="dxa"/>
            <w:vAlign w:val="center"/>
          </w:tcPr>
          <w:p w:rsidR="00C945B7" w:rsidRPr="004001B6" w:rsidRDefault="00C945B7" w:rsidP="009F72C9">
            <w:pPr>
              <w:spacing w:after="0" w:line="240" w:lineRule="auto"/>
              <w:jc w:val="right"/>
              <w:rPr>
                <w:color w:val="000000"/>
                <w:sz w:val="18"/>
                <w:szCs w:val="18"/>
              </w:rPr>
            </w:pPr>
            <w:r w:rsidRPr="004001B6">
              <w:rPr>
                <w:color w:val="000000"/>
                <w:sz w:val="18"/>
                <w:szCs w:val="18"/>
              </w:rPr>
              <w:t>75</w:t>
            </w:r>
            <w:r w:rsidR="009F72C9">
              <w:rPr>
                <w:color w:val="000000"/>
                <w:sz w:val="18"/>
                <w:szCs w:val="18"/>
              </w:rPr>
              <w:t>,</w:t>
            </w:r>
            <w:r w:rsidRPr="004001B6">
              <w:rPr>
                <w:color w:val="000000"/>
                <w:sz w:val="18"/>
                <w:szCs w:val="18"/>
              </w:rPr>
              <w:t>000</w:t>
            </w:r>
            <w:r w:rsidR="009F72C9">
              <w:rPr>
                <w:color w:val="000000"/>
                <w:sz w:val="18"/>
                <w:szCs w:val="18"/>
              </w:rPr>
              <w:t>.</w:t>
            </w:r>
            <w:r w:rsidRPr="004001B6">
              <w:rPr>
                <w:color w:val="000000"/>
                <w:sz w:val="18"/>
                <w:szCs w:val="18"/>
              </w:rPr>
              <w:t>00</w:t>
            </w:r>
          </w:p>
        </w:tc>
        <w:tc>
          <w:tcPr>
            <w:tcW w:w="995" w:type="dxa"/>
            <w:vAlign w:val="center"/>
          </w:tcPr>
          <w:p w:rsidR="00C945B7" w:rsidRPr="004001B6" w:rsidRDefault="00C945B7" w:rsidP="009F72C9">
            <w:pPr>
              <w:spacing w:after="0" w:line="240" w:lineRule="auto"/>
              <w:jc w:val="right"/>
              <w:rPr>
                <w:color w:val="000000"/>
                <w:sz w:val="18"/>
                <w:szCs w:val="18"/>
              </w:rPr>
            </w:pPr>
            <w:r w:rsidRPr="004001B6">
              <w:rPr>
                <w:color w:val="000000"/>
                <w:sz w:val="18"/>
                <w:szCs w:val="18"/>
              </w:rPr>
              <w:t>100</w:t>
            </w:r>
            <w:r w:rsidR="009F72C9">
              <w:rPr>
                <w:color w:val="000000"/>
                <w:sz w:val="18"/>
                <w:szCs w:val="18"/>
              </w:rPr>
              <w:t>,</w:t>
            </w:r>
            <w:r w:rsidRPr="004001B6">
              <w:rPr>
                <w:color w:val="000000"/>
                <w:sz w:val="18"/>
                <w:szCs w:val="18"/>
              </w:rPr>
              <w:t>000</w:t>
            </w:r>
            <w:r w:rsidR="009F72C9">
              <w:rPr>
                <w:color w:val="000000"/>
                <w:sz w:val="18"/>
                <w:szCs w:val="18"/>
              </w:rPr>
              <w:t>.</w:t>
            </w:r>
            <w:r w:rsidRPr="004001B6">
              <w:rPr>
                <w:color w:val="000000"/>
                <w:sz w:val="18"/>
                <w:szCs w:val="18"/>
              </w:rPr>
              <w:t>00</w:t>
            </w:r>
          </w:p>
        </w:tc>
        <w:tc>
          <w:tcPr>
            <w:tcW w:w="995" w:type="dxa"/>
            <w:vAlign w:val="center"/>
          </w:tcPr>
          <w:p w:rsidR="00C945B7" w:rsidRPr="004001B6" w:rsidRDefault="00C945B7" w:rsidP="004001B6">
            <w:pPr>
              <w:spacing w:after="0" w:line="240" w:lineRule="auto"/>
              <w:jc w:val="center"/>
              <w:rPr>
                <w:color w:val="000000"/>
                <w:sz w:val="18"/>
                <w:szCs w:val="18"/>
              </w:rPr>
            </w:pPr>
            <w:r>
              <w:rPr>
                <w:color w:val="000000"/>
                <w:sz w:val="18"/>
                <w:szCs w:val="18"/>
              </w:rPr>
              <w:t>-</w:t>
            </w:r>
          </w:p>
        </w:tc>
      </w:tr>
      <w:tr w:rsidR="00C945B7" w:rsidRPr="00D34490" w:rsidTr="001A2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777" w:type="dxa"/>
            <w:noWrap/>
            <w:vAlign w:val="center"/>
          </w:tcPr>
          <w:p w:rsidR="00C945B7" w:rsidRDefault="00C945B7" w:rsidP="00AE7B62">
            <w:pPr>
              <w:spacing w:after="0"/>
              <w:jc w:val="center"/>
              <w:rPr>
                <w:rFonts w:ascii="Arial" w:hAnsi="Arial" w:cs="Arial"/>
                <w:color w:val="000000"/>
                <w:sz w:val="18"/>
                <w:szCs w:val="18"/>
              </w:rPr>
            </w:pPr>
            <w:r>
              <w:rPr>
                <w:rFonts w:ascii="Arial" w:hAnsi="Arial" w:cs="Arial"/>
                <w:color w:val="000000"/>
                <w:sz w:val="18"/>
                <w:szCs w:val="18"/>
              </w:rPr>
              <w:t>S2.2.57</w:t>
            </w:r>
          </w:p>
        </w:tc>
        <w:tc>
          <w:tcPr>
            <w:tcW w:w="2835" w:type="dxa"/>
            <w:noWrap/>
            <w:vAlign w:val="center"/>
          </w:tcPr>
          <w:p w:rsidR="00C945B7" w:rsidRPr="004001B6" w:rsidRDefault="00C945B7"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de calle sector las peñitas 211 mtrs X 4.6 mtrs</w:t>
            </w:r>
            <w:r>
              <w:rPr>
                <w:rFonts w:ascii="Arial" w:hAnsi="Arial" w:cs="Arial"/>
                <w:color w:val="000000"/>
                <w:sz w:val="18"/>
                <w:szCs w:val="18"/>
              </w:rPr>
              <w:t>.</w:t>
            </w:r>
          </w:p>
        </w:tc>
        <w:tc>
          <w:tcPr>
            <w:tcW w:w="1276" w:type="dxa"/>
            <w:noWrap/>
            <w:vAlign w:val="center"/>
          </w:tcPr>
          <w:p w:rsidR="00D27316" w:rsidRDefault="00A326E5" w:rsidP="004001B6">
            <w:pPr>
              <w:spacing w:after="0" w:line="240" w:lineRule="auto"/>
              <w:jc w:val="center"/>
              <w:rPr>
                <w:rFonts w:ascii="Arial" w:hAnsi="Arial" w:cs="Arial"/>
                <w:color w:val="000000"/>
                <w:sz w:val="16"/>
                <w:szCs w:val="18"/>
              </w:rPr>
            </w:pPr>
            <w:r w:rsidRPr="00F34DDF">
              <w:rPr>
                <w:rFonts w:ascii="Arial" w:hAnsi="Arial" w:cs="Arial"/>
                <w:sz w:val="16"/>
                <w:szCs w:val="18"/>
              </w:rPr>
              <w:t>Cantón</w:t>
            </w:r>
            <w:r w:rsidRPr="00F34DDF">
              <w:rPr>
                <w:rFonts w:ascii="Arial" w:hAnsi="Arial" w:cs="Arial"/>
                <w:color w:val="000000"/>
                <w:sz w:val="16"/>
                <w:szCs w:val="18"/>
              </w:rPr>
              <w:t xml:space="preserve"> </w:t>
            </w:r>
          </w:p>
          <w:p w:rsidR="00C945B7" w:rsidRPr="00F34DDF" w:rsidRDefault="00A326E5" w:rsidP="004001B6">
            <w:pPr>
              <w:spacing w:after="0" w:line="240" w:lineRule="auto"/>
              <w:jc w:val="center"/>
              <w:rPr>
                <w:rFonts w:ascii="Arial" w:hAnsi="Arial" w:cs="Arial"/>
                <w:color w:val="000000"/>
                <w:sz w:val="16"/>
                <w:szCs w:val="18"/>
              </w:rPr>
            </w:pPr>
            <w:r w:rsidRPr="00F34DDF">
              <w:rPr>
                <w:rFonts w:ascii="Arial" w:hAnsi="Arial" w:cs="Arial"/>
                <w:color w:val="000000"/>
                <w:sz w:val="16"/>
                <w:szCs w:val="18"/>
              </w:rPr>
              <w:t xml:space="preserve">San Francisco, </w:t>
            </w:r>
            <w:r w:rsidR="00C945B7" w:rsidRPr="00F34DDF">
              <w:rPr>
                <w:rFonts w:ascii="Arial" w:hAnsi="Arial" w:cs="Arial"/>
                <w:color w:val="000000"/>
                <w:sz w:val="16"/>
                <w:szCs w:val="18"/>
              </w:rPr>
              <w:t>Las Peñitas</w:t>
            </w:r>
          </w:p>
        </w:tc>
        <w:tc>
          <w:tcPr>
            <w:tcW w:w="709" w:type="dxa"/>
            <w:noWrap/>
            <w:vAlign w:val="center"/>
          </w:tcPr>
          <w:p w:rsidR="00C945B7" w:rsidRPr="004001B6" w:rsidRDefault="00C945B7"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4</w:t>
            </w:r>
          </w:p>
        </w:tc>
        <w:tc>
          <w:tcPr>
            <w:tcW w:w="1275" w:type="dxa"/>
            <w:noWrap/>
            <w:vAlign w:val="center"/>
          </w:tcPr>
          <w:p w:rsidR="00C945B7" w:rsidRPr="004001B6" w:rsidRDefault="00C945B7"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C945B7" w:rsidRPr="004001B6" w:rsidRDefault="00C945B7" w:rsidP="00C945B7">
            <w:pPr>
              <w:spacing w:after="0" w:line="240" w:lineRule="auto"/>
              <w:jc w:val="right"/>
              <w:rPr>
                <w:color w:val="000000"/>
                <w:sz w:val="18"/>
                <w:szCs w:val="18"/>
              </w:rPr>
            </w:pPr>
            <w:r w:rsidRPr="004001B6">
              <w:rPr>
                <w:color w:val="000000"/>
                <w:sz w:val="18"/>
                <w:szCs w:val="18"/>
              </w:rPr>
              <w:t>39</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C945B7" w:rsidRPr="004001B6" w:rsidRDefault="00C945B7"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C945B7" w:rsidRPr="004001B6" w:rsidRDefault="00C945B7" w:rsidP="004001B6">
            <w:pPr>
              <w:spacing w:after="0" w:line="240" w:lineRule="auto"/>
              <w:jc w:val="center"/>
              <w:rPr>
                <w:color w:val="000000"/>
                <w:sz w:val="18"/>
                <w:szCs w:val="18"/>
              </w:rPr>
            </w:pPr>
            <w:r>
              <w:rPr>
                <w:color w:val="000000"/>
                <w:sz w:val="18"/>
                <w:szCs w:val="18"/>
              </w:rPr>
              <w:t>-</w:t>
            </w:r>
          </w:p>
        </w:tc>
        <w:tc>
          <w:tcPr>
            <w:tcW w:w="994" w:type="dxa"/>
            <w:vAlign w:val="center"/>
          </w:tcPr>
          <w:p w:rsidR="00C945B7" w:rsidRPr="004001B6" w:rsidRDefault="00C945B7" w:rsidP="00AE7B62">
            <w:pPr>
              <w:spacing w:after="0" w:line="240" w:lineRule="auto"/>
              <w:jc w:val="right"/>
              <w:rPr>
                <w:color w:val="000000"/>
                <w:sz w:val="18"/>
                <w:szCs w:val="18"/>
              </w:rPr>
            </w:pPr>
            <w:r w:rsidRPr="004001B6">
              <w:rPr>
                <w:color w:val="000000"/>
                <w:sz w:val="18"/>
                <w:szCs w:val="18"/>
              </w:rPr>
              <w:t>39</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3" w:type="dxa"/>
            <w:vAlign w:val="center"/>
          </w:tcPr>
          <w:p w:rsidR="00C945B7" w:rsidRPr="004001B6" w:rsidRDefault="00C945B7" w:rsidP="004001B6">
            <w:pPr>
              <w:spacing w:after="0" w:line="240" w:lineRule="auto"/>
              <w:jc w:val="center"/>
              <w:rPr>
                <w:color w:val="000000"/>
                <w:sz w:val="18"/>
                <w:szCs w:val="18"/>
              </w:rPr>
            </w:pPr>
            <w:r>
              <w:rPr>
                <w:color w:val="000000"/>
                <w:sz w:val="18"/>
                <w:szCs w:val="18"/>
              </w:rPr>
              <w:t>-</w:t>
            </w:r>
          </w:p>
        </w:tc>
        <w:tc>
          <w:tcPr>
            <w:tcW w:w="995" w:type="dxa"/>
            <w:vAlign w:val="center"/>
          </w:tcPr>
          <w:p w:rsidR="00C945B7" w:rsidRPr="004001B6" w:rsidRDefault="00C945B7" w:rsidP="004001B6">
            <w:pPr>
              <w:spacing w:after="0" w:line="240" w:lineRule="auto"/>
              <w:jc w:val="center"/>
              <w:rPr>
                <w:color w:val="000000"/>
                <w:sz w:val="18"/>
                <w:szCs w:val="18"/>
              </w:rPr>
            </w:pPr>
            <w:r>
              <w:rPr>
                <w:color w:val="000000"/>
                <w:sz w:val="18"/>
                <w:szCs w:val="18"/>
              </w:rPr>
              <w:t>-</w:t>
            </w:r>
          </w:p>
        </w:tc>
        <w:tc>
          <w:tcPr>
            <w:tcW w:w="995" w:type="dxa"/>
            <w:vAlign w:val="center"/>
          </w:tcPr>
          <w:p w:rsidR="00C945B7" w:rsidRPr="004001B6" w:rsidRDefault="00C945B7" w:rsidP="004001B6">
            <w:pPr>
              <w:spacing w:after="0" w:line="240" w:lineRule="auto"/>
              <w:jc w:val="center"/>
              <w:rPr>
                <w:color w:val="000000"/>
                <w:sz w:val="18"/>
                <w:szCs w:val="18"/>
              </w:rPr>
            </w:pPr>
            <w:r>
              <w:rPr>
                <w:color w:val="000000"/>
                <w:sz w:val="18"/>
                <w:szCs w:val="18"/>
              </w:rPr>
              <w:t>-</w:t>
            </w:r>
          </w:p>
        </w:tc>
      </w:tr>
      <w:tr w:rsidR="00C945B7"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C945B7" w:rsidRDefault="00C945B7" w:rsidP="00AE7B62">
            <w:pPr>
              <w:spacing w:after="0"/>
              <w:jc w:val="center"/>
              <w:rPr>
                <w:rFonts w:ascii="Arial" w:hAnsi="Arial" w:cs="Arial"/>
                <w:color w:val="000000"/>
                <w:sz w:val="18"/>
                <w:szCs w:val="18"/>
              </w:rPr>
            </w:pPr>
            <w:r>
              <w:rPr>
                <w:rFonts w:ascii="Arial" w:hAnsi="Arial" w:cs="Arial"/>
                <w:color w:val="000000"/>
                <w:sz w:val="18"/>
                <w:szCs w:val="18"/>
              </w:rPr>
              <w:lastRenderedPageBreak/>
              <w:t>S2.2.58</w:t>
            </w:r>
          </w:p>
        </w:tc>
        <w:tc>
          <w:tcPr>
            <w:tcW w:w="2835" w:type="dxa"/>
            <w:noWrap/>
            <w:vAlign w:val="center"/>
          </w:tcPr>
          <w:p w:rsidR="00C945B7" w:rsidRPr="004001B6" w:rsidRDefault="00C945B7"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Recarpeteo de calle al pozo del sector El Tamarindo  (pavimento de cemento) 100 mtrs. L. por 5 metros de ancho</w:t>
            </w:r>
            <w:r>
              <w:rPr>
                <w:rFonts w:ascii="Arial" w:hAnsi="Arial" w:cs="Arial"/>
                <w:color w:val="000000"/>
                <w:sz w:val="18"/>
                <w:szCs w:val="18"/>
              </w:rPr>
              <w:t>.</w:t>
            </w:r>
          </w:p>
        </w:tc>
        <w:tc>
          <w:tcPr>
            <w:tcW w:w="1276" w:type="dxa"/>
            <w:noWrap/>
            <w:vAlign w:val="center"/>
          </w:tcPr>
          <w:p w:rsidR="00C945B7" w:rsidRPr="00D27316" w:rsidRDefault="00C945B7" w:rsidP="004001B6">
            <w:pPr>
              <w:spacing w:after="0" w:line="240" w:lineRule="auto"/>
              <w:jc w:val="center"/>
              <w:rPr>
                <w:rFonts w:ascii="Arial" w:hAnsi="Arial" w:cs="Arial"/>
                <w:color w:val="000000"/>
                <w:sz w:val="16"/>
                <w:szCs w:val="18"/>
              </w:rPr>
            </w:pPr>
            <w:r w:rsidRPr="00D27316">
              <w:rPr>
                <w:rFonts w:ascii="Arial" w:hAnsi="Arial" w:cs="Arial"/>
                <w:color w:val="000000"/>
                <w:sz w:val="16"/>
                <w:szCs w:val="18"/>
              </w:rPr>
              <w:t xml:space="preserve">Cantón </w:t>
            </w:r>
          </w:p>
          <w:p w:rsidR="00C945B7" w:rsidRPr="00D27316" w:rsidRDefault="00C945B7" w:rsidP="004001B6">
            <w:pPr>
              <w:spacing w:after="0" w:line="240" w:lineRule="auto"/>
              <w:jc w:val="center"/>
              <w:rPr>
                <w:rFonts w:ascii="Arial" w:hAnsi="Arial" w:cs="Arial"/>
                <w:color w:val="000000"/>
                <w:sz w:val="16"/>
                <w:szCs w:val="18"/>
              </w:rPr>
            </w:pPr>
            <w:r w:rsidRPr="00D27316">
              <w:rPr>
                <w:rFonts w:ascii="Arial" w:hAnsi="Arial" w:cs="Arial"/>
                <w:color w:val="000000"/>
                <w:sz w:val="16"/>
                <w:szCs w:val="18"/>
              </w:rPr>
              <w:t>La Loma</w:t>
            </w:r>
          </w:p>
        </w:tc>
        <w:tc>
          <w:tcPr>
            <w:tcW w:w="709" w:type="dxa"/>
            <w:noWrap/>
            <w:vAlign w:val="center"/>
          </w:tcPr>
          <w:p w:rsidR="00C945B7" w:rsidRPr="004001B6" w:rsidRDefault="00C945B7"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4</w:t>
            </w:r>
          </w:p>
        </w:tc>
        <w:tc>
          <w:tcPr>
            <w:tcW w:w="1275" w:type="dxa"/>
            <w:noWrap/>
            <w:vAlign w:val="center"/>
          </w:tcPr>
          <w:p w:rsidR="00C945B7" w:rsidRPr="004001B6" w:rsidRDefault="00C945B7"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C945B7" w:rsidRPr="004001B6" w:rsidRDefault="00C945B7" w:rsidP="00C945B7">
            <w:pPr>
              <w:spacing w:after="0" w:line="240" w:lineRule="auto"/>
              <w:jc w:val="right"/>
              <w:rPr>
                <w:color w:val="000000"/>
                <w:sz w:val="18"/>
                <w:szCs w:val="18"/>
              </w:rPr>
            </w:pPr>
            <w:r w:rsidRPr="004001B6">
              <w:rPr>
                <w:color w:val="000000"/>
                <w:sz w:val="18"/>
                <w:szCs w:val="18"/>
              </w:rPr>
              <w:t>25</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2" w:type="dxa"/>
            <w:gridSpan w:val="2"/>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4"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3"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5" w:type="dxa"/>
            <w:vAlign w:val="center"/>
          </w:tcPr>
          <w:p w:rsidR="00C945B7" w:rsidRPr="004001B6" w:rsidRDefault="00C945B7" w:rsidP="00AE7B62">
            <w:pPr>
              <w:spacing w:after="0" w:line="240" w:lineRule="auto"/>
              <w:jc w:val="right"/>
              <w:rPr>
                <w:color w:val="000000"/>
                <w:sz w:val="18"/>
                <w:szCs w:val="18"/>
              </w:rPr>
            </w:pPr>
            <w:r w:rsidRPr="004001B6">
              <w:rPr>
                <w:color w:val="000000"/>
                <w:sz w:val="18"/>
                <w:szCs w:val="18"/>
              </w:rPr>
              <w:t>25</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5" w:type="dxa"/>
            <w:vAlign w:val="center"/>
          </w:tcPr>
          <w:p w:rsidR="00C945B7" w:rsidRPr="004001B6" w:rsidRDefault="00C945B7" w:rsidP="004001B6">
            <w:pPr>
              <w:spacing w:after="0" w:line="240" w:lineRule="auto"/>
              <w:jc w:val="center"/>
              <w:rPr>
                <w:color w:val="000000"/>
                <w:sz w:val="18"/>
                <w:szCs w:val="18"/>
              </w:rPr>
            </w:pPr>
            <w:r>
              <w:rPr>
                <w:color w:val="000000"/>
                <w:sz w:val="18"/>
                <w:szCs w:val="18"/>
              </w:rPr>
              <w:t>-</w:t>
            </w:r>
          </w:p>
        </w:tc>
      </w:tr>
      <w:tr w:rsidR="00C945B7"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C945B7" w:rsidRDefault="00C945B7" w:rsidP="00AE7B62">
            <w:pPr>
              <w:spacing w:after="0"/>
              <w:jc w:val="center"/>
              <w:rPr>
                <w:rFonts w:ascii="Arial" w:hAnsi="Arial" w:cs="Arial"/>
                <w:color w:val="000000"/>
                <w:sz w:val="18"/>
                <w:szCs w:val="18"/>
              </w:rPr>
            </w:pPr>
            <w:r>
              <w:rPr>
                <w:rFonts w:ascii="Arial" w:hAnsi="Arial" w:cs="Arial"/>
                <w:color w:val="000000"/>
                <w:sz w:val="18"/>
                <w:szCs w:val="18"/>
              </w:rPr>
              <w:t>S2.2.59</w:t>
            </w:r>
          </w:p>
        </w:tc>
        <w:tc>
          <w:tcPr>
            <w:tcW w:w="2835" w:type="dxa"/>
            <w:noWrap/>
            <w:vAlign w:val="center"/>
          </w:tcPr>
          <w:p w:rsidR="00C945B7" w:rsidRPr="004001B6" w:rsidRDefault="00C945B7"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de camino vecinal en Los Cercos Abajo, que va desde casa Cecilia Hernández hasta casa de Israel Juárez. 500 mtrs. L. x 4 mtrs.</w:t>
            </w:r>
          </w:p>
        </w:tc>
        <w:tc>
          <w:tcPr>
            <w:tcW w:w="1276" w:type="dxa"/>
            <w:noWrap/>
            <w:vAlign w:val="center"/>
          </w:tcPr>
          <w:p w:rsidR="00D27316" w:rsidRDefault="00A326E5" w:rsidP="004001B6">
            <w:pPr>
              <w:spacing w:after="0" w:line="240" w:lineRule="auto"/>
              <w:jc w:val="center"/>
              <w:rPr>
                <w:rFonts w:ascii="Arial" w:hAnsi="Arial" w:cs="Arial"/>
                <w:color w:val="000000"/>
                <w:sz w:val="16"/>
                <w:szCs w:val="18"/>
              </w:rPr>
            </w:pPr>
            <w:r w:rsidRPr="00D27316">
              <w:rPr>
                <w:rFonts w:ascii="Arial" w:hAnsi="Arial" w:cs="Arial"/>
                <w:sz w:val="16"/>
                <w:szCs w:val="18"/>
              </w:rPr>
              <w:t>Cantón</w:t>
            </w:r>
            <w:r w:rsidRPr="00D27316">
              <w:rPr>
                <w:rFonts w:ascii="Arial" w:hAnsi="Arial" w:cs="Arial"/>
                <w:color w:val="000000"/>
                <w:sz w:val="16"/>
                <w:szCs w:val="18"/>
              </w:rPr>
              <w:t xml:space="preserve"> </w:t>
            </w:r>
          </w:p>
          <w:p w:rsidR="00D27316" w:rsidRDefault="00A326E5" w:rsidP="004001B6">
            <w:pPr>
              <w:spacing w:after="0" w:line="240" w:lineRule="auto"/>
              <w:jc w:val="center"/>
              <w:rPr>
                <w:rFonts w:ascii="Arial" w:hAnsi="Arial" w:cs="Arial"/>
                <w:color w:val="000000"/>
                <w:sz w:val="16"/>
                <w:szCs w:val="18"/>
              </w:rPr>
            </w:pPr>
            <w:r w:rsidRPr="00D27316">
              <w:rPr>
                <w:rFonts w:ascii="Arial" w:hAnsi="Arial" w:cs="Arial"/>
                <w:color w:val="000000"/>
                <w:sz w:val="16"/>
                <w:szCs w:val="18"/>
              </w:rPr>
              <w:t xml:space="preserve">La Cruz, </w:t>
            </w:r>
          </w:p>
          <w:p w:rsidR="00C945B7" w:rsidRPr="00D27316" w:rsidRDefault="00C945B7" w:rsidP="004001B6">
            <w:pPr>
              <w:spacing w:after="0" w:line="240" w:lineRule="auto"/>
              <w:jc w:val="center"/>
              <w:rPr>
                <w:rFonts w:ascii="Arial" w:hAnsi="Arial" w:cs="Arial"/>
                <w:color w:val="000000"/>
                <w:sz w:val="16"/>
                <w:szCs w:val="18"/>
              </w:rPr>
            </w:pPr>
            <w:r w:rsidRPr="00D27316">
              <w:rPr>
                <w:rFonts w:ascii="Arial" w:hAnsi="Arial" w:cs="Arial"/>
                <w:color w:val="000000"/>
                <w:sz w:val="16"/>
                <w:szCs w:val="18"/>
              </w:rPr>
              <w:t>Los Cercos Abajo</w:t>
            </w:r>
          </w:p>
        </w:tc>
        <w:tc>
          <w:tcPr>
            <w:tcW w:w="709" w:type="dxa"/>
            <w:noWrap/>
            <w:vAlign w:val="center"/>
          </w:tcPr>
          <w:p w:rsidR="00C945B7" w:rsidRPr="004001B6" w:rsidRDefault="00C945B7"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4</w:t>
            </w:r>
          </w:p>
        </w:tc>
        <w:tc>
          <w:tcPr>
            <w:tcW w:w="1275" w:type="dxa"/>
            <w:noWrap/>
            <w:vAlign w:val="center"/>
          </w:tcPr>
          <w:p w:rsidR="00C945B7" w:rsidRPr="004001B6" w:rsidRDefault="00C945B7"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C945B7" w:rsidRPr="004001B6" w:rsidRDefault="00C945B7" w:rsidP="00C945B7">
            <w:pPr>
              <w:spacing w:after="0" w:line="240" w:lineRule="auto"/>
              <w:jc w:val="right"/>
              <w:rPr>
                <w:color w:val="000000"/>
                <w:sz w:val="18"/>
                <w:szCs w:val="18"/>
              </w:rPr>
            </w:pPr>
            <w:r w:rsidRPr="004001B6">
              <w:rPr>
                <w:color w:val="000000"/>
                <w:sz w:val="18"/>
                <w:szCs w:val="18"/>
              </w:rPr>
              <w:t>125</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2" w:type="dxa"/>
            <w:gridSpan w:val="2"/>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4"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3"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5" w:type="dxa"/>
            <w:vAlign w:val="center"/>
          </w:tcPr>
          <w:p w:rsidR="00C945B7" w:rsidRPr="004001B6" w:rsidRDefault="00C945B7" w:rsidP="00AE7B62">
            <w:pPr>
              <w:spacing w:after="0" w:line="240" w:lineRule="auto"/>
              <w:jc w:val="right"/>
              <w:rPr>
                <w:color w:val="000000"/>
                <w:sz w:val="18"/>
                <w:szCs w:val="18"/>
              </w:rPr>
            </w:pPr>
            <w:r w:rsidRPr="004001B6">
              <w:rPr>
                <w:color w:val="000000"/>
                <w:sz w:val="18"/>
                <w:szCs w:val="18"/>
              </w:rPr>
              <w:t>125</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5" w:type="dxa"/>
            <w:vAlign w:val="center"/>
          </w:tcPr>
          <w:p w:rsidR="00C945B7" w:rsidRPr="004001B6" w:rsidRDefault="00C945B7" w:rsidP="004001B6">
            <w:pPr>
              <w:spacing w:after="0" w:line="240" w:lineRule="auto"/>
              <w:jc w:val="center"/>
              <w:rPr>
                <w:color w:val="000000"/>
                <w:sz w:val="18"/>
                <w:szCs w:val="18"/>
              </w:rPr>
            </w:pPr>
            <w:r>
              <w:rPr>
                <w:color w:val="000000"/>
                <w:sz w:val="18"/>
                <w:szCs w:val="18"/>
              </w:rPr>
              <w:t>-</w:t>
            </w:r>
          </w:p>
        </w:tc>
      </w:tr>
      <w:tr w:rsidR="00C945B7"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C945B7" w:rsidRDefault="00C945B7" w:rsidP="00C945B7">
            <w:pPr>
              <w:spacing w:after="0"/>
              <w:jc w:val="center"/>
              <w:rPr>
                <w:rFonts w:ascii="Arial" w:hAnsi="Arial" w:cs="Arial"/>
                <w:color w:val="000000"/>
                <w:sz w:val="18"/>
                <w:szCs w:val="18"/>
              </w:rPr>
            </w:pPr>
            <w:r>
              <w:rPr>
                <w:rFonts w:ascii="Arial" w:hAnsi="Arial" w:cs="Arial"/>
                <w:color w:val="000000"/>
                <w:sz w:val="18"/>
                <w:szCs w:val="18"/>
              </w:rPr>
              <w:t>S2.2.60</w:t>
            </w:r>
          </w:p>
        </w:tc>
        <w:tc>
          <w:tcPr>
            <w:tcW w:w="2835" w:type="dxa"/>
            <w:noWrap/>
            <w:vAlign w:val="center"/>
          </w:tcPr>
          <w:p w:rsidR="00C945B7" w:rsidRPr="004001B6" w:rsidRDefault="00C945B7"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de calle principal frente al Centro Escolar El Paraíso Abajo. 500 mtrs. L. x 5 mtrs.</w:t>
            </w:r>
          </w:p>
        </w:tc>
        <w:tc>
          <w:tcPr>
            <w:tcW w:w="1276" w:type="dxa"/>
            <w:noWrap/>
            <w:vAlign w:val="center"/>
          </w:tcPr>
          <w:p w:rsidR="00D27316" w:rsidRDefault="00A326E5" w:rsidP="00C945B7">
            <w:pPr>
              <w:spacing w:after="0" w:line="240" w:lineRule="auto"/>
              <w:jc w:val="center"/>
              <w:rPr>
                <w:rFonts w:ascii="Arial" w:hAnsi="Arial" w:cs="Arial"/>
                <w:color w:val="000000"/>
                <w:sz w:val="16"/>
                <w:szCs w:val="18"/>
              </w:rPr>
            </w:pPr>
            <w:r w:rsidRPr="00D27316">
              <w:rPr>
                <w:rFonts w:ascii="Arial" w:hAnsi="Arial" w:cs="Arial"/>
                <w:sz w:val="16"/>
                <w:szCs w:val="18"/>
              </w:rPr>
              <w:t>Cantón</w:t>
            </w:r>
            <w:r w:rsidRPr="00D27316">
              <w:rPr>
                <w:rFonts w:ascii="Arial" w:hAnsi="Arial" w:cs="Arial"/>
                <w:color w:val="000000"/>
                <w:sz w:val="16"/>
                <w:szCs w:val="18"/>
              </w:rPr>
              <w:t xml:space="preserve"> </w:t>
            </w:r>
          </w:p>
          <w:p w:rsidR="00C945B7" w:rsidRPr="00D27316" w:rsidRDefault="00A326E5" w:rsidP="00D27316">
            <w:pPr>
              <w:spacing w:after="0" w:line="240" w:lineRule="auto"/>
              <w:jc w:val="center"/>
              <w:rPr>
                <w:rFonts w:ascii="Arial" w:hAnsi="Arial" w:cs="Arial"/>
                <w:color w:val="000000"/>
                <w:sz w:val="16"/>
                <w:szCs w:val="18"/>
              </w:rPr>
            </w:pPr>
            <w:r w:rsidRPr="00D27316">
              <w:rPr>
                <w:rFonts w:ascii="Arial" w:hAnsi="Arial" w:cs="Arial"/>
                <w:color w:val="000000"/>
                <w:sz w:val="16"/>
                <w:szCs w:val="18"/>
              </w:rPr>
              <w:t>El Paraiso</w:t>
            </w:r>
          </w:p>
        </w:tc>
        <w:tc>
          <w:tcPr>
            <w:tcW w:w="709" w:type="dxa"/>
            <w:noWrap/>
            <w:vAlign w:val="center"/>
          </w:tcPr>
          <w:p w:rsidR="00C945B7" w:rsidRPr="004001B6" w:rsidRDefault="00C945B7"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4</w:t>
            </w:r>
          </w:p>
        </w:tc>
        <w:tc>
          <w:tcPr>
            <w:tcW w:w="1275" w:type="dxa"/>
            <w:noWrap/>
            <w:vAlign w:val="center"/>
          </w:tcPr>
          <w:p w:rsidR="00C945B7" w:rsidRPr="004001B6" w:rsidRDefault="00C945B7"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C945B7" w:rsidRPr="004001B6" w:rsidRDefault="00C945B7" w:rsidP="00C945B7">
            <w:pPr>
              <w:spacing w:after="0" w:line="240" w:lineRule="auto"/>
              <w:jc w:val="right"/>
              <w:rPr>
                <w:color w:val="000000"/>
                <w:sz w:val="18"/>
                <w:szCs w:val="18"/>
              </w:rPr>
            </w:pPr>
            <w:r w:rsidRPr="004001B6">
              <w:rPr>
                <w:color w:val="000000"/>
                <w:sz w:val="18"/>
                <w:szCs w:val="18"/>
              </w:rPr>
              <w:t>125</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2" w:type="dxa"/>
            <w:gridSpan w:val="2"/>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4"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3" w:type="dxa"/>
            <w:vAlign w:val="center"/>
          </w:tcPr>
          <w:p w:rsidR="00C945B7" w:rsidRPr="004001B6" w:rsidRDefault="00C945B7" w:rsidP="00AE7B62">
            <w:pPr>
              <w:spacing w:after="0" w:line="240" w:lineRule="auto"/>
              <w:jc w:val="center"/>
              <w:rPr>
                <w:color w:val="000000"/>
                <w:sz w:val="18"/>
                <w:szCs w:val="18"/>
              </w:rPr>
            </w:pPr>
            <w:r>
              <w:rPr>
                <w:color w:val="000000"/>
                <w:sz w:val="18"/>
                <w:szCs w:val="18"/>
              </w:rPr>
              <w:t>-</w:t>
            </w:r>
          </w:p>
        </w:tc>
        <w:tc>
          <w:tcPr>
            <w:tcW w:w="995" w:type="dxa"/>
            <w:vAlign w:val="center"/>
          </w:tcPr>
          <w:p w:rsidR="00C945B7" w:rsidRPr="004001B6" w:rsidRDefault="00C945B7" w:rsidP="004001B6">
            <w:pPr>
              <w:spacing w:after="0" w:line="240" w:lineRule="auto"/>
              <w:jc w:val="center"/>
              <w:rPr>
                <w:color w:val="000000"/>
                <w:sz w:val="18"/>
                <w:szCs w:val="18"/>
              </w:rPr>
            </w:pPr>
            <w:r>
              <w:rPr>
                <w:color w:val="000000"/>
                <w:sz w:val="18"/>
                <w:szCs w:val="18"/>
              </w:rPr>
              <w:t>-</w:t>
            </w:r>
          </w:p>
        </w:tc>
        <w:tc>
          <w:tcPr>
            <w:tcW w:w="995" w:type="dxa"/>
            <w:vAlign w:val="center"/>
          </w:tcPr>
          <w:p w:rsidR="00C945B7" w:rsidRPr="004001B6" w:rsidRDefault="00C945B7" w:rsidP="00AE7B62">
            <w:pPr>
              <w:spacing w:after="0" w:line="240" w:lineRule="auto"/>
              <w:jc w:val="right"/>
              <w:rPr>
                <w:color w:val="000000"/>
                <w:sz w:val="18"/>
                <w:szCs w:val="18"/>
              </w:rPr>
            </w:pPr>
            <w:r w:rsidRPr="004001B6">
              <w:rPr>
                <w:color w:val="000000"/>
                <w:sz w:val="18"/>
                <w:szCs w:val="18"/>
              </w:rPr>
              <w:t>125</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r>
      <w:tr w:rsidR="009F72C9" w:rsidRPr="00D34490" w:rsidTr="001A2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777" w:type="dxa"/>
            <w:noWrap/>
            <w:vAlign w:val="center"/>
          </w:tcPr>
          <w:p w:rsidR="009F72C9" w:rsidRDefault="009F72C9" w:rsidP="00C945B7">
            <w:pPr>
              <w:spacing w:after="0"/>
              <w:jc w:val="center"/>
              <w:rPr>
                <w:rFonts w:ascii="Arial" w:hAnsi="Arial" w:cs="Arial"/>
                <w:color w:val="000000"/>
                <w:sz w:val="18"/>
                <w:szCs w:val="18"/>
              </w:rPr>
            </w:pPr>
            <w:r>
              <w:rPr>
                <w:rFonts w:ascii="Arial" w:hAnsi="Arial" w:cs="Arial"/>
                <w:color w:val="000000"/>
                <w:sz w:val="18"/>
                <w:szCs w:val="18"/>
              </w:rPr>
              <w:t>S2.2.61</w:t>
            </w:r>
          </w:p>
        </w:tc>
        <w:tc>
          <w:tcPr>
            <w:tcW w:w="2835" w:type="dxa"/>
            <w:noWrap/>
            <w:vAlign w:val="center"/>
          </w:tcPr>
          <w:p w:rsidR="009F72C9" w:rsidRPr="004001B6" w:rsidRDefault="009F72C9"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 xml:space="preserve">Balastado de calle sector Los Hernández. 650 </w:t>
            </w:r>
            <w:r>
              <w:rPr>
                <w:rFonts w:ascii="Arial" w:hAnsi="Arial" w:cs="Arial"/>
                <w:color w:val="000000"/>
                <w:sz w:val="18"/>
                <w:szCs w:val="18"/>
              </w:rPr>
              <w:t>m</w:t>
            </w:r>
            <w:r w:rsidRPr="004001B6">
              <w:rPr>
                <w:rFonts w:ascii="Arial" w:hAnsi="Arial" w:cs="Arial"/>
                <w:color w:val="000000"/>
                <w:sz w:val="18"/>
                <w:szCs w:val="18"/>
              </w:rPr>
              <w:t>t</w:t>
            </w:r>
            <w:r>
              <w:rPr>
                <w:rFonts w:ascii="Arial" w:hAnsi="Arial" w:cs="Arial"/>
                <w:color w:val="000000"/>
                <w:sz w:val="18"/>
                <w:szCs w:val="18"/>
              </w:rPr>
              <w:t>r</w:t>
            </w:r>
            <w:r w:rsidRPr="004001B6">
              <w:rPr>
                <w:rFonts w:ascii="Arial" w:hAnsi="Arial" w:cs="Arial"/>
                <w:color w:val="000000"/>
                <w:sz w:val="18"/>
                <w:szCs w:val="18"/>
              </w:rPr>
              <w:t>s. L. x 5 mtrs.</w:t>
            </w:r>
          </w:p>
        </w:tc>
        <w:tc>
          <w:tcPr>
            <w:tcW w:w="1276" w:type="dxa"/>
            <w:noWrap/>
            <w:vAlign w:val="center"/>
          </w:tcPr>
          <w:p w:rsidR="009F72C9" w:rsidRPr="00D27316" w:rsidRDefault="00701A6E" w:rsidP="00D27316">
            <w:pPr>
              <w:spacing w:after="0" w:line="240" w:lineRule="auto"/>
              <w:jc w:val="center"/>
              <w:rPr>
                <w:rFonts w:ascii="Arial" w:hAnsi="Arial" w:cs="Arial"/>
                <w:sz w:val="16"/>
                <w:szCs w:val="18"/>
              </w:rPr>
            </w:pPr>
            <w:r w:rsidRPr="00D27316">
              <w:rPr>
                <w:rFonts w:ascii="Arial" w:hAnsi="Arial" w:cs="Arial"/>
                <w:sz w:val="16"/>
                <w:szCs w:val="18"/>
              </w:rPr>
              <w:t>Cantón Tecomatepe</w:t>
            </w:r>
            <w:r w:rsidR="00D27316">
              <w:rPr>
                <w:rFonts w:ascii="Arial" w:hAnsi="Arial" w:cs="Arial"/>
                <w:sz w:val="16"/>
                <w:szCs w:val="18"/>
              </w:rPr>
              <w:t>-</w:t>
            </w:r>
            <w:r w:rsidRPr="00D27316">
              <w:rPr>
                <w:rFonts w:ascii="Arial" w:hAnsi="Arial" w:cs="Arial"/>
                <w:sz w:val="16"/>
                <w:szCs w:val="18"/>
              </w:rPr>
              <w:t>que</w:t>
            </w:r>
          </w:p>
        </w:tc>
        <w:tc>
          <w:tcPr>
            <w:tcW w:w="709" w:type="dxa"/>
            <w:noWrap/>
            <w:vAlign w:val="center"/>
          </w:tcPr>
          <w:p w:rsidR="009F72C9" w:rsidRPr="004001B6" w:rsidRDefault="009F72C9"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4</w:t>
            </w:r>
          </w:p>
        </w:tc>
        <w:tc>
          <w:tcPr>
            <w:tcW w:w="1275" w:type="dxa"/>
            <w:noWrap/>
            <w:vAlign w:val="center"/>
          </w:tcPr>
          <w:p w:rsidR="009F72C9" w:rsidRPr="004001B6" w:rsidRDefault="009F72C9"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9F72C9" w:rsidRPr="004001B6" w:rsidRDefault="009F72C9" w:rsidP="009F72C9">
            <w:pPr>
              <w:spacing w:after="0" w:line="240" w:lineRule="auto"/>
              <w:jc w:val="right"/>
              <w:rPr>
                <w:color w:val="000000"/>
                <w:sz w:val="18"/>
                <w:szCs w:val="18"/>
              </w:rPr>
            </w:pPr>
            <w:r w:rsidRPr="004001B6">
              <w:rPr>
                <w:color w:val="000000"/>
                <w:sz w:val="18"/>
                <w:szCs w:val="18"/>
              </w:rPr>
              <w:t>17</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9F72C9" w:rsidRPr="004001B6" w:rsidRDefault="009F72C9"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9F72C9" w:rsidRPr="004001B6" w:rsidRDefault="009F72C9" w:rsidP="00AE7B62">
            <w:pPr>
              <w:spacing w:after="0" w:line="240" w:lineRule="auto"/>
              <w:jc w:val="right"/>
              <w:rPr>
                <w:color w:val="000000"/>
                <w:sz w:val="18"/>
                <w:szCs w:val="18"/>
              </w:rPr>
            </w:pPr>
            <w:r w:rsidRPr="004001B6">
              <w:rPr>
                <w:color w:val="000000"/>
                <w:sz w:val="18"/>
                <w:szCs w:val="18"/>
              </w:rPr>
              <w:t>17</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4" w:type="dxa"/>
            <w:vAlign w:val="center"/>
          </w:tcPr>
          <w:p w:rsidR="009F72C9" w:rsidRPr="004001B6" w:rsidRDefault="009F72C9" w:rsidP="004001B6">
            <w:pPr>
              <w:spacing w:after="0" w:line="240" w:lineRule="auto"/>
              <w:jc w:val="center"/>
              <w:rPr>
                <w:color w:val="000000"/>
                <w:sz w:val="18"/>
                <w:szCs w:val="18"/>
              </w:rPr>
            </w:pPr>
            <w:r>
              <w:rPr>
                <w:color w:val="000000"/>
                <w:sz w:val="18"/>
                <w:szCs w:val="18"/>
              </w:rPr>
              <w:t>-</w:t>
            </w:r>
          </w:p>
        </w:tc>
        <w:tc>
          <w:tcPr>
            <w:tcW w:w="993" w:type="dxa"/>
            <w:vAlign w:val="center"/>
          </w:tcPr>
          <w:p w:rsidR="009F72C9" w:rsidRPr="004001B6" w:rsidRDefault="009F72C9" w:rsidP="004001B6">
            <w:pPr>
              <w:spacing w:after="0" w:line="240" w:lineRule="auto"/>
              <w:jc w:val="center"/>
              <w:rPr>
                <w:color w:val="000000"/>
                <w:sz w:val="18"/>
                <w:szCs w:val="18"/>
              </w:rPr>
            </w:pPr>
            <w:r>
              <w:rPr>
                <w:color w:val="000000"/>
                <w:sz w:val="18"/>
                <w:szCs w:val="18"/>
              </w:rPr>
              <w:t>-</w:t>
            </w:r>
          </w:p>
        </w:tc>
        <w:tc>
          <w:tcPr>
            <w:tcW w:w="995" w:type="dxa"/>
            <w:vAlign w:val="center"/>
          </w:tcPr>
          <w:p w:rsidR="009F72C9" w:rsidRPr="004001B6" w:rsidRDefault="009F72C9" w:rsidP="004001B6">
            <w:pPr>
              <w:spacing w:after="0" w:line="240" w:lineRule="auto"/>
              <w:jc w:val="center"/>
              <w:rPr>
                <w:color w:val="000000"/>
                <w:sz w:val="18"/>
                <w:szCs w:val="18"/>
              </w:rPr>
            </w:pPr>
            <w:r>
              <w:rPr>
                <w:color w:val="000000"/>
                <w:sz w:val="18"/>
                <w:szCs w:val="18"/>
              </w:rPr>
              <w:t>-</w:t>
            </w:r>
          </w:p>
        </w:tc>
        <w:tc>
          <w:tcPr>
            <w:tcW w:w="995" w:type="dxa"/>
            <w:vAlign w:val="center"/>
          </w:tcPr>
          <w:p w:rsidR="009F72C9" w:rsidRPr="004001B6" w:rsidRDefault="009F72C9" w:rsidP="004001B6">
            <w:pPr>
              <w:spacing w:after="0" w:line="240" w:lineRule="auto"/>
              <w:jc w:val="center"/>
              <w:rPr>
                <w:color w:val="000000"/>
                <w:sz w:val="18"/>
                <w:szCs w:val="18"/>
              </w:rPr>
            </w:pPr>
            <w:r>
              <w:rPr>
                <w:color w:val="000000"/>
                <w:sz w:val="18"/>
                <w:szCs w:val="18"/>
              </w:rPr>
              <w:t>-</w:t>
            </w:r>
          </w:p>
        </w:tc>
      </w:tr>
      <w:tr w:rsidR="001479EC" w:rsidRPr="00D34490" w:rsidTr="001A2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777" w:type="dxa"/>
            <w:noWrap/>
            <w:vAlign w:val="center"/>
          </w:tcPr>
          <w:p w:rsidR="001479EC" w:rsidRDefault="001479EC" w:rsidP="00AE7B62">
            <w:pPr>
              <w:spacing w:after="0"/>
              <w:jc w:val="center"/>
              <w:rPr>
                <w:rFonts w:ascii="Arial" w:hAnsi="Arial" w:cs="Arial"/>
                <w:color w:val="000000"/>
                <w:sz w:val="18"/>
                <w:szCs w:val="18"/>
              </w:rPr>
            </w:pPr>
            <w:r>
              <w:rPr>
                <w:rFonts w:ascii="Arial" w:hAnsi="Arial" w:cs="Arial"/>
                <w:color w:val="000000"/>
                <w:sz w:val="18"/>
                <w:szCs w:val="18"/>
              </w:rPr>
              <w:t>S2.2.62</w:t>
            </w:r>
          </w:p>
        </w:tc>
        <w:tc>
          <w:tcPr>
            <w:tcW w:w="2835" w:type="dxa"/>
            <w:noWrap/>
            <w:vAlign w:val="center"/>
          </w:tcPr>
          <w:p w:rsidR="001479EC" w:rsidRPr="004001B6" w:rsidRDefault="001479EC"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Balastado y cuneteado de calle hacia el pozo #1</w:t>
            </w:r>
            <w:r>
              <w:rPr>
                <w:rFonts w:ascii="Arial" w:hAnsi="Arial" w:cs="Arial"/>
                <w:color w:val="000000"/>
                <w:sz w:val="18"/>
                <w:szCs w:val="18"/>
              </w:rPr>
              <w:t>.</w:t>
            </w:r>
          </w:p>
        </w:tc>
        <w:tc>
          <w:tcPr>
            <w:tcW w:w="1276" w:type="dxa"/>
            <w:noWrap/>
            <w:vAlign w:val="center"/>
          </w:tcPr>
          <w:p w:rsidR="00D27316" w:rsidRDefault="00701A6E" w:rsidP="004001B6">
            <w:pPr>
              <w:spacing w:after="0" w:line="240" w:lineRule="auto"/>
              <w:jc w:val="center"/>
              <w:rPr>
                <w:rFonts w:ascii="Arial" w:hAnsi="Arial" w:cs="Arial"/>
                <w:color w:val="000000"/>
                <w:sz w:val="16"/>
                <w:szCs w:val="18"/>
              </w:rPr>
            </w:pPr>
            <w:r w:rsidRPr="00D27316">
              <w:rPr>
                <w:rFonts w:ascii="Arial" w:hAnsi="Arial" w:cs="Arial"/>
                <w:sz w:val="16"/>
                <w:szCs w:val="18"/>
              </w:rPr>
              <w:t>Cantón</w:t>
            </w:r>
            <w:r w:rsidRPr="00D27316">
              <w:rPr>
                <w:rFonts w:ascii="Arial" w:hAnsi="Arial" w:cs="Arial"/>
                <w:color w:val="000000"/>
                <w:sz w:val="16"/>
                <w:szCs w:val="18"/>
              </w:rPr>
              <w:t xml:space="preserve"> </w:t>
            </w:r>
          </w:p>
          <w:p w:rsidR="001479EC" w:rsidRPr="00D27316" w:rsidRDefault="00701A6E" w:rsidP="00D27316">
            <w:pPr>
              <w:spacing w:after="0" w:line="240" w:lineRule="auto"/>
              <w:jc w:val="center"/>
              <w:rPr>
                <w:rFonts w:ascii="Arial" w:hAnsi="Arial" w:cs="Arial"/>
                <w:color w:val="000000"/>
                <w:sz w:val="16"/>
                <w:szCs w:val="18"/>
              </w:rPr>
            </w:pPr>
            <w:r w:rsidRPr="00D27316">
              <w:rPr>
                <w:rFonts w:ascii="Arial" w:hAnsi="Arial" w:cs="Arial"/>
                <w:color w:val="000000"/>
                <w:sz w:val="16"/>
                <w:szCs w:val="18"/>
              </w:rPr>
              <w:t xml:space="preserve">El Limon, </w:t>
            </w:r>
            <w:r w:rsidR="00D27316">
              <w:rPr>
                <w:rFonts w:ascii="Arial" w:hAnsi="Arial" w:cs="Arial"/>
                <w:color w:val="000000"/>
                <w:sz w:val="16"/>
                <w:szCs w:val="18"/>
              </w:rPr>
              <w:t>p</w:t>
            </w:r>
            <w:r w:rsidR="001479EC" w:rsidRPr="00D27316">
              <w:rPr>
                <w:rFonts w:ascii="Arial" w:hAnsi="Arial" w:cs="Arial"/>
                <w:color w:val="000000"/>
                <w:sz w:val="16"/>
                <w:szCs w:val="18"/>
              </w:rPr>
              <w:t>or ASICASAM</w:t>
            </w:r>
          </w:p>
        </w:tc>
        <w:tc>
          <w:tcPr>
            <w:tcW w:w="709" w:type="dxa"/>
            <w:noWrap/>
            <w:vAlign w:val="center"/>
          </w:tcPr>
          <w:p w:rsidR="001479EC" w:rsidRPr="004001B6" w:rsidRDefault="001479EC"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4</w:t>
            </w:r>
          </w:p>
        </w:tc>
        <w:tc>
          <w:tcPr>
            <w:tcW w:w="1275" w:type="dxa"/>
            <w:noWrap/>
            <w:vAlign w:val="center"/>
          </w:tcPr>
          <w:p w:rsidR="001479EC" w:rsidRPr="004001B6" w:rsidRDefault="001479EC"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1479EC" w:rsidRPr="004001B6" w:rsidRDefault="001479EC" w:rsidP="009F72C9">
            <w:pPr>
              <w:spacing w:after="0" w:line="240" w:lineRule="auto"/>
              <w:jc w:val="right"/>
              <w:rPr>
                <w:color w:val="000000"/>
                <w:sz w:val="18"/>
                <w:szCs w:val="18"/>
              </w:rPr>
            </w:pPr>
            <w:r w:rsidRPr="004001B6">
              <w:rPr>
                <w:color w:val="000000"/>
                <w:sz w:val="18"/>
                <w:szCs w:val="18"/>
              </w:rPr>
              <w:t>20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1479EC" w:rsidRPr="004001B6" w:rsidRDefault="001479EC"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1479EC" w:rsidRPr="004001B6" w:rsidRDefault="001479EC" w:rsidP="004001B6">
            <w:pPr>
              <w:spacing w:after="0" w:line="240" w:lineRule="auto"/>
              <w:jc w:val="center"/>
              <w:rPr>
                <w:color w:val="000000"/>
                <w:sz w:val="18"/>
                <w:szCs w:val="18"/>
              </w:rPr>
            </w:pPr>
            <w:r>
              <w:rPr>
                <w:color w:val="000000"/>
                <w:sz w:val="18"/>
                <w:szCs w:val="18"/>
              </w:rPr>
              <w:t>-</w:t>
            </w:r>
          </w:p>
        </w:tc>
        <w:tc>
          <w:tcPr>
            <w:tcW w:w="994" w:type="dxa"/>
            <w:vAlign w:val="center"/>
          </w:tcPr>
          <w:p w:rsidR="001479EC" w:rsidRPr="004001B6" w:rsidRDefault="001479EC" w:rsidP="004001B6">
            <w:pPr>
              <w:spacing w:after="0" w:line="240" w:lineRule="auto"/>
              <w:jc w:val="center"/>
              <w:rPr>
                <w:color w:val="000000"/>
                <w:sz w:val="18"/>
                <w:szCs w:val="18"/>
              </w:rPr>
            </w:pPr>
            <w:r>
              <w:rPr>
                <w:color w:val="000000"/>
                <w:sz w:val="18"/>
                <w:szCs w:val="18"/>
              </w:rPr>
              <w:t>-</w:t>
            </w:r>
          </w:p>
        </w:tc>
        <w:tc>
          <w:tcPr>
            <w:tcW w:w="993" w:type="dxa"/>
            <w:vAlign w:val="center"/>
          </w:tcPr>
          <w:p w:rsidR="001479EC" w:rsidRPr="004001B6" w:rsidRDefault="001479EC" w:rsidP="004001B6">
            <w:pPr>
              <w:spacing w:after="0" w:line="240" w:lineRule="auto"/>
              <w:jc w:val="center"/>
              <w:rPr>
                <w:color w:val="000000"/>
                <w:sz w:val="18"/>
                <w:szCs w:val="18"/>
              </w:rPr>
            </w:pPr>
            <w:r>
              <w:rPr>
                <w:color w:val="000000"/>
                <w:sz w:val="18"/>
                <w:szCs w:val="18"/>
              </w:rPr>
              <w:t>-</w:t>
            </w:r>
          </w:p>
        </w:tc>
        <w:tc>
          <w:tcPr>
            <w:tcW w:w="995" w:type="dxa"/>
            <w:vAlign w:val="center"/>
          </w:tcPr>
          <w:p w:rsidR="001479EC" w:rsidRPr="004001B6" w:rsidRDefault="001479EC" w:rsidP="004001B6">
            <w:pPr>
              <w:spacing w:after="0" w:line="240" w:lineRule="auto"/>
              <w:jc w:val="center"/>
              <w:rPr>
                <w:color w:val="000000"/>
                <w:sz w:val="18"/>
                <w:szCs w:val="18"/>
              </w:rPr>
            </w:pPr>
            <w:r>
              <w:rPr>
                <w:color w:val="000000"/>
                <w:sz w:val="18"/>
                <w:szCs w:val="18"/>
              </w:rPr>
              <w:t>-</w:t>
            </w:r>
          </w:p>
        </w:tc>
        <w:tc>
          <w:tcPr>
            <w:tcW w:w="995" w:type="dxa"/>
            <w:vAlign w:val="center"/>
          </w:tcPr>
          <w:p w:rsidR="001479EC" w:rsidRPr="004001B6" w:rsidRDefault="001479EC" w:rsidP="00AE7B62">
            <w:pPr>
              <w:spacing w:after="0" w:line="240" w:lineRule="auto"/>
              <w:jc w:val="right"/>
              <w:rPr>
                <w:color w:val="000000"/>
                <w:sz w:val="18"/>
                <w:szCs w:val="18"/>
              </w:rPr>
            </w:pPr>
            <w:r w:rsidRPr="004001B6">
              <w:rPr>
                <w:color w:val="000000"/>
                <w:sz w:val="18"/>
                <w:szCs w:val="18"/>
              </w:rPr>
              <w:t>20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r>
      <w:tr w:rsidR="001479EC" w:rsidRPr="00D34490" w:rsidTr="001A2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777" w:type="dxa"/>
            <w:noWrap/>
            <w:vAlign w:val="center"/>
          </w:tcPr>
          <w:p w:rsidR="001479EC" w:rsidRDefault="001479EC" w:rsidP="00AE7B62">
            <w:pPr>
              <w:spacing w:after="0"/>
              <w:jc w:val="center"/>
              <w:rPr>
                <w:rFonts w:ascii="Arial" w:hAnsi="Arial" w:cs="Arial"/>
                <w:color w:val="000000"/>
                <w:sz w:val="18"/>
                <w:szCs w:val="18"/>
              </w:rPr>
            </w:pPr>
            <w:r>
              <w:rPr>
                <w:rFonts w:ascii="Arial" w:hAnsi="Arial" w:cs="Arial"/>
                <w:color w:val="000000"/>
                <w:sz w:val="18"/>
                <w:szCs w:val="18"/>
              </w:rPr>
              <w:t>S2.2.63</w:t>
            </w:r>
          </w:p>
        </w:tc>
        <w:tc>
          <w:tcPr>
            <w:tcW w:w="2835" w:type="dxa"/>
            <w:noWrap/>
            <w:vAlign w:val="center"/>
          </w:tcPr>
          <w:p w:rsidR="001479EC" w:rsidRPr="004001B6" w:rsidRDefault="001479EC"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de calle en Colonia Brisas del Río, 400 mtrs. L x 6 mtrs.</w:t>
            </w:r>
          </w:p>
        </w:tc>
        <w:tc>
          <w:tcPr>
            <w:tcW w:w="1276" w:type="dxa"/>
            <w:noWrap/>
            <w:vAlign w:val="center"/>
          </w:tcPr>
          <w:p w:rsidR="00D27316" w:rsidRDefault="00701A6E" w:rsidP="004001B6">
            <w:pPr>
              <w:spacing w:after="0" w:line="240" w:lineRule="auto"/>
              <w:jc w:val="center"/>
              <w:rPr>
                <w:rFonts w:ascii="Arial" w:hAnsi="Arial" w:cs="Arial"/>
                <w:color w:val="000000"/>
                <w:sz w:val="16"/>
                <w:szCs w:val="18"/>
              </w:rPr>
            </w:pPr>
            <w:r w:rsidRPr="00D27316">
              <w:rPr>
                <w:rFonts w:ascii="Arial" w:hAnsi="Arial" w:cs="Arial"/>
                <w:sz w:val="16"/>
                <w:szCs w:val="18"/>
              </w:rPr>
              <w:t>Cantón</w:t>
            </w:r>
            <w:r w:rsidRPr="00D27316">
              <w:rPr>
                <w:rFonts w:ascii="Arial" w:hAnsi="Arial" w:cs="Arial"/>
                <w:color w:val="000000"/>
                <w:sz w:val="16"/>
                <w:szCs w:val="18"/>
              </w:rPr>
              <w:t xml:space="preserve">  Istahua, </w:t>
            </w:r>
          </w:p>
          <w:p w:rsidR="001479EC" w:rsidRPr="00D27316" w:rsidRDefault="00D27316" w:rsidP="004001B6">
            <w:pPr>
              <w:spacing w:after="0" w:line="240" w:lineRule="auto"/>
              <w:jc w:val="center"/>
              <w:rPr>
                <w:rFonts w:ascii="Arial" w:hAnsi="Arial" w:cs="Arial"/>
                <w:color w:val="000000"/>
                <w:sz w:val="16"/>
                <w:szCs w:val="18"/>
              </w:rPr>
            </w:pPr>
            <w:r>
              <w:rPr>
                <w:rFonts w:ascii="Arial" w:hAnsi="Arial" w:cs="Arial"/>
                <w:color w:val="000000"/>
                <w:sz w:val="16"/>
                <w:szCs w:val="18"/>
              </w:rPr>
              <w:t xml:space="preserve">Colonia </w:t>
            </w:r>
            <w:r w:rsidR="001479EC" w:rsidRPr="00D27316">
              <w:rPr>
                <w:rFonts w:ascii="Arial" w:hAnsi="Arial" w:cs="Arial"/>
                <w:color w:val="000000"/>
                <w:sz w:val="16"/>
                <w:szCs w:val="18"/>
              </w:rPr>
              <w:t xml:space="preserve">Brisas </w:t>
            </w:r>
          </w:p>
          <w:p w:rsidR="001479EC" w:rsidRPr="00D27316" w:rsidRDefault="001479EC" w:rsidP="004001B6">
            <w:pPr>
              <w:spacing w:after="0" w:line="240" w:lineRule="auto"/>
              <w:jc w:val="center"/>
              <w:rPr>
                <w:rFonts w:ascii="Arial" w:hAnsi="Arial" w:cs="Arial"/>
                <w:color w:val="000000"/>
                <w:sz w:val="16"/>
                <w:szCs w:val="18"/>
              </w:rPr>
            </w:pPr>
            <w:r w:rsidRPr="00D27316">
              <w:rPr>
                <w:rFonts w:ascii="Arial" w:hAnsi="Arial" w:cs="Arial"/>
                <w:color w:val="000000"/>
                <w:sz w:val="16"/>
                <w:szCs w:val="18"/>
              </w:rPr>
              <w:t>del Río</w:t>
            </w:r>
          </w:p>
        </w:tc>
        <w:tc>
          <w:tcPr>
            <w:tcW w:w="709" w:type="dxa"/>
            <w:noWrap/>
            <w:vAlign w:val="center"/>
          </w:tcPr>
          <w:p w:rsidR="001479EC" w:rsidRPr="004001B6" w:rsidRDefault="001479EC"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4</w:t>
            </w:r>
          </w:p>
        </w:tc>
        <w:tc>
          <w:tcPr>
            <w:tcW w:w="1275" w:type="dxa"/>
            <w:noWrap/>
            <w:vAlign w:val="center"/>
          </w:tcPr>
          <w:p w:rsidR="001479EC" w:rsidRPr="004001B6" w:rsidRDefault="001479EC"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1479EC" w:rsidRPr="004001B6" w:rsidRDefault="001479EC" w:rsidP="009F72C9">
            <w:pPr>
              <w:spacing w:after="0" w:line="240" w:lineRule="auto"/>
              <w:jc w:val="right"/>
              <w:rPr>
                <w:color w:val="000000"/>
                <w:sz w:val="18"/>
                <w:szCs w:val="18"/>
              </w:rPr>
            </w:pPr>
            <w:r w:rsidRPr="004001B6">
              <w:rPr>
                <w:color w:val="000000"/>
                <w:sz w:val="18"/>
                <w:szCs w:val="18"/>
              </w:rPr>
              <w:t>100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2" w:type="dxa"/>
            <w:gridSpan w:val="2"/>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4" w:type="dxa"/>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3" w:type="dxa"/>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5" w:type="dxa"/>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5" w:type="dxa"/>
            <w:vAlign w:val="center"/>
          </w:tcPr>
          <w:p w:rsidR="001479EC" w:rsidRPr="004001B6" w:rsidRDefault="001479EC" w:rsidP="00AE7B62">
            <w:pPr>
              <w:spacing w:after="0" w:line="240" w:lineRule="auto"/>
              <w:jc w:val="right"/>
              <w:rPr>
                <w:color w:val="000000"/>
                <w:sz w:val="18"/>
                <w:szCs w:val="18"/>
              </w:rPr>
            </w:pPr>
            <w:r w:rsidRPr="004001B6">
              <w:rPr>
                <w:color w:val="000000"/>
                <w:sz w:val="18"/>
                <w:szCs w:val="18"/>
              </w:rPr>
              <w:t>100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r>
      <w:tr w:rsidR="001479EC" w:rsidRPr="00D34490" w:rsidTr="001A2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777" w:type="dxa"/>
            <w:noWrap/>
            <w:vAlign w:val="center"/>
          </w:tcPr>
          <w:p w:rsidR="001479EC" w:rsidRDefault="001479EC" w:rsidP="00AE7B62">
            <w:pPr>
              <w:spacing w:after="0"/>
              <w:jc w:val="center"/>
              <w:rPr>
                <w:rFonts w:ascii="Arial" w:hAnsi="Arial" w:cs="Arial"/>
                <w:color w:val="000000"/>
                <w:sz w:val="18"/>
                <w:szCs w:val="18"/>
              </w:rPr>
            </w:pPr>
            <w:r>
              <w:rPr>
                <w:rFonts w:ascii="Arial" w:hAnsi="Arial" w:cs="Arial"/>
                <w:color w:val="000000"/>
                <w:sz w:val="18"/>
                <w:szCs w:val="18"/>
              </w:rPr>
              <w:t>S2.2.64</w:t>
            </w:r>
          </w:p>
        </w:tc>
        <w:tc>
          <w:tcPr>
            <w:tcW w:w="2835" w:type="dxa"/>
            <w:noWrap/>
            <w:vAlign w:val="center"/>
          </w:tcPr>
          <w:p w:rsidR="001479EC" w:rsidRPr="004001B6" w:rsidRDefault="001479EC"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calle principal de la comunidad Jon Cortina 1. Son 120 mtrs. L.</w:t>
            </w:r>
          </w:p>
        </w:tc>
        <w:tc>
          <w:tcPr>
            <w:tcW w:w="1276" w:type="dxa"/>
            <w:noWrap/>
            <w:vAlign w:val="center"/>
          </w:tcPr>
          <w:p w:rsidR="001479EC" w:rsidRPr="00D27316" w:rsidRDefault="00701A6E" w:rsidP="004001B6">
            <w:pPr>
              <w:spacing w:after="0" w:line="240" w:lineRule="auto"/>
              <w:jc w:val="center"/>
              <w:rPr>
                <w:rFonts w:ascii="Arial" w:hAnsi="Arial" w:cs="Arial"/>
                <w:color w:val="000000"/>
                <w:sz w:val="16"/>
                <w:szCs w:val="18"/>
              </w:rPr>
            </w:pPr>
            <w:r w:rsidRPr="00D27316">
              <w:rPr>
                <w:rFonts w:ascii="Arial" w:hAnsi="Arial" w:cs="Arial"/>
                <w:sz w:val="16"/>
                <w:szCs w:val="18"/>
              </w:rPr>
              <w:t>Cantón</w:t>
            </w:r>
            <w:r w:rsidRPr="00D27316">
              <w:rPr>
                <w:rFonts w:ascii="Arial" w:hAnsi="Arial" w:cs="Arial"/>
                <w:color w:val="000000"/>
                <w:sz w:val="16"/>
                <w:szCs w:val="18"/>
              </w:rPr>
              <w:t xml:space="preserve"> El Carmen, </w:t>
            </w:r>
            <w:r w:rsidR="001479EC" w:rsidRPr="00D27316">
              <w:rPr>
                <w:rFonts w:ascii="Arial" w:hAnsi="Arial" w:cs="Arial"/>
                <w:color w:val="000000"/>
                <w:sz w:val="16"/>
                <w:szCs w:val="18"/>
              </w:rPr>
              <w:t xml:space="preserve">Sector </w:t>
            </w:r>
          </w:p>
          <w:p w:rsidR="001479EC" w:rsidRPr="00D27316" w:rsidRDefault="001479EC" w:rsidP="004001B6">
            <w:pPr>
              <w:spacing w:after="0" w:line="240" w:lineRule="auto"/>
              <w:jc w:val="center"/>
              <w:rPr>
                <w:rFonts w:ascii="Arial" w:hAnsi="Arial" w:cs="Arial"/>
                <w:color w:val="000000"/>
                <w:sz w:val="16"/>
                <w:szCs w:val="18"/>
              </w:rPr>
            </w:pPr>
            <w:r w:rsidRPr="00D27316">
              <w:rPr>
                <w:rFonts w:ascii="Arial" w:hAnsi="Arial" w:cs="Arial"/>
                <w:color w:val="000000"/>
                <w:sz w:val="16"/>
                <w:szCs w:val="18"/>
              </w:rPr>
              <w:t>El Mango</w:t>
            </w:r>
          </w:p>
        </w:tc>
        <w:tc>
          <w:tcPr>
            <w:tcW w:w="709" w:type="dxa"/>
            <w:noWrap/>
            <w:vAlign w:val="center"/>
          </w:tcPr>
          <w:p w:rsidR="001479EC" w:rsidRPr="004001B6" w:rsidRDefault="001479EC"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5</w:t>
            </w:r>
          </w:p>
        </w:tc>
        <w:tc>
          <w:tcPr>
            <w:tcW w:w="1275" w:type="dxa"/>
            <w:noWrap/>
            <w:vAlign w:val="center"/>
          </w:tcPr>
          <w:p w:rsidR="001479EC" w:rsidRPr="004001B6" w:rsidRDefault="001479EC"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1479EC" w:rsidRPr="004001B6" w:rsidRDefault="001479EC" w:rsidP="009F72C9">
            <w:pPr>
              <w:spacing w:after="0" w:line="240" w:lineRule="auto"/>
              <w:jc w:val="right"/>
              <w:rPr>
                <w:color w:val="000000"/>
                <w:sz w:val="18"/>
                <w:szCs w:val="18"/>
              </w:rPr>
            </w:pPr>
            <w:r w:rsidRPr="004001B6">
              <w:rPr>
                <w:color w:val="000000"/>
                <w:sz w:val="18"/>
                <w:szCs w:val="18"/>
              </w:rPr>
              <w:t>30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2" w:type="dxa"/>
            <w:gridSpan w:val="2"/>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4" w:type="dxa"/>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3" w:type="dxa"/>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5" w:type="dxa"/>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5" w:type="dxa"/>
            <w:vAlign w:val="center"/>
          </w:tcPr>
          <w:p w:rsidR="001479EC" w:rsidRPr="004001B6" w:rsidRDefault="001479EC" w:rsidP="00AE7B62">
            <w:pPr>
              <w:spacing w:after="0" w:line="240" w:lineRule="auto"/>
              <w:jc w:val="right"/>
              <w:rPr>
                <w:color w:val="000000"/>
                <w:sz w:val="18"/>
                <w:szCs w:val="18"/>
              </w:rPr>
            </w:pPr>
            <w:r w:rsidRPr="004001B6">
              <w:rPr>
                <w:color w:val="000000"/>
                <w:sz w:val="18"/>
                <w:szCs w:val="18"/>
              </w:rPr>
              <w:t>30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r>
      <w:tr w:rsidR="001479EC" w:rsidRPr="00D34490" w:rsidTr="001A2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777" w:type="dxa"/>
            <w:noWrap/>
            <w:vAlign w:val="center"/>
          </w:tcPr>
          <w:p w:rsidR="001479EC" w:rsidRDefault="001479EC" w:rsidP="00AE7B62">
            <w:pPr>
              <w:spacing w:after="0"/>
              <w:jc w:val="center"/>
              <w:rPr>
                <w:rFonts w:ascii="Arial" w:hAnsi="Arial" w:cs="Arial"/>
                <w:color w:val="000000"/>
                <w:sz w:val="18"/>
                <w:szCs w:val="18"/>
              </w:rPr>
            </w:pPr>
            <w:r>
              <w:rPr>
                <w:rFonts w:ascii="Arial" w:hAnsi="Arial" w:cs="Arial"/>
                <w:color w:val="000000"/>
                <w:sz w:val="18"/>
                <w:szCs w:val="18"/>
              </w:rPr>
              <w:t>S2.2.65</w:t>
            </w:r>
          </w:p>
        </w:tc>
        <w:tc>
          <w:tcPr>
            <w:tcW w:w="2835" w:type="dxa"/>
            <w:noWrap/>
            <w:vAlign w:val="center"/>
          </w:tcPr>
          <w:p w:rsidR="001479EC" w:rsidRPr="004001B6" w:rsidRDefault="001479EC"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Empedrado, fraguado y cuneteado de calle, 150 metros por 3 de ancho, por donde don Antonio López</w:t>
            </w:r>
            <w:r>
              <w:rPr>
                <w:rFonts w:ascii="Arial" w:hAnsi="Arial" w:cs="Arial"/>
                <w:color w:val="000000"/>
                <w:sz w:val="18"/>
                <w:szCs w:val="18"/>
              </w:rPr>
              <w:t>.</w:t>
            </w:r>
          </w:p>
        </w:tc>
        <w:tc>
          <w:tcPr>
            <w:tcW w:w="1276" w:type="dxa"/>
            <w:noWrap/>
            <w:vAlign w:val="center"/>
          </w:tcPr>
          <w:p w:rsidR="001479EC" w:rsidRPr="00D27316" w:rsidRDefault="00701A6E" w:rsidP="004001B6">
            <w:pPr>
              <w:spacing w:after="0" w:line="240" w:lineRule="auto"/>
              <w:jc w:val="center"/>
              <w:rPr>
                <w:rFonts w:ascii="Arial" w:hAnsi="Arial" w:cs="Arial"/>
                <w:color w:val="000000"/>
                <w:sz w:val="16"/>
                <w:szCs w:val="18"/>
              </w:rPr>
            </w:pPr>
            <w:r w:rsidRPr="00D27316">
              <w:rPr>
                <w:rFonts w:ascii="Arial" w:hAnsi="Arial" w:cs="Arial"/>
                <w:sz w:val="16"/>
                <w:szCs w:val="18"/>
              </w:rPr>
              <w:t>Cantón</w:t>
            </w:r>
            <w:r w:rsidRPr="00D27316">
              <w:rPr>
                <w:rFonts w:ascii="Arial" w:hAnsi="Arial" w:cs="Arial"/>
                <w:color w:val="000000"/>
                <w:sz w:val="16"/>
                <w:szCs w:val="18"/>
              </w:rPr>
              <w:t xml:space="preserve"> La Esperanza, </w:t>
            </w:r>
            <w:r w:rsidR="001479EC" w:rsidRPr="00D27316">
              <w:rPr>
                <w:rFonts w:ascii="Arial" w:hAnsi="Arial" w:cs="Arial"/>
                <w:color w:val="000000"/>
                <w:sz w:val="16"/>
                <w:szCs w:val="18"/>
              </w:rPr>
              <w:t>Centro Escolar</w:t>
            </w:r>
          </w:p>
        </w:tc>
        <w:tc>
          <w:tcPr>
            <w:tcW w:w="709" w:type="dxa"/>
            <w:noWrap/>
            <w:vAlign w:val="center"/>
          </w:tcPr>
          <w:p w:rsidR="001479EC" w:rsidRPr="004001B6" w:rsidRDefault="001479EC"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5</w:t>
            </w:r>
          </w:p>
        </w:tc>
        <w:tc>
          <w:tcPr>
            <w:tcW w:w="1275" w:type="dxa"/>
            <w:noWrap/>
            <w:vAlign w:val="center"/>
          </w:tcPr>
          <w:p w:rsidR="001479EC" w:rsidRPr="004001B6" w:rsidRDefault="001479EC"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1479EC" w:rsidRPr="004001B6" w:rsidRDefault="001479EC" w:rsidP="009F72C9">
            <w:pPr>
              <w:spacing w:after="0" w:line="240" w:lineRule="auto"/>
              <w:jc w:val="right"/>
              <w:rPr>
                <w:color w:val="000000"/>
                <w:sz w:val="18"/>
                <w:szCs w:val="18"/>
              </w:rPr>
            </w:pPr>
            <w:r w:rsidRPr="004001B6">
              <w:rPr>
                <w:color w:val="000000"/>
                <w:sz w:val="18"/>
                <w:szCs w:val="18"/>
              </w:rPr>
              <w:t>35</w:t>
            </w:r>
            <w:r>
              <w:rPr>
                <w:color w:val="000000"/>
                <w:sz w:val="18"/>
                <w:szCs w:val="18"/>
              </w:rPr>
              <w:t>,000.0</w:t>
            </w:r>
            <w:r w:rsidRPr="004001B6">
              <w:rPr>
                <w:color w:val="000000"/>
                <w:sz w:val="18"/>
                <w:szCs w:val="18"/>
              </w:rPr>
              <w:t>0</w:t>
            </w:r>
          </w:p>
        </w:tc>
        <w:tc>
          <w:tcPr>
            <w:tcW w:w="992" w:type="dxa"/>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2" w:type="dxa"/>
            <w:gridSpan w:val="2"/>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4" w:type="dxa"/>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3" w:type="dxa"/>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5" w:type="dxa"/>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5" w:type="dxa"/>
            <w:vAlign w:val="center"/>
          </w:tcPr>
          <w:p w:rsidR="001479EC" w:rsidRPr="004001B6" w:rsidRDefault="001479EC" w:rsidP="00AE7B62">
            <w:pPr>
              <w:spacing w:after="0" w:line="240" w:lineRule="auto"/>
              <w:jc w:val="right"/>
              <w:rPr>
                <w:color w:val="000000"/>
                <w:sz w:val="18"/>
                <w:szCs w:val="18"/>
              </w:rPr>
            </w:pPr>
            <w:r w:rsidRPr="004001B6">
              <w:rPr>
                <w:color w:val="000000"/>
                <w:sz w:val="18"/>
                <w:szCs w:val="18"/>
              </w:rPr>
              <w:t>35</w:t>
            </w:r>
            <w:r>
              <w:rPr>
                <w:color w:val="000000"/>
                <w:sz w:val="18"/>
                <w:szCs w:val="18"/>
              </w:rPr>
              <w:t>,000.0</w:t>
            </w:r>
            <w:r w:rsidRPr="004001B6">
              <w:rPr>
                <w:color w:val="000000"/>
                <w:sz w:val="18"/>
                <w:szCs w:val="18"/>
              </w:rPr>
              <w:t>0</w:t>
            </w:r>
          </w:p>
        </w:tc>
      </w:tr>
      <w:tr w:rsidR="001479EC"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1479EC" w:rsidRDefault="001479EC" w:rsidP="00AE7B62">
            <w:pPr>
              <w:spacing w:after="0"/>
              <w:jc w:val="center"/>
              <w:rPr>
                <w:rFonts w:ascii="Arial" w:hAnsi="Arial" w:cs="Arial"/>
                <w:color w:val="000000"/>
                <w:sz w:val="18"/>
                <w:szCs w:val="18"/>
              </w:rPr>
            </w:pPr>
            <w:r>
              <w:rPr>
                <w:rFonts w:ascii="Arial" w:hAnsi="Arial" w:cs="Arial"/>
                <w:color w:val="000000"/>
                <w:sz w:val="18"/>
                <w:szCs w:val="18"/>
              </w:rPr>
              <w:lastRenderedPageBreak/>
              <w:t>S2.2.66</w:t>
            </w:r>
          </w:p>
        </w:tc>
        <w:tc>
          <w:tcPr>
            <w:tcW w:w="2835" w:type="dxa"/>
            <w:noWrap/>
            <w:vAlign w:val="center"/>
          </w:tcPr>
          <w:p w:rsidR="001479EC" w:rsidRPr="004001B6" w:rsidRDefault="001479EC"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Concluir pavimentación de la calle principal en Colonia San Pedro. 125 mtrs. L. x 8 mtrs. De ancho</w:t>
            </w:r>
            <w:r>
              <w:rPr>
                <w:rFonts w:ascii="Arial" w:hAnsi="Arial" w:cs="Arial"/>
                <w:color w:val="000000"/>
                <w:sz w:val="18"/>
                <w:szCs w:val="18"/>
              </w:rPr>
              <w:t>.</w:t>
            </w:r>
          </w:p>
        </w:tc>
        <w:tc>
          <w:tcPr>
            <w:tcW w:w="1276" w:type="dxa"/>
            <w:noWrap/>
            <w:vAlign w:val="center"/>
          </w:tcPr>
          <w:p w:rsidR="001479EC" w:rsidRPr="00D27316" w:rsidRDefault="00701A6E" w:rsidP="004001B6">
            <w:pPr>
              <w:spacing w:after="0" w:line="240" w:lineRule="auto"/>
              <w:jc w:val="center"/>
              <w:rPr>
                <w:rFonts w:ascii="Arial" w:hAnsi="Arial" w:cs="Arial"/>
                <w:color w:val="000000"/>
                <w:sz w:val="16"/>
                <w:szCs w:val="18"/>
              </w:rPr>
            </w:pPr>
            <w:r w:rsidRPr="00D27316">
              <w:rPr>
                <w:rFonts w:ascii="Arial" w:hAnsi="Arial" w:cs="Arial"/>
                <w:color w:val="000000"/>
                <w:sz w:val="16"/>
                <w:szCs w:val="18"/>
              </w:rPr>
              <w:t xml:space="preserve">Zona Urbana, </w:t>
            </w:r>
            <w:r w:rsidR="001479EC" w:rsidRPr="00D27316">
              <w:rPr>
                <w:rFonts w:ascii="Arial" w:hAnsi="Arial" w:cs="Arial"/>
                <w:color w:val="000000"/>
                <w:sz w:val="16"/>
                <w:szCs w:val="18"/>
              </w:rPr>
              <w:t xml:space="preserve">Colonia </w:t>
            </w:r>
          </w:p>
          <w:p w:rsidR="001479EC" w:rsidRPr="00D27316" w:rsidRDefault="001479EC" w:rsidP="004001B6">
            <w:pPr>
              <w:spacing w:after="0" w:line="240" w:lineRule="auto"/>
              <w:jc w:val="center"/>
              <w:rPr>
                <w:rFonts w:ascii="Arial" w:hAnsi="Arial" w:cs="Arial"/>
                <w:color w:val="000000"/>
                <w:sz w:val="16"/>
                <w:szCs w:val="18"/>
              </w:rPr>
            </w:pPr>
            <w:r w:rsidRPr="00D27316">
              <w:rPr>
                <w:rFonts w:ascii="Arial" w:hAnsi="Arial" w:cs="Arial"/>
                <w:color w:val="000000"/>
                <w:sz w:val="16"/>
                <w:szCs w:val="18"/>
              </w:rPr>
              <w:t>San Pedro</w:t>
            </w:r>
          </w:p>
        </w:tc>
        <w:tc>
          <w:tcPr>
            <w:tcW w:w="709" w:type="dxa"/>
            <w:noWrap/>
            <w:vAlign w:val="center"/>
          </w:tcPr>
          <w:p w:rsidR="001479EC" w:rsidRPr="004001B6" w:rsidRDefault="001479EC"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5</w:t>
            </w:r>
          </w:p>
        </w:tc>
        <w:tc>
          <w:tcPr>
            <w:tcW w:w="1275" w:type="dxa"/>
            <w:noWrap/>
            <w:vAlign w:val="center"/>
          </w:tcPr>
          <w:p w:rsidR="001479EC" w:rsidRPr="004001B6" w:rsidRDefault="001479EC"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1479EC" w:rsidRPr="004001B6" w:rsidRDefault="001479EC" w:rsidP="009F72C9">
            <w:pPr>
              <w:spacing w:after="0" w:line="240" w:lineRule="auto"/>
              <w:jc w:val="right"/>
              <w:rPr>
                <w:color w:val="000000"/>
                <w:sz w:val="18"/>
                <w:szCs w:val="18"/>
              </w:rPr>
            </w:pPr>
            <w:r w:rsidRPr="004001B6">
              <w:rPr>
                <w:color w:val="000000"/>
                <w:sz w:val="18"/>
                <w:szCs w:val="18"/>
              </w:rPr>
              <w:t>32</w:t>
            </w:r>
            <w:r>
              <w:rPr>
                <w:color w:val="000000"/>
                <w:sz w:val="18"/>
                <w:szCs w:val="18"/>
              </w:rPr>
              <w:t>,000.</w:t>
            </w:r>
            <w:r w:rsidRPr="004001B6">
              <w:rPr>
                <w:color w:val="000000"/>
                <w:sz w:val="18"/>
                <w:szCs w:val="18"/>
              </w:rPr>
              <w:t>00</w:t>
            </w:r>
          </w:p>
        </w:tc>
        <w:tc>
          <w:tcPr>
            <w:tcW w:w="992" w:type="dxa"/>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2" w:type="dxa"/>
            <w:gridSpan w:val="2"/>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4" w:type="dxa"/>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3" w:type="dxa"/>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5" w:type="dxa"/>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5" w:type="dxa"/>
            <w:vAlign w:val="center"/>
          </w:tcPr>
          <w:p w:rsidR="001479EC" w:rsidRPr="004001B6" w:rsidRDefault="001479EC" w:rsidP="00AE7B62">
            <w:pPr>
              <w:spacing w:after="0" w:line="240" w:lineRule="auto"/>
              <w:jc w:val="right"/>
              <w:rPr>
                <w:color w:val="000000"/>
                <w:sz w:val="18"/>
                <w:szCs w:val="18"/>
              </w:rPr>
            </w:pPr>
            <w:r w:rsidRPr="004001B6">
              <w:rPr>
                <w:color w:val="000000"/>
                <w:sz w:val="18"/>
                <w:szCs w:val="18"/>
              </w:rPr>
              <w:t>32</w:t>
            </w:r>
            <w:r>
              <w:rPr>
                <w:color w:val="000000"/>
                <w:sz w:val="18"/>
                <w:szCs w:val="18"/>
              </w:rPr>
              <w:t>,000.</w:t>
            </w:r>
            <w:r w:rsidRPr="004001B6">
              <w:rPr>
                <w:color w:val="000000"/>
                <w:sz w:val="18"/>
                <w:szCs w:val="18"/>
              </w:rPr>
              <w:t>00</w:t>
            </w:r>
          </w:p>
        </w:tc>
      </w:tr>
      <w:tr w:rsidR="001479EC" w:rsidRPr="00D34490" w:rsidTr="001A2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777" w:type="dxa"/>
            <w:noWrap/>
            <w:vAlign w:val="center"/>
          </w:tcPr>
          <w:p w:rsidR="001479EC" w:rsidRDefault="001479EC" w:rsidP="00AE7B62">
            <w:pPr>
              <w:spacing w:after="0"/>
              <w:jc w:val="center"/>
              <w:rPr>
                <w:rFonts w:ascii="Arial" w:hAnsi="Arial" w:cs="Arial"/>
                <w:color w:val="000000"/>
                <w:sz w:val="18"/>
                <w:szCs w:val="18"/>
              </w:rPr>
            </w:pPr>
            <w:r>
              <w:rPr>
                <w:rFonts w:ascii="Arial" w:hAnsi="Arial" w:cs="Arial"/>
                <w:color w:val="000000"/>
                <w:sz w:val="18"/>
                <w:szCs w:val="18"/>
              </w:rPr>
              <w:t>S2.2.67</w:t>
            </w:r>
          </w:p>
        </w:tc>
        <w:tc>
          <w:tcPr>
            <w:tcW w:w="2835" w:type="dxa"/>
            <w:noWrap/>
            <w:vAlign w:val="center"/>
          </w:tcPr>
          <w:p w:rsidR="001479EC" w:rsidRPr="004001B6" w:rsidRDefault="001479EC"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de calle al cementerio. 225 mtrs. L. x 5 mtrs.</w:t>
            </w:r>
          </w:p>
        </w:tc>
        <w:tc>
          <w:tcPr>
            <w:tcW w:w="1276" w:type="dxa"/>
            <w:noWrap/>
            <w:vAlign w:val="center"/>
          </w:tcPr>
          <w:p w:rsidR="001479EC" w:rsidRPr="00D27316" w:rsidRDefault="008D1053" w:rsidP="00D27316">
            <w:pPr>
              <w:spacing w:after="0" w:line="240" w:lineRule="auto"/>
              <w:jc w:val="center"/>
              <w:rPr>
                <w:rFonts w:ascii="Arial" w:hAnsi="Arial" w:cs="Arial"/>
                <w:sz w:val="16"/>
                <w:szCs w:val="18"/>
              </w:rPr>
            </w:pPr>
            <w:r w:rsidRPr="00D27316">
              <w:rPr>
                <w:rFonts w:ascii="Arial" w:hAnsi="Arial" w:cs="Arial"/>
                <w:sz w:val="16"/>
                <w:szCs w:val="18"/>
              </w:rPr>
              <w:t>Cantón Tecomatepe</w:t>
            </w:r>
            <w:r w:rsidR="00D27316">
              <w:rPr>
                <w:rFonts w:ascii="Arial" w:hAnsi="Arial" w:cs="Arial"/>
                <w:sz w:val="16"/>
                <w:szCs w:val="18"/>
              </w:rPr>
              <w:t>-</w:t>
            </w:r>
            <w:r w:rsidRPr="00D27316">
              <w:rPr>
                <w:rFonts w:ascii="Arial" w:hAnsi="Arial" w:cs="Arial"/>
                <w:sz w:val="16"/>
                <w:szCs w:val="18"/>
              </w:rPr>
              <w:t xml:space="preserve">que, </w:t>
            </w:r>
            <w:r w:rsidR="00D27316">
              <w:rPr>
                <w:rFonts w:ascii="Arial" w:hAnsi="Arial" w:cs="Arial"/>
                <w:sz w:val="16"/>
                <w:szCs w:val="18"/>
              </w:rPr>
              <w:t>s</w:t>
            </w:r>
            <w:r w:rsidR="001479EC" w:rsidRPr="00D27316">
              <w:rPr>
                <w:rFonts w:ascii="Arial" w:hAnsi="Arial" w:cs="Arial"/>
                <w:sz w:val="16"/>
                <w:szCs w:val="18"/>
              </w:rPr>
              <w:t xml:space="preserve">ector El </w:t>
            </w:r>
            <w:r w:rsidR="00D27316">
              <w:rPr>
                <w:rFonts w:ascii="Arial" w:hAnsi="Arial" w:cs="Arial"/>
                <w:sz w:val="16"/>
                <w:szCs w:val="18"/>
              </w:rPr>
              <w:t>C</w:t>
            </w:r>
            <w:r w:rsidR="001479EC" w:rsidRPr="00D27316">
              <w:rPr>
                <w:rFonts w:ascii="Arial" w:hAnsi="Arial" w:cs="Arial"/>
                <w:sz w:val="16"/>
                <w:szCs w:val="18"/>
              </w:rPr>
              <w:t>ementerio</w:t>
            </w:r>
          </w:p>
        </w:tc>
        <w:tc>
          <w:tcPr>
            <w:tcW w:w="709" w:type="dxa"/>
            <w:noWrap/>
            <w:vAlign w:val="center"/>
          </w:tcPr>
          <w:p w:rsidR="001479EC" w:rsidRPr="004001B6" w:rsidRDefault="001479EC"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5</w:t>
            </w:r>
          </w:p>
        </w:tc>
        <w:tc>
          <w:tcPr>
            <w:tcW w:w="1275" w:type="dxa"/>
            <w:noWrap/>
            <w:vAlign w:val="center"/>
          </w:tcPr>
          <w:p w:rsidR="001479EC" w:rsidRPr="004001B6" w:rsidRDefault="001479EC"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1479EC" w:rsidRPr="004001B6" w:rsidRDefault="001479EC" w:rsidP="009F72C9">
            <w:pPr>
              <w:spacing w:after="0" w:line="240" w:lineRule="auto"/>
              <w:jc w:val="right"/>
              <w:rPr>
                <w:color w:val="000000"/>
                <w:sz w:val="18"/>
                <w:szCs w:val="18"/>
              </w:rPr>
            </w:pPr>
            <w:r w:rsidRPr="004001B6">
              <w:rPr>
                <w:color w:val="000000"/>
                <w:sz w:val="18"/>
                <w:szCs w:val="18"/>
              </w:rPr>
              <w:t>56</w:t>
            </w:r>
            <w:r>
              <w:rPr>
                <w:color w:val="000000"/>
                <w:sz w:val="18"/>
                <w:szCs w:val="18"/>
              </w:rPr>
              <w:t>,000.</w:t>
            </w:r>
            <w:r w:rsidRPr="004001B6">
              <w:rPr>
                <w:color w:val="000000"/>
                <w:sz w:val="18"/>
                <w:szCs w:val="18"/>
              </w:rPr>
              <w:t>00</w:t>
            </w:r>
          </w:p>
        </w:tc>
        <w:tc>
          <w:tcPr>
            <w:tcW w:w="992" w:type="dxa"/>
            <w:vAlign w:val="center"/>
          </w:tcPr>
          <w:p w:rsidR="001479EC" w:rsidRPr="004001B6" w:rsidRDefault="001479EC"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1479EC" w:rsidRPr="004001B6" w:rsidRDefault="001479EC" w:rsidP="004001B6">
            <w:pPr>
              <w:spacing w:after="0" w:line="240" w:lineRule="auto"/>
              <w:jc w:val="center"/>
              <w:rPr>
                <w:color w:val="000000"/>
                <w:sz w:val="18"/>
                <w:szCs w:val="18"/>
              </w:rPr>
            </w:pPr>
            <w:r>
              <w:rPr>
                <w:color w:val="000000"/>
                <w:sz w:val="18"/>
                <w:szCs w:val="18"/>
              </w:rPr>
              <w:t>-</w:t>
            </w:r>
          </w:p>
        </w:tc>
        <w:tc>
          <w:tcPr>
            <w:tcW w:w="994" w:type="dxa"/>
            <w:vAlign w:val="center"/>
          </w:tcPr>
          <w:p w:rsidR="001479EC" w:rsidRPr="004001B6" w:rsidRDefault="001479EC" w:rsidP="00AE7B62">
            <w:pPr>
              <w:spacing w:after="0" w:line="240" w:lineRule="auto"/>
              <w:jc w:val="right"/>
              <w:rPr>
                <w:color w:val="000000"/>
                <w:sz w:val="18"/>
                <w:szCs w:val="18"/>
              </w:rPr>
            </w:pPr>
            <w:r w:rsidRPr="004001B6">
              <w:rPr>
                <w:color w:val="000000"/>
                <w:sz w:val="18"/>
                <w:szCs w:val="18"/>
              </w:rPr>
              <w:t>56</w:t>
            </w:r>
            <w:r>
              <w:rPr>
                <w:color w:val="000000"/>
                <w:sz w:val="18"/>
                <w:szCs w:val="18"/>
              </w:rPr>
              <w:t>,000.</w:t>
            </w:r>
            <w:r w:rsidRPr="004001B6">
              <w:rPr>
                <w:color w:val="000000"/>
                <w:sz w:val="18"/>
                <w:szCs w:val="18"/>
              </w:rPr>
              <w:t>00</w:t>
            </w:r>
          </w:p>
        </w:tc>
        <w:tc>
          <w:tcPr>
            <w:tcW w:w="993" w:type="dxa"/>
            <w:vAlign w:val="center"/>
          </w:tcPr>
          <w:p w:rsidR="001479EC" w:rsidRPr="004001B6" w:rsidRDefault="001479EC" w:rsidP="004001B6">
            <w:pPr>
              <w:spacing w:after="0" w:line="240" w:lineRule="auto"/>
              <w:jc w:val="center"/>
              <w:rPr>
                <w:color w:val="000000"/>
                <w:sz w:val="18"/>
                <w:szCs w:val="18"/>
              </w:rPr>
            </w:pPr>
            <w:r>
              <w:rPr>
                <w:color w:val="000000"/>
                <w:sz w:val="18"/>
                <w:szCs w:val="18"/>
              </w:rPr>
              <w:t>-</w:t>
            </w:r>
          </w:p>
        </w:tc>
        <w:tc>
          <w:tcPr>
            <w:tcW w:w="995" w:type="dxa"/>
            <w:vAlign w:val="center"/>
          </w:tcPr>
          <w:p w:rsidR="001479EC" w:rsidRPr="004001B6" w:rsidRDefault="001479EC" w:rsidP="004001B6">
            <w:pPr>
              <w:spacing w:after="0" w:line="240" w:lineRule="auto"/>
              <w:jc w:val="center"/>
              <w:rPr>
                <w:color w:val="000000"/>
                <w:sz w:val="18"/>
                <w:szCs w:val="18"/>
              </w:rPr>
            </w:pPr>
            <w:r>
              <w:rPr>
                <w:color w:val="000000"/>
                <w:sz w:val="18"/>
                <w:szCs w:val="18"/>
              </w:rPr>
              <w:t>-</w:t>
            </w:r>
          </w:p>
        </w:tc>
        <w:tc>
          <w:tcPr>
            <w:tcW w:w="995" w:type="dxa"/>
            <w:vAlign w:val="center"/>
          </w:tcPr>
          <w:p w:rsidR="001479EC" w:rsidRPr="004001B6" w:rsidRDefault="001479EC" w:rsidP="004001B6">
            <w:pPr>
              <w:spacing w:after="0" w:line="240" w:lineRule="auto"/>
              <w:jc w:val="center"/>
              <w:rPr>
                <w:color w:val="000000"/>
                <w:sz w:val="18"/>
                <w:szCs w:val="18"/>
              </w:rPr>
            </w:pPr>
            <w:r>
              <w:rPr>
                <w:color w:val="000000"/>
                <w:sz w:val="18"/>
                <w:szCs w:val="18"/>
              </w:rPr>
              <w:t>-</w:t>
            </w:r>
          </w:p>
        </w:tc>
      </w:tr>
      <w:tr w:rsidR="001479EC" w:rsidRPr="00D34490" w:rsidTr="0040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777" w:type="dxa"/>
            <w:noWrap/>
            <w:vAlign w:val="center"/>
          </w:tcPr>
          <w:p w:rsidR="001479EC" w:rsidRDefault="001479EC" w:rsidP="00AE7B62">
            <w:pPr>
              <w:spacing w:after="0"/>
              <w:jc w:val="center"/>
              <w:rPr>
                <w:rFonts w:ascii="Arial" w:hAnsi="Arial" w:cs="Arial"/>
                <w:color w:val="000000"/>
                <w:sz w:val="18"/>
                <w:szCs w:val="18"/>
              </w:rPr>
            </w:pPr>
            <w:r>
              <w:rPr>
                <w:rFonts w:ascii="Arial" w:hAnsi="Arial" w:cs="Arial"/>
                <w:color w:val="000000"/>
                <w:sz w:val="18"/>
                <w:szCs w:val="18"/>
              </w:rPr>
              <w:t>S2.2.68</w:t>
            </w:r>
          </w:p>
        </w:tc>
        <w:tc>
          <w:tcPr>
            <w:tcW w:w="2835" w:type="dxa"/>
            <w:noWrap/>
            <w:vAlign w:val="center"/>
          </w:tcPr>
          <w:p w:rsidR="001479EC" w:rsidRPr="004001B6" w:rsidRDefault="001479EC"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Pavimentación de calle sector la Iglesia de candelaria 236.5 mtrs X 5.6 mtrs</w:t>
            </w:r>
          </w:p>
        </w:tc>
        <w:tc>
          <w:tcPr>
            <w:tcW w:w="1276" w:type="dxa"/>
            <w:noWrap/>
            <w:vAlign w:val="center"/>
          </w:tcPr>
          <w:p w:rsidR="00D27316" w:rsidRDefault="008D1053" w:rsidP="004001B6">
            <w:pPr>
              <w:spacing w:after="0" w:line="240" w:lineRule="auto"/>
              <w:jc w:val="center"/>
              <w:rPr>
                <w:rFonts w:ascii="Arial" w:hAnsi="Arial" w:cs="Arial"/>
                <w:color w:val="000000"/>
                <w:sz w:val="16"/>
                <w:szCs w:val="18"/>
              </w:rPr>
            </w:pPr>
            <w:r w:rsidRPr="00D27316">
              <w:rPr>
                <w:rFonts w:ascii="Arial" w:hAnsi="Arial" w:cs="Arial"/>
                <w:sz w:val="16"/>
                <w:szCs w:val="18"/>
              </w:rPr>
              <w:t>Cantón</w:t>
            </w:r>
            <w:r w:rsidRPr="00D27316">
              <w:rPr>
                <w:rFonts w:ascii="Arial" w:hAnsi="Arial" w:cs="Arial"/>
                <w:color w:val="000000"/>
                <w:sz w:val="16"/>
                <w:szCs w:val="18"/>
              </w:rPr>
              <w:t xml:space="preserve"> </w:t>
            </w:r>
          </w:p>
          <w:p w:rsidR="001479EC" w:rsidRPr="00D27316" w:rsidRDefault="008D1053" w:rsidP="004001B6">
            <w:pPr>
              <w:spacing w:after="0" w:line="240" w:lineRule="auto"/>
              <w:jc w:val="center"/>
              <w:rPr>
                <w:rFonts w:ascii="Arial" w:hAnsi="Arial" w:cs="Arial"/>
                <w:color w:val="000000"/>
                <w:sz w:val="16"/>
                <w:szCs w:val="18"/>
              </w:rPr>
            </w:pPr>
            <w:r w:rsidRPr="00D27316">
              <w:rPr>
                <w:rFonts w:ascii="Arial" w:hAnsi="Arial" w:cs="Arial"/>
                <w:color w:val="000000"/>
                <w:sz w:val="16"/>
                <w:szCs w:val="18"/>
              </w:rPr>
              <w:t xml:space="preserve">San Francisco, </w:t>
            </w:r>
            <w:r w:rsidR="001479EC" w:rsidRPr="00D27316">
              <w:rPr>
                <w:rFonts w:ascii="Arial" w:hAnsi="Arial" w:cs="Arial"/>
                <w:color w:val="000000"/>
                <w:sz w:val="16"/>
                <w:szCs w:val="18"/>
              </w:rPr>
              <w:t>Iglesia Candelaria</w:t>
            </w:r>
          </w:p>
        </w:tc>
        <w:tc>
          <w:tcPr>
            <w:tcW w:w="709" w:type="dxa"/>
            <w:noWrap/>
            <w:vAlign w:val="center"/>
          </w:tcPr>
          <w:p w:rsidR="001479EC" w:rsidRPr="004001B6" w:rsidRDefault="001479EC"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6</w:t>
            </w:r>
          </w:p>
        </w:tc>
        <w:tc>
          <w:tcPr>
            <w:tcW w:w="1275" w:type="dxa"/>
            <w:noWrap/>
            <w:vAlign w:val="center"/>
          </w:tcPr>
          <w:p w:rsidR="001479EC" w:rsidRPr="004001B6" w:rsidRDefault="001479EC"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1479EC" w:rsidRPr="004001B6" w:rsidRDefault="001479EC" w:rsidP="009F72C9">
            <w:pPr>
              <w:spacing w:after="0" w:line="240" w:lineRule="auto"/>
              <w:jc w:val="right"/>
              <w:rPr>
                <w:color w:val="000000"/>
                <w:sz w:val="18"/>
                <w:szCs w:val="18"/>
              </w:rPr>
            </w:pPr>
            <w:r w:rsidRPr="004001B6">
              <w:rPr>
                <w:color w:val="000000"/>
                <w:sz w:val="18"/>
                <w:szCs w:val="18"/>
              </w:rPr>
              <w:t>59</w:t>
            </w:r>
            <w:r>
              <w:rPr>
                <w:color w:val="000000"/>
                <w:sz w:val="18"/>
                <w:szCs w:val="18"/>
              </w:rPr>
              <w:t>,000.</w:t>
            </w:r>
            <w:r w:rsidRPr="004001B6">
              <w:rPr>
                <w:color w:val="000000"/>
                <w:sz w:val="18"/>
                <w:szCs w:val="18"/>
              </w:rPr>
              <w:t>00</w:t>
            </w:r>
          </w:p>
        </w:tc>
        <w:tc>
          <w:tcPr>
            <w:tcW w:w="992" w:type="dxa"/>
            <w:vAlign w:val="center"/>
          </w:tcPr>
          <w:p w:rsidR="001479EC" w:rsidRPr="004001B6" w:rsidRDefault="001479EC"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1479EC" w:rsidRPr="004001B6" w:rsidRDefault="001479EC" w:rsidP="004001B6">
            <w:pPr>
              <w:spacing w:after="0" w:line="240" w:lineRule="auto"/>
              <w:jc w:val="center"/>
              <w:rPr>
                <w:color w:val="000000"/>
                <w:sz w:val="18"/>
                <w:szCs w:val="18"/>
              </w:rPr>
            </w:pPr>
            <w:r>
              <w:rPr>
                <w:color w:val="000000"/>
                <w:sz w:val="18"/>
                <w:szCs w:val="18"/>
              </w:rPr>
              <w:t>-</w:t>
            </w:r>
          </w:p>
        </w:tc>
        <w:tc>
          <w:tcPr>
            <w:tcW w:w="994" w:type="dxa"/>
            <w:vAlign w:val="center"/>
          </w:tcPr>
          <w:p w:rsidR="001479EC" w:rsidRPr="004001B6" w:rsidRDefault="001479EC" w:rsidP="004001B6">
            <w:pPr>
              <w:spacing w:after="0" w:line="240" w:lineRule="auto"/>
              <w:jc w:val="center"/>
              <w:rPr>
                <w:color w:val="000000"/>
                <w:sz w:val="18"/>
                <w:szCs w:val="18"/>
              </w:rPr>
            </w:pPr>
            <w:r>
              <w:rPr>
                <w:color w:val="000000"/>
                <w:sz w:val="18"/>
                <w:szCs w:val="18"/>
              </w:rPr>
              <w:t>-</w:t>
            </w:r>
          </w:p>
        </w:tc>
        <w:tc>
          <w:tcPr>
            <w:tcW w:w="993" w:type="dxa"/>
            <w:vAlign w:val="center"/>
          </w:tcPr>
          <w:p w:rsidR="001479EC" w:rsidRPr="004001B6" w:rsidRDefault="001479EC" w:rsidP="004001B6">
            <w:pPr>
              <w:spacing w:after="0" w:line="240" w:lineRule="auto"/>
              <w:jc w:val="center"/>
              <w:rPr>
                <w:color w:val="000000"/>
                <w:sz w:val="18"/>
                <w:szCs w:val="18"/>
              </w:rPr>
            </w:pPr>
            <w:r>
              <w:rPr>
                <w:color w:val="000000"/>
                <w:sz w:val="18"/>
                <w:szCs w:val="18"/>
              </w:rPr>
              <w:t>-</w:t>
            </w:r>
          </w:p>
        </w:tc>
        <w:tc>
          <w:tcPr>
            <w:tcW w:w="995" w:type="dxa"/>
            <w:vAlign w:val="center"/>
          </w:tcPr>
          <w:p w:rsidR="001479EC" w:rsidRPr="004001B6" w:rsidRDefault="001479EC" w:rsidP="00AE7B62">
            <w:pPr>
              <w:spacing w:after="0" w:line="240" w:lineRule="auto"/>
              <w:jc w:val="right"/>
              <w:rPr>
                <w:color w:val="000000"/>
                <w:sz w:val="18"/>
                <w:szCs w:val="18"/>
              </w:rPr>
            </w:pPr>
            <w:r w:rsidRPr="004001B6">
              <w:rPr>
                <w:color w:val="000000"/>
                <w:sz w:val="18"/>
                <w:szCs w:val="18"/>
              </w:rPr>
              <w:t>59</w:t>
            </w:r>
            <w:r>
              <w:rPr>
                <w:color w:val="000000"/>
                <w:sz w:val="18"/>
                <w:szCs w:val="18"/>
              </w:rPr>
              <w:t>,000.</w:t>
            </w:r>
            <w:r w:rsidRPr="004001B6">
              <w:rPr>
                <w:color w:val="000000"/>
                <w:sz w:val="18"/>
                <w:szCs w:val="18"/>
              </w:rPr>
              <w:t>00</w:t>
            </w:r>
          </w:p>
        </w:tc>
        <w:tc>
          <w:tcPr>
            <w:tcW w:w="995" w:type="dxa"/>
            <w:vAlign w:val="center"/>
          </w:tcPr>
          <w:p w:rsidR="001479EC" w:rsidRPr="004001B6" w:rsidRDefault="001479EC" w:rsidP="004001B6">
            <w:pPr>
              <w:spacing w:after="0" w:line="240" w:lineRule="auto"/>
              <w:jc w:val="center"/>
              <w:rPr>
                <w:color w:val="000000"/>
                <w:sz w:val="18"/>
                <w:szCs w:val="18"/>
              </w:rPr>
            </w:pPr>
            <w:r>
              <w:rPr>
                <w:color w:val="000000"/>
                <w:sz w:val="18"/>
                <w:szCs w:val="18"/>
              </w:rPr>
              <w:t>-</w:t>
            </w:r>
          </w:p>
        </w:tc>
      </w:tr>
      <w:tr w:rsidR="001479EC" w:rsidRPr="00D34490" w:rsidTr="001A2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jc w:val="center"/>
        </w:trPr>
        <w:tc>
          <w:tcPr>
            <w:tcW w:w="777" w:type="dxa"/>
            <w:noWrap/>
            <w:vAlign w:val="center"/>
          </w:tcPr>
          <w:p w:rsidR="001479EC" w:rsidRDefault="001479EC" w:rsidP="00AE7B62">
            <w:pPr>
              <w:spacing w:after="0"/>
              <w:jc w:val="center"/>
              <w:rPr>
                <w:rFonts w:ascii="Arial" w:hAnsi="Arial" w:cs="Arial"/>
                <w:color w:val="000000"/>
                <w:sz w:val="18"/>
                <w:szCs w:val="18"/>
              </w:rPr>
            </w:pPr>
            <w:r>
              <w:rPr>
                <w:rFonts w:ascii="Arial" w:hAnsi="Arial" w:cs="Arial"/>
                <w:color w:val="000000"/>
                <w:sz w:val="18"/>
                <w:szCs w:val="18"/>
              </w:rPr>
              <w:t>S2.2.69</w:t>
            </w:r>
          </w:p>
        </w:tc>
        <w:tc>
          <w:tcPr>
            <w:tcW w:w="2835" w:type="dxa"/>
            <w:noWrap/>
            <w:vAlign w:val="center"/>
          </w:tcPr>
          <w:p w:rsidR="001479EC" w:rsidRPr="004001B6" w:rsidRDefault="001479EC" w:rsidP="004001B6">
            <w:pPr>
              <w:spacing w:after="0" w:line="240" w:lineRule="auto"/>
              <w:jc w:val="both"/>
              <w:rPr>
                <w:rFonts w:ascii="Arial" w:hAnsi="Arial" w:cs="Arial"/>
                <w:color w:val="000000"/>
                <w:sz w:val="18"/>
                <w:szCs w:val="18"/>
              </w:rPr>
            </w:pPr>
            <w:r w:rsidRPr="004001B6">
              <w:rPr>
                <w:rFonts w:ascii="Arial" w:hAnsi="Arial" w:cs="Arial"/>
                <w:color w:val="000000"/>
                <w:sz w:val="18"/>
                <w:szCs w:val="18"/>
              </w:rPr>
              <w:t>Reparación calle en Villas de Istahua #2 que conecta con San Benito. 400 mtrs. L x 6 mtrs de ancho.</w:t>
            </w:r>
          </w:p>
        </w:tc>
        <w:tc>
          <w:tcPr>
            <w:tcW w:w="1276" w:type="dxa"/>
            <w:noWrap/>
            <w:vAlign w:val="center"/>
          </w:tcPr>
          <w:p w:rsidR="001479EC" w:rsidRPr="00D27316" w:rsidRDefault="008D1053" w:rsidP="004001B6">
            <w:pPr>
              <w:spacing w:after="0" w:line="240" w:lineRule="auto"/>
              <w:jc w:val="center"/>
              <w:rPr>
                <w:rFonts w:ascii="Arial" w:hAnsi="Arial" w:cs="Arial"/>
                <w:color w:val="000000"/>
                <w:sz w:val="16"/>
                <w:szCs w:val="18"/>
              </w:rPr>
            </w:pPr>
            <w:r w:rsidRPr="00D27316">
              <w:rPr>
                <w:rFonts w:ascii="Arial" w:hAnsi="Arial" w:cs="Arial"/>
                <w:sz w:val="16"/>
                <w:szCs w:val="18"/>
              </w:rPr>
              <w:t>Cantón</w:t>
            </w:r>
            <w:r w:rsidRPr="00D27316">
              <w:rPr>
                <w:rFonts w:ascii="Arial" w:hAnsi="Arial" w:cs="Arial"/>
                <w:color w:val="000000"/>
                <w:sz w:val="16"/>
                <w:szCs w:val="18"/>
              </w:rPr>
              <w:t xml:space="preserve"> Istahua, </w:t>
            </w:r>
            <w:r w:rsidR="00D27316">
              <w:rPr>
                <w:rFonts w:ascii="Arial" w:hAnsi="Arial" w:cs="Arial"/>
                <w:color w:val="000000"/>
                <w:sz w:val="16"/>
                <w:szCs w:val="18"/>
              </w:rPr>
              <w:t xml:space="preserve">calle </w:t>
            </w:r>
            <w:r w:rsidR="001479EC" w:rsidRPr="00D27316">
              <w:rPr>
                <w:rFonts w:ascii="Arial" w:hAnsi="Arial" w:cs="Arial"/>
                <w:color w:val="000000"/>
                <w:sz w:val="16"/>
                <w:szCs w:val="18"/>
              </w:rPr>
              <w:t>Villas de Istagua</w:t>
            </w:r>
          </w:p>
        </w:tc>
        <w:tc>
          <w:tcPr>
            <w:tcW w:w="709" w:type="dxa"/>
            <w:noWrap/>
            <w:vAlign w:val="center"/>
          </w:tcPr>
          <w:p w:rsidR="001479EC" w:rsidRPr="004001B6" w:rsidRDefault="001479EC"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6</w:t>
            </w:r>
          </w:p>
        </w:tc>
        <w:tc>
          <w:tcPr>
            <w:tcW w:w="1275" w:type="dxa"/>
            <w:noWrap/>
            <w:vAlign w:val="center"/>
          </w:tcPr>
          <w:p w:rsidR="001479EC" w:rsidRPr="004001B6" w:rsidRDefault="001479EC" w:rsidP="004001B6">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1479EC" w:rsidRPr="004001B6" w:rsidRDefault="001479EC" w:rsidP="009F72C9">
            <w:pPr>
              <w:spacing w:after="0" w:line="240" w:lineRule="auto"/>
              <w:jc w:val="right"/>
              <w:rPr>
                <w:color w:val="000000"/>
                <w:sz w:val="18"/>
                <w:szCs w:val="18"/>
              </w:rPr>
            </w:pPr>
            <w:r w:rsidRPr="004001B6">
              <w:rPr>
                <w:color w:val="000000"/>
                <w:sz w:val="18"/>
                <w:szCs w:val="18"/>
              </w:rPr>
              <w:t>50</w:t>
            </w:r>
            <w:r>
              <w:rPr>
                <w:color w:val="000000"/>
                <w:sz w:val="18"/>
                <w:szCs w:val="18"/>
              </w:rPr>
              <w:t>,000.</w:t>
            </w:r>
            <w:r w:rsidRPr="004001B6">
              <w:rPr>
                <w:color w:val="000000"/>
                <w:sz w:val="18"/>
                <w:szCs w:val="18"/>
              </w:rPr>
              <w:t>00</w:t>
            </w:r>
          </w:p>
        </w:tc>
        <w:tc>
          <w:tcPr>
            <w:tcW w:w="992" w:type="dxa"/>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2" w:type="dxa"/>
            <w:gridSpan w:val="2"/>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4" w:type="dxa"/>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3" w:type="dxa"/>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5" w:type="dxa"/>
            <w:vAlign w:val="center"/>
          </w:tcPr>
          <w:p w:rsidR="001479EC" w:rsidRPr="004001B6" w:rsidRDefault="001479EC" w:rsidP="00AE7B62">
            <w:pPr>
              <w:spacing w:after="0" w:line="240" w:lineRule="auto"/>
              <w:jc w:val="center"/>
              <w:rPr>
                <w:color w:val="000000"/>
                <w:sz w:val="18"/>
                <w:szCs w:val="18"/>
              </w:rPr>
            </w:pPr>
            <w:r>
              <w:rPr>
                <w:color w:val="000000"/>
                <w:sz w:val="18"/>
                <w:szCs w:val="18"/>
              </w:rPr>
              <w:t>-</w:t>
            </w:r>
          </w:p>
        </w:tc>
        <w:tc>
          <w:tcPr>
            <w:tcW w:w="995" w:type="dxa"/>
            <w:vAlign w:val="center"/>
          </w:tcPr>
          <w:p w:rsidR="001479EC" w:rsidRPr="004001B6" w:rsidRDefault="001479EC" w:rsidP="00AE7B62">
            <w:pPr>
              <w:spacing w:after="0" w:line="240" w:lineRule="auto"/>
              <w:jc w:val="right"/>
              <w:rPr>
                <w:color w:val="000000"/>
                <w:sz w:val="18"/>
                <w:szCs w:val="18"/>
              </w:rPr>
            </w:pPr>
            <w:r w:rsidRPr="004001B6">
              <w:rPr>
                <w:color w:val="000000"/>
                <w:sz w:val="18"/>
                <w:szCs w:val="18"/>
              </w:rPr>
              <w:t>50</w:t>
            </w:r>
            <w:r>
              <w:rPr>
                <w:color w:val="000000"/>
                <w:sz w:val="18"/>
                <w:szCs w:val="18"/>
              </w:rPr>
              <w:t>,000.</w:t>
            </w:r>
            <w:r w:rsidRPr="004001B6">
              <w:rPr>
                <w:color w:val="000000"/>
                <w:sz w:val="18"/>
                <w:szCs w:val="18"/>
              </w:rPr>
              <w:t>00</w:t>
            </w:r>
          </w:p>
        </w:tc>
      </w:tr>
      <w:tr w:rsidR="001479EC" w:rsidRPr="00D34490" w:rsidTr="001A2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jc w:val="center"/>
        </w:trPr>
        <w:tc>
          <w:tcPr>
            <w:tcW w:w="777" w:type="dxa"/>
            <w:noWrap/>
            <w:vAlign w:val="center"/>
          </w:tcPr>
          <w:p w:rsidR="001479EC" w:rsidRDefault="001479EC" w:rsidP="00AE7B62">
            <w:pPr>
              <w:spacing w:after="0"/>
              <w:jc w:val="center"/>
              <w:rPr>
                <w:rFonts w:ascii="Arial" w:hAnsi="Arial" w:cs="Arial"/>
                <w:color w:val="000000"/>
                <w:sz w:val="18"/>
                <w:szCs w:val="18"/>
              </w:rPr>
            </w:pPr>
            <w:r>
              <w:rPr>
                <w:rFonts w:ascii="Arial" w:hAnsi="Arial" w:cs="Arial"/>
                <w:color w:val="000000"/>
                <w:sz w:val="18"/>
                <w:szCs w:val="18"/>
              </w:rPr>
              <w:t>S2.2.70</w:t>
            </w:r>
          </w:p>
        </w:tc>
        <w:tc>
          <w:tcPr>
            <w:tcW w:w="2835" w:type="dxa"/>
            <w:noWrap/>
            <w:vAlign w:val="center"/>
          </w:tcPr>
          <w:p w:rsidR="001479EC" w:rsidRPr="004001B6" w:rsidRDefault="001479EC" w:rsidP="001479EC">
            <w:pPr>
              <w:spacing w:after="0" w:line="240" w:lineRule="auto"/>
              <w:jc w:val="both"/>
              <w:rPr>
                <w:rFonts w:ascii="Arial" w:hAnsi="Arial" w:cs="Arial"/>
                <w:color w:val="000000"/>
                <w:sz w:val="18"/>
                <w:szCs w:val="18"/>
              </w:rPr>
            </w:pPr>
            <w:r w:rsidRPr="004001B6">
              <w:rPr>
                <w:rFonts w:ascii="Arial" w:hAnsi="Arial" w:cs="Arial"/>
                <w:color w:val="000000"/>
                <w:sz w:val="18"/>
                <w:szCs w:val="18"/>
              </w:rPr>
              <w:t xml:space="preserve">Balastado de calle a la Escuela, Caserío Palo Blanco. 400 mtrs. </w:t>
            </w:r>
            <w:r>
              <w:rPr>
                <w:rFonts w:ascii="Arial" w:hAnsi="Arial" w:cs="Arial"/>
                <w:color w:val="000000"/>
                <w:sz w:val="18"/>
                <w:szCs w:val="18"/>
              </w:rPr>
              <w:t xml:space="preserve">Lineales </w:t>
            </w:r>
            <w:r w:rsidRPr="004001B6">
              <w:rPr>
                <w:rFonts w:ascii="Arial" w:hAnsi="Arial" w:cs="Arial"/>
                <w:color w:val="000000"/>
                <w:sz w:val="18"/>
                <w:szCs w:val="18"/>
              </w:rPr>
              <w:t>x 3 mtrs.</w:t>
            </w:r>
          </w:p>
        </w:tc>
        <w:tc>
          <w:tcPr>
            <w:tcW w:w="1276" w:type="dxa"/>
            <w:noWrap/>
            <w:vAlign w:val="center"/>
          </w:tcPr>
          <w:p w:rsidR="001479EC" w:rsidRPr="00D27316" w:rsidRDefault="008D1053" w:rsidP="004001B6">
            <w:pPr>
              <w:spacing w:after="0" w:line="240" w:lineRule="auto"/>
              <w:jc w:val="center"/>
              <w:rPr>
                <w:rFonts w:ascii="Arial" w:hAnsi="Arial" w:cs="Arial"/>
                <w:color w:val="000000"/>
                <w:sz w:val="16"/>
                <w:szCs w:val="18"/>
              </w:rPr>
            </w:pPr>
            <w:r w:rsidRPr="00D27316">
              <w:rPr>
                <w:rFonts w:ascii="Arial" w:hAnsi="Arial" w:cs="Arial"/>
                <w:sz w:val="16"/>
                <w:szCs w:val="18"/>
              </w:rPr>
              <w:t>Cantón</w:t>
            </w:r>
            <w:r w:rsidRPr="00D27316">
              <w:rPr>
                <w:rFonts w:ascii="Arial" w:hAnsi="Arial" w:cs="Arial"/>
                <w:color w:val="000000"/>
                <w:sz w:val="16"/>
                <w:szCs w:val="18"/>
              </w:rPr>
              <w:t xml:space="preserve"> Buena Vista, </w:t>
            </w:r>
            <w:r w:rsidR="001479EC" w:rsidRPr="00D27316">
              <w:rPr>
                <w:rFonts w:ascii="Arial" w:hAnsi="Arial" w:cs="Arial"/>
                <w:color w:val="000000"/>
                <w:sz w:val="16"/>
                <w:szCs w:val="18"/>
              </w:rPr>
              <w:t xml:space="preserve">Caserío </w:t>
            </w:r>
          </w:p>
          <w:p w:rsidR="001479EC" w:rsidRPr="00D27316" w:rsidRDefault="001479EC" w:rsidP="004001B6">
            <w:pPr>
              <w:spacing w:after="0" w:line="240" w:lineRule="auto"/>
              <w:jc w:val="center"/>
              <w:rPr>
                <w:rFonts w:ascii="Arial" w:hAnsi="Arial" w:cs="Arial"/>
                <w:color w:val="000000"/>
                <w:sz w:val="16"/>
                <w:szCs w:val="18"/>
              </w:rPr>
            </w:pPr>
            <w:r w:rsidRPr="00D27316">
              <w:rPr>
                <w:rFonts w:ascii="Arial" w:hAnsi="Arial" w:cs="Arial"/>
                <w:color w:val="000000"/>
                <w:sz w:val="16"/>
                <w:szCs w:val="18"/>
              </w:rPr>
              <w:t>Palo Blanco</w:t>
            </w:r>
          </w:p>
        </w:tc>
        <w:tc>
          <w:tcPr>
            <w:tcW w:w="709" w:type="dxa"/>
            <w:noWrap/>
            <w:vAlign w:val="center"/>
          </w:tcPr>
          <w:p w:rsidR="001479EC" w:rsidRPr="004001B6" w:rsidRDefault="001479EC" w:rsidP="004001B6">
            <w:pPr>
              <w:spacing w:after="0" w:line="240" w:lineRule="auto"/>
              <w:jc w:val="center"/>
              <w:rPr>
                <w:rFonts w:ascii="Arial" w:hAnsi="Arial" w:cs="Arial"/>
                <w:color w:val="000000"/>
                <w:sz w:val="18"/>
                <w:szCs w:val="18"/>
              </w:rPr>
            </w:pPr>
            <w:r w:rsidRPr="004001B6">
              <w:rPr>
                <w:rFonts w:ascii="Arial" w:hAnsi="Arial" w:cs="Arial"/>
                <w:color w:val="000000"/>
                <w:sz w:val="18"/>
                <w:szCs w:val="18"/>
              </w:rPr>
              <w:t>9</w:t>
            </w:r>
          </w:p>
        </w:tc>
        <w:tc>
          <w:tcPr>
            <w:tcW w:w="1275" w:type="dxa"/>
            <w:noWrap/>
            <w:vAlign w:val="center"/>
          </w:tcPr>
          <w:p w:rsidR="00F27D9E" w:rsidRPr="004001B6" w:rsidRDefault="001479EC" w:rsidP="00CA7CEB">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3" w:type="dxa"/>
            <w:vAlign w:val="center"/>
          </w:tcPr>
          <w:p w:rsidR="001479EC" w:rsidRPr="004001B6" w:rsidRDefault="001479EC" w:rsidP="001479EC">
            <w:pPr>
              <w:spacing w:after="0" w:line="240" w:lineRule="auto"/>
              <w:jc w:val="right"/>
              <w:rPr>
                <w:color w:val="000000"/>
                <w:sz w:val="18"/>
                <w:szCs w:val="18"/>
              </w:rPr>
            </w:pPr>
            <w:r w:rsidRPr="004001B6">
              <w:rPr>
                <w:color w:val="000000"/>
                <w:sz w:val="18"/>
                <w:szCs w:val="18"/>
              </w:rPr>
              <w:t>30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c>
          <w:tcPr>
            <w:tcW w:w="992" w:type="dxa"/>
            <w:vAlign w:val="center"/>
          </w:tcPr>
          <w:p w:rsidR="001479EC" w:rsidRPr="004001B6" w:rsidRDefault="001479EC" w:rsidP="004001B6">
            <w:pPr>
              <w:spacing w:after="0" w:line="240" w:lineRule="auto"/>
              <w:jc w:val="center"/>
              <w:rPr>
                <w:color w:val="000000"/>
                <w:sz w:val="18"/>
                <w:szCs w:val="18"/>
              </w:rPr>
            </w:pPr>
            <w:r>
              <w:rPr>
                <w:color w:val="000000"/>
                <w:sz w:val="18"/>
                <w:szCs w:val="18"/>
              </w:rPr>
              <w:t>-</w:t>
            </w:r>
          </w:p>
        </w:tc>
        <w:tc>
          <w:tcPr>
            <w:tcW w:w="992" w:type="dxa"/>
            <w:gridSpan w:val="2"/>
            <w:vAlign w:val="center"/>
          </w:tcPr>
          <w:p w:rsidR="001479EC" w:rsidRPr="004001B6" w:rsidRDefault="001479EC" w:rsidP="004001B6">
            <w:pPr>
              <w:spacing w:after="0" w:line="240" w:lineRule="auto"/>
              <w:jc w:val="center"/>
              <w:rPr>
                <w:color w:val="000000"/>
                <w:sz w:val="18"/>
                <w:szCs w:val="18"/>
              </w:rPr>
            </w:pPr>
            <w:r>
              <w:rPr>
                <w:color w:val="000000"/>
                <w:sz w:val="18"/>
                <w:szCs w:val="18"/>
              </w:rPr>
              <w:t>-</w:t>
            </w:r>
          </w:p>
        </w:tc>
        <w:tc>
          <w:tcPr>
            <w:tcW w:w="994" w:type="dxa"/>
            <w:vAlign w:val="center"/>
          </w:tcPr>
          <w:p w:rsidR="001479EC" w:rsidRPr="004001B6" w:rsidRDefault="001479EC" w:rsidP="004001B6">
            <w:pPr>
              <w:spacing w:after="0" w:line="240" w:lineRule="auto"/>
              <w:jc w:val="center"/>
              <w:rPr>
                <w:color w:val="000000"/>
                <w:sz w:val="18"/>
                <w:szCs w:val="18"/>
              </w:rPr>
            </w:pPr>
            <w:r>
              <w:rPr>
                <w:color w:val="000000"/>
                <w:sz w:val="18"/>
                <w:szCs w:val="18"/>
              </w:rPr>
              <w:t>-</w:t>
            </w:r>
          </w:p>
        </w:tc>
        <w:tc>
          <w:tcPr>
            <w:tcW w:w="993" w:type="dxa"/>
            <w:vAlign w:val="center"/>
          </w:tcPr>
          <w:p w:rsidR="001479EC" w:rsidRPr="004001B6" w:rsidRDefault="001479EC" w:rsidP="004001B6">
            <w:pPr>
              <w:spacing w:after="0" w:line="240" w:lineRule="auto"/>
              <w:jc w:val="center"/>
              <w:rPr>
                <w:color w:val="000000"/>
                <w:sz w:val="18"/>
                <w:szCs w:val="18"/>
              </w:rPr>
            </w:pPr>
            <w:r>
              <w:rPr>
                <w:color w:val="000000"/>
                <w:sz w:val="18"/>
                <w:szCs w:val="18"/>
              </w:rPr>
              <w:t>-</w:t>
            </w:r>
          </w:p>
        </w:tc>
        <w:tc>
          <w:tcPr>
            <w:tcW w:w="995" w:type="dxa"/>
            <w:vAlign w:val="center"/>
          </w:tcPr>
          <w:p w:rsidR="001479EC" w:rsidRPr="004001B6" w:rsidRDefault="001479EC" w:rsidP="004001B6">
            <w:pPr>
              <w:spacing w:after="0" w:line="240" w:lineRule="auto"/>
              <w:jc w:val="center"/>
              <w:rPr>
                <w:color w:val="000000"/>
                <w:sz w:val="18"/>
                <w:szCs w:val="18"/>
              </w:rPr>
            </w:pPr>
            <w:r>
              <w:rPr>
                <w:color w:val="000000"/>
                <w:sz w:val="18"/>
                <w:szCs w:val="18"/>
              </w:rPr>
              <w:t>-</w:t>
            </w:r>
          </w:p>
        </w:tc>
        <w:tc>
          <w:tcPr>
            <w:tcW w:w="995" w:type="dxa"/>
            <w:vAlign w:val="center"/>
          </w:tcPr>
          <w:p w:rsidR="001479EC" w:rsidRPr="004001B6" w:rsidRDefault="001479EC" w:rsidP="00AE7B62">
            <w:pPr>
              <w:spacing w:after="0" w:line="240" w:lineRule="auto"/>
              <w:jc w:val="right"/>
              <w:rPr>
                <w:color w:val="000000"/>
                <w:sz w:val="18"/>
                <w:szCs w:val="18"/>
              </w:rPr>
            </w:pPr>
            <w:r w:rsidRPr="004001B6">
              <w:rPr>
                <w:color w:val="000000"/>
                <w:sz w:val="18"/>
                <w:szCs w:val="18"/>
              </w:rPr>
              <w:t>30</w:t>
            </w:r>
            <w:r>
              <w:rPr>
                <w:color w:val="000000"/>
                <w:sz w:val="18"/>
                <w:szCs w:val="18"/>
              </w:rPr>
              <w:t>,</w:t>
            </w:r>
            <w:r w:rsidRPr="004001B6">
              <w:rPr>
                <w:color w:val="000000"/>
                <w:sz w:val="18"/>
                <w:szCs w:val="18"/>
              </w:rPr>
              <w:t>000</w:t>
            </w:r>
            <w:r>
              <w:rPr>
                <w:color w:val="000000"/>
                <w:sz w:val="18"/>
                <w:szCs w:val="18"/>
              </w:rPr>
              <w:t>.</w:t>
            </w:r>
            <w:r w:rsidRPr="004001B6">
              <w:rPr>
                <w:color w:val="000000"/>
                <w:sz w:val="18"/>
                <w:szCs w:val="18"/>
              </w:rPr>
              <w:t>00</w:t>
            </w:r>
          </w:p>
        </w:tc>
      </w:tr>
      <w:tr w:rsidR="00F00B23" w:rsidRPr="00D34490" w:rsidTr="00F00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jc w:val="center"/>
        </w:trPr>
        <w:tc>
          <w:tcPr>
            <w:tcW w:w="6872" w:type="dxa"/>
            <w:gridSpan w:val="5"/>
            <w:shd w:val="clear" w:color="auto" w:fill="FFFFCC"/>
            <w:vAlign w:val="center"/>
          </w:tcPr>
          <w:p w:rsidR="00F00B23" w:rsidRPr="00F174D7" w:rsidRDefault="00F00B23" w:rsidP="00F00B23">
            <w:pPr>
              <w:spacing w:after="0" w:line="240" w:lineRule="auto"/>
              <w:jc w:val="center"/>
              <w:rPr>
                <w:rFonts w:ascii="Arial" w:hAnsi="Arial" w:cs="Arial"/>
                <w:b/>
                <w:color w:val="000000"/>
                <w:sz w:val="18"/>
                <w:szCs w:val="18"/>
              </w:rPr>
            </w:pPr>
            <w:r>
              <w:rPr>
                <w:rFonts w:ascii="Arial" w:hAnsi="Arial" w:cs="Arial"/>
                <w:b/>
                <w:color w:val="000000"/>
                <w:sz w:val="18"/>
                <w:szCs w:val="18"/>
              </w:rPr>
              <w:t xml:space="preserve">TOTAL DE PRESUPUESTO </w:t>
            </w:r>
            <w:r w:rsidRPr="00F174D7">
              <w:rPr>
                <w:rFonts w:ascii="Arial" w:hAnsi="Arial" w:cs="Arial"/>
                <w:b/>
                <w:color w:val="000000"/>
                <w:sz w:val="18"/>
                <w:szCs w:val="18"/>
              </w:rPr>
              <w:t>Y DE</w:t>
            </w:r>
            <w:r>
              <w:rPr>
                <w:rFonts w:ascii="Arial" w:hAnsi="Arial" w:cs="Arial"/>
                <w:b/>
                <w:color w:val="000000"/>
                <w:sz w:val="18"/>
                <w:szCs w:val="18"/>
              </w:rPr>
              <w:t xml:space="preserve"> </w:t>
            </w:r>
            <w:r w:rsidRPr="00F174D7">
              <w:rPr>
                <w:rFonts w:ascii="Arial" w:hAnsi="Arial" w:cs="Arial"/>
                <w:b/>
                <w:color w:val="000000"/>
                <w:sz w:val="18"/>
                <w:szCs w:val="18"/>
              </w:rPr>
              <w:t>INVERSIÓN PARA EL PROGRAMA</w:t>
            </w:r>
          </w:p>
        </w:tc>
        <w:tc>
          <w:tcPr>
            <w:tcW w:w="993" w:type="dxa"/>
            <w:shd w:val="clear" w:color="auto" w:fill="FFFFCC"/>
            <w:vAlign w:val="center"/>
          </w:tcPr>
          <w:p w:rsidR="00F00B23" w:rsidRPr="00CA7CEB" w:rsidRDefault="00F00B23" w:rsidP="00F00B23">
            <w:pPr>
              <w:spacing w:after="0" w:line="240" w:lineRule="auto"/>
              <w:jc w:val="right"/>
              <w:rPr>
                <w:rFonts w:ascii="Calibri" w:hAnsi="Calibri"/>
                <w:b/>
                <w:sz w:val="18"/>
              </w:rPr>
            </w:pPr>
            <w:r w:rsidRPr="00CA7CEB">
              <w:rPr>
                <w:rFonts w:ascii="Calibri" w:hAnsi="Calibri"/>
                <w:b/>
                <w:sz w:val="18"/>
              </w:rPr>
              <w:t>7,218,000</w:t>
            </w:r>
          </w:p>
        </w:tc>
        <w:tc>
          <w:tcPr>
            <w:tcW w:w="992" w:type="dxa"/>
            <w:shd w:val="clear" w:color="auto" w:fill="FFFFCC"/>
            <w:vAlign w:val="center"/>
          </w:tcPr>
          <w:p w:rsidR="00F00B23" w:rsidRPr="00F00B23" w:rsidRDefault="00F00B23" w:rsidP="00CA7CEB">
            <w:pPr>
              <w:spacing w:after="0" w:line="240" w:lineRule="auto"/>
              <w:jc w:val="right"/>
              <w:rPr>
                <w:rFonts w:ascii="Calibri" w:hAnsi="Calibri"/>
                <w:b/>
                <w:color w:val="000000"/>
                <w:sz w:val="18"/>
              </w:rPr>
            </w:pPr>
            <w:r w:rsidRPr="00F00B23">
              <w:rPr>
                <w:rFonts w:ascii="Calibri" w:hAnsi="Calibri"/>
                <w:b/>
                <w:color w:val="000000"/>
                <w:sz w:val="18"/>
              </w:rPr>
              <w:t>1</w:t>
            </w:r>
            <w:r>
              <w:rPr>
                <w:rFonts w:ascii="Calibri" w:hAnsi="Calibri"/>
                <w:b/>
                <w:color w:val="000000"/>
                <w:sz w:val="18"/>
              </w:rPr>
              <w:t>,</w:t>
            </w:r>
            <w:r w:rsidR="00CA7CEB">
              <w:rPr>
                <w:rFonts w:ascii="Calibri" w:hAnsi="Calibri"/>
                <w:b/>
                <w:color w:val="000000"/>
                <w:sz w:val="18"/>
              </w:rPr>
              <w:t>308</w:t>
            </w:r>
            <w:r>
              <w:rPr>
                <w:rFonts w:ascii="Calibri" w:hAnsi="Calibri"/>
                <w:b/>
                <w:color w:val="000000"/>
                <w:sz w:val="18"/>
              </w:rPr>
              <w:t>,</w:t>
            </w:r>
            <w:r w:rsidRPr="00F00B23">
              <w:rPr>
                <w:rFonts w:ascii="Calibri" w:hAnsi="Calibri"/>
                <w:b/>
                <w:color w:val="000000"/>
                <w:sz w:val="18"/>
              </w:rPr>
              <w:t>000</w:t>
            </w:r>
          </w:p>
        </w:tc>
        <w:tc>
          <w:tcPr>
            <w:tcW w:w="992" w:type="dxa"/>
            <w:gridSpan w:val="2"/>
            <w:shd w:val="clear" w:color="auto" w:fill="FFFFCC"/>
            <w:vAlign w:val="center"/>
          </w:tcPr>
          <w:p w:rsidR="00F00B23" w:rsidRPr="00F00B23" w:rsidRDefault="00F00B23" w:rsidP="00CA7CEB">
            <w:pPr>
              <w:spacing w:after="0" w:line="240" w:lineRule="auto"/>
              <w:jc w:val="right"/>
              <w:rPr>
                <w:rFonts w:ascii="Calibri" w:hAnsi="Calibri"/>
                <w:b/>
                <w:color w:val="000000"/>
                <w:sz w:val="18"/>
              </w:rPr>
            </w:pPr>
            <w:r>
              <w:rPr>
                <w:rFonts w:ascii="Calibri" w:hAnsi="Calibri"/>
                <w:b/>
                <w:color w:val="000000"/>
                <w:sz w:val="18"/>
              </w:rPr>
              <w:t>1,</w:t>
            </w:r>
            <w:r w:rsidR="00CA7CEB">
              <w:rPr>
                <w:rFonts w:ascii="Calibri" w:hAnsi="Calibri"/>
                <w:b/>
                <w:color w:val="000000"/>
                <w:sz w:val="18"/>
              </w:rPr>
              <w:t>258</w:t>
            </w:r>
            <w:r>
              <w:rPr>
                <w:rFonts w:ascii="Calibri" w:hAnsi="Calibri"/>
                <w:b/>
                <w:color w:val="000000"/>
                <w:sz w:val="18"/>
              </w:rPr>
              <w:t>,</w:t>
            </w:r>
            <w:r w:rsidRPr="00F00B23">
              <w:rPr>
                <w:rFonts w:ascii="Calibri" w:hAnsi="Calibri"/>
                <w:b/>
                <w:color w:val="000000"/>
                <w:sz w:val="18"/>
              </w:rPr>
              <w:t>500</w:t>
            </w:r>
          </w:p>
        </w:tc>
        <w:tc>
          <w:tcPr>
            <w:tcW w:w="994" w:type="dxa"/>
            <w:shd w:val="clear" w:color="auto" w:fill="FFFFCC"/>
            <w:vAlign w:val="center"/>
          </w:tcPr>
          <w:p w:rsidR="00F00B23" w:rsidRPr="00F00B23" w:rsidRDefault="00F00B23" w:rsidP="00CA7CEB">
            <w:pPr>
              <w:spacing w:after="0" w:line="240" w:lineRule="auto"/>
              <w:jc w:val="right"/>
              <w:rPr>
                <w:rFonts w:ascii="Calibri" w:hAnsi="Calibri"/>
                <w:b/>
                <w:color w:val="000000"/>
                <w:sz w:val="18"/>
              </w:rPr>
            </w:pPr>
            <w:r w:rsidRPr="00F00B23">
              <w:rPr>
                <w:rFonts w:ascii="Calibri" w:hAnsi="Calibri"/>
                <w:b/>
                <w:color w:val="000000"/>
                <w:sz w:val="18"/>
              </w:rPr>
              <w:t>1</w:t>
            </w:r>
            <w:r>
              <w:rPr>
                <w:rFonts w:ascii="Calibri" w:hAnsi="Calibri"/>
                <w:b/>
                <w:color w:val="000000"/>
                <w:sz w:val="18"/>
              </w:rPr>
              <w:t>,</w:t>
            </w:r>
            <w:r w:rsidR="00CA7CEB">
              <w:rPr>
                <w:rFonts w:ascii="Calibri" w:hAnsi="Calibri"/>
                <w:b/>
                <w:color w:val="000000"/>
                <w:sz w:val="18"/>
              </w:rPr>
              <w:t>4</w:t>
            </w:r>
            <w:r w:rsidRPr="00F00B23">
              <w:rPr>
                <w:rFonts w:ascii="Calibri" w:hAnsi="Calibri"/>
                <w:b/>
                <w:color w:val="000000"/>
                <w:sz w:val="18"/>
              </w:rPr>
              <w:t>60</w:t>
            </w:r>
            <w:r>
              <w:rPr>
                <w:rFonts w:ascii="Calibri" w:hAnsi="Calibri"/>
                <w:b/>
                <w:color w:val="000000"/>
                <w:sz w:val="18"/>
              </w:rPr>
              <w:t>,</w:t>
            </w:r>
            <w:r w:rsidRPr="00F00B23">
              <w:rPr>
                <w:rFonts w:ascii="Calibri" w:hAnsi="Calibri"/>
                <w:b/>
                <w:color w:val="000000"/>
                <w:sz w:val="18"/>
              </w:rPr>
              <w:t>500</w:t>
            </w:r>
          </w:p>
        </w:tc>
        <w:tc>
          <w:tcPr>
            <w:tcW w:w="993" w:type="dxa"/>
            <w:shd w:val="clear" w:color="auto" w:fill="FFFFCC"/>
            <w:vAlign w:val="center"/>
          </w:tcPr>
          <w:p w:rsidR="00F00B23" w:rsidRPr="00F00B23" w:rsidRDefault="00F00B23" w:rsidP="00F00B23">
            <w:pPr>
              <w:spacing w:after="0" w:line="240" w:lineRule="auto"/>
              <w:jc w:val="right"/>
              <w:rPr>
                <w:rFonts w:ascii="Calibri" w:hAnsi="Calibri"/>
                <w:b/>
                <w:color w:val="000000"/>
                <w:sz w:val="18"/>
              </w:rPr>
            </w:pPr>
            <w:r w:rsidRPr="00F00B23">
              <w:rPr>
                <w:rFonts w:ascii="Calibri" w:hAnsi="Calibri"/>
                <w:b/>
                <w:color w:val="000000"/>
                <w:sz w:val="18"/>
              </w:rPr>
              <w:t>1</w:t>
            </w:r>
            <w:r>
              <w:rPr>
                <w:rFonts w:ascii="Calibri" w:hAnsi="Calibri"/>
                <w:b/>
                <w:color w:val="000000"/>
                <w:sz w:val="18"/>
              </w:rPr>
              <w:t>,</w:t>
            </w:r>
            <w:r w:rsidRPr="00F00B23">
              <w:rPr>
                <w:rFonts w:ascii="Calibri" w:hAnsi="Calibri"/>
                <w:b/>
                <w:color w:val="000000"/>
                <w:sz w:val="18"/>
              </w:rPr>
              <w:t>5</w:t>
            </w:r>
            <w:r w:rsidR="00CA7CEB">
              <w:rPr>
                <w:rFonts w:ascii="Calibri" w:hAnsi="Calibri"/>
                <w:b/>
                <w:color w:val="000000"/>
                <w:sz w:val="18"/>
              </w:rPr>
              <w:t>1</w:t>
            </w:r>
            <w:r w:rsidRPr="00F00B23">
              <w:rPr>
                <w:rFonts w:ascii="Calibri" w:hAnsi="Calibri"/>
                <w:b/>
                <w:color w:val="000000"/>
                <w:sz w:val="18"/>
              </w:rPr>
              <w:t>7</w:t>
            </w:r>
            <w:r>
              <w:rPr>
                <w:rFonts w:ascii="Calibri" w:hAnsi="Calibri"/>
                <w:b/>
                <w:color w:val="000000"/>
                <w:sz w:val="18"/>
              </w:rPr>
              <w:t>,</w:t>
            </w:r>
            <w:r w:rsidRPr="00F00B23">
              <w:rPr>
                <w:rFonts w:ascii="Calibri" w:hAnsi="Calibri"/>
                <w:b/>
                <w:color w:val="000000"/>
                <w:sz w:val="18"/>
              </w:rPr>
              <w:t>500</w:t>
            </w:r>
          </w:p>
        </w:tc>
        <w:tc>
          <w:tcPr>
            <w:tcW w:w="995" w:type="dxa"/>
            <w:shd w:val="clear" w:color="auto" w:fill="FFFFCC"/>
            <w:vAlign w:val="center"/>
          </w:tcPr>
          <w:p w:rsidR="00F00B23" w:rsidRPr="00F00B23" w:rsidRDefault="00F00B23" w:rsidP="00CA7CEB">
            <w:pPr>
              <w:spacing w:after="0" w:line="240" w:lineRule="auto"/>
              <w:jc w:val="right"/>
              <w:rPr>
                <w:rFonts w:ascii="Calibri" w:hAnsi="Calibri"/>
                <w:b/>
                <w:color w:val="000000"/>
                <w:sz w:val="18"/>
              </w:rPr>
            </w:pPr>
            <w:r w:rsidRPr="00F00B23">
              <w:rPr>
                <w:rFonts w:ascii="Calibri" w:hAnsi="Calibri"/>
                <w:b/>
                <w:color w:val="000000"/>
                <w:sz w:val="18"/>
              </w:rPr>
              <w:t>1</w:t>
            </w:r>
            <w:r>
              <w:rPr>
                <w:rFonts w:ascii="Calibri" w:hAnsi="Calibri"/>
                <w:b/>
                <w:color w:val="000000"/>
                <w:sz w:val="18"/>
              </w:rPr>
              <w:t>,</w:t>
            </w:r>
            <w:r w:rsidR="00CA7CEB">
              <w:rPr>
                <w:rFonts w:ascii="Calibri" w:hAnsi="Calibri"/>
                <w:b/>
                <w:color w:val="000000"/>
                <w:sz w:val="18"/>
              </w:rPr>
              <w:t>43</w:t>
            </w:r>
            <w:r w:rsidRPr="00F00B23">
              <w:rPr>
                <w:rFonts w:ascii="Calibri" w:hAnsi="Calibri"/>
                <w:b/>
                <w:color w:val="000000"/>
                <w:sz w:val="18"/>
              </w:rPr>
              <w:t>6</w:t>
            </w:r>
            <w:r>
              <w:rPr>
                <w:rFonts w:ascii="Calibri" w:hAnsi="Calibri"/>
                <w:b/>
                <w:color w:val="000000"/>
                <w:sz w:val="18"/>
              </w:rPr>
              <w:t>,</w:t>
            </w:r>
            <w:r w:rsidRPr="00F00B23">
              <w:rPr>
                <w:rFonts w:ascii="Calibri" w:hAnsi="Calibri"/>
                <w:b/>
                <w:color w:val="000000"/>
                <w:sz w:val="18"/>
              </w:rPr>
              <w:t>500</w:t>
            </w:r>
          </w:p>
        </w:tc>
        <w:tc>
          <w:tcPr>
            <w:tcW w:w="995" w:type="dxa"/>
            <w:shd w:val="clear" w:color="auto" w:fill="FFFFCC"/>
            <w:vAlign w:val="center"/>
          </w:tcPr>
          <w:p w:rsidR="00F00B23" w:rsidRPr="00F00B23" w:rsidRDefault="00CA7CEB" w:rsidP="00CA7CEB">
            <w:pPr>
              <w:spacing w:after="0" w:line="240" w:lineRule="auto"/>
              <w:jc w:val="right"/>
              <w:rPr>
                <w:rFonts w:ascii="Calibri" w:hAnsi="Calibri"/>
                <w:b/>
                <w:color w:val="000000"/>
                <w:sz w:val="18"/>
              </w:rPr>
            </w:pPr>
            <w:r>
              <w:rPr>
                <w:rFonts w:ascii="Calibri" w:hAnsi="Calibri"/>
                <w:b/>
                <w:color w:val="000000"/>
                <w:sz w:val="18"/>
              </w:rPr>
              <w:t>967,</w:t>
            </w:r>
            <w:r w:rsidR="00F00B23" w:rsidRPr="00F00B23">
              <w:rPr>
                <w:rFonts w:ascii="Calibri" w:hAnsi="Calibri"/>
                <w:b/>
                <w:color w:val="000000"/>
                <w:sz w:val="18"/>
              </w:rPr>
              <w:t>000</w:t>
            </w:r>
          </w:p>
        </w:tc>
      </w:tr>
      <w:tr w:rsidR="001479EC" w:rsidRPr="00D34490" w:rsidTr="006E0B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
          <w:jc w:val="center"/>
        </w:trPr>
        <w:tc>
          <w:tcPr>
            <w:tcW w:w="12831" w:type="dxa"/>
            <w:gridSpan w:val="12"/>
            <w:vAlign w:val="center"/>
          </w:tcPr>
          <w:p w:rsidR="001479EC" w:rsidRPr="00E205D8" w:rsidRDefault="001479EC" w:rsidP="00F00B23">
            <w:pPr>
              <w:spacing w:after="0" w:line="240" w:lineRule="auto"/>
              <w:jc w:val="center"/>
              <w:rPr>
                <w:rFonts w:ascii="Arial" w:hAnsi="Arial" w:cs="Arial"/>
                <w:color w:val="000000"/>
                <w:sz w:val="18"/>
                <w:szCs w:val="18"/>
              </w:rPr>
            </w:pPr>
            <w:r w:rsidRPr="00E205D8">
              <w:rPr>
                <w:rFonts w:ascii="Arial" w:hAnsi="Arial" w:cs="Arial"/>
                <w:color w:val="000000"/>
                <w:sz w:val="18"/>
                <w:szCs w:val="18"/>
              </w:rPr>
              <w:t> </w:t>
            </w:r>
          </w:p>
        </w:tc>
        <w:tc>
          <w:tcPr>
            <w:tcW w:w="995" w:type="dxa"/>
          </w:tcPr>
          <w:p w:rsidR="001479EC" w:rsidRPr="00E205D8" w:rsidRDefault="001479EC" w:rsidP="002403A9">
            <w:pPr>
              <w:spacing w:after="0" w:line="240" w:lineRule="auto"/>
              <w:jc w:val="center"/>
              <w:rPr>
                <w:rFonts w:ascii="Arial" w:hAnsi="Arial" w:cs="Arial"/>
                <w:color w:val="000000"/>
                <w:sz w:val="18"/>
                <w:szCs w:val="18"/>
              </w:rPr>
            </w:pPr>
          </w:p>
        </w:tc>
      </w:tr>
      <w:tr w:rsidR="00CA7CEB" w:rsidRPr="00D34490" w:rsidTr="00CA7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6872" w:type="dxa"/>
            <w:gridSpan w:val="5"/>
            <w:vMerge w:val="restart"/>
            <w:shd w:val="clear" w:color="auto" w:fill="E8E8E8"/>
            <w:noWrap/>
            <w:vAlign w:val="center"/>
          </w:tcPr>
          <w:p w:rsidR="00CA7CEB" w:rsidRPr="00E205D8" w:rsidRDefault="00CA7CEB" w:rsidP="007E4FE9">
            <w:pPr>
              <w:spacing w:after="0" w:line="240" w:lineRule="auto"/>
              <w:jc w:val="center"/>
              <w:rPr>
                <w:rFonts w:ascii="Arial" w:hAnsi="Arial" w:cs="Arial"/>
                <w:color w:val="000000"/>
                <w:sz w:val="18"/>
                <w:szCs w:val="18"/>
              </w:rPr>
            </w:pPr>
            <w:r>
              <w:rPr>
                <w:rFonts w:ascii="Arial" w:hAnsi="Arial" w:cs="Arial"/>
                <w:color w:val="000000"/>
                <w:sz w:val="18"/>
                <w:szCs w:val="18"/>
              </w:rPr>
              <w:t>De</w:t>
            </w:r>
            <w:r w:rsidRPr="00E205D8">
              <w:rPr>
                <w:rFonts w:ascii="Arial" w:hAnsi="Arial" w:cs="Arial"/>
                <w:color w:val="000000"/>
                <w:sz w:val="18"/>
                <w:szCs w:val="18"/>
              </w:rPr>
              <w:t xml:space="preserve">sglose </w:t>
            </w:r>
            <w:r>
              <w:rPr>
                <w:rFonts w:ascii="Arial" w:hAnsi="Arial" w:cs="Arial"/>
                <w:color w:val="000000"/>
                <w:sz w:val="18"/>
                <w:szCs w:val="18"/>
              </w:rPr>
              <w:t>de</w:t>
            </w:r>
            <w:r w:rsidRPr="00E205D8">
              <w:rPr>
                <w:rFonts w:ascii="Arial" w:hAnsi="Arial" w:cs="Arial"/>
                <w:color w:val="000000"/>
                <w:sz w:val="18"/>
                <w:szCs w:val="18"/>
              </w:rPr>
              <w:t xml:space="preserve"> presupuesto y fuente</w:t>
            </w:r>
            <w:r>
              <w:rPr>
                <w:rFonts w:ascii="Arial" w:hAnsi="Arial" w:cs="Arial"/>
                <w:color w:val="000000"/>
                <w:sz w:val="18"/>
                <w:szCs w:val="18"/>
              </w:rPr>
              <w:t>s</w:t>
            </w:r>
            <w:r w:rsidRPr="00E205D8">
              <w:rPr>
                <w:rFonts w:ascii="Arial" w:hAnsi="Arial" w:cs="Arial"/>
                <w:color w:val="000000"/>
                <w:sz w:val="18"/>
                <w:szCs w:val="18"/>
              </w:rPr>
              <w:t xml:space="preserve"> </w:t>
            </w:r>
            <w:r>
              <w:rPr>
                <w:rFonts w:ascii="Arial" w:hAnsi="Arial" w:cs="Arial"/>
                <w:color w:val="000000"/>
                <w:sz w:val="18"/>
                <w:szCs w:val="18"/>
              </w:rPr>
              <w:t>de</w:t>
            </w:r>
            <w:r w:rsidRPr="00E205D8">
              <w:rPr>
                <w:rFonts w:ascii="Arial" w:hAnsi="Arial" w:cs="Arial"/>
                <w:color w:val="000000"/>
                <w:sz w:val="18"/>
                <w:szCs w:val="18"/>
              </w:rPr>
              <w:t xml:space="preserve"> financiamiento por programa</w:t>
            </w:r>
          </w:p>
        </w:tc>
        <w:tc>
          <w:tcPr>
            <w:tcW w:w="993" w:type="dxa"/>
            <w:vAlign w:val="center"/>
          </w:tcPr>
          <w:p w:rsidR="00CA7CEB" w:rsidRPr="00E205D8" w:rsidRDefault="00CA7CEB" w:rsidP="007E4FE9">
            <w:pPr>
              <w:spacing w:after="0" w:line="240" w:lineRule="auto"/>
              <w:rPr>
                <w:rFonts w:ascii="Arial" w:hAnsi="Arial" w:cs="Arial"/>
                <w:color w:val="000000"/>
                <w:sz w:val="18"/>
                <w:szCs w:val="18"/>
              </w:rPr>
            </w:pPr>
            <w:r w:rsidRPr="00E205D8">
              <w:rPr>
                <w:rFonts w:ascii="Arial" w:hAnsi="Arial" w:cs="Arial"/>
                <w:color w:val="000000"/>
                <w:sz w:val="18"/>
                <w:szCs w:val="18"/>
              </w:rPr>
              <w:t>FO</w:t>
            </w:r>
            <w:r>
              <w:rPr>
                <w:rFonts w:ascii="Arial" w:hAnsi="Arial" w:cs="Arial"/>
                <w:color w:val="000000"/>
                <w:sz w:val="18"/>
                <w:szCs w:val="18"/>
              </w:rPr>
              <w:t>DE</w:t>
            </w:r>
            <w:r w:rsidRPr="00E205D8">
              <w:rPr>
                <w:rFonts w:ascii="Arial" w:hAnsi="Arial" w:cs="Arial"/>
                <w:color w:val="000000"/>
                <w:sz w:val="18"/>
                <w:szCs w:val="18"/>
              </w:rPr>
              <w:t>S</w:t>
            </w:r>
          </w:p>
        </w:tc>
        <w:tc>
          <w:tcPr>
            <w:tcW w:w="992" w:type="dxa"/>
            <w:vAlign w:val="center"/>
          </w:tcPr>
          <w:p w:rsidR="00CA7CEB" w:rsidRPr="00CA7CEB" w:rsidRDefault="00CA7CEB" w:rsidP="009B151A">
            <w:pPr>
              <w:spacing w:after="0" w:line="240" w:lineRule="auto"/>
              <w:jc w:val="right"/>
              <w:rPr>
                <w:rFonts w:ascii="Calibri" w:hAnsi="Calibri"/>
                <w:color w:val="000000"/>
                <w:sz w:val="18"/>
              </w:rPr>
            </w:pPr>
            <w:r w:rsidRPr="00CA7CEB">
              <w:rPr>
                <w:rFonts w:ascii="Calibri" w:hAnsi="Calibri"/>
                <w:color w:val="000000"/>
                <w:sz w:val="18"/>
              </w:rPr>
              <w:t>1,308,000</w:t>
            </w:r>
          </w:p>
        </w:tc>
        <w:tc>
          <w:tcPr>
            <w:tcW w:w="992" w:type="dxa"/>
            <w:gridSpan w:val="2"/>
            <w:vAlign w:val="center"/>
          </w:tcPr>
          <w:p w:rsidR="00CA7CEB" w:rsidRPr="00CA7CEB" w:rsidRDefault="00CA7CEB" w:rsidP="009B151A">
            <w:pPr>
              <w:spacing w:after="0" w:line="240" w:lineRule="auto"/>
              <w:jc w:val="right"/>
              <w:rPr>
                <w:rFonts w:ascii="Calibri" w:hAnsi="Calibri"/>
                <w:color w:val="000000"/>
                <w:sz w:val="18"/>
              </w:rPr>
            </w:pPr>
            <w:r w:rsidRPr="00CA7CEB">
              <w:rPr>
                <w:rFonts w:ascii="Calibri" w:hAnsi="Calibri"/>
                <w:color w:val="000000"/>
                <w:sz w:val="18"/>
              </w:rPr>
              <w:t>1,258,500</w:t>
            </w:r>
          </w:p>
        </w:tc>
        <w:tc>
          <w:tcPr>
            <w:tcW w:w="994" w:type="dxa"/>
            <w:vAlign w:val="center"/>
          </w:tcPr>
          <w:p w:rsidR="00CA7CEB" w:rsidRPr="00CA7CEB" w:rsidRDefault="00CA7CEB" w:rsidP="009B151A">
            <w:pPr>
              <w:spacing w:after="0" w:line="240" w:lineRule="auto"/>
              <w:jc w:val="right"/>
              <w:rPr>
                <w:rFonts w:ascii="Calibri" w:hAnsi="Calibri"/>
                <w:color w:val="000000"/>
                <w:sz w:val="18"/>
              </w:rPr>
            </w:pPr>
            <w:r w:rsidRPr="00CA7CEB">
              <w:rPr>
                <w:rFonts w:ascii="Calibri" w:hAnsi="Calibri"/>
                <w:color w:val="000000"/>
                <w:sz w:val="18"/>
              </w:rPr>
              <w:t>1,460,500</w:t>
            </w:r>
          </w:p>
        </w:tc>
        <w:tc>
          <w:tcPr>
            <w:tcW w:w="993" w:type="dxa"/>
            <w:vAlign w:val="center"/>
          </w:tcPr>
          <w:p w:rsidR="00CA7CEB" w:rsidRPr="00CA7CEB" w:rsidRDefault="00CA7CEB" w:rsidP="009B151A">
            <w:pPr>
              <w:spacing w:after="0" w:line="240" w:lineRule="auto"/>
              <w:jc w:val="right"/>
              <w:rPr>
                <w:rFonts w:ascii="Calibri" w:hAnsi="Calibri"/>
                <w:color w:val="000000"/>
                <w:sz w:val="18"/>
              </w:rPr>
            </w:pPr>
            <w:r w:rsidRPr="00CA7CEB">
              <w:rPr>
                <w:rFonts w:ascii="Calibri" w:hAnsi="Calibri"/>
                <w:color w:val="000000"/>
                <w:sz w:val="18"/>
              </w:rPr>
              <w:t>1,517,500</w:t>
            </w:r>
          </w:p>
        </w:tc>
        <w:tc>
          <w:tcPr>
            <w:tcW w:w="995" w:type="dxa"/>
            <w:vAlign w:val="center"/>
          </w:tcPr>
          <w:p w:rsidR="00CA7CEB" w:rsidRPr="00CA7CEB" w:rsidRDefault="00CA7CEB" w:rsidP="009B151A">
            <w:pPr>
              <w:spacing w:after="0" w:line="240" w:lineRule="auto"/>
              <w:jc w:val="right"/>
              <w:rPr>
                <w:rFonts w:ascii="Calibri" w:hAnsi="Calibri"/>
                <w:color w:val="000000"/>
                <w:sz w:val="18"/>
              </w:rPr>
            </w:pPr>
            <w:r w:rsidRPr="00CA7CEB">
              <w:rPr>
                <w:rFonts w:ascii="Calibri" w:hAnsi="Calibri"/>
                <w:color w:val="000000"/>
                <w:sz w:val="18"/>
              </w:rPr>
              <w:t>1,436,500</w:t>
            </w:r>
          </w:p>
        </w:tc>
        <w:tc>
          <w:tcPr>
            <w:tcW w:w="995" w:type="dxa"/>
            <w:vAlign w:val="center"/>
          </w:tcPr>
          <w:p w:rsidR="00CA7CEB" w:rsidRPr="00CA7CEB" w:rsidRDefault="00CA7CEB" w:rsidP="009B151A">
            <w:pPr>
              <w:spacing w:after="0" w:line="240" w:lineRule="auto"/>
              <w:jc w:val="right"/>
              <w:rPr>
                <w:rFonts w:ascii="Calibri" w:hAnsi="Calibri"/>
                <w:color w:val="000000"/>
                <w:sz w:val="18"/>
              </w:rPr>
            </w:pPr>
            <w:r w:rsidRPr="00CA7CEB">
              <w:rPr>
                <w:rFonts w:ascii="Calibri" w:hAnsi="Calibri"/>
                <w:color w:val="000000"/>
                <w:sz w:val="18"/>
              </w:rPr>
              <w:t>967,000</w:t>
            </w:r>
          </w:p>
        </w:tc>
      </w:tr>
      <w:tr w:rsidR="00CA7CEB" w:rsidRPr="00D34490" w:rsidTr="00CA7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6872" w:type="dxa"/>
            <w:gridSpan w:val="5"/>
            <w:vMerge/>
            <w:shd w:val="clear" w:color="auto" w:fill="E8E8E8"/>
            <w:vAlign w:val="center"/>
          </w:tcPr>
          <w:p w:rsidR="00CA7CEB" w:rsidRPr="00E205D8" w:rsidRDefault="00CA7CEB" w:rsidP="00CA7CEB">
            <w:pPr>
              <w:spacing w:after="0" w:line="240" w:lineRule="auto"/>
              <w:rPr>
                <w:rFonts w:ascii="Arial" w:hAnsi="Arial" w:cs="Arial"/>
                <w:color w:val="000000"/>
                <w:sz w:val="18"/>
                <w:szCs w:val="18"/>
              </w:rPr>
            </w:pPr>
          </w:p>
        </w:tc>
        <w:tc>
          <w:tcPr>
            <w:tcW w:w="993" w:type="dxa"/>
            <w:vAlign w:val="center"/>
          </w:tcPr>
          <w:p w:rsidR="00CA7CEB" w:rsidRPr="00E205D8" w:rsidRDefault="00CA7CEB" w:rsidP="00CA7CEB">
            <w:pPr>
              <w:spacing w:after="0" w:line="240" w:lineRule="auto"/>
              <w:rPr>
                <w:rFonts w:ascii="Arial" w:hAnsi="Arial" w:cs="Arial"/>
                <w:color w:val="000000"/>
                <w:sz w:val="18"/>
                <w:szCs w:val="18"/>
              </w:rPr>
            </w:pPr>
            <w:r w:rsidRPr="00E205D8">
              <w:rPr>
                <w:rFonts w:ascii="Arial" w:hAnsi="Arial" w:cs="Arial"/>
                <w:color w:val="000000"/>
                <w:sz w:val="18"/>
                <w:szCs w:val="18"/>
              </w:rPr>
              <w:t>GESTIÓN</w:t>
            </w:r>
          </w:p>
        </w:tc>
        <w:tc>
          <w:tcPr>
            <w:tcW w:w="992" w:type="dxa"/>
            <w:vAlign w:val="center"/>
          </w:tcPr>
          <w:p w:rsidR="00CA7CEB" w:rsidRPr="00D34490" w:rsidRDefault="00CA7CEB" w:rsidP="00CA7CEB">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992" w:type="dxa"/>
            <w:gridSpan w:val="2"/>
            <w:vAlign w:val="center"/>
          </w:tcPr>
          <w:p w:rsidR="00CA7CEB" w:rsidRDefault="00CA7CEB" w:rsidP="00CA7CEB">
            <w:pPr>
              <w:spacing w:after="0" w:line="240" w:lineRule="auto"/>
              <w:jc w:val="right"/>
              <w:rPr>
                <w:color w:val="000000"/>
                <w:sz w:val="18"/>
                <w:szCs w:val="18"/>
              </w:rPr>
            </w:pPr>
            <w:r>
              <w:rPr>
                <w:color w:val="000000"/>
                <w:sz w:val="18"/>
                <w:szCs w:val="18"/>
              </w:rPr>
              <w:t xml:space="preserve">-     </w:t>
            </w:r>
          </w:p>
        </w:tc>
        <w:tc>
          <w:tcPr>
            <w:tcW w:w="994" w:type="dxa"/>
            <w:vAlign w:val="center"/>
          </w:tcPr>
          <w:p w:rsidR="00CA7CEB" w:rsidRDefault="00CA7CEB" w:rsidP="00CA7CEB">
            <w:pPr>
              <w:spacing w:after="0" w:line="240" w:lineRule="auto"/>
              <w:jc w:val="right"/>
              <w:rPr>
                <w:color w:val="000000"/>
                <w:sz w:val="18"/>
                <w:szCs w:val="18"/>
              </w:rPr>
            </w:pPr>
            <w:r>
              <w:rPr>
                <w:color w:val="000000"/>
                <w:sz w:val="18"/>
                <w:szCs w:val="18"/>
              </w:rPr>
              <w:t xml:space="preserve">-  </w:t>
            </w:r>
          </w:p>
        </w:tc>
        <w:tc>
          <w:tcPr>
            <w:tcW w:w="993" w:type="dxa"/>
            <w:vAlign w:val="center"/>
          </w:tcPr>
          <w:p w:rsidR="00CA7CEB" w:rsidRDefault="00CA7CEB" w:rsidP="00CA7CEB">
            <w:pPr>
              <w:spacing w:after="0" w:line="240" w:lineRule="auto"/>
              <w:jc w:val="right"/>
              <w:rPr>
                <w:color w:val="000000"/>
                <w:sz w:val="18"/>
                <w:szCs w:val="18"/>
              </w:rPr>
            </w:pPr>
            <w:r>
              <w:rPr>
                <w:color w:val="000000"/>
                <w:sz w:val="18"/>
                <w:szCs w:val="18"/>
              </w:rPr>
              <w:t xml:space="preserve">-                </w:t>
            </w:r>
          </w:p>
        </w:tc>
        <w:tc>
          <w:tcPr>
            <w:tcW w:w="995" w:type="dxa"/>
            <w:vAlign w:val="center"/>
          </w:tcPr>
          <w:p w:rsidR="00CA7CEB" w:rsidRDefault="00CA7CEB" w:rsidP="00CA7CEB">
            <w:pPr>
              <w:spacing w:after="0" w:line="240" w:lineRule="auto"/>
              <w:jc w:val="right"/>
              <w:rPr>
                <w:color w:val="000000"/>
                <w:sz w:val="18"/>
                <w:szCs w:val="18"/>
              </w:rPr>
            </w:pPr>
            <w:r>
              <w:rPr>
                <w:color w:val="000000"/>
                <w:sz w:val="18"/>
                <w:szCs w:val="18"/>
              </w:rPr>
              <w:t xml:space="preserve">-              </w:t>
            </w:r>
          </w:p>
        </w:tc>
        <w:tc>
          <w:tcPr>
            <w:tcW w:w="995" w:type="dxa"/>
            <w:vAlign w:val="center"/>
          </w:tcPr>
          <w:p w:rsidR="00CA7CEB" w:rsidRDefault="00CA7CEB" w:rsidP="00CA7CEB">
            <w:pPr>
              <w:spacing w:after="0" w:line="240" w:lineRule="auto"/>
              <w:jc w:val="right"/>
              <w:rPr>
                <w:color w:val="000000"/>
                <w:sz w:val="18"/>
                <w:szCs w:val="18"/>
              </w:rPr>
            </w:pPr>
            <w:r>
              <w:rPr>
                <w:color w:val="000000"/>
                <w:sz w:val="18"/>
                <w:szCs w:val="18"/>
              </w:rPr>
              <w:t xml:space="preserve">-                </w:t>
            </w:r>
          </w:p>
        </w:tc>
      </w:tr>
      <w:tr w:rsidR="00CA7CEB" w:rsidRPr="00D34490" w:rsidTr="00CA7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6872" w:type="dxa"/>
            <w:gridSpan w:val="5"/>
            <w:vMerge/>
            <w:shd w:val="clear" w:color="auto" w:fill="E8E8E8"/>
            <w:vAlign w:val="center"/>
          </w:tcPr>
          <w:p w:rsidR="00CA7CEB" w:rsidRPr="00E205D8" w:rsidRDefault="00CA7CEB" w:rsidP="00CA7CEB">
            <w:pPr>
              <w:spacing w:after="0" w:line="240" w:lineRule="auto"/>
              <w:rPr>
                <w:rFonts w:ascii="Arial" w:hAnsi="Arial" w:cs="Arial"/>
                <w:color w:val="000000"/>
                <w:sz w:val="18"/>
                <w:szCs w:val="18"/>
              </w:rPr>
            </w:pPr>
          </w:p>
        </w:tc>
        <w:tc>
          <w:tcPr>
            <w:tcW w:w="993" w:type="dxa"/>
            <w:shd w:val="clear" w:color="auto" w:fill="EEECE1"/>
            <w:vAlign w:val="center"/>
          </w:tcPr>
          <w:p w:rsidR="00CA7CEB" w:rsidRPr="00F174D7" w:rsidRDefault="00CA7CEB" w:rsidP="007E4FE9">
            <w:pPr>
              <w:spacing w:after="0" w:line="240" w:lineRule="auto"/>
              <w:rPr>
                <w:rFonts w:ascii="Arial" w:hAnsi="Arial" w:cs="Arial"/>
                <w:b/>
                <w:color w:val="000000"/>
                <w:sz w:val="18"/>
                <w:szCs w:val="18"/>
              </w:rPr>
            </w:pPr>
            <w:r w:rsidRPr="00F174D7">
              <w:rPr>
                <w:rFonts w:ascii="Arial" w:hAnsi="Arial" w:cs="Arial"/>
                <w:b/>
                <w:color w:val="000000"/>
                <w:sz w:val="18"/>
                <w:szCs w:val="18"/>
              </w:rPr>
              <w:t>TOTALES</w:t>
            </w:r>
          </w:p>
        </w:tc>
        <w:tc>
          <w:tcPr>
            <w:tcW w:w="992" w:type="dxa"/>
            <w:shd w:val="clear" w:color="auto" w:fill="EEECE1"/>
            <w:vAlign w:val="center"/>
          </w:tcPr>
          <w:p w:rsidR="00CA7CEB" w:rsidRPr="00F00B23" w:rsidRDefault="00CA7CEB" w:rsidP="009B151A">
            <w:pPr>
              <w:spacing w:after="0" w:line="240" w:lineRule="auto"/>
              <w:jc w:val="right"/>
              <w:rPr>
                <w:rFonts w:ascii="Calibri" w:hAnsi="Calibri"/>
                <w:b/>
                <w:color w:val="000000"/>
                <w:sz w:val="18"/>
              </w:rPr>
            </w:pPr>
            <w:r w:rsidRPr="00F00B23">
              <w:rPr>
                <w:rFonts w:ascii="Calibri" w:hAnsi="Calibri"/>
                <w:b/>
                <w:color w:val="000000"/>
                <w:sz w:val="18"/>
              </w:rPr>
              <w:t>1</w:t>
            </w:r>
            <w:r>
              <w:rPr>
                <w:rFonts w:ascii="Calibri" w:hAnsi="Calibri"/>
                <w:b/>
                <w:color w:val="000000"/>
                <w:sz w:val="18"/>
              </w:rPr>
              <w:t>,308,</w:t>
            </w:r>
            <w:r w:rsidRPr="00F00B23">
              <w:rPr>
                <w:rFonts w:ascii="Calibri" w:hAnsi="Calibri"/>
                <w:b/>
                <w:color w:val="000000"/>
                <w:sz w:val="18"/>
              </w:rPr>
              <w:t>000</w:t>
            </w:r>
          </w:p>
        </w:tc>
        <w:tc>
          <w:tcPr>
            <w:tcW w:w="992" w:type="dxa"/>
            <w:gridSpan w:val="2"/>
            <w:shd w:val="clear" w:color="auto" w:fill="EEECE1"/>
            <w:vAlign w:val="center"/>
          </w:tcPr>
          <w:p w:rsidR="00CA7CEB" w:rsidRPr="00F00B23" w:rsidRDefault="00CA7CEB" w:rsidP="009B151A">
            <w:pPr>
              <w:spacing w:after="0" w:line="240" w:lineRule="auto"/>
              <w:jc w:val="right"/>
              <w:rPr>
                <w:rFonts w:ascii="Calibri" w:hAnsi="Calibri"/>
                <w:b/>
                <w:color w:val="000000"/>
                <w:sz w:val="18"/>
              </w:rPr>
            </w:pPr>
            <w:r>
              <w:rPr>
                <w:rFonts w:ascii="Calibri" w:hAnsi="Calibri"/>
                <w:b/>
                <w:color w:val="000000"/>
                <w:sz w:val="18"/>
              </w:rPr>
              <w:t>1,258,</w:t>
            </w:r>
            <w:r w:rsidRPr="00F00B23">
              <w:rPr>
                <w:rFonts w:ascii="Calibri" w:hAnsi="Calibri"/>
                <w:b/>
                <w:color w:val="000000"/>
                <w:sz w:val="18"/>
              </w:rPr>
              <w:t>500</w:t>
            </w:r>
          </w:p>
        </w:tc>
        <w:tc>
          <w:tcPr>
            <w:tcW w:w="994" w:type="dxa"/>
            <w:shd w:val="clear" w:color="auto" w:fill="EEECE1"/>
            <w:vAlign w:val="center"/>
          </w:tcPr>
          <w:p w:rsidR="00CA7CEB" w:rsidRPr="00F00B23" w:rsidRDefault="00CA7CEB" w:rsidP="009B151A">
            <w:pPr>
              <w:spacing w:after="0" w:line="240" w:lineRule="auto"/>
              <w:jc w:val="right"/>
              <w:rPr>
                <w:rFonts w:ascii="Calibri" w:hAnsi="Calibri"/>
                <w:b/>
                <w:color w:val="000000"/>
                <w:sz w:val="18"/>
              </w:rPr>
            </w:pPr>
            <w:r w:rsidRPr="00F00B23">
              <w:rPr>
                <w:rFonts w:ascii="Calibri" w:hAnsi="Calibri"/>
                <w:b/>
                <w:color w:val="000000"/>
                <w:sz w:val="18"/>
              </w:rPr>
              <w:t>1</w:t>
            </w:r>
            <w:r>
              <w:rPr>
                <w:rFonts w:ascii="Calibri" w:hAnsi="Calibri"/>
                <w:b/>
                <w:color w:val="000000"/>
                <w:sz w:val="18"/>
              </w:rPr>
              <w:t>,4</w:t>
            </w:r>
            <w:r w:rsidRPr="00F00B23">
              <w:rPr>
                <w:rFonts w:ascii="Calibri" w:hAnsi="Calibri"/>
                <w:b/>
                <w:color w:val="000000"/>
                <w:sz w:val="18"/>
              </w:rPr>
              <w:t>60</w:t>
            </w:r>
            <w:r>
              <w:rPr>
                <w:rFonts w:ascii="Calibri" w:hAnsi="Calibri"/>
                <w:b/>
                <w:color w:val="000000"/>
                <w:sz w:val="18"/>
              </w:rPr>
              <w:t>,</w:t>
            </w:r>
            <w:r w:rsidRPr="00F00B23">
              <w:rPr>
                <w:rFonts w:ascii="Calibri" w:hAnsi="Calibri"/>
                <w:b/>
                <w:color w:val="000000"/>
                <w:sz w:val="18"/>
              </w:rPr>
              <w:t>500</w:t>
            </w:r>
          </w:p>
        </w:tc>
        <w:tc>
          <w:tcPr>
            <w:tcW w:w="993" w:type="dxa"/>
            <w:shd w:val="clear" w:color="auto" w:fill="EEECE1"/>
            <w:vAlign w:val="center"/>
          </w:tcPr>
          <w:p w:rsidR="00CA7CEB" w:rsidRPr="00F00B23" w:rsidRDefault="00CA7CEB" w:rsidP="009B151A">
            <w:pPr>
              <w:spacing w:after="0" w:line="240" w:lineRule="auto"/>
              <w:jc w:val="right"/>
              <w:rPr>
                <w:rFonts w:ascii="Calibri" w:hAnsi="Calibri"/>
                <w:b/>
                <w:color w:val="000000"/>
                <w:sz w:val="18"/>
              </w:rPr>
            </w:pPr>
            <w:r w:rsidRPr="00F00B23">
              <w:rPr>
                <w:rFonts w:ascii="Calibri" w:hAnsi="Calibri"/>
                <w:b/>
                <w:color w:val="000000"/>
                <w:sz w:val="18"/>
              </w:rPr>
              <w:t>1</w:t>
            </w:r>
            <w:r>
              <w:rPr>
                <w:rFonts w:ascii="Calibri" w:hAnsi="Calibri"/>
                <w:b/>
                <w:color w:val="000000"/>
                <w:sz w:val="18"/>
              </w:rPr>
              <w:t>,</w:t>
            </w:r>
            <w:r w:rsidRPr="00F00B23">
              <w:rPr>
                <w:rFonts w:ascii="Calibri" w:hAnsi="Calibri"/>
                <w:b/>
                <w:color w:val="000000"/>
                <w:sz w:val="18"/>
              </w:rPr>
              <w:t>5</w:t>
            </w:r>
            <w:r>
              <w:rPr>
                <w:rFonts w:ascii="Calibri" w:hAnsi="Calibri"/>
                <w:b/>
                <w:color w:val="000000"/>
                <w:sz w:val="18"/>
              </w:rPr>
              <w:t>1</w:t>
            </w:r>
            <w:r w:rsidRPr="00F00B23">
              <w:rPr>
                <w:rFonts w:ascii="Calibri" w:hAnsi="Calibri"/>
                <w:b/>
                <w:color w:val="000000"/>
                <w:sz w:val="18"/>
              </w:rPr>
              <w:t>7</w:t>
            </w:r>
            <w:r>
              <w:rPr>
                <w:rFonts w:ascii="Calibri" w:hAnsi="Calibri"/>
                <w:b/>
                <w:color w:val="000000"/>
                <w:sz w:val="18"/>
              </w:rPr>
              <w:t>,</w:t>
            </w:r>
            <w:r w:rsidRPr="00F00B23">
              <w:rPr>
                <w:rFonts w:ascii="Calibri" w:hAnsi="Calibri"/>
                <w:b/>
                <w:color w:val="000000"/>
                <w:sz w:val="18"/>
              </w:rPr>
              <w:t>500</w:t>
            </w:r>
          </w:p>
        </w:tc>
        <w:tc>
          <w:tcPr>
            <w:tcW w:w="995" w:type="dxa"/>
            <w:shd w:val="clear" w:color="auto" w:fill="EEECE1"/>
            <w:vAlign w:val="center"/>
          </w:tcPr>
          <w:p w:rsidR="00CA7CEB" w:rsidRPr="00F00B23" w:rsidRDefault="00CA7CEB" w:rsidP="009B151A">
            <w:pPr>
              <w:spacing w:after="0" w:line="240" w:lineRule="auto"/>
              <w:jc w:val="right"/>
              <w:rPr>
                <w:rFonts w:ascii="Calibri" w:hAnsi="Calibri"/>
                <w:b/>
                <w:color w:val="000000"/>
                <w:sz w:val="18"/>
              </w:rPr>
            </w:pPr>
            <w:r w:rsidRPr="00F00B23">
              <w:rPr>
                <w:rFonts w:ascii="Calibri" w:hAnsi="Calibri"/>
                <w:b/>
                <w:color w:val="000000"/>
                <w:sz w:val="18"/>
              </w:rPr>
              <w:t>1</w:t>
            </w:r>
            <w:r>
              <w:rPr>
                <w:rFonts w:ascii="Calibri" w:hAnsi="Calibri"/>
                <w:b/>
                <w:color w:val="000000"/>
                <w:sz w:val="18"/>
              </w:rPr>
              <w:t>,43</w:t>
            </w:r>
            <w:r w:rsidRPr="00F00B23">
              <w:rPr>
                <w:rFonts w:ascii="Calibri" w:hAnsi="Calibri"/>
                <w:b/>
                <w:color w:val="000000"/>
                <w:sz w:val="18"/>
              </w:rPr>
              <w:t>6</w:t>
            </w:r>
            <w:r>
              <w:rPr>
                <w:rFonts w:ascii="Calibri" w:hAnsi="Calibri"/>
                <w:b/>
                <w:color w:val="000000"/>
                <w:sz w:val="18"/>
              </w:rPr>
              <w:t>,</w:t>
            </w:r>
            <w:r w:rsidRPr="00F00B23">
              <w:rPr>
                <w:rFonts w:ascii="Calibri" w:hAnsi="Calibri"/>
                <w:b/>
                <w:color w:val="000000"/>
                <w:sz w:val="18"/>
              </w:rPr>
              <w:t>500</w:t>
            </w:r>
          </w:p>
        </w:tc>
        <w:tc>
          <w:tcPr>
            <w:tcW w:w="995" w:type="dxa"/>
            <w:shd w:val="clear" w:color="auto" w:fill="EEECE1"/>
            <w:vAlign w:val="center"/>
          </w:tcPr>
          <w:p w:rsidR="00CA7CEB" w:rsidRPr="00F00B23" w:rsidRDefault="00CA7CEB" w:rsidP="009B151A">
            <w:pPr>
              <w:spacing w:after="0" w:line="240" w:lineRule="auto"/>
              <w:jc w:val="right"/>
              <w:rPr>
                <w:rFonts w:ascii="Calibri" w:hAnsi="Calibri"/>
                <w:b/>
                <w:color w:val="000000"/>
                <w:sz w:val="18"/>
              </w:rPr>
            </w:pPr>
            <w:r>
              <w:rPr>
                <w:rFonts w:ascii="Calibri" w:hAnsi="Calibri"/>
                <w:b/>
                <w:color w:val="000000"/>
                <w:sz w:val="18"/>
              </w:rPr>
              <w:t>967,</w:t>
            </w:r>
            <w:r w:rsidRPr="00F00B23">
              <w:rPr>
                <w:rFonts w:ascii="Calibri" w:hAnsi="Calibri"/>
                <w:b/>
                <w:color w:val="000000"/>
                <w:sz w:val="18"/>
              </w:rPr>
              <w:t>000</w:t>
            </w:r>
          </w:p>
        </w:tc>
      </w:tr>
    </w:tbl>
    <w:p w:rsidR="007E4FE9" w:rsidRDefault="007E4FE9" w:rsidP="007E4FE9">
      <w:pPr>
        <w:spacing w:after="0" w:line="240" w:lineRule="auto"/>
        <w:rPr>
          <w:rFonts w:ascii="Arial" w:hAnsi="Arial" w:cs="Arial"/>
          <w:b/>
          <w:sz w:val="24"/>
        </w:rPr>
      </w:pPr>
    </w:p>
    <w:p w:rsidR="00A42305" w:rsidRDefault="00A42305">
      <w:pPr>
        <w:rPr>
          <w:rFonts w:ascii="Arial" w:hAnsi="Arial" w:cs="Arial"/>
          <w:b/>
          <w:sz w:val="24"/>
        </w:rPr>
      </w:pPr>
      <w:r>
        <w:rPr>
          <w:rFonts w:ascii="Arial" w:hAnsi="Arial" w:cs="Arial"/>
          <w:b/>
          <w:sz w:val="24"/>
        </w:rPr>
        <w:br w:type="page"/>
      </w:r>
    </w:p>
    <w:p w:rsidR="00ED3914" w:rsidRDefault="00ED3914" w:rsidP="00073B5F">
      <w:pPr>
        <w:spacing w:after="0" w:line="240" w:lineRule="auto"/>
        <w:rPr>
          <w:rFonts w:ascii="Arial" w:hAnsi="Arial" w:cs="Arial"/>
          <w:b/>
          <w:sz w:val="24"/>
        </w:rPr>
      </w:pPr>
    </w:p>
    <w:tbl>
      <w:tblPr>
        <w:tblW w:w="13804" w:type="dxa"/>
        <w:jc w:val="center"/>
        <w:tblLayout w:type="fixed"/>
        <w:tblCellMar>
          <w:left w:w="70" w:type="dxa"/>
          <w:right w:w="70" w:type="dxa"/>
        </w:tblCellMar>
        <w:tblLook w:val="00A0" w:firstRow="1" w:lastRow="0" w:firstColumn="1" w:lastColumn="0" w:noHBand="0" w:noVBand="0"/>
      </w:tblPr>
      <w:tblGrid>
        <w:gridCol w:w="779"/>
        <w:gridCol w:w="2821"/>
        <w:gridCol w:w="1276"/>
        <w:gridCol w:w="711"/>
        <w:gridCol w:w="1134"/>
        <w:gridCol w:w="1004"/>
        <w:gridCol w:w="1134"/>
        <w:gridCol w:w="992"/>
        <w:gridCol w:w="992"/>
        <w:gridCol w:w="472"/>
        <w:gridCol w:w="521"/>
        <w:gridCol w:w="992"/>
        <w:gridCol w:w="976"/>
      </w:tblGrid>
      <w:tr w:rsidR="00C0100B" w:rsidRPr="00D34490" w:rsidTr="007D4F9D">
        <w:trPr>
          <w:trHeight w:val="624"/>
          <w:tblHeader/>
          <w:jc w:val="center"/>
        </w:trPr>
        <w:tc>
          <w:tcPr>
            <w:tcW w:w="3600" w:type="dxa"/>
            <w:gridSpan w:val="2"/>
            <w:tcBorders>
              <w:top w:val="single" w:sz="4" w:space="0" w:color="auto"/>
              <w:left w:val="single" w:sz="4" w:space="0" w:color="auto"/>
              <w:bottom w:val="single" w:sz="4" w:space="0" w:color="auto"/>
              <w:right w:val="single" w:sz="4" w:space="0" w:color="auto"/>
            </w:tcBorders>
            <w:shd w:val="clear" w:color="auto" w:fill="FFE5EE"/>
            <w:noWrap/>
            <w:vAlign w:val="center"/>
          </w:tcPr>
          <w:p w:rsidR="00C0100B" w:rsidRPr="00D34490" w:rsidRDefault="00C0100B" w:rsidP="006E0B09">
            <w:pPr>
              <w:spacing w:after="0" w:line="240" w:lineRule="auto"/>
              <w:rPr>
                <w:rFonts w:ascii="Arial" w:hAnsi="Arial" w:cs="Arial"/>
                <w:b/>
                <w:sz w:val="18"/>
                <w:szCs w:val="18"/>
              </w:rPr>
            </w:pPr>
            <w:r>
              <w:rPr>
                <w:rFonts w:ascii="Arial" w:hAnsi="Arial" w:cs="Arial"/>
                <w:b/>
                <w:sz w:val="24"/>
              </w:rPr>
              <w:br w:type="page"/>
            </w:r>
            <w:r>
              <w:rPr>
                <w:rFonts w:ascii="Arial" w:hAnsi="Arial" w:cs="Arial"/>
                <w:b/>
                <w:sz w:val="24"/>
              </w:rPr>
              <w:br w:type="page"/>
            </w:r>
            <w:r w:rsidRPr="00D34490">
              <w:rPr>
                <w:rFonts w:ascii="Arial" w:hAnsi="Arial" w:cs="Arial"/>
                <w:b/>
                <w:sz w:val="24"/>
              </w:rPr>
              <w:br w:type="page"/>
            </w:r>
            <w:r w:rsidRPr="00D34490">
              <w:rPr>
                <w:rFonts w:ascii="Arial" w:hAnsi="Arial" w:cs="Arial"/>
                <w:b/>
                <w:sz w:val="18"/>
                <w:szCs w:val="18"/>
              </w:rPr>
              <w:br w:type="page"/>
            </w:r>
            <w:r w:rsidRPr="00D34490">
              <w:rPr>
                <w:rFonts w:ascii="Arial" w:hAnsi="Arial" w:cs="Arial"/>
                <w:b/>
                <w:sz w:val="18"/>
                <w:szCs w:val="18"/>
              </w:rPr>
              <w:br w:type="page"/>
            </w:r>
            <w:r w:rsidRPr="00D34490">
              <w:rPr>
                <w:rFonts w:ascii="Arial" w:hAnsi="Arial" w:cs="Arial"/>
                <w:b/>
                <w:sz w:val="18"/>
                <w:szCs w:val="18"/>
              </w:rPr>
              <w:br w:type="page"/>
              <w:t>Ámbito: Económico</w:t>
            </w:r>
          </w:p>
        </w:tc>
        <w:tc>
          <w:tcPr>
            <w:tcW w:w="7715" w:type="dxa"/>
            <w:gridSpan w:val="8"/>
            <w:tcBorders>
              <w:top w:val="single" w:sz="4" w:space="0" w:color="auto"/>
              <w:left w:val="single" w:sz="4" w:space="0" w:color="auto"/>
              <w:bottom w:val="single" w:sz="4" w:space="0" w:color="auto"/>
              <w:right w:val="single" w:sz="4" w:space="0" w:color="000000"/>
            </w:tcBorders>
            <w:shd w:val="clear" w:color="auto" w:fill="FFE5EE"/>
            <w:vAlign w:val="center"/>
          </w:tcPr>
          <w:p w:rsidR="00C0100B" w:rsidRPr="007D09FF" w:rsidRDefault="00C0100B" w:rsidP="006E0B09">
            <w:pPr>
              <w:spacing w:after="0" w:line="240" w:lineRule="auto"/>
              <w:jc w:val="both"/>
              <w:rPr>
                <w:rFonts w:ascii="Arial" w:hAnsi="Arial" w:cs="Arial"/>
                <w:b/>
                <w:color w:val="000000"/>
                <w:sz w:val="18"/>
                <w:szCs w:val="18"/>
              </w:rPr>
            </w:pPr>
            <w:r w:rsidRPr="007D09FF">
              <w:rPr>
                <w:rFonts w:ascii="Arial" w:hAnsi="Arial" w:cs="Arial"/>
                <w:b/>
                <w:color w:val="000000"/>
                <w:sz w:val="18"/>
                <w:szCs w:val="18"/>
              </w:rPr>
              <w:t xml:space="preserve">Nombre del Programa: </w:t>
            </w:r>
            <w:r w:rsidRPr="00921499">
              <w:rPr>
                <w:rFonts w:ascii="Arial" w:hAnsi="Arial" w:cs="Arial"/>
                <w:color w:val="000000"/>
                <w:sz w:val="18"/>
                <w:szCs w:val="18"/>
              </w:rPr>
              <w:t>Apoyo para el desarrollo y fortalecimiento de actividades económicas claves y promoción de la autonomía económica de jóvenes y mujeres del municipio</w:t>
            </w:r>
            <w:r w:rsidRPr="00796816">
              <w:rPr>
                <w:rFonts w:ascii="Arial" w:hAnsi="Arial" w:cs="Arial"/>
                <w:color w:val="000000"/>
                <w:sz w:val="18"/>
                <w:szCs w:val="18"/>
              </w:rPr>
              <w:t>.</w:t>
            </w:r>
          </w:p>
        </w:tc>
        <w:tc>
          <w:tcPr>
            <w:tcW w:w="1513" w:type="dxa"/>
            <w:gridSpan w:val="2"/>
            <w:tcBorders>
              <w:top w:val="single" w:sz="4" w:space="0" w:color="auto"/>
              <w:left w:val="single" w:sz="4" w:space="0" w:color="000000"/>
              <w:bottom w:val="single" w:sz="4" w:space="0" w:color="auto"/>
              <w:right w:val="single" w:sz="4" w:space="0" w:color="auto"/>
            </w:tcBorders>
            <w:shd w:val="clear" w:color="auto" w:fill="FFE5EE"/>
            <w:vAlign w:val="center"/>
          </w:tcPr>
          <w:p w:rsidR="00C0100B" w:rsidRPr="007D09FF" w:rsidRDefault="00C0100B" w:rsidP="006E0B09">
            <w:pPr>
              <w:spacing w:after="0" w:line="240" w:lineRule="auto"/>
              <w:jc w:val="center"/>
              <w:rPr>
                <w:rFonts w:ascii="Arial" w:hAnsi="Arial" w:cs="Arial"/>
                <w:b/>
                <w:color w:val="FFFFFF"/>
                <w:sz w:val="18"/>
                <w:szCs w:val="18"/>
              </w:rPr>
            </w:pPr>
            <w:r w:rsidRPr="007D09FF">
              <w:rPr>
                <w:rFonts w:ascii="Arial" w:hAnsi="Arial" w:cs="Arial"/>
                <w:b/>
                <w:color w:val="000000"/>
                <w:sz w:val="18"/>
                <w:szCs w:val="18"/>
              </w:rPr>
              <w:t>Código de Programa:</w:t>
            </w:r>
          </w:p>
        </w:tc>
        <w:tc>
          <w:tcPr>
            <w:tcW w:w="976" w:type="dxa"/>
            <w:tcBorders>
              <w:top w:val="single" w:sz="4" w:space="0" w:color="auto"/>
              <w:left w:val="single" w:sz="4" w:space="0" w:color="000000"/>
              <w:bottom w:val="single" w:sz="4" w:space="0" w:color="auto"/>
              <w:right w:val="single" w:sz="4" w:space="0" w:color="auto"/>
            </w:tcBorders>
            <w:shd w:val="clear" w:color="auto" w:fill="993300"/>
            <w:vAlign w:val="center"/>
          </w:tcPr>
          <w:p w:rsidR="00C0100B" w:rsidRPr="007D09FF" w:rsidRDefault="00C0100B" w:rsidP="006E0B09">
            <w:pPr>
              <w:spacing w:after="0" w:line="240" w:lineRule="auto"/>
              <w:jc w:val="center"/>
              <w:rPr>
                <w:rFonts w:ascii="Arial" w:hAnsi="Arial" w:cs="Arial"/>
                <w:b/>
                <w:color w:val="FFFFFF"/>
                <w:sz w:val="18"/>
                <w:szCs w:val="18"/>
              </w:rPr>
            </w:pPr>
            <w:r w:rsidRPr="007D09FF">
              <w:rPr>
                <w:rFonts w:ascii="Arial" w:hAnsi="Arial" w:cs="Arial"/>
                <w:b/>
                <w:color w:val="FFFFFF"/>
                <w:sz w:val="18"/>
                <w:szCs w:val="18"/>
              </w:rPr>
              <w:t>E-1</w:t>
            </w:r>
          </w:p>
        </w:tc>
      </w:tr>
      <w:tr w:rsidR="00C0100B" w:rsidRPr="00D34490" w:rsidTr="007D4F9D">
        <w:trPr>
          <w:trHeight w:val="794"/>
          <w:tblHeader/>
          <w:jc w:val="center"/>
        </w:trPr>
        <w:tc>
          <w:tcPr>
            <w:tcW w:w="3600" w:type="dxa"/>
            <w:gridSpan w:val="2"/>
            <w:tcBorders>
              <w:top w:val="nil"/>
              <w:left w:val="single" w:sz="4" w:space="0" w:color="auto"/>
              <w:bottom w:val="single" w:sz="4" w:space="0" w:color="auto"/>
              <w:right w:val="single" w:sz="4" w:space="0" w:color="auto"/>
            </w:tcBorders>
            <w:shd w:val="clear" w:color="auto" w:fill="EEECE1"/>
            <w:vAlign w:val="center"/>
          </w:tcPr>
          <w:p w:rsidR="00C0100B" w:rsidRPr="007D09FF" w:rsidRDefault="00C0100B" w:rsidP="006E0B09">
            <w:pPr>
              <w:spacing w:after="0" w:line="240" w:lineRule="auto"/>
              <w:rPr>
                <w:rFonts w:ascii="Arial" w:hAnsi="Arial" w:cs="Arial"/>
                <w:color w:val="000000"/>
                <w:sz w:val="18"/>
                <w:szCs w:val="18"/>
              </w:rPr>
            </w:pPr>
            <w:r w:rsidRPr="007D09FF">
              <w:rPr>
                <w:rFonts w:ascii="Arial" w:hAnsi="Arial" w:cs="Arial"/>
                <w:b/>
                <w:color w:val="000000"/>
                <w:sz w:val="18"/>
                <w:szCs w:val="18"/>
              </w:rPr>
              <w:t>Objetivo General</w:t>
            </w:r>
            <w:r>
              <w:rPr>
                <w:rFonts w:ascii="Arial" w:hAnsi="Arial" w:cs="Arial"/>
                <w:b/>
                <w:color w:val="000000"/>
                <w:sz w:val="18"/>
                <w:szCs w:val="18"/>
              </w:rPr>
              <w:t xml:space="preserve"> del Programa</w:t>
            </w:r>
            <w:r w:rsidRPr="007D09FF">
              <w:rPr>
                <w:rFonts w:ascii="Arial" w:hAnsi="Arial" w:cs="Arial"/>
                <w:b/>
                <w:color w:val="000000"/>
                <w:sz w:val="18"/>
                <w:szCs w:val="18"/>
              </w:rPr>
              <w:t>:</w:t>
            </w:r>
          </w:p>
        </w:tc>
        <w:tc>
          <w:tcPr>
            <w:tcW w:w="10204" w:type="dxa"/>
            <w:gridSpan w:val="11"/>
            <w:tcBorders>
              <w:top w:val="nil"/>
              <w:left w:val="single" w:sz="4" w:space="0" w:color="auto"/>
              <w:bottom w:val="single" w:sz="4" w:space="0" w:color="auto"/>
              <w:right w:val="single" w:sz="4" w:space="0" w:color="auto"/>
            </w:tcBorders>
            <w:shd w:val="clear" w:color="auto" w:fill="EEECE1"/>
            <w:vAlign w:val="center"/>
          </w:tcPr>
          <w:p w:rsidR="00C0100B" w:rsidRDefault="008F467F" w:rsidP="006E0B09">
            <w:pPr>
              <w:spacing w:after="0" w:line="240" w:lineRule="auto"/>
              <w:jc w:val="both"/>
              <w:rPr>
                <w:rFonts w:ascii="Arial" w:hAnsi="Arial" w:cs="Arial"/>
                <w:color w:val="000000" w:themeColor="text1"/>
                <w:sz w:val="18"/>
                <w:szCs w:val="18"/>
              </w:rPr>
            </w:pPr>
            <w:r>
              <w:rPr>
                <w:rFonts w:ascii="Arial" w:hAnsi="Arial" w:cs="Arial"/>
                <w:color w:val="000000" w:themeColor="text1"/>
                <w:sz w:val="18"/>
                <w:szCs w:val="18"/>
              </w:rPr>
              <w:t>Impulsar y</w:t>
            </w:r>
            <w:r w:rsidRPr="00CC30EB">
              <w:rPr>
                <w:rFonts w:ascii="Arial" w:hAnsi="Arial" w:cs="Arial"/>
                <w:color w:val="000000" w:themeColor="text1"/>
                <w:sz w:val="18"/>
                <w:szCs w:val="18"/>
              </w:rPr>
              <w:t xml:space="preserve"> gestionar proyectos para </w:t>
            </w:r>
            <w:r>
              <w:rPr>
                <w:rFonts w:ascii="Arial" w:hAnsi="Arial" w:cs="Arial"/>
                <w:color w:val="000000" w:themeColor="text1"/>
                <w:sz w:val="18"/>
                <w:szCs w:val="18"/>
              </w:rPr>
              <w:t xml:space="preserve">fortalecer la actividad agropecuaria y avícola comercial, </w:t>
            </w:r>
            <w:r w:rsidRPr="00CC30EB">
              <w:rPr>
                <w:rFonts w:ascii="Arial" w:hAnsi="Arial" w:cs="Arial"/>
                <w:color w:val="000000" w:themeColor="text1"/>
                <w:sz w:val="18"/>
                <w:szCs w:val="18"/>
              </w:rPr>
              <w:t>que permitan mejorar la participación de los sectores productivos claves en sus respectivas cadenas de producción</w:t>
            </w:r>
            <w:r>
              <w:rPr>
                <w:rFonts w:ascii="Arial" w:hAnsi="Arial" w:cs="Arial"/>
                <w:color w:val="000000" w:themeColor="text1"/>
                <w:sz w:val="18"/>
                <w:szCs w:val="18"/>
              </w:rPr>
              <w:t xml:space="preserve">; fortaleciendo el emprendedurismo y </w:t>
            </w:r>
            <w:r w:rsidRPr="003E39D6">
              <w:rPr>
                <w:rFonts w:ascii="Arial" w:hAnsi="Arial" w:cs="Arial"/>
                <w:color w:val="000000" w:themeColor="text1"/>
                <w:sz w:val="18"/>
                <w:szCs w:val="18"/>
              </w:rPr>
              <w:t>promoviendo la generación de ingresos en jóvenes y mujeres</w:t>
            </w:r>
            <w:r w:rsidR="00C0100B">
              <w:rPr>
                <w:rFonts w:ascii="Arial" w:hAnsi="Arial" w:cs="Arial"/>
                <w:color w:val="000000" w:themeColor="text1"/>
                <w:sz w:val="18"/>
                <w:szCs w:val="18"/>
              </w:rPr>
              <w:t>.</w:t>
            </w:r>
          </w:p>
        </w:tc>
      </w:tr>
      <w:tr w:rsidR="00C0100B" w:rsidRPr="00D34490" w:rsidTr="00C0100B">
        <w:trPr>
          <w:trHeight w:val="340"/>
          <w:tblHeader/>
          <w:jc w:val="center"/>
        </w:trPr>
        <w:tc>
          <w:tcPr>
            <w:tcW w:w="779" w:type="dxa"/>
            <w:vMerge w:val="restart"/>
            <w:tcBorders>
              <w:top w:val="nil"/>
              <w:left w:val="single" w:sz="4" w:space="0" w:color="auto"/>
              <w:bottom w:val="single" w:sz="4" w:space="0" w:color="auto"/>
              <w:right w:val="single" w:sz="4" w:space="0" w:color="auto"/>
            </w:tcBorders>
            <w:shd w:val="clear" w:color="auto" w:fill="EEECE1"/>
            <w:vAlign w:val="center"/>
          </w:tcPr>
          <w:p w:rsidR="00C0100B" w:rsidRPr="007D09FF" w:rsidRDefault="00C0100B" w:rsidP="006E0B09">
            <w:pPr>
              <w:spacing w:after="0" w:line="240" w:lineRule="auto"/>
              <w:jc w:val="center"/>
              <w:rPr>
                <w:rFonts w:ascii="Arial" w:hAnsi="Arial" w:cs="Arial"/>
                <w:color w:val="000000"/>
                <w:sz w:val="18"/>
                <w:szCs w:val="18"/>
              </w:rPr>
            </w:pPr>
            <w:r w:rsidRPr="007D09FF">
              <w:rPr>
                <w:rFonts w:ascii="Arial" w:hAnsi="Arial" w:cs="Arial"/>
                <w:color w:val="000000"/>
                <w:sz w:val="18"/>
                <w:szCs w:val="18"/>
              </w:rPr>
              <w:t>No.</w:t>
            </w:r>
          </w:p>
        </w:tc>
        <w:tc>
          <w:tcPr>
            <w:tcW w:w="2821" w:type="dxa"/>
            <w:vMerge w:val="restart"/>
            <w:tcBorders>
              <w:top w:val="nil"/>
              <w:left w:val="single" w:sz="4" w:space="0" w:color="auto"/>
              <w:bottom w:val="single" w:sz="4" w:space="0" w:color="auto"/>
              <w:right w:val="single" w:sz="4" w:space="0" w:color="auto"/>
            </w:tcBorders>
            <w:shd w:val="clear" w:color="auto" w:fill="EEECE1"/>
            <w:vAlign w:val="center"/>
          </w:tcPr>
          <w:p w:rsidR="00C0100B" w:rsidRPr="007D09FF" w:rsidRDefault="00C0100B" w:rsidP="006E0B09">
            <w:pPr>
              <w:spacing w:after="0" w:line="240" w:lineRule="auto"/>
              <w:jc w:val="center"/>
              <w:rPr>
                <w:rFonts w:ascii="Arial" w:hAnsi="Arial" w:cs="Arial"/>
                <w:color w:val="000000"/>
                <w:sz w:val="18"/>
                <w:szCs w:val="18"/>
              </w:rPr>
            </w:pPr>
            <w:r w:rsidRPr="007D09FF">
              <w:rPr>
                <w:rFonts w:ascii="Arial" w:hAnsi="Arial" w:cs="Arial"/>
                <w:color w:val="000000"/>
                <w:sz w:val="18"/>
                <w:szCs w:val="18"/>
              </w:rPr>
              <w:t xml:space="preserve">PROYECTOS ESTRATÉGICOS </w:t>
            </w:r>
          </w:p>
          <w:p w:rsidR="00C0100B" w:rsidRPr="007D09FF" w:rsidRDefault="00C0100B" w:rsidP="006E0B09">
            <w:pPr>
              <w:spacing w:after="0" w:line="240" w:lineRule="auto"/>
              <w:jc w:val="center"/>
              <w:rPr>
                <w:rFonts w:ascii="Arial" w:hAnsi="Arial" w:cs="Arial"/>
                <w:color w:val="000000"/>
                <w:sz w:val="18"/>
                <w:szCs w:val="18"/>
              </w:rPr>
            </w:pPr>
            <w:r w:rsidRPr="007D09FF">
              <w:rPr>
                <w:rFonts w:ascii="Arial" w:hAnsi="Arial" w:cs="Arial"/>
                <w:color w:val="000000"/>
                <w:sz w:val="18"/>
                <w:szCs w:val="18"/>
              </w:rPr>
              <w:t>Y OPERATIVOS</w:t>
            </w:r>
          </w:p>
        </w:tc>
        <w:tc>
          <w:tcPr>
            <w:tcW w:w="1276" w:type="dxa"/>
            <w:vMerge w:val="restart"/>
            <w:tcBorders>
              <w:top w:val="nil"/>
              <w:left w:val="single" w:sz="4" w:space="0" w:color="auto"/>
              <w:bottom w:val="single" w:sz="4" w:space="0" w:color="auto"/>
              <w:right w:val="single" w:sz="4" w:space="0" w:color="auto"/>
            </w:tcBorders>
            <w:shd w:val="clear" w:color="auto" w:fill="EEECE1"/>
            <w:vAlign w:val="center"/>
          </w:tcPr>
          <w:p w:rsidR="00C0100B" w:rsidRPr="007D09FF" w:rsidRDefault="00C0100B" w:rsidP="006E0B09">
            <w:pPr>
              <w:spacing w:after="0" w:line="240" w:lineRule="auto"/>
              <w:jc w:val="center"/>
              <w:rPr>
                <w:rFonts w:ascii="Arial" w:hAnsi="Arial" w:cs="Arial"/>
                <w:color w:val="000000"/>
                <w:sz w:val="18"/>
                <w:szCs w:val="18"/>
              </w:rPr>
            </w:pPr>
            <w:r w:rsidRPr="007D09FF">
              <w:rPr>
                <w:rFonts w:ascii="Arial" w:hAnsi="Arial" w:cs="Arial"/>
                <w:color w:val="000000"/>
                <w:sz w:val="18"/>
                <w:szCs w:val="18"/>
              </w:rPr>
              <w:t>UBICACIÓN</w:t>
            </w:r>
          </w:p>
        </w:tc>
        <w:tc>
          <w:tcPr>
            <w:tcW w:w="711" w:type="dxa"/>
            <w:vMerge w:val="restart"/>
            <w:tcBorders>
              <w:top w:val="nil"/>
              <w:left w:val="single" w:sz="4" w:space="0" w:color="auto"/>
              <w:bottom w:val="single" w:sz="4" w:space="0" w:color="auto"/>
              <w:right w:val="single" w:sz="4" w:space="0" w:color="auto"/>
            </w:tcBorders>
            <w:shd w:val="clear" w:color="auto" w:fill="EEECE1"/>
            <w:vAlign w:val="center"/>
          </w:tcPr>
          <w:p w:rsidR="00C0100B" w:rsidRDefault="00C0100B" w:rsidP="006E0B09">
            <w:pPr>
              <w:spacing w:after="0" w:line="240" w:lineRule="auto"/>
              <w:jc w:val="center"/>
              <w:rPr>
                <w:rFonts w:ascii="Arial" w:hAnsi="Arial" w:cs="Arial"/>
                <w:color w:val="000000"/>
                <w:sz w:val="18"/>
                <w:szCs w:val="18"/>
              </w:rPr>
            </w:pPr>
            <w:r w:rsidRPr="007D09FF">
              <w:rPr>
                <w:rFonts w:ascii="Arial" w:hAnsi="Arial" w:cs="Arial"/>
                <w:color w:val="000000"/>
                <w:sz w:val="18"/>
                <w:szCs w:val="18"/>
              </w:rPr>
              <w:t>PRIO</w:t>
            </w:r>
          </w:p>
          <w:p w:rsidR="00C0100B" w:rsidRPr="007D09FF" w:rsidRDefault="00C0100B" w:rsidP="006E0B09">
            <w:pPr>
              <w:spacing w:after="0" w:line="240" w:lineRule="auto"/>
              <w:jc w:val="center"/>
              <w:rPr>
                <w:rFonts w:ascii="Arial" w:hAnsi="Arial" w:cs="Arial"/>
                <w:color w:val="000000"/>
                <w:sz w:val="18"/>
                <w:szCs w:val="18"/>
              </w:rPr>
            </w:pPr>
            <w:r w:rsidRPr="007D09FF">
              <w:rPr>
                <w:rFonts w:ascii="Arial" w:hAnsi="Arial" w:cs="Arial"/>
                <w:color w:val="000000"/>
                <w:sz w:val="18"/>
                <w:szCs w:val="18"/>
              </w:rPr>
              <w:t>RIDAD</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EECE1"/>
            <w:vAlign w:val="center"/>
          </w:tcPr>
          <w:p w:rsidR="00C0100B" w:rsidRPr="007D09FF" w:rsidRDefault="00C0100B" w:rsidP="006E0B09">
            <w:pPr>
              <w:spacing w:after="0" w:line="240" w:lineRule="auto"/>
              <w:jc w:val="center"/>
              <w:rPr>
                <w:rFonts w:ascii="Arial" w:hAnsi="Arial" w:cs="Arial"/>
                <w:color w:val="000000"/>
                <w:sz w:val="18"/>
                <w:szCs w:val="18"/>
              </w:rPr>
            </w:pPr>
            <w:r w:rsidRPr="007D09FF">
              <w:rPr>
                <w:rFonts w:ascii="Arial" w:hAnsi="Arial" w:cs="Arial"/>
                <w:color w:val="000000"/>
                <w:sz w:val="18"/>
                <w:szCs w:val="18"/>
              </w:rPr>
              <w:t>FUENTE DE FINANCIA MIENTO</w:t>
            </w:r>
          </w:p>
        </w:tc>
        <w:tc>
          <w:tcPr>
            <w:tcW w:w="1004" w:type="dxa"/>
            <w:vMerge w:val="restart"/>
            <w:tcBorders>
              <w:top w:val="single" w:sz="4" w:space="0" w:color="auto"/>
              <w:left w:val="single" w:sz="4" w:space="0" w:color="auto"/>
              <w:right w:val="single" w:sz="4" w:space="0" w:color="auto"/>
            </w:tcBorders>
            <w:shd w:val="clear" w:color="auto" w:fill="EEECE1"/>
            <w:vAlign w:val="center"/>
          </w:tcPr>
          <w:p w:rsidR="00C0100B" w:rsidRPr="007D09FF" w:rsidRDefault="00C0100B" w:rsidP="006E0B09">
            <w:pPr>
              <w:spacing w:after="0" w:line="240" w:lineRule="auto"/>
              <w:jc w:val="center"/>
              <w:rPr>
                <w:rFonts w:ascii="Arial" w:hAnsi="Arial" w:cs="Arial"/>
                <w:color w:val="000000"/>
                <w:sz w:val="18"/>
                <w:szCs w:val="18"/>
              </w:rPr>
            </w:pPr>
            <w:r w:rsidRPr="007D09FF">
              <w:rPr>
                <w:rFonts w:ascii="Arial" w:hAnsi="Arial" w:cs="Arial"/>
                <w:color w:val="000000"/>
                <w:sz w:val="18"/>
                <w:szCs w:val="18"/>
              </w:rPr>
              <w:t>PRESU PUESTO</w:t>
            </w:r>
          </w:p>
          <w:p w:rsidR="00C0100B" w:rsidRPr="007D09FF" w:rsidRDefault="00C0100B" w:rsidP="006E0B09">
            <w:pPr>
              <w:spacing w:after="0" w:line="240" w:lineRule="auto"/>
              <w:jc w:val="center"/>
              <w:rPr>
                <w:rFonts w:ascii="Arial" w:hAnsi="Arial" w:cs="Arial"/>
                <w:color w:val="000000"/>
                <w:sz w:val="18"/>
                <w:szCs w:val="18"/>
              </w:rPr>
            </w:pPr>
            <w:r w:rsidRPr="007D09FF">
              <w:rPr>
                <w:rFonts w:ascii="Arial" w:hAnsi="Arial" w:cs="Arial"/>
                <w:color w:val="000000"/>
                <w:sz w:val="18"/>
                <w:szCs w:val="18"/>
              </w:rPr>
              <w:t>$</w:t>
            </w:r>
          </w:p>
        </w:tc>
        <w:tc>
          <w:tcPr>
            <w:tcW w:w="6079" w:type="dxa"/>
            <w:gridSpan w:val="7"/>
            <w:tcBorders>
              <w:top w:val="single" w:sz="4" w:space="0" w:color="auto"/>
              <w:left w:val="nil"/>
              <w:bottom w:val="single" w:sz="4" w:space="0" w:color="auto"/>
              <w:right w:val="single" w:sz="4" w:space="0" w:color="auto"/>
            </w:tcBorders>
            <w:shd w:val="clear" w:color="auto" w:fill="EEECE1"/>
            <w:vAlign w:val="center"/>
          </w:tcPr>
          <w:p w:rsidR="00C0100B" w:rsidRPr="007D4F9D" w:rsidRDefault="00C0100B" w:rsidP="006E0B09">
            <w:pPr>
              <w:spacing w:after="0" w:line="240" w:lineRule="auto"/>
              <w:jc w:val="center"/>
              <w:rPr>
                <w:rFonts w:ascii="Arial" w:hAnsi="Arial" w:cs="Arial"/>
                <w:b/>
                <w:color w:val="000000"/>
                <w:sz w:val="18"/>
                <w:szCs w:val="18"/>
              </w:rPr>
            </w:pPr>
            <w:r w:rsidRPr="007D4F9D">
              <w:rPr>
                <w:rFonts w:ascii="Arial" w:hAnsi="Arial" w:cs="Arial"/>
                <w:b/>
                <w:color w:val="000000"/>
                <w:sz w:val="18"/>
                <w:szCs w:val="18"/>
              </w:rPr>
              <w:t>CRONOGRAMA DE EJECUCIÓN FINANCIERA</w:t>
            </w:r>
          </w:p>
        </w:tc>
      </w:tr>
      <w:tr w:rsidR="00C0100B" w:rsidRPr="00D34490" w:rsidTr="00C0100B">
        <w:trPr>
          <w:trHeight w:val="340"/>
          <w:tblHeader/>
          <w:jc w:val="center"/>
        </w:trPr>
        <w:tc>
          <w:tcPr>
            <w:tcW w:w="779" w:type="dxa"/>
            <w:vMerge/>
            <w:tcBorders>
              <w:top w:val="nil"/>
              <w:left w:val="single" w:sz="4" w:space="0" w:color="auto"/>
              <w:bottom w:val="single" w:sz="4" w:space="0" w:color="auto"/>
              <w:right w:val="single" w:sz="4" w:space="0" w:color="auto"/>
            </w:tcBorders>
            <w:shd w:val="clear" w:color="auto" w:fill="EEECE1"/>
            <w:vAlign w:val="center"/>
          </w:tcPr>
          <w:p w:rsidR="00C0100B" w:rsidRPr="007D09FF" w:rsidRDefault="00C0100B" w:rsidP="006E0B09">
            <w:pPr>
              <w:spacing w:after="0" w:line="240" w:lineRule="auto"/>
              <w:rPr>
                <w:rFonts w:ascii="Arial" w:hAnsi="Arial" w:cs="Arial"/>
                <w:color w:val="000000"/>
                <w:sz w:val="18"/>
                <w:szCs w:val="18"/>
              </w:rPr>
            </w:pPr>
          </w:p>
        </w:tc>
        <w:tc>
          <w:tcPr>
            <w:tcW w:w="2821" w:type="dxa"/>
            <w:vMerge/>
            <w:tcBorders>
              <w:top w:val="nil"/>
              <w:left w:val="single" w:sz="4" w:space="0" w:color="auto"/>
              <w:bottom w:val="single" w:sz="4" w:space="0" w:color="auto"/>
              <w:right w:val="single" w:sz="4" w:space="0" w:color="auto"/>
            </w:tcBorders>
            <w:shd w:val="clear" w:color="auto" w:fill="EEECE1"/>
            <w:vAlign w:val="center"/>
          </w:tcPr>
          <w:p w:rsidR="00C0100B" w:rsidRPr="007D09FF" w:rsidRDefault="00C0100B" w:rsidP="006E0B09">
            <w:pPr>
              <w:spacing w:after="0" w:line="240" w:lineRule="auto"/>
              <w:rPr>
                <w:rFonts w:ascii="Arial" w:hAnsi="Arial" w:cs="Arial"/>
                <w:color w:val="000000"/>
                <w:sz w:val="18"/>
                <w:szCs w:val="18"/>
              </w:rPr>
            </w:pPr>
          </w:p>
        </w:tc>
        <w:tc>
          <w:tcPr>
            <w:tcW w:w="1276" w:type="dxa"/>
            <w:vMerge/>
            <w:tcBorders>
              <w:top w:val="nil"/>
              <w:left w:val="single" w:sz="4" w:space="0" w:color="auto"/>
              <w:bottom w:val="single" w:sz="4" w:space="0" w:color="auto"/>
              <w:right w:val="single" w:sz="4" w:space="0" w:color="auto"/>
            </w:tcBorders>
            <w:shd w:val="clear" w:color="auto" w:fill="EEECE1"/>
            <w:vAlign w:val="center"/>
          </w:tcPr>
          <w:p w:rsidR="00C0100B" w:rsidRPr="007D09FF" w:rsidRDefault="00C0100B" w:rsidP="006E0B09">
            <w:pPr>
              <w:spacing w:after="0" w:line="240" w:lineRule="auto"/>
              <w:rPr>
                <w:rFonts w:ascii="Arial" w:hAnsi="Arial" w:cs="Arial"/>
                <w:color w:val="000000"/>
                <w:sz w:val="18"/>
                <w:szCs w:val="18"/>
              </w:rPr>
            </w:pPr>
          </w:p>
        </w:tc>
        <w:tc>
          <w:tcPr>
            <w:tcW w:w="711" w:type="dxa"/>
            <w:vMerge/>
            <w:tcBorders>
              <w:top w:val="nil"/>
              <w:left w:val="single" w:sz="4" w:space="0" w:color="auto"/>
              <w:bottom w:val="single" w:sz="4" w:space="0" w:color="auto"/>
              <w:right w:val="single" w:sz="4" w:space="0" w:color="auto"/>
            </w:tcBorders>
            <w:shd w:val="clear" w:color="auto" w:fill="EEECE1"/>
            <w:vAlign w:val="center"/>
          </w:tcPr>
          <w:p w:rsidR="00C0100B" w:rsidRPr="007D09FF" w:rsidRDefault="00C0100B" w:rsidP="006E0B09">
            <w:pPr>
              <w:spacing w:after="0" w:line="240" w:lineRule="auto"/>
              <w:rPr>
                <w:rFonts w:ascii="Arial" w:hAnsi="Arial" w:cs="Arial"/>
                <w:color w:val="000000"/>
                <w:sz w:val="18"/>
                <w:szCs w:val="18"/>
              </w:rPr>
            </w:pPr>
          </w:p>
        </w:tc>
        <w:tc>
          <w:tcPr>
            <w:tcW w:w="1134" w:type="dxa"/>
            <w:vMerge/>
            <w:tcBorders>
              <w:top w:val="nil"/>
              <w:left w:val="single" w:sz="4" w:space="0" w:color="auto"/>
              <w:bottom w:val="single" w:sz="4" w:space="0" w:color="auto"/>
              <w:right w:val="single" w:sz="4" w:space="0" w:color="auto"/>
            </w:tcBorders>
            <w:shd w:val="clear" w:color="auto" w:fill="EEECE1"/>
            <w:vAlign w:val="center"/>
          </w:tcPr>
          <w:p w:rsidR="00C0100B" w:rsidRPr="007D09FF" w:rsidRDefault="00C0100B" w:rsidP="006E0B09">
            <w:pPr>
              <w:spacing w:after="0" w:line="240" w:lineRule="auto"/>
              <w:rPr>
                <w:rFonts w:ascii="Arial" w:hAnsi="Arial" w:cs="Arial"/>
                <w:color w:val="000000"/>
                <w:sz w:val="18"/>
                <w:szCs w:val="18"/>
              </w:rPr>
            </w:pPr>
          </w:p>
        </w:tc>
        <w:tc>
          <w:tcPr>
            <w:tcW w:w="1004" w:type="dxa"/>
            <w:vMerge/>
            <w:tcBorders>
              <w:left w:val="single" w:sz="4" w:space="0" w:color="auto"/>
              <w:right w:val="single" w:sz="4" w:space="0" w:color="auto"/>
            </w:tcBorders>
            <w:shd w:val="clear" w:color="auto" w:fill="EEECE1"/>
            <w:vAlign w:val="center"/>
          </w:tcPr>
          <w:p w:rsidR="00C0100B" w:rsidRPr="007D09FF" w:rsidRDefault="00C0100B" w:rsidP="006E0B09">
            <w:pPr>
              <w:spacing w:after="0" w:line="240" w:lineRule="auto"/>
              <w:rPr>
                <w:rFonts w:ascii="Arial" w:hAnsi="Arial" w:cs="Arial"/>
                <w:color w:val="000000"/>
                <w:sz w:val="18"/>
                <w:szCs w:val="18"/>
              </w:rPr>
            </w:pPr>
          </w:p>
        </w:tc>
        <w:tc>
          <w:tcPr>
            <w:tcW w:w="1134" w:type="dxa"/>
            <w:tcBorders>
              <w:top w:val="nil"/>
              <w:left w:val="nil"/>
              <w:bottom w:val="single" w:sz="4" w:space="0" w:color="auto"/>
              <w:right w:val="single" w:sz="4" w:space="0" w:color="auto"/>
            </w:tcBorders>
            <w:shd w:val="clear" w:color="auto" w:fill="EEECE1"/>
            <w:vAlign w:val="center"/>
          </w:tcPr>
          <w:p w:rsidR="00C0100B" w:rsidRPr="007D09FF" w:rsidRDefault="00C0100B" w:rsidP="006E0B09">
            <w:pPr>
              <w:spacing w:after="0" w:line="240" w:lineRule="auto"/>
              <w:jc w:val="center"/>
              <w:rPr>
                <w:rFonts w:ascii="Arial" w:hAnsi="Arial" w:cs="Arial"/>
                <w:b/>
                <w:bCs/>
                <w:color w:val="000000"/>
                <w:sz w:val="18"/>
                <w:szCs w:val="18"/>
              </w:rPr>
            </w:pPr>
            <w:r w:rsidRPr="007D09FF">
              <w:rPr>
                <w:rFonts w:ascii="Arial" w:hAnsi="Arial" w:cs="Arial"/>
                <w:b/>
                <w:bCs/>
                <w:color w:val="000000"/>
                <w:sz w:val="18"/>
                <w:szCs w:val="18"/>
              </w:rPr>
              <w:t>201</w:t>
            </w:r>
            <w:r>
              <w:rPr>
                <w:rFonts w:ascii="Arial" w:hAnsi="Arial" w:cs="Arial"/>
                <w:b/>
                <w:bCs/>
                <w:color w:val="000000"/>
                <w:sz w:val="18"/>
                <w:szCs w:val="18"/>
              </w:rPr>
              <w:t>9</w:t>
            </w:r>
          </w:p>
        </w:tc>
        <w:tc>
          <w:tcPr>
            <w:tcW w:w="992" w:type="dxa"/>
            <w:tcBorders>
              <w:top w:val="nil"/>
              <w:left w:val="nil"/>
              <w:bottom w:val="single" w:sz="4" w:space="0" w:color="auto"/>
              <w:right w:val="single" w:sz="4" w:space="0" w:color="auto"/>
            </w:tcBorders>
            <w:shd w:val="clear" w:color="auto" w:fill="EEECE1"/>
            <w:vAlign w:val="center"/>
          </w:tcPr>
          <w:p w:rsidR="00C0100B" w:rsidRPr="007D09FF" w:rsidRDefault="00C0100B" w:rsidP="006E0B09">
            <w:pPr>
              <w:spacing w:after="0" w:line="240" w:lineRule="auto"/>
              <w:jc w:val="center"/>
              <w:rPr>
                <w:rFonts w:ascii="Arial" w:hAnsi="Arial" w:cs="Arial"/>
                <w:b/>
                <w:bCs/>
                <w:color w:val="000000"/>
                <w:sz w:val="18"/>
                <w:szCs w:val="18"/>
              </w:rPr>
            </w:pPr>
            <w:r w:rsidRPr="007D09FF">
              <w:rPr>
                <w:rFonts w:ascii="Arial" w:hAnsi="Arial" w:cs="Arial"/>
                <w:b/>
                <w:bCs/>
                <w:color w:val="000000"/>
                <w:sz w:val="18"/>
                <w:szCs w:val="18"/>
              </w:rPr>
              <w:t>20</w:t>
            </w:r>
            <w:r>
              <w:rPr>
                <w:rFonts w:ascii="Arial" w:hAnsi="Arial" w:cs="Arial"/>
                <w:b/>
                <w:bCs/>
                <w:color w:val="000000"/>
                <w:sz w:val="18"/>
                <w:szCs w:val="18"/>
              </w:rPr>
              <w:t>20</w:t>
            </w:r>
          </w:p>
        </w:tc>
        <w:tc>
          <w:tcPr>
            <w:tcW w:w="992" w:type="dxa"/>
            <w:tcBorders>
              <w:top w:val="nil"/>
              <w:left w:val="nil"/>
              <w:bottom w:val="single" w:sz="4" w:space="0" w:color="auto"/>
              <w:right w:val="single" w:sz="4" w:space="0" w:color="auto"/>
            </w:tcBorders>
            <w:shd w:val="clear" w:color="auto" w:fill="EEECE1"/>
            <w:vAlign w:val="center"/>
          </w:tcPr>
          <w:p w:rsidR="00C0100B" w:rsidRPr="007D09FF" w:rsidRDefault="00C0100B" w:rsidP="006E0B09">
            <w:pPr>
              <w:spacing w:after="0" w:line="240" w:lineRule="auto"/>
              <w:jc w:val="center"/>
              <w:rPr>
                <w:rFonts w:ascii="Arial" w:hAnsi="Arial" w:cs="Arial"/>
                <w:b/>
                <w:bCs/>
                <w:color w:val="000000"/>
                <w:sz w:val="18"/>
                <w:szCs w:val="18"/>
              </w:rPr>
            </w:pPr>
            <w:r w:rsidRPr="007D09FF">
              <w:rPr>
                <w:rFonts w:ascii="Arial" w:hAnsi="Arial" w:cs="Arial"/>
                <w:b/>
                <w:bCs/>
                <w:color w:val="000000"/>
                <w:sz w:val="18"/>
                <w:szCs w:val="18"/>
              </w:rPr>
              <w:t>20</w:t>
            </w:r>
            <w:r>
              <w:rPr>
                <w:rFonts w:ascii="Arial" w:hAnsi="Arial" w:cs="Arial"/>
                <w:b/>
                <w:bCs/>
                <w:color w:val="000000"/>
                <w:sz w:val="18"/>
                <w:szCs w:val="18"/>
              </w:rPr>
              <w:t>21</w:t>
            </w:r>
          </w:p>
        </w:tc>
        <w:tc>
          <w:tcPr>
            <w:tcW w:w="993" w:type="dxa"/>
            <w:gridSpan w:val="2"/>
            <w:tcBorders>
              <w:top w:val="nil"/>
              <w:left w:val="nil"/>
              <w:bottom w:val="single" w:sz="4" w:space="0" w:color="auto"/>
              <w:right w:val="single" w:sz="4" w:space="0" w:color="auto"/>
            </w:tcBorders>
            <w:shd w:val="clear" w:color="auto" w:fill="EEECE1"/>
            <w:vAlign w:val="center"/>
          </w:tcPr>
          <w:p w:rsidR="00C0100B" w:rsidRPr="007D09FF" w:rsidRDefault="00C0100B" w:rsidP="006E0B09">
            <w:pPr>
              <w:spacing w:after="0" w:line="240" w:lineRule="auto"/>
              <w:jc w:val="center"/>
              <w:rPr>
                <w:rFonts w:ascii="Arial" w:hAnsi="Arial" w:cs="Arial"/>
                <w:b/>
                <w:bCs/>
                <w:color w:val="000000"/>
                <w:sz w:val="18"/>
                <w:szCs w:val="18"/>
              </w:rPr>
            </w:pPr>
            <w:r w:rsidRPr="007D09FF">
              <w:rPr>
                <w:rFonts w:ascii="Arial" w:hAnsi="Arial" w:cs="Arial"/>
                <w:b/>
                <w:bCs/>
                <w:color w:val="000000"/>
                <w:sz w:val="18"/>
                <w:szCs w:val="18"/>
              </w:rPr>
              <w:t>20</w:t>
            </w:r>
            <w:r>
              <w:rPr>
                <w:rFonts w:ascii="Arial" w:hAnsi="Arial" w:cs="Arial"/>
                <w:b/>
                <w:bCs/>
                <w:color w:val="000000"/>
                <w:sz w:val="18"/>
                <w:szCs w:val="18"/>
              </w:rPr>
              <w:t>22</w:t>
            </w:r>
          </w:p>
        </w:tc>
        <w:tc>
          <w:tcPr>
            <w:tcW w:w="992" w:type="dxa"/>
            <w:tcBorders>
              <w:top w:val="nil"/>
              <w:left w:val="nil"/>
              <w:bottom w:val="single" w:sz="4" w:space="0" w:color="auto"/>
              <w:right w:val="single" w:sz="4" w:space="0" w:color="auto"/>
            </w:tcBorders>
            <w:shd w:val="clear" w:color="auto" w:fill="EEECE1"/>
            <w:vAlign w:val="center"/>
          </w:tcPr>
          <w:p w:rsidR="00C0100B" w:rsidRPr="007D09FF" w:rsidRDefault="00C0100B" w:rsidP="006E0B09">
            <w:pPr>
              <w:spacing w:after="0" w:line="240" w:lineRule="auto"/>
              <w:jc w:val="center"/>
              <w:rPr>
                <w:rFonts w:ascii="Arial" w:hAnsi="Arial" w:cs="Arial"/>
                <w:b/>
                <w:bCs/>
                <w:color w:val="000000"/>
                <w:sz w:val="18"/>
                <w:szCs w:val="18"/>
              </w:rPr>
            </w:pPr>
            <w:r w:rsidRPr="007D09FF">
              <w:rPr>
                <w:rFonts w:ascii="Arial" w:hAnsi="Arial" w:cs="Arial"/>
                <w:b/>
                <w:bCs/>
                <w:color w:val="000000"/>
                <w:sz w:val="18"/>
                <w:szCs w:val="18"/>
              </w:rPr>
              <w:t>20</w:t>
            </w:r>
            <w:r>
              <w:rPr>
                <w:rFonts w:ascii="Arial" w:hAnsi="Arial" w:cs="Arial"/>
                <w:b/>
                <w:bCs/>
                <w:color w:val="000000"/>
                <w:sz w:val="18"/>
                <w:szCs w:val="18"/>
              </w:rPr>
              <w:t>23</w:t>
            </w:r>
          </w:p>
        </w:tc>
        <w:tc>
          <w:tcPr>
            <w:tcW w:w="976" w:type="dxa"/>
            <w:tcBorders>
              <w:top w:val="nil"/>
              <w:left w:val="nil"/>
              <w:bottom w:val="single" w:sz="4" w:space="0" w:color="auto"/>
              <w:right w:val="single" w:sz="4" w:space="0" w:color="auto"/>
            </w:tcBorders>
            <w:shd w:val="clear" w:color="auto" w:fill="EEECE1"/>
            <w:vAlign w:val="center"/>
          </w:tcPr>
          <w:p w:rsidR="00C0100B" w:rsidRPr="007D09FF" w:rsidRDefault="00C0100B" w:rsidP="006E0B09">
            <w:pPr>
              <w:spacing w:after="0" w:line="240" w:lineRule="auto"/>
              <w:jc w:val="center"/>
              <w:rPr>
                <w:rFonts w:ascii="Arial" w:hAnsi="Arial" w:cs="Arial"/>
                <w:b/>
                <w:bCs/>
                <w:color w:val="000000"/>
                <w:sz w:val="18"/>
                <w:szCs w:val="18"/>
              </w:rPr>
            </w:pPr>
            <w:r>
              <w:rPr>
                <w:rFonts w:ascii="Arial" w:hAnsi="Arial" w:cs="Arial"/>
                <w:b/>
                <w:bCs/>
                <w:color w:val="000000"/>
                <w:sz w:val="18"/>
                <w:szCs w:val="18"/>
              </w:rPr>
              <w:t>2024</w:t>
            </w:r>
          </w:p>
        </w:tc>
      </w:tr>
      <w:tr w:rsidR="00C0100B" w:rsidRPr="00D34490" w:rsidTr="00C0100B">
        <w:trPr>
          <w:trHeight w:val="340"/>
          <w:tblHeader/>
          <w:jc w:val="center"/>
        </w:trPr>
        <w:tc>
          <w:tcPr>
            <w:tcW w:w="779" w:type="dxa"/>
            <w:vMerge/>
            <w:tcBorders>
              <w:top w:val="nil"/>
              <w:left w:val="single" w:sz="4" w:space="0" w:color="auto"/>
              <w:bottom w:val="single" w:sz="4" w:space="0" w:color="auto"/>
              <w:right w:val="single" w:sz="4" w:space="0" w:color="auto"/>
            </w:tcBorders>
            <w:shd w:val="clear" w:color="auto" w:fill="EEECE1"/>
            <w:vAlign w:val="center"/>
          </w:tcPr>
          <w:p w:rsidR="00C0100B" w:rsidRPr="007D09FF" w:rsidRDefault="00C0100B" w:rsidP="006E0B09">
            <w:pPr>
              <w:spacing w:after="0" w:line="240" w:lineRule="auto"/>
              <w:rPr>
                <w:rFonts w:ascii="Arial" w:hAnsi="Arial" w:cs="Arial"/>
                <w:color w:val="000000"/>
                <w:sz w:val="18"/>
                <w:szCs w:val="18"/>
              </w:rPr>
            </w:pPr>
          </w:p>
        </w:tc>
        <w:tc>
          <w:tcPr>
            <w:tcW w:w="2821" w:type="dxa"/>
            <w:vMerge/>
            <w:tcBorders>
              <w:top w:val="nil"/>
              <w:left w:val="single" w:sz="4" w:space="0" w:color="auto"/>
              <w:bottom w:val="single" w:sz="4" w:space="0" w:color="auto"/>
              <w:right w:val="single" w:sz="4" w:space="0" w:color="auto"/>
            </w:tcBorders>
            <w:shd w:val="clear" w:color="auto" w:fill="EEECE1"/>
            <w:vAlign w:val="center"/>
          </w:tcPr>
          <w:p w:rsidR="00C0100B" w:rsidRPr="007D09FF" w:rsidRDefault="00C0100B" w:rsidP="006E0B09">
            <w:pPr>
              <w:spacing w:after="0" w:line="240" w:lineRule="auto"/>
              <w:rPr>
                <w:rFonts w:ascii="Arial" w:hAnsi="Arial" w:cs="Arial"/>
                <w:color w:val="000000"/>
                <w:sz w:val="18"/>
                <w:szCs w:val="18"/>
              </w:rPr>
            </w:pPr>
          </w:p>
        </w:tc>
        <w:tc>
          <w:tcPr>
            <w:tcW w:w="1276" w:type="dxa"/>
            <w:vMerge/>
            <w:tcBorders>
              <w:top w:val="nil"/>
              <w:left w:val="single" w:sz="4" w:space="0" w:color="auto"/>
              <w:bottom w:val="single" w:sz="4" w:space="0" w:color="auto"/>
              <w:right w:val="single" w:sz="4" w:space="0" w:color="auto"/>
            </w:tcBorders>
            <w:shd w:val="clear" w:color="auto" w:fill="EEECE1"/>
            <w:vAlign w:val="center"/>
          </w:tcPr>
          <w:p w:rsidR="00C0100B" w:rsidRPr="007D09FF" w:rsidRDefault="00C0100B" w:rsidP="006E0B09">
            <w:pPr>
              <w:spacing w:after="0" w:line="240" w:lineRule="auto"/>
              <w:rPr>
                <w:rFonts w:ascii="Arial" w:hAnsi="Arial" w:cs="Arial"/>
                <w:color w:val="000000"/>
                <w:sz w:val="18"/>
                <w:szCs w:val="18"/>
              </w:rPr>
            </w:pPr>
          </w:p>
        </w:tc>
        <w:tc>
          <w:tcPr>
            <w:tcW w:w="711" w:type="dxa"/>
            <w:vMerge/>
            <w:tcBorders>
              <w:top w:val="nil"/>
              <w:left w:val="single" w:sz="4" w:space="0" w:color="auto"/>
              <w:bottom w:val="single" w:sz="4" w:space="0" w:color="auto"/>
              <w:right w:val="single" w:sz="4" w:space="0" w:color="auto"/>
            </w:tcBorders>
            <w:shd w:val="clear" w:color="auto" w:fill="EEECE1"/>
            <w:vAlign w:val="center"/>
          </w:tcPr>
          <w:p w:rsidR="00C0100B" w:rsidRPr="007D09FF" w:rsidRDefault="00C0100B" w:rsidP="006E0B09">
            <w:pPr>
              <w:spacing w:after="0" w:line="240" w:lineRule="auto"/>
              <w:rPr>
                <w:rFonts w:ascii="Arial" w:hAnsi="Arial" w:cs="Arial"/>
                <w:color w:val="000000"/>
                <w:sz w:val="18"/>
                <w:szCs w:val="18"/>
              </w:rPr>
            </w:pPr>
          </w:p>
        </w:tc>
        <w:tc>
          <w:tcPr>
            <w:tcW w:w="1134" w:type="dxa"/>
            <w:vMerge/>
            <w:tcBorders>
              <w:top w:val="nil"/>
              <w:left w:val="single" w:sz="4" w:space="0" w:color="auto"/>
              <w:bottom w:val="single" w:sz="4" w:space="0" w:color="auto"/>
              <w:right w:val="single" w:sz="4" w:space="0" w:color="auto"/>
            </w:tcBorders>
            <w:shd w:val="clear" w:color="auto" w:fill="EEECE1"/>
            <w:vAlign w:val="center"/>
          </w:tcPr>
          <w:p w:rsidR="00C0100B" w:rsidRPr="007D09FF" w:rsidRDefault="00C0100B" w:rsidP="006E0B09">
            <w:pPr>
              <w:spacing w:after="0" w:line="240" w:lineRule="auto"/>
              <w:rPr>
                <w:rFonts w:ascii="Arial" w:hAnsi="Arial" w:cs="Arial"/>
                <w:color w:val="000000"/>
                <w:sz w:val="18"/>
                <w:szCs w:val="18"/>
              </w:rPr>
            </w:pPr>
          </w:p>
        </w:tc>
        <w:tc>
          <w:tcPr>
            <w:tcW w:w="1004" w:type="dxa"/>
            <w:vMerge/>
            <w:tcBorders>
              <w:left w:val="single" w:sz="4" w:space="0" w:color="auto"/>
              <w:bottom w:val="single" w:sz="4" w:space="0" w:color="auto"/>
              <w:right w:val="single" w:sz="4" w:space="0" w:color="auto"/>
            </w:tcBorders>
            <w:shd w:val="clear" w:color="auto" w:fill="EEECE1"/>
            <w:vAlign w:val="center"/>
          </w:tcPr>
          <w:p w:rsidR="00C0100B" w:rsidRPr="007D09FF" w:rsidRDefault="00C0100B" w:rsidP="006E0B09">
            <w:pPr>
              <w:spacing w:after="0" w:line="240" w:lineRule="auto"/>
              <w:jc w:val="center"/>
              <w:rPr>
                <w:rFonts w:ascii="Arial" w:hAnsi="Arial" w:cs="Arial"/>
                <w:color w:val="000000"/>
                <w:sz w:val="18"/>
                <w:szCs w:val="18"/>
              </w:rPr>
            </w:pPr>
          </w:p>
        </w:tc>
        <w:tc>
          <w:tcPr>
            <w:tcW w:w="6079" w:type="dxa"/>
            <w:gridSpan w:val="7"/>
            <w:tcBorders>
              <w:top w:val="single" w:sz="4" w:space="0" w:color="auto"/>
              <w:left w:val="nil"/>
              <w:bottom w:val="single" w:sz="4" w:space="0" w:color="auto"/>
              <w:right w:val="single" w:sz="4" w:space="0" w:color="auto"/>
            </w:tcBorders>
            <w:shd w:val="clear" w:color="auto" w:fill="FFE5EE"/>
            <w:vAlign w:val="center"/>
          </w:tcPr>
          <w:p w:rsidR="00C0100B" w:rsidRPr="007D09FF" w:rsidRDefault="00C0100B" w:rsidP="006E0B09">
            <w:pPr>
              <w:spacing w:after="0" w:line="240" w:lineRule="auto"/>
              <w:jc w:val="center"/>
              <w:rPr>
                <w:rFonts w:ascii="Arial" w:hAnsi="Arial" w:cs="Arial"/>
                <w:color w:val="000000"/>
                <w:sz w:val="18"/>
                <w:szCs w:val="18"/>
              </w:rPr>
            </w:pPr>
            <w:r w:rsidRPr="007D09FF">
              <w:rPr>
                <w:rFonts w:ascii="Arial" w:hAnsi="Arial" w:cs="Arial"/>
                <w:color w:val="000000"/>
                <w:sz w:val="18"/>
                <w:szCs w:val="18"/>
              </w:rPr>
              <w:t>US DÓLARES</w:t>
            </w:r>
          </w:p>
        </w:tc>
      </w:tr>
      <w:tr w:rsidR="006E0B09" w:rsidRPr="00D34490" w:rsidTr="008F467F">
        <w:trPr>
          <w:trHeight w:val="1054"/>
          <w:jc w:val="center"/>
        </w:trPr>
        <w:tc>
          <w:tcPr>
            <w:tcW w:w="779" w:type="dxa"/>
            <w:tcBorders>
              <w:top w:val="nil"/>
              <w:left w:val="single" w:sz="4" w:space="0" w:color="auto"/>
              <w:bottom w:val="single" w:sz="4" w:space="0" w:color="auto"/>
              <w:right w:val="single" w:sz="4" w:space="0" w:color="auto"/>
            </w:tcBorders>
            <w:noWrap/>
            <w:vAlign w:val="center"/>
          </w:tcPr>
          <w:p w:rsidR="006E0B09" w:rsidRPr="00E8007F" w:rsidRDefault="006E0B09" w:rsidP="006E0B09">
            <w:pPr>
              <w:spacing w:after="0" w:line="240" w:lineRule="auto"/>
              <w:jc w:val="center"/>
              <w:rPr>
                <w:rFonts w:ascii="Arial" w:hAnsi="Arial" w:cs="Arial"/>
                <w:b/>
                <w:bCs/>
                <w:color w:val="000000"/>
                <w:sz w:val="18"/>
                <w:szCs w:val="18"/>
              </w:rPr>
            </w:pPr>
            <w:r w:rsidRPr="00E8007F">
              <w:rPr>
                <w:rFonts w:ascii="Arial" w:hAnsi="Arial" w:cs="Arial"/>
                <w:b/>
                <w:color w:val="000000"/>
                <w:sz w:val="18"/>
                <w:szCs w:val="18"/>
              </w:rPr>
              <w:t>E.1.1</w:t>
            </w:r>
          </w:p>
        </w:tc>
        <w:tc>
          <w:tcPr>
            <w:tcW w:w="2821" w:type="dxa"/>
            <w:tcBorders>
              <w:top w:val="nil"/>
              <w:left w:val="nil"/>
              <w:bottom w:val="single" w:sz="4" w:space="0" w:color="auto"/>
              <w:right w:val="single" w:sz="4" w:space="0" w:color="auto"/>
            </w:tcBorders>
            <w:noWrap/>
            <w:vAlign w:val="center"/>
          </w:tcPr>
          <w:p w:rsidR="006E0B09" w:rsidRPr="00D34490" w:rsidRDefault="006E0B09" w:rsidP="006E0B09">
            <w:pPr>
              <w:spacing w:after="0" w:line="240" w:lineRule="auto"/>
              <w:jc w:val="both"/>
              <w:rPr>
                <w:rFonts w:ascii="Arial" w:hAnsi="Arial" w:cs="Arial"/>
                <w:b/>
                <w:bCs/>
                <w:color w:val="000000"/>
                <w:sz w:val="18"/>
                <w:szCs w:val="18"/>
              </w:rPr>
            </w:pPr>
            <w:r w:rsidRPr="00921499">
              <w:rPr>
                <w:rFonts w:ascii="Arial" w:hAnsi="Arial" w:cs="Arial"/>
                <w:b/>
                <w:bCs/>
                <w:color w:val="000000"/>
                <w:sz w:val="18"/>
                <w:szCs w:val="18"/>
              </w:rPr>
              <w:t>Inversión en capacitación y asistencia técnica a iniciativas empresariales para jóvenes y mujeres</w:t>
            </w:r>
            <w:r>
              <w:rPr>
                <w:rFonts w:ascii="Arial" w:hAnsi="Arial" w:cs="Arial"/>
                <w:b/>
                <w:bCs/>
                <w:color w:val="000000"/>
                <w:sz w:val="18"/>
                <w:szCs w:val="18"/>
              </w:rPr>
              <w:t>.</w:t>
            </w:r>
          </w:p>
        </w:tc>
        <w:tc>
          <w:tcPr>
            <w:tcW w:w="1276" w:type="dxa"/>
            <w:tcBorders>
              <w:top w:val="nil"/>
              <w:left w:val="nil"/>
              <w:bottom w:val="single" w:sz="4" w:space="0" w:color="auto"/>
              <w:right w:val="single" w:sz="4" w:space="0" w:color="auto"/>
            </w:tcBorders>
            <w:noWrap/>
            <w:vAlign w:val="bottom"/>
          </w:tcPr>
          <w:p w:rsidR="006E0B09" w:rsidRPr="00D34490" w:rsidRDefault="006E0B09" w:rsidP="006E0B09">
            <w:pPr>
              <w:spacing w:after="0"/>
              <w:jc w:val="center"/>
              <w:rPr>
                <w:rFonts w:ascii="Arial" w:hAnsi="Arial" w:cs="Arial"/>
                <w:b/>
                <w:bCs/>
                <w:color w:val="000000"/>
                <w:sz w:val="18"/>
                <w:szCs w:val="18"/>
              </w:rPr>
            </w:pPr>
            <w:r w:rsidRPr="00D34490">
              <w:rPr>
                <w:rFonts w:ascii="Arial" w:hAnsi="Arial" w:cs="Arial"/>
                <w:b/>
                <w:bCs/>
                <w:color w:val="000000"/>
                <w:sz w:val="18"/>
                <w:szCs w:val="18"/>
              </w:rPr>
              <w:t> </w:t>
            </w:r>
          </w:p>
        </w:tc>
        <w:tc>
          <w:tcPr>
            <w:tcW w:w="711" w:type="dxa"/>
            <w:tcBorders>
              <w:top w:val="nil"/>
              <w:left w:val="nil"/>
              <w:bottom w:val="single" w:sz="4" w:space="0" w:color="auto"/>
              <w:right w:val="single" w:sz="4" w:space="0" w:color="auto"/>
            </w:tcBorders>
            <w:noWrap/>
            <w:vAlign w:val="bottom"/>
          </w:tcPr>
          <w:p w:rsidR="006E0B09" w:rsidRPr="00D34490" w:rsidRDefault="006E0B09" w:rsidP="006E0B09">
            <w:pPr>
              <w:spacing w:after="0" w:line="240" w:lineRule="auto"/>
              <w:jc w:val="center"/>
              <w:rPr>
                <w:rFonts w:ascii="Arial" w:hAnsi="Arial" w:cs="Arial"/>
                <w:b/>
                <w:bCs/>
                <w:color w:val="000000"/>
                <w:sz w:val="18"/>
                <w:szCs w:val="18"/>
              </w:rPr>
            </w:pPr>
            <w:r w:rsidRPr="00D34490">
              <w:rPr>
                <w:rFonts w:ascii="Arial" w:hAnsi="Arial" w:cs="Arial"/>
                <w:b/>
                <w:bCs/>
                <w:color w:val="000000"/>
                <w:sz w:val="18"/>
                <w:szCs w:val="18"/>
              </w:rPr>
              <w:t> </w:t>
            </w:r>
          </w:p>
        </w:tc>
        <w:tc>
          <w:tcPr>
            <w:tcW w:w="1134" w:type="dxa"/>
            <w:tcBorders>
              <w:top w:val="nil"/>
              <w:left w:val="nil"/>
              <w:bottom w:val="single" w:sz="4" w:space="0" w:color="auto"/>
              <w:right w:val="single" w:sz="4" w:space="0" w:color="auto"/>
            </w:tcBorders>
            <w:noWrap/>
            <w:vAlign w:val="bottom"/>
          </w:tcPr>
          <w:p w:rsidR="006E0B09" w:rsidRPr="00D34490" w:rsidRDefault="006E0B09" w:rsidP="006E0B09">
            <w:pPr>
              <w:spacing w:after="0" w:line="240" w:lineRule="auto"/>
              <w:jc w:val="center"/>
              <w:rPr>
                <w:rFonts w:ascii="Arial" w:hAnsi="Arial" w:cs="Arial"/>
                <w:b/>
                <w:bCs/>
                <w:color w:val="000000"/>
                <w:sz w:val="18"/>
                <w:szCs w:val="18"/>
              </w:rPr>
            </w:pPr>
            <w:r w:rsidRPr="00D34490">
              <w:rPr>
                <w:rFonts w:ascii="Arial" w:hAnsi="Arial" w:cs="Arial"/>
                <w:b/>
                <w:bCs/>
                <w:color w:val="000000"/>
                <w:sz w:val="18"/>
                <w:szCs w:val="18"/>
              </w:rPr>
              <w:t> </w:t>
            </w:r>
          </w:p>
        </w:tc>
        <w:tc>
          <w:tcPr>
            <w:tcW w:w="1004" w:type="dxa"/>
            <w:tcBorders>
              <w:top w:val="nil"/>
              <w:left w:val="nil"/>
              <w:bottom w:val="single" w:sz="4" w:space="0" w:color="auto"/>
              <w:right w:val="single" w:sz="4" w:space="0" w:color="auto"/>
            </w:tcBorders>
            <w:vAlign w:val="center"/>
          </w:tcPr>
          <w:p w:rsidR="006E0B09" w:rsidRPr="006E0B09" w:rsidRDefault="006E0B09" w:rsidP="00E846D2">
            <w:pPr>
              <w:spacing w:after="0"/>
              <w:jc w:val="right"/>
              <w:rPr>
                <w:rFonts w:ascii="Arial" w:hAnsi="Arial" w:cs="Arial"/>
                <w:b/>
                <w:bCs/>
                <w:color w:val="000000"/>
                <w:sz w:val="18"/>
                <w:szCs w:val="18"/>
              </w:rPr>
            </w:pPr>
            <w:r w:rsidRPr="006E0B09">
              <w:rPr>
                <w:b/>
                <w:color w:val="000000"/>
                <w:sz w:val="18"/>
                <w:szCs w:val="18"/>
              </w:rPr>
              <w:t>115,000.00</w:t>
            </w:r>
          </w:p>
        </w:tc>
        <w:tc>
          <w:tcPr>
            <w:tcW w:w="1134" w:type="dxa"/>
            <w:tcBorders>
              <w:top w:val="nil"/>
              <w:left w:val="nil"/>
              <w:bottom w:val="single" w:sz="4" w:space="0" w:color="auto"/>
              <w:right w:val="single" w:sz="4" w:space="0" w:color="auto"/>
            </w:tcBorders>
            <w:vAlign w:val="center"/>
          </w:tcPr>
          <w:p w:rsidR="006E0B09" w:rsidRPr="006E0B09" w:rsidRDefault="006E0B09" w:rsidP="00E846D2">
            <w:pPr>
              <w:spacing w:after="0" w:line="240" w:lineRule="auto"/>
              <w:jc w:val="right"/>
              <w:rPr>
                <w:b/>
                <w:color w:val="000000"/>
                <w:sz w:val="18"/>
                <w:szCs w:val="18"/>
              </w:rPr>
            </w:pPr>
            <w:r w:rsidRPr="006E0B09">
              <w:rPr>
                <w:b/>
                <w:color w:val="000000"/>
                <w:sz w:val="18"/>
                <w:szCs w:val="18"/>
              </w:rPr>
              <w:t>115,000.00</w:t>
            </w:r>
          </w:p>
        </w:tc>
        <w:tc>
          <w:tcPr>
            <w:tcW w:w="992" w:type="dxa"/>
            <w:tcBorders>
              <w:top w:val="nil"/>
              <w:left w:val="nil"/>
              <w:bottom w:val="single" w:sz="4" w:space="0" w:color="auto"/>
              <w:right w:val="single" w:sz="4" w:space="0" w:color="auto"/>
            </w:tcBorders>
            <w:vAlign w:val="center"/>
          </w:tcPr>
          <w:p w:rsidR="006E0B09" w:rsidRPr="006E0B09" w:rsidRDefault="006E0B09" w:rsidP="00E846D2">
            <w:pPr>
              <w:spacing w:after="0" w:line="240" w:lineRule="auto"/>
              <w:jc w:val="right"/>
              <w:rPr>
                <w:b/>
                <w:color w:val="000000"/>
                <w:sz w:val="18"/>
                <w:szCs w:val="18"/>
              </w:rPr>
            </w:pPr>
            <w:r w:rsidRPr="006E0B09">
              <w:rPr>
                <w:b/>
                <w:color w:val="000000"/>
                <w:sz w:val="18"/>
                <w:szCs w:val="18"/>
              </w:rPr>
              <w:t>115,000.00</w:t>
            </w:r>
          </w:p>
        </w:tc>
        <w:tc>
          <w:tcPr>
            <w:tcW w:w="992" w:type="dxa"/>
            <w:tcBorders>
              <w:top w:val="nil"/>
              <w:left w:val="nil"/>
              <w:bottom w:val="single" w:sz="4" w:space="0" w:color="auto"/>
              <w:right w:val="single" w:sz="4" w:space="0" w:color="auto"/>
            </w:tcBorders>
            <w:vAlign w:val="center"/>
          </w:tcPr>
          <w:p w:rsidR="006E0B09" w:rsidRPr="006E0B09" w:rsidRDefault="006E0B09" w:rsidP="00E846D2">
            <w:pPr>
              <w:spacing w:after="0" w:line="240" w:lineRule="auto"/>
              <w:jc w:val="right"/>
              <w:rPr>
                <w:b/>
                <w:color w:val="000000"/>
                <w:sz w:val="18"/>
                <w:szCs w:val="18"/>
              </w:rPr>
            </w:pPr>
            <w:r w:rsidRPr="006E0B09">
              <w:rPr>
                <w:b/>
                <w:color w:val="000000"/>
                <w:sz w:val="18"/>
                <w:szCs w:val="18"/>
              </w:rPr>
              <w:t>115,000.00</w:t>
            </w:r>
          </w:p>
        </w:tc>
        <w:tc>
          <w:tcPr>
            <w:tcW w:w="993" w:type="dxa"/>
            <w:gridSpan w:val="2"/>
            <w:tcBorders>
              <w:top w:val="nil"/>
              <w:left w:val="nil"/>
              <w:bottom w:val="single" w:sz="4" w:space="0" w:color="auto"/>
              <w:right w:val="single" w:sz="4" w:space="0" w:color="auto"/>
            </w:tcBorders>
            <w:vAlign w:val="center"/>
          </w:tcPr>
          <w:p w:rsidR="006E0B09" w:rsidRPr="006E0B09" w:rsidRDefault="006E0B09" w:rsidP="00E846D2">
            <w:pPr>
              <w:spacing w:after="0" w:line="240" w:lineRule="auto"/>
              <w:jc w:val="right"/>
              <w:rPr>
                <w:b/>
                <w:color w:val="000000"/>
                <w:sz w:val="18"/>
                <w:szCs w:val="18"/>
              </w:rPr>
            </w:pPr>
            <w:r w:rsidRPr="006E0B09">
              <w:rPr>
                <w:b/>
                <w:color w:val="000000"/>
                <w:sz w:val="18"/>
                <w:szCs w:val="18"/>
              </w:rPr>
              <w:t>115,000.00</w:t>
            </w:r>
          </w:p>
        </w:tc>
        <w:tc>
          <w:tcPr>
            <w:tcW w:w="992" w:type="dxa"/>
            <w:tcBorders>
              <w:top w:val="nil"/>
              <w:left w:val="nil"/>
              <w:bottom w:val="single" w:sz="4" w:space="0" w:color="auto"/>
              <w:right w:val="single" w:sz="4" w:space="0" w:color="auto"/>
            </w:tcBorders>
            <w:vAlign w:val="center"/>
          </w:tcPr>
          <w:p w:rsidR="006E0B09" w:rsidRPr="006E0B09" w:rsidRDefault="006E0B09" w:rsidP="00E846D2">
            <w:pPr>
              <w:spacing w:after="0" w:line="240" w:lineRule="auto"/>
              <w:jc w:val="right"/>
              <w:rPr>
                <w:b/>
                <w:color w:val="000000"/>
                <w:sz w:val="18"/>
                <w:szCs w:val="18"/>
              </w:rPr>
            </w:pPr>
            <w:r w:rsidRPr="006E0B09">
              <w:rPr>
                <w:b/>
                <w:color w:val="000000"/>
                <w:sz w:val="18"/>
                <w:szCs w:val="18"/>
              </w:rPr>
              <w:t>115,000.00</w:t>
            </w:r>
          </w:p>
        </w:tc>
        <w:tc>
          <w:tcPr>
            <w:tcW w:w="976" w:type="dxa"/>
            <w:tcBorders>
              <w:top w:val="nil"/>
              <w:left w:val="nil"/>
              <w:bottom w:val="single" w:sz="4" w:space="0" w:color="auto"/>
              <w:right w:val="single" w:sz="4" w:space="0" w:color="auto"/>
            </w:tcBorders>
            <w:vAlign w:val="center"/>
          </w:tcPr>
          <w:p w:rsidR="006E0B09" w:rsidRPr="006E0B09" w:rsidRDefault="006E0B09" w:rsidP="00E846D2">
            <w:pPr>
              <w:spacing w:after="0" w:line="240" w:lineRule="auto"/>
              <w:jc w:val="right"/>
              <w:rPr>
                <w:b/>
                <w:color w:val="000000"/>
                <w:sz w:val="18"/>
                <w:szCs w:val="18"/>
              </w:rPr>
            </w:pPr>
            <w:r w:rsidRPr="006E0B09">
              <w:rPr>
                <w:b/>
                <w:color w:val="000000"/>
                <w:sz w:val="18"/>
                <w:szCs w:val="18"/>
              </w:rPr>
              <w:t>115,000.00</w:t>
            </w:r>
          </w:p>
        </w:tc>
      </w:tr>
      <w:tr w:rsidR="00C0100B" w:rsidRPr="00D34490" w:rsidTr="008F467F">
        <w:trPr>
          <w:trHeight w:val="984"/>
          <w:jc w:val="center"/>
        </w:trPr>
        <w:tc>
          <w:tcPr>
            <w:tcW w:w="779" w:type="dxa"/>
            <w:tcBorders>
              <w:top w:val="nil"/>
              <w:left w:val="single" w:sz="4" w:space="0" w:color="auto"/>
              <w:bottom w:val="single" w:sz="4" w:space="0" w:color="auto"/>
              <w:right w:val="single" w:sz="4" w:space="0" w:color="auto"/>
            </w:tcBorders>
            <w:noWrap/>
            <w:vAlign w:val="center"/>
          </w:tcPr>
          <w:p w:rsidR="00C0100B" w:rsidRPr="00E8007F" w:rsidRDefault="00C0100B" w:rsidP="006E0B09">
            <w:pPr>
              <w:spacing w:after="0"/>
              <w:jc w:val="center"/>
              <w:rPr>
                <w:rFonts w:ascii="Arial" w:hAnsi="Arial" w:cs="Arial"/>
                <w:color w:val="000000"/>
                <w:sz w:val="18"/>
                <w:szCs w:val="18"/>
              </w:rPr>
            </w:pPr>
            <w:r w:rsidRPr="00E8007F">
              <w:rPr>
                <w:rFonts w:ascii="Arial" w:hAnsi="Arial" w:cs="Arial"/>
                <w:color w:val="000000"/>
                <w:sz w:val="18"/>
                <w:szCs w:val="18"/>
              </w:rPr>
              <w:t>E1.1.1</w:t>
            </w:r>
          </w:p>
        </w:tc>
        <w:tc>
          <w:tcPr>
            <w:tcW w:w="2821" w:type="dxa"/>
            <w:tcBorders>
              <w:top w:val="nil"/>
              <w:left w:val="nil"/>
              <w:bottom w:val="single" w:sz="4" w:space="0" w:color="auto"/>
              <w:right w:val="single" w:sz="4" w:space="0" w:color="auto"/>
            </w:tcBorders>
            <w:noWrap/>
            <w:vAlign w:val="center"/>
          </w:tcPr>
          <w:p w:rsidR="00C0100B" w:rsidRPr="004926C5" w:rsidRDefault="00C0100B" w:rsidP="006E0B09">
            <w:pPr>
              <w:spacing w:after="0" w:line="240" w:lineRule="auto"/>
              <w:jc w:val="both"/>
              <w:rPr>
                <w:rFonts w:ascii="Arial" w:hAnsi="Arial" w:cs="Arial"/>
                <w:color w:val="000000"/>
                <w:sz w:val="18"/>
                <w:szCs w:val="18"/>
              </w:rPr>
            </w:pPr>
            <w:r w:rsidRPr="004926C5">
              <w:rPr>
                <w:rFonts w:ascii="Arial" w:hAnsi="Arial" w:cs="Arial"/>
                <w:color w:val="000000"/>
                <w:sz w:val="18"/>
                <w:szCs w:val="18"/>
              </w:rPr>
              <w:t>Programa de incentivo y fomento a las actividades agrícolas y avícola</w:t>
            </w:r>
            <w:r>
              <w:rPr>
                <w:rFonts w:ascii="Arial" w:hAnsi="Arial" w:cs="Arial"/>
                <w:color w:val="000000"/>
                <w:sz w:val="18"/>
                <w:szCs w:val="18"/>
              </w:rPr>
              <w:t>s</w:t>
            </w:r>
            <w:r w:rsidRPr="004926C5">
              <w:rPr>
                <w:rFonts w:ascii="Arial" w:hAnsi="Arial" w:cs="Arial"/>
                <w:color w:val="000000"/>
                <w:sz w:val="18"/>
                <w:szCs w:val="18"/>
              </w:rPr>
              <w:t xml:space="preserve"> del municipio de San Pedro Perulapán</w:t>
            </w:r>
            <w:r>
              <w:rPr>
                <w:rFonts w:ascii="Arial" w:hAnsi="Arial" w:cs="Arial"/>
                <w:color w:val="000000"/>
                <w:sz w:val="18"/>
                <w:szCs w:val="18"/>
              </w:rPr>
              <w:t>.</w:t>
            </w:r>
          </w:p>
        </w:tc>
        <w:tc>
          <w:tcPr>
            <w:tcW w:w="1276" w:type="dxa"/>
            <w:tcBorders>
              <w:top w:val="nil"/>
              <w:left w:val="nil"/>
              <w:bottom w:val="single" w:sz="4" w:space="0" w:color="auto"/>
              <w:right w:val="single" w:sz="4" w:space="0" w:color="auto"/>
            </w:tcBorders>
            <w:noWrap/>
            <w:vAlign w:val="center"/>
          </w:tcPr>
          <w:p w:rsidR="00C0100B" w:rsidRPr="00D27316" w:rsidRDefault="00C0100B" w:rsidP="006E0B09">
            <w:pPr>
              <w:spacing w:after="0" w:line="240" w:lineRule="auto"/>
              <w:jc w:val="center"/>
              <w:rPr>
                <w:rFonts w:ascii="Arial" w:hAnsi="Arial" w:cs="Arial"/>
                <w:color w:val="000000"/>
                <w:sz w:val="16"/>
                <w:szCs w:val="18"/>
              </w:rPr>
            </w:pPr>
            <w:r w:rsidRPr="00D27316">
              <w:rPr>
                <w:rFonts w:ascii="Arial" w:hAnsi="Arial" w:cs="Arial"/>
                <w:color w:val="000000"/>
                <w:sz w:val="16"/>
                <w:szCs w:val="18"/>
              </w:rPr>
              <w:t>Todo el Municipio</w:t>
            </w:r>
          </w:p>
        </w:tc>
        <w:tc>
          <w:tcPr>
            <w:tcW w:w="711" w:type="dxa"/>
            <w:tcBorders>
              <w:top w:val="nil"/>
              <w:left w:val="nil"/>
              <w:bottom w:val="single" w:sz="4" w:space="0" w:color="auto"/>
              <w:right w:val="single" w:sz="4" w:space="0" w:color="auto"/>
            </w:tcBorders>
            <w:noWrap/>
            <w:vAlign w:val="center"/>
          </w:tcPr>
          <w:p w:rsidR="00C0100B" w:rsidRPr="004926C5" w:rsidRDefault="00C0100B" w:rsidP="006E0B09">
            <w:pPr>
              <w:spacing w:after="0" w:line="240" w:lineRule="auto"/>
              <w:jc w:val="center"/>
              <w:rPr>
                <w:rFonts w:ascii="Arial" w:hAnsi="Arial" w:cs="Arial"/>
                <w:color w:val="000000"/>
                <w:sz w:val="18"/>
                <w:szCs w:val="18"/>
              </w:rPr>
            </w:pPr>
            <w:r w:rsidRPr="004926C5">
              <w:rPr>
                <w:rFonts w:ascii="Arial" w:hAnsi="Arial" w:cs="Arial"/>
                <w:color w:val="000000"/>
                <w:sz w:val="18"/>
                <w:szCs w:val="18"/>
              </w:rPr>
              <w:t>1</w:t>
            </w:r>
          </w:p>
        </w:tc>
        <w:tc>
          <w:tcPr>
            <w:tcW w:w="1134" w:type="dxa"/>
            <w:tcBorders>
              <w:top w:val="nil"/>
              <w:left w:val="nil"/>
              <w:bottom w:val="single" w:sz="4" w:space="0" w:color="auto"/>
              <w:right w:val="single" w:sz="4" w:space="0" w:color="auto"/>
            </w:tcBorders>
            <w:noWrap/>
            <w:vAlign w:val="center"/>
          </w:tcPr>
          <w:p w:rsidR="00C0100B" w:rsidRPr="00D34490" w:rsidRDefault="00C0100B" w:rsidP="006E0B09">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1004" w:type="dxa"/>
            <w:tcBorders>
              <w:top w:val="nil"/>
              <w:left w:val="nil"/>
              <w:bottom w:val="single" w:sz="4" w:space="0" w:color="auto"/>
              <w:right w:val="single" w:sz="4" w:space="0" w:color="auto"/>
            </w:tcBorders>
            <w:vAlign w:val="center"/>
          </w:tcPr>
          <w:p w:rsidR="00C0100B" w:rsidRDefault="00C0100B" w:rsidP="00E846D2">
            <w:pPr>
              <w:spacing w:after="0" w:line="240" w:lineRule="auto"/>
              <w:jc w:val="right"/>
              <w:rPr>
                <w:color w:val="000000"/>
                <w:sz w:val="18"/>
                <w:szCs w:val="18"/>
              </w:rPr>
            </w:pPr>
            <w:r>
              <w:rPr>
                <w:color w:val="000000"/>
                <w:sz w:val="18"/>
                <w:szCs w:val="18"/>
              </w:rPr>
              <w:t>115.000,00</w:t>
            </w:r>
          </w:p>
        </w:tc>
        <w:tc>
          <w:tcPr>
            <w:tcW w:w="1134" w:type="dxa"/>
            <w:tcBorders>
              <w:top w:val="nil"/>
              <w:left w:val="nil"/>
              <w:bottom w:val="single" w:sz="4" w:space="0" w:color="auto"/>
              <w:right w:val="single" w:sz="4" w:space="0" w:color="auto"/>
            </w:tcBorders>
            <w:vAlign w:val="center"/>
          </w:tcPr>
          <w:p w:rsidR="00C0100B" w:rsidRDefault="00C0100B" w:rsidP="00E846D2">
            <w:pPr>
              <w:spacing w:after="0" w:line="240" w:lineRule="auto"/>
              <w:jc w:val="right"/>
              <w:rPr>
                <w:color w:val="000000"/>
                <w:sz w:val="18"/>
                <w:szCs w:val="18"/>
              </w:rPr>
            </w:pPr>
            <w:r>
              <w:rPr>
                <w:color w:val="000000"/>
                <w:sz w:val="18"/>
                <w:szCs w:val="18"/>
              </w:rPr>
              <w:t>115</w:t>
            </w:r>
            <w:r w:rsidR="00E65E89">
              <w:rPr>
                <w:color w:val="000000"/>
                <w:sz w:val="18"/>
                <w:szCs w:val="18"/>
              </w:rPr>
              <w:t>,</w:t>
            </w:r>
            <w:r>
              <w:rPr>
                <w:color w:val="000000"/>
                <w:sz w:val="18"/>
                <w:szCs w:val="18"/>
              </w:rPr>
              <w:t>000</w:t>
            </w:r>
            <w:r w:rsidR="00E65E89">
              <w:rPr>
                <w:color w:val="000000"/>
                <w:sz w:val="18"/>
                <w:szCs w:val="18"/>
              </w:rPr>
              <w:t>.</w:t>
            </w:r>
            <w:r>
              <w:rPr>
                <w:color w:val="000000"/>
                <w:sz w:val="18"/>
                <w:szCs w:val="18"/>
              </w:rPr>
              <w:t>00</w:t>
            </w:r>
          </w:p>
        </w:tc>
        <w:tc>
          <w:tcPr>
            <w:tcW w:w="992" w:type="dxa"/>
            <w:tcBorders>
              <w:top w:val="nil"/>
              <w:left w:val="nil"/>
              <w:bottom w:val="single" w:sz="4" w:space="0" w:color="auto"/>
              <w:right w:val="single" w:sz="4" w:space="0" w:color="auto"/>
            </w:tcBorders>
            <w:vAlign w:val="center"/>
          </w:tcPr>
          <w:p w:rsidR="00C0100B" w:rsidRDefault="00E65E89" w:rsidP="00E846D2">
            <w:pPr>
              <w:spacing w:after="0" w:line="240" w:lineRule="auto"/>
              <w:jc w:val="right"/>
              <w:rPr>
                <w:color w:val="000000"/>
                <w:sz w:val="18"/>
                <w:szCs w:val="18"/>
              </w:rPr>
            </w:pPr>
            <w:r>
              <w:rPr>
                <w:color w:val="000000"/>
                <w:sz w:val="18"/>
                <w:szCs w:val="18"/>
              </w:rPr>
              <w:t>115,0</w:t>
            </w:r>
            <w:r w:rsidR="00C0100B">
              <w:rPr>
                <w:color w:val="000000"/>
                <w:sz w:val="18"/>
                <w:szCs w:val="18"/>
              </w:rPr>
              <w:t>00</w:t>
            </w:r>
            <w:r>
              <w:rPr>
                <w:color w:val="000000"/>
                <w:sz w:val="18"/>
                <w:szCs w:val="18"/>
              </w:rPr>
              <w:t>.</w:t>
            </w:r>
            <w:r w:rsidR="00C0100B">
              <w:rPr>
                <w:color w:val="000000"/>
                <w:sz w:val="18"/>
                <w:szCs w:val="18"/>
              </w:rPr>
              <w:t>00</w:t>
            </w:r>
          </w:p>
        </w:tc>
        <w:tc>
          <w:tcPr>
            <w:tcW w:w="992" w:type="dxa"/>
            <w:tcBorders>
              <w:top w:val="nil"/>
              <w:left w:val="nil"/>
              <w:bottom w:val="single" w:sz="4" w:space="0" w:color="auto"/>
              <w:right w:val="single" w:sz="4" w:space="0" w:color="auto"/>
            </w:tcBorders>
            <w:vAlign w:val="center"/>
          </w:tcPr>
          <w:p w:rsidR="00C0100B" w:rsidRDefault="00C0100B" w:rsidP="00E846D2">
            <w:pPr>
              <w:spacing w:after="0" w:line="240" w:lineRule="auto"/>
              <w:jc w:val="right"/>
              <w:rPr>
                <w:color w:val="000000"/>
                <w:sz w:val="18"/>
                <w:szCs w:val="18"/>
              </w:rPr>
            </w:pPr>
            <w:r>
              <w:rPr>
                <w:color w:val="000000"/>
                <w:sz w:val="18"/>
                <w:szCs w:val="18"/>
              </w:rPr>
              <w:t>115</w:t>
            </w:r>
            <w:r w:rsidR="00E65E89">
              <w:rPr>
                <w:color w:val="000000"/>
                <w:sz w:val="18"/>
                <w:szCs w:val="18"/>
              </w:rPr>
              <w:t>,</w:t>
            </w:r>
            <w:r>
              <w:rPr>
                <w:color w:val="000000"/>
                <w:sz w:val="18"/>
                <w:szCs w:val="18"/>
              </w:rPr>
              <w:t>000</w:t>
            </w:r>
            <w:r w:rsidR="00E65E89">
              <w:rPr>
                <w:color w:val="000000"/>
                <w:sz w:val="18"/>
                <w:szCs w:val="18"/>
              </w:rPr>
              <w:t>.</w:t>
            </w:r>
            <w:r>
              <w:rPr>
                <w:color w:val="000000"/>
                <w:sz w:val="18"/>
                <w:szCs w:val="18"/>
              </w:rPr>
              <w:t>00</w:t>
            </w:r>
          </w:p>
        </w:tc>
        <w:tc>
          <w:tcPr>
            <w:tcW w:w="993" w:type="dxa"/>
            <w:gridSpan w:val="2"/>
            <w:tcBorders>
              <w:top w:val="nil"/>
              <w:left w:val="nil"/>
              <w:bottom w:val="single" w:sz="4" w:space="0" w:color="auto"/>
              <w:right w:val="single" w:sz="4" w:space="0" w:color="auto"/>
            </w:tcBorders>
            <w:vAlign w:val="center"/>
          </w:tcPr>
          <w:p w:rsidR="00C0100B" w:rsidRDefault="00C0100B" w:rsidP="00E846D2">
            <w:pPr>
              <w:spacing w:after="0" w:line="240" w:lineRule="auto"/>
              <w:jc w:val="right"/>
              <w:rPr>
                <w:color w:val="000000"/>
                <w:sz w:val="18"/>
                <w:szCs w:val="18"/>
              </w:rPr>
            </w:pPr>
            <w:r>
              <w:rPr>
                <w:color w:val="000000"/>
                <w:sz w:val="18"/>
                <w:szCs w:val="18"/>
              </w:rPr>
              <w:t>115</w:t>
            </w:r>
            <w:r w:rsidR="00E65E89">
              <w:rPr>
                <w:color w:val="000000"/>
                <w:sz w:val="18"/>
                <w:szCs w:val="18"/>
              </w:rPr>
              <w:t>,</w:t>
            </w:r>
            <w:r>
              <w:rPr>
                <w:color w:val="000000"/>
                <w:sz w:val="18"/>
                <w:szCs w:val="18"/>
              </w:rPr>
              <w:t>000</w:t>
            </w:r>
            <w:r w:rsidR="00E65E89">
              <w:rPr>
                <w:color w:val="000000"/>
                <w:sz w:val="18"/>
                <w:szCs w:val="18"/>
              </w:rPr>
              <w:t>.</w:t>
            </w:r>
            <w:r>
              <w:rPr>
                <w:color w:val="000000"/>
                <w:sz w:val="18"/>
                <w:szCs w:val="18"/>
              </w:rPr>
              <w:t>00</w:t>
            </w:r>
          </w:p>
        </w:tc>
        <w:tc>
          <w:tcPr>
            <w:tcW w:w="992" w:type="dxa"/>
            <w:tcBorders>
              <w:top w:val="nil"/>
              <w:left w:val="nil"/>
              <w:bottom w:val="single" w:sz="4" w:space="0" w:color="auto"/>
              <w:right w:val="single" w:sz="4" w:space="0" w:color="auto"/>
            </w:tcBorders>
            <w:vAlign w:val="center"/>
          </w:tcPr>
          <w:p w:rsidR="00C0100B" w:rsidRDefault="00C0100B" w:rsidP="00E846D2">
            <w:pPr>
              <w:spacing w:after="0" w:line="240" w:lineRule="auto"/>
              <w:jc w:val="right"/>
              <w:rPr>
                <w:color w:val="000000"/>
                <w:sz w:val="18"/>
                <w:szCs w:val="18"/>
              </w:rPr>
            </w:pPr>
            <w:r>
              <w:rPr>
                <w:color w:val="000000"/>
                <w:sz w:val="18"/>
                <w:szCs w:val="18"/>
              </w:rPr>
              <w:t>115</w:t>
            </w:r>
            <w:r w:rsidR="00E65E89">
              <w:rPr>
                <w:color w:val="000000"/>
                <w:sz w:val="18"/>
                <w:szCs w:val="18"/>
              </w:rPr>
              <w:t>,</w:t>
            </w:r>
            <w:r>
              <w:rPr>
                <w:color w:val="000000"/>
                <w:sz w:val="18"/>
                <w:szCs w:val="18"/>
              </w:rPr>
              <w:t>000</w:t>
            </w:r>
            <w:r w:rsidR="00E65E89">
              <w:rPr>
                <w:color w:val="000000"/>
                <w:sz w:val="18"/>
                <w:szCs w:val="18"/>
              </w:rPr>
              <w:t>.</w:t>
            </w:r>
            <w:r>
              <w:rPr>
                <w:color w:val="000000"/>
                <w:sz w:val="18"/>
                <w:szCs w:val="18"/>
              </w:rPr>
              <w:t>00</w:t>
            </w:r>
          </w:p>
        </w:tc>
        <w:tc>
          <w:tcPr>
            <w:tcW w:w="976" w:type="dxa"/>
            <w:tcBorders>
              <w:top w:val="nil"/>
              <w:left w:val="nil"/>
              <w:bottom w:val="single" w:sz="4" w:space="0" w:color="auto"/>
              <w:right w:val="single" w:sz="4" w:space="0" w:color="auto"/>
            </w:tcBorders>
            <w:vAlign w:val="center"/>
          </w:tcPr>
          <w:p w:rsidR="00C0100B" w:rsidRDefault="00C0100B" w:rsidP="00E846D2">
            <w:pPr>
              <w:spacing w:after="0" w:line="240" w:lineRule="auto"/>
              <w:jc w:val="right"/>
              <w:rPr>
                <w:color w:val="000000"/>
                <w:sz w:val="18"/>
                <w:szCs w:val="18"/>
              </w:rPr>
            </w:pPr>
            <w:r>
              <w:rPr>
                <w:color w:val="000000"/>
                <w:sz w:val="18"/>
                <w:szCs w:val="18"/>
              </w:rPr>
              <w:t>115</w:t>
            </w:r>
            <w:r w:rsidR="00E65E89">
              <w:rPr>
                <w:color w:val="000000"/>
                <w:sz w:val="18"/>
                <w:szCs w:val="18"/>
              </w:rPr>
              <w:t>,</w:t>
            </w:r>
            <w:r>
              <w:rPr>
                <w:color w:val="000000"/>
                <w:sz w:val="18"/>
                <w:szCs w:val="18"/>
              </w:rPr>
              <w:t>000</w:t>
            </w:r>
            <w:r w:rsidR="00E65E89">
              <w:rPr>
                <w:color w:val="000000"/>
                <w:sz w:val="18"/>
                <w:szCs w:val="18"/>
              </w:rPr>
              <w:t>.</w:t>
            </w:r>
            <w:r>
              <w:rPr>
                <w:color w:val="000000"/>
                <w:sz w:val="18"/>
                <w:szCs w:val="18"/>
              </w:rPr>
              <w:t>00</w:t>
            </w:r>
          </w:p>
        </w:tc>
      </w:tr>
      <w:tr w:rsidR="00E65E89" w:rsidRPr="00D34490" w:rsidTr="00C0100B">
        <w:trPr>
          <w:trHeight w:val="283"/>
          <w:jc w:val="center"/>
        </w:trPr>
        <w:tc>
          <w:tcPr>
            <w:tcW w:w="6721" w:type="dxa"/>
            <w:gridSpan w:val="5"/>
            <w:tcBorders>
              <w:top w:val="single" w:sz="4" w:space="0" w:color="auto"/>
              <w:left w:val="single" w:sz="4" w:space="0" w:color="auto"/>
              <w:bottom w:val="single" w:sz="4" w:space="0" w:color="auto"/>
              <w:right w:val="single" w:sz="4" w:space="0" w:color="auto"/>
            </w:tcBorders>
            <w:shd w:val="clear" w:color="auto" w:fill="FFCCCC"/>
            <w:noWrap/>
            <w:vAlign w:val="center"/>
          </w:tcPr>
          <w:p w:rsidR="00E65E89" w:rsidRPr="00D34490" w:rsidRDefault="00E65E89" w:rsidP="006E0B09">
            <w:pPr>
              <w:spacing w:after="0" w:line="240" w:lineRule="auto"/>
              <w:jc w:val="center"/>
              <w:rPr>
                <w:rFonts w:ascii="Arial" w:hAnsi="Arial" w:cs="Arial"/>
                <w:color w:val="000000"/>
                <w:sz w:val="18"/>
                <w:szCs w:val="18"/>
              </w:rPr>
            </w:pPr>
            <w:r w:rsidRPr="009D44AB">
              <w:rPr>
                <w:rFonts w:ascii="Arial" w:hAnsi="Arial" w:cs="Arial"/>
                <w:b/>
                <w:color w:val="000000"/>
                <w:sz w:val="18"/>
                <w:szCs w:val="18"/>
              </w:rPr>
              <w:t>TOTAL DE PRESUPUESTO Y DE</w:t>
            </w:r>
            <w:r>
              <w:rPr>
                <w:rFonts w:ascii="Arial" w:hAnsi="Arial" w:cs="Arial"/>
                <w:b/>
                <w:color w:val="000000"/>
                <w:sz w:val="18"/>
                <w:szCs w:val="18"/>
              </w:rPr>
              <w:t xml:space="preserve"> </w:t>
            </w:r>
            <w:r w:rsidRPr="009D44AB">
              <w:rPr>
                <w:rFonts w:ascii="Arial" w:hAnsi="Arial" w:cs="Arial"/>
                <w:b/>
                <w:color w:val="000000"/>
                <w:sz w:val="18"/>
                <w:szCs w:val="18"/>
              </w:rPr>
              <w:t>INVERSIÓN PARA EL PROGRAMA</w:t>
            </w:r>
          </w:p>
        </w:tc>
        <w:tc>
          <w:tcPr>
            <w:tcW w:w="1004" w:type="dxa"/>
            <w:tcBorders>
              <w:top w:val="single" w:sz="4" w:space="0" w:color="auto"/>
              <w:left w:val="nil"/>
              <w:bottom w:val="single" w:sz="4" w:space="0" w:color="auto"/>
              <w:right w:val="single" w:sz="4" w:space="0" w:color="auto"/>
            </w:tcBorders>
            <w:shd w:val="clear" w:color="auto" w:fill="FFCCCC"/>
            <w:vAlign w:val="center"/>
          </w:tcPr>
          <w:p w:rsidR="00E65E89" w:rsidRPr="006E0B09" w:rsidRDefault="006E0B09" w:rsidP="00E846D2">
            <w:pPr>
              <w:spacing w:after="0" w:line="240" w:lineRule="auto"/>
              <w:jc w:val="right"/>
              <w:rPr>
                <w:rFonts w:cs="Arial"/>
                <w:b/>
                <w:bCs/>
                <w:color w:val="000000"/>
                <w:sz w:val="18"/>
                <w:szCs w:val="18"/>
              </w:rPr>
            </w:pPr>
            <w:r w:rsidRPr="006E0B09">
              <w:rPr>
                <w:b/>
                <w:color w:val="000000"/>
                <w:sz w:val="18"/>
                <w:szCs w:val="18"/>
              </w:rPr>
              <w:t>115,000.00</w:t>
            </w:r>
          </w:p>
        </w:tc>
        <w:tc>
          <w:tcPr>
            <w:tcW w:w="1134" w:type="dxa"/>
            <w:tcBorders>
              <w:top w:val="single" w:sz="4" w:space="0" w:color="auto"/>
              <w:left w:val="nil"/>
              <w:bottom w:val="single" w:sz="4" w:space="0" w:color="auto"/>
              <w:right w:val="single" w:sz="4" w:space="0" w:color="auto"/>
            </w:tcBorders>
            <w:shd w:val="clear" w:color="auto" w:fill="FFCCCC"/>
            <w:vAlign w:val="center"/>
          </w:tcPr>
          <w:p w:rsidR="00E65E89" w:rsidRPr="006E0B09" w:rsidRDefault="00E65E89" w:rsidP="00E846D2">
            <w:pPr>
              <w:spacing w:after="0" w:line="240" w:lineRule="auto"/>
              <w:jc w:val="right"/>
              <w:rPr>
                <w:b/>
                <w:color w:val="000000"/>
                <w:sz w:val="18"/>
                <w:szCs w:val="18"/>
              </w:rPr>
            </w:pPr>
            <w:r w:rsidRPr="006E0B09">
              <w:rPr>
                <w:b/>
                <w:color w:val="000000"/>
                <w:sz w:val="18"/>
                <w:szCs w:val="18"/>
              </w:rPr>
              <w:t>115,000.00</w:t>
            </w:r>
          </w:p>
        </w:tc>
        <w:tc>
          <w:tcPr>
            <w:tcW w:w="992" w:type="dxa"/>
            <w:tcBorders>
              <w:top w:val="single" w:sz="4" w:space="0" w:color="auto"/>
              <w:left w:val="nil"/>
              <w:bottom w:val="single" w:sz="4" w:space="0" w:color="auto"/>
              <w:right w:val="single" w:sz="4" w:space="0" w:color="auto"/>
            </w:tcBorders>
            <w:shd w:val="clear" w:color="auto" w:fill="FFCCCC"/>
            <w:vAlign w:val="center"/>
          </w:tcPr>
          <w:p w:rsidR="00E65E89" w:rsidRPr="006E0B09" w:rsidRDefault="00E65E89" w:rsidP="00E846D2">
            <w:pPr>
              <w:spacing w:after="0" w:line="240" w:lineRule="auto"/>
              <w:jc w:val="right"/>
              <w:rPr>
                <w:b/>
                <w:color w:val="000000"/>
                <w:sz w:val="18"/>
                <w:szCs w:val="18"/>
              </w:rPr>
            </w:pPr>
            <w:r w:rsidRPr="006E0B09">
              <w:rPr>
                <w:b/>
                <w:color w:val="000000"/>
                <w:sz w:val="18"/>
                <w:szCs w:val="18"/>
              </w:rPr>
              <w:t>115,000.00</w:t>
            </w:r>
          </w:p>
        </w:tc>
        <w:tc>
          <w:tcPr>
            <w:tcW w:w="992" w:type="dxa"/>
            <w:tcBorders>
              <w:top w:val="single" w:sz="4" w:space="0" w:color="auto"/>
              <w:left w:val="nil"/>
              <w:bottom w:val="single" w:sz="4" w:space="0" w:color="auto"/>
              <w:right w:val="single" w:sz="4" w:space="0" w:color="auto"/>
            </w:tcBorders>
            <w:shd w:val="clear" w:color="auto" w:fill="FFCCCC"/>
            <w:vAlign w:val="center"/>
          </w:tcPr>
          <w:p w:rsidR="00E65E89" w:rsidRPr="006E0B09" w:rsidRDefault="00E65E89" w:rsidP="00E846D2">
            <w:pPr>
              <w:spacing w:after="0" w:line="240" w:lineRule="auto"/>
              <w:jc w:val="right"/>
              <w:rPr>
                <w:b/>
                <w:color w:val="000000"/>
                <w:sz w:val="18"/>
                <w:szCs w:val="18"/>
              </w:rPr>
            </w:pPr>
            <w:r w:rsidRPr="006E0B09">
              <w:rPr>
                <w:b/>
                <w:color w:val="000000"/>
                <w:sz w:val="18"/>
                <w:szCs w:val="18"/>
              </w:rPr>
              <w:t>115,000.00</w:t>
            </w:r>
          </w:p>
        </w:tc>
        <w:tc>
          <w:tcPr>
            <w:tcW w:w="993" w:type="dxa"/>
            <w:gridSpan w:val="2"/>
            <w:tcBorders>
              <w:top w:val="single" w:sz="4" w:space="0" w:color="auto"/>
              <w:left w:val="nil"/>
              <w:bottom w:val="single" w:sz="4" w:space="0" w:color="auto"/>
              <w:right w:val="single" w:sz="4" w:space="0" w:color="auto"/>
            </w:tcBorders>
            <w:shd w:val="clear" w:color="auto" w:fill="FFCCCC"/>
            <w:vAlign w:val="center"/>
          </w:tcPr>
          <w:p w:rsidR="00E65E89" w:rsidRPr="006E0B09" w:rsidRDefault="00E65E89" w:rsidP="00E846D2">
            <w:pPr>
              <w:spacing w:after="0" w:line="240" w:lineRule="auto"/>
              <w:jc w:val="right"/>
              <w:rPr>
                <w:b/>
                <w:color w:val="000000"/>
                <w:sz w:val="18"/>
                <w:szCs w:val="18"/>
              </w:rPr>
            </w:pPr>
            <w:r w:rsidRPr="006E0B09">
              <w:rPr>
                <w:b/>
                <w:color w:val="000000"/>
                <w:sz w:val="18"/>
                <w:szCs w:val="18"/>
              </w:rPr>
              <w:t>115,000.00</w:t>
            </w:r>
          </w:p>
        </w:tc>
        <w:tc>
          <w:tcPr>
            <w:tcW w:w="992" w:type="dxa"/>
            <w:tcBorders>
              <w:top w:val="single" w:sz="4" w:space="0" w:color="auto"/>
              <w:left w:val="nil"/>
              <w:bottom w:val="single" w:sz="4" w:space="0" w:color="auto"/>
              <w:right w:val="single" w:sz="4" w:space="0" w:color="auto"/>
            </w:tcBorders>
            <w:shd w:val="clear" w:color="auto" w:fill="FFCCCC"/>
            <w:vAlign w:val="center"/>
          </w:tcPr>
          <w:p w:rsidR="00E65E89" w:rsidRPr="006E0B09" w:rsidRDefault="00E65E89" w:rsidP="00E846D2">
            <w:pPr>
              <w:spacing w:after="0" w:line="240" w:lineRule="auto"/>
              <w:jc w:val="right"/>
              <w:rPr>
                <w:b/>
                <w:color w:val="000000"/>
                <w:sz w:val="18"/>
                <w:szCs w:val="18"/>
              </w:rPr>
            </w:pPr>
            <w:r w:rsidRPr="006E0B09">
              <w:rPr>
                <w:b/>
                <w:color w:val="000000"/>
                <w:sz w:val="18"/>
                <w:szCs w:val="18"/>
              </w:rPr>
              <w:t>115,000.00</w:t>
            </w:r>
          </w:p>
        </w:tc>
        <w:tc>
          <w:tcPr>
            <w:tcW w:w="976" w:type="dxa"/>
            <w:tcBorders>
              <w:top w:val="single" w:sz="4" w:space="0" w:color="auto"/>
              <w:left w:val="nil"/>
              <w:bottom w:val="single" w:sz="4" w:space="0" w:color="auto"/>
              <w:right w:val="single" w:sz="4" w:space="0" w:color="auto"/>
            </w:tcBorders>
            <w:shd w:val="clear" w:color="auto" w:fill="FFCCCC"/>
            <w:vAlign w:val="center"/>
          </w:tcPr>
          <w:p w:rsidR="00E65E89" w:rsidRPr="006E0B09" w:rsidRDefault="00E65E89" w:rsidP="00E846D2">
            <w:pPr>
              <w:spacing w:after="0" w:line="240" w:lineRule="auto"/>
              <w:jc w:val="right"/>
              <w:rPr>
                <w:b/>
                <w:color w:val="000000"/>
                <w:sz w:val="18"/>
                <w:szCs w:val="18"/>
              </w:rPr>
            </w:pPr>
            <w:r w:rsidRPr="006E0B09">
              <w:rPr>
                <w:b/>
                <w:color w:val="000000"/>
                <w:sz w:val="18"/>
                <w:szCs w:val="18"/>
              </w:rPr>
              <w:t>115,000.00</w:t>
            </w:r>
          </w:p>
        </w:tc>
      </w:tr>
      <w:tr w:rsidR="00C0100B" w:rsidRPr="00D34490" w:rsidTr="00C0100B">
        <w:trPr>
          <w:trHeight w:val="20"/>
          <w:jc w:val="center"/>
        </w:trPr>
        <w:tc>
          <w:tcPr>
            <w:tcW w:w="13804" w:type="dxa"/>
            <w:gridSpan w:val="13"/>
            <w:tcBorders>
              <w:top w:val="single" w:sz="4" w:space="0" w:color="auto"/>
              <w:left w:val="single" w:sz="4" w:space="0" w:color="auto"/>
              <w:bottom w:val="single" w:sz="4" w:space="0" w:color="auto"/>
              <w:right w:val="single" w:sz="4" w:space="0" w:color="auto"/>
            </w:tcBorders>
            <w:noWrap/>
            <w:vAlign w:val="center"/>
          </w:tcPr>
          <w:p w:rsidR="00C0100B" w:rsidRPr="00D34490" w:rsidRDefault="00C0100B" w:rsidP="006E0B09">
            <w:pPr>
              <w:spacing w:after="0"/>
              <w:jc w:val="right"/>
              <w:rPr>
                <w:rFonts w:ascii="Arial" w:hAnsi="Arial" w:cs="Arial"/>
                <w:color w:val="000000"/>
                <w:sz w:val="18"/>
                <w:szCs w:val="18"/>
              </w:rPr>
            </w:pPr>
          </w:p>
        </w:tc>
      </w:tr>
      <w:tr w:rsidR="00E65E89" w:rsidRPr="00D34490" w:rsidTr="008F467F">
        <w:trPr>
          <w:trHeight w:val="340"/>
          <w:jc w:val="center"/>
        </w:trPr>
        <w:tc>
          <w:tcPr>
            <w:tcW w:w="6721" w:type="dxa"/>
            <w:gridSpan w:val="5"/>
            <w:vMerge w:val="restart"/>
            <w:tcBorders>
              <w:top w:val="single" w:sz="4" w:space="0" w:color="auto"/>
              <w:left w:val="single" w:sz="4" w:space="0" w:color="auto"/>
              <w:right w:val="single" w:sz="4" w:space="0" w:color="auto"/>
            </w:tcBorders>
            <w:shd w:val="clear" w:color="auto" w:fill="F3F0E1"/>
            <w:noWrap/>
            <w:vAlign w:val="center"/>
          </w:tcPr>
          <w:p w:rsidR="00E65E89" w:rsidRPr="00D34490" w:rsidRDefault="00E65E89" w:rsidP="006E0B09">
            <w:pPr>
              <w:spacing w:after="0" w:line="240" w:lineRule="auto"/>
              <w:jc w:val="center"/>
              <w:rPr>
                <w:rFonts w:ascii="Arial" w:hAnsi="Arial" w:cs="Arial"/>
                <w:color w:val="000000"/>
                <w:sz w:val="18"/>
                <w:szCs w:val="18"/>
              </w:rPr>
            </w:pPr>
            <w:r>
              <w:rPr>
                <w:rFonts w:ascii="Arial" w:hAnsi="Arial" w:cs="Arial"/>
                <w:color w:val="000000"/>
                <w:sz w:val="18"/>
                <w:szCs w:val="18"/>
              </w:rPr>
              <w:t>De</w:t>
            </w:r>
            <w:r w:rsidRPr="00B514D1">
              <w:rPr>
                <w:rFonts w:ascii="Arial" w:hAnsi="Arial" w:cs="Arial"/>
                <w:color w:val="000000"/>
                <w:sz w:val="18"/>
                <w:szCs w:val="18"/>
              </w:rPr>
              <w:t xml:space="preserve">sglose </w:t>
            </w:r>
            <w:r>
              <w:rPr>
                <w:rFonts w:ascii="Arial" w:hAnsi="Arial" w:cs="Arial"/>
                <w:color w:val="000000"/>
                <w:sz w:val="18"/>
                <w:szCs w:val="18"/>
              </w:rPr>
              <w:t>de</w:t>
            </w:r>
            <w:r w:rsidRPr="00B514D1">
              <w:rPr>
                <w:rFonts w:ascii="Arial" w:hAnsi="Arial" w:cs="Arial"/>
                <w:color w:val="000000"/>
                <w:sz w:val="18"/>
                <w:szCs w:val="18"/>
              </w:rPr>
              <w:t xml:space="preserve"> presupuesto y fuente</w:t>
            </w:r>
            <w:r>
              <w:rPr>
                <w:rFonts w:ascii="Arial" w:hAnsi="Arial" w:cs="Arial"/>
                <w:color w:val="000000"/>
                <w:sz w:val="18"/>
                <w:szCs w:val="18"/>
              </w:rPr>
              <w:t>s</w:t>
            </w:r>
            <w:r w:rsidRPr="00B514D1">
              <w:rPr>
                <w:rFonts w:ascii="Arial" w:hAnsi="Arial" w:cs="Arial"/>
                <w:color w:val="000000"/>
                <w:sz w:val="18"/>
                <w:szCs w:val="18"/>
              </w:rPr>
              <w:t xml:space="preserve"> </w:t>
            </w:r>
            <w:r>
              <w:rPr>
                <w:rFonts w:ascii="Arial" w:hAnsi="Arial" w:cs="Arial"/>
                <w:color w:val="000000"/>
                <w:sz w:val="18"/>
                <w:szCs w:val="18"/>
              </w:rPr>
              <w:t>de</w:t>
            </w:r>
            <w:r w:rsidRPr="00B514D1">
              <w:rPr>
                <w:rFonts w:ascii="Arial" w:hAnsi="Arial" w:cs="Arial"/>
                <w:color w:val="000000"/>
                <w:sz w:val="18"/>
                <w:szCs w:val="18"/>
              </w:rPr>
              <w:t xml:space="preserve"> financiamiento por programa</w:t>
            </w:r>
          </w:p>
        </w:tc>
        <w:tc>
          <w:tcPr>
            <w:tcW w:w="1004" w:type="dxa"/>
            <w:tcBorders>
              <w:top w:val="single" w:sz="4" w:space="0" w:color="auto"/>
              <w:left w:val="single" w:sz="4" w:space="0" w:color="auto"/>
              <w:bottom w:val="single" w:sz="4" w:space="0" w:color="auto"/>
              <w:right w:val="single" w:sz="4" w:space="0" w:color="auto"/>
            </w:tcBorders>
            <w:vAlign w:val="center"/>
          </w:tcPr>
          <w:p w:rsidR="00E65E89" w:rsidRPr="00B514D1" w:rsidRDefault="00E65E89" w:rsidP="006E0B09">
            <w:pPr>
              <w:spacing w:after="0" w:line="240" w:lineRule="auto"/>
              <w:rPr>
                <w:rFonts w:ascii="Arial" w:hAnsi="Arial" w:cs="Arial"/>
                <w:color w:val="000000"/>
                <w:sz w:val="18"/>
                <w:szCs w:val="18"/>
              </w:rPr>
            </w:pPr>
            <w:r w:rsidRPr="00B514D1">
              <w:rPr>
                <w:rFonts w:ascii="Arial" w:hAnsi="Arial" w:cs="Arial"/>
                <w:color w:val="000000"/>
                <w:sz w:val="18"/>
                <w:szCs w:val="18"/>
              </w:rPr>
              <w:t>FO</w:t>
            </w:r>
            <w:r>
              <w:rPr>
                <w:rFonts w:ascii="Arial" w:hAnsi="Arial" w:cs="Arial"/>
                <w:color w:val="000000"/>
                <w:sz w:val="18"/>
                <w:szCs w:val="18"/>
              </w:rPr>
              <w:t>DE</w:t>
            </w:r>
            <w:r w:rsidRPr="00B514D1">
              <w:rPr>
                <w:rFonts w:ascii="Arial" w:hAnsi="Arial" w:cs="Arial"/>
                <w:color w:val="000000"/>
                <w:sz w:val="18"/>
                <w:szCs w:val="18"/>
              </w:rPr>
              <w:t>S</w:t>
            </w:r>
          </w:p>
        </w:tc>
        <w:tc>
          <w:tcPr>
            <w:tcW w:w="1134" w:type="dxa"/>
            <w:tcBorders>
              <w:top w:val="single" w:sz="4" w:space="0" w:color="auto"/>
              <w:left w:val="nil"/>
              <w:bottom w:val="single" w:sz="4" w:space="0" w:color="auto"/>
              <w:right w:val="single" w:sz="4" w:space="0" w:color="auto"/>
            </w:tcBorders>
            <w:vAlign w:val="center"/>
          </w:tcPr>
          <w:p w:rsidR="00E65E89" w:rsidRDefault="00E65E89" w:rsidP="00E846D2">
            <w:pPr>
              <w:spacing w:after="0" w:line="240" w:lineRule="auto"/>
              <w:jc w:val="right"/>
              <w:rPr>
                <w:color w:val="000000"/>
                <w:sz w:val="18"/>
                <w:szCs w:val="18"/>
              </w:rPr>
            </w:pPr>
            <w:r>
              <w:rPr>
                <w:color w:val="000000"/>
                <w:sz w:val="18"/>
                <w:szCs w:val="18"/>
              </w:rPr>
              <w:t>115,000.00</w:t>
            </w:r>
          </w:p>
        </w:tc>
        <w:tc>
          <w:tcPr>
            <w:tcW w:w="992" w:type="dxa"/>
            <w:tcBorders>
              <w:top w:val="single" w:sz="4" w:space="0" w:color="auto"/>
              <w:left w:val="nil"/>
              <w:bottom w:val="single" w:sz="4" w:space="0" w:color="auto"/>
              <w:right w:val="single" w:sz="4" w:space="0" w:color="auto"/>
            </w:tcBorders>
            <w:vAlign w:val="center"/>
          </w:tcPr>
          <w:p w:rsidR="00E65E89" w:rsidRDefault="00E65E89" w:rsidP="00E846D2">
            <w:pPr>
              <w:spacing w:after="0" w:line="240" w:lineRule="auto"/>
              <w:jc w:val="right"/>
              <w:rPr>
                <w:color w:val="000000"/>
                <w:sz w:val="18"/>
                <w:szCs w:val="18"/>
              </w:rPr>
            </w:pPr>
            <w:r>
              <w:rPr>
                <w:color w:val="000000"/>
                <w:sz w:val="18"/>
                <w:szCs w:val="18"/>
              </w:rPr>
              <w:t>115,000.00</w:t>
            </w:r>
          </w:p>
        </w:tc>
        <w:tc>
          <w:tcPr>
            <w:tcW w:w="992" w:type="dxa"/>
            <w:tcBorders>
              <w:top w:val="single" w:sz="4" w:space="0" w:color="auto"/>
              <w:left w:val="nil"/>
              <w:bottom w:val="single" w:sz="4" w:space="0" w:color="auto"/>
              <w:right w:val="single" w:sz="4" w:space="0" w:color="auto"/>
            </w:tcBorders>
            <w:vAlign w:val="center"/>
          </w:tcPr>
          <w:p w:rsidR="00E65E89" w:rsidRDefault="00E65E89" w:rsidP="00E846D2">
            <w:pPr>
              <w:spacing w:after="0" w:line="240" w:lineRule="auto"/>
              <w:jc w:val="right"/>
              <w:rPr>
                <w:color w:val="000000"/>
                <w:sz w:val="18"/>
                <w:szCs w:val="18"/>
              </w:rPr>
            </w:pPr>
            <w:r>
              <w:rPr>
                <w:color w:val="000000"/>
                <w:sz w:val="18"/>
                <w:szCs w:val="18"/>
              </w:rPr>
              <w:t>115,000.00</w:t>
            </w:r>
          </w:p>
        </w:tc>
        <w:tc>
          <w:tcPr>
            <w:tcW w:w="993" w:type="dxa"/>
            <w:gridSpan w:val="2"/>
            <w:tcBorders>
              <w:top w:val="single" w:sz="4" w:space="0" w:color="auto"/>
              <w:left w:val="nil"/>
              <w:bottom w:val="single" w:sz="4" w:space="0" w:color="auto"/>
              <w:right w:val="single" w:sz="4" w:space="0" w:color="auto"/>
            </w:tcBorders>
            <w:vAlign w:val="center"/>
          </w:tcPr>
          <w:p w:rsidR="00E65E89" w:rsidRDefault="00E65E89" w:rsidP="00E846D2">
            <w:pPr>
              <w:spacing w:after="0" w:line="240" w:lineRule="auto"/>
              <w:jc w:val="right"/>
              <w:rPr>
                <w:color w:val="000000"/>
                <w:sz w:val="18"/>
                <w:szCs w:val="18"/>
              </w:rPr>
            </w:pPr>
            <w:r>
              <w:rPr>
                <w:color w:val="000000"/>
                <w:sz w:val="18"/>
                <w:szCs w:val="18"/>
              </w:rPr>
              <w:t>115,000.00</w:t>
            </w:r>
          </w:p>
        </w:tc>
        <w:tc>
          <w:tcPr>
            <w:tcW w:w="992" w:type="dxa"/>
            <w:tcBorders>
              <w:top w:val="single" w:sz="4" w:space="0" w:color="auto"/>
              <w:left w:val="nil"/>
              <w:bottom w:val="single" w:sz="4" w:space="0" w:color="auto"/>
              <w:right w:val="single" w:sz="4" w:space="0" w:color="auto"/>
            </w:tcBorders>
            <w:vAlign w:val="center"/>
          </w:tcPr>
          <w:p w:rsidR="00E65E89" w:rsidRDefault="00E65E89" w:rsidP="00E846D2">
            <w:pPr>
              <w:spacing w:after="0" w:line="240" w:lineRule="auto"/>
              <w:jc w:val="right"/>
              <w:rPr>
                <w:color w:val="000000"/>
                <w:sz w:val="18"/>
                <w:szCs w:val="18"/>
              </w:rPr>
            </w:pPr>
            <w:r>
              <w:rPr>
                <w:color w:val="000000"/>
                <w:sz w:val="18"/>
                <w:szCs w:val="18"/>
              </w:rPr>
              <w:t>115,000.00</w:t>
            </w:r>
          </w:p>
        </w:tc>
        <w:tc>
          <w:tcPr>
            <w:tcW w:w="976" w:type="dxa"/>
            <w:tcBorders>
              <w:top w:val="single" w:sz="4" w:space="0" w:color="auto"/>
              <w:left w:val="nil"/>
              <w:bottom w:val="single" w:sz="4" w:space="0" w:color="auto"/>
              <w:right w:val="single" w:sz="4" w:space="0" w:color="auto"/>
            </w:tcBorders>
            <w:vAlign w:val="center"/>
          </w:tcPr>
          <w:p w:rsidR="00E65E89" w:rsidRDefault="00E65E89" w:rsidP="00E846D2">
            <w:pPr>
              <w:spacing w:after="0" w:line="240" w:lineRule="auto"/>
              <w:jc w:val="right"/>
              <w:rPr>
                <w:color w:val="000000"/>
                <w:sz w:val="18"/>
                <w:szCs w:val="18"/>
              </w:rPr>
            </w:pPr>
            <w:r>
              <w:rPr>
                <w:color w:val="000000"/>
                <w:sz w:val="18"/>
                <w:szCs w:val="18"/>
              </w:rPr>
              <w:t>115,000.00</w:t>
            </w:r>
          </w:p>
        </w:tc>
      </w:tr>
      <w:tr w:rsidR="00C0100B" w:rsidRPr="00D34490" w:rsidTr="008F467F">
        <w:trPr>
          <w:trHeight w:val="340"/>
          <w:jc w:val="center"/>
        </w:trPr>
        <w:tc>
          <w:tcPr>
            <w:tcW w:w="6721" w:type="dxa"/>
            <w:gridSpan w:val="5"/>
            <w:vMerge/>
            <w:tcBorders>
              <w:left w:val="single" w:sz="4" w:space="0" w:color="auto"/>
              <w:right w:val="single" w:sz="4" w:space="0" w:color="auto"/>
            </w:tcBorders>
            <w:shd w:val="clear" w:color="auto" w:fill="F3F0E1"/>
            <w:noWrap/>
            <w:vAlign w:val="center"/>
          </w:tcPr>
          <w:p w:rsidR="00C0100B" w:rsidRPr="00D34490" w:rsidRDefault="00C0100B" w:rsidP="006E0B09">
            <w:pPr>
              <w:spacing w:after="0" w:line="240" w:lineRule="auto"/>
              <w:jc w:val="center"/>
              <w:rPr>
                <w:rFonts w:ascii="Arial" w:hAnsi="Arial" w:cs="Arial"/>
                <w:color w:val="000000"/>
                <w:sz w:val="18"/>
                <w:szCs w:val="18"/>
              </w:rPr>
            </w:pPr>
          </w:p>
        </w:tc>
        <w:tc>
          <w:tcPr>
            <w:tcW w:w="1004" w:type="dxa"/>
            <w:tcBorders>
              <w:top w:val="single" w:sz="4" w:space="0" w:color="auto"/>
              <w:left w:val="single" w:sz="4" w:space="0" w:color="auto"/>
              <w:bottom w:val="single" w:sz="4" w:space="0" w:color="auto"/>
              <w:right w:val="single" w:sz="4" w:space="0" w:color="auto"/>
            </w:tcBorders>
            <w:vAlign w:val="center"/>
          </w:tcPr>
          <w:p w:rsidR="00C0100B" w:rsidRPr="00B514D1" w:rsidRDefault="00C0100B" w:rsidP="006E0B09">
            <w:pPr>
              <w:spacing w:after="0" w:line="240" w:lineRule="auto"/>
              <w:rPr>
                <w:rFonts w:ascii="Arial" w:hAnsi="Arial" w:cs="Arial"/>
                <w:color w:val="000000"/>
                <w:sz w:val="18"/>
                <w:szCs w:val="18"/>
              </w:rPr>
            </w:pPr>
            <w:r w:rsidRPr="00B514D1">
              <w:rPr>
                <w:rFonts w:ascii="Arial" w:hAnsi="Arial" w:cs="Arial"/>
                <w:color w:val="000000"/>
                <w:sz w:val="18"/>
                <w:szCs w:val="18"/>
              </w:rPr>
              <w:t>GESTIÓN</w:t>
            </w:r>
          </w:p>
        </w:tc>
        <w:tc>
          <w:tcPr>
            <w:tcW w:w="1134" w:type="dxa"/>
            <w:tcBorders>
              <w:top w:val="single" w:sz="4" w:space="0" w:color="auto"/>
              <w:left w:val="nil"/>
              <w:bottom w:val="single" w:sz="4" w:space="0" w:color="auto"/>
              <w:right w:val="single" w:sz="4" w:space="0" w:color="auto"/>
            </w:tcBorders>
            <w:vAlign w:val="center"/>
          </w:tcPr>
          <w:p w:rsidR="00C0100B" w:rsidRPr="00D34490" w:rsidRDefault="00E846D2" w:rsidP="00E846D2">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992" w:type="dxa"/>
            <w:tcBorders>
              <w:top w:val="single" w:sz="4" w:space="0" w:color="auto"/>
              <w:left w:val="nil"/>
              <w:bottom w:val="single" w:sz="4" w:space="0" w:color="auto"/>
              <w:right w:val="single" w:sz="4" w:space="0" w:color="auto"/>
            </w:tcBorders>
            <w:vAlign w:val="center"/>
          </w:tcPr>
          <w:p w:rsidR="00C0100B" w:rsidRPr="00D34490" w:rsidRDefault="00E846D2" w:rsidP="00E846D2">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992" w:type="dxa"/>
            <w:tcBorders>
              <w:top w:val="single" w:sz="4" w:space="0" w:color="auto"/>
              <w:left w:val="nil"/>
              <w:bottom w:val="single" w:sz="4" w:space="0" w:color="auto"/>
              <w:right w:val="single" w:sz="4" w:space="0" w:color="auto"/>
            </w:tcBorders>
            <w:vAlign w:val="center"/>
          </w:tcPr>
          <w:p w:rsidR="00C0100B" w:rsidRPr="00D34490" w:rsidRDefault="00E846D2" w:rsidP="00E846D2">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993" w:type="dxa"/>
            <w:gridSpan w:val="2"/>
            <w:tcBorders>
              <w:top w:val="single" w:sz="4" w:space="0" w:color="auto"/>
              <w:left w:val="nil"/>
              <w:bottom w:val="single" w:sz="4" w:space="0" w:color="auto"/>
              <w:right w:val="single" w:sz="4" w:space="0" w:color="auto"/>
            </w:tcBorders>
            <w:vAlign w:val="center"/>
          </w:tcPr>
          <w:p w:rsidR="00C0100B" w:rsidRPr="00D34490" w:rsidRDefault="00E846D2" w:rsidP="00E846D2">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992" w:type="dxa"/>
            <w:tcBorders>
              <w:top w:val="single" w:sz="4" w:space="0" w:color="auto"/>
              <w:left w:val="nil"/>
              <w:bottom w:val="single" w:sz="4" w:space="0" w:color="auto"/>
              <w:right w:val="single" w:sz="4" w:space="0" w:color="auto"/>
            </w:tcBorders>
            <w:vAlign w:val="center"/>
          </w:tcPr>
          <w:p w:rsidR="00C0100B" w:rsidRPr="00D34490" w:rsidRDefault="00E846D2" w:rsidP="00E846D2">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976" w:type="dxa"/>
            <w:tcBorders>
              <w:top w:val="single" w:sz="4" w:space="0" w:color="auto"/>
              <w:left w:val="nil"/>
              <w:bottom w:val="single" w:sz="4" w:space="0" w:color="auto"/>
              <w:right w:val="single" w:sz="4" w:space="0" w:color="auto"/>
            </w:tcBorders>
            <w:vAlign w:val="center"/>
          </w:tcPr>
          <w:p w:rsidR="00C0100B" w:rsidRDefault="00E846D2" w:rsidP="00E846D2">
            <w:pPr>
              <w:spacing w:after="0" w:line="240" w:lineRule="auto"/>
              <w:jc w:val="right"/>
              <w:rPr>
                <w:rFonts w:ascii="Arial" w:hAnsi="Arial" w:cs="Arial"/>
                <w:color w:val="000000"/>
                <w:sz w:val="18"/>
                <w:szCs w:val="18"/>
              </w:rPr>
            </w:pPr>
            <w:r>
              <w:rPr>
                <w:rFonts w:ascii="Arial" w:hAnsi="Arial" w:cs="Arial"/>
                <w:color w:val="000000"/>
                <w:sz w:val="18"/>
                <w:szCs w:val="18"/>
              </w:rPr>
              <w:t>-</w:t>
            </w:r>
          </w:p>
        </w:tc>
      </w:tr>
      <w:tr w:rsidR="00E65E89" w:rsidRPr="00D34490" w:rsidTr="008F467F">
        <w:trPr>
          <w:trHeight w:val="340"/>
          <w:jc w:val="center"/>
        </w:trPr>
        <w:tc>
          <w:tcPr>
            <w:tcW w:w="6721" w:type="dxa"/>
            <w:gridSpan w:val="5"/>
            <w:vMerge/>
            <w:tcBorders>
              <w:left w:val="single" w:sz="4" w:space="0" w:color="auto"/>
              <w:bottom w:val="single" w:sz="4" w:space="0" w:color="auto"/>
              <w:right w:val="single" w:sz="4" w:space="0" w:color="auto"/>
            </w:tcBorders>
            <w:shd w:val="clear" w:color="auto" w:fill="F3F0E1"/>
            <w:noWrap/>
            <w:vAlign w:val="center"/>
          </w:tcPr>
          <w:p w:rsidR="00E65E89" w:rsidRPr="00D34490" w:rsidRDefault="00E65E89" w:rsidP="006E0B09">
            <w:pPr>
              <w:spacing w:after="0" w:line="240" w:lineRule="auto"/>
              <w:jc w:val="center"/>
              <w:rPr>
                <w:rFonts w:ascii="Arial" w:hAnsi="Arial" w:cs="Arial"/>
                <w:color w:val="000000"/>
                <w:sz w:val="18"/>
                <w:szCs w:val="18"/>
              </w:rPr>
            </w:pPr>
          </w:p>
        </w:tc>
        <w:tc>
          <w:tcPr>
            <w:tcW w:w="1004" w:type="dxa"/>
            <w:tcBorders>
              <w:top w:val="single" w:sz="4" w:space="0" w:color="auto"/>
              <w:left w:val="single" w:sz="4" w:space="0" w:color="auto"/>
              <w:bottom w:val="single" w:sz="4" w:space="0" w:color="auto"/>
              <w:right w:val="single" w:sz="4" w:space="0" w:color="auto"/>
            </w:tcBorders>
            <w:shd w:val="clear" w:color="auto" w:fill="F3F0E1"/>
            <w:vAlign w:val="center"/>
          </w:tcPr>
          <w:p w:rsidR="00E65E89" w:rsidRPr="009D44AB" w:rsidRDefault="00E65E89" w:rsidP="006E0B09">
            <w:pPr>
              <w:spacing w:after="0" w:line="240" w:lineRule="auto"/>
              <w:rPr>
                <w:rFonts w:ascii="Arial" w:hAnsi="Arial" w:cs="Arial"/>
                <w:b/>
                <w:color w:val="000000"/>
                <w:sz w:val="18"/>
                <w:szCs w:val="18"/>
              </w:rPr>
            </w:pPr>
            <w:r w:rsidRPr="009D44AB">
              <w:rPr>
                <w:rFonts w:ascii="Arial" w:hAnsi="Arial" w:cs="Arial"/>
                <w:b/>
                <w:color w:val="000000"/>
                <w:sz w:val="18"/>
                <w:szCs w:val="18"/>
              </w:rPr>
              <w:t>TOTALES</w:t>
            </w:r>
          </w:p>
        </w:tc>
        <w:tc>
          <w:tcPr>
            <w:tcW w:w="1134" w:type="dxa"/>
            <w:tcBorders>
              <w:top w:val="single" w:sz="4" w:space="0" w:color="auto"/>
              <w:left w:val="nil"/>
              <w:bottom w:val="single" w:sz="4" w:space="0" w:color="auto"/>
              <w:right w:val="single" w:sz="4" w:space="0" w:color="auto"/>
            </w:tcBorders>
            <w:shd w:val="clear" w:color="auto" w:fill="F3F0E1"/>
            <w:vAlign w:val="center"/>
          </w:tcPr>
          <w:p w:rsidR="00E65E89" w:rsidRPr="00E65E89" w:rsidRDefault="00E65E89" w:rsidP="00E846D2">
            <w:pPr>
              <w:spacing w:after="0" w:line="240" w:lineRule="auto"/>
              <w:jc w:val="right"/>
              <w:rPr>
                <w:b/>
                <w:color w:val="000000"/>
                <w:sz w:val="18"/>
                <w:szCs w:val="18"/>
              </w:rPr>
            </w:pPr>
            <w:r w:rsidRPr="00E65E89">
              <w:rPr>
                <w:b/>
                <w:color w:val="000000"/>
                <w:sz w:val="18"/>
                <w:szCs w:val="18"/>
              </w:rPr>
              <w:t>115,000.00</w:t>
            </w:r>
          </w:p>
        </w:tc>
        <w:tc>
          <w:tcPr>
            <w:tcW w:w="992" w:type="dxa"/>
            <w:tcBorders>
              <w:top w:val="single" w:sz="4" w:space="0" w:color="auto"/>
              <w:left w:val="nil"/>
              <w:bottom w:val="single" w:sz="4" w:space="0" w:color="auto"/>
              <w:right w:val="single" w:sz="4" w:space="0" w:color="auto"/>
            </w:tcBorders>
            <w:shd w:val="clear" w:color="auto" w:fill="F3F0E1"/>
            <w:vAlign w:val="center"/>
          </w:tcPr>
          <w:p w:rsidR="00E65E89" w:rsidRPr="00E65E89" w:rsidRDefault="00E65E89" w:rsidP="00E846D2">
            <w:pPr>
              <w:spacing w:after="0" w:line="240" w:lineRule="auto"/>
              <w:jc w:val="right"/>
              <w:rPr>
                <w:b/>
                <w:color w:val="000000"/>
                <w:sz w:val="18"/>
                <w:szCs w:val="18"/>
              </w:rPr>
            </w:pPr>
            <w:r w:rsidRPr="00E65E89">
              <w:rPr>
                <w:b/>
                <w:color w:val="000000"/>
                <w:sz w:val="18"/>
                <w:szCs w:val="18"/>
              </w:rPr>
              <w:t>115,000.00</w:t>
            </w:r>
          </w:p>
        </w:tc>
        <w:tc>
          <w:tcPr>
            <w:tcW w:w="992" w:type="dxa"/>
            <w:tcBorders>
              <w:top w:val="single" w:sz="4" w:space="0" w:color="auto"/>
              <w:left w:val="nil"/>
              <w:bottom w:val="single" w:sz="4" w:space="0" w:color="auto"/>
              <w:right w:val="single" w:sz="4" w:space="0" w:color="auto"/>
            </w:tcBorders>
            <w:shd w:val="clear" w:color="auto" w:fill="F3F0E1"/>
            <w:vAlign w:val="center"/>
          </w:tcPr>
          <w:p w:rsidR="00E65E89" w:rsidRPr="00E65E89" w:rsidRDefault="00E65E89" w:rsidP="00E846D2">
            <w:pPr>
              <w:spacing w:after="0" w:line="240" w:lineRule="auto"/>
              <w:jc w:val="right"/>
              <w:rPr>
                <w:b/>
                <w:color w:val="000000"/>
                <w:sz w:val="18"/>
                <w:szCs w:val="18"/>
              </w:rPr>
            </w:pPr>
            <w:r w:rsidRPr="00E65E89">
              <w:rPr>
                <w:b/>
                <w:color w:val="000000"/>
                <w:sz w:val="18"/>
                <w:szCs w:val="18"/>
              </w:rPr>
              <w:t>115,000.00</w:t>
            </w:r>
          </w:p>
        </w:tc>
        <w:tc>
          <w:tcPr>
            <w:tcW w:w="993" w:type="dxa"/>
            <w:gridSpan w:val="2"/>
            <w:tcBorders>
              <w:top w:val="single" w:sz="4" w:space="0" w:color="auto"/>
              <w:left w:val="nil"/>
              <w:bottom w:val="single" w:sz="4" w:space="0" w:color="auto"/>
              <w:right w:val="single" w:sz="4" w:space="0" w:color="auto"/>
            </w:tcBorders>
            <w:shd w:val="clear" w:color="auto" w:fill="F3F0E1"/>
            <w:vAlign w:val="center"/>
          </w:tcPr>
          <w:p w:rsidR="00E65E89" w:rsidRPr="00E65E89" w:rsidRDefault="00E65E89" w:rsidP="00E846D2">
            <w:pPr>
              <w:spacing w:after="0" w:line="240" w:lineRule="auto"/>
              <w:jc w:val="right"/>
              <w:rPr>
                <w:b/>
                <w:color w:val="000000"/>
                <w:sz w:val="18"/>
                <w:szCs w:val="18"/>
              </w:rPr>
            </w:pPr>
            <w:r w:rsidRPr="00E65E89">
              <w:rPr>
                <w:b/>
                <w:color w:val="000000"/>
                <w:sz w:val="18"/>
                <w:szCs w:val="18"/>
              </w:rPr>
              <w:t>115,000.00</w:t>
            </w:r>
          </w:p>
        </w:tc>
        <w:tc>
          <w:tcPr>
            <w:tcW w:w="992" w:type="dxa"/>
            <w:tcBorders>
              <w:top w:val="single" w:sz="4" w:space="0" w:color="auto"/>
              <w:left w:val="nil"/>
              <w:bottom w:val="single" w:sz="4" w:space="0" w:color="auto"/>
              <w:right w:val="single" w:sz="4" w:space="0" w:color="auto"/>
            </w:tcBorders>
            <w:shd w:val="clear" w:color="auto" w:fill="F3F0E1"/>
            <w:vAlign w:val="center"/>
          </w:tcPr>
          <w:p w:rsidR="00E65E89" w:rsidRPr="00E65E89" w:rsidRDefault="00E65E89" w:rsidP="00E846D2">
            <w:pPr>
              <w:spacing w:after="0" w:line="240" w:lineRule="auto"/>
              <w:jc w:val="right"/>
              <w:rPr>
                <w:b/>
                <w:color w:val="000000"/>
                <w:sz w:val="18"/>
                <w:szCs w:val="18"/>
              </w:rPr>
            </w:pPr>
            <w:r w:rsidRPr="00E65E89">
              <w:rPr>
                <w:b/>
                <w:color w:val="000000"/>
                <w:sz w:val="18"/>
                <w:szCs w:val="18"/>
              </w:rPr>
              <w:t>115,000.00</w:t>
            </w:r>
          </w:p>
        </w:tc>
        <w:tc>
          <w:tcPr>
            <w:tcW w:w="976" w:type="dxa"/>
            <w:tcBorders>
              <w:top w:val="single" w:sz="4" w:space="0" w:color="auto"/>
              <w:left w:val="nil"/>
              <w:bottom w:val="single" w:sz="4" w:space="0" w:color="auto"/>
              <w:right w:val="single" w:sz="4" w:space="0" w:color="auto"/>
            </w:tcBorders>
            <w:shd w:val="clear" w:color="auto" w:fill="F3F0E1"/>
            <w:vAlign w:val="center"/>
          </w:tcPr>
          <w:p w:rsidR="00E65E89" w:rsidRPr="00E65E89" w:rsidRDefault="00E65E89" w:rsidP="00E846D2">
            <w:pPr>
              <w:spacing w:after="0" w:line="240" w:lineRule="auto"/>
              <w:jc w:val="right"/>
              <w:rPr>
                <w:b/>
                <w:color w:val="000000"/>
                <w:sz w:val="18"/>
                <w:szCs w:val="18"/>
              </w:rPr>
            </w:pPr>
            <w:r w:rsidRPr="00E65E89">
              <w:rPr>
                <w:b/>
                <w:color w:val="000000"/>
                <w:sz w:val="18"/>
                <w:szCs w:val="18"/>
              </w:rPr>
              <w:t>115,000.00</w:t>
            </w:r>
          </w:p>
        </w:tc>
      </w:tr>
    </w:tbl>
    <w:p w:rsidR="000A2D54" w:rsidRDefault="000A2D54" w:rsidP="00073B5F">
      <w:pPr>
        <w:spacing w:after="0" w:line="240" w:lineRule="auto"/>
        <w:rPr>
          <w:rFonts w:ascii="Arial" w:hAnsi="Arial" w:cs="Arial"/>
          <w:b/>
          <w:sz w:val="24"/>
        </w:rPr>
      </w:pPr>
    </w:p>
    <w:p w:rsidR="000A2D54" w:rsidRDefault="000A2D54">
      <w:pPr>
        <w:rPr>
          <w:rFonts w:ascii="Arial" w:hAnsi="Arial" w:cs="Arial"/>
          <w:b/>
          <w:sz w:val="24"/>
        </w:rPr>
      </w:pPr>
      <w:r>
        <w:rPr>
          <w:rFonts w:ascii="Arial" w:hAnsi="Arial" w:cs="Arial"/>
          <w:b/>
          <w:sz w:val="24"/>
        </w:rPr>
        <w:br w:type="page"/>
      </w:r>
    </w:p>
    <w:p w:rsidR="00C0100B" w:rsidRDefault="00C0100B" w:rsidP="00073B5F">
      <w:pPr>
        <w:spacing w:after="0" w:line="240" w:lineRule="auto"/>
        <w:rPr>
          <w:rFonts w:ascii="Arial" w:hAnsi="Arial" w:cs="Arial"/>
          <w:b/>
          <w:sz w:val="24"/>
        </w:rPr>
      </w:pPr>
    </w:p>
    <w:tbl>
      <w:tblPr>
        <w:tblW w:w="13792" w:type="dxa"/>
        <w:jc w:val="center"/>
        <w:tblLayout w:type="fixed"/>
        <w:tblCellMar>
          <w:left w:w="70" w:type="dxa"/>
          <w:right w:w="70" w:type="dxa"/>
        </w:tblCellMar>
        <w:tblLook w:val="00A0" w:firstRow="1" w:lastRow="0" w:firstColumn="1" w:lastColumn="0" w:noHBand="0" w:noVBand="0"/>
      </w:tblPr>
      <w:tblGrid>
        <w:gridCol w:w="765"/>
        <w:gridCol w:w="2835"/>
        <w:gridCol w:w="1418"/>
        <w:gridCol w:w="709"/>
        <w:gridCol w:w="1134"/>
        <w:gridCol w:w="996"/>
        <w:gridCol w:w="1137"/>
        <w:gridCol w:w="995"/>
        <w:gridCol w:w="980"/>
        <w:gridCol w:w="15"/>
        <w:gridCol w:w="993"/>
        <w:gridCol w:w="851"/>
        <w:gridCol w:w="964"/>
      </w:tblGrid>
      <w:tr w:rsidR="00C0100B" w:rsidRPr="00D34490" w:rsidTr="00F132A3">
        <w:trPr>
          <w:trHeight w:val="562"/>
          <w:tblHeader/>
          <w:jc w:val="center"/>
        </w:trPr>
        <w:tc>
          <w:tcPr>
            <w:tcW w:w="3600" w:type="dxa"/>
            <w:gridSpan w:val="2"/>
            <w:tcBorders>
              <w:top w:val="single" w:sz="4" w:space="0" w:color="auto"/>
              <w:left w:val="single" w:sz="4" w:space="0" w:color="auto"/>
              <w:bottom w:val="single" w:sz="4" w:space="0" w:color="auto"/>
              <w:right w:val="single" w:sz="4" w:space="0" w:color="auto"/>
            </w:tcBorders>
            <w:shd w:val="clear" w:color="auto" w:fill="CCFFCC"/>
            <w:noWrap/>
            <w:vAlign w:val="center"/>
          </w:tcPr>
          <w:p w:rsidR="00C0100B" w:rsidRPr="004B0DF4" w:rsidRDefault="00C0100B" w:rsidP="006E0B09">
            <w:pPr>
              <w:spacing w:after="0" w:line="240" w:lineRule="auto"/>
              <w:rPr>
                <w:rFonts w:ascii="Arial" w:hAnsi="Arial" w:cs="Arial"/>
                <w:color w:val="000000"/>
                <w:sz w:val="18"/>
                <w:szCs w:val="18"/>
              </w:rPr>
            </w:pPr>
            <w:r>
              <w:rPr>
                <w:rFonts w:ascii="Arial" w:hAnsi="Arial" w:cs="Arial"/>
                <w:b/>
                <w:sz w:val="24"/>
              </w:rPr>
              <w:br w:type="page"/>
            </w:r>
            <w:r w:rsidRPr="00D34490">
              <w:rPr>
                <w:rFonts w:ascii="Arial" w:hAnsi="Arial" w:cs="Arial"/>
                <w:b/>
                <w:sz w:val="24"/>
              </w:rPr>
              <w:br w:type="page"/>
            </w:r>
            <w:r w:rsidRPr="00D34490">
              <w:rPr>
                <w:rFonts w:ascii="Arial" w:hAnsi="Arial" w:cs="Arial"/>
                <w:b/>
                <w:color w:val="000000"/>
                <w:sz w:val="18"/>
                <w:szCs w:val="18"/>
              </w:rPr>
              <w:br w:type="page"/>
            </w:r>
            <w:r w:rsidRPr="004B0DF4">
              <w:rPr>
                <w:rFonts w:ascii="Arial" w:hAnsi="Arial" w:cs="Arial"/>
                <w:b/>
                <w:color w:val="000000"/>
                <w:sz w:val="18"/>
                <w:szCs w:val="18"/>
              </w:rPr>
              <w:t>Ámbito:</w:t>
            </w:r>
            <w:r w:rsidRPr="004B0DF4">
              <w:rPr>
                <w:rFonts w:ascii="Arial" w:hAnsi="Arial" w:cs="Arial"/>
                <w:color w:val="000000"/>
                <w:sz w:val="18"/>
                <w:szCs w:val="18"/>
              </w:rPr>
              <w:t xml:space="preserve"> Ambiental</w:t>
            </w:r>
          </w:p>
        </w:tc>
        <w:tc>
          <w:tcPr>
            <w:tcW w:w="7369" w:type="dxa"/>
            <w:gridSpan w:val="7"/>
            <w:tcBorders>
              <w:top w:val="single" w:sz="4" w:space="0" w:color="auto"/>
              <w:left w:val="single" w:sz="4" w:space="0" w:color="auto"/>
              <w:bottom w:val="single" w:sz="4" w:space="0" w:color="auto"/>
              <w:right w:val="single" w:sz="4" w:space="0" w:color="000000"/>
            </w:tcBorders>
            <w:shd w:val="clear" w:color="auto" w:fill="CCFFCC"/>
            <w:vAlign w:val="center"/>
          </w:tcPr>
          <w:p w:rsidR="00C0100B" w:rsidRPr="004B0DF4" w:rsidRDefault="00C0100B" w:rsidP="006E0B09">
            <w:pPr>
              <w:tabs>
                <w:tab w:val="center" w:pos="2575"/>
              </w:tabs>
              <w:spacing w:after="0" w:line="240" w:lineRule="auto"/>
              <w:jc w:val="both"/>
              <w:rPr>
                <w:rFonts w:ascii="Arial" w:hAnsi="Arial" w:cs="Arial"/>
                <w:b/>
                <w:color w:val="000000"/>
                <w:sz w:val="18"/>
                <w:szCs w:val="18"/>
              </w:rPr>
            </w:pPr>
            <w:r w:rsidRPr="004B0DF4">
              <w:rPr>
                <w:rFonts w:ascii="Arial" w:hAnsi="Arial" w:cs="Arial"/>
                <w:b/>
                <w:color w:val="000000"/>
                <w:sz w:val="18"/>
                <w:szCs w:val="18"/>
              </w:rPr>
              <w:t xml:space="preserve">Nombre </w:t>
            </w:r>
            <w:r>
              <w:rPr>
                <w:rFonts w:ascii="Arial" w:hAnsi="Arial" w:cs="Arial"/>
                <w:b/>
                <w:color w:val="000000"/>
                <w:sz w:val="18"/>
                <w:szCs w:val="18"/>
              </w:rPr>
              <w:t xml:space="preserve">del Programa: </w:t>
            </w:r>
            <w:r w:rsidRPr="000D544B">
              <w:rPr>
                <w:rFonts w:ascii="Arial" w:hAnsi="Arial" w:cs="Arial"/>
                <w:sz w:val="18"/>
                <w:szCs w:val="18"/>
              </w:rPr>
              <w:t>Fortalecimiento de las capacidades y de recursos para la reducción del riesgo de desastres</w:t>
            </w:r>
            <w:r w:rsidRPr="00ED53E0">
              <w:rPr>
                <w:rFonts w:ascii="Arial" w:hAnsi="Arial" w:cs="Arial"/>
                <w:sz w:val="18"/>
                <w:szCs w:val="18"/>
              </w:rPr>
              <w:tab/>
            </w:r>
          </w:p>
        </w:tc>
        <w:tc>
          <w:tcPr>
            <w:tcW w:w="1859" w:type="dxa"/>
            <w:gridSpan w:val="3"/>
            <w:tcBorders>
              <w:top w:val="single" w:sz="4" w:space="0" w:color="auto"/>
              <w:left w:val="single" w:sz="4" w:space="0" w:color="000000"/>
              <w:bottom w:val="single" w:sz="4" w:space="0" w:color="auto"/>
              <w:right w:val="single" w:sz="4" w:space="0" w:color="auto"/>
            </w:tcBorders>
            <w:shd w:val="clear" w:color="auto" w:fill="CCFFCC"/>
            <w:vAlign w:val="center"/>
          </w:tcPr>
          <w:p w:rsidR="00C0100B" w:rsidRPr="00C251BE" w:rsidRDefault="00C0100B" w:rsidP="006E0B09">
            <w:pPr>
              <w:spacing w:after="0" w:line="240" w:lineRule="auto"/>
              <w:jc w:val="center"/>
              <w:rPr>
                <w:rFonts w:ascii="Arial" w:hAnsi="Arial" w:cs="Arial"/>
                <w:b/>
                <w:color w:val="FFFFFF"/>
                <w:sz w:val="18"/>
                <w:szCs w:val="18"/>
              </w:rPr>
            </w:pPr>
            <w:r w:rsidRPr="004B0DF4">
              <w:rPr>
                <w:rFonts w:ascii="Arial" w:hAnsi="Arial" w:cs="Arial"/>
                <w:b/>
                <w:color w:val="000000"/>
                <w:sz w:val="18"/>
                <w:szCs w:val="18"/>
              </w:rPr>
              <w:t xml:space="preserve">Código </w:t>
            </w:r>
            <w:r>
              <w:rPr>
                <w:rFonts w:ascii="Arial" w:hAnsi="Arial" w:cs="Arial"/>
                <w:b/>
                <w:color w:val="000000"/>
                <w:sz w:val="18"/>
                <w:szCs w:val="18"/>
              </w:rPr>
              <w:t>de</w:t>
            </w:r>
            <w:r w:rsidRPr="004B0DF4">
              <w:rPr>
                <w:rFonts w:ascii="Arial" w:hAnsi="Arial" w:cs="Arial"/>
                <w:b/>
                <w:color w:val="000000"/>
                <w:sz w:val="18"/>
                <w:szCs w:val="18"/>
              </w:rPr>
              <w:t xml:space="preserve"> Programa:</w:t>
            </w:r>
          </w:p>
        </w:tc>
        <w:tc>
          <w:tcPr>
            <w:tcW w:w="964" w:type="dxa"/>
            <w:tcBorders>
              <w:top w:val="single" w:sz="4" w:space="0" w:color="auto"/>
              <w:left w:val="single" w:sz="4" w:space="0" w:color="000000"/>
              <w:bottom w:val="single" w:sz="4" w:space="0" w:color="auto"/>
              <w:right w:val="single" w:sz="4" w:space="0" w:color="auto"/>
            </w:tcBorders>
            <w:shd w:val="clear" w:color="auto" w:fill="00B050"/>
            <w:vAlign w:val="center"/>
          </w:tcPr>
          <w:p w:rsidR="00C0100B" w:rsidRPr="009A3B63" w:rsidRDefault="00C0100B" w:rsidP="006E0B09">
            <w:pPr>
              <w:spacing w:after="0" w:line="240" w:lineRule="auto"/>
              <w:jc w:val="center"/>
              <w:rPr>
                <w:rFonts w:ascii="Arial" w:hAnsi="Arial" w:cs="Arial"/>
                <w:b/>
                <w:color w:val="FFFFFF"/>
                <w:sz w:val="18"/>
                <w:szCs w:val="18"/>
              </w:rPr>
            </w:pPr>
            <w:r w:rsidRPr="009A3B63">
              <w:rPr>
                <w:rFonts w:ascii="Arial" w:hAnsi="Arial" w:cs="Arial"/>
                <w:b/>
                <w:color w:val="FFFFFF"/>
                <w:sz w:val="18"/>
                <w:szCs w:val="18"/>
              </w:rPr>
              <w:t>A-1</w:t>
            </w:r>
          </w:p>
        </w:tc>
      </w:tr>
      <w:tr w:rsidR="00C0100B" w:rsidRPr="00D34490" w:rsidTr="00F132A3">
        <w:trPr>
          <w:trHeight w:val="574"/>
          <w:tblHeader/>
          <w:jc w:val="center"/>
        </w:trPr>
        <w:tc>
          <w:tcPr>
            <w:tcW w:w="3600" w:type="dxa"/>
            <w:gridSpan w:val="2"/>
            <w:tcBorders>
              <w:top w:val="nil"/>
              <w:left w:val="single" w:sz="4" w:space="0" w:color="auto"/>
              <w:bottom w:val="single" w:sz="4" w:space="0" w:color="auto"/>
              <w:right w:val="single" w:sz="4" w:space="0" w:color="auto"/>
            </w:tcBorders>
            <w:shd w:val="clear" w:color="auto" w:fill="EEECE1"/>
            <w:vAlign w:val="center"/>
          </w:tcPr>
          <w:p w:rsidR="00C0100B" w:rsidRDefault="00C0100B" w:rsidP="006E0B09">
            <w:pPr>
              <w:spacing w:after="0" w:line="240" w:lineRule="auto"/>
              <w:rPr>
                <w:rFonts w:ascii="Arial" w:hAnsi="Arial" w:cs="Arial"/>
                <w:color w:val="000000"/>
                <w:sz w:val="18"/>
                <w:szCs w:val="18"/>
              </w:rPr>
            </w:pPr>
            <w:r w:rsidRPr="009A2152">
              <w:rPr>
                <w:rFonts w:ascii="Arial" w:hAnsi="Arial" w:cs="Arial"/>
                <w:b/>
                <w:color w:val="000000"/>
                <w:sz w:val="18"/>
                <w:szCs w:val="18"/>
              </w:rPr>
              <w:t>Objetivo General</w:t>
            </w:r>
            <w:r>
              <w:rPr>
                <w:rFonts w:ascii="Arial" w:hAnsi="Arial" w:cs="Arial"/>
                <w:b/>
                <w:color w:val="000000"/>
                <w:sz w:val="18"/>
                <w:szCs w:val="18"/>
              </w:rPr>
              <w:t xml:space="preserve"> del Programa</w:t>
            </w:r>
            <w:r w:rsidRPr="009A2152">
              <w:rPr>
                <w:rFonts w:ascii="Arial" w:hAnsi="Arial" w:cs="Arial"/>
                <w:b/>
                <w:color w:val="000000"/>
                <w:sz w:val="18"/>
                <w:szCs w:val="18"/>
              </w:rPr>
              <w:t>:</w:t>
            </w:r>
          </w:p>
        </w:tc>
        <w:tc>
          <w:tcPr>
            <w:tcW w:w="10192" w:type="dxa"/>
            <w:gridSpan w:val="11"/>
            <w:tcBorders>
              <w:top w:val="nil"/>
              <w:left w:val="single" w:sz="4" w:space="0" w:color="auto"/>
              <w:bottom w:val="single" w:sz="4" w:space="0" w:color="auto"/>
              <w:right w:val="single" w:sz="4" w:space="0" w:color="auto"/>
            </w:tcBorders>
            <w:shd w:val="clear" w:color="auto" w:fill="EEECE1"/>
            <w:vAlign w:val="center"/>
          </w:tcPr>
          <w:p w:rsidR="00C0100B" w:rsidRPr="00D34490" w:rsidRDefault="00C0100B" w:rsidP="006E0B09">
            <w:pPr>
              <w:spacing w:after="0" w:line="240" w:lineRule="auto"/>
              <w:jc w:val="both"/>
              <w:rPr>
                <w:rFonts w:ascii="Arial" w:hAnsi="Arial" w:cs="Arial"/>
                <w:color w:val="000000"/>
                <w:sz w:val="18"/>
                <w:szCs w:val="18"/>
              </w:rPr>
            </w:pPr>
            <w:r>
              <w:rPr>
                <w:rFonts w:ascii="Arial" w:hAnsi="Arial" w:cs="Arial"/>
                <w:color w:val="000000" w:themeColor="text1"/>
                <w:sz w:val="18"/>
                <w:szCs w:val="18"/>
              </w:rPr>
              <w:t>D</w:t>
            </w:r>
            <w:r w:rsidRPr="00CC30EB">
              <w:rPr>
                <w:rFonts w:ascii="Arial" w:hAnsi="Arial" w:cs="Arial"/>
                <w:color w:val="000000" w:themeColor="text1"/>
                <w:sz w:val="18"/>
                <w:szCs w:val="18"/>
              </w:rPr>
              <w:t>esarroll</w:t>
            </w:r>
            <w:r>
              <w:rPr>
                <w:rFonts w:ascii="Arial" w:hAnsi="Arial" w:cs="Arial"/>
                <w:color w:val="000000" w:themeColor="text1"/>
                <w:sz w:val="18"/>
                <w:szCs w:val="18"/>
              </w:rPr>
              <w:t>ar</w:t>
            </w:r>
            <w:r w:rsidRPr="00CC30EB">
              <w:rPr>
                <w:rFonts w:ascii="Arial" w:hAnsi="Arial" w:cs="Arial"/>
                <w:color w:val="000000" w:themeColor="text1"/>
                <w:sz w:val="18"/>
                <w:szCs w:val="18"/>
              </w:rPr>
              <w:t xml:space="preserve"> acciones </w:t>
            </w:r>
            <w:r>
              <w:rPr>
                <w:rFonts w:ascii="Arial" w:hAnsi="Arial" w:cs="Arial"/>
                <w:color w:val="000000" w:themeColor="text1"/>
                <w:sz w:val="18"/>
                <w:szCs w:val="18"/>
              </w:rPr>
              <w:t>para</w:t>
            </w:r>
            <w:r w:rsidRPr="00CC30EB">
              <w:rPr>
                <w:rFonts w:ascii="Arial" w:hAnsi="Arial" w:cs="Arial"/>
                <w:color w:val="000000" w:themeColor="text1"/>
                <w:sz w:val="18"/>
                <w:szCs w:val="18"/>
              </w:rPr>
              <w:t xml:space="preserve"> prevenir situaciones de desastre en puntos</w:t>
            </w:r>
            <w:r>
              <w:rPr>
                <w:rFonts w:ascii="Arial" w:hAnsi="Arial" w:cs="Arial"/>
                <w:color w:val="000000" w:themeColor="text1"/>
                <w:sz w:val="18"/>
                <w:szCs w:val="18"/>
              </w:rPr>
              <w:t xml:space="preserve"> </w:t>
            </w:r>
            <w:r w:rsidRPr="00CC30EB">
              <w:rPr>
                <w:rFonts w:ascii="Arial" w:hAnsi="Arial" w:cs="Arial"/>
                <w:color w:val="000000" w:themeColor="text1"/>
                <w:sz w:val="18"/>
                <w:szCs w:val="18"/>
              </w:rPr>
              <w:t>identificados con diferentes tipos de riesgo</w:t>
            </w:r>
            <w:r>
              <w:rPr>
                <w:rFonts w:ascii="Arial" w:hAnsi="Arial" w:cs="Arial"/>
                <w:color w:val="000000" w:themeColor="text1"/>
                <w:sz w:val="18"/>
                <w:szCs w:val="18"/>
              </w:rPr>
              <w:t xml:space="preserve"> que contribuyan a</w:t>
            </w:r>
            <w:r w:rsidRPr="00CC30EB">
              <w:rPr>
                <w:rFonts w:ascii="Arial" w:hAnsi="Arial" w:cs="Arial"/>
                <w:color w:val="000000" w:themeColor="text1"/>
                <w:sz w:val="18"/>
                <w:szCs w:val="18"/>
              </w:rPr>
              <w:t xml:space="preserve"> </w:t>
            </w:r>
            <w:r>
              <w:rPr>
                <w:rFonts w:ascii="Arial" w:hAnsi="Arial" w:cs="Arial"/>
                <w:color w:val="000000" w:themeColor="text1"/>
                <w:sz w:val="18"/>
                <w:szCs w:val="18"/>
              </w:rPr>
              <w:t xml:space="preserve">minimizar </w:t>
            </w:r>
            <w:r w:rsidRPr="00CC30EB">
              <w:rPr>
                <w:rFonts w:ascii="Arial" w:hAnsi="Arial" w:cs="Arial"/>
                <w:color w:val="000000" w:themeColor="text1"/>
                <w:sz w:val="18"/>
                <w:szCs w:val="18"/>
              </w:rPr>
              <w:t xml:space="preserve">las amenazas ambientales que ponen en peligro a los habitantes del </w:t>
            </w:r>
            <w:r>
              <w:rPr>
                <w:rFonts w:ascii="Arial" w:hAnsi="Arial" w:cs="Arial"/>
                <w:color w:val="000000" w:themeColor="text1"/>
                <w:sz w:val="18"/>
                <w:szCs w:val="18"/>
              </w:rPr>
              <w:t>municipi</w:t>
            </w:r>
            <w:r w:rsidRPr="00CC30EB">
              <w:rPr>
                <w:rFonts w:ascii="Arial" w:hAnsi="Arial" w:cs="Arial"/>
                <w:color w:val="000000" w:themeColor="text1"/>
                <w:sz w:val="18"/>
                <w:szCs w:val="18"/>
              </w:rPr>
              <w:t>o</w:t>
            </w:r>
            <w:r>
              <w:rPr>
                <w:rFonts w:ascii="Arial" w:hAnsi="Arial" w:cs="Arial"/>
                <w:color w:val="000000"/>
                <w:sz w:val="18"/>
                <w:szCs w:val="18"/>
              </w:rPr>
              <w:t>.</w:t>
            </w:r>
          </w:p>
        </w:tc>
      </w:tr>
      <w:tr w:rsidR="00C0100B" w:rsidRPr="00D34490" w:rsidTr="00F132A3">
        <w:trPr>
          <w:trHeight w:val="340"/>
          <w:tblHeader/>
          <w:jc w:val="center"/>
        </w:trPr>
        <w:tc>
          <w:tcPr>
            <w:tcW w:w="765" w:type="dxa"/>
            <w:vMerge w:val="restart"/>
            <w:tcBorders>
              <w:top w:val="nil"/>
              <w:left w:val="single" w:sz="4" w:space="0" w:color="auto"/>
              <w:bottom w:val="single" w:sz="4" w:space="0" w:color="auto"/>
              <w:right w:val="single" w:sz="4" w:space="0" w:color="auto"/>
            </w:tcBorders>
            <w:shd w:val="clear" w:color="auto" w:fill="EEECE1"/>
            <w:vAlign w:val="center"/>
          </w:tcPr>
          <w:p w:rsidR="00C0100B" w:rsidRPr="00E06DC6" w:rsidRDefault="00C0100B" w:rsidP="006E0B09">
            <w:pPr>
              <w:spacing w:after="0" w:line="240" w:lineRule="auto"/>
              <w:jc w:val="center"/>
              <w:rPr>
                <w:rFonts w:ascii="Arial" w:hAnsi="Arial" w:cs="Arial"/>
                <w:color w:val="000000"/>
                <w:sz w:val="18"/>
                <w:szCs w:val="18"/>
              </w:rPr>
            </w:pPr>
            <w:r w:rsidRPr="00E06DC6">
              <w:rPr>
                <w:rFonts w:ascii="Arial" w:hAnsi="Arial" w:cs="Arial"/>
                <w:color w:val="000000"/>
                <w:sz w:val="18"/>
                <w:szCs w:val="18"/>
              </w:rPr>
              <w:t>No.</w:t>
            </w:r>
          </w:p>
        </w:tc>
        <w:tc>
          <w:tcPr>
            <w:tcW w:w="2835" w:type="dxa"/>
            <w:vMerge w:val="restart"/>
            <w:tcBorders>
              <w:top w:val="nil"/>
              <w:left w:val="single" w:sz="4" w:space="0" w:color="auto"/>
              <w:bottom w:val="single" w:sz="4" w:space="0" w:color="auto"/>
              <w:right w:val="single" w:sz="4" w:space="0" w:color="auto"/>
            </w:tcBorders>
            <w:shd w:val="clear" w:color="auto" w:fill="EEECE1"/>
            <w:vAlign w:val="center"/>
          </w:tcPr>
          <w:p w:rsidR="00C0100B" w:rsidRDefault="00C0100B" w:rsidP="006E0B09">
            <w:pPr>
              <w:spacing w:after="0" w:line="240" w:lineRule="auto"/>
              <w:jc w:val="center"/>
              <w:rPr>
                <w:rFonts w:ascii="Arial" w:hAnsi="Arial" w:cs="Arial"/>
                <w:color w:val="000000"/>
                <w:sz w:val="18"/>
                <w:szCs w:val="18"/>
              </w:rPr>
            </w:pPr>
            <w:r>
              <w:rPr>
                <w:rFonts w:ascii="Arial" w:hAnsi="Arial" w:cs="Arial"/>
                <w:color w:val="000000"/>
                <w:sz w:val="18"/>
                <w:szCs w:val="18"/>
              </w:rPr>
              <w:t xml:space="preserve">PROYECTOS ESTRATÉGICOS </w:t>
            </w:r>
          </w:p>
          <w:p w:rsidR="00C0100B" w:rsidRPr="00E06DC6" w:rsidRDefault="00C0100B" w:rsidP="006E0B09">
            <w:pPr>
              <w:spacing w:after="0" w:line="240" w:lineRule="auto"/>
              <w:jc w:val="center"/>
              <w:rPr>
                <w:rFonts w:ascii="Arial" w:hAnsi="Arial" w:cs="Arial"/>
                <w:color w:val="000000"/>
                <w:sz w:val="18"/>
                <w:szCs w:val="18"/>
              </w:rPr>
            </w:pPr>
            <w:r>
              <w:rPr>
                <w:rFonts w:ascii="Arial" w:hAnsi="Arial" w:cs="Arial"/>
                <w:color w:val="000000"/>
                <w:sz w:val="18"/>
                <w:szCs w:val="18"/>
              </w:rPr>
              <w:t>Y OPERATIVOS</w:t>
            </w:r>
          </w:p>
        </w:tc>
        <w:tc>
          <w:tcPr>
            <w:tcW w:w="1418" w:type="dxa"/>
            <w:vMerge w:val="restart"/>
            <w:tcBorders>
              <w:top w:val="nil"/>
              <w:left w:val="single" w:sz="4" w:space="0" w:color="auto"/>
              <w:bottom w:val="single" w:sz="4" w:space="0" w:color="auto"/>
              <w:right w:val="single" w:sz="4" w:space="0" w:color="auto"/>
            </w:tcBorders>
            <w:shd w:val="clear" w:color="auto" w:fill="EEECE1"/>
            <w:vAlign w:val="center"/>
          </w:tcPr>
          <w:p w:rsidR="00C0100B" w:rsidRPr="00E06DC6" w:rsidRDefault="00C0100B" w:rsidP="006E0B09">
            <w:pPr>
              <w:spacing w:after="0" w:line="240" w:lineRule="auto"/>
              <w:jc w:val="center"/>
              <w:rPr>
                <w:rFonts w:ascii="Arial" w:hAnsi="Arial" w:cs="Arial"/>
                <w:color w:val="000000"/>
                <w:sz w:val="18"/>
                <w:szCs w:val="18"/>
              </w:rPr>
            </w:pPr>
            <w:r w:rsidRPr="00E06DC6">
              <w:rPr>
                <w:rFonts w:ascii="Arial" w:hAnsi="Arial" w:cs="Arial"/>
                <w:color w:val="000000"/>
                <w:sz w:val="18"/>
                <w:szCs w:val="18"/>
              </w:rPr>
              <w:t>UBICACIÓN</w:t>
            </w:r>
          </w:p>
        </w:tc>
        <w:tc>
          <w:tcPr>
            <w:tcW w:w="709" w:type="dxa"/>
            <w:vMerge w:val="restart"/>
            <w:tcBorders>
              <w:top w:val="nil"/>
              <w:left w:val="single" w:sz="4" w:space="0" w:color="auto"/>
              <w:bottom w:val="single" w:sz="4" w:space="0" w:color="auto"/>
              <w:right w:val="single" w:sz="4" w:space="0" w:color="auto"/>
            </w:tcBorders>
            <w:shd w:val="clear" w:color="auto" w:fill="EEECE1"/>
            <w:vAlign w:val="center"/>
          </w:tcPr>
          <w:p w:rsidR="00C0100B" w:rsidRPr="00E06DC6" w:rsidRDefault="00C0100B" w:rsidP="006E0B09">
            <w:pPr>
              <w:spacing w:after="0" w:line="240" w:lineRule="auto"/>
              <w:jc w:val="center"/>
              <w:rPr>
                <w:rFonts w:ascii="Arial" w:hAnsi="Arial" w:cs="Arial"/>
                <w:color w:val="000000"/>
                <w:sz w:val="18"/>
                <w:szCs w:val="18"/>
              </w:rPr>
            </w:pPr>
            <w:r w:rsidRPr="00E06DC6">
              <w:rPr>
                <w:rFonts w:ascii="Arial" w:hAnsi="Arial" w:cs="Arial"/>
                <w:color w:val="000000"/>
                <w:sz w:val="18"/>
                <w:szCs w:val="18"/>
              </w:rPr>
              <w:t>PRIORIDAD</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EECE1"/>
            <w:vAlign w:val="center"/>
          </w:tcPr>
          <w:p w:rsidR="00C0100B" w:rsidRPr="00E06DC6" w:rsidRDefault="00C0100B" w:rsidP="006E0B09">
            <w:pPr>
              <w:spacing w:after="0" w:line="240" w:lineRule="auto"/>
              <w:jc w:val="center"/>
              <w:rPr>
                <w:rFonts w:ascii="Arial" w:hAnsi="Arial" w:cs="Arial"/>
                <w:color w:val="000000"/>
                <w:sz w:val="18"/>
                <w:szCs w:val="18"/>
              </w:rPr>
            </w:pPr>
            <w:r w:rsidRPr="00E06DC6">
              <w:rPr>
                <w:rFonts w:ascii="Arial" w:hAnsi="Arial" w:cs="Arial"/>
                <w:color w:val="000000"/>
                <w:sz w:val="18"/>
                <w:szCs w:val="18"/>
              </w:rPr>
              <w:t xml:space="preserve">FUENTE </w:t>
            </w:r>
            <w:r>
              <w:rPr>
                <w:rFonts w:ascii="Arial" w:hAnsi="Arial" w:cs="Arial"/>
                <w:color w:val="000000"/>
                <w:sz w:val="18"/>
                <w:szCs w:val="18"/>
              </w:rPr>
              <w:t>DE</w:t>
            </w:r>
            <w:r w:rsidRPr="00E06DC6">
              <w:rPr>
                <w:rFonts w:ascii="Arial" w:hAnsi="Arial" w:cs="Arial"/>
                <w:color w:val="000000"/>
                <w:sz w:val="18"/>
                <w:szCs w:val="18"/>
              </w:rPr>
              <w:t xml:space="preserve"> FINANCIA</w:t>
            </w:r>
            <w:r>
              <w:rPr>
                <w:rFonts w:ascii="Arial" w:hAnsi="Arial" w:cs="Arial"/>
                <w:color w:val="000000"/>
                <w:sz w:val="18"/>
                <w:szCs w:val="18"/>
              </w:rPr>
              <w:t xml:space="preserve"> </w:t>
            </w:r>
            <w:r w:rsidRPr="00E06DC6">
              <w:rPr>
                <w:rFonts w:ascii="Arial" w:hAnsi="Arial" w:cs="Arial"/>
                <w:color w:val="000000"/>
                <w:sz w:val="18"/>
                <w:szCs w:val="18"/>
              </w:rPr>
              <w:t>MIENTO</w:t>
            </w:r>
          </w:p>
        </w:tc>
        <w:tc>
          <w:tcPr>
            <w:tcW w:w="996" w:type="dxa"/>
            <w:vMerge w:val="restart"/>
            <w:tcBorders>
              <w:top w:val="single" w:sz="4" w:space="0" w:color="auto"/>
              <w:left w:val="single" w:sz="4" w:space="0" w:color="auto"/>
              <w:right w:val="single" w:sz="4" w:space="0" w:color="auto"/>
            </w:tcBorders>
            <w:shd w:val="clear" w:color="auto" w:fill="EEECE1"/>
            <w:vAlign w:val="center"/>
          </w:tcPr>
          <w:p w:rsidR="00C0100B" w:rsidRPr="00E06DC6" w:rsidRDefault="00C0100B" w:rsidP="006E0B09">
            <w:pPr>
              <w:spacing w:after="0" w:line="240" w:lineRule="auto"/>
              <w:jc w:val="center"/>
              <w:rPr>
                <w:rFonts w:ascii="Arial" w:hAnsi="Arial" w:cs="Arial"/>
                <w:color w:val="000000"/>
                <w:sz w:val="18"/>
                <w:szCs w:val="18"/>
              </w:rPr>
            </w:pPr>
            <w:r w:rsidRPr="00E06DC6">
              <w:rPr>
                <w:rFonts w:ascii="Arial" w:hAnsi="Arial" w:cs="Arial"/>
                <w:color w:val="000000"/>
                <w:sz w:val="18"/>
                <w:szCs w:val="18"/>
              </w:rPr>
              <w:t>PRESU</w:t>
            </w:r>
            <w:r>
              <w:rPr>
                <w:rFonts w:ascii="Arial" w:hAnsi="Arial" w:cs="Arial"/>
                <w:color w:val="000000"/>
                <w:sz w:val="18"/>
                <w:szCs w:val="18"/>
              </w:rPr>
              <w:t xml:space="preserve"> </w:t>
            </w:r>
            <w:r w:rsidRPr="00E06DC6">
              <w:rPr>
                <w:rFonts w:ascii="Arial" w:hAnsi="Arial" w:cs="Arial"/>
                <w:color w:val="000000"/>
                <w:sz w:val="18"/>
                <w:szCs w:val="18"/>
              </w:rPr>
              <w:t>PUESTO</w:t>
            </w:r>
          </w:p>
          <w:p w:rsidR="00C0100B" w:rsidRPr="00E06DC6" w:rsidRDefault="00C0100B" w:rsidP="006E0B09">
            <w:pPr>
              <w:spacing w:after="0" w:line="240" w:lineRule="auto"/>
              <w:jc w:val="center"/>
              <w:rPr>
                <w:rFonts w:ascii="Arial" w:hAnsi="Arial" w:cs="Arial"/>
                <w:color w:val="000000"/>
                <w:sz w:val="18"/>
                <w:szCs w:val="18"/>
              </w:rPr>
            </w:pPr>
            <w:r w:rsidRPr="00E06DC6">
              <w:rPr>
                <w:rFonts w:ascii="Arial" w:hAnsi="Arial" w:cs="Arial"/>
                <w:color w:val="000000"/>
                <w:sz w:val="18"/>
                <w:szCs w:val="18"/>
              </w:rPr>
              <w:t>$</w:t>
            </w:r>
          </w:p>
        </w:tc>
        <w:tc>
          <w:tcPr>
            <w:tcW w:w="5935" w:type="dxa"/>
            <w:gridSpan w:val="7"/>
            <w:tcBorders>
              <w:top w:val="single" w:sz="4" w:space="0" w:color="auto"/>
              <w:left w:val="nil"/>
              <w:bottom w:val="single" w:sz="4" w:space="0" w:color="auto"/>
              <w:right w:val="single" w:sz="4" w:space="0" w:color="auto"/>
            </w:tcBorders>
            <w:shd w:val="clear" w:color="auto" w:fill="EEECE1"/>
            <w:vAlign w:val="center"/>
          </w:tcPr>
          <w:p w:rsidR="00C0100B" w:rsidRPr="007D4F9D" w:rsidRDefault="00C0100B" w:rsidP="006E0B09">
            <w:pPr>
              <w:spacing w:after="0" w:line="240" w:lineRule="auto"/>
              <w:jc w:val="center"/>
              <w:rPr>
                <w:rFonts w:ascii="Arial" w:hAnsi="Arial" w:cs="Arial"/>
                <w:b/>
                <w:color w:val="000000"/>
                <w:sz w:val="18"/>
                <w:szCs w:val="18"/>
              </w:rPr>
            </w:pPr>
            <w:r w:rsidRPr="007D4F9D">
              <w:rPr>
                <w:rFonts w:ascii="Arial" w:hAnsi="Arial" w:cs="Arial"/>
                <w:b/>
                <w:color w:val="000000"/>
                <w:sz w:val="18"/>
                <w:szCs w:val="18"/>
              </w:rPr>
              <w:t>CRONOGRAMA DE EJECUCIÓN FINANCIERA</w:t>
            </w:r>
          </w:p>
        </w:tc>
      </w:tr>
      <w:tr w:rsidR="00C0100B" w:rsidRPr="00D34490" w:rsidTr="00F132A3">
        <w:trPr>
          <w:trHeight w:val="340"/>
          <w:tblHeader/>
          <w:jc w:val="center"/>
        </w:trPr>
        <w:tc>
          <w:tcPr>
            <w:tcW w:w="765" w:type="dxa"/>
            <w:vMerge/>
            <w:tcBorders>
              <w:top w:val="nil"/>
              <w:left w:val="single" w:sz="4" w:space="0" w:color="auto"/>
              <w:bottom w:val="single" w:sz="4" w:space="0" w:color="auto"/>
              <w:right w:val="single" w:sz="4" w:space="0" w:color="auto"/>
            </w:tcBorders>
            <w:shd w:val="clear" w:color="auto" w:fill="EEECE1"/>
            <w:vAlign w:val="center"/>
          </w:tcPr>
          <w:p w:rsidR="00C0100B" w:rsidRPr="00E06DC6" w:rsidRDefault="00C0100B" w:rsidP="006E0B09">
            <w:pPr>
              <w:spacing w:after="0" w:line="240" w:lineRule="auto"/>
              <w:rPr>
                <w:rFonts w:ascii="Arial" w:hAnsi="Arial" w:cs="Arial"/>
                <w:color w:val="000000"/>
                <w:sz w:val="18"/>
                <w:szCs w:val="18"/>
              </w:rPr>
            </w:pPr>
          </w:p>
        </w:tc>
        <w:tc>
          <w:tcPr>
            <w:tcW w:w="2835" w:type="dxa"/>
            <w:vMerge/>
            <w:tcBorders>
              <w:top w:val="nil"/>
              <w:left w:val="single" w:sz="4" w:space="0" w:color="auto"/>
              <w:bottom w:val="single" w:sz="4" w:space="0" w:color="auto"/>
              <w:right w:val="single" w:sz="4" w:space="0" w:color="auto"/>
            </w:tcBorders>
            <w:shd w:val="clear" w:color="auto" w:fill="EEECE1"/>
            <w:vAlign w:val="center"/>
          </w:tcPr>
          <w:p w:rsidR="00C0100B" w:rsidRPr="00E06DC6" w:rsidRDefault="00C0100B" w:rsidP="006E0B09">
            <w:pPr>
              <w:spacing w:after="0" w:line="240" w:lineRule="auto"/>
              <w:rPr>
                <w:rFonts w:ascii="Arial" w:hAnsi="Arial" w:cs="Arial"/>
                <w:color w:val="000000"/>
                <w:sz w:val="18"/>
                <w:szCs w:val="18"/>
              </w:rPr>
            </w:pPr>
          </w:p>
        </w:tc>
        <w:tc>
          <w:tcPr>
            <w:tcW w:w="1418" w:type="dxa"/>
            <w:vMerge/>
            <w:tcBorders>
              <w:top w:val="nil"/>
              <w:left w:val="single" w:sz="4" w:space="0" w:color="auto"/>
              <w:bottom w:val="single" w:sz="4" w:space="0" w:color="auto"/>
              <w:right w:val="single" w:sz="4" w:space="0" w:color="auto"/>
            </w:tcBorders>
            <w:shd w:val="clear" w:color="auto" w:fill="EEECE1"/>
            <w:vAlign w:val="center"/>
          </w:tcPr>
          <w:p w:rsidR="00C0100B" w:rsidRPr="00E06DC6" w:rsidRDefault="00C0100B" w:rsidP="006E0B09">
            <w:pPr>
              <w:spacing w:after="0" w:line="240" w:lineRule="auto"/>
              <w:rPr>
                <w:rFonts w:ascii="Arial" w:hAnsi="Arial" w:cs="Arial"/>
                <w:color w:val="000000"/>
                <w:sz w:val="18"/>
                <w:szCs w:val="18"/>
              </w:rPr>
            </w:pPr>
          </w:p>
        </w:tc>
        <w:tc>
          <w:tcPr>
            <w:tcW w:w="709" w:type="dxa"/>
            <w:vMerge/>
            <w:tcBorders>
              <w:top w:val="nil"/>
              <w:left w:val="single" w:sz="4" w:space="0" w:color="auto"/>
              <w:bottom w:val="single" w:sz="4" w:space="0" w:color="auto"/>
              <w:right w:val="single" w:sz="4" w:space="0" w:color="auto"/>
            </w:tcBorders>
            <w:shd w:val="clear" w:color="auto" w:fill="EEECE1"/>
            <w:vAlign w:val="center"/>
          </w:tcPr>
          <w:p w:rsidR="00C0100B" w:rsidRPr="00E06DC6" w:rsidRDefault="00C0100B" w:rsidP="006E0B09">
            <w:pPr>
              <w:spacing w:after="0" w:line="240" w:lineRule="auto"/>
              <w:rPr>
                <w:rFonts w:ascii="Arial" w:hAnsi="Arial" w:cs="Arial"/>
                <w:color w:val="000000"/>
                <w:sz w:val="18"/>
                <w:szCs w:val="18"/>
              </w:rPr>
            </w:pPr>
          </w:p>
        </w:tc>
        <w:tc>
          <w:tcPr>
            <w:tcW w:w="1134" w:type="dxa"/>
            <w:vMerge/>
            <w:tcBorders>
              <w:top w:val="nil"/>
              <w:left w:val="single" w:sz="4" w:space="0" w:color="auto"/>
              <w:bottom w:val="single" w:sz="4" w:space="0" w:color="auto"/>
              <w:right w:val="single" w:sz="4" w:space="0" w:color="auto"/>
            </w:tcBorders>
            <w:shd w:val="clear" w:color="auto" w:fill="EEECE1"/>
            <w:vAlign w:val="center"/>
          </w:tcPr>
          <w:p w:rsidR="00C0100B" w:rsidRPr="00E06DC6" w:rsidRDefault="00C0100B" w:rsidP="006E0B09">
            <w:pPr>
              <w:spacing w:after="0" w:line="240" w:lineRule="auto"/>
              <w:rPr>
                <w:rFonts w:ascii="Arial" w:hAnsi="Arial" w:cs="Arial"/>
                <w:color w:val="000000"/>
                <w:sz w:val="18"/>
                <w:szCs w:val="18"/>
              </w:rPr>
            </w:pPr>
          </w:p>
        </w:tc>
        <w:tc>
          <w:tcPr>
            <w:tcW w:w="996" w:type="dxa"/>
            <w:vMerge/>
            <w:tcBorders>
              <w:left w:val="single" w:sz="4" w:space="0" w:color="auto"/>
              <w:right w:val="single" w:sz="4" w:space="0" w:color="auto"/>
            </w:tcBorders>
            <w:shd w:val="clear" w:color="auto" w:fill="EEECE1"/>
            <w:vAlign w:val="center"/>
          </w:tcPr>
          <w:p w:rsidR="00C0100B" w:rsidRPr="00E06DC6" w:rsidRDefault="00C0100B" w:rsidP="006E0B09">
            <w:pPr>
              <w:spacing w:after="0" w:line="240" w:lineRule="auto"/>
              <w:rPr>
                <w:rFonts w:ascii="Arial" w:hAnsi="Arial" w:cs="Arial"/>
                <w:color w:val="000000"/>
                <w:sz w:val="18"/>
                <w:szCs w:val="18"/>
              </w:rPr>
            </w:pPr>
          </w:p>
        </w:tc>
        <w:tc>
          <w:tcPr>
            <w:tcW w:w="1137" w:type="dxa"/>
            <w:tcBorders>
              <w:top w:val="nil"/>
              <w:left w:val="nil"/>
              <w:bottom w:val="single" w:sz="4" w:space="0" w:color="auto"/>
              <w:right w:val="single" w:sz="4" w:space="0" w:color="auto"/>
            </w:tcBorders>
            <w:shd w:val="clear" w:color="auto" w:fill="EEECE1"/>
            <w:vAlign w:val="center"/>
          </w:tcPr>
          <w:p w:rsidR="00C0100B" w:rsidRPr="002A7BB7" w:rsidRDefault="00C0100B" w:rsidP="006E0B09">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201</w:t>
            </w:r>
            <w:r>
              <w:rPr>
                <w:rFonts w:ascii="Arial" w:hAnsi="Arial" w:cs="Arial"/>
                <w:b/>
                <w:bCs/>
                <w:color w:val="000000"/>
                <w:sz w:val="18"/>
                <w:szCs w:val="18"/>
              </w:rPr>
              <w:t>9</w:t>
            </w:r>
          </w:p>
        </w:tc>
        <w:tc>
          <w:tcPr>
            <w:tcW w:w="995" w:type="dxa"/>
            <w:tcBorders>
              <w:top w:val="nil"/>
              <w:left w:val="nil"/>
              <w:bottom w:val="single" w:sz="4" w:space="0" w:color="auto"/>
              <w:right w:val="single" w:sz="4" w:space="0" w:color="auto"/>
            </w:tcBorders>
            <w:shd w:val="clear" w:color="auto" w:fill="EEECE1"/>
            <w:vAlign w:val="center"/>
          </w:tcPr>
          <w:p w:rsidR="00C0100B" w:rsidRPr="002A7BB7" w:rsidRDefault="00C0100B" w:rsidP="006E0B09">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w:t>
            </w:r>
            <w:r>
              <w:rPr>
                <w:rFonts w:ascii="Arial" w:hAnsi="Arial" w:cs="Arial"/>
                <w:b/>
                <w:bCs/>
                <w:color w:val="000000"/>
                <w:sz w:val="18"/>
                <w:szCs w:val="18"/>
              </w:rPr>
              <w:t>20</w:t>
            </w:r>
          </w:p>
        </w:tc>
        <w:tc>
          <w:tcPr>
            <w:tcW w:w="995" w:type="dxa"/>
            <w:gridSpan w:val="2"/>
            <w:tcBorders>
              <w:top w:val="nil"/>
              <w:left w:val="nil"/>
              <w:bottom w:val="single" w:sz="4" w:space="0" w:color="auto"/>
              <w:right w:val="single" w:sz="4" w:space="0" w:color="auto"/>
            </w:tcBorders>
            <w:shd w:val="clear" w:color="auto" w:fill="EEECE1"/>
            <w:vAlign w:val="center"/>
          </w:tcPr>
          <w:p w:rsidR="00C0100B" w:rsidRPr="002A7BB7" w:rsidRDefault="00C0100B" w:rsidP="006E0B09">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w:t>
            </w:r>
            <w:r>
              <w:rPr>
                <w:rFonts w:ascii="Arial" w:hAnsi="Arial" w:cs="Arial"/>
                <w:b/>
                <w:bCs/>
                <w:color w:val="000000"/>
                <w:sz w:val="18"/>
                <w:szCs w:val="18"/>
              </w:rPr>
              <w:t>21</w:t>
            </w:r>
          </w:p>
        </w:tc>
        <w:tc>
          <w:tcPr>
            <w:tcW w:w="993" w:type="dxa"/>
            <w:tcBorders>
              <w:top w:val="nil"/>
              <w:left w:val="nil"/>
              <w:bottom w:val="single" w:sz="4" w:space="0" w:color="auto"/>
              <w:right w:val="single" w:sz="4" w:space="0" w:color="auto"/>
            </w:tcBorders>
            <w:shd w:val="clear" w:color="auto" w:fill="EEECE1"/>
            <w:vAlign w:val="center"/>
          </w:tcPr>
          <w:p w:rsidR="00C0100B" w:rsidRPr="002A7BB7" w:rsidRDefault="00C0100B" w:rsidP="006E0B09">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w:t>
            </w:r>
            <w:r>
              <w:rPr>
                <w:rFonts w:ascii="Arial" w:hAnsi="Arial" w:cs="Arial"/>
                <w:b/>
                <w:bCs/>
                <w:color w:val="000000"/>
                <w:sz w:val="18"/>
                <w:szCs w:val="18"/>
              </w:rPr>
              <w:t>22</w:t>
            </w:r>
          </w:p>
        </w:tc>
        <w:tc>
          <w:tcPr>
            <w:tcW w:w="851" w:type="dxa"/>
            <w:tcBorders>
              <w:top w:val="nil"/>
              <w:left w:val="nil"/>
              <w:bottom w:val="single" w:sz="4" w:space="0" w:color="auto"/>
              <w:right w:val="single" w:sz="4" w:space="0" w:color="auto"/>
            </w:tcBorders>
            <w:shd w:val="clear" w:color="auto" w:fill="EEECE1"/>
            <w:vAlign w:val="center"/>
          </w:tcPr>
          <w:p w:rsidR="00C0100B" w:rsidRPr="002A7BB7" w:rsidRDefault="00C0100B" w:rsidP="006E0B09">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w:t>
            </w:r>
            <w:r>
              <w:rPr>
                <w:rFonts w:ascii="Arial" w:hAnsi="Arial" w:cs="Arial"/>
                <w:b/>
                <w:bCs/>
                <w:color w:val="000000"/>
                <w:sz w:val="18"/>
                <w:szCs w:val="18"/>
              </w:rPr>
              <w:t>23</w:t>
            </w:r>
          </w:p>
        </w:tc>
        <w:tc>
          <w:tcPr>
            <w:tcW w:w="964" w:type="dxa"/>
            <w:tcBorders>
              <w:top w:val="nil"/>
              <w:left w:val="nil"/>
              <w:bottom w:val="single" w:sz="4" w:space="0" w:color="auto"/>
              <w:right w:val="single" w:sz="4" w:space="0" w:color="auto"/>
            </w:tcBorders>
            <w:shd w:val="clear" w:color="auto" w:fill="EEECE1"/>
            <w:vAlign w:val="center"/>
          </w:tcPr>
          <w:p w:rsidR="00C0100B" w:rsidRPr="002A7BB7" w:rsidRDefault="00C0100B" w:rsidP="006E0B09">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w:t>
            </w:r>
            <w:r>
              <w:rPr>
                <w:rFonts w:ascii="Arial" w:hAnsi="Arial" w:cs="Arial"/>
                <w:b/>
                <w:bCs/>
                <w:color w:val="000000"/>
                <w:sz w:val="18"/>
                <w:szCs w:val="18"/>
              </w:rPr>
              <w:t>24</w:t>
            </w:r>
          </w:p>
        </w:tc>
      </w:tr>
      <w:tr w:rsidR="00C0100B" w:rsidRPr="00D34490" w:rsidTr="00F132A3">
        <w:trPr>
          <w:trHeight w:val="340"/>
          <w:tblHeader/>
          <w:jc w:val="center"/>
        </w:trPr>
        <w:tc>
          <w:tcPr>
            <w:tcW w:w="765" w:type="dxa"/>
            <w:vMerge/>
            <w:tcBorders>
              <w:top w:val="nil"/>
              <w:left w:val="single" w:sz="4" w:space="0" w:color="auto"/>
              <w:bottom w:val="single" w:sz="4" w:space="0" w:color="auto"/>
              <w:right w:val="single" w:sz="4" w:space="0" w:color="auto"/>
            </w:tcBorders>
            <w:shd w:val="clear" w:color="auto" w:fill="EEECE1"/>
            <w:vAlign w:val="center"/>
          </w:tcPr>
          <w:p w:rsidR="00C0100B" w:rsidRPr="00E06DC6" w:rsidRDefault="00C0100B" w:rsidP="006E0B09">
            <w:pPr>
              <w:spacing w:after="0" w:line="240" w:lineRule="auto"/>
              <w:rPr>
                <w:rFonts w:ascii="Arial" w:hAnsi="Arial" w:cs="Arial"/>
                <w:color w:val="000000"/>
                <w:sz w:val="18"/>
                <w:szCs w:val="18"/>
              </w:rPr>
            </w:pPr>
          </w:p>
        </w:tc>
        <w:tc>
          <w:tcPr>
            <w:tcW w:w="2835" w:type="dxa"/>
            <w:vMerge/>
            <w:tcBorders>
              <w:top w:val="nil"/>
              <w:left w:val="single" w:sz="4" w:space="0" w:color="auto"/>
              <w:bottom w:val="single" w:sz="4" w:space="0" w:color="auto"/>
              <w:right w:val="single" w:sz="4" w:space="0" w:color="auto"/>
            </w:tcBorders>
            <w:shd w:val="clear" w:color="auto" w:fill="EEECE1"/>
            <w:vAlign w:val="center"/>
          </w:tcPr>
          <w:p w:rsidR="00C0100B" w:rsidRPr="00E06DC6" w:rsidRDefault="00C0100B" w:rsidP="006E0B09">
            <w:pPr>
              <w:spacing w:after="0" w:line="240" w:lineRule="auto"/>
              <w:rPr>
                <w:rFonts w:ascii="Arial" w:hAnsi="Arial" w:cs="Arial"/>
                <w:color w:val="000000"/>
                <w:sz w:val="18"/>
                <w:szCs w:val="18"/>
              </w:rPr>
            </w:pPr>
          </w:p>
        </w:tc>
        <w:tc>
          <w:tcPr>
            <w:tcW w:w="1418" w:type="dxa"/>
            <w:vMerge/>
            <w:tcBorders>
              <w:top w:val="nil"/>
              <w:left w:val="single" w:sz="4" w:space="0" w:color="auto"/>
              <w:bottom w:val="single" w:sz="4" w:space="0" w:color="auto"/>
              <w:right w:val="single" w:sz="4" w:space="0" w:color="auto"/>
            </w:tcBorders>
            <w:shd w:val="clear" w:color="auto" w:fill="EEECE1"/>
            <w:vAlign w:val="center"/>
          </w:tcPr>
          <w:p w:rsidR="00C0100B" w:rsidRPr="00E06DC6" w:rsidRDefault="00C0100B" w:rsidP="006E0B09">
            <w:pPr>
              <w:spacing w:after="0" w:line="240" w:lineRule="auto"/>
              <w:rPr>
                <w:rFonts w:ascii="Arial" w:hAnsi="Arial" w:cs="Arial"/>
                <w:color w:val="000000"/>
                <w:sz w:val="18"/>
                <w:szCs w:val="18"/>
              </w:rPr>
            </w:pPr>
          </w:p>
        </w:tc>
        <w:tc>
          <w:tcPr>
            <w:tcW w:w="709" w:type="dxa"/>
            <w:vMerge/>
            <w:tcBorders>
              <w:top w:val="nil"/>
              <w:left w:val="single" w:sz="4" w:space="0" w:color="auto"/>
              <w:bottom w:val="single" w:sz="4" w:space="0" w:color="auto"/>
              <w:right w:val="single" w:sz="4" w:space="0" w:color="auto"/>
            </w:tcBorders>
            <w:shd w:val="clear" w:color="auto" w:fill="EEECE1"/>
            <w:vAlign w:val="center"/>
          </w:tcPr>
          <w:p w:rsidR="00C0100B" w:rsidRPr="00E06DC6" w:rsidRDefault="00C0100B" w:rsidP="006E0B09">
            <w:pPr>
              <w:spacing w:after="0" w:line="240" w:lineRule="auto"/>
              <w:rPr>
                <w:rFonts w:ascii="Arial" w:hAnsi="Arial" w:cs="Arial"/>
                <w:color w:val="000000"/>
                <w:sz w:val="18"/>
                <w:szCs w:val="18"/>
              </w:rPr>
            </w:pPr>
          </w:p>
        </w:tc>
        <w:tc>
          <w:tcPr>
            <w:tcW w:w="1134" w:type="dxa"/>
            <w:vMerge/>
            <w:tcBorders>
              <w:top w:val="nil"/>
              <w:left w:val="single" w:sz="4" w:space="0" w:color="auto"/>
              <w:bottom w:val="single" w:sz="4" w:space="0" w:color="auto"/>
              <w:right w:val="single" w:sz="4" w:space="0" w:color="auto"/>
            </w:tcBorders>
            <w:shd w:val="clear" w:color="auto" w:fill="EEECE1"/>
            <w:vAlign w:val="center"/>
          </w:tcPr>
          <w:p w:rsidR="00C0100B" w:rsidRPr="00E06DC6" w:rsidRDefault="00C0100B" w:rsidP="006E0B09">
            <w:pPr>
              <w:spacing w:after="0" w:line="240" w:lineRule="auto"/>
              <w:rPr>
                <w:rFonts w:ascii="Arial" w:hAnsi="Arial" w:cs="Arial"/>
                <w:color w:val="000000"/>
                <w:sz w:val="18"/>
                <w:szCs w:val="18"/>
              </w:rPr>
            </w:pPr>
          </w:p>
        </w:tc>
        <w:tc>
          <w:tcPr>
            <w:tcW w:w="996" w:type="dxa"/>
            <w:vMerge/>
            <w:tcBorders>
              <w:left w:val="single" w:sz="4" w:space="0" w:color="auto"/>
              <w:bottom w:val="single" w:sz="4" w:space="0" w:color="auto"/>
              <w:right w:val="single" w:sz="4" w:space="0" w:color="auto"/>
            </w:tcBorders>
            <w:shd w:val="clear" w:color="auto" w:fill="EEECE1"/>
            <w:vAlign w:val="center"/>
          </w:tcPr>
          <w:p w:rsidR="00C0100B" w:rsidRPr="00E06DC6" w:rsidRDefault="00C0100B" w:rsidP="006E0B09">
            <w:pPr>
              <w:spacing w:after="0" w:line="240" w:lineRule="auto"/>
              <w:jc w:val="center"/>
              <w:rPr>
                <w:rFonts w:ascii="Arial" w:hAnsi="Arial" w:cs="Arial"/>
                <w:color w:val="000000"/>
                <w:sz w:val="18"/>
                <w:szCs w:val="18"/>
              </w:rPr>
            </w:pPr>
          </w:p>
        </w:tc>
        <w:tc>
          <w:tcPr>
            <w:tcW w:w="5935" w:type="dxa"/>
            <w:gridSpan w:val="7"/>
            <w:tcBorders>
              <w:top w:val="single" w:sz="4" w:space="0" w:color="auto"/>
              <w:left w:val="nil"/>
              <w:bottom w:val="single" w:sz="4" w:space="0" w:color="auto"/>
              <w:right w:val="single" w:sz="4" w:space="0" w:color="auto"/>
            </w:tcBorders>
            <w:shd w:val="clear" w:color="auto" w:fill="CCFFCC"/>
            <w:vAlign w:val="center"/>
          </w:tcPr>
          <w:p w:rsidR="00C0100B" w:rsidRPr="00E06DC6" w:rsidRDefault="00C0100B" w:rsidP="006E0B09">
            <w:pPr>
              <w:spacing w:after="0" w:line="240" w:lineRule="auto"/>
              <w:jc w:val="center"/>
              <w:rPr>
                <w:rFonts w:ascii="Arial" w:hAnsi="Arial" w:cs="Arial"/>
                <w:color w:val="000000"/>
                <w:sz w:val="18"/>
                <w:szCs w:val="18"/>
              </w:rPr>
            </w:pPr>
            <w:r w:rsidRPr="00E06DC6">
              <w:rPr>
                <w:rFonts w:ascii="Arial" w:hAnsi="Arial" w:cs="Arial"/>
                <w:color w:val="000000"/>
                <w:sz w:val="18"/>
                <w:szCs w:val="18"/>
              </w:rPr>
              <w:t>US DÓLARES</w:t>
            </w:r>
          </w:p>
        </w:tc>
      </w:tr>
      <w:tr w:rsidR="00EF2E92" w:rsidRPr="00D34490" w:rsidTr="00B53D1C">
        <w:trPr>
          <w:trHeight w:val="651"/>
          <w:jc w:val="center"/>
        </w:trPr>
        <w:tc>
          <w:tcPr>
            <w:tcW w:w="765" w:type="dxa"/>
            <w:tcBorders>
              <w:top w:val="nil"/>
              <w:left w:val="single" w:sz="4" w:space="0" w:color="auto"/>
              <w:bottom w:val="single" w:sz="4" w:space="0" w:color="auto"/>
              <w:right w:val="single" w:sz="4" w:space="0" w:color="auto"/>
            </w:tcBorders>
            <w:noWrap/>
            <w:vAlign w:val="center"/>
          </w:tcPr>
          <w:p w:rsidR="00EF2E92" w:rsidRPr="00A65C33" w:rsidRDefault="00EF2E92" w:rsidP="006E0B09">
            <w:pPr>
              <w:spacing w:after="0" w:line="240" w:lineRule="auto"/>
              <w:jc w:val="center"/>
              <w:rPr>
                <w:rFonts w:ascii="Arial" w:hAnsi="Arial" w:cs="Arial"/>
                <w:b/>
                <w:bCs/>
                <w:color w:val="000000"/>
                <w:sz w:val="18"/>
                <w:szCs w:val="18"/>
              </w:rPr>
            </w:pPr>
            <w:r w:rsidRPr="00A65C33">
              <w:rPr>
                <w:rFonts w:ascii="Arial" w:hAnsi="Arial" w:cs="Arial"/>
                <w:b/>
                <w:bCs/>
                <w:color w:val="000000"/>
                <w:sz w:val="18"/>
                <w:szCs w:val="18"/>
              </w:rPr>
              <w:t>A.1.1</w:t>
            </w:r>
          </w:p>
        </w:tc>
        <w:tc>
          <w:tcPr>
            <w:tcW w:w="2835" w:type="dxa"/>
            <w:tcBorders>
              <w:top w:val="nil"/>
              <w:left w:val="nil"/>
              <w:bottom w:val="single" w:sz="4" w:space="0" w:color="auto"/>
              <w:right w:val="single" w:sz="4" w:space="0" w:color="auto"/>
            </w:tcBorders>
            <w:noWrap/>
            <w:vAlign w:val="center"/>
          </w:tcPr>
          <w:p w:rsidR="00EF2E92" w:rsidRPr="00A65C33" w:rsidRDefault="00EF2E92" w:rsidP="006E0B09">
            <w:pPr>
              <w:spacing w:after="0"/>
              <w:jc w:val="both"/>
              <w:rPr>
                <w:rFonts w:ascii="Arial" w:hAnsi="Arial" w:cs="Arial"/>
                <w:b/>
                <w:bCs/>
                <w:color w:val="000000"/>
                <w:sz w:val="18"/>
                <w:szCs w:val="18"/>
              </w:rPr>
            </w:pPr>
            <w:r w:rsidRPr="00A65C33">
              <w:rPr>
                <w:rFonts w:ascii="Arial" w:hAnsi="Arial" w:cs="Arial"/>
                <w:b/>
                <w:color w:val="000000" w:themeColor="text1"/>
                <w:sz w:val="18"/>
                <w:szCs w:val="18"/>
              </w:rPr>
              <w:t>Inversión en obras y acciones de mitigación de riesgos.</w:t>
            </w:r>
          </w:p>
        </w:tc>
        <w:tc>
          <w:tcPr>
            <w:tcW w:w="1418" w:type="dxa"/>
            <w:tcBorders>
              <w:top w:val="nil"/>
              <w:left w:val="nil"/>
              <w:bottom w:val="single" w:sz="4" w:space="0" w:color="auto"/>
              <w:right w:val="single" w:sz="4" w:space="0" w:color="auto"/>
            </w:tcBorders>
            <w:noWrap/>
            <w:vAlign w:val="center"/>
          </w:tcPr>
          <w:p w:rsidR="00EF2E92" w:rsidRPr="00A65C33" w:rsidRDefault="00EF2E92" w:rsidP="006E0B09">
            <w:pPr>
              <w:spacing w:after="0"/>
              <w:jc w:val="center"/>
              <w:rPr>
                <w:rFonts w:ascii="Arial" w:hAnsi="Arial" w:cs="Arial"/>
                <w:color w:val="000000"/>
                <w:sz w:val="18"/>
                <w:szCs w:val="18"/>
              </w:rPr>
            </w:pPr>
          </w:p>
        </w:tc>
        <w:tc>
          <w:tcPr>
            <w:tcW w:w="709" w:type="dxa"/>
            <w:tcBorders>
              <w:top w:val="nil"/>
              <w:left w:val="nil"/>
              <w:bottom w:val="single" w:sz="4" w:space="0" w:color="auto"/>
              <w:right w:val="single" w:sz="4" w:space="0" w:color="auto"/>
            </w:tcBorders>
            <w:noWrap/>
            <w:vAlign w:val="center"/>
          </w:tcPr>
          <w:p w:rsidR="00EF2E92" w:rsidRPr="00A65C33" w:rsidRDefault="00EF2E92" w:rsidP="006E0B09">
            <w:pPr>
              <w:spacing w:after="0"/>
              <w:jc w:val="center"/>
              <w:rPr>
                <w:rFonts w:ascii="Arial" w:hAnsi="Arial" w:cs="Arial"/>
                <w:color w:val="000000"/>
                <w:sz w:val="18"/>
                <w:szCs w:val="18"/>
              </w:rPr>
            </w:pPr>
          </w:p>
        </w:tc>
        <w:tc>
          <w:tcPr>
            <w:tcW w:w="1134" w:type="dxa"/>
            <w:tcBorders>
              <w:top w:val="nil"/>
              <w:left w:val="nil"/>
              <w:bottom w:val="single" w:sz="4" w:space="0" w:color="auto"/>
              <w:right w:val="single" w:sz="4" w:space="0" w:color="auto"/>
            </w:tcBorders>
            <w:noWrap/>
            <w:vAlign w:val="center"/>
          </w:tcPr>
          <w:p w:rsidR="00EF2E92" w:rsidRPr="00D34490" w:rsidRDefault="00EF2E92" w:rsidP="006E0B09">
            <w:pPr>
              <w:spacing w:after="0" w:line="240" w:lineRule="auto"/>
              <w:jc w:val="center"/>
              <w:rPr>
                <w:rFonts w:ascii="Arial" w:hAnsi="Arial" w:cs="Arial"/>
                <w:color w:val="000000"/>
                <w:sz w:val="18"/>
                <w:szCs w:val="18"/>
              </w:rPr>
            </w:pPr>
          </w:p>
        </w:tc>
        <w:tc>
          <w:tcPr>
            <w:tcW w:w="996" w:type="dxa"/>
            <w:tcBorders>
              <w:top w:val="nil"/>
              <w:left w:val="nil"/>
              <w:bottom w:val="single" w:sz="4" w:space="0" w:color="auto"/>
              <w:right w:val="single" w:sz="4" w:space="0" w:color="auto"/>
            </w:tcBorders>
            <w:vAlign w:val="center"/>
          </w:tcPr>
          <w:p w:rsidR="00EF2E92" w:rsidRPr="00EF2E92" w:rsidRDefault="00EF2E92" w:rsidP="006E0B09">
            <w:pPr>
              <w:spacing w:after="0"/>
              <w:jc w:val="center"/>
              <w:rPr>
                <w:rFonts w:cs="Arial"/>
                <w:b/>
                <w:bCs/>
                <w:color w:val="000000"/>
                <w:sz w:val="18"/>
                <w:szCs w:val="18"/>
              </w:rPr>
            </w:pPr>
            <w:r w:rsidRPr="00EF2E92">
              <w:rPr>
                <w:rFonts w:cs="Arial"/>
                <w:b/>
                <w:bCs/>
                <w:color w:val="000000"/>
                <w:sz w:val="18"/>
                <w:szCs w:val="18"/>
              </w:rPr>
              <w:t>321,000.00</w:t>
            </w:r>
          </w:p>
        </w:tc>
        <w:tc>
          <w:tcPr>
            <w:tcW w:w="1137" w:type="dxa"/>
            <w:tcBorders>
              <w:top w:val="nil"/>
              <w:left w:val="nil"/>
              <w:bottom w:val="single" w:sz="4" w:space="0" w:color="auto"/>
              <w:right w:val="single" w:sz="4" w:space="0" w:color="auto"/>
            </w:tcBorders>
            <w:vAlign w:val="center"/>
          </w:tcPr>
          <w:p w:rsidR="00EF2E92" w:rsidRPr="00EF2E92" w:rsidRDefault="00EF2E92" w:rsidP="00B53D1C">
            <w:pPr>
              <w:spacing w:after="0" w:line="240" w:lineRule="auto"/>
              <w:jc w:val="right"/>
              <w:rPr>
                <w:rFonts w:cs="Arial"/>
                <w:b/>
                <w:bCs/>
                <w:color w:val="000000"/>
                <w:sz w:val="18"/>
                <w:szCs w:val="18"/>
              </w:rPr>
            </w:pPr>
            <w:r w:rsidRPr="00EF2E92">
              <w:rPr>
                <w:rFonts w:cs="Arial"/>
                <w:b/>
                <w:bCs/>
                <w:color w:val="000000"/>
                <w:sz w:val="18"/>
                <w:szCs w:val="18"/>
              </w:rPr>
              <w:t xml:space="preserve">      11,000.00 </w:t>
            </w:r>
          </w:p>
        </w:tc>
        <w:tc>
          <w:tcPr>
            <w:tcW w:w="995" w:type="dxa"/>
            <w:tcBorders>
              <w:top w:val="nil"/>
              <w:left w:val="nil"/>
              <w:bottom w:val="single" w:sz="4" w:space="0" w:color="auto"/>
              <w:right w:val="single" w:sz="4" w:space="0" w:color="auto"/>
            </w:tcBorders>
            <w:vAlign w:val="center"/>
          </w:tcPr>
          <w:p w:rsidR="00EF2E92" w:rsidRPr="00EF2E92" w:rsidRDefault="00EF2E92" w:rsidP="00B53D1C">
            <w:pPr>
              <w:spacing w:after="0" w:line="240" w:lineRule="auto"/>
              <w:jc w:val="right"/>
              <w:rPr>
                <w:rFonts w:cs="Arial"/>
                <w:b/>
                <w:bCs/>
                <w:color w:val="000000"/>
                <w:sz w:val="18"/>
                <w:szCs w:val="18"/>
              </w:rPr>
            </w:pPr>
            <w:r w:rsidRPr="00EF2E92">
              <w:rPr>
                <w:rFonts w:cs="Arial"/>
                <w:b/>
                <w:bCs/>
                <w:color w:val="000000"/>
                <w:sz w:val="18"/>
                <w:szCs w:val="18"/>
              </w:rPr>
              <w:t xml:space="preserve">195,000.00 </w:t>
            </w:r>
          </w:p>
        </w:tc>
        <w:tc>
          <w:tcPr>
            <w:tcW w:w="995" w:type="dxa"/>
            <w:gridSpan w:val="2"/>
            <w:tcBorders>
              <w:top w:val="nil"/>
              <w:left w:val="nil"/>
              <w:bottom w:val="single" w:sz="4" w:space="0" w:color="auto"/>
              <w:right w:val="single" w:sz="4" w:space="0" w:color="auto"/>
            </w:tcBorders>
            <w:vAlign w:val="center"/>
          </w:tcPr>
          <w:p w:rsidR="00EF2E92" w:rsidRPr="00EF2E92" w:rsidRDefault="00EF2E92" w:rsidP="00B53D1C">
            <w:pPr>
              <w:spacing w:after="0" w:line="240" w:lineRule="auto"/>
              <w:jc w:val="right"/>
              <w:rPr>
                <w:rFonts w:cs="Arial"/>
                <w:b/>
                <w:bCs/>
                <w:color w:val="000000"/>
                <w:sz w:val="18"/>
                <w:szCs w:val="18"/>
              </w:rPr>
            </w:pPr>
            <w:r w:rsidRPr="00EF2E92">
              <w:rPr>
                <w:rFonts w:cs="Arial"/>
                <w:b/>
                <w:bCs/>
                <w:color w:val="000000"/>
                <w:sz w:val="18"/>
                <w:szCs w:val="18"/>
              </w:rPr>
              <w:t xml:space="preserve">115,000.00 </w:t>
            </w:r>
          </w:p>
        </w:tc>
        <w:tc>
          <w:tcPr>
            <w:tcW w:w="993" w:type="dxa"/>
            <w:tcBorders>
              <w:top w:val="nil"/>
              <w:left w:val="nil"/>
              <w:bottom w:val="single" w:sz="4" w:space="0" w:color="auto"/>
              <w:right w:val="single" w:sz="4" w:space="0" w:color="auto"/>
            </w:tcBorders>
            <w:vAlign w:val="center"/>
          </w:tcPr>
          <w:p w:rsidR="00EF2E92" w:rsidRPr="00EF2E92" w:rsidRDefault="00EF2E92" w:rsidP="00B53D1C">
            <w:pPr>
              <w:spacing w:after="0" w:line="240" w:lineRule="auto"/>
              <w:jc w:val="center"/>
              <w:rPr>
                <w:rFonts w:ascii="Arial" w:hAnsi="Arial" w:cs="Arial"/>
                <w:b/>
                <w:bCs/>
                <w:color w:val="000000"/>
                <w:sz w:val="18"/>
                <w:szCs w:val="18"/>
              </w:rPr>
            </w:pPr>
            <w:r w:rsidRPr="00EF2E92">
              <w:rPr>
                <w:rFonts w:ascii="Arial" w:hAnsi="Arial" w:cs="Arial"/>
                <w:b/>
                <w:bCs/>
                <w:color w:val="000000"/>
                <w:sz w:val="18"/>
                <w:szCs w:val="18"/>
              </w:rPr>
              <w:t>-</w:t>
            </w:r>
          </w:p>
        </w:tc>
        <w:tc>
          <w:tcPr>
            <w:tcW w:w="851" w:type="dxa"/>
            <w:tcBorders>
              <w:top w:val="nil"/>
              <w:left w:val="nil"/>
              <w:bottom w:val="single" w:sz="4" w:space="0" w:color="auto"/>
              <w:right w:val="single" w:sz="4" w:space="0" w:color="auto"/>
            </w:tcBorders>
            <w:vAlign w:val="center"/>
          </w:tcPr>
          <w:p w:rsidR="00EF2E92" w:rsidRPr="00EF2E92" w:rsidRDefault="00EF2E92" w:rsidP="00B53D1C">
            <w:pPr>
              <w:spacing w:after="0" w:line="240" w:lineRule="auto"/>
              <w:jc w:val="center"/>
              <w:rPr>
                <w:rFonts w:ascii="Arial" w:hAnsi="Arial" w:cs="Arial"/>
                <w:b/>
                <w:bCs/>
                <w:color w:val="000000"/>
                <w:sz w:val="18"/>
                <w:szCs w:val="18"/>
              </w:rPr>
            </w:pPr>
            <w:r w:rsidRPr="00EF2E92">
              <w:rPr>
                <w:rFonts w:ascii="Arial" w:hAnsi="Arial" w:cs="Arial"/>
                <w:b/>
                <w:bCs/>
                <w:color w:val="000000"/>
                <w:sz w:val="18"/>
                <w:szCs w:val="18"/>
              </w:rPr>
              <w:t>-</w:t>
            </w:r>
          </w:p>
        </w:tc>
        <w:tc>
          <w:tcPr>
            <w:tcW w:w="964" w:type="dxa"/>
            <w:tcBorders>
              <w:top w:val="nil"/>
              <w:left w:val="nil"/>
              <w:bottom w:val="single" w:sz="4" w:space="0" w:color="auto"/>
              <w:right w:val="single" w:sz="4" w:space="0" w:color="auto"/>
            </w:tcBorders>
            <w:vAlign w:val="center"/>
          </w:tcPr>
          <w:p w:rsidR="00EF2E92" w:rsidRPr="00EF2E92" w:rsidRDefault="00EF2E92" w:rsidP="00B53D1C">
            <w:pPr>
              <w:spacing w:after="0" w:line="240" w:lineRule="auto"/>
              <w:jc w:val="center"/>
              <w:rPr>
                <w:rFonts w:ascii="Arial" w:hAnsi="Arial" w:cs="Arial"/>
                <w:b/>
                <w:bCs/>
                <w:color w:val="000000"/>
                <w:sz w:val="18"/>
                <w:szCs w:val="18"/>
              </w:rPr>
            </w:pPr>
            <w:r w:rsidRPr="00EF2E92">
              <w:rPr>
                <w:rFonts w:ascii="Arial" w:hAnsi="Arial" w:cs="Arial"/>
                <w:b/>
                <w:bCs/>
                <w:color w:val="000000"/>
                <w:sz w:val="18"/>
                <w:szCs w:val="18"/>
              </w:rPr>
              <w:t>-</w:t>
            </w:r>
          </w:p>
        </w:tc>
      </w:tr>
      <w:tr w:rsidR="00C0100B" w:rsidRPr="00D34490" w:rsidTr="00F132A3">
        <w:trPr>
          <w:trHeight w:val="340"/>
          <w:jc w:val="center"/>
        </w:trPr>
        <w:tc>
          <w:tcPr>
            <w:tcW w:w="765" w:type="dxa"/>
            <w:tcBorders>
              <w:top w:val="nil"/>
              <w:left w:val="single" w:sz="4" w:space="0" w:color="auto"/>
              <w:bottom w:val="single" w:sz="4" w:space="0" w:color="auto"/>
              <w:right w:val="single" w:sz="4" w:space="0" w:color="auto"/>
            </w:tcBorders>
            <w:noWrap/>
            <w:vAlign w:val="center"/>
          </w:tcPr>
          <w:p w:rsidR="00C0100B" w:rsidRPr="00A65C33" w:rsidRDefault="00C0100B" w:rsidP="006E0B09">
            <w:pPr>
              <w:spacing w:after="0"/>
              <w:jc w:val="center"/>
              <w:rPr>
                <w:rFonts w:ascii="Arial" w:hAnsi="Arial" w:cs="Arial"/>
                <w:color w:val="000000"/>
                <w:sz w:val="18"/>
                <w:szCs w:val="18"/>
              </w:rPr>
            </w:pPr>
            <w:r w:rsidRPr="00A65C33">
              <w:rPr>
                <w:rFonts w:ascii="Arial" w:hAnsi="Arial" w:cs="Arial"/>
                <w:color w:val="000000"/>
                <w:sz w:val="18"/>
                <w:szCs w:val="18"/>
              </w:rPr>
              <w:t>A1.1.1</w:t>
            </w:r>
          </w:p>
        </w:tc>
        <w:tc>
          <w:tcPr>
            <w:tcW w:w="2835" w:type="dxa"/>
            <w:tcBorders>
              <w:top w:val="nil"/>
              <w:left w:val="nil"/>
              <w:bottom w:val="single" w:sz="4" w:space="0" w:color="auto"/>
              <w:right w:val="single" w:sz="4" w:space="0" w:color="auto"/>
            </w:tcBorders>
            <w:noWrap/>
            <w:vAlign w:val="center"/>
          </w:tcPr>
          <w:p w:rsidR="00C0100B" w:rsidRPr="00A65C33" w:rsidRDefault="00C0100B" w:rsidP="006E0B09">
            <w:pPr>
              <w:spacing w:after="0" w:line="240" w:lineRule="auto"/>
              <w:jc w:val="both"/>
              <w:rPr>
                <w:rFonts w:ascii="Arial" w:hAnsi="Arial" w:cs="Arial"/>
                <w:sz w:val="18"/>
                <w:szCs w:val="18"/>
              </w:rPr>
            </w:pPr>
            <w:r w:rsidRPr="00A65C33">
              <w:rPr>
                <w:rFonts w:ascii="Arial" w:hAnsi="Arial" w:cs="Arial"/>
                <w:sz w:val="18"/>
                <w:szCs w:val="18"/>
              </w:rPr>
              <w:t>Construcción de paso peatonal.</w:t>
            </w:r>
          </w:p>
        </w:tc>
        <w:tc>
          <w:tcPr>
            <w:tcW w:w="1418" w:type="dxa"/>
            <w:tcBorders>
              <w:top w:val="nil"/>
              <w:left w:val="nil"/>
              <w:bottom w:val="single" w:sz="4" w:space="0" w:color="auto"/>
              <w:right w:val="single" w:sz="4" w:space="0" w:color="auto"/>
            </w:tcBorders>
            <w:noWrap/>
            <w:vAlign w:val="center"/>
          </w:tcPr>
          <w:p w:rsidR="008F467F" w:rsidRPr="00D27316" w:rsidRDefault="00C0100B" w:rsidP="008F467F">
            <w:pPr>
              <w:spacing w:after="0" w:line="240" w:lineRule="auto"/>
              <w:jc w:val="center"/>
              <w:rPr>
                <w:rFonts w:ascii="Arial" w:hAnsi="Arial" w:cs="Arial"/>
                <w:sz w:val="16"/>
                <w:szCs w:val="18"/>
              </w:rPr>
            </w:pPr>
            <w:r w:rsidRPr="00D27316">
              <w:rPr>
                <w:rFonts w:ascii="Arial" w:hAnsi="Arial" w:cs="Arial"/>
                <w:sz w:val="16"/>
                <w:szCs w:val="18"/>
              </w:rPr>
              <w:t>Ca</w:t>
            </w:r>
            <w:r w:rsidR="00D27316">
              <w:rPr>
                <w:rFonts w:ascii="Arial" w:hAnsi="Arial" w:cs="Arial"/>
                <w:sz w:val="16"/>
                <w:szCs w:val="18"/>
              </w:rPr>
              <w:t>n</w:t>
            </w:r>
            <w:r w:rsidRPr="00D27316">
              <w:rPr>
                <w:rFonts w:ascii="Arial" w:hAnsi="Arial" w:cs="Arial"/>
                <w:sz w:val="16"/>
                <w:szCs w:val="18"/>
              </w:rPr>
              <w:t xml:space="preserve">tón Miraflores, </w:t>
            </w:r>
            <w:r w:rsidR="00D27316">
              <w:rPr>
                <w:rFonts w:ascii="Arial" w:hAnsi="Arial" w:cs="Arial"/>
                <w:sz w:val="16"/>
                <w:szCs w:val="18"/>
              </w:rPr>
              <w:t>d</w:t>
            </w:r>
            <w:r w:rsidRPr="00D27316">
              <w:rPr>
                <w:rFonts w:ascii="Arial" w:hAnsi="Arial" w:cs="Arial"/>
                <w:sz w:val="16"/>
                <w:szCs w:val="18"/>
              </w:rPr>
              <w:t xml:space="preserve">esvío </w:t>
            </w:r>
          </w:p>
          <w:p w:rsidR="00C0100B" w:rsidRPr="00D27316" w:rsidRDefault="00C0100B" w:rsidP="008F467F">
            <w:pPr>
              <w:spacing w:after="0" w:line="240" w:lineRule="auto"/>
              <w:jc w:val="center"/>
              <w:rPr>
                <w:rFonts w:ascii="Arial" w:hAnsi="Arial" w:cs="Arial"/>
                <w:sz w:val="16"/>
                <w:szCs w:val="18"/>
              </w:rPr>
            </w:pPr>
            <w:r w:rsidRPr="00D27316">
              <w:rPr>
                <w:rFonts w:ascii="Arial" w:hAnsi="Arial" w:cs="Arial"/>
                <w:sz w:val="16"/>
                <w:szCs w:val="18"/>
              </w:rPr>
              <w:t>El Arayan</w:t>
            </w:r>
          </w:p>
        </w:tc>
        <w:tc>
          <w:tcPr>
            <w:tcW w:w="709" w:type="dxa"/>
            <w:tcBorders>
              <w:top w:val="nil"/>
              <w:left w:val="nil"/>
              <w:bottom w:val="single" w:sz="4" w:space="0" w:color="auto"/>
              <w:right w:val="single" w:sz="4" w:space="0" w:color="auto"/>
            </w:tcBorders>
            <w:noWrap/>
            <w:vAlign w:val="center"/>
          </w:tcPr>
          <w:p w:rsidR="00C0100B" w:rsidRPr="00A65C33" w:rsidRDefault="00C0100B" w:rsidP="006E0B09">
            <w:pPr>
              <w:spacing w:after="0" w:line="240" w:lineRule="auto"/>
              <w:jc w:val="center"/>
              <w:rPr>
                <w:rFonts w:ascii="Arial" w:hAnsi="Arial" w:cs="Arial"/>
                <w:sz w:val="18"/>
                <w:szCs w:val="18"/>
              </w:rPr>
            </w:pPr>
            <w:r w:rsidRPr="00A65C33">
              <w:rPr>
                <w:rFonts w:ascii="Arial" w:hAnsi="Arial" w:cs="Arial"/>
                <w:sz w:val="18"/>
                <w:szCs w:val="18"/>
              </w:rPr>
              <w:t>1</w:t>
            </w:r>
          </w:p>
        </w:tc>
        <w:tc>
          <w:tcPr>
            <w:tcW w:w="1134" w:type="dxa"/>
            <w:tcBorders>
              <w:top w:val="nil"/>
              <w:left w:val="nil"/>
              <w:bottom w:val="single" w:sz="4" w:space="0" w:color="auto"/>
              <w:right w:val="single" w:sz="4" w:space="0" w:color="auto"/>
            </w:tcBorders>
            <w:noWrap/>
            <w:vAlign w:val="center"/>
          </w:tcPr>
          <w:p w:rsidR="00C0100B" w:rsidRPr="00A65C33" w:rsidRDefault="00C0100B" w:rsidP="006E0B09">
            <w:pPr>
              <w:spacing w:after="0" w:line="240" w:lineRule="auto"/>
              <w:jc w:val="center"/>
              <w:rPr>
                <w:rFonts w:ascii="Arial" w:hAnsi="Arial" w:cs="Arial"/>
                <w:color w:val="000000"/>
                <w:sz w:val="18"/>
                <w:szCs w:val="18"/>
              </w:rPr>
            </w:pPr>
            <w:r w:rsidRPr="00A65C33">
              <w:rPr>
                <w:rFonts w:ascii="Arial" w:hAnsi="Arial" w:cs="Arial"/>
                <w:color w:val="000000"/>
                <w:sz w:val="18"/>
                <w:szCs w:val="18"/>
              </w:rPr>
              <w:t>FODES</w:t>
            </w:r>
          </w:p>
        </w:tc>
        <w:tc>
          <w:tcPr>
            <w:tcW w:w="996" w:type="dxa"/>
            <w:tcBorders>
              <w:top w:val="nil"/>
              <w:left w:val="nil"/>
              <w:bottom w:val="single" w:sz="4" w:space="0" w:color="auto"/>
              <w:right w:val="single" w:sz="4" w:space="0" w:color="auto"/>
            </w:tcBorders>
            <w:vAlign w:val="center"/>
          </w:tcPr>
          <w:p w:rsidR="00C0100B" w:rsidRPr="00A65C33" w:rsidRDefault="00C0100B" w:rsidP="006E0B09">
            <w:pPr>
              <w:spacing w:after="0" w:line="240" w:lineRule="auto"/>
              <w:jc w:val="right"/>
              <w:rPr>
                <w:rFonts w:cs="Arial"/>
                <w:color w:val="000000"/>
                <w:sz w:val="18"/>
                <w:szCs w:val="18"/>
              </w:rPr>
            </w:pPr>
            <w:r w:rsidRPr="00A65C33">
              <w:rPr>
                <w:rFonts w:cs="Arial"/>
                <w:color w:val="000000"/>
                <w:sz w:val="18"/>
                <w:szCs w:val="18"/>
              </w:rPr>
              <w:t>11</w:t>
            </w:r>
            <w:r>
              <w:rPr>
                <w:rFonts w:cs="Arial"/>
                <w:color w:val="000000"/>
                <w:sz w:val="18"/>
                <w:szCs w:val="18"/>
              </w:rPr>
              <w:t>,</w:t>
            </w:r>
            <w:r w:rsidRPr="00A65C33">
              <w:rPr>
                <w:rFonts w:cs="Arial"/>
                <w:color w:val="000000"/>
                <w:sz w:val="18"/>
                <w:szCs w:val="18"/>
              </w:rPr>
              <w:t>000</w:t>
            </w:r>
            <w:r>
              <w:rPr>
                <w:rFonts w:cs="Arial"/>
                <w:color w:val="000000"/>
                <w:sz w:val="18"/>
                <w:szCs w:val="18"/>
              </w:rPr>
              <w:t>.</w:t>
            </w:r>
            <w:r w:rsidRPr="00A65C33">
              <w:rPr>
                <w:rFonts w:cs="Arial"/>
                <w:color w:val="000000"/>
                <w:sz w:val="18"/>
                <w:szCs w:val="18"/>
              </w:rPr>
              <w:t>00</w:t>
            </w:r>
          </w:p>
        </w:tc>
        <w:tc>
          <w:tcPr>
            <w:tcW w:w="1137" w:type="dxa"/>
            <w:tcBorders>
              <w:top w:val="nil"/>
              <w:left w:val="nil"/>
              <w:bottom w:val="single" w:sz="4" w:space="0" w:color="auto"/>
              <w:right w:val="single" w:sz="4" w:space="0" w:color="auto"/>
            </w:tcBorders>
            <w:vAlign w:val="center"/>
          </w:tcPr>
          <w:p w:rsidR="00C0100B" w:rsidRPr="00A65C33" w:rsidRDefault="00C0100B" w:rsidP="006E0B09">
            <w:pPr>
              <w:spacing w:after="0" w:line="240" w:lineRule="auto"/>
              <w:jc w:val="right"/>
              <w:rPr>
                <w:rFonts w:cs="Arial"/>
                <w:color w:val="000000"/>
                <w:sz w:val="18"/>
                <w:szCs w:val="18"/>
              </w:rPr>
            </w:pPr>
            <w:r w:rsidRPr="00A65C33">
              <w:rPr>
                <w:rFonts w:cs="Arial"/>
                <w:color w:val="000000"/>
                <w:sz w:val="18"/>
                <w:szCs w:val="18"/>
              </w:rPr>
              <w:t>11</w:t>
            </w:r>
            <w:r>
              <w:rPr>
                <w:rFonts w:cs="Arial"/>
                <w:color w:val="000000"/>
                <w:sz w:val="18"/>
                <w:szCs w:val="18"/>
              </w:rPr>
              <w:t>,</w:t>
            </w:r>
            <w:r w:rsidRPr="00A65C33">
              <w:rPr>
                <w:rFonts w:cs="Arial"/>
                <w:color w:val="000000"/>
                <w:sz w:val="18"/>
                <w:szCs w:val="18"/>
              </w:rPr>
              <w:t>000</w:t>
            </w:r>
            <w:r>
              <w:rPr>
                <w:rFonts w:cs="Arial"/>
                <w:color w:val="000000"/>
                <w:sz w:val="18"/>
                <w:szCs w:val="18"/>
              </w:rPr>
              <w:t>.</w:t>
            </w:r>
            <w:r w:rsidRPr="00A65C33">
              <w:rPr>
                <w:rFonts w:cs="Arial"/>
                <w:color w:val="000000"/>
                <w:sz w:val="18"/>
                <w:szCs w:val="18"/>
              </w:rPr>
              <w:t>00</w:t>
            </w:r>
          </w:p>
        </w:tc>
        <w:tc>
          <w:tcPr>
            <w:tcW w:w="995" w:type="dxa"/>
            <w:tcBorders>
              <w:top w:val="nil"/>
              <w:left w:val="nil"/>
              <w:bottom w:val="single" w:sz="4" w:space="0" w:color="auto"/>
              <w:right w:val="single" w:sz="4" w:space="0" w:color="auto"/>
            </w:tcBorders>
            <w:vAlign w:val="center"/>
          </w:tcPr>
          <w:p w:rsidR="00C0100B" w:rsidRPr="00A65C33" w:rsidRDefault="00C0100B" w:rsidP="006E0B09">
            <w:pPr>
              <w:spacing w:after="0" w:line="240" w:lineRule="auto"/>
              <w:jc w:val="center"/>
              <w:rPr>
                <w:rFonts w:cs="Arial"/>
                <w:color w:val="000000"/>
                <w:sz w:val="18"/>
                <w:szCs w:val="18"/>
              </w:rPr>
            </w:pPr>
            <w:r>
              <w:rPr>
                <w:rFonts w:cs="Arial"/>
                <w:color w:val="000000"/>
                <w:sz w:val="18"/>
                <w:szCs w:val="18"/>
              </w:rPr>
              <w:t>-</w:t>
            </w:r>
          </w:p>
        </w:tc>
        <w:tc>
          <w:tcPr>
            <w:tcW w:w="995" w:type="dxa"/>
            <w:gridSpan w:val="2"/>
            <w:tcBorders>
              <w:top w:val="nil"/>
              <w:left w:val="nil"/>
              <w:bottom w:val="single" w:sz="4" w:space="0" w:color="auto"/>
              <w:right w:val="single" w:sz="4" w:space="0" w:color="auto"/>
            </w:tcBorders>
            <w:vAlign w:val="center"/>
          </w:tcPr>
          <w:p w:rsidR="00C0100B" w:rsidRPr="00A65C33" w:rsidRDefault="00C0100B" w:rsidP="006E0B09">
            <w:pPr>
              <w:spacing w:after="0" w:line="240" w:lineRule="auto"/>
              <w:jc w:val="center"/>
              <w:rPr>
                <w:rFonts w:cs="Arial"/>
                <w:color w:val="000000"/>
                <w:sz w:val="18"/>
                <w:szCs w:val="18"/>
              </w:rPr>
            </w:pPr>
            <w:r>
              <w:rPr>
                <w:rFonts w:cs="Arial"/>
                <w:color w:val="000000"/>
                <w:sz w:val="18"/>
                <w:szCs w:val="18"/>
              </w:rPr>
              <w:t>-</w:t>
            </w:r>
          </w:p>
        </w:tc>
        <w:tc>
          <w:tcPr>
            <w:tcW w:w="993" w:type="dxa"/>
            <w:tcBorders>
              <w:top w:val="nil"/>
              <w:left w:val="nil"/>
              <w:bottom w:val="single" w:sz="4" w:space="0" w:color="auto"/>
              <w:right w:val="single" w:sz="4" w:space="0" w:color="auto"/>
            </w:tcBorders>
            <w:vAlign w:val="center"/>
          </w:tcPr>
          <w:p w:rsidR="00C0100B" w:rsidRPr="00A65C33" w:rsidRDefault="00C0100B" w:rsidP="006E0B09">
            <w:pPr>
              <w:spacing w:after="0" w:line="240" w:lineRule="auto"/>
              <w:jc w:val="center"/>
              <w:rPr>
                <w:rFonts w:cs="Arial"/>
                <w:color w:val="000000"/>
                <w:sz w:val="18"/>
                <w:szCs w:val="18"/>
              </w:rPr>
            </w:pPr>
            <w:r>
              <w:rPr>
                <w:rFonts w:cs="Arial"/>
                <w:color w:val="000000"/>
                <w:sz w:val="18"/>
                <w:szCs w:val="18"/>
              </w:rPr>
              <w:t>-</w:t>
            </w:r>
          </w:p>
        </w:tc>
        <w:tc>
          <w:tcPr>
            <w:tcW w:w="851" w:type="dxa"/>
            <w:tcBorders>
              <w:top w:val="nil"/>
              <w:left w:val="nil"/>
              <w:bottom w:val="single" w:sz="4" w:space="0" w:color="auto"/>
              <w:right w:val="single" w:sz="4" w:space="0" w:color="auto"/>
            </w:tcBorders>
            <w:vAlign w:val="center"/>
          </w:tcPr>
          <w:p w:rsidR="00C0100B" w:rsidRPr="00A65C33" w:rsidRDefault="00C0100B" w:rsidP="006E0B09">
            <w:pPr>
              <w:spacing w:after="0" w:line="240" w:lineRule="auto"/>
              <w:jc w:val="center"/>
              <w:rPr>
                <w:rFonts w:cs="Arial"/>
                <w:color w:val="000000"/>
                <w:sz w:val="18"/>
                <w:szCs w:val="18"/>
              </w:rPr>
            </w:pPr>
            <w:r>
              <w:rPr>
                <w:rFonts w:cs="Arial"/>
                <w:color w:val="000000"/>
                <w:sz w:val="18"/>
                <w:szCs w:val="18"/>
              </w:rPr>
              <w:t>-</w:t>
            </w:r>
          </w:p>
        </w:tc>
        <w:tc>
          <w:tcPr>
            <w:tcW w:w="964" w:type="dxa"/>
            <w:tcBorders>
              <w:top w:val="nil"/>
              <w:left w:val="nil"/>
              <w:bottom w:val="single" w:sz="4" w:space="0" w:color="auto"/>
              <w:right w:val="single" w:sz="4" w:space="0" w:color="auto"/>
            </w:tcBorders>
            <w:vAlign w:val="center"/>
          </w:tcPr>
          <w:p w:rsidR="00C0100B" w:rsidRPr="00A65C33" w:rsidRDefault="00C0100B" w:rsidP="006E0B09">
            <w:pPr>
              <w:spacing w:after="0" w:line="240" w:lineRule="auto"/>
              <w:jc w:val="center"/>
              <w:rPr>
                <w:rFonts w:cs="Arial"/>
                <w:color w:val="000000"/>
                <w:sz w:val="18"/>
                <w:szCs w:val="18"/>
              </w:rPr>
            </w:pPr>
            <w:r>
              <w:rPr>
                <w:rFonts w:cs="Arial"/>
                <w:color w:val="000000"/>
                <w:sz w:val="18"/>
                <w:szCs w:val="18"/>
              </w:rPr>
              <w:t>-</w:t>
            </w:r>
          </w:p>
        </w:tc>
      </w:tr>
      <w:tr w:rsidR="00C0100B" w:rsidRPr="00D34490" w:rsidTr="00F132A3">
        <w:trPr>
          <w:trHeight w:val="1266"/>
          <w:jc w:val="center"/>
        </w:trPr>
        <w:tc>
          <w:tcPr>
            <w:tcW w:w="765" w:type="dxa"/>
            <w:tcBorders>
              <w:top w:val="nil"/>
              <w:left w:val="single" w:sz="4" w:space="0" w:color="auto"/>
              <w:bottom w:val="single" w:sz="4" w:space="0" w:color="auto"/>
              <w:right w:val="single" w:sz="4" w:space="0" w:color="auto"/>
            </w:tcBorders>
            <w:noWrap/>
            <w:vAlign w:val="center"/>
          </w:tcPr>
          <w:p w:rsidR="00C0100B" w:rsidRPr="00A65C33" w:rsidRDefault="00C0100B" w:rsidP="005A7C7D">
            <w:pPr>
              <w:spacing w:after="0"/>
              <w:jc w:val="center"/>
              <w:rPr>
                <w:rFonts w:ascii="Arial" w:hAnsi="Arial" w:cs="Arial"/>
                <w:color w:val="000000"/>
                <w:sz w:val="18"/>
                <w:szCs w:val="18"/>
              </w:rPr>
            </w:pPr>
            <w:r w:rsidRPr="00A65C33">
              <w:rPr>
                <w:rFonts w:ascii="Arial" w:hAnsi="Arial" w:cs="Arial"/>
                <w:color w:val="000000"/>
                <w:sz w:val="18"/>
                <w:szCs w:val="18"/>
              </w:rPr>
              <w:t>A1.1.</w:t>
            </w:r>
            <w:r w:rsidR="005A7C7D">
              <w:rPr>
                <w:rFonts w:ascii="Arial" w:hAnsi="Arial" w:cs="Arial"/>
                <w:color w:val="000000"/>
                <w:sz w:val="18"/>
                <w:szCs w:val="18"/>
              </w:rPr>
              <w:t>2</w:t>
            </w:r>
          </w:p>
        </w:tc>
        <w:tc>
          <w:tcPr>
            <w:tcW w:w="2835" w:type="dxa"/>
            <w:tcBorders>
              <w:top w:val="nil"/>
              <w:left w:val="nil"/>
              <w:bottom w:val="single" w:sz="4" w:space="0" w:color="auto"/>
              <w:right w:val="single" w:sz="4" w:space="0" w:color="auto"/>
            </w:tcBorders>
            <w:noWrap/>
            <w:vAlign w:val="center"/>
          </w:tcPr>
          <w:p w:rsidR="00C0100B" w:rsidRPr="00A65C33" w:rsidRDefault="00C0100B" w:rsidP="006E0B09">
            <w:pPr>
              <w:spacing w:after="0" w:line="240" w:lineRule="auto"/>
              <w:jc w:val="both"/>
              <w:rPr>
                <w:rFonts w:ascii="Arial" w:hAnsi="Arial" w:cs="Arial"/>
                <w:sz w:val="18"/>
                <w:szCs w:val="18"/>
              </w:rPr>
            </w:pPr>
            <w:r w:rsidRPr="00A65C33">
              <w:rPr>
                <w:rFonts w:ascii="Arial" w:hAnsi="Arial" w:cs="Arial"/>
                <w:sz w:val="18"/>
                <w:szCs w:val="18"/>
              </w:rPr>
              <w:t>Construcción de muro de contención perimetral al costado Nor Este del Centro Escolar General Francisco Morazán. 100 metros lineales por 4.5 de altura.</w:t>
            </w:r>
          </w:p>
        </w:tc>
        <w:tc>
          <w:tcPr>
            <w:tcW w:w="1418" w:type="dxa"/>
            <w:tcBorders>
              <w:top w:val="nil"/>
              <w:left w:val="nil"/>
              <w:bottom w:val="single" w:sz="4" w:space="0" w:color="auto"/>
              <w:right w:val="single" w:sz="4" w:space="0" w:color="auto"/>
            </w:tcBorders>
            <w:noWrap/>
            <w:vAlign w:val="center"/>
          </w:tcPr>
          <w:p w:rsidR="00C0100B" w:rsidRPr="00D27316" w:rsidRDefault="00C0100B" w:rsidP="006E0B09">
            <w:pPr>
              <w:spacing w:after="0" w:line="240" w:lineRule="auto"/>
              <w:jc w:val="center"/>
              <w:rPr>
                <w:rFonts w:ascii="Arial" w:hAnsi="Arial" w:cs="Arial"/>
                <w:sz w:val="16"/>
                <w:szCs w:val="18"/>
              </w:rPr>
            </w:pPr>
            <w:r w:rsidRPr="00D27316">
              <w:rPr>
                <w:rFonts w:ascii="Arial" w:hAnsi="Arial" w:cs="Arial"/>
                <w:sz w:val="16"/>
                <w:szCs w:val="18"/>
              </w:rPr>
              <w:t xml:space="preserve">Zona </w:t>
            </w:r>
          </w:p>
          <w:p w:rsidR="00C0100B" w:rsidRPr="00D27316" w:rsidRDefault="00C0100B" w:rsidP="006E0B09">
            <w:pPr>
              <w:spacing w:after="0" w:line="240" w:lineRule="auto"/>
              <w:jc w:val="center"/>
              <w:rPr>
                <w:rFonts w:ascii="Arial" w:hAnsi="Arial" w:cs="Arial"/>
                <w:sz w:val="16"/>
                <w:szCs w:val="18"/>
              </w:rPr>
            </w:pPr>
            <w:r w:rsidRPr="00D27316">
              <w:rPr>
                <w:rFonts w:ascii="Arial" w:hAnsi="Arial" w:cs="Arial"/>
                <w:sz w:val="16"/>
                <w:szCs w:val="18"/>
              </w:rPr>
              <w:t>Urbana</w:t>
            </w:r>
          </w:p>
        </w:tc>
        <w:tc>
          <w:tcPr>
            <w:tcW w:w="709" w:type="dxa"/>
            <w:tcBorders>
              <w:top w:val="nil"/>
              <w:left w:val="nil"/>
              <w:bottom w:val="single" w:sz="4" w:space="0" w:color="auto"/>
              <w:right w:val="single" w:sz="4" w:space="0" w:color="auto"/>
            </w:tcBorders>
            <w:noWrap/>
            <w:vAlign w:val="center"/>
          </w:tcPr>
          <w:p w:rsidR="00C0100B" w:rsidRPr="00A65C33" w:rsidRDefault="00C0100B" w:rsidP="006E0B09">
            <w:pPr>
              <w:spacing w:after="0" w:line="240" w:lineRule="auto"/>
              <w:jc w:val="center"/>
              <w:rPr>
                <w:rFonts w:ascii="Arial" w:hAnsi="Arial" w:cs="Arial"/>
                <w:sz w:val="18"/>
                <w:szCs w:val="18"/>
              </w:rPr>
            </w:pPr>
            <w:r w:rsidRPr="00A65C33">
              <w:rPr>
                <w:rFonts w:ascii="Arial" w:hAnsi="Arial" w:cs="Arial"/>
                <w:sz w:val="18"/>
                <w:szCs w:val="18"/>
              </w:rPr>
              <w:t>1</w:t>
            </w:r>
          </w:p>
        </w:tc>
        <w:tc>
          <w:tcPr>
            <w:tcW w:w="1134" w:type="dxa"/>
            <w:tcBorders>
              <w:top w:val="nil"/>
              <w:left w:val="nil"/>
              <w:bottom w:val="single" w:sz="4" w:space="0" w:color="auto"/>
              <w:right w:val="single" w:sz="4" w:space="0" w:color="auto"/>
            </w:tcBorders>
            <w:noWrap/>
            <w:vAlign w:val="center"/>
          </w:tcPr>
          <w:p w:rsidR="00C0100B" w:rsidRPr="00A65C33" w:rsidRDefault="00C0100B" w:rsidP="006E0B09">
            <w:pPr>
              <w:spacing w:after="0" w:line="240" w:lineRule="auto"/>
              <w:jc w:val="center"/>
              <w:rPr>
                <w:rFonts w:ascii="Arial" w:hAnsi="Arial" w:cs="Arial"/>
                <w:sz w:val="18"/>
                <w:szCs w:val="18"/>
              </w:rPr>
            </w:pPr>
            <w:r w:rsidRPr="00A65C33">
              <w:rPr>
                <w:rFonts w:ascii="Arial" w:hAnsi="Arial" w:cs="Arial"/>
                <w:color w:val="000000"/>
                <w:sz w:val="18"/>
                <w:szCs w:val="18"/>
              </w:rPr>
              <w:t>FODES</w:t>
            </w:r>
          </w:p>
        </w:tc>
        <w:tc>
          <w:tcPr>
            <w:tcW w:w="996" w:type="dxa"/>
            <w:tcBorders>
              <w:top w:val="nil"/>
              <w:left w:val="nil"/>
              <w:bottom w:val="single" w:sz="4" w:space="0" w:color="auto"/>
              <w:right w:val="single" w:sz="4" w:space="0" w:color="auto"/>
            </w:tcBorders>
            <w:vAlign w:val="center"/>
          </w:tcPr>
          <w:p w:rsidR="00C0100B" w:rsidRPr="00A65C33" w:rsidRDefault="00C0100B" w:rsidP="006E0B09">
            <w:pPr>
              <w:spacing w:after="0" w:line="240" w:lineRule="auto"/>
              <w:jc w:val="right"/>
              <w:rPr>
                <w:rFonts w:cs="Arial"/>
                <w:color w:val="000000"/>
                <w:sz w:val="18"/>
                <w:szCs w:val="18"/>
              </w:rPr>
            </w:pPr>
            <w:r w:rsidRPr="00A65C33">
              <w:rPr>
                <w:rFonts w:cs="Arial"/>
                <w:color w:val="000000"/>
                <w:sz w:val="18"/>
                <w:szCs w:val="18"/>
              </w:rPr>
              <w:t>60</w:t>
            </w:r>
            <w:r>
              <w:rPr>
                <w:rFonts w:cs="Arial"/>
                <w:color w:val="000000"/>
                <w:sz w:val="18"/>
                <w:szCs w:val="18"/>
              </w:rPr>
              <w:t>,</w:t>
            </w:r>
            <w:r w:rsidRPr="00A65C33">
              <w:rPr>
                <w:rFonts w:cs="Arial"/>
                <w:color w:val="000000"/>
                <w:sz w:val="18"/>
                <w:szCs w:val="18"/>
              </w:rPr>
              <w:t>000</w:t>
            </w:r>
            <w:r>
              <w:rPr>
                <w:rFonts w:cs="Arial"/>
                <w:color w:val="000000"/>
                <w:sz w:val="18"/>
                <w:szCs w:val="18"/>
              </w:rPr>
              <w:t>.</w:t>
            </w:r>
            <w:r w:rsidRPr="00A65C33">
              <w:rPr>
                <w:rFonts w:cs="Arial"/>
                <w:color w:val="000000"/>
                <w:sz w:val="18"/>
                <w:szCs w:val="18"/>
              </w:rPr>
              <w:t>00</w:t>
            </w:r>
          </w:p>
        </w:tc>
        <w:tc>
          <w:tcPr>
            <w:tcW w:w="1137" w:type="dxa"/>
            <w:tcBorders>
              <w:top w:val="nil"/>
              <w:left w:val="nil"/>
              <w:bottom w:val="single" w:sz="4" w:space="0" w:color="auto"/>
              <w:right w:val="single" w:sz="4" w:space="0" w:color="auto"/>
            </w:tcBorders>
            <w:vAlign w:val="center"/>
          </w:tcPr>
          <w:p w:rsidR="00C0100B" w:rsidRPr="00A65C33" w:rsidRDefault="00C0100B" w:rsidP="006E0B09">
            <w:pPr>
              <w:spacing w:after="0" w:line="240" w:lineRule="auto"/>
              <w:jc w:val="center"/>
              <w:rPr>
                <w:rFonts w:cs="Arial"/>
                <w:color w:val="000000"/>
                <w:sz w:val="18"/>
                <w:szCs w:val="18"/>
              </w:rPr>
            </w:pPr>
            <w:r>
              <w:rPr>
                <w:rFonts w:cs="Arial"/>
                <w:color w:val="000000"/>
                <w:sz w:val="18"/>
                <w:szCs w:val="18"/>
              </w:rPr>
              <w:t>-</w:t>
            </w:r>
          </w:p>
        </w:tc>
        <w:tc>
          <w:tcPr>
            <w:tcW w:w="995" w:type="dxa"/>
            <w:tcBorders>
              <w:top w:val="nil"/>
              <w:left w:val="nil"/>
              <w:bottom w:val="single" w:sz="4" w:space="0" w:color="auto"/>
              <w:right w:val="single" w:sz="4" w:space="0" w:color="auto"/>
            </w:tcBorders>
            <w:vAlign w:val="center"/>
          </w:tcPr>
          <w:p w:rsidR="00C0100B" w:rsidRPr="00A65C33" w:rsidRDefault="00C0100B" w:rsidP="006E0B09">
            <w:pPr>
              <w:spacing w:after="0" w:line="240" w:lineRule="auto"/>
              <w:jc w:val="right"/>
              <w:rPr>
                <w:rFonts w:cs="Arial"/>
                <w:color w:val="000000"/>
                <w:sz w:val="18"/>
                <w:szCs w:val="18"/>
              </w:rPr>
            </w:pPr>
            <w:r w:rsidRPr="00A65C33">
              <w:rPr>
                <w:rFonts w:cs="Arial"/>
                <w:color w:val="000000"/>
                <w:sz w:val="18"/>
                <w:szCs w:val="18"/>
              </w:rPr>
              <w:t>60</w:t>
            </w:r>
            <w:r>
              <w:rPr>
                <w:rFonts w:cs="Arial"/>
                <w:color w:val="000000"/>
                <w:sz w:val="18"/>
                <w:szCs w:val="18"/>
              </w:rPr>
              <w:t>,</w:t>
            </w:r>
            <w:r w:rsidRPr="00A65C33">
              <w:rPr>
                <w:rFonts w:cs="Arial"/>
                <w:color w:val="000000"/>
                <w:sz w:val="18"/>
                <w:szCs w:val="18"/>
              </w:rPr>
              <w:t>000</w:t>
            </w:r>
            <w:r>
              <w:rPr>
                <w:rFonts w:cs="Arial"/>
                <w:color w:val="000000"/>
                <w:sz w:val="18"/>
                <w:szCs w:val="18"/>
              </w:rPr>
              <w:t>.</w:t>
            </w:r>
            <w:r w:rsidRPr="00A65C33">
              <w:rPr>
                <w:rFonts w:cs="Arial"/>
                <w:color w:val="000000"/>
                <w:sz w:val="18"/>
                <w:szCs w:val="18"/>
              </w:rPr>
              <w:t>00</w:t>
            </w:r>
          </w:p>
        </w:tc>
        <w:tc>
          <w:tcPr>
            <w:tcW w:w="995" w:type="dxa"/>
            <w:gridSpan w:val="2"/>
            <w:tcBorders>
              <w:top w:val="nil"/>
              <w:left w:val="nil"/>
              <w:bottom w:val="single" w:sz="4" w:space="0" w:color="auto"/>
              <w:right w:val="single" w:sz="4" w:space="0" w:color="auto"/>
            </w:tcBorders>
            <w:vAlign w:val="center"/>
          </w:tcPr>
          <w:p w:rsidR="00C0100B" w:rsidRPr="00A65C33" w:rsidRDefault="00C0100B" w:rsidP="006E0B09">
            <w:pPr>
              <w:spacing w:after="0" w:line="240" w:lineRule="auto"/>
              <w:jc w:val="center"/>
              <w:rPr>
                <w:rFonts w:cs="Arial"/>
                <w:color w:val="000000"/>
                <w:sz w:val="18"/>
                <w:szCs w:val="18"/>
              </w:rPr>
            </w:pPr>
            <w:r>
              <w:rPr>
                <w:rFonts w:cs="Arial"/>
                <w:color w:val="000000"/>
                <w:sz w:val="18"/>
                <w:szCs w:val="18"/>
              </w:rPr>
              <w:t>-</w:t>
            </w:r>
          </w:p>
        </w:tc>
        <w:tc>
          <w:tcPr>
            <w:tcW w:w="993" w:type="dxa"/>
            <w:tcBorders>
              <w:top w:val="nil"/>
              <w:left w:val="nil"/>
              <w:bottom w:val="single" w:sz="4" w:space="0" w:color="auto"/>
              <w:right w:val="single" w:sz="4" w:space="0" w:color="auto"/>
            </w:tcBorders>
            <w:vAlign w:val="center"/>
          </w:tcPr>
          <w:p w:rsidR="00C0100B" w:rsidRPr="00A65C33" w:rsidRDefault="00C0100B" w:rsidP="006E0B09">
            <w:pPr>
              <w:spacing w:after="0" w:line="240" w:lineRule="auto"/>
              <w:jc w:val="center"/>
              <w:rPr>
                <w:rFonts w:cs="Arial"/>
                <w:color w:val="000000"/>
                <w:sz w:val="18"/>
                <w:szCs w:val="18"/>
              </w:rPr>
            </w:pPr>
            <w:r>
              <w:rPr>
                <w:rFonts w:cs="Arial"/>
                <w:color w:val="000000"/>
                <w:sz w:val="18"/>
                <w:szCs w:val="18"/>
              </w:rPr>
              <w:t>-</w:t>
            </w:r>
          </w:p>
        </w:tc>
        <w:tc>
          <w:tcPr>
            <w:tcW w:w="851" w:type="dxa"/>
            <w:tcBorders>
              <w:top w:val="nil"/>
              <w:left w:val="nil"/>
              <w:bottom w:val="single" w:sz="4" w:space="0" w:color="auto"/>
              <w:right w:val="single" w:sz="4" w:space="0" w:color="auto"/>
            </w:tcBorders>
            <w:vAlign w:val="center"/>
          </w:tcPr>
          <w:p w:rsidR="00C0100B" w:rsidRPr="00A65C33" w:rsidRDefault="00C0100B" w:rsidP="006E0B09">
            <w:pPr>
              <w:spacing w:after="0" w:line="240" w:lineRule="auto"/>
              <w:jc w:val="center"/>
              <w:rPr>
                <w:rFonts w:cs="Arial"/>
                <w:color w:val="000000"/>
                <w:sz w:val="18"/>
                <w:szCs w:val="18"/>
              </w:rPr>
            </w:pPr>
            <w:r>
              <w:rPr>
                <w:rFonts w:cs="Arial"/>
                <w:color w:val="000000"/>
                <w:sz w:val="18"/>
                <w:szCs w:val="18"/>
              </w:rPr>
              <w:t>-</w:t>
            </w:r>
          </w:p>
        </w:tc>
        <w:tc>
          <w:tcPr>
            <w:tcW w:w="964" w:type="dxa"/>
            <w:tcBorders>
              <w:top w:val="nil"/>
              <w:left w:val="nil"/>
              <w:bottom w:val="single" w:sz="4" w:space="0" w:color="auto"/>
              <w:right w:val="single" w:sz="4" w:space="0" w:color="auto"/>
            </w:tcBorders>
            <w:vAlign w:val="center"/>
          </w:tcPr>
          <w:p w:rsidR="00C0100B" w:rsidRPr="00A65C33" w:rsidRDefault="00C0100B" w:rsidP="006E0B09">
            <w:pPr>
              <w:spacing w:after="0" w:line="240" w:lineRule="auto"/>
              <w:jc w:val="center"/>
              <w:rPr>
                <w:rFonts w:cs="Arial"/>
                <w:color w:val="000000"/>
                <w:sz w:val="18"/>
                <w:szCs w:val="18"/>
              </w:rPr>
            </w:pPr>
            <w:r>
              <w:rPr>
                <w:rFonts w:cs="Arial"/>
                <w:color w:val="000000"/>
                <w:sz w:val="18"/>
                <w:szCs w:val="18"/>
              </w:rPr>
              <w:t>-</w:t>
            </w:r>
          </w:p>
        </w:tc>
      </w:tr>
      <w:tr w:rsidR="00C0100B" w:rsidRPr="00D34490" w:rsidTr="00F132A3">
        <w:trPr>
          <w:trHeight w:val="916"/>
          <w:jc w:val="center"/>
        </w:trPr>
        <w:tc>
          <w:tcPr>
            <w:tcW w:w="765" w:type="dxa"/>
            <w:tcBorders>
              <w:top w:val="nil"/>
              <w:left w:val="single" w:sz="4" w:space="0" w:color="auto"/>
              <w:bottom w:val="single" w:sz="4" w:space="0" w:color="auto"/>
              <w:right w:val="single" w:sz="4" w:space="0" w:color="auto"/>
            </w:tcBorders>
            <w:noWrap/>
            <w:vAlign w:val="center"/>
          </w:tcPr>
          <w:p w:rsidR="00C0100B" w:rsidRPr="00D34490" w:rsidRDefault="00C0100B" w:rsidP="005A7C7D">
            <w:pPr>
              <w:spacing w:after="0" w:line="240" w:lineRule="auto"/>
              <w:jc w:val="center"/>
              <w:rPr>
                <w:rFonts w:ascii="Arial" w:hAnsi="Arial" w:cs="Arial"/>
                <w:color w:val="000000"/>
                <w:sz w:val="18"/>
                <w:szCs w:val="18"/>
              </w:rPr>
            </w:pPr>
            <w:r w:rsidRPr="00236235">
              <w:rPr>
                <w:rFonts w:ascii="Arial" w:hAnsi="Arial" w:cs="Arial"/>
                <w:color w:val="000000"/>
                <w:sz w:val="18"/>
                <w:szCs w:val="18"/>
              </w:rPr>
              <w:t>A1.1.</w:t>
            </w:r>
            <w:r w:rsidR="005A7C7D">
              <w:rPr>
                <w:rFonts w:ascii="Arial" w:hAnsi="Arial" w:cs="Arial"/>
                <w:color w:val="000000"/>
                <w:sz w:val="18"/>
                <w:szCs w:val="18"/>
              </w:rPr>
              <w:t>3</w:t>
            </w:r>
          </w:p>
        </w:tc>
        <w:tc>
          <w:tcPr>
            <w:tcW w:w="2835" w:type="dxa"/>
            <w:tcBorders>
              <w:top w:val="nil"/>
              <w:left w:val="nil"/>
              <w:bottom w:val="single" w:sz="4" w:space="0" w:color="auto"/>
              <w:right w:val="single" w:sz="4" w:space="0" w:color="auto"/>
            </w:tcBorders>
            <w:noWrap/>
            <w:vAlign w:val="center"/>
          </w:tcPr>
          <w:p w:rsidR="00C0100B" w:rsidRPr="00864F10" w:rsidRDefault="00C0100B" w:rsidP="006E0B09">
            <w:pPr>
              <w:spacing w:after="0" w:line="240" w:lineRule="auto"/>
              <w:jc w:val="both"/>
              <w:rPr>
                <w:rFonts w:ascii="Arial" w:hAnsi="Arial" w:cs="Arial"/>
                <w:sz w:val="18"/>
              </w:rPr>
            </w:pPr>
            <w:r w:rsidRPr="00864F10">
              <w:rPr>
                <w:rFonts w:ascii="Arial" w:hAnsi="Arial" w:cs="Arial"/>
                <w:sz w:val="18"/>
              </w:rPr>
              <w:t>Construcción de pasarela entrada p</w:t>
            </w:r>
            <w:r>
              <w:rPr>
                <w:rFonts w:ascii="Arial" w:hAnsi="Arial" w:cs="Arial"/>
                <w:sz w:val="18"/>
              </w:rPr>
              <w:t>rincipal  de  San Pedro Perulapá</w:t>
            </w:r>
            <w:r w:rsidRPr="00864F10">
              <w:rPr>
                <w:rFonts w:ascii="Arial" w:hAnsi="Arial" w:cs="Arial"/>
                <w:sz w:val="18"/>
              </w:rPr>
              <w:t>n</w:t>
            </w:r>
            <w:r>
              <w:rPr>
                <w:rFonts w:ascii="Arial" w:hAnsi="Arial" w:cs="Arial"/>
                <w:sz w:val="18"/>
              </w:rPr>
              <w:t>.</w:t>
            </w:r>
          </w:p>
        </w:tc>
        <w:tc>
          <w:tcPr>
            <w:tcW w:w="1418" w:type="dxa"/>
            <w:tcBorders>
              <w:top w:val="nil"/>
              <w:left w:val="nil"/>
              <w:bottom w:val="single" w:sz="4" w:space="0" w:color="auto"/>
              <w:right w:val="single" w:sz="4" w:space="0" w:color="auto"/>
            </w:tcBorders>
            <w:noWrap/>
            <w:vAlign w:val="center"/>
          </w:tcPr>
          <w:p w:rsidR="00C0100B" w:rsidRPr="00D27316" w:rsidRDefault="00C0100B" w:rsidP="006E0B09">
            <w:pPr>
              <w:spacing w:after="0" w:line="240" w:lineRule="auto"/>
              <w:jc w:val="center"/>
              <w:rPr>
                <w:rFonts w:ascii="Arial" w:hAnsi="Arial" w:cs="Arial"/>
                <w:sz w:val="16"/>
              </w:rPr>
            </w:pPr>
            <w:r w:rsidRPr="00D27316">
              <w:rPr>
                <w:rFonts w:ascii="Arial" w:hAnsi="Arial" w:cs="Arial"/>
                <w:sz w:val="16"/>
              </w:rPr>
              <w:t>Carretera Panamericana</w:t>
            </w:r>
          </w:p>
        </w:tc>
        <w:tc>
          <w:tcPr>
            <w:tcW w:w="709" w:type="dxa"/>
            <w:tcBorders>
              <w:top w:val="nil"/>
              <w:left w:val="nil"/>
              <w:bottom w:val="single" w:sz="4" w:space="0" w:color="auto"/>
              <w:right w:val="single" w:sz="4" w:space="0" w:color="auto"/>
            </w:tcBorders>
            <w:noWrap/>
            <w:vAlign w:val="center"/>
          </w:tcPr>
          <w:p w:rsidR="00C0100B" w:rsidRPr="00864F10" w:rsidRDefault="00C0100B" w:rsidP="006E0B09">
            <w:pPr>
              <w:spacing w:after="0" w:line="240" w:lineRule="auto"/>
              <w:jc w:val="center"/>
              <w:rPr>
                <w:rFonts w:ascii="Arial" w:hAnsi="Arial" w:cs="Arial"/>
                <w:sz w:val="18"/>
              </w:rPr>
            </w:pPr>
            <w:r w:rsidRPr="00864F10">
              <w:rPr>
                <w:rFonts w:ascii="Arial" w:hAnsi="Arial" w:cs="Arial"/>
                <w:sz w:val="18"/>
              </w:rPr>
              <w:t>9</w:t>
            </w:r>
          </w:p>
        </w:tc>
        <w:tc>
          <w:tcPr>
            <w:tcW w:w="1134" w:type="dxa"/>
            <w:tcBorders>
              <w:top w:val="nil"/>
              <w:left w:val="nil"/>
              <w:bottom w:val="single" w:sz="4" w:space="0" w:color="auto"/>
              <w:right w:val="single" w:sz="4" w:space="0" w:color="auto"/>
            </w:tcBorders>
            <w:noWrap/>
            <w:vAlign w:val="center"/>
          </w:tcPr>
          <w:p w:rsidR="00C0100B" w:rsidRDefault="00C0100B" w:rsidP="006E0B09">
            <w:pPr>
              <w:spacing w:after="0" w:line="240" w:lineRule="auto"/>
              <w:jc w:val="center"/>
            </w:pPr>
            <w:r w:rsidRPr="007D7468">
              <w:rPr>
                <w:rFonts w:ascii="Arial" w:hAnsi="Arial" w:cs="Arial"/>
                <w:color w:val="000000"/>
                <w:sz w:val="18"/>
                <w:szCs w:val="18"/>
              </w:rPr>
              <w:t>FODES</w:t>
            </w:r>
          </w:p>
        </w:tc>
        <w:tc>
          <w:tcPr>
            <w:tcW w:w="996" w:type="dxa"/>
            <w:tcBorders>
              <w:top w:val="nil"/>
              <w:left w:val="nil"/>
              <w:bottom w:val="single" w:sz="4" w:space="0" w:color="auto"/>
              <w:right w:val="single" w:sz="4" w:space="0" w:color="auto"/>
            </w:tcBorders>
            <w:vAlign w:val="center"/>
          </w:tcPr>
          <w:p w:rsidR="00C0100B" w:rsidRPr="00B232C9" w:rsidRDefault="00C0100B" w:rsidP="006E0B09">
            <w:pPr>
              <w:spacing w:after="0" w:line="240" w:lineRule="auto"/>
              <w:jc w:val="right"/>
              <w:rPr>
                <w:rFonts w:cs="Arial"/>
                <w:color w:val="000000"/>
                <w:sz w:val="16"/>
                <w:szCs w:val="18"/>
              </w:rPr>
            </w:pPr>
            <w:r w:rsidRPr="00B232C9">
              <w:rPr>
                <w:rFonts w:cs="Arial"/>
                <w:color w:val="000000"/>
                <w:sz w:val="18"/>
                <w:szCs w:val="18"/>
              </w:rPr>
              <w:t>250,000.00</w:t>
            </w:r>
          </w:p>
        </w:tc>
        <w:tc>
          <w:tcPr>
            <w:tcW w:w="1137" w:type="dxa"/>
            <w:tcBorders>
              <w:top w:val="nil"/>
              <w:left w:val="nil"/>
              <w:bottom w:val="single" w:sz="4" w:space="0" w:color="auto"/>
              <w:right w:val="single" w:sz="4" w:space="0" w:color="auto"/>
            </w:tcBorders>
            <w:vAlign w:val="center"/>
          </w:tcPr>
          <w:p w:rsidR="00C0100B" w:rsidRPr="00A65C33" w:rsidRDefault="00C0100B" w:rsidP="006E0B09">
            <w:pPr>
              <w:spacing w:after="0" w:line="240" w:lineRule="auto"/>
              <w:jc w:val="center"/>
              <w:rPr>
                <w:rFonts w:ascii="Arial" w:hAnsi="Arial" w:cs="Arial"/>
                <w:color w:val="000000"/>
                <w:sz w:val="16"/>
                <w:szCs w:val="18"/>
              </w:rPr>
            </w:pPr>
            <w:r>
              <w:rPr>
                <w:rFonts w:ascii="Arial" w:hAnsi="Arial" w:cs="Arial"/>
                <w:color w:val="000000"/>
                <w:sz w:val="16"/>
                <w:szCs w:val="18"/>
              </w:rPr>
              <w:t>-</w:t>
            </w:r>
          </w:p>
        </w:tc>
        <w:tc>
          <w:tcPr>
            <w:tcW w:w="995" w:type="dxa"/>
            <w:tcBorders>
              <w:top w:val="nil"/>
              <w:left w:val="nil"/>
              <w:bottom w:val="single" w:sz="4" w:space="0" w:color="auto"/>
              <w:right w:val="single" w:sz="4" w:space="0" w:color="auto"/>
            </w:tcBorders>
            <w:vAlign w:val="center"/>
          </w:tcPr>
          <w:p w:rsidR="00C0100B" w:rsidRPr="00B232C9" w:rsidRDefault="00C0100B" w:rsidP="006E0B09">
            <w:pPr>
              <w:spacing w:after="0" w:line="240" w:lineRule="auto"/>
              <w:jc w:val="right"/>
              <w:rPr>
                <w:rFonts w:cs="Arial"/>
                <w:color w:val="000000"/>
                <w:sz w:val="18"/>
                <w:szCs w:val="18"/>
              </w:rPr>
            </w:pPr>
            <w:r w:rsidRPr="00B232C9">
              <w:rPr>
                <w:rFonts w:cs="Arial"/>
                <w:color w:val="000000"/>
                <w:sz w:val="18"/>
                <w:szCs w:val="18"/>
              </w:rPr>
              <w:t>135,000.00</w:t>
            </w:r>
          </w:p>
        </w:tc>
        <w:tc>
          <w:tcPr>
            <w:tcW w:w="995" w:type="dxa"/>
            <w:gridSpan w:val="2"/>
            <w:tcBorders>
              <w:top w:val="nil"/>
              <w:left w:val="nil"/>
              <w:bottom w:val="single" w:sz="4" w:space="0" w:color="auto"/>
              <w:right w:val="single" w:sz="4" w:space="0" w:color="auto"/>
            </w:tcBorders>
            <w:vAlign w:val="center"/>
          </w:tcPr>
          <w:p w:rsidR="00C0100B" w:rsidRPr="00B232C9" w:rsidRDefault="00C0100B" w:rsidP="006E0B09">
            <w:pPr>
              <w:spacing w:after="0" w:line="240" w:lineRule="auto"/>
              <w:jc w:val="right"/>
              <w:rPr>
                <w:rFonts w:cs="Arial"/>
                <w:color w:val="000000"/>
                <w:sz w:val="18"/>
                <w:szCs w:val="18"/>
              </w:rPr>
            </w:pPr>
            <w:r w:rsidRPr="00B232C9">
              <w:rPr>
                <w:rFonts w:cs="Arial"/>
                <w:color w:val="000000"/>
                <w:sz w:val="18"/>
                <w:szCs w:val="18"/>
              </w:rPr>
              <w:t>115,000.00</w:t>
            </w:r>
          </w:p>
        </w:tc>
        <w:tc>
          <w:tcPr>
            <w:tcW w:w="993" w:type="dxa"/>
            <w:tcBorders>
              <w:top w:val="nil"/>
              <w:left w:val="nil"/>
              <w:bottom w:val="single" w:sz="4" w:space="0" w:color="auto"/>
              <w:right w:val="single" w:sz="4" w:space="0" w:color="auto"/>
            </w:tcBorders>
            <w:vAlign w:val="center"/>
          </w:tcPr>
          <w:p w:rsidR="00C0100B" w:rsidRPr="00A65C33" w:rsidRDefault="00C0100B" w:rsidP="006E0B09">
            <w:pPr>
              <w:spacing w:after="0" w:line="240" w:lineRule="auto"/>
              <w:jc w:val="center"/>
              <w:rPr>
                <w:color w:val="000000"/>
                <w:sz w:val="18"/>
                <w:szCs w:val="18"/>
              </w:rPr>
            </w:pPr>
            <w:r>
              <w:rPr>
                <w:color w:val="000000"/>
                <w:sz w:val="18"/>
                <w:szCs w:val="18"/>
              </w:rPr>
              <w:t>-</w:t>
            </w:r>
          </w:p>
        </w:tc>
        <w:tc>
          <w:tcPr>
            <w:tcW w:w="851" w:type="dxa"/>
            <w:tcBorders>
              <w:top w:val="nil"/>
              <w:left w:val="nil"/>
              <w:bottom w:val="single" w:sz="4" w:space="0" w:color="auto"/>
              <w:right w:val="single" w:sz="4" w:space="0" w:color="auto"/>
            </w:tcBorders>
            <w:vAlign w:val="center"/>
          </w:tcPr>
          <w:p w:rsidR="00C0100B" w:rsidRPr="00A65C33" w:rsidRDefault="00C0100B" w:rsidP="006E0B09">
            <w:pPr>
              <w:spacing w:after="0" w:line="240" w:lineRule="auto"/>
              <w:jc w:val="center"/>
              <w:rPr>
                <w:color w:val="000000"/>
                <w:sz w:val="18"/>
                <w:szCs w:val="18"/>
              </w:rPr>
            </w:pPr>
            <w:r>
              <w:rPr>
                <w:color w:val="000000"/>
                <w:sz w:val="18"/>
                <w:szCs w:val="18"/>
              </w:rPr>
              <w:t>-</w:t>
            </w:r>
          </w:p>
        </w:tc>
        <w:tc>
          <w:tcPr>
            <w:tcW w:w="964" w:type="dxa"/>
            <w:tcBorders>
              <w:top w:val="nil"/>
              <w:left w:val="nil"/>
              <w:bottom w:val="single" w:sz="4" w:space="0" w:color="auto"/>
              <w:right w:val="single" w:sz="4" w:space="0" w:color="auto"/>
            </w:tcBorders>
            <w:vAlign w:val="center"/>
          </w:tcPr>
          <w:p w:rsidR="00C0100B" w:rsidRPr="00A65C33" w:rsidRDefault="00C0100B" w:rsidP="006E0B09">
            <w:pPr>
              <w:spacing w:after="0" w:line="240" w:lineRule="auto"/>
              <w:jc w:val="center"/>
              <w:rPr>
                <w:color w:val="000000"/>
                <w:sz w:val="18"/>
                <w:szCs w:val="18"/>
              </w:rPr>
            </w:pPr>
            <w:r>
              <w:rPr>
                <w:color w:val="000000"/>
                <w:sz w:val="18"/>
                <w:szCs w:val="18"/>
              </w:rPr>
              <w:t>-</w:t>
            </w:r>
          </w:p>
        </w:tc>
      </w:tr>
      <w:tr w:rsidR="00E65E89" w:rsidRPr="00D34490" w:rsidTr="00E65E89">
        <w:trPr>
          <w:trHeight w:val="397"/>
          <w:jc w:val="center"/>
        </w:trPr>
        <w:tc>
          <w:tcPr>
            <w:tcW w:w="6861" w:type="dxa"/>
            <w:gridSpan w:val="5"/>
            <w:tcBorders>
              <w:top w:val="single" w:sz="4" w:space="0" w:color="auto"/>
              <w:left w:val="single" w:sz="4" w:space="0" w:color="auto"/>
              <w:bottom w:val="single" w:sz="4" w:space="0" w:color="auto"/>
              <w:right w:val="single" w:sz="4" w:space="0" w:color="000000"/>
            </w:tcBorders>
            <w:shd w:val="clear" w:color="auto" w:fill="CCFFCC"/>
            <w:vAlign w:val="center"/>
          </w:tcPr>
          <w:p w:rsidR="00E65E89" w:rsidRPr="00080670" w:rsidRDefault="00E65E89" w:rsidP="00E65E89">
            <w:pPr>
              <w:spacing w:after="0" w:line="240" w:lineRule="auto"/>
              <w:jc w:val="center"/>
              <w:rPr>
                <w:rFonts w:ascii="Arial" w:hAnsi="Arial" w:cs="Arial"/>
                <w:b/>
                <w:color w:val="000000"/>
                <w:sz w:val="18"/>
                <w:szCs w:val="18"/>
              </w:rPr>
            </w:pPr>
            <w:r w:rsidRPr="00080670">
              <w:rPr>
                <w:rFonts w:ascii="Arial" w:hAnsi="Arial" w:cs="Arial"/>
                <w:b/>
                <w:color w:val="000000"/>
                <w:sz w:val="18"/>
                <w:szCs w:val="18"/>
              </w:rPr>
              <w:t>TOTAL DE PRESUPUESTO Y DE</w:t>
            </w:r>
            <w:r>
              <w:rPr>
                <w:rFonts w:ascii="Arial" w:hAnsi="Arial" w:cs="Arial"/>
                <w:b/>
                <w:color w:val="000000"/>
                <w:sz w:val="18"/>
                <w:szCs w:val="18"/>
              </w:rPr>
              <w:t xml:space="preserve"> </w:t>
            </w:r>
            <w:r w:rsidRPr="00080670">
              <w:rPr>
                <w:rFonts w:ascii="Arial" w:hAnsi="Arial" w:cs="Arial"/>
                <w:b/>
                <w:color w:val="000000"/>
                <w:sz w:val="18"/>
                <w:szCs w:val="18"/>
              </w:rPr>
              <w:t>INVERSIÓN PARA EL PROGRAMA</w:t>
            </w:r>
          </w:p>
        </w:tc>
        <w:tc>
          <w:tcPr>
            <w:tcW w:w="996" w:type="dxa"/>
            <w:tcBorders>
              <w:top w:val="nil"/>
              <w:left w:val="nil"/>
              <w:bottom w:val="single" w:sz="4" w:space="0" w:color="auto"/>
              <w:right w:val="single" w:sz="4" w:space="0" w:color="auto"/>
            </w:tcBorders>
            <w:shd w:val="clear" w:color="auto" w:fill="CCFFCC"/>
            <w:vAlign w:val="center"/>
          </w:tcPr>
          <w:p w:rsidR="00E65E89" w:rsidRPr="00E65E89" w:rsidRDefault="00EF2E92" w:rsidP="00E65E89">
            <w:pPr>
              <w:spacing w:after="0"/>
              <w:jc w:val="right"/>
              <w:rPr>
                <w:rFonts w:cs="Arial"/>
                <w:b/>
                <w:bCs/>
                <w:color w:val="000000"/>
                <w:sz w:val="18"/>
                <w:szCs w:val="18"/>
              </w:rPr>
            </w:pPr>
            <w:r w:rsidRPr="00EF2E92">
              <w:rPr>
                <w:rFonts w:cs="Arial"/>
                <w:b/>
                <w:bCs/>
                <w:color w:val="000000"/>
                <w:sz w:val="18"/>
                <w:szCs w:val="18"/>
              </w:rPr>
              <w:t>321,000.00</w:t>
            </w:r>
          </w:p>
        </w:tc>
        <w:tc>
          <w:tcPr>
            <w:tcW w:w="1137" w:type="dxa"/>
            <w:tcBorders>
              <w:top w:val="nil"/>
              <w:left w:val="nil"/>
              <w:bottom w:val="single" w:sz="4" w:space="0" w:color="auto"/>
              <w:right w:val="single" w:sz="4" w:space="0" w:color="auto"/>
            </w:tcBorders>
            <w:shd w:val="clear" w:color="auto" w:fill="CCFFCC"/>
            <w:vAlign w:val="center"/>
          </w:tcPr>
          <w:p w:rsidR="00E65E89" w:rsidRPr="00EF2E92" w:rsidRDefault="00E65E89" w:rsidP="00E65E89">
            <w:pPr>
              <w:spacing w:after="0" w:line="240" w:lineRule="auto"/>
              <w:jc w:val="right"/>
              <w:rPr>
                <w:rFonts w:cs="Arial"/>
                <w:b/>
                <w:bCs/>
                <w:color w:val="000000"/>
                <w:sz w:val="18"/>
                <w:szCs w:val="18"/>
              </w:rPr>
            </w:pPr>
            <w:r w:rsidRPr="00EF2E92">
              <w:rPr>
                <w:rFonts w:cs="Arial"/>
                <w:b/>
                <w:bCs/>
                <w:color w:val="000000"/>
                <w:sz w:val="18"/>
                <w:szCs w:val="18"/>
              </w:rPr>
              <w:t xml:space="preserve">      11,000.00 </w:t>
            </w:r>
          </w:p>
        </w:tc>
        <w:tc>
          <w:tcPr>
            <w:tcW w:w="995" w:type="dxa"/>
            <w:tcBorders>
              <w:top w:val="nil"/>
              <w:left w:val="nil"/>
              <w:bottom w:val="single" w:sz="4" w:space="0" w:color="auto"/>
              <w:right w:val="single" w:sz="4" w:space="0" w:color="auto"/>
            </w:tcBorders>
            <w:shd w:val="clear" w:color="auto" w:fill="CCFFCC"/>
            <w:vAlign w:val="center"/>
          </w:tcPr>
          <w:p w:rsidR="00E65E89" w:rsidRPr="00EF2E92" w:rsidRDefault="00E65E89" w:rsidP="00E65E89">
            <w:pPr>
              <w:spacing w:after="0" w:line="240" w:lineRule="auto"/>
              <w:jc w:val="right"/>
              <w:rPr>
                <w:rFonts w:cs="Arial"/>
                <w:b/>
                <w:bCs/>
                <w:color w:val="000000"/>
                <w:sz w:val="18"/>
                <w:szCs w:val="18"/>
              </w:rPr>
            </w:pPr>
            <w:r w:rsidRPr="00EF2E92">
              <w:rPr>
                <w:rFonts w:cs="Arial"/>
                <w:b/>
                <w:bCs/>
                <w:color w:val="000000"/>
                <w:sz w:val="18"/>
                <w:szCs w:val="18"/>
              </w:rPr>
              <w:t xml:space="preserve">195,000.00 </w:t>
            </w:r>
          </w:p>
        </w:tc>
        <w:tc>
          <w:tcPr>
            <w:tcW w:w="995" w:type="dxa"/>
            <w:gridSpan w:val="2"/>
            <w:tcBorders>
              <w:top w:val="nil"/>
              <w:left w:val="nil"/>
              <w:bottom w:val="single" w:sz="4" w:space="0" w:color="auto"/>
              <w:right w:val="single" w:sz="4" w:space="0" w:color="auto"/>
            </w:tcBorders>
            <w:shd w:val="clear" w:color="auto" w:fill="CCFFCC"/>
            <w:vAlign w:val="center"/>
          </w:tcPr>
          <w:p w:rsidR="00E65E89" w:rsidRPr="00EF2E92" w:rsidRDefault="00E65E89" w:rsidP="00E65E89">
            <w:pPr>
              <w:spacing w:after="0" w:line="240" w:lineRule="auto"/>
              <w:jc w:val="right"/>
              <w:rPr>
                <w:rFonts w:cs="Arial"/>
                <w:b/>
                <w:bCs/>
                <w:color w:val="000000"/>
                <w:sz w:val="18"/>
                <w:szCs w:val="18"/>
              </w:rPr>
            </w:pPr>
            <w:r w:rsidRPr="00EF2E92">
              <w:rPr>
                <w:rFonts w:cs="Arial"/>
                <w:b/>
                <w:bCs/>
                <w:color w:val="000000"/>
                <w:sz w:val="18"/>
                <w:szCs w:val="18"/>
              </w:rPr>
              <w:t xml:space="preserve">115,000.00 </w:t>
            </w:r>
          </w:p>
        </w:tc>
        <w:tc>
          <w:tcPr>
            <w:tcW w:w="993" w:type="dxa"/>
            <w:tcBorders>
              <w:top w:val="nil"/>
              <w:left w:val="nil"/>
              <w:bottom w:val="single" w:sz="4" w:space="0" w:color="auto"/>
              <w:right w:val="single" w:sz="4" w:space="0" w:color="auto"/>
            </w:tcBorders>
            <w:shd w:val="clear" w:color="auto" w:fill="CCFFCC"/>
            <w:vAlign w:val="center"/>
          </w:tcPr>
          <w:p w:rsidR="00E65E89" w:rsidRPr="00EF2E92" w:rsidRDefault="00E65E89" w:rsidP="00E65E89">
            <w:pPr>
              <w:spacing w:after="0" w:line="240" w:lineRule="auto"/>
              <w:jc w:val="center"/>
              <w:rPr>
                <w:rFonts w:ascii="Arial" w:hAnsi="Arial" w:cs="Arial"/>
                <w:b/>
                <w:bCs/>
                <w:color w:val="000000"/>
                <w:sz w:val="18"/>
                <w:szCs w:val="18"/>
              </w:rPr>
            </w:pPr>
            <w:r w:rsidRPr="00EF2E92">
              <w:rPr>
                <w:rFonts w:ascii="Arial" w:hAnsi="Arial" w:cs="Arial"/>
                <w:b/>
                <w:bCs/>
                <w:color w:val="000000"/>
                <w:sz w:val="18"/>
                <w:szCs w:val="18"/>
              </w:rPr>
              <w:t>-</w:t>
            </w:r>
          </w:p>
        </w:tc>
        <w:tc>
          <w:tcPr>
            <w:tcW w:w="851" w:type="dxa"/>
            <w:tcBorders>
              <w:top w:val="nil"/>
              <w:left w:val="nil"/>
              <w:bottom w:val="single" w:sz="4" w:space="0" w:color="auto"/>
              <w:right w:val="single" w:sz="4" w:space="0" w:color="auto"/>
            </w:tcBorders>
            <w:shd w:val="clear" w:color="auto" w:fill="CCFFCC"/>
            <w:vAlign w:val="center"/>
          </w:tcPr>
          <w:p w:rsidR="00E65E89" w:rsidRPr="00EF2E92" w:rsidRDefault="00E65E89" w:rsidP="00E65E89">
            <w:pPr>
              <w:spacing w:after="0" w:line="240" w:lineRule="auto"/>
              <w:jc w:val="center"/>
              <w:rPr>
                <w:rFonts w:ascii="Arial" w:hAnsi="Arial" w:cs="Arial"/>
                <w:b/>
                <w:bCs/>
                <w:color w:val="000000"/>
                <w:sz w:val="18"/>
                <w:szCs w:val="18"/>
              </w:rPr>
            </w:pPr>
            <w:r w:rsidRPr="00EF2E92">
              <w:rPr>
                <w:rFonts w:ascii="Arial" w:hAnsi="Arial" w:cs="Arial"/>
                <w:b/>
                <w:bCs/>
                <w:color w:val="000000"/>
                <w:sz w:val="18"/>
                <w:szCs w:val="18"/>
              </w:rPr>
              <w:t>-</w:t>
            </w:r>
          </w:p>
        </w:tc>
        <w:tc>
          <w:tcPr>
            <w:tcW w:w="964" w:type="dxa"/>
            <w:tcBorders>
              <w:top w:val="nil"/>
              <w:left w:val="nil"/>
              <w:bottom w:val="single" w:sz="4" w:space="0" w:color="auto"/>
              <w:right w:val="single" w:sz="4" w:space="0" w:color="auto"/>
            </w:tcBorders>
            <w:shd w:val="clear" w:color="auto" w:fill="CCFFCC"/>
            <w:vAlign w:val="center"/>
          </w:tcPr>
          <w:p w:rsidR="00E65E89" w:rsidRPr="00EF2E92" w:rsidRDefault="00E65E89" w:rsidP="00E65E89">
            <w:pPr>
              <w:spacing w:after="0" w:line="240" w:lineRule="auto"/>
              <w:jc w:val="center"/>
              <w:rPr>
                <w:rFonts w:ascii="Arial" w:hAnsi="Arial" w:cs="Arial"/>
                <w:b/>
                <w:bCs/>
                <w:color w:val="000000"/>
                <w:sz w:val="18"/>
                <w:szCs w:val="18"/>
              </w:rPr>
            </w:pPr>
            <w:r w:rsidRPr="00EF2E92">
              <w:rPr>
                <w:rFonts w:ascii="Arial" w:hAnsi="Arial" w:cs="Arial"/>
                <w:b/>
                <w:bCs/>
                <w:color w:val="000000"/>
                <w:sz w:val="18"/>
                <w:szCs w:val="18"/>
              </w:rPr>
              <w:t>-</w:t>
            </w:r>
          </w:p>
        </w:tc>
      </w:tr>
      <w:tr w:rsidR="00F132A3" w:rsidRPr="00D34490" w:rsidTr="006E0B09">
        <w:trPr>
          <w:trHeight w:val="244"/>
          <w:jc w:val="center"/>
        </w:trPr>
        <w:tc>
          <w:tcPr>
            <w:tcW w:w="13792" w:type="dxa"/>
            <w:gridSpan w:val="13"/>
            <w:tcBorders>
              <w:top w:val="single" w:sz="4" w:space="0" w:color="auto"/>
              <w:left w:val="single" w:sz="4" w:space="0" w:color="auto"/>
              <w:bottom w:val="single" w:sz="4" w:space="0" w:color="auto"/>
              <w:right w:val="single" w:sz="4" w:space="0" w:color="000000"/>
            </w:tcBorders>
            <w:vAlign w:val="center"/>
          </w:tcPr>
          <w:p w:rsidR="00F132A3" w:rsidRPr="00CB43F5" w:rsidRDefault="00F132A3" w:rsidP="00E65E89">
            <w:pPr>
              <w:spacing w:after="0" w:line="240" w:lineRule="auto"/>
              <w:jc w:val="center"/>
              <w:rPr>
                <w:rFonts w:ascii="Arial" w:hAnsi="Arial" w:cs="Arial"/>
                <w:color w:val="000000"/>
                <w:sz w:val="18"/>
                <w:szCs w:val="18"/>
              </w:rPr>
            </w:pPr>
            <w:r w:rsidRPr="00CB43F5">
              <w:rPr>
                <w:rFonts w:ascii="Arial" w:hAnsi="Arial" w:cs="Arial"/>
                <w:color w:val="000000"/>
                <w:sz w:val="18"/>
                <w:szCs w:val="18"/>
              </w:rPr>
              <w:t> </w:t>
            </w:r>
          </w:p>
        </w:tc>
      </w:tr>
      <w:tr w:rsidR="00C0100B" w:rsidRPr="00D34490" w:rsidTr="00F132A3">
        <w:trPr>
          <w:trHeight w:val="283"/>
          <w:jc w:val="center"/>
        </w:trPr>
        <w:tc>
          <w:tcPr>
            <w:tcW w:w="6861" w:type="dxa"/>
            <w:gridSpan w:val="5"/>
            <w:vMerge w:val="restart"/>
            <w:tcBorders>
              <w:top w:val="nil"/>
              <w:left w:val="single" w:sz="4" w:space="0" w:color="auto"/>
              <w:bottom w:val="single" w:sz="4" w:space="0" w:color="000000"/>
              <w:right w:val="single" w:sz="4" w:space="0" w:color="000000"/>
            </w:tcBorders>
            <w:shd w:val="clear" w:color="auto" w:fill="E8E8E8"/>
            <w:noWrap/>
            <w:vAlign w:val="center"/>
          </w:tcPr>
          <w:p w:rsidR="00C0100B" w:rsidRPr="00CB43F5" w:rsidRDefault="00C0100B" w:rsidP="006E0B09">
            <w:pPr>
              <w:spacing w:after="0" w:line="240" w:lineRule="auto"/>
              <w:jc w:val="center"/>
              <w:rPr>
                <w:rFonts w:ascii="Arial" w:hAnsi="Arial" w:cs="Arial"/>
                <w:color w:val="000000"/>
                <w:sz w:val="18"/>
                <w:szCs w:val="18"/>
              </w:rPr>
            </w:pPr>
            <w:r>
              <w:rPr>
                <w:rFonts w:ascii="Arial" w:hAnsi="Arial" w:cs="Arial"/>
                <w:color w:val="000000"/>
                <w:sz w:val="18"/>
                <w:szCs w:val="18"/>
              </w:rPr>
              <w:t>De</w:t>
            </w:r>
            <w:r w:rsidRPr="00CB43F5">
              <w:rPr>
                <w:rFonts w:ascii="Arial" w:hAnsi="Arial" w:cs="Arial"/>
                <w:color w:val="000000"/>
                <w:sz w:val="18"/>
                <w:szCs w:val="18"/>
              </w:rPr>
              <w:t xml:space="preserve">sglose </w:t>
            </w:r>
            <w:r>
              <w:rPr>
                <w:rFonts w:ascii="Arial" w:hAnsi="Arial" w:cs="Arial"/>
                <w:color w:val="000000"/>
                <w:sz w:val="18"/>
                <w:szCs w:val="18"/>
              </w:rPr>
              <w:t>de</w:t>
            </w:r>
            <w:r w:rsidRPr="00CB43F5">
              <w:rPr>
                <w:rFonts w:ascii="Arial" w:hAnsi="Arial" w:cs="Arial"/>
                <w:color w:val="000000"/>
                <w:sz w:val="18"/>
                <w:szCs w:val="18"/>
              </w:rPr>
              <w:t xml:space="preserve"> presupuesto y fuente</w:t>
            </w:r>
            <w:r>
              <w:rPr>
                <w:rFonts w:ascii="Arial" w:hAnsi="Arial" w:cs="Arial"/>
                <w:color w:val="000000"/>
                <w:sz w:val="18"/>
                <w:szCs w:val="18"/>
              </w:rPr>
              <w:t>s</w:t>
            </w:r>
            <w:r w:rsidRPr="00CB43F5">
              <w:rPr>
                <w:rFonts w:ascii="Arial" w:hAnsi="Arial" w:cs="Arial"/>
                <w:color w:val="000000"/>
                <w:sz w:val="18"/>
                <w:szCs w:val="18"/>
              </w:rPr>
              <w:t xml:space="preserve"> </w:t>
            </w:r>
            <w:r>
              <w:rPr>
                <w:rFonts w:ascii="Arial" w:hAnsi="Arial" w:cs="Arial"/>
                <w:color w:val="000000"/>
                <w:sz w:val="18"/>
                <w:szCs w:val="18"/>
              </w:rPr>
              <w:t>de</w:t>
            </w:r>
            <w:r w:rsidRPr="00CB43F5">
              <w:rPr>
                <w:rFonts w:ascii="Arial" w:hAnsi="Arial" w:cs="Arial"/>
                <w:color w:val="000000"/>
                <w:sz w:val="18"/>
                <w:szCs w:val="18"/>
              </w:rPr>
              <w:t xml:space="preserve"> financiamiento </w:t>
            </w:r>
            <w:r>
              <w:rPr>
                <w:rFonts w:ascii="Arial" w:hAnsi="Arial" w:cs="Arial"/>
                <w:color w:val="000000"/>
                <w:sz w:val="18"/>
                <w:szCs w:val="18"/>
              </w:rPr>
              <w:t xml:space="preserve">del </w:t>
            </w:r>
            <w:r w:rsidRPr="00CB43F5">
              <w:rPr>
                <w:rFonts w:ascii="Arial" w:hAnsi="Arial" w:cs="Arial"/>
                <w:color w:val="000000"/>
                <w:sz w:val="18"/>
                <w:szCs w:val="18"/>
              </w:rPr>
              <w:t>programa</w:t>
            </w:r>
          </w:p>
        </w:tc>
        <w:tc>
          <w:tcPr>
            <w:tcW w:w="996" w:type="dxa"/>
            <w:tcBorders>
              <w:top w:val="nil"/>
              <w:left w:val="nil"/>
              <w:bottom w:val="single" w:sz="4" w:space="0" w:color="auto"/>
              <w:right w:val="single" w:sz="4" w:space="0" w:color="auto"/>
            </w:tcBorders>
            <w:vAlign w:val="center"/>
          </w:tcPr>
          <w:p w:rsidR="00C0100B" w:rsidRPr="00CB43F5" w:rsidRDefault="00C0100B" w:rsidP="006E0B09">
            <w:pPr>
              <w:spacing w:after="0" w:line="240" w:lineRule="auto"/>
              <w:rPr>
                <w:rFonts w:ascii="Arial" w:hAnsi="Arial" w:cs="Arial"/>
                <w:color w:val="000000"/>
                <w:sz w:val="18"/>
                <w:szCs w:val="18"/>
              </w:rPr>
            </w:pPr>
            <w:r w:rsidRPr="00CB43F5">
              <w:rPr>
                <w:rFonts w:ascii="Arial" w:hAnsi="Arial" w:cs="Arial"/>
                <w:color w:val="000000"/>
                <w:sz w:val="18"/>
                <w:szCs w:val="18"/>
              </w:rPr>
              <w:t>FO</w:t>
            </w:r>
            <w:r>
              <w:rPr>
                <w:rFonts w:ascii="Arial" w:hAnsi="Arial" w:cs="Arial"/>
                <w:color w:val="000000"/>
                <w:sz w:val="18"/>
                <w:szCs w:val="18"/>
              </w:rPr>
              <w:t>DE</w:t>
            </w:r>
            <w:r w:rsidRPr="00CB43F5">
              <w:rPr>
                <w:rFonts w:ascii="Arial" w:hAnsi="Arial" w:cs="Arial"/>
                <w:color w:val="000000"/>
                <w:sz w:val="18"/>
                <w:szCs w:val="18"/>
              </w:rPr>
              <w:t>S</w:t>
            </w:r>
          </w:p>
        </w:tc>
        <w:tc>
          <w:tcPr>
            <w:tcW w:w="1137" w:type="dxa"/>
            <w:tcBorders>
              <w:top w:val="nil"/>
              <w:left w:val="nil"/>
              <w:bottom w:val="single" w:sz="4" w:space="0" w:color="auto"/>
              <w:right w:val="single" w:sz="4" w:space="0" w:color="auto"/>
            </w:tcBorders>
            <w:vAlign w:val="center"/>
          </w:tcPr>
          <w:p w:rsidR="00C0100B" w:rsidRPr="00B232C9" w:rsidRDefault="00C0100B" w:rsidP="006E0B09">
            <w:pPr>
              <w:spacing w:after="0" w:line="240" w:lineRule="auto"/>
              <w:jc w:val="right"/>
              <w:rPr>
                <w:rFonts w:cs="Arial"/>
                <w:bCs/>
                <w:color w:val="000000"/>
                <w:sz w:val="18"/>
                <w:szCs w:val="18"/>
              </w:rPr>
            </w:pPr>
            <w:r w:rsidRPr="00B232C9">
              <w:rPr>
                <w:rFonts w:cs="Arial"/>
                <w:bCs/>
                <w:color w:val="000000"/>
                <w:sz w:val="18"/>
                <w:szCs w:val="18"/>
              </w:rPr>
              <w:t xml:space="preserve">      11,000.00 </w:t>
            </w:r>
          </w:p>
        </w:tc>
        <w:tc>
          <w:tcPr>
            <w:tcW w:w="995" w:type="dxa"/>
            <w:tcBorders>
              <w:top w:val="nil"/>
              <w:left w:val="nil"/>
              <w:bottom w:val="single" w:sz="4" w:space="0" w:color="auto"/>
              <w:right w:val="single" w:sz="4" w:space="0" w:color="auto"/>
            </w:tcBorders>
            <w:vAlign w:val="center"/>
          </w:tcPr>
          <w:p w:rsidR="00C0100B" w:rsidRPr="00B232C9" w:rsidRDefault="00C0100B" w:rsidP="006E0B09">
            <w:pPr>
              <w:spacing w:after="0" w:line="240" w:lineRule="auto"/>
              <w:jc w:val="right"/>
              <w:rPr>
                <w:rFonts w:cs="Arial"/>
                <w:bCs/>
                <w:color w:val="000000"/>
                <w:sz w:val="18"/>
                <w:szCs w:val="18"/>
              </w:rPr>
            </w:pPr>
            <w:r w:rsidRPr="00B232C9">
              <w:rPr>
                <w:rFonts w:cs="Arial"/>
                <w:bCs/>
                <w:color w:val="000000"/>
                <w:sz w:val="18"/>
                <w:szCs w:val="18"/>
              </w:rPr>
              <w:t xml:space="preserve">195,000.00 </w:t>
            </w:r>
          </w:p>
        </w:tc>
        <w:tc>
          <w:tcPr>
            <w:tcW w:w="995" w:type="dxa"/>
            <w:gridSpan w:val="2"/>
            <w:tcBorders>
              <w:top w:val="nil"/>
              <w:left w:val="nil"/>
              <w:bottom w:val="single" w:sz="4" w:space="0" w:color="auto"/>
              <w:right w:val="single" w:sz="4" w:space="0" w:color="auto"/>
            </w:tcBorders>
            <w:vAlign w:val="center"/>
          </w:tcPr>
          <w:p w:rsidR="00C0100B" w:rsidRPr="00B232C9" w:rsidRDefault="00C0100B" w:rsidP="006E0B09">
            <w:pPr>
              <w:spacing w:after="0" w:line="240" w:lineRule="auto"/>
              <w:jc w:val="right"/>
              <w:rPr>
                <w:rFonts w:cs="Arial"/>
                <w:bCs/>
                <w:color w:val="000000"/>
                <w:sz w:val="18"/>
                <w:szCs w:val="18"/>
              </w:rPr>
            </w:pPr>
            <w:r w:rsidRPr="00B232C9">
              <w:rPr>
                <w:rFonts w:cs="Arial"/>
                <w:bCs/>
                <w:color w:val="000000"/>
                <w:sz w:val="18"/>
                <w:szCs w:val="18"/>
              </w:rPr>
              <w:t xml:space="preserve">115,000.00 </w:t>
            </w:r>
          </w:p>
        </w:tc>
        <w:tc>
          <w:tcPr>
            <w:tcW w:w="993" w:type="dxa"/>
            <w:tcBorders>
              <w:top w:val="nil"/>
              <w:left w:val="nil"/>
              <w:bottom w:val="single" w:sz="4" w:space="0" w:color="auto"/>
              <w:right w:val="single" w:sz="4" w:space="0" w:color="auto"/>
            </w:tcBorders>
            <w:vAlign w:val="center"/>
          </w:tcPr>
          <w:p w:rsidR="00C0100B" w:rsidRPr="00D34490" w:rsidRDefault="00C0100B" w:rsidP="005A7C7D">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851" w:type="dxa"/>
            <w:tcBorders>
              <w:top w:val="nil"/>
              <w:left w:val="nil"/>
              <w:bottom w:val="single" w:sz="4" w:space="0" w:color="auto"/>
              <w:right w:val="single" w:sz="4" w:space="0" w:color="auto"/>
            </w:tcBorders>
            <w:vAlign w:val="center"/>
          </w:tcPr>
          <w:p w:rsidR="00C0100B" w:rsidRPr="00D34490" w:rsidRDefault="00C0100B" w:rsidP="005A7C7D">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sz="4" w:space="0" w:color="auto"/>
              <w:right w:val="single" w:sz="4" w:space="0" w:color="auto"/>
            </w:tcBorders>
            <w:vAlign w:val="center"/>
          </w:tcPr>
          <w:p w:rsidR="00C0100B" w:rsidRPr="00D34490" w:rsidRDefault="00C0100B" w:rsidP="005A7C7D">
            <w:pPr>
              <w:spacing w:after="0" w:line="240" w:lineRule="auto"/>
              <w:jc w:val="right"/>
              <w:rPr>
                <w:rFonts w:ascii="Arial" w:hAnsi="Arial" w:cs="Arial"/>
                <w:color w:val="000000"/>
                <w:sz w:val="18"/>
                <w:szCs w:val="18"/>
              </w:rPr>
            </w:pPr>
            <w:r>
              <w:rPr>
                <w:rFonts w:ascii="Arial" w:hAnsi="Arial" w:cs="Arial"/>
                <w:color w:val="000000"/>
                <w:sz w:val="18"/>
                <w:szCs w:val="18"/>
              </w:rPr>
              <w:t>-</w:t>
            </w:r>
          </w:p>
        </w:tc>
      </w:tr>
      <w:tr w:rsidR="00C0100B" w:rsidRPr="00D34490" w:rsidTr="00F132A3">
        <w:trPr>
          <w:trHeight w:val="283"/>
          <w:jc w:val="center"/>
        </w:trPr>
        <w:tc>
          <w:tcPr>
            <w:tcW w:w="6861" w:type="dxa"/>
            <w:gridSpan w:val="5"/>
            <w:vMerge/>
            <w:tcBorders>
              <w:top w:val="nil"/>
              <w:left w:val="single" w:sz="4" w:space="0" w:color="auto"/>
              <w:bottom w:val="single" w:sz="4" w:space="0" w:color="000000"/>
              <w:right w:val="single" w:sz="4" w:space="0" w:color="000000"/>
            </w:tcBorders>
            <w:shd w:val="clear" w:color="auto" w:fill="E8E8E8"/>
            <w:vAlign w:val="center"/>
          </w:tcPr>
          <w:p w:rsidR="00C0100B" w:rsidRPr="00CB43F5" w:rsidRDefault="00C0100B" w:rsidP="006E0B09">
            <w:pPr>
              <w:spacing w:after="0" w:line="240" w:lineRule="auto"/>
              <w:rPr>
                <w:rFonts w:ascii="Arial" w:hAnsi="Arial" w:cs="Arial"/>
                <w:color w:val="000000"/>
                <w:sz w:val="18"/>
                <w:szCs w:val="18"/>
              </w:rPr>
            </w:pPr>
          </w:p>
        </w:tc>
        <w:tc>
          <w:tcPr>
            <w:tcW w:w="996" w:type="dxa"/>
            <w:tcBorders>
              <w:top w:val="nil"/>
              <w:left w:val="nil"/>
              <w:bottom w:val="single" w:sz="4" w:space="0" w:color="auto"/>
              <w:right w:val="single" w:sz="4" w:space="0" w:color="auto"/>
            </w:tcBorders>
            <w:vAlign w:val="center"/>
          </w:tcPr>
          <w:p w:rsidR="00C0100B" w:rsidRPr="00CB43F5" w:rsidRDefault="00C0100B" w:rsidP="006E0B09">
            <w:pPr>
              <w:spacing w:after="0" w:line="240" w:lineRule="auto"/>
              <w:rPr>
                <w:rFonts w:ascii="Arial" w:hAnsi="Arial" w:cs="Arial"/>
                <w:color w:val="000000"/>
                <w:sz w:val="18"/>
                <w:szCs w:val="18"/>
              </w:rPr>
            </w:pPr>
            <w:r w:rsidRPr="00CB43F5">
              <w:rPr>
                <w:rFonts w:ascii="Arial" w:hAnsi="Arial" w:cs="Arial"/>
                <w:color w:val="000000"/>
                <w:sz w:val="18"/>
                <w:szCs w:val="18"/>
              </w:rPr>
              <w:t>GESTIÓN</w:t>
            </w:r>
          </w:p>
        </w:tc>
        <w:tc>
          <w:tcPr>
            <w:tcW w:w="1137" w:type="dxa"/>
            <w:tcBorders>
              <w:top w:val="nil"/>
              <w:left w:val="nil"/>
              <w:bottom w:val="single" w:sz="4" w:space="0" w:color="auto"/>
              <w:right w:val="single" w:sz="4" w:space="0" w:color="auto"/>
            </w:tcBorders>
            <w:vAlign w:val="center"/>
          </w:tcPr>
          <w:p w:rsidR="00C0100B" w:rsidRPr="00D34490" w:rsidRDefault="00C0100B" w:rsidP="005A7C7D">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995" w:type="dxa"/>
            <w:tcBorders>
              <w:top w:val="nil"/>
              <w:left w:val="nil"/>
              <w:bottom w:val="single" w:sz="4" w:space="0" w:color="auto"/>
              <w:right w:val="single" w:sz="4" w:space="0" w:color="auto"/>
            </w:tcBorders>
            <w:vAlign w:val="center"/>
          </w:tcPr>
          <w:p w:rsidR="00C0100B" w:rsidRPr="00D34490" w:rsidRDefault="00C0100B" w:rsidP="005A7C7D">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995" w:type="dxa"/>
            <w:gridSpan w:val="2"/>
            <w:tcBorders>
              <w:top w:val="nil"/>
              <w:left w:val="nil"/>
              <w:bottom w:val="single" w:sz="4" w:space="0" w:color="auto"/>
              <w:right w:val="single" w:sz="4" w:space="0" w:color="auto"/>
            </w:tcBorders>
            <w:vAlign w:val="center"/>
          </w:tcPr>
          <w:p w:rsidR="00C0100B" w:rsidRPr="00D34490" w:rsidRDefault="00C0100B" w:rsidP="005A7C7D">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993" w:type="dxa"/>
            <w:tcBorders>
              <w:top w:val="nil"/>
              <w:left w:val="nil"/>
              <w:bottom w:val="single" w:sz="4" w:space="0" w:color="auto"/>
              <w:right w:val="single" w:sz="4" w:space="0" w:color="auto"/>
            </w:tcBorders>
            <w:vAlign w:val="center"/>
          </w:tcPr>
          <w:p w:rsidR="00C0100B" w:rsidRPr="00D34490" w:rsidRDefault="00C0100B" w:rsidP="005A7C7D">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851" w:type="dxa"/>
            <w:tcBorders>
              <w:top w:val="nil"/>
              <w:left w:val="nil"/>
              <w:bottom w:val="single" w:sz="4" w:space="0" w:color="auto"/>
              <w:right w:val="single" w:sz="4" w:space="0" w:color="auto"/>
            </w:tcBorders>
            <w:vAlign w:val="center"/>
          </w:tcPr>
          <w:p w:rsidR="00C0100B" w:rsidRPr="00D34490" w:rsidRDefault="00C0100B" w:rsidP="005A7C7D">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sz="4" w:space="0" w:color="auto"/>
              <w:right w:val="single" w:sz="4" w:space="0" w:color="auto"/>
            </w:tcBorders>
            <w:vAlign w:val="center"/>
          </w:tcPr>
          <w:p w:rsidR="00C0100B" w:rsidRDefault="00C0100B" w:rsidP="005A7C7D">
            <w:pPr>
              <w:spacing w:after="0" w:line="240" w:lineRule="auto"/>
              <w:jc w:val="right"/>
              <w:rPr>
                <w:rFonts w:ascii="Arial" w:hAnsi="Arial" w:cs="Arial"/>
                <w:color w:val="000000"/>
                <w:sz w:val="18"/>
                <w:szCs w:val="18"/>
              </w:rPr>
            </w:pPr>
            <w:r>
              <w:rPr>
                <w:rFonts w:ascii="Arial" w:hAnsi="Arial" w:cs="Arial"/>
                <w:color w:val="000000"/>
                <w:sz w:val="18"/>
                <w:szCs w:val="18"/>
              </w:rPr>
              <w:t>-</w:t>
            </w:r>
          </w:p>
        </w:tc>
      </w:tr>
      <w:tr w:rsidR="00C0100B" w:rsidRPr="00D34490" w:rsidTr="00F132A3">
        <w:trPr>
          <w:trHeight w:val="283"/>
          <w:jc w:val="center"/>
        </w:trPr>
        <w:tc>
          <w:tcPr>
            <w:tcW w:w="6861" w:type="dxa"/>
            <w:gridSpan w:val="5"/>
            <w:vMerge/>
            <w:tcBorders>
              <w:top w:val="nil"/>
              <w:left w:val="single" w:sz="4" w:space="0" w:color="auto"/>
              <w:bottom w:val="single" w:sz="4" w:space="0" w:color="000000"/>
              <w:right w:val="single" w:sz="4" w:space="0" w:color="000000"/>
            </w:tcBorders>
            <w:shd w:val="clear" w:color="auto" w:fill="E8E8E8"/>
            <w:vAlign w:val="center"/>
          </w:tcPr>
          <w:p w:rsidR="00C0100B" w:rsidRPr="00E06DC6" w:rsidRDefault="00C0100B" w:rsidP="006E0B09">
            <w:pPr>
              <w:spacing w:after="0" w:line="240" w:lineRule="auto"/>
              <w:rPr>
                <w:rFonts w:ascii="Arial" w:hAnsi="Arial" w:cs="Arial"/>
                <w:color w:val="000000"/>
                <w:sz w:val="18"/>
                <w:szCs w:val="18"/>
              </w:rPr>
            </w:pPr>
          </w:p>
        </w:tc>
        <w:tc>
          <w:tcPr>
            <w:tcW w:w="996" w:type="dxa"/>
            <w:tcBorders>
              <w:top w:val="nil"/>
              <w:left w:val="nil"/>
              <w:bottom w:val="single" w:sz="4" w:space="0" w:color="auto"/>
              <w:right w:val="single" w:sz="4" w:space="0" w:color="auto"/>
            </w:tcBorders>
            <w:shd w:val="clear" w:color="auto" w:fill="EEECE1"/>
            <w:vAlign w:val="center"/>
          </w:tcPr>
          <w:p w:rsidR="00C0100B" w:rsidRPr="00080670" w:rsidRDefault="00C0100B" w:rsidP="006E0B09">
            <w:pPr>
              <w:spacing w:after="0" w:line="240" w:lineRule="auto"/>
              <w:rPr>
                <w:rFonts w:ascii="Arial" w:hAnsi="Arial" w:cs="Arial"/>
                <w:b/>
                <w:color w:val="000000"/>
                <w:sz w:val="18"/>
                <w:szCs w:val="18"/>
              </w:rPr>
            </w:pPr>
            <w:r w:rsidRPr="00080670">
              <w:rPr>
                <w:rFonts w:ascii="Arial" w:hAnsi="Arial" w:cs="Arial"/>
                <w:b/>
                <w:color w:val="000000"/>
                <w:sz w:val="18"/>
                <w:szCs w:val="18"/>
              </w:rPr>
              <w:t>TOTALES</w:t>
            </w:r>
          </w:p>
        </w:tc>
        <w:tc>
          <w:tcPr>
            <w:tcW w:w="1137" w:type="dxa"/>
            <w:tcBorders>
              <w:top w:val="nil"/>
              <w:left w:val="nil"/>
              <w:bottom w:val="single" w:sz="4" w:space="0" w:color="auto"/>
              <w:right w:val="single" w:sz="4" w:space="0" w:color="auto"/>
            </w:tcBorders>
            <w:shd w:val="clear" w:color="auto" w:fill="EEECE1"/>
            <w:vAlign w:val="center"/>
          </w:tcPr>
          <w:p w:rsidR="00C0100B" w:rsidRPr="00A65C33" w:rsidRDefault="00C0100B" w:rsidP="006E0B09">
            <w:pPr>
              <w:spacing w:after="0" w:line="240" w:lineRule="auto"/>
              <w:jc w:val="right"/>
              <w:rPr>
                <w:rFonts w:cs="Arial"/>
                <w:b/>
                <w:bCs/>
                <w:color w:val="000000"/>
                <w:sz w:val="18"/>
                <w:szCs w:val="18"/>
              </w:rPr>
            </w:pPr>
            <w:r w:rsidRPr="00A65C33">
              <w:rPr>
                <w:rFonts w:cs="Arial"/>
                <w:b/>
                <w:bCs/>
                <w:color w:val="000000"/>
                <w:sz w:val="18"/>
                <w:szCs w:val="18"/>
              </w:rPr>
              <w:t xml:space="preserve">      11</w:t>
            </w:r>
            <w:r>
              <w:rPr>
                <w:rFonts w:cs="Arial"/>
                <w:b/>
                <w:bCs/>
                <w:color w:val="000000"/>
                <w:sz w:val="18"/>
                <w:szCs w:val="18"/>
              </w:rPr>
              <w:t>,</w:t>
            </w:r>
            <w:r w:rsidRPr="00A65C33">
              <w:rPr>
                <w:rFonts w:cs="Arial"/>
                <w:b/>
                <w:bCs/>
                <w:color w:val="000000"/>
                <w:sz w:val="18"/>
                <w:szCs w:val="18"/>
              </w:rPr>
              <w:t>000</w:t>
            </w:r>
            <w:r>
              <w:rPr>
                <w:rFonts w:cs="Arial"/>
                <w:b/>
                <w:bCs/>
                <w:color w:val="000000"/>
                <w:sz w:val="18"/>
                <w:szCs w:val="18"/>
              </w:rPr>
              <w:t>.00</w:t>
            </w:r>
            <w:r w:rsidRPr="00A65C33">
              <w:rPr>
                <w:rFonts w:cs="Arial"/>
                <w:b/>
                <w:bCs/>
                <w:color w:val="000000"/>
                <w:sz w:val="18"/>
                <w:szCs w:val="18"/>
              </w:rPr>
              <w:t xml:space="preserve"> </w:t>
            </w:r>
          </w:p>
        </w:tc>
        <w:tc>
          <w:tcPr>
            <w:tcW w:w="995" w:type="dxa"/>
            <w:tcBorders>
              <w:top w:val="nil"/>
              <w:left w:val="nil"/>
              <w:bottom w:val="single" w:sz="4" w:space="0" w:color="auto"/>
              <w:right w:val="single" w:sz="4" w:space="0" w:color="auto"/>
            </w:tcBorders>
            <w:shd w:val="clear" w:color="auto" w:fill="EEECE1"/>
            <w:vAlign w:val="center"/>
          </w:tcPr>
          <w:p w:rsidR="00C0100B" w:rsidRPr="00A65C33" w:rsidRDefault="00C0100B" w:rsidP="006E0B09">
            <w:pPr>
              <w:spacing w:after="0" w:line="240" w:lineRule="auto"/>
              <w:jc w:val="right"/>
              <w:rPr>
                <w:rFonts w:cs="Arial"/>
                <w:b/>
                <w:bCs/>
                <w:color w:val="000000"/>
                <w:sz w:val="18"/>
                <w:szCs w:val="18"/>
              </w:rPr>
            </w:pPr>
            <w:r w:rsidRPr="00A65C33">
              <w:rPr>
                <w:rFonts w:cs="Arial"/>
                <w:b/>
                <w:bCs/>
                <w:color w:val="000000"/>
                <w:sz w:val="18"/>
                <w:szCs w:val="18"/>
              </w:rPr>
              <w:t>195</w:t>
            </w:r>
            <w:r>
              <w:rPr>
                <w:rFonts w:cs="Arial"/>
                <w:b/>
                <w:bCs/>
                <w:color w:val="000000"/>
                <w:sz w:val="18"/>
                <w:szCs w:val="18"/>
              </w:rPr>
              <w:t>,</w:t>
            </w:r>
            <w:r w:rsidRPr="00A65C33">
              <w:rPr>
                <w:rFonts w:cs="Arial"/>
                <w:b/>
                <w:bCs/>
                <w:color w:val="000000"/>
                <w:sz w:val="18"/>
                <w:szCs w:val="18"/>
              </w:rPr>
              <w:t>000</w:t>
            </w:r>
            <w:r>
              <w:rPr>
                <w:rFonts w:cs="Arial"/>
                <w:b/>
                <w:bCs/>
                <w:color w:val="000000"/>
                <w:sz w:val="18"/>
                <w:szCs w:val="18"/>
              </w:rPr>
              <w:t>.00</w:t>
            </w:r>
            <w:r w:rsidRPr="00A65C33">
              <w:rPr>
                <w:rFonts w:cs="Arial"/>
                <w:b/>
                <w:bCs/>
                <w:color w:val="000000"/>
                <w:sz w:val="18"/>
                <w:szCs w:val="18"/>
              </w:rPr>
              <w:t xml:space="preserve"> </w:t>
            </w:r>
          </w:p>
        </w:tc>
        <w:tc>
          <w:tcPr>
            <w:tcW w:w="995" w:type="dxa"/>
            <w:gridSpan w:val="2"/>
            <w:tcBorders>
              <w:top w:val="nil"/>
              <w:left w:val="nil"/>
              <w:bottom w:val="single" w:sz="4" w:space="0" w:color="auto"/>
              <w:right w:val="single" w:sz="4" w:space="0" w:color="auto"/>
            </w:tcBorders>
            <w:shd w:val="clear" w:color="auto" w:fill="EEECE1"/>
            <w:vAlign w:val="center"/>
          </w:tcPr>
          <w:p w:rsidR="00C0100B" w:rsidRPr="00A65C33" w:rsidRDefault="00C0100B" w:rsidP="006E0B09">
            <w:pPr>
              <w:spacing w:after="0" w:line="240" w:lineRule="auto"/>
              <w:jc w:val="right"/>
              <w:rPr>
                <w:rFonts w:cs="Arial"/>
                <w:b/>
                <w:bCs/>
                <w:color w:val="000000"/>
                <w:sz w:val="18"/>
                <w:szCs w:val="18"/>
              </w:rPr>
            </w:pPr>
            <w:r w:rsidRPr="00A65C33">
              <w:rPr>
                <w:rFonts w:cs="Arial"/>
                <w:b/>
                <w:bCs/>
                <w:color w:val="000000"/>
                <w:sz w:val="18"/>
                <w:szCs w:val="18"/>
              </w:rPr>
              <w:t>115</w:t>
            </w:r>
            <w:r>
              <w:rPr>
                <w:rFonts w:cs="Arial"/>
                <w:b/>
                <w:bCs/>
                <w:color w:val="000000"/>
                <w:sz w:val="18"/>
                <w:szCs w:val="18"/>
              </w:rPr>
              <w:t>,</w:t>
            </w:r>
            <w:r w:rsidRPr="00A65C33">
              <w:rPr>
                <w:rFonts w:cs="Arial"/>
                <w:b/>
                <w:bCs/>
                <w:color w:val="000000"/>
                <w:sz w:val="18"/>
                <w:szCs w:val="18"/>
              </w:rPr>
              <w:t>000</w:t>
            </w:r>
            <w:r>
              <w:rPr>
                <w:rFonts w:cs="Arial"/>
                <w:b/>
                <w:bCs/>
                <w:color w:val="000000"/>
                <w:sz w:val="18"/>
                <w:szCs w:val="18"/>
              </w:rPr>
              <w:t>.00</w:t>
            </w:r>
            <w:r w:rsidRPr="00A65C33">
              <w:rPr>
                <w:rFonts w:cs="Arial"/>
                <w:b/>
                <w:bCs/>
                <w:color w:val="000000"/>
                <w:sz w:val="18"/>
                <w:szCs w:val="18"/>
              </w:rPr>
              <w:t xml:space="preserve"> </w:t>
            </w:r>
          </w:p>
        </w:tc>
        <w:tc>
          <w:tcPr>
            <w:tcW w:w="993" w:type="dxa"/>
            <w:tcBorders>
              <w:top w:val="nil"/>
              <w:left w:val="nil"/>
              <w:bottom w:val="single" w:sz="4" w:space="0" w:color="auto"/>
              <w:right w:val="single" w:sz="4" w:space="0" w:color="auto"/>
            </w:tcBorders>
            <w:shd w:val="clear" w:color="auto" w:fill="EEECE1"/>
            <w:vAlign w:val="center"/>
          </w:tcPr>
          <w:p w:rsidR="00C0100B" w:rsidRPr="00D34490" w:rsidRDefault="00C0100B" w:rsidP="005A7C7D">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851" w:type="dxa"/>
            <w:tcBorders>
              <w:top w:val="nil"/>
              <w:left w:val="nil"/>
              <w:bottom w:val="single" w:sz="4" w:space="0" w:color="auto"/>
              <w:right w:val="single" w:sz="4" w:space="0" w:color="auto"/>
            </w:tcBorders>
            <w:shd w:val="clear" w:color="auto" w:fill="EEECE1"/>
            <w:vAlign w:val="center"/>
          </w:tcPr>
          <w:p w:rsidR="00C0100B" w:rsidRPr="00D34490" w:rsidRDefault="00C0100B" w:rsidP="005A7C7D">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964" w:type="dxa"/>
            <w:tcBorders>
              <w:top w:val="nil"/>
              <w:left w:val="nil"/>
              <w:bottom w:val="single" w:sz="4" w:space="0" w:color="auto"/>
              <w:right w:val="single" w:sz="4" w:space="0" w:color="auto"/>
            </w:tcBorders>
            <w:shd w:val="clear" w:color="auto" w:fill="EEECE1"/>
            <w:vAlign w:val="center"/>
          </w:tcPr>
          <w:p w:rsidR="00C0100B" w:rsidRPr="00D34490" w:rsidRDefault="00C0100B" w:rsidP="005A7C7D">
            <w:pPr>
              <w:spacing w:after="0" w:line="240" w:lineRule="auto"/>
              <w:jc w:val="right"/>
              <w:rPr>
                <w:rFonts w:ascii="Arial" w:hAnsi="Arial" w:cs="Arial"/>
                <w:color w:val="000000"/>
                <w:sz w:val="18"/>
                <w:szCs w:val="18"/>
              </w:rPr>
            </w:pPr>
            <w:r>
              <w:rPr>
                <w:rFonts w:ascii="Arial" w:hAnsi="Arial" w:cs="Arial"/>
                <w:color w:val="000000"/>
                <w:sz w:val="18"/>
                <w:szCs w:val="18"/>
              </w:rPr>
              <w:t>-</w:t>
            </w:r>
          </w:p>
        </w:tc>
      </w:tr>
    </w:tbl>
    <w:p w:rsidR="00F132A3" w:rsidRDefault="00ED3914">
      <w:pPr>
        <w:rPr>
          <w:rFonts w:ascii="Arial" w:hAnsi="Arial" w:cs="Arial"/>
          <w:b/>
          <w:sz w:val="24"/>
        </w:rPr>
      </w:pPr>
      <w:r>
        <w:rPr>
          <w:rFonts w:ascii="Arial" w:hAnsi="Arial" w:cs="Arial"/>
          <w:b/>
          <w:sz w:val="24"/>
        </w:rPr>
        <w:br w:type="page"/>
      </w:r>
    </w:p>
    <w:p w:rsidR="00ED3914" w:rsidRDefault="00ED3914" w:rsidP="00F132A3">
      <w:pPr>
        <w:spacing w:after="0" w:line="240" w:lineRule="auto"/>
        <w:rPr>
          <w:rFonts w:ascii="Arial" w:hAnsi="Arial" w:cs="Arial"/>
          <w:b/>
          <w:sz w:val="24"/>
        </w:rPr>
      </w:pPr>
    </w:p>
    <w:tbl>
      <w:tblPr>
        <w:tblW w:w="13804" w:type="dxa"/>
        <w:jc w:val="center"/>
        <w:tblLayout w:type="fixed"/>
        <w:tblCellMar>
          <w:left w:w="70" w:type="dxa"/>
          <w:right w:w="70" w:type="dxa"/>
        </w:tblCellMar>
        <w:tblLook w:val="00A0" w:firstRow="1" w:lastRow="0" w:firstColumn="1" w:lastColumn="0" w:noHBand="0" w:noVBand="0"/>
      </w:tblPr>
      <w:tblGrid>
        <w:gridCol w:w="779"/>
        <w:gridCol w:w="2693"/>
        <w:gridCol w:w="1276"/>
        <w:gridCol w:w="709"/>
        <w:gridCol w:w="992"/>
        <w:gridCol w:w="1181"/>
        <w:gridCol w:w="992"/>
        <w:gridCol w:w="1087"/>
        <w:gridCol w:w="993"/>
        <w:gridCol w:w="613"/>
        <w:gridCol w:w="379"/>
        <w:gridCol w:w="992"/>
        <w:gridCol w:w="142"/>
        <w:gridCol w:w="976"/>
      </w:tblGrid>
      <w:tr w:rsidR="00D01E56" w:rsidRPr="00D34490" w:rsidTr="00F132A3">
        <w:trPr>
          <w:trHeight w:val="454"/>
          <w:tblHeader/>
          <w:jc w:val="center"/>
        </w:trPr>
        <w:tc>
          <w:tcPr>
            <w:tcW w:w="3472" w:type="dxa"/>
            <w:gridSpan w:val="2"/>
            <w:tcBorders>
              <w:top w:val="single" w:sz="4" w:space="0" w:color="auto"/>
              <w:left w:val="single" w:sz="4" w:space="0" w:color="auto"/>
              <w:bottom w:val="single" w:sz="4" w:space="0" w:color="auto"/>
              <w:right w:val="single" w:sz="4" w:space="0" w:color="auto"/>
            </w:tcBorders>
            <w:shd w:val="clear" w:color="auto" w:fill="CCFFCC"/>
            <w:noWrap/>
            <w:vAlign w:val="center"/>
          </w:tcPr>
          <w:p w:rsidR="00D01E56" w:rsidRPr="004B0DF4" w:rsidRDefault="00D01E56" w:rsidP="002403A9">
            <w:pPr>
              <w:spacing w:after="0" w:line="240" w:lineRule="auto"/>
              <w:rPr>
                <w:rFonts w:ascii="Arial" w:hAnsi="Arial" w:cs="Arial"/>
                <w:color w:val="000000"/>
                <w:sz w:val="18"/>
                <w:szCs w:val="18"/>
              </w:rPr>
            </w:pPr>
            <w:r w:rsidRPr="00D34490">
              <w:rPr>
                <w:rFonts w:ascii="Arial" w:hAnsi="Arial" w:cs="Arial"/>
                <w:b/>
                <w:sz w:val="24"/>
              </w:rPr>
              <w:br w:type="page"/>
            </w:r>
            <w:r w:rsidRPr="00D34490">
              <w:rPr>
                <w:rFonts w:ascii="Arial" w:hAnsi="Arial" w:cs="Arial"/>
                <w:b/>
                <w:sz w:val="24"/>
              </w:rPr>
              <w:br w:type="page"/>
            </w:r>
            <w:r w:rsidRPr="00D34490">
              <w:rPr>
                <w:rFonts w:ascii="Arial" w:hAnsi="Arial" w:cs="Arial"/>
                <w:b/>
                <w:sz w:val="24"/>
              </w:rPr>
              <w:br w:type="page"/>
            </w:r>
            <w:r w:rsidRPr="00D34490">
              <w:rPr>
                <w:rFonts w:ascii="Arial" w:hAnsi="Arial" w:cs="Arial"/>
                <w:b/>
                <w:color w:val="000000"/>
                <w:sz w:val="18"/>
                <w:szCs w:val="18"/>
              </w:rPr>
              <w:br w:type="page"/>
            </w:r>
            <w:r w:rsidRPr="004B0DF4">
              <w:rPr>
                <w:rFonts w:ascii="Arial" w:hAnsi="Arial" w:cs="Arial"/>
                <w:b/>
                <w:color w:val="000000"/>
                <w:sz w:val="18"/>
                <w:szCs w:val="18"/>
              </w:rPr>
              <w:t>Ámbito:</w:t>
            </w:r>
            <w:r w:rsidRPr="004B0DF4">
              <w:rPr>
                <w:rFonts w:ascii="Arial" w:hAnsi="Arial" w:cs="Arial"/>
                <w:color w:val="000000"/>
                <w:sz w:val="18"/>
                <w:szCs w:val="18"/>
              </w:rPr>
              <w:t xml:space="preserve"> Ambiental</w:t>
            </w:r>
          </w:p>
        </w:tc>
        <w:tc>
          <w:tcPr>
            <w:tcW w:w="7843" w:type="dxa"/>
            <w:gridSpan w:val="8"/>
            <w:tcBorders>
              <w:top w:val="single" w:sz="4" w:space="0" w:color="auto"/>
              <w:left w:val="single" w:sz="4" w:space="0" w:color="auto"/>
              <w:bottom w:val="single" w:sz="4" w:space="0" w:color="auto"/>
              <w:right w:val="single" w:sz="4" w:space="0" w:color="000000"/>
            </w:tcBorders>
            <w:shd w:val="clear" w:color="auto" w:fill="CCFFCC"/>
            <w:vAlign w:val="center"/>
          </w:tcPr>
          <w:p w:rsidR="00D01E56" w:rsidRPr="004B0DF4" w:rsidRDefault="00D01E56" w:rsidP="000D544B">
            <w:pPr>
              <w:spacing w:after="0" w:line="240" w:lineRule="auto"/>
              <w:jc w:val="both"/>
              <w:rPr>
                <w:rFonts w:ascii="Arial" w:hAnsi="Arial" w:cs="Arial"/>
                <w:b/>
                <w:color w:val="000000"/>
                <w:sz w:val="18"/>
                <w:szCs w:val="18"/>
              </w:rPr>
            </w:pPr>
            <w:r w:rsidRPr="004B0DF4">
              <w:rPr>
                <w:rFonts w:ascii="Arial" w:hAnsi="Arial" w:cs="Arial"/>
                <w:b/>
                <w:color w:val="000000"/>
                <w:sz w:val="18"/>
                <w:szCs w:val="18"/>
              </w:rPr>
              <w:t xml:space="preserve">Nombre </w:t>
            </w:r>
            <w:r>
              <w:rPr>
                <w:rFonts w:ascii="Arial" w:hAnsi="Arial" w:cs="Arial"/>
                <w:b/>
                <w:color w:val="000000"/>
                <w:sz w:val="18"/>
                <w:szCs w:val="18"/>
              </w:rPr>
              <w:t>de</w:t>
            </w:r>
            <w:r w:rsidRPr="004B0DF4">
              <w:rPr>
                <w:rFonts w:ascii="Arial" w:hAnsi="Arial" w:cs="Arial"/>
                <w:b/>
                <w:color w:val="000000"/>
                <w:sz w:val="18"/>
                <w:szCs w:val="18"/>
              </w:rPr>
              <w:t>l Programa:</w:t>
            </w:r>
            <w:r w:rsidRPr="00D34490">
              <w:rPr>
                <w:color w:val="000000"/>
              </w:rPr>
              <w:t xml:space="preserve"> </w:t>
            </w:r>
            <w:r w:rsidR="000D544B" w:rsidRPr="000D544B">
              <w:rPr>
                <w:rFonts w:ascii="Arial" w:hAnsi="Arial" w:cs="Arial"/>
                <w:color w:val="000000" w:themeColor="text1"/>
                <w:sz w:val="18"/>
                <w:szCs w:val="18"/>
              </w:rPr>
              <w:t>Mejora de las condiciones ambientales en las que vive la población del municipio</w:t>
            </w:r>
            <w:r w:rsidRPr="000D544B">
              <w:rPr>
                <w:rFonts w:ascii="Arial" w:hAnsi="Arial" w:cs="Arial"/>
                <w:color w:val="000000"/>
                <w:sz w:val="18"/>
              </w:rPr>
              <w:t>.</w:t>
            </w:r>
          </w:p>
        </w:tc>
        <w:tc>
          <w:tcPr>
            <w:tcW w:w="1513" w:type="dxa"/>
            <w:gridSpan w:val="3"/>
            <w:tcBorders>
              <w:top w:val="single" w:sz="4" w:space="0" w:color="auto"/>
              <w:left w:val="single" w:sz="4" w:space="0" w:color="000000"/>
              <w:bottom w:val="single" w:sz="4" w:space="0" w:color="auto"/>
              <w:right w:val="single" w:sz="4" w:space="0" w:color="auto"/>
            </w:tcBorders>
            <w:shd w:val="clear" w:color="auto" w:fill="CCFFCC"/>
            <w:vAlign w:val="center"/>
          </w:tcPr>
          <w:p w:rsidR="00D01E56" w:rsidRPr="00C251BE" w:rsidRDefault="00D01E56" w:rsidP="000D544B">
            <w:pPr>
              <w:spacing w:after="0" w:line="240" w:lineRule="auto"/>
              <w:jc w:val="center"/>
              <w:rPr>
                <w:rFonts w:ascii="Arial" w:hAnsi="Arial" w:cs="Arial"/>
                <w:b/>
                <w:color w:val="FFFFFF"/>
                <w:sz w:val="18"/>
                <w:szCs w:val="18"/>
              </w:rPr>
            </w:pPr>
            <w:r w:rsidRPr="004B0DF4">
              <w:rPr>
                <w:rFonts w:ascii="Arial" w:hAnsi="Arial" w:cs="Arial"/>
                <w:b/>
                <w:color w:val="000000"/>
                <w:sz w:val="18"/>
                <w:szCs w:val="18"/>
              </w:rPr>
              <w:t xml:space="preserve">Código </w:t>
            </w:r>
            <w:r>
              <w:rPr>
                <w:rFonts w:ascii="Arial" w:hAnsi="Arial" w:cs="Arial"/>
                <w:b/>
                <w:color w:val="000000"/>
                <w:sz w:val="18"/>
                <w:szCs w:val="18"/>
              </w:rPr>
              <w:t>de</w:t>
            </w:r>
            <w:r w:rsidRPr="004B0DF4">
              <w:rPr>
                <w:rFonts w:ascii="Arial" w:hAnsi="Arial" w:cs="Arial"/>
                <w:b/>
                <w:color w:val="000000"/>
                <w:sz w:val="18"/>
                <w:szCs w:val="18"/>
              </w:rPr>
              <w:t xml:space="preserve"> </w:t>
            </w:r>
            <w:r>
              <w:rPr>
                <w:rFonts w:ascii="Arial" w:hAnsi="Arial" w:cs="Arial"/>
                <w:b/>
                <w:color w:val="000000"/>
                <w:sz w:val="18"/>
                <w:szCs w:val="18"/>
              </w:rPr>
              <w:t>p</w:t>
            </w:r>
            <w:r w:rsidRPr="004B0DF4">
              <w:rPr>
                <w:rFonts w:ascii="Arial" w:hAnsi="Arial" w:cs="Arial"/>
                <w:b/>
                <w:color w:val="000000"/>
                <w:sz w:val="18"/>
                <w:szCs w:val="18"/>
              </w:rPr>
              <w:t>rograma:</w:t>
            </w:r>
          </w:p>
        </w:tc>
        <w:tc>
          <w:tcPr>
            <w:tcW w:w="976" w:type="dxa"/>
            <w:tcBorders>
              <w:top w:val="single" w:sz="4" w:space="0" w:color="auto"/>
              <w:left w:val="single" w:sz="4" w:space="0" w:color="000000"/>
              <w:bottom w:val="single" w:sz="4" w:space="0" w:color="auto"/>
              <w:right w:val="single" w:sz="4" w:space="0" w:color="auto"/>
            </w:tcBorders>
            <w:shd w:val="clear" w:color="auto" w:fill="00B050"/>
            <w:vAlign w:val="center"/>
          </w:tcPr>
          <w:p w:rsidR="00D01E56" w:rsidRPr="00C251BE" w:rsidRDefault="00D01E56" w:rsidP="000C05D0">
            <w:pPr>
              <w:spacing w:after="0" w:line="240" w:lineRule="auto"/>
              <w:jc w:val="center"/>
              <w:rPr>
                <w:rFonts w:ascii="Arial" w:hAnsi="Arial" w:cs="Arial"/>
                <w:b/>
                <w:color w:val="FFFFFF"/>
                <w:sz w:val="18"/>
                <w:szCs w:val="18"/>
              </w:rPr>
            </w:pPr>
            <w:r w:rsidRPr="009A3B63">
              <w:rPr>
                <w:rFonts w:ascii="Arial" w:hAnsi="Arial" w:cs="Arial"/>
                <w:b/>
                <w:color w:val="FFFFFF"/>
                <w:sz w:val="18"/>
                <w:szCs w:val="18"/>
              </w:rPr>
              <w:t>A-2</w:t>
            </w:r>
          </w:p>
        </w:tc>
      </w:tr>
      <w:tr w:rsidR="00D01E56" w:rsidRPr="00D34490" w:rsidTr="00F132A3">
        <w:trPr>
          <w:trHeight w:val="454"/>
          <w:tblHeader/>
          <w:jc w:val="center"/>
        </w:trPr>
        <w:tc>
          <w:tcPr>
            <w:tcW w:w="3472" w:type="dxa"/>
            <w:gridSpan w:val="2"/>
            <w:tcBorders>
              <w:top w:val="nil"/>
              <w:left w:val="single" w:sz="4" w:space="0" w:color="auto"/>
              <w:bottom w:val="single" w:sz="4" w:space="0" w:color="auto"/>
              <w:right w:val="single" w:sz="4" w:space="0" w:color="auto"/>
            </w:tcBorders>
            <w:shd w:val="clear" w:color="auto" w:fill="EEECE1"/>
            <w:vAlign w:val="center"/>
          </w:tcPr>
          <w:p w:rsidR="00D01E56" w:rsidRDefault="00D01E56" w:rsidP="002403A9">
            <w:pPr>
              <w:spacing w:after="0" w:line="240" w:lineRule="auto"/>
              <w:rPr>
                <w:rFonts w:ascii="Arial" w:hAnsi="Arial" w:cs="Arial"/>
                <w:color w:val="000000"/>
                <w:sz w:val="18"/>
                <w:szCs w:val="18"/>
              </w:rPr>
            </w:pPr>
            <w:r w:rsidRPr="009A2152">
              <w:rPr>
                <w:rFonts w:ascii="Arial" w:hAnsi="Arial" w:cs="Arial"/>
                <w:b/>
                <w:color w:val="000000"/>
                <w:sz w:val="18"/>
                <w:szCs w:val="18"/>
              </w:rPr>
              <w:t>Objetivo General</w:t>
            </w:r>
            <w:r w:rsidR="000D544B">
              <w:rPr>
                <w:rFonts w:ascii="Arial" w:hAnsi="Arial" w:cs="Arial"/>
                <w:b/>
                <w:color w:val="000000"/>
                <w:sz w:val="18"/>
                <w:szCs w:val="18"/>
              </w:rPr>
              <w:t xml:space="preserve"> del Programa</w:t>
            </w:r>
            <w:r w:rsidRPr="009A2152">
              <w:rPr>
                <w:rFonts w:ascii="Arial" w:hAnsi="Arial" w:cs="Arial"/>
                <w:b/>
                <w:color w:val="000000"/>
                <w:sz w:val="18"/>
                <w:szCs w:val="18"/>
              </w:rPr>
              <w:t>:</w:t>
            </w:r>
          </w:p>
        </w:tc>
        <w:tc>
          <w:tcPr>
            <w:tcW w:w="10332" w:type="dxa"/>
            <w:gridSpan w:val="12"/>
            <w:tcBorders>
              <w:top w:val="nil"/>
              <w:left w:val="single" w:sz="4" w:space="0" w:color="auto"/>
              <w:bottom w:val="single" w:sz="4" w:space="0" w:color="auto"/>
              <w:right w:val="single" w:sz="4" w:space="0" w:color="auto"/>
            </w:tcBorders>
            <w:shd w:val="clear" w:color="auto" w:fill="EEECE1"/>
            <w:vAlign w:val="center"/>
          </w:tcPr>
          <w:p w:rsidR="00D01E56" w:rsidRDefault="000D544B" w:rsidP="002E59C1">
            <w:pPr>
              <w:spacing w:after="0" w:line="240" w:lineRule="auto"/>
              <w:jc w:val="both"/>
              <w:rPr>
                <w:rFonts w:ascii="Arial" w:hAnsi="Arial" w:cs="Arial"/>
                <w:color w:val="000000"/>
                <w:sz w:val="18"/>
                <w:szCs w:val="18"/>
              </w:rPr>
            </w:pPr>
            <w:r>
              <w:rPr>
                <w:rFonts w:ascii="Arial" w:hAnsi="Arial" w:cs="Arial"/>
                <w:color w:val="000000" w:themeColor="text1"/>
                <w:sz w:val="18"/>
                <w:szCs w:val="18"/>
              </w:rPr>
              <w:t xml:space="preserve">Propiciar que el municipio cuente con </w:t>
            </w:r>
            <w:r w:rsidRPr="00CC30EB">
              <w:rPr>
                <w:rFonts w:ascii="Arial" w:hAnsi="Arial" w:cs="Arial"/>
                <w:color w:val="000000" w:themeColor="text1"/>
                <w:sz w:val="18"/>
                <w:szCs w:val="18"/>
              </w:rPr>
              <w:t xml:space="preserve">un medio ambiente </w:t>
            </w:r>
            <w:r w:rsidRPr="002430E4">
              <w:rPr>
                <w:rFonts w:ascii="Arial" w:eastAsia="Times New Roman" w:hAnsi="Arial" w:cs="Arial"/>
                <w:color w:val="000000"/>
                <w:sz w:val="18"/>
                <w:szCs w:val="18"/>
              </w:rPr>
              <w:t>limpio, sano y libre de contaminación</w:t>
            </w:r>
            <w:r>
              <w:rPr>
                <w:rFonts w:ascii="Arial" w:hAnsi="Arial" w:cs="Arial"/>
                <w:color w:val="000000" w:themeColor="text1"/>
                <w:sz w:val="18"/>
                <w:szCs w:val="18"/>
              </w:rPr>
              <w:t>,</w:t>
            </w:r>
            <w:r w:rsidRPr="00CC30EB">
              <w:rPr>
                <w:rFonts w:ascii="Arial" w:hAnsi="Arial" w:cs="Arial"/>
                <w:color w:val="000000" w:themeColor="text1"/>
                <w:sz w:val="18"/>
                <w:szCs w:val="18"/>
              </w:rPr>
              <w:t xml:space="preserve"> </w:t>
            </w:r>
            <w:r w:rsidRPr="0060750B">
              <w:rPr>
                <w:rFonts w:ascii="Arial" w:hAnsi="Arial" w:cs="Arial"/>
                <w:color w:val="000000"/>
                <w:sz w:val="18"/>
                <w:szCs w:val="18"/>
              </w:rPr>
              <w:t>de tal manera que las y los habitantes puedan desarrollarse en un ambiente adecuado y digno para su vida</w:t>
            </w:r>
            <w:r w:rsidR="00D01E56" w:rsidRPr="00D34490">
              <w:rPr>
                <w:rFonts w:ascii="Arial" w:hAnsi="Arial" w:cs="Arial"/>
                <w:color w:val="000000"/>
                <w:sz w:val="18"/>
                <w:szCs w:val="18"/>
              </w:rPr>
              <w:t>.</w:t>
            </w:r>
          </w:p>
        </w:tc>
      </w:tr>
      <w:tr w:rsidR="00D01E56" w:rsidRPr="00D34490" w:rsidTr="00BB012D">
        <w:trPr>
          <w:trHeight w:val="283"/>
          <w:tblHeader/>
          <w:jc w:val="center"/>
        </w:trPr>
        <w:tc>
          <w:tcPr>
            <w:tcW w:w="779" w:type="dxa"/>
            <w:vMerge w:val="restart"/>
            <w:tcBorders>
              <w:top w:val="nil"/>
              <w:left w:val="single" w:sz="4" w:space="0" w:color="auto"/>
              <w:bottom w:val="single" w:sz="4" w:space="0" w:color="auto"/>
              <w:right w:val="single" w:sz="4" w:space="0" w:color="auto"/>
            </w:tcBorders>
            <w:shd w:val="clear" w:color="auto" w:fill="EEECE1"/>
            <w:vAlign w:val="center"/>
          </w:tcPr>
          <w:p w:rsidR="00D01E56" w:rsidRPr="00E06DC6" w:rsidRDefault="00D01E56" w:rsidP="002403A9">
            <w:pPr>
              <w:spacing w:after="0" w:line="240" w:lineRule="auto"/>
              <w:jc w:val="center"/>
              <w:rPr>
                <w:rFonts w:ascii="Arial" w:hAnsi="Arial" w:cs="Arial"/>
                <w:color w:val="000000"/>
                <w:sz w:val="18"/>
                <w:szCs w:val="18"/>
              </w:rPr>
            </w:pPr>
            <w:r w:rsidRPr="00E06DC6">
              <w:rPr>
                <w:rFonts w:ascii="Arial" w:hAnsi="Arial" w:cs="Arial"/>
                <w:color w:val="000000"/>
                <w:sz w:val="18"/>
                <w:szCs w:val="18"/>
              </w:rPr>
              <w:t>No.</w:t>
            </w:r>
          </w:p>
        </w:tc>
        <w:tc>
          <w:tcPr>
            <w:tcW w:w="2693" w:type="dxa"/>
            <w:vMerge w:val="restart"/>
            <w:tcBorders>
              <w:top w:val="nil"/>
              <w:left w:val="single" w:sz="4" w:space="0" w:color="auto"/>
              <w:bottom w:val="single" w:sz="4" w:space="0" w:color="auto"/>
              <w:right w:val="single" w:sz="4" w:space="0" w:color="auto"/>
            </w:tcBorders>
            <w:shd w:val="clear" w:color="auto" w:fill="EEECE1"/>
            <w:vAlign w:val="center"/>
          </w:tcPr>
          <w:p w:rsidR="00D01E56" w:rsidRDefault="00D01E56" w:rsidP="002403A9">
            <w:pPr>
              <w:spacing w:after="0" w:line="240" w:lineRule="auto"/>
              <w:jc w:val="center"/>
              <w:rPr>
                <w:rFonts w:ascii="Arial" w:hAnsi="Arial" w:cs="Arial"/>
                <w:color w:val="000000"/>
                <w:sz w:val="18"/>
                <w:szCs w:val="18"/>
              </w:rPr>
            </w:pPr>
            <w:r>
              <w:rPr>
                <w:rFonts w:ascii="Arial" w:hAnsi="Arial" w:cs="Arial"/>
                <w:color w:val="000000"/>
                <w:sz w:val="18"/>
                <w:szCs w:val="18"/>
              </w:rPr>
              <w:t xml:space="preserve">PROYECTOS ESTRATÉGICOS </w:t>
            </w:r>
          </w:p>
          <w:p w:rsidR="00D01E56" w:rsidRPr="00E06DC6" w:rsidRDefault="00D01E56" w:rsidP="002403A9">
            <w:pPr>
              <w:spacing w:after="0" w:line="240" w:lineRule="auto"/>
              <w:jc w:val="center"/>
              <w:rPr>
                <w:rFonts w:ascii="Arial" w:hAnsi="Arial" w:cs="Arial"/>
                <w:color w:val="000000"/>
                <w:sz w:val="18"/>
                <w:szCs w:val="18"/>
              </w:rPr>
            </w:pPr>
            <w:r>
              <w:rPr>
                <w:rFonts w:ascii="Arial" w:hAnsi="Arial" w:cs="Arial"/>
                <w:color w:val="000000"/>
                <w:sz w:val="18"/>
                <w:szCs w:val="18"/>
              </w:rPr>
              <w:t>Y OPERATIVOS</w:t>
            </w:r>
          </w:p>
        </w:tc>
        <w:tc>
          <w:tcPr>
            <w:tcW w:w="1276" w:type="dxa"/>
            <w:vMerge w:val="restart"/>
            <w:tcBorders>
              <w:top w:val="nil"/>
              <w:left w:val="single" w:sz="4" w:space="0" w:color="auto"/>
              <w:bottom w:val="single" w:sz="4" w:space="0" w:color="auto"/>
              <w:right w:val="single" w:sz="4" w:space="0" w:color="auto"/>
            </w:tcBorders>
            <w:shd w:val="clear" w:color="auto" w:fill="EEECE1"/>
            <w:vAlign w:val="center"/>
          </w:tcPr>
          <w:p w:rsidR="00D01E56" w:rsidRPr="00E06DC6" w:rsidRDefault="00D01E56" w:rsidP="002403A9">
            <w:pPr>
              <w:spacing w:after="0" w:line="240" w:lineRule="auto"/>
              <w:jc w:val="center"/>
              <w:rPr>
                <w:rFonts w:ascii="Arial" w:hAnsi="Arial" w:cs="Arial"/>
                <w:color w:val="000000"/>
                <w:sz w:val="18"/>
                <w:szCs w:val="18"/>
              </w:rPr>
            </w:pPr>
            <w:r w:rsidRPr="00E06DC6">
              <w:rPr>
                <w:rFonts w:ascii="Arial" w:hAnsi="Arial" w:cs="Arial"/>
                <w:color w:val="000000"/>
                <w:sz w:val="18"/>
                <w:szCs w:val="18"/>
              </w:rPr>
              <w:t>UBICACIÓN</w:t>
            </w:r>
          </w:p>
        </w:tc>
        <w:tc>
          <w:tcPr>
            <w:tcW w:w="709" w:type="dxa"/>
            <w:vMerge w:val="restart"/>
            <w:tcBorders>
              <w:top w:val="nil"/>
              <w:left w:val="single" w:sz="4" w:space="0" w:color="auto"/>
              <w:bottom w:val="single" w:sz="4" w:space="0" w:color="auto"/>
              <w:right w:val="single" w:sz="4" w:space="0" w:color="auto"/>
            </w:tcBorders>
            <w:shd w:val="clear" w:color="auto" w:fill="EEECE1"/>
            <w:vAlign w:val="center"/>
          </w:tcPr>
          <w:p w:rsidR="00D01E56" w:rsidRPr="00E06DC6" w:rsidRDefault="00D01E56" w:rsidP="002403A9">
            <w:pPr>
              <w:spacing w:after="0" w:line="240" w:lineRule="auto"/>
              <w:jc w:val="center"/>
              <w:rPr>
                <w:rFonts w:ascii="Arial" w:hAnsi="Arial" w:cs="Arial"/>
                <w:color w:val="000000"/>
                <w:sz w:val="18"/>
                <w:szCs w:val="18"/>
              </w:rPr>
            </w:pPr>
            <w:r w:rsidRPr="00E06DC6">
              <w:rPr>
                <w:rFonts w:ascii="Arial" w:hAnsi="Arial" w:cs="Arial"/>
                <w:color w:val="000000"/>
                <w:sz w:val="18"/>
                <w:szCs w:val="18"/>
              </w:rPr>
              <w:t>PRIORIDAD</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EECE1"/>
            <w:vAlign w:val="center"/>
          </w:tcPr>
          <w:p w:rsidR="00D01E56" w:rsidRPr="00E06DC6" w:rsidRDefault="00D01E56" w:rsidP="002403A9">
            <w:pPr>
              <w:spacing w:after="0" w:line="240" w:lineRule="auto"/>
              <w:jc w:val="center"/>
              <w:rPr>
                <w:rFonts w:ascii="Arial" w:hAnsi="Arial" w:cs="Arial"/>
                <w:color w:val="000000"/>
                <w:sz w:val="18"/>
                <w:szCs w:val="18"/>
              </w:rPr>
            </w:pPr>
            <w:r w:rsidRPr="00E06DC6">
              <w:rPr>
                <w:rFonts w:ascii="Arial" w:hAnsi="Arial" w:cs="Arial"/>
                <w:color w:val="000000"/>
                <w:sz w:val="18"/>
                <w:szCs w:val="18"/>
              </w:rPr>
              <w:t xml:space="preserve">FUENTE </w:t>
            </w:r>
            <w:r>
              <w:rPr>
                <w:rFonts w:ascii="Arial" w:hAnsi="Arial" w:cs="Arial"/>
                <w:color w:val="000000"/>
                <w:sz w:val="18"/>
                <w:szCs w:val="18"/>
              </w:rPr>
              <w:t>DE</w:t>
            </w:r>
            <w:r w:rsidRPr="00E06DC6">
              <w:rPr>
                <w:rFonts w:ascii="Arial" w:hAnsi="Arial" w:cs="Arial"/>
                <w:color w:val="000000"/>
                <w:sz w:val="18"/>
                <w:szCs w:val="18"/>
              </w:rPr>
              <w:t xml:space="preserve"> FINANCIAMIENTO</w:t>
            </w:r>
          </w:p>
        </w:tc>
        <w:tc>
          <w:tcPr>
            <w:tcW w:w="1181" w:type="dxa"/>
            <w:vMerge w:val="restart"/>
            <w:tcBorders>
              <w:top w:val="single" w:sz="4" w:space="0" w:color="auto"/>
              <w:left w:val="single" w:sz="4" w:space="0" w:color="auto"/>
              <w:right w:val="single" w:sz="4" w:space="0" w:color="auto"/>
            </w:tcBorders>
            <w:shd w:val="clear" w:color="auto" w:fill="EEECE1"/>
            <w:vAlign w:val="center"/>
          </w:tcPr>
          <w:p w:rsidR="00D01E56" w:rsidRPr="00E06DC6" w:rsidRDefault="00D01E56" w:rsidP="002403A9">
            <w:pPr>
              <w:spacing w:after="0" w:line="240" w:lineRule="auto"/>
              <w:jc w:val="center"/>
              <w:rPr>
                <w:rFonts w:ascii="Arial" w:hAnsi="Arial" w:cs="Arial"/>
                <w:color w:val="000000"/>
                <w:sz w:val="18"/>
                <w:szCs w:val="18"/>
              </w:rPr>
            </w:pPr>
            <w:r w:rsidRPr="00E06DC6">
              <w:rPr>
                <w:rFonts w:ascii="Arial" w:hAnsi="Arial" w:cs="Arial"/>
                <w:color w:val="000000"/>
                <w:sz w:val="18"/>
                <w:szCs w:val="18"/>
              </w:rPr>
              <w:t>PRESU</w:t>
            </w:r>
            <w:r>
              <w:rPr>
                <w:rFonts w:ascii="Arial" w:hAnsi="Arial" w:cs="Arial"/>
                <w:color w:val="000000"/>
                <w:sz w:val="18"/>
                <w:szCs w:val="18"/>
              </w:rPr>
              <w:t xml:space="preserve"> </w:t>
            </w:r>
            <w:r w:rsidRPr="00E06DC6">
              <w:rPr>
                <w:rFonts w:ascii="Arial" w:hAnsi="Arial" w:cs="Arial"/>
                <w:color w:val="000000"/>
                <w:sz w:val="18"/>
                <w:szCs w:val="18"/>
              </w:rPr>
              <w:t>PUESTO</w:t>
            </w:r>
          </w:p>
          <w:p w:rsidR="00D01E56" w:rsidRPr="00E06DC6" w:rsidRDefault="00D01E56" w:rsidP="002403A9">
            <w:pPr>
              <w:spacing w:after="0" w:line="240" w:lineRule="auto"/>
              <w:jc w:val="center"/>
              <w:rPr>
                <w:rFonts w:ascii="Arial" w:hAnsi="Arial" w:cs="Arial"/>
                <w:color w:val="000000"/>
                <w:sz w:val="18"/>
                <w:szCs w:val="18"/>
              </w:rPr>
            </w:pPr>
            <w:r w:rsidRPr="00E06DC6">
              <w:rPr>
                <w:rFonts w:ascii="Arial" w:hAnsi="Arial" w:cs="Arial"/>
                <w:color w:val="000000"/>
                <w:sz w:val="18"/>
                <w:szCs w:val="18"/>
              </w:rPr>
              <w:t>$</w:t>
            </w:r>
          </w:p>
        </w:tc>
        <w:tc>
          <w:tcPr>
            <w:tcW w:w="6174" w:type="dxa"/>
            <w:gridSpan w:val="8"/>
            <w:tcBorders>
              <w:top w:val="single" w:sz="4" w:space="0" w:color="auto"/>
              <w:left w:val="nil"/>
              <w:bottom w:val="single" w:sz="4" w:space="0" w:color="auto"/>
              <w:right w:val="single" w:sz="4" w:space="0" w:color="auto"/>
            </w:tcBorders>
            <w:shd w:val="clear" w:color="auto" w:fill="EEECE1"/>
            <w:vAlign w:val="center"/>
          </w:tcPr>
          <w:p w:rsidR="00D01E56" w:rsidRPr="00F570A0" w:rsidRDefault="00D01E56" w:rsidP="002403A9">
            <w:pPr>
              <w:spacing w:after="0" w:line="240" w:lineRule="auto"/>
              <w:jc w:val="center"/>
              <w:rPr>
                <w:rFonts w:ascii="Arial" w:hAnsi="Arial" w:cs="Arial"/>
                <w:b/>
                <w:color w:val="000000"/>
                <w:sz w:val="18"/>
                <w:szCs w:val="18"/>
              </w:rPr>
            </w:pPr>
            <w:r w:rsidRPr="00F570A0">
              <w:rPr>
                <w:rFonts w:ascii="Arial" w:hAnsi="Arial" w:cs="Arial"/>
                <w:b/>
                <w:color w:val="000000"/>
                <w:sz w:val="18"/>
                <w:szCs w:val="18"/>
              </w:rPr>
              <w:t>CRONOGRAMA DE EJECUCIÓN FINANCIERA</w:t>
            </w:r>
          </w:p>
        </w:tc>
      </w:tr>
      <w:tr w:rsidR="00D01E56" w:rsidRPr="00D34490" w:rsidTr="00BB012D">
        <w:trPr>
          <w:trHeight w:val="283"/>
          <w:tblHeader/>
          <w:jc w:val="center"/>
        </w:trPr>
        <w:tc>
          <w:tcPr>
            <w:tcW w:w="779" w:type="dxa"/>
            <w:vMerge/>
            <w:tcBorders>
              <w:top w:val="nil"/>
              <w:left w:val="single" w:sz="4" w:space="0" w:color="auto"/>
              <w:bottom w:val="single" w:sz="4" w:space="0" w:color="auto"/>
              <w:right w:val="single" w:sz="4" w:space="0" w:color="auto"/>
            </w:tcBorders>
            <w:shd w:val="clear" w:color="auto" w:fill="EEECE1"/>
            <w:vAlign w:val="center"/>
          </w:tcPr>
          <w:p w:rsidR="00D01E56" w:rsidRPr="00E06DC6" w:rsidRDefault="00D01E56" w:rsidP="002403A9">
            <w:pPr>
              <w:spacing w:after="0" w:line="240" w:lineRule="auto"/>
              <w:rPr>
                <w:rFonts w:ascii="Arial" w:hAnsi="Arial" w:cs="Arial"/>
                <w:color w:val="000000"/>
                <w:sz w:val="18"/>
                <w:szCs w:val="18"/>
              </w:rPr>
            </w:pPr>
          </w:p>
        </w:tc>
        <w:tc>
          <w:tcPr>
            <w:tcW w:w="2693" w:type="dxa"/>
            <w:vMerge/>
            <w:tcBorders>
              <w:top w:val="nil"/>
              <w:left w:val="single" w:sz="4" w:space="0" w:color="auto"/>
              <w:bottom w:val="single" w:sz="4" w:space="0" w:color="auto"/>
              <w:right w:val="single" w:sz="4" w:space="0" w:color="auto"/>
            </w:tcBorders>
            <w:shd w:val="clear" w:color="auto" w:fill="EEECE1"/>
            <w:vAlign w:val="center"/>
          </w:tcPr>
          <w:p w:rsidR="00D01E56" w:rsidRPr="00E06DC6" w:rsidRDefault="00D01E56" w:rsidP="002403A9">
            <w:pPr>
              <w:spacing w:after="0" w:line="240" w:lineRule="auto"/>
              <w:rPr>
                <w:rFonts w:ascii="Arial" w:hAnsi="Arial" w:cs="Arial"/>
                <w:color w:val="000000"/>
                <w:sz w:val="18"/>
                <w:szCs w:val="18"/>
              </w:rPr>
            </w:pPr>
          </w:p>
        </w:tc>
        <w:tc>
          <w:tcPr>
            <w:tcW w:w="1276" w:type="dxa"/>
            <w:vMerge/>
            <w:tcBorders>
              <w:top w:val="nil"/>
              <w:left w:val="single" w:sz="4" w:space="0" w:color="auto"/>
              <w:bottom w:val="single" w:sz="4" w:space="0" w:color="auto"/>
              <w:right w:val="single" w:sz="4" w:space="0" w:color="auto"/>
            </w:tcBorders>
            <w:shd w:val="clear" w:color="auto" w:fill="EEECE1"/>
            <w:vAlign w:val="center"/>
          </w:tcPr>
          <w:p w:rsidR="00D01E56" w:rsidRPr="00E06DC6" w:rsidRDefault="00D01E56" w:rsidP="002403A9">
            <w:pPr>
              <w:spacing w:after="0" w:line="240" w:lineRule="auto"/>
              <w:rPr>
                <w:rFonts w:ascii="Arial" w:hAnsi="Arial" w:cs="Arial"/>
                <w:color w:val="000000"/>
                <w:sz w:val="18"/>
                <w:szCs w:val="18"/>
              </w:rPr>
            </w:pPr>
          </w:p>
        </w:tc>
        <w:tc>
          <w:tcPr>
            <w:tcW w:w="709" w:type="dxa"/>
            <w:vMerge/>
            <w:tcBorders>
              <w:top w:val="nil"/>
              <w:left w:val="single" w:sz="4" w:space="0" w:color="auto"/>
              <w:bottom w:val="single" w:sz="4" w:space="0" w:color="auto"/>
              <w:right w:val="single" w:sz="4" w:space="0" w:color="auto"/>
            </w:tcBorders>
            <w:shd w:val="clear" w:color="auto" w:fill="EEECE1"/>
            <w:vAlign w:val="center"/>
          </w:tcPr>
          <w:p w:rsidR="00D01E56" w:rsidRPr="00E06DC6" w:rsidRDefault="00D01E56" w:rsidP="002403A9">
            <w:pPr>
              <w:spacing w:after="0" w:line="240" w:lineRule="auto"/>
              <w:rPr>
                <w:rFonts w:ascii="Arial" w:hAnsi="Arial" w:cs="Arial"/>
                <w:color w:val="000000"/>
                <w:sz w:val="18"/>
                <w:szCs w:val="18"/>
              </w:rPr>
            </w:pPr>
          </w:p>
        </w:tc>
        <w:tc>
          <w:tcPr>
            <w:tcW w:w="992" w:type="dxa"/>
            <w:vMerge/>
            <w:tcBorders>
              <w:top w:val="nil"/>
              <w:left w:val="single" w:sz="4" w:space="0" w:color="auto"/>
              <w:bottom w:val="single" w:sz="4" w:space="0" w:color="auto"/>
              <w:right w:val="single" w:sz="4" w:space="0" w:color="auto"/>
            </w:tcBorders>
            <w:shd w:val="clear" w:color="auto" w:fill="EEECE1"/>
            <w:vAlign w:val="center"/>
          </w:tcPr>
          <w:p w:rsidR="00D01E56" w:rsidRPr="00E06DC6" w:rsidRDefault="00D01E56" w:rsidP="002403A9">
            <w:pPr>
              <w:spacing w:after="0" w:line="240" w:lineRule="auto"/>
              <w:rPr>
                <w:rFonts w:ascii="Arial" w:hAnsi="Arial" w:cs="Arial"/>
                <w:color w:val="000000"/>
                <w:sz w:val="18"/>
                <w:szCs w:val="18"/>
              </w:rPr>
            </w:pPr>
          </w:p>
        </w:tc>
        <w:tc>
          <w:tcPr>
            <w:tcW w:w="1181" w:type="dxa"/>
            <w:vMerge/>
            <w:tcBorders>
              <w:left w:val="single" w:sz="4" w:space="0" w:color="auto"/>
              <w:right w:val="single" w:sz="4" w:space="0" w:color="auto"/>
            </w:tcBorders>
            <w:shd w:val="clear" w:color="auto" w:fill="EEECE1"/>
            <w:vAlign w:val="center"/>
          </w:tcPr>
          <w:p w:rsidR="00D01E56" w:rsidRPr="00E06DC6" w:rsidRDefault="00D01E56" w:rsidP="002403A9">
            <w:pPr>
              <w:spacing w:after="0" w:line="240" w:lineRule="auto"/>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EEECE1"/>
            <w:vAlign w:val="center"/>
          </w:tcPr>
          <w:p w:rsidR="00D01E56" w:rsidRPr="002A7BB7" w:rsidRDefault="00D01E56" w:rsidP="000C05D0">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201</w:t>
            </w:r>
            <w:r>
              <w:rPr>
                <w:rFonts w:ascii="Arial" w:hAnsi="Arial" w:cs="Arial"/>
                <w:b/>
                <w:bCs/>
                <w:color w:val="000000"/>
                <w:sz w:val="18"/>
                <w:szCs w:val="18"/>
              </w:rPr>
              <w:t>9</w:t>
            </w:r>
          </w:p>
        </w:tc>
        <w:tc>
          <w:tcPr>
            <w:tcW w:w="1087" w:type="dxa"/>
            <w:tcBorders>
              <w:top w:val="nil"/>
              <w:left w:val="nil"/>
              <w:bottom w:val="single" w:sz="4" w:space="0" w:color="auto"/>
              <w:right w:val="single" w:sz="4" w:space="0" w:color="auto"/>
            </w:tcBorders>
            <w:shd w:val="clear" w:color="auto" w:fill="EEECE1"/>
            <w:vAlign w:val="center"/>
          </w:tcPr>
          <w:p w:rsidR="00D01E56" w:rsidRPr="002A7BB7" w:rsidRDefault="00D01E56" w:rsidP="000C05D0">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w:t>
            </w:r>
            <w:r>
              <w:rPr>
                <w:rFonts w:ascii="Arial" w:hAnsi="Arial" w:cs="Arial"/>
                <w:b/>
                <w:bCs/>
                <w:color w:val="000000"/>
                <w:sz w:val="18"/>
                <w:szCs w:val="18"/>
              </w:rPr>
              <w:t>20</w:t>
            </w:r>
          </w:p>
        </w:tc>
        <w:tc>
          <w:tcPr>
            <w:tcW w:w="993" w:type="dxa"/>
            <w:tcBorders>
              <w:top w:val="nil"/>
              <w:left w:val="nil"/>
              <w:bottom w:val="single" w:sz="4" w:space="0" w:color="auto"/>
              <w:right w:val="single" w:sz="4" w:space="0" w:color="auto"/>
            </w:tcBorders>
            <w:shd w:val="clear" w:color="auto" w:fill="EEECE1"/>
            <w:vAlign w:val="center"/>
          </w:tcPr>
          <w:p w:rsidR="00D01E56" w:rsidRPr="002A7BB7" w:rsidRDefault="00D01E56" w:rsidP="000C05D0">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w:t>
            </w:r>
            <w:r>
              <w:rPr>
                <w:rFonts w:ascii="Arial" w:hAnsi="Arial" w:cs="Arial"/>
                <w:b/>
                <w:bCs/>
                <w:color w:val="000000"/>
                <w:sz w:val="18"/>
                <w:szCs w:val="18"/>
              </w:rPr>
              <w:t>21</w:t>
            </w:r>
          </w:p>
        </w:tc>
        <w:tc>
          <w:tcPr>
            <w:tcW w:w="992" w:type="dxa"/>
            <w:gridSpan w:val="2"/>
            <w:tcBorders>
              <w:top w:val="nil"/>
              <w:left w:val="nil"/>
              <w:bottom w:val="single" w:sz="4" w:space="0" w:color="auto"/>
              <w:right w:val="single" w:sz="4" w:space="0" w:color="auto"/>
            </w:tcBorders>
            <w:shd w:val="clear" w:color="auto" w:fill="EEECE1"/>
            <w:vAlign w:val="center"/>
          </w:tcPr>
          <w:p w:rsidR="00D01E56" w:rsidRPr="002A7BB7" w:rsidRDefault="00D01E56" w:rsidP="000C05D0">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w:t>
            </w:r>
            <w:r>
              <w:rPr>
                <w:rFonts w:ascii="Arial" w:hAnsi="Arial" w:cs="Arial"/>
                <w:b/>
                <w:bCs/>
                <w:color w:val="000000"/>
                <w:sz w:val="18"/>
                <w:szCs w:val="18"/>
              </w:rPr>
              <w:t>22</w:t>
            </w:r>
          </w:p>
        </w:tc>
        <w:tc>
          <w:tcPr>
            <w:tcW w:w="992" w:type="dxa"/>
            <w:tcBorders>
              <w:top w:val="nil"/>
              <w:left w:val="nil"/>
              <w:bottom w:val="single" w:sz="4" w:space="0" w:color="auto"/>
              <w:right w:val="single" w:sz="4" w:space="0" w:color="auto"/>
            </w:tcBorders>
            <w:shd w:val="clear" w:color="auto" w:fill="EEECE1"/>
            <w:vAlign w:val="center"/>
          </w:tcPr>
          <w:p w:rsidR="00D01E56" w:rsidRPr="002A7BB7" w:rsidRDefault="00D01E56" w:rsidP="000C05D0">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w:t>
            </w:r>
            <w:r>
              <w:rPr>
                <w:rFonts w:ascii="Arial" w:hAnsi="Arial" w:cs="Arial"/>
                <w:b/>
                <w:bCs/>
                <w:color w:val="000000"/>
                <w:sz w:val="18"/>
                <w:szCs w:val="18"/>
              </w:rPr>
              <w:t>23</w:t>
            </w:r>
          </w:p>
        </w:tc>
        <w:tc>
          <w:tcPr>
            <w:tcW w:w="1118" w:type="dxa"/>
            <w:gridSpan w:val="2"/>
            <w:tcBorders>
              <w:top w:val="nil"/>
              <w:left w:val="nil"/>
              <w:bottom w:val="single" w:sz="4" w:space="0" w:color="auto"/>
              <w:right w:val="single" w:sz="4" w:space="0" w:color="auto"/>
            </w:tcBorders>
            <w:shd w:val="clear" w:color="auto" w:fill="EEECE1"/>
            <w:vAlign w:val="center"/>
          </w:tcPr>
          <w:p w:rsidR="00D01E56" w:rsidRPr="002A7BB7" w:rsidRDefault="00D01E56" w:rsidP="000C05D0">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w:t>
            </w:r>
            <w:r>
              <w:rPr>
                <w:rFonts w:ascii="Arial" w:hAnsi="Arial" w:cs="Arial"/>
                <w:b/>
                <w:bCs/>
                <w:color w:val="000000"/>
                <w:sz w:val="18"/>
                <w:szCs w:val="18"/>
              </w:rPr>
              <w:t>24</w:t>
            </w:r>
          </w:p>
        </w:tc>
      </w:tr>
      <w:tr w:rsidR="000D544B" w:rsidRPr="00D34490" w:rsidTr="00BB012D">
        <w:trPr>
          <w:trHeight w:val="283"/>
          <w:tblHeader/>
          <w:jc w:val="center"/>
        </w:trPr>
        <w:tc>
          <w:tcPr>
            <w:tcW w:w="779" w:type="dxa"/>
            <w:vMerge/>
            <w:tcBorders>
              <w:top w:val="nil"/>
              <w:left w:val="single" w:sz="4" w:space="0" w:color="auto"/>
              <w:bottom w:val="single" w:sz="4" w:space="0" w:color="auto"/>
              <w:right w:val="single" w:sz="4" w:space="0" w:color="auto"/>
            </w:tcBorders>
            <w:shd w:val="clear" w:color="auto" w:fill="EEECE1"/>
            <w:vAlign w:val="center"/>
          </w:tcPr>
          <w:p w:rsidR="000D544B" w:rsidRPr="00E06DC6" w:rsidRDefault="000D544B" w:rsidP="002403A9">
            <w:pPr>
              <w:spacing w:after="0" w:line="240" w:lineRule="auto"/>
              <w:rPr>
                <w:rFonts w:ascii="Arial" w:hAnsi="Arial" w:cs="Arial"/>
                <w:color w:val="000000"/>
                <w:sz w:val="18"/>
                <w:szCs w:val="18"/>
              </w:rPr>
            </w:pPr>
          </w:p>
        </w:tc>
        <w:tc>
          <w:tcPr>
            <w:tcW w:w="2693" w:type="dxa"/>
            <w:vMerge/>
            <w:tcBorders>
              <w:top w:val="nil"/>
              <w:left w:val="single" w:sz="4" w:space="0" w:color="auto"/>
              <w:bottom w:val="single" w:sz="4" w:space="0" w:color="auto"/>
              <w:right w:val="single" w:sz="4" w:space="0" w:color="auto"/>
            </w:tcBorders>
            <w:shd w:val="clear" w:color="auto" w:fill="EEECE1"/>
            <w:vAlign w:val="center"/>
          </w:tcPr>
          <w:p w:rsidR="000D544B" w:rsidRPr="00E06DC6" w:rsidRDefault="000D544B" w:rsidP="002403A9">
            <w:pPr>
              <w:spacing w:after="0" w:line="240" w:lineRule="auto"/>
              <w:rPr>
                <w:rFonts w:ascii="Arial" w:hAnsi="Arial" w:cs="Arial"/>
                <w:color w:val="000000"/>
                <w:sz w:val="18"/>
                <w:szCs w:val="18"/>
              </w:rPr>
            </w:pPr>
          </w:p>
        </w:tc>
        <w:tc>
          <w:tcPr>
            <w:tcW w:w="1276" w:type="dxa"/>
            <w:vMerge/>
            <w:tcBorders>
              <w:top w:val="nil"/>
              <w:left w:val="single" w:sz="4" w:space="0" w:color="auto"/>
              <w:bottom w:val="single" w:sz="4" w:space="0" w:color="auto"/>
              <w:right w:val="single" w:sz="4" w:space="0" w:color="auto"/>
            </w:tcBorders>
            <w:shd w:val="clear" w:color="auto" w:fill="EEECE1"/>
            <w:vAlign w:val="center"/>
          </w:tcPr>
          <w:p w:rsidR="000D544B" w:rsidRPr="00E06DC6" w:rsidRDefault="000D544B" w:rsidP="002403A9">
            <w:pPr>
              <w:spacing w:after="0" w:line="240" w:lineRule="auto"/>
              <w:rPr>
                <w:rFonts w:ascii="Arial" w:hAnsi="Arial" w:cs="Arial"/>
                <w:color w:val="000000"/>
                <w:sz w:val="18"/>
                <w:szCs w:val="18"/>
              </w:rPr>
            </w:pPr>
          </w:p>
        </w:tc>
        <w:tc>
          <w:tcPr>
            <w:tcW w:w="709" w:type="dxa"/>
            <w:vMerge/>
            <w:tcBorders>
              <w:top w:val="nil"/>
              <w:left w:val="single" w:sz="4" w:space="0" w:color="auto"/>
              <w:bottom w:val="single" w:sz="4" w:space="0" w:color="auto"/>
              <w:right w:val="single" w:sz="4" w:space="0" w:color="auto"/>
            </w:tcBorders>
            <w:shd w:val="clear" w:color="auto" w:fill="EEECE1"/>
            <w:vAlign w:val="center"/>
          </w:tcPr>
          <w:p w:rsidR="000D544B" w:rsidRPr="00E06DC6" w:rsidRDefault="000D544B" w:rsidP="002403A9">
            <w:pPr>
              <w:spacing w:after="0" w:line="240" w:lineRule="auto"/>
              <w:rPr>
                <w:rFonts w:ascii="Arial" w:hAnsi="Arial" w:cs="Arial"/>
                <w:color w:val="000000"/>
                <w:sz w:val="18"/>
                <w:szCs w:val="18"/>
              </w:rPr>
            </w:pPr>
          </w:p>
        </w:tc>
        <w:tc>
          <w:tcPr>
            <w:tcW w:w="992" w:type="dxa"/>
            <w:vMerge/>
            <w:tcBorders>
              <w:top w:val="nil"/>
              <w:left w:val="single" w:sz="4" w:space="0" w:color="auto"/>
              <w:bottom w:val="single" w:sz="4" w:space="0" w:color="auto"/>
              <w:right w:val="single" w:sz="4" w:space="0" w:color="auto"/>
            </w:tcBorders>
            <w:shd w:val="clear" w:color="auto" w:fill="EEECE1"/>
            <w:vAlign w:val="center"/>
          </w:tcPr>
          <w:p w:rsidR="000D544B" w:rsidRPr="00E06DC6" w:rsidRDefault="000D544B" w:rsidP="002403A9">
            <w:pPr>
              <w:spacing w:after="0" w:line="240" w:lineRule="auto"/>
              <w:rPr>
                <w:rFonts w:ascii="Arial" w:hAnsi="Arial" w:cs="Arial"/>
                <w:color w:val="000000"/>
                <w:sz w:val="18"/>
                <w:szCs w:val="18"/>
              </w:rPr>
            </w:pPr>
          </w:p>
        </w:tc>
        <w:tc>
          <w:tcPr>
            <w:tcW w:w="1181" w:type="dxa"/>
            <w:vMerge/>
            <w:tcBorders>
              <w:left w:val="single" w:sz="4" w:space="0" w:color="auto"/>
              <w:bottom w:val="single" w:sz="4" w:space="0" w:color="auto"/>
              <w:right w:val="single" w:sz="4" w:space="0" w:color="auto"/>
            </w:tcBorders>
            <w:shd w:val="clear" w:color="auto" w:fill="EEECE1"/>
            <w:vAlign w:val="center"/>
          </w:tcPr>
          <w:p w:rsidR="000D544B" w:rsidRPr="00E06DC6" w:rsidRDefault="000D544B" w:rsidP="002403A9">
            <w:pPr>
              <w:spacing w:after="0" w:line="240" w:lineRule="auto"/>
              <w:jc w:val="center"/>
              <w:rPr>
                <w:rFonts w:ascii="Arial" w:hAnsi="Arial" w:cs="Arial"/>
                <w:color w:val="000000"/>
                <w:sz w:val="18"/>
                <w:szCs w:val="18"/>
              </w:rPr>
            </w:pPr>
          </w:p>
        </w:tc>
        <w:tc>
          <w:tcPr>
            <w:tcW w:w="6174" w:type="dxa"/>
            <w:gridSpan w:val="8"/>
            <w:tcBorders>
              <w:top w:val="single" w:sz="4" w:space="0" w:color="auto"/>
              <w:left w:val="nil"/>
              <w:bottom w:val="single" w:sz="4" w:space="0" w:color="auto"/>
              <w:right w:val="single" w:sz="4" w:space="0" w:color="auto"/>
            </w:tcBorders>
            <w:shd w:val="clear" w:color="auto" w:fill="CCFFCC"/>
            <w:vAlign w:val="center"/>
          </w:tcPr>
          <w:p w:rsidR="000D544B" w:rsidRPr="00E06DC6" w:rsidRDefault="000D544B" w:rsidP="002403A9">
            <w:pPr>
              <w:spacing w:after="0" w:line="240" w:lineRule="auto"/>
              <w:jc w:val="center"/>
              <w:rPr>
                <w:rFonts w:ascii="Arial" w:hAnsi="Arial" w:cs="Arial"/>
                <w:color w:val="000000"/>
                <w:sz w:val="18"/>
                <w:szCs w:val="18"/>
              </w:rPr>
            </w:pPr>
            <w:r w:rsidRPr="00E06DC6">
              <w:rPr>
                <w:rFonts w:ascii="Arial" w:hAnsi="Arial" w:cs="Arial"/>
                <w:color w:val="000000"/>
                <w:sz w:val="18"/>
                <w:szCs w:val="18"/>
              </w:rPr>
              <w:t>US DÓLARES</w:t>
            </w:r>
          </w:p>
        </w:tc>
      </w:tr>
      <w:tr w:rsidR="00D01E56" w:rsidRPr="00D34490" w:rsidTr="00BB012D">
        <w:trPr>
          <w:trHeight w:val="283"/>
          <w:jc w:val="center"/>
        </w:trPr>
        <w:tc>
          <w:tcPr>
            <w:tcW w:w="779" w:type="dxa"/>
            <w:tcBorders>
              <w:top w:val="nil"/>
              <w:left w:val="single" w:sz="4" w:space="0" w:color="auto"/>
              <w:bottom w:val="single" w:sz="4" w:space="0" w:color="auto"/>
              <w:right w:val="single" w:sz="4" w:space="0" w:color="auto"/>
            </w:tcBorders>
            <w:noWrap/>
            <w:vAlign w:val="center"/>
          </w:tcPr>
          <w:p w:rsidR="00D01E56" w:rsidRPr="008B21A9" w:rsidRDefault="00D01E56" w:rsidP="00EF2E92">
            <w:pPr>
              <w:spacing w:after="0" w:line="240" w:lineRule="auto"/>
              <w:jc w:val="center"/>
              <w:rPr>
                <w:rFonts w:ascii="Arial" w:hAnsi="Arial" w:cs="Arial"/>
                <w:b/>
                <w:bCs/>
                <w:color w:val="000000"/>
                <w:sz w:val="18"/>
                <w:szCs w:val="17"/>
              </w:rPr>
            </w:pPr>
            <w:r w:rsidRPr="008B21A9">
              <w:rPr>
                <w:rFonts w:ascii="Arial" w:hAnsi="Arial" w:cs="Arial"/>
                <w:b/>
                <w:bCs/>
                <w:color w:val="000000"/>
                <w:sz w:val="18"/>
                <w:szCs w:val="17"/>
              </w:rPr>
              <w:t>A.2.1</w:t>
            </w:r>
          </w:p>
        </w:tc>
        <w:tc>
          <w:tcPr>
            <w:tcW w:w="2693" w:type="dxa"/>
            <w:tcBorders>
              <w:top w:val="nil"/>
              <w:left w:val="nil"/>
              <w:bottom w:val="single" w:sz="4" w:space="0" w:color="auto"/>
              <w:right w:val="single" w:sz="4" w:space="0" w:color="auto"/>
            </w:tcBorders>
            <w:noWrap/>
          </w:tcPr>
          <w:p w:rsidR="00D01E56" w:rsidRPr="000D544B" w:rsidRDefault="000D544B" w:rsidP="00EF2E92">
            <w:pPr>
              <w:spacing w:after="0" w:line="240" w:lineRule="auto"/>
              <w:jc w:val="both"/>
              <w:rPr>
                <w:rFonts w:ascii="Arial" w:hAnsi="Arial" w:cs="Arial"/>
                <w:b/>
                <w:bCs/>
                <w:color w:val="000000"/>
                <w:sz w:val="18"/>
                <w:szCs w:val="18"/>
              </w:rPr>
            </w:pPr>
            <w:r w:rsidRPr="000D544B">
              <w:rPr>
                <w:rFonts w:ascii="Arial" w:hAnsi="Arial" w:cs="Arial"/>
                <w:b/>
                <w:color w:val="000000" w:themeColor="text1"/>
                <w:sz w:val="18"/>
                <w:szCs w:val="18"/>
              </w:rPr>
              <w:t>Educación a la población y mejora de los servicios de recolección y separación de desechos sólidos.</w:t>
            </w:r>
          </w:p>
        </w:tc>
        <w:tc>
          <w:tcPr>
            <w:tcW w:w="1276" w:type="dxa"/>
            <w:tcBorders>
              <w:top w:val="nil"/>
              <w:left w:val="nil"/>
              <w:bottom w:val="single" w:sz="4" w:space="0" w:color="auto"/>
              <w:right w:val="single" w:sz="4" w:space="0" w:color="auto"/>
            </w:tcBorders>
            <w:noWrap/>
            <w:vAlign w:val="center"/>
          </w:tcPr>
          <w:p w:rsidR="00D01E56" w:rsidRPr="00D34490" w:rsidRDefault="00D01E56" w:rsidP="00EF2E92">
            <w:pPr>
              <w:spacing w:after="0" w:line="240" w:lineRule="auto"/>
              <w:jc w:val="center"/>
              <w:rPr>
                <w:rFonts w:ascii="Arial" w:hAnsi="Arial" w:cs="Arial"/>
                <w:b/>
                <w:bCs/>
                <w:color w:val="000000"/>
                <w:sz w:val="18"/>
                <w:szCs w:val="18"/>
              </w:rPr>
            </w:pPr>
          </w:p>
        </w:tc>
        <w:tc>
          <w:tcPr>
            <w:tcW w:w="709" w:type="dxa"/>
            <w:tcBorders>
              <w:top w:val="nil"/>
              <w:left w:val="nil"/>
              <w:bottom w:val="single" w:sz="4" w:space="0" w:color="auto"/>
              <w:right w:val="single" w:sz="4" w:space="0" w:color="auto"/>
            </w:tcBorders>
            <w:noWrap/>
            <w:vAlign w:val="center"/>
          </w:tcPr>
          <w:p w:rsidR="00D01E56" w:rsidRPr="00D34490" w:rsidRDefault="00D01E56" w:rsidP="00EF2E92">
            <w:pPr>
              <w:spacing w:after="0" w:line="240" w:lineRule="auto"/>
              <w:jc w:val="center"/>
              <w:rPr>
                <w:rFonts w:ascii="Arial" w:hAnsi="Arial" w:cs="Arial"/>
                <w:b/>
                <w:bCs/>
                <w:color w:val="000000"/>
                <w:sz w:val="18"/>
                <w:szCs w:val="18"/>
              </w:rPr>
            </w:pPr>
          </w:p>
        </w:tc>
        <w:tc>
          <w:tcPr>
            <w:tcW w:w="992" w:type="dxa"/>
            <w:tcBorders>
              <w:top w:val="nil"/>
              <w:left w:val="nil"/>
              <w:bottom w:val="single" w:sz="4" w:space="0" w:color="auto"/>
              <w:right w:val="single" w:sz="4" w:space="0" w:color="auto"/>
            </w:tcBorders>
            <w:noWrap/>
            <w:vAlign w:val="center"/>
          </w:tcPr>
          <w:p w:rsidR="00D01E56" w:rsidRPr="00D34490" w:rsidRDefault="00D01E56" w:rsidP="00EF2E92">
            <w:pPr>
              <w:spacing w:after="0" w:line="240" w:lineRule="auto"/>
              <w:jc w:val="center"/>
              <w:rPr>
                <w:rFonts w:ascii="Arial" w:hAnsi="Arial" w:cs="Arial"/>
                <w:b/>
                <w:bCs/>
                <w:color w:val="000000"/>
                <w:sz w:val="18"/>
                <w:szCs w:val="18"/>
              </w:rPr>
            </w:pPr>
          </w:p>
        </w:tc>
        <w:tc>
          <w:tcPr>
            <w:tcW w:w="1181" w:type="dxa"/>
            <w:tcBorders>
              <w:top w:val="nil"/>
              <w:left w:val="nil"/>
              <w:bottom w:val="single" w:sz="4" w:space="0" w:color="auto"/>
              <w:right w:val="single" w:sz="4" w:space="0" w:color="auto"/>
            </w:tcBorders>
            <w:vAlign w:val="center"/>
          </w:tcPr>
          <w:p w:rsidR="00D01E56" w:rsidRPr="00EF2E92" w:rsidRDefault="00EF2E92" w:rsidP="00EF2E92">
            <w:pPr>
              <w:spacing w:after="0" w:line="240" w:lineRule="auto"/>
              <w:jc w:val="right"/>
              <w:rPr>
                <w:rFonts w:cs="Arial"/>
                <w:b/>
                <w:bCs/>
                <w:color w:val="000000"/>
                <w:sz w:val="18"/>
                <w:szCs w:val="18"/>
              </w:rPr>
            </w:pPr>
            <w:r w:rsidRPr="00EF2E92">
              <w:rPr>
                <w:rFonts w:cs="Arial"/>
                <w:b/>
                <w:bCs/>
                <w:color w:val="000000"/>
                <w:sz w:val="18"/>
                <w:szCs w:val="18"/>
              </w:rPr>
              <w:t>2,000.00</w:t>
            </w:r>
          </w:p>
        </w:tc>
        <w:tc>
          <w:tcPr>
            <w:tcW w:w="992" w:type="dxa"/>
            <w:tcBorders>
              <w:top w:val="nil"/>
              <w:left w:val="nil"/>
              <w:bottom w:val="single" w:sz="4" w:space="0" w:color="auto"/>
              <w:right w:val="single" w:sz="4" w:space="0" w:color="auto"/>
            </w:tcBorders>
            <w:vAlign w:val="center"/>
          </w:tcPr>
          <w:p w:rsidR="00D01E56" w:rsidRPr="00EF2E92" w:rsidRDefault="00EF2E92" w:rsidP="00EF2E92">
            <w:pPr>
              <w:spacing w:after="0" w:line="240" w:lineRule="auto"/>
              <w:jc w:val="center"/>
              <w:rPr>
                <w:rFonts w:cs="Arial"/>
                <w:b/>
                <w:bCs/>
                <w:color w:val="000000"/>
                <w:sz w:val="18"/>
                <w:szCs w:val="18"/>
              </w:rPr>
            </w:pPr>
            <w:r w:rsidRPr="00EF2E92">
              <w:rPr>
                <w:rFonts w:cs="Arial"/>
                <w:b/>
                <w:bCs/>
                <w:color w:val="000000"/>
                <w:sz w:val="18"/>
                <w:szCs w:val="18"/>
              </w:rPr>
              <w:t>-</w:t>
            </w:r>
          </w:p>
        </w:tc>
        <w:tc>
          <w:tcPr>
            <w:tcW w:w="1087" w:type="dxa"/>
            <w:tcBorders>
              <w:top w:val="nil"/>
              <w:left w:val="nil"/>
              <w:bottom w:val="single" w:sz="4" w:space="0" w:color="auto"/>
              <w:right w:val="single" w:sz="4" w:space="0" w:color="auto"/>
            </w:tcBorders>
            <w:vAlign w:val="center"/>
          </w:tcPr>
          <w:p w:rsidR="00D01E56" w:rsidRPr="00EF2E92" w:rsidRDefault="00EF2E92" w:rsidP="00EF2E92">
            <w:pPr>
              <w:spacing w:after="0" w:line="240" w:lineRule="auto"/>
              <w:jc w:val="right"/>
              <w:rPr>
                <w:rFonts w:cs="Arial"/>
                <w:b/>
                <w:bCs/>
                <w:color w:val="000000"/>
                <w:sz w:val="18"/>
                <w:szCs w:val="18"/>
              </w:rPr>
            </w:pPr>
            <w:r w:rsidRPr="00EF2E92">
              <w:rPr>
                <w:rFonts w:cs="Arial"/>
                <w:b/>
                <w:bCs/>
                <w:color w:val="000000"/>
                <w:sz w:val="18"/>
                <w:szCs w:val="18"/>
              </w:rPr>
              <w:t>2,000.00</w:t>
            </w:r>
          </w:p>
        </w:tc>
        <w:tc>
          <w:tcPr>
            <w:tcW w:w="993" w:type="dxa"/>
            <w:tcBorders>
              <w:top w:val="nil"/>
              <w:left w:val="nil"/>
              <w:bottom w:val="single" w:sz="4" w:space="0" w:color="auto"/>
              <w:right w:val="single" w:sz="4" w:space="0" w:color="auto"/>
            </w:tcBorders>
            <w:vAlign w:val="center"/>
          </w:tcPr>
          <w:p w:rsidR="00D01E56" w:rsidRPr="00EF2E92" w:rsidRDefault="00EF2E92" w:rsidP="00EF2E92">
            <w:pPr>
              <w:spacing w:after="0" w:line="240" w:lineRule="auto"/>
              <w:jc w:val="center"/>
              <w:rPr>
                <w:rFonts w:cs="Arial"/>
                <w:b/>
                <w:bCs/>
                <w:color w:val="000000"/>
                <w:sz w:val="18"/>
                <w:szCs w:val="18"/>
              </w:rPr>
            </w:pPr>
            <w:r w:rsidRPr="00EF2E92">
              <w:rPr>
                <w:rFonts w:cs="Arial"/>
                <w:b/>
                <w:bCs/>
                <w:color w:val="000000"/>
                <w:sz w:val="18"/>
                <w:szCs w:val="18"/>
              </w:rPr>
              <w:t>-</w:t>
            </w:r>
          </w:p>
        </w:tc>
        <w:tc>
          <w:tcPr>
            <w:tcW w:w="992" w:type="dxa"/>
            <w:gridSpan w:val="2"/>
            <w:tcBorders>
              <w:top w:val="nil"/>
              <w:left w:val="nil"/>
              <w:bottom w:val="single" w:sz="4" w:space="0" w:color="auto"/>
              <w:right w:val="single" w:sz="4" w:space="0" w:color="auto"/>
            </w:tcBorders>
            <w:vAlign w:val="center"/>
          </w:tcPr>
          <w:p w:rsidR="00D01E56" w:rsidRPr="00EF2E92" w:rsidRDefault="00EF2E92" w:rsidP="00EF2E92">
            <w:pPr>
              <w:spacing w:after="0" w:line="240" w:lineRule="auto"/>
              <w:jc w:val="center"/>
              <w:rPr>
                <w:rFonts w:cs="Arial"/>
                <w:b/>
                <w:bCs/>
                <w:color w:val="000000"/>
                <w:sz w:val="18"/>
                <w:szCs w:val="18"/>
              </w:rPr>
            </w:pPr>
            <w:r w:rsidRPr="00EF2E92">
              <w:rPr>
                <w:rFonts w:cs="Arial"/>
                <w:b/>
                <w:bCs/>
                <w:color w:val="000000"/>
                <w:sz w:val="18"/>
                <w:szCs w:val="18"/>
              </w:rPr>
              <w:t>-</w:t>
            </w:r>
          </w:p>
        </w:tc>
        <w:tc>
          <w:tcPr>
            <w:tcW w:w="992" w:type="dxa"/>
            <w:tcBorders>
              <w:top w:val="nil"/>
              <w:left w:val="nil"/>
              <w:bottom w:val="single" w:sz="4" w:space="0" w:color="auto"/>
              <w:right w:val="single" w:sz="4" w:space="0" w:color="auto"/>
            </w:tcBorders>
            <w:vAlign w:val="center"/>
          </w:tcPr>
          <w:p w:rsidR="00D01E56" w:rsidRPr="00EF2E92" w:rsidRDefault="00EF2E92" w:rsidP="00EF2E92">
            <w:pPr>
              <w:spacing w:after="0" w:line="240" w:lineRule="auto"/>
              <w:jc w:val="center"/>
              <w:rPr>
                <w:rFonts w:cs="Arial"/>
                <w:b/>
                <w:bCs/>
                <w:color w:val="000000"/>
                <w:sz w:val="18"/>
                <w:szCs w:val="18"/>
              </w:rPr>
            </w:pPr>
            <w:r w:rsidRPr="00EF2E92">
              <w:rPr>
                <w:rFonts w:cs="Arial"/>
                <w:b/>
                <w:bCs/>
                <w:color w:val="000000"/>
                <w:sz w:val="18"/>
                <w:szCs w:val="18"/>
              </w:rPr>
              <w:t>-</w:t>
            </w:r>
          </w:p>
        </w:tc>
        <w:tc>
          <w:tcPr>
            <w:tcW w:w="1118" w:type="dxa"/>
            <w:gridSpan w:val="2"/>
            <w:tcBorders>
              <w:top w:val="nil"/>
              <w:left w:val="nil"/>
              <w:bottom w:val="single" w:sz="4" w:space="0" w:color="auto"/>
              <w:right w:val="single" w:sz="4" w:space="0" w:color="auto"/>
            </w:tcBorders>
            <w:vAlign w:val="center"/>
          </w:tcPr>
          <w:p w:rsidR="00D01E56" w:rsidRPr="00EF2E92" w:rsidRDefault="00EF2E92" w:rsidP="00EF2E92">
            <w:pPr>
              <w:spacing w:after="0" w:line="240" w:lineRule="auto"/>
              <w:jc w:val="center"/>
              <w:rPr>
                <w:rFonts w:cs="Arial"/>
                <w:b/>
                <w:bCs/>
                <w:color w:val="000000"/>
                <w:sz w:val="18"/>
                <w:szCs w:val="18"/>
              </w:rPr>
            </w:pPr>
            <w:r w:rsidRPr="00EF2E92">
              <w:rPr>
                <w:rFonts w:cs="Arial"/>
                <w:b/>
                <w:bCs/>
                <w:color w:val="000000"/>
                <w:sz w:val="18"/>
                <w:szCs w:val="18"/>
              </w:rPr>
              <w:t>-</w:t>
            </w:r>
          </w:p>
        </w:tc>
      </w:tr>
      <w:tr w:rsidR="008B21A9" w:rsidRPr="00D34490" w:rsidTr="00BB012D">
        <w:trPr>
          <w:trHeight w:val="345"/>
          <w:jc w:val="center"/>
        </w:trPr>
        <w:tc>
          <w:tcPr>
            <w:tcW w:w="779" w:type="dxa"/>
            <w:tcBorders>
              <w:top w:val="nil"/>
              <w:left w:val="single" w:sz="4" w:space="0" w:color="auto"/>
              <w:bottom w:val="single" w:sz="4" w:space="0" w:color="auto"/>
              <w:right w:val="single" w:sz="4" w:space="0" w:color="auto"/>
            </w:tcBorders>
            <w:noWrap/>
            <w:vAlign w:val="center"/>
          </w:tcPr>
          <w:p w:rsidR="008B21A9" w:rsidRPr="008B21A9" w:rsidRDefault="008B21A9" w:rsidP="00EF2E92">
            <w:pPr>
              <w:spacing w:after="0" w:line="240" w:lineRule="auto"/>
              <w:jc w:val="center"/>
              <w:rPr>
                <w:rFonts w:ascii="Arial" w:hAnsi="Arial" w:cs="Arial"/>
                <w:color w:val="000000"/>
                <w:sz w:val="18"/>
                <w:szCs w:val="17"/>
              </w:rPr>
            </w:pPr>
            <w:r w:rsidRPr="008B21A9">
              <w:rPr>
                <w:rFonts w:ascii="Arial" w:hAnsi="Arial" w:cs="Arial"/>
                <w:color w:val="000000"/>
                <w:sz w:val="18"/>
                <w:szCs w:val="17"/>
              </w:rPr>
              <w:t>A2.1.1</w:t>
            </w:r>
          </w:p>
        </w:tc>
        <w:tc>
          <w:tcPr>
            <w:tcW w:w="2693" w:type="dxa"/>
            <w:tcBorders>
              <w:top w:val="nil"/>
              <w:left w:val="nil"/>
              <w:bottom w:val="single" w:sz="4" w:space="0" w:color="auto"/>
              <w:right w:val="single" w:sz="4" w:space="0" w:color="auto"/>
            </w:tcBorders>
            <w:noWrap/>
            <w:vAlign w:val="center"/>
          </w:tcPr>
          <w:p w:rsidR="008B21A9" w:rsidRPr="008B21A9" w:rsidRDefault="008B21A9" w:rsidP="008B21A9">
            <w:pPr>
              <w:spacing w:after="0" w:line="240" w:lineRule="auto"/>
              <w:jc w:val="both"/>
              <w:rPr>
                <w:rFonts w:ascii="Arial" w:hAnsi="Arial" w:cs="Arial"/>
                <w:color w:val="000000"/>
                <w:sz w:val="18"/>
                <w:szCs w:val="18"/>
              </w:rPr>
            </w:pPr>
            <w:r w:rsidRPr="008B21A9">
              <w:rPr>
                <w:rFonts w:ascii="Arial" w:hAnsi="Arial" w:cs="Arial"/>
                <w:color w:val="000000"/>
                <w:sz w:val="18"/>
                <w:szCs w:val="18"/>
              </w:rPr>
              <w:t>Desazolvar (Limpieza) bordas y banquinas en una longitud de 2000 m</w:t>
            </w:r>
            <w:r>
              <w:rPr>
                <w:rFonts w:ascii="Arial" w:hAnsi="Arial" w:cs="Arial"/>
                <w:color w:val="000000"/>
                <w:sz w:val="18"/>
                <w:szCs w:val="18"/>
              </w:rPr>
              <w:t>etros lineales</w:t>
            </w:r>
            <w:r w:rsidRPr="008B21A9">
              <w:rPr>
                <w:rFonts w:ascii="Arial" w:hAnsi="Arial" w:cs="Arial"/>
                <w:color w:val="000000"/>
                <w:sz w:val="18"/>
                <w:szCs w:val="18"/>
              </w:rPr>
              <w:t xml:space="preserve"> en los ríos Guluchapa y Champezote</w:t>
            </w:r>
            <w:r>
              <w:rPr>
                <w:rFonts w:ascii="Arial" w:hAnsi="Arial" w:cs="Arial"/>
                <w:color w:val="000000"/>
                <w:sz w:val="18"/>
                <w:szCs w:val="18"/>
              </w:rPr>
              <w:t>.</w:t>
            </w:r>
          </w:p>
        </w:tc>
        <w:tc>
          <w:tcPr>
            <w:tcW w:w="1276" w:type="dxa"/>
            <w:tcBorders>
              <w:top w:val="nil"/>
              <w:left w:val="nil"/>
              <w:bottom w:val="single" w:sz="4" w:space="0" w:color="auto"/>
              <w:right w:val="single" w:sz="4" w:space="0" w:color="auto"/>
            </w:tcBorders>
            <w:noWrap/>
            <w:vAlign w:val="center"/>
          </w:tcPr>
          <w:p w:rsidR="008B21A9" w:rsidRPr="00D27316" w:rsidRDefault="008B21A9" w:rsidP="008B21A9">
            <w:pPr>
              <w:spacing w:after="0" w:line="240" w:lineRule="auto"/>
              <w:jc w:val="center"/>
              <w:rPr>
                <w:rFonts w:ascii="Arial" w:hAnsi="Arial" w:cs="Arial"/>
                <w:color w:val="000000"/>
                <w:sz w:val="16"/>
                <w:szCs w:val="18"/>
              </w:rPr>
            </w:pPr>
            <w:r w:rsidRPr="00D27316">
              <w:rPr>
                <w:rFonts w:ascii="Arial" w:hAnsi="Arial" w:cs="Arial"/>
                <w:color w:val="000000"/>
                <w:sz w:val="16"/>
                <w:szCs w:val="18"/>
              </w:rPr>
              <w:t xml:space="preserve">Cantón </w:t>
            </w:r>
          </w:p>
          <w:p w:rsidR="008B21A9" w:rsidRPr="00D27316" w:rsidRDefault="008B21A9" w:rsidP="008B21A9">
            <w:pPr>
              <w:spacing w:after="0" w:line="240" w:lineRule="auto"/>
              <w:jc w:val="center"/>
              <w:rPr>
                <w:rFonts w:ascii="Arial" w:hAnsi="Arial" w:cs="Arial"/>
                <w:color w:val="000000"/>
                <w:sz w:val="16"/>
                <w:szCs w:val="18"/>
              </w:rPr>
            </w:pPr>
            <w:r w:rsidRPr="00D27316">
              <w:rPr>
                <w:rFonts w:ascii="Arial" w:hAnsi="Arial" w:cs="Arial"/>
                <w:color w:val="000000"/>
                <w:sz w:val="16"/>
                <w:szCs w:val="18"/>
              </w:rPr>
              <w:t>San Agustín</w:t>
            </w:r>
          </w:p>
        </w:tc>
        <w:tc>
          <w:tcPr>
            <w:tcW w:w="709" w:type="dxa"/>
            <w:tcBorders>
              <w:top w:val="nil"/>
              <w:left w:val="nil"/>
              <w:bottom w:val="single" w:sz="4" w:space="0" w:color="auto"/>
              <w:right w:val="single" w:sz="4" w:space="0" w:color="auto"/>
            </w:tcBorders>
            <w:noWrap/>
            <w:vAlign w:val="center"/>
          </w:tcPr>
          <w:p w:rsidR="008B21A9" w:rsidRPr="008B21A9" w:rsidRDefault="008B21A9" w:rsidP="008B21A9">
            <w:pPr>
              <w:spacing w:after="0" w:line="240" w:lineRule="auto"/>
              <w:jc w:val="center"/>
              <w:rPr>
                <w:rFonts w:ascii="Arial" w:hAnsi="Arial" w:cs="Arial"/>
                <w:color w:val="000000"/>
                <w:sz w:val="18"/>
                <w:szCs w:val="18"/>
              </w:rPr>
            </w:pPr>
            <w:r w:rsidRPr="008B21A9">
              <w:rPr>
                <w:rFonts w:ascii="Arial" w:hAnsi="Arial" w:cs="Arial"/>
                <w:color w:val="000000"/>
                <w:sz w:val="18"/>
                <w:szCs w:val="18"/>
              </w:rPr>
              <w:t>1</w:t>
            </w:r>
          </w:p>
        </w:tc>
        <w:tc>
          <w:tcPr>
            <w:tcW w:w="992" w:type="dxa"/>
            <w:tcBorders>
              <w:top w:val="nil"/>
              <w:left w:val="nil"/>
              <w:bottom w:val="single" w:sz="4" w:space="0" w:color="auto"/>
              <w:right w:val="single" w:sz="4" w:space="0" w:color="auto"/>
            </w:tcBorders>
            <w:noWrap/>
            <w:vAlign w:val="center"/>
          </w:tcPr>
          <w:p w:rsidR="008B21A9" w:rsidRPr="00D34490" w:rsidRDefault="001726DD" w:rsidP="008B21A9">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1181" w:type="dxa"/>
            <w:tcBorders>
              <w:top w:val="nil"/>
              <w:left w:val="nil"/>
              <w:bottom w:val="single" w:sz="4" w:space="0" w:color="auto"/>
              <w:right w:val="single" w:sz="4" w:space="0" w:color="auto"/>
            </w:tcBorders>
            <w:vAlign w:val="center"/>
          </w:tcPr>
          <w:p w:rsidR="008B21A9" w:rsidRPr="008B21A9" w:rsidRDefault="008B21A9" w:rsidP="006925A9">
            <w:pPr>
              <w:spacing w:after="0" w:line="240" w:lineRule="auto"/>
              <w:jc w:val="right"/>
              <w:rPr>
                <w:color w:val="000000"/>
                <w:sz w:val="18"/>
                <w:szCs w:val="18"/>
              </w:rPr>
            </w:pPr>
            <w:r w:rsidRPr="008B21A9">
              <w:rPr>
                <w:color w:val="000000"/>
                <w:sz w:val="18"/>
                <w:szCs w:val="18"/>
              </w:rPr>
              <w:t>2</w:t>
            </w:r>
            <w:r w:rsidR="006925A9">
              <w:rPr>
                <w:color w:val="000000"/>
                <w:sz w:val="18"/>
                <w:szCs w:val="18"/>
              </w:rPr>
              <w:t>,</w:t>
            </w:r>
            <w:r w:rsidRPr="008B21A9">
              <w:rPr>
                <w:color w:val="000000"/>
                <w:sz w:val="18"/>
                <w:szCs w:val="18"/>
              </w:rPr>
              <w:t>000</w:t>
            </w:r>
            <w:r w:rsidR="006925A9">
              <w:rPr>
                <w:color w:val="000000"/>
                <w:sz w:val="18"/>
                <w:szCs w:val="18"/>
              </w:rPr>
              <w:t>.</w:t>
            </w:r>
            <w:r w:rsidRPr="008B21A9">
              <w:rPr>
                <w:color w:val="000000"/>
                <w:sz w:val="18"/>
                <w:szCs w:val="18"/>
              </w:rPr>
              <w:t>00</w:t>
            </w:r>
          </w:p>
        </w:tc>
        <w:tc>
          <w:tcPr>
            <w:tcW w:w="992" w:type="dxa"/>
            <w:tcBorders>
              <w:top w:val="nil"/>
              <w:left w:val="nil"/>
              <w:bottom w:val="single" w:sz="4" w:space="0" w:color="auto"/>
              <w:right w:val="single" w:sz="4" w:space="0" w:color="auto"/>
            </w:tcBorders>
            <w:vAlign w:val="center"/>
          </w:tcPr>
          <w:p w:rsidR="008B21A9" w:rsidRPr="008B21A9" w:rsidRDefault="008B21A9" w:rsidP="008B21A9">
            <w:pPr>
              <w:spacing w:after="0" w:line="240" w:lineRule="auto"/>
              <w:jc w:val="center"/>
              <w:rPr>
                <w:color w:val="000000"/>
                <w:sz w:val="18"/>
                <w:szCs w:val="18"/>
              </w:rPr>
            </w:pPr>
            <w:r>
              <w:rPr>
                <w:color w:val="000000"/>
                <w:sz w:val="18"/>
                <w:szCs w:val="18"/>
              </w:rPr>
              <w:t>-</w:t>
            </w:r>
          </w:p>
        </w:tc>
        <w:tc>
          <w:tcPr>
            <w:tcW w:w="1087" w:type="dxa"/>
            <w:tcBorders>
              <w:top w:val="nil"/>
              <w:left w:val="nil"/>
              <w:bottom w:val="single" w:sz="4" w:space="0" w:color="auto"/>
              <w:right w:val="single" w:sz="4" w:space="0" w:color="auto"/>
            </w:tcBorders>
            <w:vAlign w:val="center"/>
          </w:tcPr>
          <w:p w:rsidR="008B21A9" w:rsidRPr="008B21A9" w:rsidRDefault="006925A9" w:rsidP="008B21A9">
            <w:pPr>
              <w:spacing w:after="0" w:line="240" w:lineRule="auto"/>
              <w:jc w:val="right"/>
              <w:rPr>
                <w:color w:val="000000"/>
                <w:sz w:val="18"/>
                <w:szCs w:val="18"/>
              </w:rPr>
            </w:pPr>
            <w:r w:rsidRPr="008B21A9">
              <w:rPr>
                <w:color w:val="000000"/>
                <w:sz w:val="18"/>
                <w:szCs w:val="18"/>
              </w:rPr>
              <w:t>2</w:t>
            </w:r>
            <w:r>
              <w:rPr>
                <w:color w:val="000000"/>
                <w:sz w:val="18"/>
                <w:szCs w:val="18"/>
              </w:rPr>
              <w:t>,</w:t>
            </w:r>
            <w:r w:rsidRPr="008B21A9">
              <w:rPr>
                <w:color w:val="000000"/>
                <w:sz w:val="18"/>
                <w:szCs w:val="18"/>
              </w:rPr>
              <w:t>000</w:t>
            </w:r>
            <w:r>
              <w:rPr>
                <w:color w:val="000000"/>
                <w:sz w:val="18"/>
                <w:szCs w:val="18"/>
              </w:rPr>
              <w:t>.</w:t>
            </w:r>
            <w:r w:rsidRPr="008B21A9">
              <w:rPr>
                <w:color w:val="000000"/>
                <w:sz w:val="18"/>
                <w:szCs w:val="18"/>
              </w:rPr>
              <w:t>00</w:t>
            </w:r>
          </w:p>
        </w:tc>
        <w:tc>
          <w:tcPr>
            <w:tcW w:w="993" w:type="dxa"/>
            <w:tcBorders>
              <w:top w:val="nil"/>
              <w:left w:val="nil"/>
              <w:bottom w:val="single" w:sz="4" w:space="0" w:color="auto"/>
              <w:right w:val="single" w:sz="4" w:space="0" w:color="auto"/>
            </w:tcBorders>
            <w:vAlign w:val="center"/>
          </w:tcPr>
          <w:p w:rsidR="008B21A9" w:rsidRPr="008B21A9" w:rsidRDefault="008B21A9" w:rsidP="008B21A9">
            <w:pPr>
              <w:spacing w:after="0" w:line="240" w:lineRule="auto"/>
              <w:jc w:val="center"/>
              <w:rPr>
                <w:color w:val="000000"/>
                <w:sz w:val="18"/>
                <w:szCs w:val="18"/>
              </w:rPr>
            </w:pPr>
            <w:r>
              <w:rPr>
                <w:color w:val="000000"/>
                <w:sz w:val="18"/>
                <w:szCs w:val="18"/>
              </w:rPr>
              <w:t>-</w:t>
            </w:r>
          </w:p>
        </w:tc>
        <w:tc>
          <w:tcPr>
            <w:tcW w:w="992" w:type="dxa"/>
            <w:gridSpan w:val="2"/>
            <w:tcBorders>
              <w:top w:val="nil"/>
              <w:left w:val="nil"/>
              <w:bottom w:val="single" w:sz="4" w:space="0" w:color="auto"/>
              <w:right w:val="single" w:sz="4" w:space="0" w:color="auto"/>
            </w:tcBorders>
            <w:vAlign w:val="center"/>
          </w:tcPr>
          <w:p w:rsidR="008B21A9" w:rsidRPr="008B21A9" w:rsidRDefault="008B21A9" w:rsidP="008B21A9">
            <w:pPr>
              <w:spacing w:after="0" w:line="240" w:lineRule="auto"/>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vAlign w:val="center"/>
          </w:tcPr>
          <w:p w:rsidR="008B21A9" w:rsidRPr="008B21A9" w:rsidRDefault="008B21A9" w:rsidP="008B21A9">
            <w:pPr>
              <w:spacing w:after="0" w:line="240" w:lineRule="auto"/>
              <w:jc w:val="center"/>
              <w:rPr>
                <w:color w:val="000000"/>
                <w:sz w:val="18"/>
                <w:szCs w:val="18"/>
              </w:rPr>
            </w:pPr>
            <w:r>
              <w:rPr>
                <w:color w:val="000000"/>
                <w:sz w:val="18"/>
                <w:szCs w:val="18"/>
              </w:rPr>
              <w:t>-</w:t>
            </w:r>
          </w:p>
        </w:tc>
        <w:tc>
          <w:tcPr>
            <w:tcW w:w="1118" w:type="dxa"/>
            <w:gridSpan w:val="2"/>
            <w:tcBorders>
              <w:top w:val="nil"/>
              <w:left w:val="nil"/>
              <w:bottom w:val="single" w:sz="4" w:space="0" w:color="auto"/>
              <w:right w:val="single" w:sz="4" w:space="0" w:color="auto"/>
            </w:tcBorders>
            <w:vAlign w:val="center"/>
          </w:tcPr>
          <w:p w:rsidR="008B21A9" w:rsidRPr="008B21A9" w:rsidRDefault="008B21A9" w:rsidP="008B21A9">
            <w:pPr>
              <w:spacing w:after="0" w:line="240" w:lineRule="auto"/>
              <w:jc w:val="center"/>
              <w:rPr>
                <w:color w:val="000000"/>
                <w:sz w:val="18"/>
                <w:szCs w:val="18"/>
              </w:rPr>
            </w:pPr>
            <w:r>
              <w:rPr>
                <w:color w:val="000000"/>
                <w:sz w:val="18"/>
                <w:szCs w:val="18"/>
              </w:rPr>
              <w:t>-</w:t>
            </w:r>
          </w:p>
        </w:tc>
      </w:tr>
      <w:tr w:rsidR="001726DD" w:rsidRPr="00D34490" w:rsidTr="000A2D54">
        <w:trPr>
          <w:trHeight w:val="723"/>
          <w:jc w:val="center"/>
        </w:trPr>
        <w:tc>
          <w:tcPr>
            <w:tcW w:w="779" w:type="dxa"/>
            <w:tcBorders>
              <w:top w:val="nil"/>
              <w:left w:val="single" w:sz="4" w:space="0" w:color="auto"/>
              <w:bottom w:val="single" w:sz="4" w:space="0" w:color="auto"/>
              <w:right w:val="single" w:sz="4" w:space="0" w:color="auto"/>
            </w:tcBorders>
            <w:noWrap/>
            <w:vAlign w:val="center"/>
          </w:tcPr>
          <w:p w:rsidR="001726DD" w:rsidRPr="008B21A9" w:rsidRDefault="001726DD" w:rsidP="001726DD">
            <w:pPr>
              <w:spacing w:after="0" w:line="240" w:lineRule="auto"/>
              <w:jc w:val="center"/>
              <w:rPr>
                <w:rFonts w:ascii="Arial" w:hAnsi="Arial" w:cs="Arial"/>
                <w:b/>
                <w:bCs/>
                <w:color w:val="000000"/>
                <w:sz w:val="18"/>
                <w:szCs w:val="17"/>
              </w:rPr>
            </w:pPr>
            <w:r w:rsidRPr="008B21A9">
              <w:rPr>
                <w:rFonts w:ascii="Arial" w:hAnsi="Arial" w:cs="Arial"/>
                <w:b/>
                <w:bCs/>
                <w:color w:val="000000"/>
                <w:sz w:val="18"/>
                <w:szCs w:val="17"/>
              </w:rPr>
              <w:t>A.2.2</w:t>
            </w:r>
          </w:p>
        </w:tc>
        <w:tc>
          <w:tcPr>
            <w:tcW w:w="2693" w:type="dxa"/>
            <w:tcBorders>
              <w:top w:val="nil"/>
              <w:left w:val="nil"/>
              <w:bottom w:val="single" w:sz="4" w:space="0" w:color="auto"/>
              <w:right w:val="single" w:sz="4" w:space="0" w:color="auto"/>
            </w:tcBorders>
            <w:noWrap/>
            <w:vAlign w:val="center"/>
          </w:tcPr>
          <w:p w:rsidR="001726DD" w:rsidRPr="000D544B" w:rsidRDefault="001726DD" w:rsidP="000A2D54">
            <w:pPr>
              <w:spacing w:after="0" w:line="240" w:lineRule="auto"/>
              <w:jc w:val="both"/>
              <w:rPr>
                <w:rFonts w:ascii="Arial" w:hAnsi="Arial" w:cs="Arial"/>
                <w:b/>
                <w:bCs/>
                <w:color w:val="000000"/>
                <w:sz w:val="18"/>
                <w:szCs w:val="18"/>
              </w:rPr>
            </w:pPr>
            <w:r w:rsidRPr="000D544B">
              <w:rPr>
                <w:rFonts w:ascii="Arial" w:hAnsi="Arial" w:cs="Arial"/>
                <w:b/>
                <w:color w:val="000000" w:themeColor="text1"/>
                <w:sz w:val="18"/>
                <w:szCs w:val="18"/>
              </w:rPr>
              <w:t>Inversión en obras y acciones de saneamiento ambiental.</w:t>
            </w:r>
          </w:p>
        </w:tc>
        <w:tc>
          <w:tcPr>
            <w:tcW w:w="1276" w:type="dxa"/>
            <w:tcBorders>
              <w:top w:val="nil"/>
              <w:left w:val="nil"/>
              <w:bottom w:val="single" w:sz="4" w:space="0" w:color="auto"/>
              <w:right w:val="single" w:sz="4" w:space="0" w:color="auto"/>
            </w:tcBorders>
            <w:noWrap/>
            <w:vAlign w:val="center"/>
          </w:tcPr>
          <w:p w:rsidR="001726DD" w:rsidRPr="00D27316" w:rsidRDefault="001726DD" w:rsidP="001726DD">
            <w:pPr>
              <w:spacing w:after="0" w:line="240" w:lineRule="auto"/>
              <w:jc w:val="center"/>
              <w:rPr>
                <w:rFonts w:ascii="Arial" w:hAnsi="Arial" w:cs="Arial"/>
                <w:b/>
                <w:bCs/>
                <w:color w:val="000000"/>
                <w:sz w:val="16"/>
                <w:szCs w:val="18"/>
              </w:rPr>
            </w:pPr>
          </w:p>
        </w:tc>
        <w:tc>
          <w:tcPr>
            <w:tcW w:w="709" w:type="dxa"/>
            <w:tcBorders>
              <w:top w:val="nil"/>
              <w:left w:val="nil"/>
              <w:bottom w:val="single" w:sz="4" w:space="0" w:color="auto"/>
              <w:right w:val="single" w:sz="4" w:space="0" w:color="auto"/>
            </w:tcBorders>
            <w:noWrap/>
            <w:vAlign w:val="center"/>
          </w:tcPr>
          <w:p w:rsidR="001726DD" w:rsidRPr="00D34490" w:rsidRDefault="001726DD" w:rsidP="001726DD">
            <w:pPr>
              <w:spacing w:after="0" w:line="240" w:lineRule="auto"/>
              <w:jc w:val="center"/>
              <w:rPr>
                <w:rFonts w:ascii="Arial" w:hAnsi="Arial" w:cs="Arial"/>
                <w:b/>
                <w:bCs/>
                <w:color w:val="000000"/>
                <w:sz w:val="18"/>
                <w:szCs w:val="18"/>
              </w:rPr>
            </w:pPr>
          </w:p>
        </w:tc>
        <w:tc>
          <w:tcPr>
            <w:tcW w:w="992" w:type="dxa"/>
            <w:tcBorders>
              <w:top w:val="nil"/>
              <w:left w:val="nil"/>
              <w:bottom w:val="single" w:sz="4" w:space="0" w:color="auto"/>
              <w:right w:val="single" w:sz="4" w:space="0" w:color="auto"/>
            </w:tcBorders>
            <w:noWrap/>
            <w:vAlign w:val="center"/>
          </w:tcPr>
          <w:p w:rsidR="001726DD" w:rsidRDefault="001726DD" w:rsidP="001726DD">
            <w:pPr>
              <w:spacing w:after="0" w:line="240" w:lineRule="auto"/>
              <w:jc w:val="center"/>
            </w:pPr>
          </w:p>
        </w:tc>
        <w:tc>
          <w:tcPr>
            <w:tcW w:w="1181" w:type="dxa"/>
            <w:tcBorders>
              <w:top w:val="nil"/>
              <w:left w:val="nil"/>
              <w:bottom w:val="single" w:sz="4" w:space="0" w:color="auto"/>
              <w:right w:val="single" w:sz="4" w:space="0" w:color="auto"/>
            </w:tcBorders>
            <w:vAlign w:val="center"/>
          </w:tcPr>
          <w:p w:rsidR="001726DD" w:rsidRPr="00EF2E92" w:rsidRDefault="00EF2E92" w:rsidP="00BB012D">
            <w:pPr>
              <w:spacing w:after="0" w:line="240" w:lineRule="auto"/>
              <w:jc w:val="right"/>
              <w:rPr>
                <w:rFonts w:cs="Arial"/>
                <w:b/>
                <w:bCs/>
                <w:color w:val="000000"/>
                <w:sz w:val="18"/>
                <w:szCs w:val="18"/>
              </w:rPr>
            </w:pPr>
            <w:r w:rsidRPr="00EF2E92">
              <w:rPr>
                <w:rFonts w:cs="Arial"/>
                <w:b/>
                <w:bCs/>
                <w:color w:val="000000"/>
                <w:sz w:val="18"/>
                <w:szCs w:val="18"/>
              </w:rPr>
              <w:t>201,000.00</w:t>
            </w:r>
          </w:p>
        </w:tc>
        <w:tc>
          <w:tcPr>
            <w:tcW w:w="992" w:type="dxa"/>
            <w:tcBorders>
              <w:top w:val="nil"/>
              <w:left w:val="nil"/>
              <w:bottom w:val="single" w:sz="4" w:space="0" w:color="auto"/>
              <w:right w:val="single" w:sz="4" w:space="0" w:color="auto"/>
            </w:tcBorders>
            <w:vAlign w:val="center"/>
          </w:tcPr>
          <w:p w:rsidR="001726DD" w:rsidRPr="00EF2E92" w:rsidRDefault="00EF2E92" w:rsidP="00BB012D">
            <w:pPr>
              <w:spacing w:after="0" w:line="240" w:lineRule="auto"/>
              <w:jc w:val="right"/>
              <w:rPr>
                <w:rFonts w:cs="Arial"/>
                <w:b/>
                <w:bCs/>
                <w:color w:val="000000"/>
                <w:sz w:val="18"/>
                <w:szCs w:val="18"/>
              </w:rPr>
            </w:pPr>
            <w:r>
              <w:rPr>
                <w:rFonts w:cs="Arial"/>
                <w:b/>
                <w:bCs/>
                <w:color w:val="000000"/>
                <w:sz w:val="18"/>
                <w:szCs w:val="18"/>
              </w:rPr>
              <w:t>85,000.00</w:t>
            </w:r>
          </w:p>
        </w:tc>
        <w:tc>
          <w:tcPr>
            <w:tcW w:w="1087" w:type="dxa"/>
            <w:tcBorders>
              <w:top w:val="nil"/>
              <w:left w:val="nil"/>
              <w:bottom w:val="single" w:sz="4" w:space="0" w:color="auto"/>
              <w:right w:val="single" w:sz="4" w:space="0" w:color="auto"/>
            </w:tcBorders>
            <w:vAlign w:val="center"/>
          </w:tcPr>
          <w:p w:rsidR="001726DD" w:rsidRPr="00EF2E92" w:rsidRDefault="00EF2E92" w:rsidP="00BB012D">
            <w:pPr>
              <w:spacing w:after="0" w:line="240" w:lineRule="auto"/>
              <w:jc w:val="right"/>
              <w:rPr>
                <w:rFonts w:cs="Arial"/>
                <w:b/>
                <w:bCs/>
                <w:color w:val="000000"/>
                <w:sz w:val="18"/>
                <w:szCs w:val="18"/>
              </w:rPr>
            </w:pPr>
            <w:r>
              <w:rPr>
                <w:rFonts w:cs="Arial"/>
                <w:b/>
                <w:bCs/>
                <w:color w:val="000000"/>
                <w:sz w:val="18"/>
                <w:szCs w:val="18"/>
              </w:rPr>
              <w:t>111,000.00</w:t>
            </w:r>
          </w:p>
        </w:tc>
        <w:tc>
          <w:tcPr>
            <w:tcW w:w="993" w:type="dxa"/>
            <w:tcBorders>
              <w:top w:val="nil"/>
              <w:left w:val="nil"/>
              <w:bottom w:val="single" w:sz="4" w:space="0" w:color="auto"/>
              <w:right w:val="single" w:sz="4" w:space="0" w:color="auto"/>
            </w:tcBorders>
            <w:vAlign w:val="center"/>
          </w:tcPr>
          <w:p w:rsidR="001726DD" w:rsidRPr="00EF2E92" w:rsidRDefault="00EF2E92" w:rsidP="00BB012D">
            <w:pPr>
              <w:spacing w:after="0" w:line="240" w:lineRule="auto"/>
              <w:jc w:val="right"/>
              <w:rPr>
                <w:rFonts w:cs="Arial"/>
                <w:b/>
                <w:bCs/>
                <w:color w:val="000000"/>
                <w:sz w:val="18"/>
                <w:szCs w:val="18"/>
              </w:rPr>
            </w:pPr>
            <w:r>
              <w:rPr>
                <w:rFonts w:cs="Arial"/>
                <w:b/>
                <w:bCs/>
                <w:color w:val="000000"/>
                <w:sz w:val="18"/>
                <w:szCs w:val="18"/>
              </w:rPr>
              <w:t>95,000.00</w:t>
            </w:r>
          </w:p>
        </w:tc>
        <w:tc>
          <w:tcPr>
            <w:tcW w:w="992" w:type="dxa"/>
            <w:gridSpan w:val="2"/>
            <w:tcBorders>
              <w:top w:val="nil"/>
              <w:left w:val="nil"/>
              <w:bottom w:val="single" w:sz="4" w:space="0" w:color="auto"/>
              <w:right w:val="single" w:sz="4" w:space="0" w:color="auto"/>
            </w:tcBorders>
            <w:vAlign w:val="center"/>
          </w:tcPr>
          <w:p w:rsidR="001726DD" w:rsidRPr="00EF2E92" w:rsidRDefault="00EF2E92" w:rsidP="00BB012D">
            <w:pPr>
              <w:spacing w:after="0" w:line="240" w:lineRule="auto"/>
              <w:jc w:val="right"/>
              <w:rPr>
                <w:rFonts w:cs="Arial"/>
                <w:b/>
                <w:bCs/>
                <w:color w:val="000000"/>
                <w:sz w:val="18"/>
                <w:szCs w:val="18"/>
              </w:rPr>
            </w:pPr>
            <w:r>
              <w:rPr>
                <w:rFonts w:cs="Arial"/>
                <w:b/>
                <w:bCs/>
                <w:color w:val="000000"/>
                <w:sz w:val="18"/>
                <w:szCs w:val="18"/>
              </w:rPr>
              <w:t>45,000.00</w:t>
            </w:r>
          </w:p>
        </w:tc>
        <w:tc>
          <w:tcPr>
            <w:tcW w:w="992" w:type="dxa"/>
            <w:tcBorders>
              <w:top w:val="nil"/>
              <w:left w:val="nil"/>
              <w:bottom w:val="single" w:sz="4" w:space="0" w:color="auto"/>
              <w:right w:val="single" w:sz="4" w:space="0" w:color="auto"/>
            </w:tcBorders>
            <w:vAlign w:val="center"/>
          </w:tcPr>
          <w:p w:rsidR="001726DD" w:rsidRPr="00EF2E92" w:rsidRDefault="00EF2E92" w:rsidP="00BB012D">
            <w:pPr>
              <w:spacing w:after="0" w:line="240" w:lineRule="auto"/>
              <w:jc w:val="right"/>
              <w:rPr>
                <w:rFonts w:cs="Arial"/>
                <w:b/>
                <w:bCs/>
                <w:color w:val="000000"/>
                <w:sz w:val="18"/>
                <w:szCs w:val="18"/>
              </w:rPr>
            </w:pPr>
            <w:r>
              <w:rPr>
                <w:rFonts w:cs="Arial"/>
                <w:b/>
                <w:bCs/>
                <w:color w:val="000000"/>
                <w:sz w:val="18"/>
                <w:szCs w:val="18"/>
              </w:rPr>
              <w:t>45,000.00</w:t>
            </w:r>
          </w:p>
        </w:tc>
        <w:tc>
          <w:tcPr>
            <w:tcW w:w="1118" w:type="dxa"/>
            <w:gridSpan w:val="2"/>
            <w:tcBorders>
              <w:top w:val="nil"/>
              <w:left w:val="nil"/>
              <w:bottom w:val="single" w:sz="4" w:space="0" w:color="auto"/>
              <w:right w:val="single" w:sz="4" w:space="0" w:color="auto"/>
            </w:tcBorders>
            <w:vAlign w:val="center"/>
          </w:tcPr>
          <w:p w:rsidR="001726DD" w:rsidRPr="00EF2E92" w:rsidRDefault="00EF2E92" w:rsidP="00BB012D">
            <w:pPr>
              <w:spacing w:after="0" w:line="240" w:lineRule="auto"/>
              <w:jc w:val="right"/>
              <w:rPr>
                <w:rFonts w:cs="Arial"/>
                <w:b/>
                <w:bCs/>
                <w:color w:val="000000"/>
                <w:sz w:val="18"/>
                <w:szCs w:val="18"/>
              </w:rPr>
            </w:pPr>
            <w:r>
              <w:rPr>
                <w:rFonts w:cs="Arial"/>
                <w:b/>
                <w:bCs/>
                <w:color w:val="000000"/>
                <w:sz w:val="18"/>
                <w:szCs w:val="18"/>
              </w:rPr>
              <w:t>45,000.00</w:t>
            </w:r>
          </w:p>
        </w:tc>
      </w:tr>
      <w:tr w:rsidR="001726DD" w:rsidRPr="00D34490" w:rsidTr="00BB012D">
        <w:trPr>
          <w:trHeight w:val="601"/>
          <w:jc w:val="center"/>
        </w:trPr>
        <w:tc>
          <w:tcPr>
            <w:tcW w:w="779" w:type="dxa"/>
            <w:tcBorders>
              <w:top w:val="nil"/>
              <w:left w:val="single" w:sz="4" w:space="0" w:color="auto"/>
              <w:bottom w:val="single" w:sz="4" w:space="0" w:color="auto"/>
              <w:right w:val="single" w:sz="4" w:space="0" w:color="auto"/>
            </w:tcBorders>
            <w:noWrap/>
            <w:vAlign w:val="center"/>
          </w:tcPr>
          <w:p w:rsidR="001726DD" w:rsidRPr="008B21A9" w:rsidRDefault="008630D1" w:rsidP="002F126D">
            <w:pPr>
              <w:spacing w:after="0" w:line="240" w:lineRule="auto"/>
              <w:jc w:val="center"/>
              <w:rPr>
                <w:rFonts w:ascii="Arial" w:hAnsi="Arial" w:cs="Arial"/>
                <w:color w:val="000000"/>
                <w:sz w:val="18"/>
                <w:szCs w:val="17"/>
              </w:rPr>
            </w:pPr>
            <w:r w:rsidRPr="008B21A9">
              <w:rPr>
                <w:rFonts w:ascii="Arial" w:hAnsi="Arial" w:cs="Arial"/>
                <w:color w:val="000000"/>
                <w:sz w:val="18"/>
                <w:szCs w:val="17"/>
              </w:rPr>
              <w:t>A2.2.1</w:t>
            </w:r>
          </w:p>
        </w:tc>
        <w:tc>
          <w:tcPr>
            <w:tcW w:w="2693" w:type="dxa"/>
            <w:tcBorders>
              <w:top w:val="nil"/>
              <w:left w:val="nil"/>
              <w:bottom w:val="single" w:sz="4" w:space="0" w:color="auto"/>
              <w:right w:val="single" w:sz="4" w:space="0" w:color="auto"/>
            </w:tcBorders>
            <w:noWrap/>
            <w:vAlign w:val="center"/>
          </w:tcPr>
          <w:p w:rsidR="001726DD" w:rsidRPr="001726DD" w:rsidRDefault="001726DD" w:rsidP="002F126D">
            <w:pPr>
              <w:spacing w:after="0" w:line="240" w:lineRule="auto"/>
              <w:jc w:val="both"/>
              <w:rPr>
                <w:rFonts w:ascii="Arial" w:hAnsi="Arial" w:cs="Arial"/>
                <w:color w:val="000000"/>
                <w:sz w:val="18"/>
                <w:szCs w:val="18"/>
              </w:rPr>
            </w:pPr>
            <w:r w:rsidRPr="001726DD">
              <w:rPr>
                <w:rFonts w:ascii="Arial" w:hAnsi="Arial" w:cs="Arial"/>
                <w:color w:val="000000"/>
                <w:sz w:val="18"/>
                <w:szCs w:val="18"/>
              </w:rPr>
              <w:t>Programa  de saneamiento ambiental y gestión de riesgos</w:t>
            </w:r>
            <w:r w:rsidR="004926C5">
              <w:rPr>
                <w:rFonts w:ascii="Arial" w:hAnsi="Arial" w:cs="Arial"/>
                <w:color w:val="000000"/>
                <w:sz w:val="18"/>
                <w:szCs w:val="18"/>
              </w:rPr>
              <w:t>.</w:t>
            </w:r>
          </w:p>
        </w:tc>
        <w:tc>
          <w:tcPr>
            <w:tcW w:w="1276" w:type="dxa"/>
            <w:tcBorders>
              <w:top w:val="nil"/>
              <w:left w:val="nil"/>
              <w:bottom w:val="single" w:sz="4" w:space="0" w:color="auto"/>
              <w:right w:val="single" w:sz="4" w:space="0" w:color="auto"/>
            </w:tcBorders>
            <w:noWrap/>
            <w:vAlign w:val="center"/>
          </w:tcPr>
          <w:p w:rsidR="001726DD" w:rsidRPr="00D27316" w:rsidRDefault="001726DD" w:rsidP="002F126D">
            <w:pPr>
              <w:spacing w:after="0" w:line="240" w:lineRule="auto"/>
              <w:jc w:val="center"/>
              <w:rPr>
                <w:rFonts w:ascii="Arial" w:hAnsi="Arial" w:cs="Arial"/>
                <w:color w:val="000000"/>
                <w:sz w:val="16"/>
                <w:szCs w:val="18"/>
              </w:rPr>
            </w:pPr>
            <w:r w:rsidRPr="00D27316">
              <w:rPr>
                <w:rFonts w:ascii="Arial" w:hAnsi="Arial" w:cs="Arial"/>
                <w:color w:val="000000"/>
                <w:sz w:val="16"/>
                <w:szCs w:val="18"/>
              </w:rPr>
              <w:t>Todo el Municipio</w:t>
            </w:r>
          </w:p>
        </w:tc>
        <w:tc>
          <w:tcPr>
            <w:tcW w:w="709" w:type="dxa"/>
            <w:tcBorders>
              <w:top w:val="nil"/>
              <w:left w:val="nil"/>
              <w:bottom w:val="single" w:sz="4" w:space="0" w:color="auto"/>
              <w:right w:val="single" w:sz="4" w:space="0" w:color="auto"/>
            </w:tcBorders>
            <w:noWrap/>
            <w:vAlign w:val="center"/>
          </w:tcPr>
          <w:p w:rsidR="001726DD" w:rsidRPr="001726DD" w:rsidRDefault="001726DD" w:rsidP="002F126D">
            <w:pPr>
              <w:spacing w:after="0" w:line="240" w:lineRule="auto"/>
              <w:jc w:val="center"/>
              <w:rPr>
                <w:rFonts w:ascii="Arial" w:hAnsi="Arial" w:cs="Arial"/>
                <w:color w:val="000000"/>
                <w:sz w:val="18"/>
                <w:szCs w:val="18"/>
              </w:rPr>
            </w:pPr>
            <w:r w:rsidRPr="001726DD">
              <w:rPr>
                <w:rFonts w:ascii="Arial" w:hAnsi="Arial" w:cs="Arial"/>
                <w:color w:val="000000"/>
                <w:sz w:val="18"/>
                <w:szCs w:val="18"/>
              </w:rPr>
              <w:t>1</w:t>
            </w:r>
          </w:p>
        </w:tc>
        <w:tc>
          <w:tcPr>
            <w:tcW w:w="992" w:type="dxa"/>
            <w:tcBorders>
              <w:top w:val="nil"/>
              <w:left w:val="nil"/>
              <w:bottom w:val="single" w:sz="4" w:space="0" w:color="auto"/>
              <w:right w:val="single" w:sz="4" w:space="0" w:color="auto"/>
            </w:tcBorders>
            <w:noWrap/>
            <w:vAlign w:val="center"/>
          </w:tcPr>
          <w:p w:rsidR="001726DD" w:rsidRDefault="001726DD" w:rsidP="002F126D">
            <w:pPr>
              <w:spacing w:after="0" w:line="240" w:lineRule="auto"/>
              <w:jc w:val="center"/>
            </w:pPr>
            <w:r w:rsidRPr="00F30787">
              <w:rPr>
                <w:rFonts w:ascii="Arial" w:hAnsi="Arial" w:cs="Arial"/>
                <w:color w:val="000000"/>
                <w:sz w:val="18"/>
                <w:szCs w:val="18"/>
              </w:rPr>
              <w:t>FODES</w:t>
            </w:r>
          </w:p>
        </w:tc>
        <w:tc>
          <w:tcPr>
            <w:tcW w:w="1181" w:type="dxa"/>
            <w:tcBorders>
              <w:top w:val="nil"/>
              <w:left w:val="nil"/>
              <w:bottom w:val="single" w:sz="4" w:space="0" w:color="auto"/>
              <w:right w:val="single" w:sz="4" w:space="0" w:color="auto"/>
            </w:tcBorders>
            <w:vAlign w:val="center"/>
          </w:tcPr>
          <w:p w:rsidR="001726DD" w:rsidRDefault="001726DD" w:rsidP="006925A9">
            <w:pPr>
              <w:spacing w:after="0" w:line="240" w:lineRule="auto"/>
              <w:jc w:val="right"/>
              <w:rPr>
                <w:color w:val="000000"/>
                <w:sz w:val="18"/>
                <w:szCs w:val="18"/>
              </w:rPr>
            </w:pPr>
            <w:r>
              <w:rPr>
                <w:color w:val="000000"/>
                <w:sz w:val="18"/>
                <w:szCs w:val="18"/>
              </w:rPr>
              <w:t>45</w:t>
            </w:r>
            <w:r w:rsidR="006925A9">
              <w:rPr>
                <w:color w:val="000000"/>
                <w:sz w:val="18"/>
                <w:szCs w:val="18"/>
              </w:rPr>
              <w:t>,</w:t>
            </w:r>
            <w:r>
              <w:rPr>
                <w:color w:val="000000"/>
                <w:sz w:val="18"/>
                <w:szCs w:val="18"/>
              </w:rPr>
              <w:t>000</w:t>
            </w:r>
            <w:r w:rsidR="006925A9">
              <w:rPr>
                <w:color w:val="000000"/>
                <w:sz w:val="18"/>
                <w:szCs w:val="18"/>
              </w:rPr>
              <w:t>.</w:t>
            </w:r>
            <w:r>
              <w:rPr>
                <w:color w:val="000000"/>
                <w:sz w:val="18"/>
                <w:szCs w:val="18"/>
              </w:rPr>
              <w:t>00</w:t>
            </w:r>
          </w:p>
        </w:tc>
        <w:tc>
          <w:tcPr>
            <w:tcW w:w="992" w:type="dxa"/>
            <w:tcBorders>
              <w:top w:val="nil"/>
              <w:left w:val="nil"/>
              <w:bottom w:val="single" w:sz="4" w:space="0" w:color="auto"/>
              <w:right w:val="single" w:sz="4" w:space="0" w:color="auto"/>
            </w:tcBorders>
            <w:vAlign w:val="center"/>
          </w:tcPr>
          <w:p w:rsidR="001726DD" w:rsidRDefault="006925A9" w:rsidP="002F126D">
            <w:pPr>
              <w:spacing w:after="0" w:line="240" w:lineRule="auto"/>
              <w:jc w:val="right"/>
              <w:rPr>
                <w:color w:val="000000"/>
                <w:sz w:val="18"/>
                <w:szCs w:val="18"/>
              </w:rPr>
            </w:pPr>
            <w:r>
              <w:rPr>
                <w:color w:val="000000"/>
                <w:sz w:val="18"/>
                <w:szCs w:val="18"/>
              </w:rPr>
              <w:t>45,000.00</w:t>
            </w:r>
          </w:p>
        </w:tc>
        <w:tc>
          <w:tcPr>
            <w:tcW w:w="1087" w:type="dxa"/>
            <w:tcBorders>
              <w:top w:val="nil"/>
              <w:left w:val="nil"/>
              <w:bottom w:val="single" w:sz="4" w:space="0" w:color="auto"/>
              <w:right w:val="single" w:sz="4" w:space="0" w:color="auto"/>
            </w:tcBorders>
            <w:vAlign w:val="center"/>
          </w:tcPr>
          <w:p w:rsidR="001726DD" w:rsidRDefault="006925A9" w:rsidP="002F126D">
            <w:pPr>
              <w:spacing w:after="0" w:line="240" w:lineRule="auto"/>
              <w:jc w:val="right"/>
              <w:rPr>
                <w:color w:val="000000"/>
                <w:sz w:val="18"/>
                <w:szCs w:val="18"/>
              </w:rPr>
            </w:pPr>
            <w:r>
              <w:rPr>
                <w:color w:val="000000"/>
                <w:sz w:val="18"/>
                <w:szCs w:val="18"/>
              </w:rPr>
              <w:t>45,000.00</w:t>
            </w:r>
          </w:p>
        </w:tc>
        <w:tc>
          <w:tcPr>
            <w:tcW w:w="993" w:type="dxa"/>
            <w:tcBorders>
              <w:top w:val="nil"/>
              <w:left w:val="nil"/>
              <w:bottom w:val="single" w:sz="4" w:space="0" w:color="auto"/>
              <w:right w:val="single" w:sz="4" w:space="0" w:color="auto"/>
            </w:tcBorders>
            <w:vAlign w:val="center"/>
          </w:tcPr>
          <w:p w:rsidR="001726DD" w:rsidRDefault="006925A9" w:rsidP="002F126D">
            <w:pPr>
              <w:spacing w:after="0" w:line="240" w:lineRule="auto"/>
              <w:jc w:val="right"/>
              <w:rPr>
                <w:color w:val="000000"/>
                <w:sz w:val="18"/>
                <w:szCs w:val="18"/>
              </w:rPr>
            </w:pPr>
            <w:r>
              <w:rPr>
                <w:color w:val="000000"/>
                <w:sz w:val="18"/>
                <w:szCs w:val="18"/>
              </w:rPr>
              <w:t>45,000.00</w:t>
            </w:r>
          </w:p>
        </w:tc>
        <w:tc>
          <w:tcPr>
            <w:tcW w:w="992" w:type="dxa"/>
            <w:gridSpan w:val="2"/>
            <w:tcBorders>
              <w:top w:val="nil"/>
              <w:left w:val="nil"/>
              <w:bottom w:val="single" w:sz="4" w:space="0" w:color="auto"/>
              <w:right w:val="single" w:sz="4" w:space="0" w:color="auto"/>
            </w:tcBorders>
            <w:vAlign w:val="center"/>
          </w:tcPr>
          <w:p w:rsidR="001726DD" w:rsidRDefault="006925A9" w:rsidP="002F126D">
            <w:pPr>
              <w:spacing w:after="0" w:line="240" w:lineRule="auto"/>
              <w:jc w:val="right"/>
              <w:rPr>
                <w:color w:val="000000"/>
                <w:sz w:val="18"/>
                <w:szCs w:val="18"/>
              </w:rPr>
            </w:pPr>
            <w:r>
              <w:rPr>
                <w:color w:val="000000"/>
                <w:sz w:val="18"/>
                <w:szCs w:val="18"/>
              </w:rPr>
              <w:t>45,000.00</w:t>
            </w:r>
          </w:p>
        </w:tc>
        <w:tc>
          <w:tcPr>
            <w:tcW w:w="992" w:type="dxa"/>
            <w:tcBorders>
              <w:top w:val="nil"/>
              <w:left w:val="nil"/>
              <w:bottom w:val="single" w:sz="4" w:space="0" w:color="auto"/>
              <w:right w:val="single" w:sz="4" w:space="0" w:color="auto"/>
            </w:tcBorders>
            <w:vAlign w:val="center"/>
          </w:tcPr>
          <w:p w:rsidR="001726DD" w:rsidRDefault="006925A9" w:rsidP="002F126D">
            <w:pPr>
              <w:spacing w:after="0" w:line="240" w:lineRule="auto"/>
              <w:jc w:val="right"/>
              <w:rPr>
                <w:color w:val="000000"/>
                <w:sz w:val="18"/>
                <w:szCs w:val="18"/>
              </w:rPr>
            </w:pPr>
            <w:r>
              <w:rPr>
                <w:color w:val="000000"/>
                <w:sz w:val="18"/>
                <w:szCs w:val="18"/>
              </w:rPr>
              <w:t>45,000.00</w:t>
            </w:r>
          </w:p>
        </w:tc>
        <w:tc>
          <w:tcPr>
            <w:tcW w:w="1118" w:type="dxa"/>
            <w:gridSpan w:val="2"/>
            <w:tcBorders>
              <w:top w:val="nil"/>
              <w:left w:val="nil"/>
              <w:bottom w:val="single" w:sz="4" w:space="0" w:color="auto"/>
              <w:right w:val="single" w:sz="4" w:space="0" w:color="auto"/>
            </w:tcBorders>
            <w:vAlign w:val="center"/>
          </w:tcPr>
          <w:p w:rsidR="001726DD" w:rsidRDefault="006925A9" w:rsidP="002F126D">
            <w:pPr>
              <w:spacing w:after="0" w:line="240" w:lineRule="auto"/>
              <w:jc w:val="right"/>
              <w:rPr>
                <w:color w:val="000000"/>
                <w:sz w:val="18"/>
                <w:szCs w:val="18"/>
              </w:rPr>
            </w:pPr>
            <w:r>
              <w:rPr>
                <w:color w:val="000000"/>
                <w:sz w:val="18"/>
                <w:szCs w:val="18"/>
              </w:rPr>
              <w:t>45,000.00</w:t>
            </w:r>
          </w:p>
        </w:tc>
      </w:tr>
      <w:tr w:rsidR="002F126D" w:rsidRPr="00D34490" w:rsidTr="00BB012D">
        <w:trPr>
          <w:trHeight w:val="1120"/>
          <w:jc w:val="center"/>
        </w:trPr>
        <w:tc>
          <w:tcPr>
            <w:tcW w:w="779" w:type="dxa"/>
            <w:tcBorders>
              <w:top w:val="nil"/>
              <w:left w:val="single" w:sz="4" w:space="0" w:color="auto"/>
              <w:bottom w:val="single" w:sz="4" w:space="0" w:color="auto"/>
              <w:right w:val="single" w:sz="4" w:space="0" w:color="auto"/>
            </w:tcBorders>
            <w:noWrap/>
            <w:vAlign w:val="center"/>
          </w:tcPr>
          <w:p w:rsidR="002F126D" w:rsidRPr="008B21A9" w:rsidRDefault="008630D1" w:rsidP="008630D1">
            <w:pPr>
              <w:spacing w:after="0" w:line="240" w:lineRule="auto"/>
              <w:jc w:val="center"/>
              <w:rPr>
                <w:rFonts w:ascii="Arial" w:hAnsi="Arial" w:cs="Arial"/>
                <w:color w:val="000000"/>
                <w:sz w:val="18"/>
                <w:szCs w:val="17"/>
              </w:rPr>
            </w:pPr>
            <w:r w:rsidRPr="008B21A9">
              <w:rPr>
                <w:rFonts w:ascii="Arial" w:hAnsi="Arial" w:cs="Arial"/>
                <w:color w:val="000000"/>
                <w:sz w:val="18"/>
                <w:szCs w:val="17"/>
              </w:rPr>
              <w:t>A2.2.</w:t>
            </w:r>
            <w:r>
              <w:rPr>
                <w:rFonts w:ascii="Arial" w:hAnsi="Arial" w:cs="Arial"/>
                <w:color w:val="000000"/>
                <w:sz w:val="18"/>
                <w:szCs w:val="17"/>
              </w:rPr>
              <w:t>2</w:t>
            </w:r>
          </w:p>
        </w:tc>
        <w:tc>
          <w:tcPr>
            <w:tcW w:w="2693" w:type="dxa"/>
            <w:tcBorders>
              <w:top w:val="nil"/>
              <w:left w:val="nil"/>
              <w:bottom w:val="single" w:sz="4" w:space="0" w:color="auto"/>
              <w:right w:val="single" w:sz="4" w:space="0" w:color="auto"/>
            </w:tcBorders>
            <w:noWrap/>
            <w:vAlign w:val="center"/>
          </w:tcPr>
          <w:p w:rsidR="002F126D" w:rsidRPr="001726DD" w:rsidRDefault="002F126D" w:rsidP="002F126D">
            <w:pPr>
              <w:spacing w:after="0" w:line="240" w:lineRule="auto"/>
              <w:jc w:val="both"/>
              <w:rPr>
                <w:rFonts w:ascii="Arial" w:hAnsi="Arial" w:cs="Arial"/>
                <w:color w:val="000000"/>
                <w:sz w:val="18"/>
                <w:szCs w:val="18"/>
              </w:rPr>
            </w:pPr>
            <w:r w:rsidRPr="001726DD">
              <w:rPr>
                <w:rFonts w:ascii="Arial" w:hAnsi="Arial" w:cs="Arial"/>
                <w:color w:val="000000"/>
                <w:sz w:val="18"/>
                <w:szCs w:val="18"/>
              </w:rPr>
              <w:t>Programa de apoyo a familias de escasos recursos que presenten  vulnerabilidad en sus viviendas ante el cambio climático</w:t>
            </w:r>
            <w:r>
              <w:rPr>
                <w:rFonts w:ascii="Arial" w:hAnsi="Arial" w:cs="Arial"/>
                <w:color w:val="000000"/>
                <w:sz w:val="18"/>
                <w:szCs w:val="18"/>
              </w:rPr>
              <w:t>.</w:t>
            </w:r>
          </w:p>
        </w:tc>
        <w:tc>
          <w:tcPr>
            <w:tcW w:w="1276" w:type="dxa"/>
            <w:tcBorders>
              <w:top w:val="nil"/>
              <w:left w:val="nil"/>
              <w:bottom w:val="single" w:sz="4" w:space="0" w:color="auto"/>
              <w:right w:val="single" w:sz="4" w:space="0" w:color="auto"/>
            </w:tcBorders>
            <w:noWrap/>
            <w:vAlign w:val="center"/>
          </w:tcPr>
          <w:p w:rsidR="002F126D" w:rsidRPr="00D27316" w:rsidRDefault="002F126D" w:rsidP="002F126D">
            <w:pPr>
              <w:spacing w:after="0" w:line="240" w:lineRule="auto"/>
              <w:jc w:val="center"/>
              <w:rPr>
                <w:rFonts w:ascii="Arial" w:hAnsi="Arial" w:cs="Arial"/>
                <w:color w:val="000000"/>
                <w:sz w:val="16"/>
                <w:szCs w:val="18"/>
              </w:rPr>
            </w:pPr>
            <w:r w:rsidRPr="00D27316">
              <w:rPr>
                <w:rFonts w:ascii="Arial" w:hAnsi="Arial" w:cs="Arial"/>
                <w:color w:val="000000"/>
                <w:sz w:val="16"/>
                <w:szCs w:val="18"/>
              </w:rPr>
              <w:t>Todo el Municipio</w:t>
            </w:r>
          </w:p>
        </w:tc>
        <w:tc>
          <w:tcPr>
            <w:tcW w:w="709" w:type="dxa"/>
            <w:tcBorders>
              <w:top w:val="nil"/>
              <w:left w:val="nil"/>
              <w:bottom w:val="single" w:sz="4" w:space="0" w:color="auto"/>
              <w:right w:val="single" w:sz="4" w:space="0" w:color="auto"/>
            </w:tcBorders>
            <w:noWrap/>
            <w:vAlign w:val="center"/>
          </w:tcPr>
          <w:p w:rsidR="002F126D" w:rsidRPr="001726DD" w:rsidRDefault="002F126D" w:rsidP="002F126D">
            <w:pPr>
              <w:spacing w:after="0" w:line="240" w:lineRule="auto"/>
              <w:jc w:val="center"/>
              <w:rPr>
                <w:rFonts w:ascii="Arial" w:hAnsi="Arial" w:cs="Arial"/>
                <w:color w:val="000000"/>
                <w:sz w:val="18"/>
                <w:szCs w:val="18"/>
              </w:rPr>
            </w:pPr>
            <w:r w:rsidRPr="001726DD">
              <w:rPr>
                <w:rFonts w:ascii="Arial" w:hAnsi="Arial" w:cs="Arial"/>
                <w:color w:val="000000"/>
                <w:sz w:val="18"/>
                <w:szCs w:val="18"/>
              </w:rPr>
              <w:t>1</w:t>
            </w:r>
          </w:p>
        </w:tc>
        <w:tc>
          <w:tcPr>
            <w:tcW w:w="992" w:type="dxa"/>
            <w:tcBorders>
              <w:top w:val="nil"/>
              <w:left w:val="nil"/>
              <w:bottom w:val="single" w:sz="4" w:space="0" w:color="auto"/>
              <w:right w:val="single" w:sz="4" w:space="0" w:color="auto"/>
            </w:tcBorders>
            <w:noWrap/>
            <w:vAlign w:val="center"/>
          </w:tcPr>
          <w:p w:rsidR="002F126D" w:rsidRPr="00D34490" w:rsidRDefault="002F126D" w:rsidP="002F126D">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1181" w:type="dxa"/>
            <w:tcBorders>
              <w:top w:val="nil"/>
              <w:left w:val="nil"/>
              <w:bottom w:val="single" w:sz="4" w:space="0" w:color="auto"/>
              <w:right w:val="single" w:sz="4" w:space="0" w:color="auto"/>
            </w:tcBorders>
            <w:vAlign w:val="center"/>
          </w:tcPr>
          <w:p w:rsidR="002F126D" w:rsidRDefault="00B232C9" w:rsidP="00B232C9">
            <w:pPr>
              <w:spacing w:after="0" w:line="240" w:lineRule="auto"/>
              <w:jc w:val="right"/>
              <w:rPr>
                <w:color w:val="000000"/>
                <w:sz w:val="18"/>
                <w:szCs w:val="18"/>
              </w:rPr>
            </w:pPr>
            <w:r>
              <w:rPr>
                <w:color w:val="000000"/>
                <w:sz w:val="18"/>
                <w:szCs w:val="18"/>
              </w:rPr>
              <w:t>40,</w:t>
            </w:r>
            <w:r w:rsidR="002F126D">
              <w:rPr>
                <w:color w:val="000000"/>
                <w:sz w:val="18"/>
                <w:szCs w:val="18"/>
              </w:rPr>
              <w:t>000</w:t>
            </w:r>
            <w:r>
              <w:rPr>
                <w:color w:val="000000"/>
                <w:sz w:val="18"/>
                <w:szCs w:val="18"/>
              </w:rPr>
              <w:t>.</w:t>
            </w:r>
            <w:r w:rsidR="002F126D">
              <w:rPr>
                <w:color w:val="000000"/>
                <w:sz w:val="18"/>
                <w:szCs w:val="18"/>
              </w:rPr>
              <w:t>00</w:t>
            </w:r>
          </w:p>
        </w:tc>
        <w:tc>
          <w:tcPr>
            <w:tcW w:w="992" w:type="dxa"/>
            <w:tcBorders>
              <w:top w:val="nil"/>
              <w:left w:val="nil"/>
              <w:bottom w:val="single" w:sz="4" w:space="0" w:color="auto"/>
              <w:right w:val="single" w:sz="4" w:space="0" w:color="auto"/>
            </w:tcBorders>
            <w:vAlign w:val="center"/>
          </w:tcPr>
          <w:p w:rsidR="002F126D" w:rsidRDefault="002F126D" w:rsidP="006925A9">
            <w:pPr>
              <w:spacing w:after="0" w:line="240" w:lineRule="auto"/>
              <w:jc w:val="right"/>
              <w:rPr>
                <w:color w:val="000000"/>
                <w:sz w:val="18"/>
                <w:szCs w:val="18"/>
              </w:rPr>
            </w:pPr>
            <w:r>
              <w:rPr>
                <w:color w:val="000000"/>
                <w:sz w:val="18"/>
                <w:szCs w:val="18"/>
              </w:rPr>
              <w:t>40</w:t>
            </w:r>
            <w:r w:rsidR="006925A9">
              <w:rPr>
                <w:color w:val="000000"/>
                <w:sz w:val="18"/>
                <w:szCs w:val="18"/>
              </w:rPr>
              <w:t>,</w:t>
            </w:r>
            <w:r>
              <w:rPr>
                <w:color w:val="000000"/>
                <w:sz w:val="18"/>
                <w:szCs w:val="18"/>
              </w:rPr>
              <w:t>000</w:t>
            </w:r>
            <w:r w:rsidR="006925A9">
              <w:rPr>
                <w:color w:val="000000"/>
                <w:sz w:val="18"/>
                <w:szCs w:val="18"/>
              </w:rPr>
              <w:t>.</w:t>
            </w:r>
            <w:r>
              <w:rPr>
                <w:color w:val="000000"/>
                <w:sz w:val="18"/>
                <w:szCs w:val="18"/>
              </w:rPr>
              <w:t>00</w:t>
            </w:r>
          </w:p>
        </w:tc>
        <w:tc>
          <w:tcPr>
            <w:tcW w:w="1087" w:type="dxa"/>
            <w:tcBorders>
              <w:top w:val="nil"/>
              <w:left w:val="nil"/>
              <w:bottom w:val="single" w:sz="4" w:space="0" w:color="auto"/>
              <w:right w:val="single" w:sz="4" w:space="0" w:color="auto"/>
            </w:tcBorders>
            <w:vAlign w:val="center"/>
          </w:tcPr>
          <w:p w:rsidR="002F126D" w:rsidRDefault="002F126D" w:rsidP="002F126D">
            <w:pPr>
              <w:spacing w:after="0" w:line="240" w:lineRule="auto"/>
              <w:jc w:val="center"/>
              <w:rPr>
                <w:color w:val="000000"/>
                <w:sz w:val="18"/>
                <w:szCs w:val="18"/>
              </w:rPr>
            </w:pPr>
            <w:r>
              <w:rPr>
                <w:color w:val="000000"/>
                <w:sz w:val="18"/>
                <w:szCs w:val="18"/>
              </w:rPr>
              <w:t>-</w:t>
            </w:r>
          </w:p>
        </w:tc>
        <w:tc>
          <w:tcPr>
            <w:tcW w:w="993" w:type="dxa"/>
            <w:tcBorders>
              <w:top w:val="nil"/>
              <w:left w:val="nil"/>
              <w:bottom w:val="single" w:sz="4" w:space="0" w:color="auto"/>
              <w:right w:val="single" w:sz="4" w:space="0" w:color="auto"/>
            </w:tcBorders>
            <w:vAlign w:val="center"/>
          </w:tcPr>
          <w:p w:rsidR="002F126D" w:rsidRDefault="002F126D" w:rsidP="002F126D">
            <w:pPr>
              <w:spacing w:after="0" w:line="240" w:lineRule="auto"/>
              <w:jc w:val="center"/>
              <w:rPr>
                <w:color w:val="000000"/>
                <w:sz w:val="18"/>
                <w:szCs w:val="18"/>
              </w:rPr>
            </w:pPr>
            <w:r>
              <w:rPr>
                <w:color w:val="000000"/>
                <w:sz w:val="18"/>
                <w:szCs w:val="18"/>
              </w:rPr>
              <w:t>-</w:t>
            </w:r>
          </w:p>
        </w:tc>
        <w:tc>
          <w:tcPr>
            <w:tcW w:w="992" w:type="dxa"/>
            <w:gridSpan w:val="2"/>
            <w:tcBorders>
              <w:top w:val="nil"/>
              <w:left w:val="nil"/>
              <w:bottom w:val="single" w:sz="4" w:space="0" w:color="auto"/>
              <w:right w:val="single" w:sz="4" w:space="0" w:color="auto"/>
            </w:tcBorders>
            <w:vAlign w:val="center"/>
          </w:tcPr>
          <w:p w:rsidR="002F126D" w:rsidRDefault="002F126D" w:rsidP="002F126D">
            <w:pPr>
              <w:spacing w:after="0" w:line="240" w:lineRule="auto"/>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vAlign w:val="center"/>
          </w:tcPr>
          <w:p w:rsidR="002F126D" w:rsidRDefault="002F126D" w:rsidP="002F126D">
            <w:pPr>
              <w:spacing w:after="0" w:line="240" w:lineRule="auto"/>
              <w:jc w:val="center"/>
              <w:rPr>
                <w:color w:val="000000"/>
                <w:sz w:val="18"/>
                <w:szCs w:val="18"/>
              </w:rPr>
            </w:pPr>
            <w:r>
              <w:rPr>
                <w:color w:val="000000"/>
                <w:sz w:val="18"/>
                <w:szCs w:val="18"/>
              </w:rPr>
              <w:t>-</w:t>
            </w:r>
          </w:p>
        </w:tc>
        <w:tc>
          <w:tcPr>
            <w:tcW w:w="1118" w:type="dxa"/>
            <w:gridSpan w:val="2"/>
            <w:tcBorders>
              <w:top w:val="nil"/>
              <w:left w:val="nil"/>
              <w:bottom w:val="single" w:sz="4" w:space="0" w:color="auto"/>
              <w:right w:val="single" w:sz="4" w:space="0" w:color="auto"/>
            </w:tcBorders>
            <w:vAlign w:val="center"/>
          </w:tcPr>
          <w:p w:rsidR="002F126D" w:rsidRDefault="002F126D" w:rsidP="002F126D">
            <w:pPr>
              <w:spacing w:after="0" w:line="240" w:lineRule="auto"/>
              <w:jc w:val="center"/>
              <w:rPr>
                <w:color w:val="000000"/>
                <w:sz w:val="18"/>
                <w:szCs w:val="18"/>
              </w:rPr>
            </w:pPr>
            <w:r>
              <w:rPr>
                <w:color w:val="000000"/>
                <w:sz w:val="18"/>
                <w:szCs w:val="18"/>
              </w:rPr>
              <w:t>-</w:t>
            </w:r>
          </w:p>
        </w:tc>
      </w:tr>
      <w:tr w:rsidR="008630D1" w:rsidRPr="00D34490" w:rsidTr="00BB012D">
        <w:trPr>
          <w:trHeight w:val="1098"/>
          <w:jc w:val="center"/>
        </w:trPr>
        <w:tc>
          <w:tcPr>
            <w:tcW w:w="779" w:type="dxa"/>
            <w:tcBorders>
              <w:top w:val="nil"/>
              <w:left w:val="single" w:sz="4" w:space="0" w:color="auto"/>
              <w:bottom w:val="single" w:sz="4" w:space="0" w:color="auto"/>
              <w:right w:val="single" w:sz="4" w:space="0" w:color="auto"/>
            </w:tcBorders>
            <w:noWrap/>
            <w:vAlign w:val="center"/>
          </w:tcPr>
          <w:p w:rsidR="008630D1" w:rsidRPr="008B21A9" w:rsidRDefault="008630D1" w:rsidP="00CB4B4A">
            <w:pPr>
              <w:spacing w:after="0" w:line="240" w:lineRule="auto"/>
              <w:jc w:val="center"/>
              <w:rPr>
                <w:rFonts w:ascii="Arial" w:hAnsi="Arial" w:cs="Arial"/>
                <w:color w:val="000000"/>
                <w:sz w:val="18"/>
                <w:szCs w:val="17"/>
              </w:rPr>
            </w:pPr>
            <w:r w:rsidRPr="008B21A9">
              <w:rPr>
                <w:rFonts w:ascii="Arial" w:hAnsi="Arial" w:cs="Arial"/>
                <w:color w:val="000000"/>
                <w:sz w:val="18"/>
                <w:szCs w:val="17"/>
              </w:rPr>
              <w:t>A2.2.3</w:t>
            </w:r>
          </w:p>
        </w:tc>
        <w:tc>
          <w:tcPr>
            <w:tcW w:w="2693" w:type="dxa"/>
            <w:tcBorders>
              <w:top w:val="nil"/>
              <w:left w:val="nil"/>
              <w:bottom w:val="single" w:sz="4" w:space="0" w:color="auto"/>
              <w:right w:val="single" w:sz="4" w:space="0" w:color="auto"/>
            </w:tcBorders>
            <w:noWrap/>
            <w:vAlign w:val="center"/>
          </w:tcPr>
          <w:p w:rsidR="008630D1" w:rsidRPr="001726DD" w:rsidRDefault="008630D1" w:rsidP="002F126D">
            <w:pPr>
              <w:spacing w:after="0" w:line="240" w:lineRule="auto"/>
              <w:jc w:val="both"/>
              <w:rPr>
                <w:rFonts w:ascii="Arial" w:hAnsi="Arial" w:cs="Arial"/>
                <w:color w:val="000000"/>
                <w:sz w:val="18"/>
                <w:szCs w:val="18"/>
              </w:rPr>
            </w:pPr>
            <w:r w:rsidRPr="001726DD">
              <w:rPr>
                <w:rFonts w:ascii="Arial" w:hAnsi="Arial" w:cs="Arial"/>
                <w:color w:val="000000"/>
                <w:sz w:val="18"/>
                <w:szCs w:val="18"/>
              </w:rPr>
              <w:t>Construcción de cementerio municipal; terreno disponible en las proximidades del caserío El Cocal, abajo del desvío a Oratorio de Concepción.</w:t>
            </w:r>
          </w:p>
        </w:tc>
        <w:tc>
          <w:tcPr>
            <w:tcW w:w="1276" w:type="dxa"/>
            <w:tcBorders>
              <w:top w:val="nil"/>
              <w:left w:val="nil"/>
              <w:bottom w:val="single" w:sz="4" w:space="0" w:color="auto"/>
              <w:right w:val="single" w:sz="4" w:space="0" w:color="auto"/>
            </w:tcBorders>
            <w:noWrap/>
            <w:vAlign w:val="center"/>
          </w:tcPr>
          <w:p w:rsidR="00D27316" w:rsidRDefault="008D1053" w:rsidP="00D27316">
            <w:pPr>
              <w:spacing w:after="0" w:line="240" w:lineRule="auto"/>
              <w:jc w:val="center"/>
              <w:rPr>
                <w:rFonts w:ascii="Arial" w:hAnsi="Arial" w:cs="Arial"/>
                <w:color w:val="000000"/>
                <w:sz w:val="16"/>
                <w:szCs w:val="18"/>
              </w:rPr>
            </w:pPr>
            <w:r w:rsidRPr="00D27316">
              <w:rPr>
                <w:rFonts w:ascii="Arial" w:hAnsi="Arial" w:cs="Arial"/>
                <w:sz w:val="16"/>
                <w:szCs w:val="18"/>
              </w:rPr>
              <w:t>Cantón</w:t>
            </w:r>
            <w:r w:rsidRPr="00D27316">
              <w:rPr>
                <w:rFonts w:ascii="Arial" w:hAnsi="Arial" w:cs="Arial"/>
                <w:color w:val="000000"/>
                <w:sz w:val="16"/>
                <w:szCs w:val="18"/>
              </w:rPr>
              <w:t xml:space="preserve"> Istahua, </w:t>
            </w:r>
            <w:r w:rsidR="008630D1" w:rsidRPr="00D27316">
              <w:rPr>
                <w:rFonts w:ascii="Arial" w:hAnsi="Arial" w:cs="Arial"/>
                <w:color w:val="000000"/>
                <w:sz w:val="16"/>
                <w:szCs w:val="18"/>
              </w:rPr>
              <w:t>Caserío</w:t>
            </w:r>
            <w:r w:rsidR="00D27316">
              <w:rPr>
                <w:rFonts w:ascii="Arial" w:hAnsi="Arial" w:cs="Arial"/>
                <w:color w:val="000000"/>
                <w:sz w:val="16"/>
                <w:szCs w:val="18"/>
              </w:rPr>
              <w:t xml:space="preserve"> </w:t>
            </w:r>
          </w:p>
          <w:p w:rsidR="008630D1" w:rsidRPr="00D27316" w:rsidRDefault="008630D1" w:rsidP="00D27316">
            <w:pPr>
              <w:spacing w:after="0" w:line="240" w:lineRule="auto"/>
              <w:jc w:val="center"/>
              <w:rPr>
                <w:rFonts w:ascii="Arial" w:hAnsi="Arial" w:cs="Arial"/>
                <w:color w:val="000000"/>
                <w:sz w:val="16"/>
                <w:szCs w:val="18"/>
              </w:rPr>
            </w:pPr>
            <w:r w:rsidRPr="00D27316">
              <w:rPr>
                <w:rFonts w:ascii="Arial" w:hAnsi="Arial" w:cs="Arial"/>
                <w:color w:val="000000"/>
                <w:sz w:val="16"/>
                <w:szCs w:val="18"/>
              </w:rPr>
              <w:t>El Cocal</w:t>
            </w:r>
          </w:p>
        </w:tc>
        <w:tc>
          <w:tcPr>
            <w:tcW w:w="709" w:type="dxa"/>
            <w:tcBorders>
              <w:top w:val="nil"/>
              <w:left w:val="nil"/>
              <w:bottom w:val="single" w:sz="4" w:space="0" w:color="auto"/>
              <w:right w:val="single" w:sz="4" w:space="0" w:color="auto"/>
            </w:tcBorders>
            <w:noWrap/>
            <w:vAlign w:val="center"/>
          </w:tcPr>
          <w:p w:rsidR="008630D1" w:rsidRPr="001726DD" w:rsidRDefault="008630D1" w:rsidP="002F126D">
            <w:pPr>
              <w:spacing w:after="0" w:line="240" w:lineRule="auto"/>
              <w:jc w:val="center"/>
              <w:rPr>
                <w:rFonts w:ascii="Arial" w:hAnsi="Arial" w:cs="Arial"/>
                <w:color w:val="000000"/>
                <w:sz w:val="18"/>
                <w:szCs w:val="18"/>
              </w:rPr>
            </w:pPr>
            <w:r w:rsidRPr="001726DD">
              <w:rPr>
                <w:rFonts w:ascii="Arial" w:hAnsi="Arial" w:cs="Arial"/>
                <w:color w:val="000000"/>
                <w:sz w:val="18"/>
                <w:szCs w:val="18"/>
              </w:rPr>
              <w:t>1</w:t>
            </w:r>
          </w:p>
        </w:tc>
        <w:tc>
          <w:tcPr>
            <w:tcW w:w="992" w:type="dxa"/>
            <w:tcBorders>
              <w:top w:val="nil"/>
              <w:left w:val="nil"/>
              <w:bottom w:val="single" w:sz="4" w:space="0" w:color="auto"/>
              <w:right w:val="single" w:sz="4" w:space="0" w:color="auto"/>
            </w:tcBorders>
            <w:noWrap/>
            <w:vAlign w:val="center"/>
          </w:tcPr>
          <w:p w:rsidR="008630D1" w:rsidRDefault="008630D1" w:rsidP="002F126D">
            <w:pPr>
              <w:spacing w:after="0" w:line="240" w:lineRule="auto"/>
              <w:jc w:val="center"/>
            </w:pPr>
            <w:r w:rsidRPr="00C915CE">
              <w:rPr>
                <w:rFonts w:ascii="Arial" w:hAnsi="Arial" w:cs="Arial"/>
                <w:color w:val="000000"/>
                <w:sz w:val="18"/>
                <w:szCs w:val="18"/>
              </w:rPr>
              <w:t>FODES</w:t>
            </w:r>
          </w:p>
        </w:tc>
        <w:tc>
          <w:tcPr>
            <w:tcW w:w="1181" w:type="dxa"/>
            <w:tcBorders>
              <w:top w:val="nil"/>
              <w:left w:val="nil"/>
              <w:bottom w:val="single" w:sz="4" w:space="0" w:color="auto"/>
              <w:right w:val="single" w:sz="4" w:space="0" w:color="auto"/>
            </w:tcBorders>
            <w:vAlign w:val="center"/>
          </w:tcPr>
          <w:p w:rsidR="008630D1" w:rsidRDefault="008630D1" w:rsidP="00B232C9">
            <w:pPr>
              <w:spacing w:after="0" w:line="240" w:lineRule="auto"/>
              <w:jc w:val="right"/>
              <w:rPr>
                <w:color w:val="000000"/>
                <w:sz w:val="18"/>
                <w:szCs w:val="18"/>
              </w:rPr>
            </w:pPr>
            <w:r>
              <w:rPr>
                <w:color w:val="000000"/>
                <w:sz w:val="18"/>
                <w:szCs w:val="18"/>
              </w:rPr>
              <w:t>100,000.00</w:t>
            </w:r>
          </w:p>
        </w:tc>
        <w:tc>
          <w:tcPr>
            <w:tcW w:w="992" w:type="dxa"/>
            <w:tcBorders>
              <w:top w:val="nil"/>
              <w:left w:val="nil"/>
              <w:bottom w:val="single" w:sz="4" w:space="0" w:color="auto"/>
              <w:right w:val="single" w:sz="4" w:space="0" w:color="auto"/>
            </w:tcBorders>
            <w:vAlign w:val="center"/>
          </w:tcPr>
          <w:p w:rsidR="008630D1" w:rsidRDefault="008630D1" w:rsidP="002F126D">
            <w:pPr>
              <w:spacing w:after="0" w:line="240" w:lineRule="auto"/>
              <w:jc w:val="center"/>
              <w:rPr>
                <w:color w:val="000000"/>
                <w:sz w:val="18"/>
                <w:szCs w:val="18"/>
              </w:rPr>
            </w:pPr>
            <w:r>
              <w:rPr>
                <w:color w:val="000000"/>
                <w:sz w:val="18"/>
                <w:szCs w:val="18"/>
              </w:rPr>
              <w:t>-</w:t>
            </w:r>
          </w:p>
        </w:tc>
        <w:tc>
          <w:tcPr>
            <w:tcW w:w="1087" w:type="dxa"/>
            <w:tcBorders>
              <w:top w:val="nil"/>
              <w:left w:val="nil"/>
              <w:bottom w:val="single" w:sz="4" w:space="0" w:color="auto"/>
              <w:right w:val="single" w:sz="4" w:space="0" w:color="auto"/>
            </w:tcBorders>
            <w:vAlign w:val="center"/>
          </w:tcPr>
          <w:p w:rsidR="008630D1" w:rsidRDefault="008630D1" w:rsidP="006925A9">
            <w:pPr>
              <w:spacing w:after="0" w:line="240" w:lineRule="auto"/>
              <w:jc w:val="right"/>
              <w:rPr>
                <w:color w:val="000000"/>
                <w:sz w:val="18"/>
                <w:szCs w:val="18"/>
              </w:rPr>
            </w:pPr>
            <w:r>
              <w:rPr>
                <w:color w:val="000000"/>
                <w:sz w:val="18"/>
                <w:szCs w:val="18"/>
              </w:rPr>
              <w:t>50,000.00</w:t>
            </w:r>
          </w:p>
        </w:tc>
        <w:tc>
          <w:tcPr>
            <w:tcW w:w="993" w:type="dxa"/>
            <w:tcBorders>
              <w:top w:val="nil"/>
              <w:left w:val="nil"/>
              <w:bottom w:val="single" w:sz="4" w:space="0" w:color="auto"/>
              <w:right w:val="single" w:sz="4" w:space="0" w:color="auto"/>
            </w:tcBorders>
            <w:vAlign w:val="center"/>
          </w:tcPr>
          <w:p w:rsidR="008630D1" w:rsidRDefault="008630D1" w:rsidP="006925A9">
            <w:pPr>
              <w:spacing w:after="0" w:line="240" w:lineRule="auto"/>
              <w:jc w:val="right"/>
              <w:rPr>
                <w:color w:val="000000"/>
                <w:sz w:val="18"/>
                <w:szCs w:val="18"/>
              </w:rPr>
            </w:pPr>
            <w:r>
              <w:rPr>
                <w:color w:val="000000"/>
                <w:sz w:val="18"/>
                <w:szCs w:val="18"/>
              </w:rPr>
              <w:t>50,000.00</w:t>
            </w:r>
          </w:p>
        </w:tc>
        <w:tc>
          <w:tcPr>
            <w:tcW w:w="992" w:type="dxa"/>
            <w:gridSpan w:val="2"/>
            <w:tcBorders>
              <w:top w:val="nil"/>
              <w:left w:val="nil"/>
              <w:bottom w:val="single" w:sz="4" w:space="0" w:color="auto"/>
              <w:right w:val="single" w:sz="4" w:space="0" w:color="auto"/>
            </w:tcBorders>
            <w:vAlign w:val="center"/>
          </w:tcPr>
          <w:p w:rsidR="008630D1" w:rsidRDefault="008630D1" w:rsidP="002F126D">
            <w:pPr>
              <w:spacing w:after="0" w:line="240" w:lineRule="auto"/>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vAlign w:val="center"/>
          </w:tcPr>
          <w:p w:rsidR="008630D1" w:rsidRDefault="008630D1" w:rsidP="002F126D">
            <w:pPr>
              <w:spacing w:after="0" w:line="240" w:lineRule="auto"/>
              <w:jc w:val="center"/>
              <w:rPr>
                <w:color w:val="000000"/>
                <w:sz w:val="18"/>
                <w:szCs w:val="18"/>
              </w:rPr>
            </w:pPr>
            <w:r>
              <w:rPr>
                <w:color w:val="000000"/>
                <w:sz w:val="18"/>
                <w:szCs w:val="18"/>
              </w:rPr>
              <w:t>-</w:t>
            </w:r>
          </w:p>
        </w:tc>
        <w:tc>
          <w:tcPr>
            <w:tcW w:w="1118" w:type="dxa"/>
            <w:gridSpan w:val="2"/>
            <w:tcBorders>
              <w:top w:val="nil"/>
              <w:left w:val="nil"/>
              <w:bottom w:val="single" w:sz="4" w:space="0" w:color="auto"/>
              <w:right w:val="single" w:sz="4" w:space="0" w:color="auto"/>
            </w:tcBorders>
            <w:vAlign w:val="center"/>
          </w:tcPr>
          <w:p w:rsidR="008630D1" w:rsidRDefault="008630D1" w:rsidP="002F126D">
            <w:pPr>
              <w:spacing w:after="0" w:line="240" w:lineRule="auto"/>
              <w:jc w:val="center"/>
              <w:rPr>
                <w:color w:val="000000"/>
                <w:sz w:val="18"/>
                <w:szCs w:val="18"/>
              </w:rPr>
            </w:pPr>
            <w:r>
              <w:rPr>
                <w:color w:val="000000"/>
                <w:sz w:val="18"/>
                <w:szCs w:val="18"/>
              </w:rPr>
              <w:t>-</w:t>
            </w:r>
          </w:p>
        </w:tc>
      </w:tr>
      <w:tr w:rsidR="008630D1" w:rsidRPr="00D34490" w:rsidTr="00BB012D">
        <w:trPr>
          <w:trHeight w:val="772"/>
          <w:jc w:val="center"/>
        </w:trPr>
        <w:tc>
          <w:tcPr>
            <w:tcW w:w="779" w:type="dxa"/>
            <w:tcBorders>
              <w:top w:val="nil"/>
              <w:left w:val="single" w:sz="4" w:space="0" w:color="auto"/>
              <w:bottom w:val="single" w:sz="4" w:space="0" w:color="auto"/>
              <w:right w:val="single" w:sz="4" w:space="0" w:color="auto"/>
            </w:tcBorders>
            <w:noWrap/>
            <w:vAlign w:val="center"/>
          </w:tcPr>
          <w:p w:rsidR="008630D1" w:rsidRPr="008B21A9" w:rsidRDefault="008630D1" w:rsidP="00CB4B4A">
            <w:pPr>
              <w:spacing w:after="0" w:line="240" w:lineRule="auto"/>
              <w:jc w:val="center"/>
              <w:rPr>
                <w:rFonts w:ascii="Arial" w:hAnsi="Arial" w:cs="Arial"/>
                <w:color w:val="000000"/>
                <w:sz w:val="18"/>
                <w:szCs w:val="17"/>
              </w:rPr>
            </w:pPr>
            <w:r w:rsidRPr="008B21A9">
              <w:rPr>
                <w:rFonts w:ascii="Arial" w:hAnsi="Arial" w:cs="Arial"/>
                <w:color w:val="000000"/>
                <w:sz w:val="18"/>
                <w:szCs w:val="17"/>
              </w:rPr>
              <w:t>A2.2.4</w:t>
            </w:r>
          </w:p>
        </w:tc>
        <w:tc>
          <w:tcPr>
            <w:tcW w:w="2693" w:type="dxa"/>
            <w:tcBorders>
              <w:top w:val="nil"/>
              <w:left w:val="nil"/>
              <w:bottom w:val="single" w:sz="4" w:space="0" w:color="auto"/>
              <w:right w:val="single" w:sz="4" w:space="0" w:color="auto"/>
            </w:tcBorders>
            <w:noWrap/>
            <w:vAlign w:val="center"/>
          </w:tcPr>
          <w:p w:rsidR="008630D1" w:rsidRPr="001726DD" w:rsidRDefault="008630D1" w:rsidP="000A2D54">
            <w:pPr>
              <w:spacing w:after="0" w:line="240" w:lineRule="auto"/>
              <w:jc w:val="both"/>
              <w:rPr>
                <w:rFonts w:ascii="Arial" w:hAnsi="Arial" w:cs="Arial"/>
                <w:color w:val="000000"/>
                <w:sz w:val="18"/>
                <w:szCs w:val="18"/>
              </w:rPr>
            </w:pPr>
            <w:r w:rsidRPr="001726DD">
              <w:rPr>
                <w:rFonts w:ascii="Arial" w:hAnsi="Arial" w:cs="Arial"/>
                <w:color w:val="000000"/>
                <w:sz w:val="18"/>
                <w:szCs w:val="18"/>
              </w:rPr>
              <w:t>Ampliación del tanque de captación de agua potable de río El Molino (+47m</w:t>
            </w:r>
            <w:r w:rsidR="000A2D54" w:rsidRPr="000A2D54">
              <w:rPr>
                <w:rFonts w:ascii="Arial" w:hAnsi="Arial" w:cs="Arial"/>
                <w:color w:val="000000"/>
                <w:sz w:val="18"/>
                <w:szCs w:val="18"/>
                <w:vertAlign w:val="superscript"/>
              </w:rPr>
              <w:t>2</w:t>
            </w:r>
            <w:r w:rsidRPr="001726DD">
              <w:rPr>
                <w:rFonts w:ascii="Arial" w:hAnsi="Arial" w:cs="Arial"/>
                <w:color w:val="000000"/>
                <w:sz w:val="18"/>
                <w:szCs w:val="18"/>
              </w:rPr>
              <w:t>)</w:t>
            </w:r>
            <w:r>
              <w:rPr>
                <w:rFonts w:ascii="Arial" w:hAnsi="Arial" w:cs="Arial"/>
                <w:color w:val="000000"/>
                <w:sz w:val="18"/>
                <w:szCs w:val="18"/>
              </w:rPr>
              <w:t>.</w:t>
            </w:r>
          </w:p>
        </w:tc>
        <w:tc>
          <w:tcPr>
            <w:tcW w:w="1276" w:type="dxa"/>
            <w:tcBorders>
              <w:top w:val="nil"/>
              <w:left w:val="nil"/>
              <w:bottom w:val="single" w:sz="4" w:space="0" w:color="auto"/>
              <w:right w:val="single" w:sz="4" w:space="0" w:color="auto"/>
            </w:tcBorders>
            <w:noWrap/>
            <w:vAlign w:val="center"/>
          </w:tcPr>
          <w:p w:rsidR="008630D1" w:rsidRPr="00D27316" w:rsidRDefault="008630D1" w:rsidP="002F126D">
            <w:pPr>
              <w:spacing w:after="0" w:line="240" w:lineRule="auto"/>
              <w:jc w:val="center"/>
              <w:rPr>
                <w:rFonts w:ascii="Arial" w:hAnsi="Arial" w:cs="Arial"/>
                <w:color w:val="000000"/>
                <w:sz w:val="16"/>
                <w:szCs w:val="18"/>
              </w:rPr>
            </w:pPr>
            <w:r w:rsidRPr="00D27316">
              <w:rPr>
                <w:rFonts w:ascii="Arial" w:hAnsi="Arial" w:cs="Arial"/>
                <w:color w:val="000000"/>
                <w:sz w:val="16"/>
                <w:szCs w:val="18"/>
              </w:rPr>
              <w:t>Cantón Tecomate-peque</w:t>
            </w:r>
          </w:p>
        </w:tc>
        <w:tc>
          <w:tcPr>
            <w:tcW w:w="709" w:type="dxa"/>
            <w:tcBorders>
              <w:top w:val="nil"/>
              <w:left w:val="nil"/>
              <w:bottom w:val="single" w:sz="4" w:space="0" w:color="auto"/>
              <w:right w:val="single" w:sz="4" w:space="0" w:color="auto"/>
            </w:tcBorders>
            <w:noWrap/>
            <w:vAlign w:val="center"/>
          </w:tcPr>
          <w:p w:rsidR="008630D1" w:rsidRPr="001726DD" w:rsidRDefault="008630D1" w:rsidP="002F126D">
            <w:pPr>
              <w:spacing w:after="0" w:line="240" w:lineRule="auto"/>
              <w:jc w:val="center"/>
              <w:rPr>
                <w:rFonts w:ascii="Arial" w:hAnsi="Arial" w:cs="Arial"/>
                <w:color w:val="000000"/>
                <w:sz w:val="18"/>
                <w:szCs w:val="18"/>
              </w:rPr>
            </w:pPr>
            <w:r w:rsidRPr="001726DD">
              <w:rPr>
                <w:rFonts w:ascii="Arial" w:hAnsi="Arial" w:cs="Arial"/>
                <w:color w:val="000000"/>
                <w:sz w:val="18"/>
                <w:szCs w:val="18"/>
              </w:rPr>
              <w:t>1</w:t>
            </w:r>
          </w:p>
        </w:tc>
        <w:tc>
          <w:tcPr>
            <w:tcW w:w="992" w:type="dxa"/>
            <w:tcBorders>
              <w:top w:val="nil"/>
              <w:left w:val="nil"/>
              <w:bottom w:val="single" w:sz="4" w:space="0" w:color="auto"/>
              <w:right w:val="single" w:sz="4" w:space="0" w:color="auto"/>
            </w:tcBorders>
            <w:noWrap/>
            <w:vAlign w:val="center"/>
          </w:tcPr>
          <w:p w:rsidR="008630D1" w:rsidRDefault="008630D1" w:rsidP="002F126D">
            <w:pPr>
              <w:spacing w:after="0" w:line="240" w:lineRule="auto"/>
              <w:jc w:val="center"/>
            </w:pPr>
            <w:r w:rsidRPr="00C915CE">
              <w:rPr>
                <w:rFonts w:ascii="Arial" w:hAnsi="Arial" w:cs="Arial"/>
                <w:color w:val="000000"/>
                <w:sz w:val="18"/>
                <w:szCs w:val="18"/>
              </w:rPr>
              <w:t>FODES</w:t>
            </w:r>
          </w:p>
        </w:tc>
        <w:tc>
          <w:tcPr>
            <w:tcW w:w="1181" w:type="dxa"/>
            <w:tcBorders>
              <w:top w:val="nil"/>
              <w:left w:val="nil"/>
              <w:bottom w:val="single" w:sz="4" w:space="0" w:color="auto"/>
              <w:right w:val="single" w:sz="4" w:space="0" w:color="auto"/>
            </w:tcBorders>
            <w:vAlign w:val="center"/>
          </w:tcPr>
          <w:p w:rsidR="008630D1" w:rsidRDefault="008630D1" w:rsidP="00B232C9">
            <w:pPr>
              <w:spacing w:after="0" w:line="240" w:lineRule="auto"/>
              <w:jc w:val="right"/>
              <w:rPr>
                <w:color w:val="000000"/>
                <w:sz w:val="18"/>
                <w:szCs w:val="18"/>
              </w:rPr>
            </w:pPr>
            <w:r>
              <w:rPr>
                <w:color w:val="000000"/>
                <w:sz w:val="18"/>
                <w:szCs w:val="18"/>
              </w:rPr>
              <w:t>15,000.00</w:t>
            </w:r>
          </w:p>
        </w:tc>
        <w:tc>
          <w:tcPr>
            <w:tcW w:w="992" w:type="dxa"/>
            <w:tcBorders>
              <w:top w:val="nil"/>
              <w:left w:val="nil"/>
              <w:bottom w:val="single" w:sz="4" w:space="0" w:color="auto"/>
              <w:right w:val="single" w:sz="4" w:space="0" w:color="auto"/>
            </w:tcBorders>
            <w:vAlign w:val="center"/>
          </w:tcPr>
          <w:p w:rsidR="008630D1" w:rsidRDefault="008630D1" w:rsidP="002F126D">
            <w:pPr>
              <w:spacing w:after="0" w:line="240" w:lineRule="auto"/>
              <w:jc w:val="center"/>
              <w:rPr>
                <w:color w:val="000000"/>
                <w:sz w:val="18"/>
                <w:szCs w:val="18"/>
              </w:rPr>
            </w:pPr>
            <w:r>
              <w:rPr>
                <w:color w:val="000000"/>
                <w:sz w:val="18"/>
                <w:szCs w:val="18"/>
              </w:rPr>
              <w:t>-</w:t>
            </w:r>
          </w:p>
        </w:tc>
        <w:tc>
          <w:tcPr>
            <w:tcW w:w="1087" w:type="dxa"/>
            <w:tcBorders>
              <w:top w:val="nil"/>
              <w:left w:val="nil"/>
              <w:bottom w:val="single" w:sz="4" w:space="0" w:color="auto"/>
              <w:right w:val="single" w:sz="4" w:space="0" w:color="auto"/>
            </w:tcBorders>
            <w:vAlign w:val="center"/>
          </w:tcPr>
          <w:p w:rsidR="008630D1" w:rsidRDefault="008630D1" w:rsidP="006925A9">
            <w:pPr>
              <w:spacing w:after="0" w:line="240" w:lineRule="auto"/>
              <w:jc w:val="right"/>
              <w:rPr>
                <w:color w:val="000000"/>
                <w:sz w:val="18"/>
                <w:szCs w:val="18"/>
              </w:rPr>
            </w:pPr>
            <w:r>
              <w:rPr>
                <w:color w:val="000000"/>
                <w:sz w:val="18"/>
                <w:szCs w:val="18"/>
              </w:rPr>
              <w:t>15,000.00</w:t>
            </w:r>
          </w:p>
        </w:tc>
        <w:tc>
          <w:tcPr>
            <w:tcW w:w="993" w:type="dxa"/>
            <w:tcBorders>
              <w:top w:val="nil"/>
              <w:left w:val="nil"/>
              <w:bottom w:val="single" w:sz="4" w:space="0" w:color="auto"/>
              <w:right w:val="single" w:sz="4" w:space="0" w:color="auto"/>
            </w:tcBorders>
            <w:vAlign w:val="center"/>
          </w:tcPr>
          <w:p w:rsidR="008630D1" w:rsidRDefault="008630D1" w:rsidP="002F126D">
            <w:pPr>
              <w:spacing w:after="0" w:line="240" w:lineRule="auto"/>
              <w:jc w:val="center"/>
              <w:rPr>
                <w:color w:val="000000"/>
                <w:sz w:val="18"/>
                <w:szCs w:val="18"/>
              </w:rPr>
            </w:pPr>
            <w:r>
              <w:rPr>
                <w:color w:val="000000"/>
                <w:sz w:val="18"/>
                <w:szCs w:val="18"/>
              </w:rPr>
              <w:t>-</w:t>
            </w:r>
          </w:p>
        </w:tc>
        <w:tc>
          <w:tcPr>
            <w:tcW w:w="992" w:type="dxa"/>
            <w:gridSpan w:val="2"/>
            <w:tcBorders>
              <w:top w:val="nil"/>
              <w:left w:val="nil"/>
              <w:bottom w:val="single" w:sz="4" w:space="0" w:color="auto"/>
              <w:right w:val="single" w:sz="4" w:space="0" w:color="auto"/>
            </w:tcBorders>
            <w:vAlign w:val="center"/>
          </w:tcPr>
          <w:p w:rsidR="008630D1" w:rsidRDefault="008630D1" w:rsidP="002F126D">
            <w:pPr>
              <w:spacing w:after="0" w:line="240" w:lineRule="auto"/>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vAlign w:val="center"/>
          </w:tcPr>
          <w:p w:rsidR="008630D1" w:rsidRDefault="008630D1" w:rsidP="002F126D">
            <w:pPr>
              <w:spacing w:after="0" w:line="240" w:lineRule="auto"/>
              <w:jc w:val="center"/>
              <w:rPr>
                <w:color w:val="000000"/>
                <w:sz w:val="18"/>
                <w:szCs w:val="18"/>
              </w:rPr>
            </w:pPr>
            <w:r>
              <w:rPr>
                <w:color w:val="000000"/>
                <w:sz w:val="18"/>
                <w:szCs w:val="18"/>
              </w:rPr>
              <w:t>-</w:t>
            </w:r>
          </w:p>
        </w:tc>
        <w:tc>
          <w:tcPr>
            <w:tcW w:w="1118" w:type="dxa"/>
            <w:gridSpan w:val="2"/>
            <w:tcBorders>
              <w:top w:val="nil"/>
              <w:left w:val="nil"/>
              <w:bottom w:val="single" w:sz="4" w:space="0" w:color="auto"/>
              <w:right w:val="single" w:sz="4" w:space="0" w:color="auto"/>
            </w:tcBorders>
            <w:vAlign w:val="center"/>
          </w:tcPr>
          <w:p w:rsidR="008630D1" w:rsidRDefault="008630D1" w:rsidP="002F126D">
            <w:pPr>
              <w:spacing w:after="0" w:line="240" w:lineRule="auto"/>
              <w:jc w:val="center"/>
              <w:rPr>
                <w:color w:val="000000"/>
                <w:sz w:val="18"/>
                <w:szCs w:val="18"/>
              </w:rPr>
            </w:pPr>
            <w:r>
              <w:rPr>
                <w:color w:val="000000"/>
                <w:sz w:val="18"/>
                <w:szCs w:val="18"/>
              </w:rPr>
              <w:t>-</w:t>
            </w:r>
          </w:p>
        </w:tc>
      </w:tr>
      <w:tr w:rsidR="008630D1" w:rsidRPr="00D34490" w:rsidTr="005404A9">
        <w:trPr>
          <w:trHeight w:val="1013"/>
          <w:jc w:val="center"/>
        </w:trPr>
        <w:tc>
          <w:tcPr>
            <w:tcW w:w="779" w:type="dxa"/>
            <w:tcBorders>
              <w:top w:val="nil"/>
              <w:left w:val="single" w:sz="4" w:space="0" w:color="auto"/>
              <w:bottom w:val="single" w:sz="4" w:space="0" w:color="auto"/>
              <w:right w:val="single" w:sz="4" w:space="0" w:color="auto"/>
            </w:tcBorders>
            <w:noWrap/>
            <w:vAlign w:val="center"/>
          </w:tcPr>
          <w:p w:rsidR="008630D1" w:rsidRPr="008B21A9" w:rsidRDefault="008630D1" w:rsidP="00CB4B4A">
            <w:pPr>
              <w:spacing w:after="0" w:line="240" w:lineRule="auto"/>
              <w:jc w:val="center"/>
              <w:rPr>
                <w:rFonts w:ascii="Arial" w:hAnsi="Arial" w:cs="Arial"/>
                <w:color w:val="000000"/>
                <w:sz w:val="18"/>
                <w:szCs w:val="17"/>
              </w:rPr>
            </w:pPr>
            <w:r w:rsidRPr="008B21A9">
              <w:rPr>
                <w:rFonts w:ascii="Arial" w:hAnsi="Arial" w:cs="Arial"/>
                <w:color w:val="000000"/>
                <w:sz w:val="18"/>
                <w:szCs w:val="17"/>
              </w:rPr>
              <w:lastRenderedPageBreak/>
              <w:t>A2.2.</w:t>
            </w:r>
            <w:r>
              <w:rPr>
                <w:rFonts w:ascii="Arial" w:hAnsi="Arial" w:cs="Arial"/>
                <w:color w:val="000000"/>
                <w:sz w:val="18"/>
                <w:szCs w:val="17"/>
              </w:rPr>
              <w:t>5</w:t>
            </w:r>
          </w:p>
        </w:tc>
        <w:tc>
          <w:tcPr>
            <w:tcW w:w="2693" w:type="dxa"/>
            <w:tcBorders>
              <w:top w:val="nil"/>
              <w:left w:val="nil"/>
              <w:bottom w:val="single" w:sz="4" w:space="0" w:color="auto"/>
              <w:right w:val="single" w:sz="4" w:space="0" w:color="auto"/>
            </w:tcBorders>
            <w:noWrap/>
            <w:vAlign w:val="center"/>
          </w:tcPr>
          <w:p w:rsidR="008630D1" w:rsidRPr="001726DD" w:rsidRDefault="008630D1" w:rsidP="005404A9">
            <w:pPr>
              <w:spacing w:after="0" w:line="240" w:lineRule="auto"/>
              <w:jc w:val="both"/>
              <w:rPr>
                <w:rFonts w:ascii="Arial" w:hAnsi="Arial" w:cs="Arial"/>
                <w:color w:val="000000"/>
                <w:sz w:val="18"/>
                <w:szCs w:val="18"/>
              </w:rPr>
            </w:pPr>
            <w:r w:rsidRPr="001726DD">
              <w:rPr>
                <w:rFonts w:ascii="Arial" w:hAnsi="Arial" w:cs="Arial"/>
                <w:color w:val="000000"/>
                <w:sz w:val="18"/>
                <w:szCs w:val="18"/>
              </w:rPr>
              <w:t>Reparación de pilas y lavaderos en caserío El Pital</w:t>
            </w:r>
            <w:r w:rsidR="005404A9">
              <w:rPr>
                <w:rFonts w:ascii="Arial" w:hAnsi="Arial" w:cs="Arial"/>
                <w:color w:val="000000"/>
                <w:sz w:val="18"/>
                <w:szCs w:val="18"/>
              </w:rPr>
              <w:t>.</w:t>
            </w:r>
          </w:p>
        </w:tc>
        <w:tc>
          <w:tcPr>
            <w:tcW w:w="1276" w:type="dxa"/>
            <w:tcBorders>
              <w:top w:val="nil"/>
              <w:left w:val="nil"/>
              <w:bottom w:val="single" w:sz="4" w:space="0" w:color="auto"/>
              <w:right w:val="single" w:sz="4" w:space="0" w:color="auto"/>
            </w:tcBorders>
            <w:noWrap/>
            <w:vAlign w:val="center"/>
          </w:tcPr>
          <w:p w:rsidR="008630D1" w:rsidRPr="00D27316" w:rsidRDefault="005404A9" w:rsidP="005404A9">
            <w:pPr>
              <w:spacing w:after="0" w:line="240" w:lineRule="auto"/>
              <w:jc w:val="center"/>
              <w:rPr>
                <w:rFonts w:ascii="Arial" w:hAnsi="Arial" w:cs="Arial"/>
                <w:color w:val="000000"/>
                <w:sz w:val="16"/>
                <w:szCs w:val="18"/>
              </w:rPr>
            </w:pPr>
            <w:r w:rsidRPr="00D27316">
              <w:rPr>
                <w:rFonts w:ascii="Arial" w:hAnsi="Arial" w:cs="Arial"/>
                <w:color w:val="000000"/>
                <w:sz w:val="16"/>
                <w:szCs w:val="18"/>
              </w:rPr>
              <w:t>Caserío El Pital, Cantón Tecoluco Abajo</w:t>
            </w:r>
          </w:p>
        </w:tc>
        <w:tc>
          <w:tcPr>
            <w:tcW w:w="709" w:type="dxa"/>
            <w:tcBorders>
              <w:top w:val="nil"/>
              <w:left w:val="nil"/>
              <w:bottom w:val="single" w:sz="4" w:space="0" w:color="auto"/>
              <w:right w:val="single" w:sz="4" w:space="0" w:color="auto"/>
            </w:tcBorders>
            <w:noWrap/>
            <w:vAlign w:val="center"/>
          </w:tcPr>
          <w:p w:rsidR="008630D1" w:rsidRPr="001726DD" w:rsidRDefault="008630D1" w:rsidP="006925A9">
            <w:pPr>
              <w:spacing w:after="0" w:line="240" w:lineRule="auto"/>
              <w:jc w:val="center"/>
              <w:rPr>
                <w:rFonts w:ascii="Arial" w:hAnsi="Arial" w:cs="Arial"/>
                <w:color w:val="000000"/>
                <w:sz w:val="18"/>
                <w:szCs w:val="18"/>
              </w:rPr>
            </w:pPr>
            <w:r w:rsidRPr="001726DD">
              <w:rPr>
                <w:rFonts w:ascii="Arial" w:hAnsi="Arial" w:cs="Arial"/>
                <w:color w:val="000000"/>
                <w:sz w:val="18"/>
                <w:szCs w:val="18"/>
              </w:rPr>
              <w:t>4</w:t>
            </w:r>
          </w:p>
        </w:tc>
        <w:tc>
          <w:tcPr>
            <w:tcW w:w="992" w:type="dxa"/>
            <w:tcBorders>
              <w:top w:val="nil"/>
              <w:left w:val="nil"/>
              <w:bottom w:val="single" w:sz="4" w:space="0" w:color="auto"/>
              <w:right w:val="single" w:sz="4" w:space="0" w:color="auto"/>
            </w:tcBorders>
            <w:noWrap/>
            <w:vAlign w:val="center"/>
          </w:tcPr>
          <w:p w:rsidR="008630D1" w:rsidRPr="00D34490" w:rsidRDefault="008630D1" w:rsidP="006925A9">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1181" w:type="dxa"/>
            <w:tcBorders>
              <w:top w:val="nil"/>
              <w:left w:val="nil"/>
              <w:bottom w:val="single" w:sz="4" w:space="0" w:color="auto"/>
              <w:right w:val="single" w:sz="4" w:space="0" w:color="auto"/>
            </w:tcBorders>
            <w:vAlign w:val="center"/>
          </w:tcPr>
          <w:p w:rsidR="008630D1" w:rsidRDefault="008630D1" w:rsidP="006925A9">
            <w:pPr>
              <w:spacing w:after="0" w:line="240" w:lineRule="auto"/>
              <w:jc w:val="right"/>
              <w:rPr>
                <w:color w:val="000000"/>
                <w:sz w:val="18"/>
                <w:szCs w:val="18"/>
              </w:rPr>
            </w:pPr>
            <w:r>
              <w:rPr>
                <w:color w:val="000000"/>
                <w:sz w:val="18"/>
                <w:szCs w:val="18"/>
              </w:rPr>
              <w:t>1,000.00</w:t>
            </w:r>
          </w:p>
        </w:tc>
        <w:tc>
          <w:tcPr>
            <w:tcW w:w="992" w:type="dxa"/>
            <w:tcBorders>
              <w:top w:val="nil"/>
              <w:left w:val="nil"/>
              <w:bottom w:val="single" w:sz="4" w:space="0" w:color="auto"/>
              <w:right w:val="single" w:sz="4" w:space="0" w:color="auto"/>
            </w:tcBorders>
            <w:vAlign w:val="center"/>
          </w:tcPr>
          <w:p w:rsidR="008630D1" w:rsidRDefault="008630D1" w:rsidP="006925A9">
            <w:pPr>
              <w:spacing w:after="0" w:line="240" w:lineRule="auto"/>
              <w:jc w:val="center"/>
              <w:rPr>
                <w:color w:val="000000"/>
                <w:sz w:val="18"/>
                <w:szCs w:val="18"/>
              </w:rPr>
            </w:pPr>
            <w:r>
              <w:rPr>
                <w:color w:val="000000"/>
                <w:sz w:val="18"/>
                <w:szCs w:val="18"/>
              </w:rPr>
              <w:t>-</w:t>
            </w:r>
          </w:p>
        </w:tc>
        <w:tc>
          <w:tcPr>
            <w:tcW w:w="1087" w:type="dxa"/>
            <w:tcBorders>
              <w:top w:val="nil"/>
              <w:left w:val="nil"/>
              <w:bottom w:val="single" w:sz="4" w:space="0" w:color="auto"/>
              <w:right w:val="single" w:sz="4" w:space="0" w:color="auto"/>
            </w:tcBorders>
            <w:vAlign w:val="center"/>
          </w:tcPr>
          <w:p w:rsidR="008630D1" w:rsidRDefault="008630D1" w:rsidP="006925A9">
            <w:pPr>
              <w:spacing w:after="0" w:line="240" w:lineRule="auto"/>
              <w:jc w:val="right"/>
              <w:rPr>
                <w:color w:val="000000"/>
                <w:sz w:val="18"/>
                <w:szCs w:val="18"/>
              </w:rPr>
            </w:pPr>
            <w:r>
              <w:rPr>
                <w:color w:val="000000"/>
                <w:sz w:val="18"/>
                <w:szCs w:val="18"/>
              </w:rPr>
              <w:t>1,000.00</w:t>
            </w:r>
          </w:p>
        </w:tc>
        <w:tc>
          <w:tcPr>
            <w:tcW w:w="993" w:type="dxa"/>
            <w:tcBorders>
              <w:top w:val="nil"/>
              <w:left w:val="nil"/>
              <w:bottom w:val="single" w:sz="4" w:space="0" w:color="auto"/>
              <w:right w:val="single" w:sz="4" w:space="0" w:color="auto"/>
            </w:tcBorders>
            <w:vAlign w:val="center"/>
          </w:tcPr>
          <w:p w:rsidR="008630D1" w:rsidRDefault="008630D1" w:rsidP="006925A9">
            <w:pPr>
              <w:spacing w:after="0" w:line="240" w:lineRule="auto"/>
              <w:jc w:val="center"/>
              <w:rPr>
                <w:color w:val="000000"/>
                <w:sz w:val="18"/>
                <w:szCs w:val="18"/>
              </w:rPr>
            </w:pPr>
            <w:r>
              <w:rPr>
                <w:color w:val="000000"/>
                <w:sz w:val="18"/>
                <w:szCs w:val="18"/>
              </w:rPr>
              <w:t>-</w:t>
            </w:r>
          </w:p>
        </w:tc>
        <w:tc>
          <w:tcPr>
            <w:tcW w:w="992" w:type="dxa"/>
            <w:gridSpan w:val="2"/>
            <w:tcBorders>
              <w:top w:val="nil"/>
              <w:left w:val="nil"/>
              <w:bottom w:val="single" w:sz="4" w:space="0" w:color="auto"/>
              <w:right w:val="single" w:sz="4" w:space="0" w:color="auto"/>
            </w:tcBorders>
            <w:vAlign w:val="center"/>
          </w:tcPr>
          <w:p w:rsidR="008630D1" w:rsidRDefault="008630D1" w:rsidP="006925A9">
            <w:pPr>
              <w:spacing w:after="0" w:line="240" w:lineRule="auto"/>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vAlign w:val="center"/>
          </w:tcPr>
          <w:p w:rsidR="008630D1" w:rsidRDefault="008630D1" w:rsidP="006925A9">
            <w:pPr>
              <w:spacing w:after="0" w:line="240" w:lineRule="auto"/>
              <w:jc w:val="center"/>
              <w:rPr>
                <w:color w:val="000000"/>
                <w:sz w:val="18"/>
                <w:szCs w:val="18"/>
              </w:rPr>
            </w:pPr>
            <w:r>
              <w:rPr>
                <w:color w:val="000000"/>
                <w:sz w:val="18"/>
                <w:szCs w:val="18"/>
              </w:rPr>
              <w:t>-</w:t>
            </w:r>
          </w:p>
        </w:tc>
        <w:tc>
          <w:tcPr>
            <w:tcW w:w="1118" w:type="dxa"/>
            <w:gridSpan w:val="2"/>
            <w:tcBorders>
              <w:top w:val="nil"/>
              <w:left w:val="nil"/>
              <w:bottom w:val="single" w:sz="4" w:space="0" w:color="auto"/>
              <w:right w:val="single" w:sz="4" w:space="0" w:color="auto"/>
            </w:tcBorders>
            <w:vAlign w:val="center"/>
          </w:tcPr>
          <w:p w:rsidR="008630D1" w:rsidRDefault="008630D1" w:rsidP="006925A9">
            <w:pPr>
              <w:spacing w:after="0" w:line="240" w:lineRule="auto"/>
              <w:jc w:val="center"/>
              <w:rPr>
                <w:color w:val="000000"/>
                <w:sz w:val="18"/>
                <w:szCs w:val="18"/>
              </w:rPr>
            </w:pPr>
            <w:r>
              <w:rPr>
                <w:color w:val="000000"/>
                <w:sz w:val="18"/>
                <w:szCs w:val="18"/>
              </w:rPr>
              <w:t>-</w:t>
            </w:r>
          </w:p>
        </w:tc>
      </w:tr>
      <w:tr w:rsidR="008630D1" w:rsidRPr="00D34490" w:rsidTr="00BB012D">
        <w:trPr>
          <w:trHeight w:val="340"/>
          <w:jc w:val="center"/>
        </w:trPr>
        <w:tc>
          <w:tcPr>
            <w:tcW w:w="6449" w:type="dxa"/>
            <w:gridSpan w:val="5"/>
            <w:tcBorders>
              <w:top w:val="single" w:sz="4" w:space="0" w:color="auto"/>
              <w:left w:val="single" w:sz="4" w:space="0" w:color="auto"/>
              <w:bottom w:val="single" w:sz="4" w:space="0" w:color="auto"/>
              <w:right w:val="single" w:sz="4" w:space="0" w:color="000000"/>
            </w:tcBorders>
            <w:shd w:val="clear" w:color="auto" w:fill="CCFFCC"/>
            <w:vAlign w:val="center"/>
          </w:tcPr>
          <w:p w:rsidR="008630D1" w:rsidRPr="00080670" w:rsidRDefault="008630D1" w:rsidP="006925A9">
            <w:pPr>
              <w:spacing w:after="0" w:line="240" w:lineRule="auto"/>
              <w:jc w:val="center"/>
              <w:rPr>
                <w:rFonts w:ascii="Arial" w:hAnsi="Arial" w:cs="Arial"/>
                <w:b/>
                <w:color w:val="000000"/>
                <w:sz w:val="18"/>
                <w:szCs w:val="18"/>
              </w:rPr>
            </w:pPr>
            <w:r w:rsidRPr="00080670">
              <w:rPr>
                <w:rFonts w:ascii="Arial" w:hAnsi="Arial" w:cs="Arial"/>
                <w:b/>
                <w:color w:val="000000"/>
                <w:sz w:val="18"/>
                <w:szCs w:val="18"/>
              </w:rPr>
              <w:t>TOTAL DE PRESUPUESTO Y DE</w:t>
            </w:r>
            <w:r>
              <w:rPr>
                <w:rFonts w:ascii="Arial" w:hAnsi="Arial" w:cs="Arial"/>
                <w:b/>
                <w:color w:val="000000"/>
                <w:sz w:val="18"/>
                <w:szCs w:val="18"/>
              </w:rPr>
              <w:t xml:space="preserve"> </w:t>
            </w:r>
            <w:r w:rsidRPr="00080670">
              <w:rPr>
                <w:rFonts w:ascii="Arial" w:hAnsi="Arial" w:cs="Arial"/>
                <w:b/>
                <w:color w:val="000000"/>
                <w:sz w:val="18"/>
                <w:szCs w:val="18"/>
              </w:rPr>
              <w:t>INVERSIÓN PARA EL PROGRAMA</w:t>
            </w:r>
          </w:p>
        </w:tc>
        <w:tc>
          <w:tcPr>
            <w:tcW w:w="1181" w:type="dxa"/>
            <w:tcBorders>
              <w:top w:val="nil"/>
              <w:left w:val="nil"/>
              <w:bottom w:val="single" w:sz="4" w:space="0" w:color="auto"/>
              <w:right w:val="single" w:sz="4" w:space="0" w:color="auto"/>
            </w:tcBorders>
            <w:shd w:val="clear" w:color="auto" w:fill="CCFFCC"/>
            <w:vAlign w:val="center"/>
          </w:tcPr>
          <w:p w:rsidR="008630D1" w:rsidRPr="00EF2E92" w:rsidRDefault="008630D1" w:rsidP="002403A9">
            <w:pPr>
              <w:spacing w:after="0"/>
              <w:jc w:val="right"/>
              <w:rPr>
                <w:rFonts w:cs="Arial"/>
                <w:b/>
                <w:bCs/>
                <w:color w:val="000000"/>
                <w:sz w:val="18"/>
                <w:szCs w:val="18"/>
              </w:rPr>
            </w:pPr>
            <w:r w:rsidRPr="00EF2E92">
              <w:rPr>
                <w:rFonts w:cs="Arial"/>
                <w:b/>
                <w:bCs/>
                <w:color w:val="000000"/>
                <w:sz w:val="18"/>
                <w:szCs w:val="18"/>
              </w:rPr>
              <w:t>203,000.00</w:t>
            </w:r>
          </w:p>
        </w:tc>
        <w:tc>
          <w:tcPr>
            <w:tcW w:w="992" w:type="dxa"/>
            <w:tcBorders>
              <w:top w:val="nil"/>
              <w:left w:val="nil"/>
              <w:bottom w:val="single" w:sz="4" w:space="0" w:color="auto"/>
              <w:right w:val="single" w:sz="4" w:space="0" w:color="auto"/>
            </w:tcBorders>
            <w:shd w:val="clear" w:color="auto" w:fill="CCFFCC"/>
            <w:vAlign w:val="center"/>
          </w:tcPr>
          <w:p w:rsidR="008630D1" w:rsidRPr="00EF2E92" w:rsidRDefault="008630D1" w:rsidP="006E0B09">
            <w:pPr>
              <w:spacing w:after="0" w:line="240" w:lineRule="auto"/>
              <w:jc w:val="right"/>
              <w:rPr>
                <w:b/>
                <w:bCs/>
                <w:color w:val="000000"/>
                <w:sz w:val="18"/>
                <w:szCs w:val="18"/>
              </w:rPr>
            </w:pPr>
            <w:r w:rsidRPr="00EF2E92">
              <w:rPr>
                <w:b/>
                <w:bCs/>
                <w:color w:val="000000"/>
                <w:sz w:val="18"/>
                <w:szCs w:val="18"/>
              </w:rPr>
              <w:t>85,000.00</w:t>
            </w:r>
          </w:p>
        </w:tc>
        <w:tc>
          <w:tcPr>
            <w:tcW w:w="1087" w:type="dxa"/>
            <w:tcBorders>
              <w:top w:val="nil"/>
              <w:left w:val="nil"/>
              <w:bottom w:val="single" w:sz="4" w:space="0" w:color="auto"/>
              <w:right w:val="single" w:sz="4" w:space="0" w:color="auto"/>
            </w:tcBorders>
            <w:shd w:val="clear" w:color="auto" w:fill="CCFFCC"/>
            <w:vAlign w:val="center"/>
          </w:tcPr>
          <w:p w:rsidR="008630D1" w:rsidRPr="00EF2E92" w:rsidRDefault="008630D1" w:rsidP="006E0B09">
            <w:pPr>
              <w:spacing w:after="0" w:line="240" w:lineRule="auto"/>
              <w:jc w:val="right"/>
              <w:rPr>
                <w:b/>
                <w:bCs/>
                <w:color w:val="000000"/>
                <w:sz w:val="18"/>
                <w:szCs w:val="18"/>
              </w:rPr>
            </w:pPr>
            <w:r w:rsidRPr="00EF2E92">
              <w:rPr>
                <w:b/>
                <w:bCs/>
                <w:color w:val="000000"/>
                <w:sz w:val="18"/>
                <w:szCs w:val="18"/>
              </w:rPr>
              <w:t>113,000.00</w:t>
            </w:r>
          </w:p>
        </w:tc>
        <w:tc>
          <w:tcPr>
            <w:tcW w:w="993" w:type="dxa"/>
            <w:tcBorders>
              <w:top w:val="nil"/>
              <w:left w:val="nil"/>
              <w:bottom w:val="single" w:sz="4" w:space="0" w:color="auto"/>
              <w:right w:val="single" w:sz="4" w:space="0" w:color="auto"/>
            </w:tcBorders>
            <w:shd w:val="clear" w:color="auto" w:fill="CCFFCC"/>
            <w:vAlign w:val="center"/>
          </w:tcPr>
          <w:p w:rsidR="008630D1" w:rsidRPr="00EF2E92" w:rsidRDefault="008630D1" w:rsidP="006E0B09">
            <w:pPr>
              <w:spacing w:after="0" w:line="240" w:lineRule="auto"/>
              <w:jc w:val="right"/>
              <w:rPr>
                <w:b/>
                <w:bCs/>
                <w:color w:val="000000"/>
                <w:sz w:val="18"/>
                <w:szCs w:val="18"/>
              </w:rPr>
            </w:pPr>
            <w:r w:rsidRPr="00EF2E92">
              <w:rPr>
                <w:b/>
                <w:bCs/>
                <w:color w:val="000000"/>
                <w:sz w:val="18"/>
                <w:szCs w:val="18"/>
              </w:rPr>
              <w:t>95,000.00</w:t>
            </w:r>
          </w:p>
        </w:tc>
        <w:tc>
          <w:tcPr>
            <w:tcW w:w="992" w:type="dxa"/>
            <w:gridSpan w:val="2"/>
            <w:tcBorders>
              <w:top w:val="nil"/>
              <w:left w:val="nil"/>
              <w:bottom w:val="single" w:sz="4" w:space="0" w:color="auto"/>
              <w:right w:val="single" w:sz="4" w:space="0" w:color="auto"/>
            </w:tcBorders>
            <w:shd w:val="clear" w:color="auto" w:fill="CCFFCC"/>
            <w:vAlign w:val="center"/>
          </w:tcPr>
          <w:p w:rsidR="008630D1" w:rsidRPr="00EF2E92" w:rsidRDefault="008630D1" w:rsidP="006E0B09">
            <w:pPr>
              <w:spacing w:after="0" w:line="240" w:lineRule="auto"/>
              <w:jc w:val="right"/>
              <w:rPr>
                <w:b/>
                <w:bCs/>
                <w:color w:val="000000"/>
                <w:sz w:val="18"/>
                <w:szCs w:val="18"/>
              </w:rPr>
            </w:pPr>
            <w:r w:rsidRPr="00EF2E92">
              <w:rPr>
                <w:b/>
                <w:bCs/>
                <w:color w:val="000000"/>
                <w:sz w:val="18"/>
                <w:szCs w:val="18"/>
              </w:rPr>
              <w:t>45,000.00</w:t>
            </w:r>
          </w:p>
        </w:tc>
        <w:tc>
          <w:tcPr>
            <w:tcW w:w="992" w:type="dxa"/>
            <w:tcBorders>
              <w:top w:val="nil"/>
              <w:left w:val="nil"/>
              <w:bottom w:val="single" w:sz="4" w:space="0" w:color="auto"/>
              <w:right w:val="single" w:sz="4" w:space="0" w:color="auto"/>
            </w:tcBorders>
            <w:shd w:val="clear" w:color="auto" w:fill="CCFFCC"/>
            <w:vAlign w:val="center"/>
          </w:tcPr>
          <w:p w:rsidR="008630D1" w:rsidRPr="00EF2E92" w:rsidRDefault="008630D1" w:rsidP="006E0B09">
            <w:pPr>
              <w:spacing w:after="0" w:line="240" w:lineRule="auto"/>
              <w:jc w:val="right"/>
              <w:rPr>
                <w:b/>
                <w:bCs/>
                <w:color w:val="000000"/>
                <w:sz w:val="18"/>
                <w:szCs w:val="18"/>
              </w:rPr>
            </w:pPr>
            <w:r w:rsidRPr="00EF2E92">
              <w:rPr>
                <w:b/>
                <w:bCs/>
                <w:color w:val="000000"/>
                <w:sz w:val="18"/>
                <w:szCs w:val="18"/>
              </w:rPr>
              <w:t>45,000.00</w:t>
            </w:r>
          </w:p>
        </w:tc>
        <w:tc>
          <w:tcPr>
            <w:tcW w:w="1118" w:type="dxa"/>
            <w:gridSpan w:val="2"/>
            <w:tcBorders>
              <w:top w:val="nil"/>
              <w:left w:val="nil"/>
              <w:bottom w:val="single" w:sz="4" w:space="0" w:color="auto"/>
              <w:right w:val="single" w:sz="4" w:space="0" w:color="auto"/>
            </w:tcBorders>
            <w:shd w:val="clear" w:color="auto" w:fill="CCFFCC"/>
            <w:vAlign w:val="center"/>
          </w:tcPr>
          <w:p w:rsidR="008630D1" w:rsidRPr="00EF2E92" w:rsidRDefault="008630D1" w:rsidP="006E0B09">
            <w:pPr>
              <w:spacing w:after="0" w:line="240" w:lineRule="auto"/>
              <w:jc w:val="right"/>
              <w:rPr>
                <w:b/>
                <w:bCs/>
                <w:color w:val="000000"/>
                <w:sz w:val="18"/>
                <w:szCs w:val="18"/>
              </w:rPr>
            </w:pPr>
            <w:r w:rsidRPr="00EF2E92">
              <w:rPr>
                <w:b/>
                <w:bCs/>
                <w:color w:val="000000"/>
                <w:sz w:val="18"/>
                <w:szCs w:val="18"/>
              </w:rPr>
              <w:t>45,000.00</w:t>
            </w:r>
          </w:p>
        </w:tc>
      </w:tr>
      <w:tr w:rsidR="008630D1" w:rsidRPr="00D34490" w:rsidTr="006E0B09">
        <w:trPr>
          <w:trHeight w:val="57"/>
          <w:jc w:val="center"/>
        </w:trPr>
        <w:tc>
          <w:tcPr>
            <w:tcW w:w="13804" w:type="dxa"/>
            <w:gridSpan w:val="14"/>
            <w:tcBorders>
              <w:top w:val="single" w:sz="4" w:space="0" w:color="auto"/>
              <w:left w:val="single" w:sz="4" w:space="0" w:color="auto"/>
              <w:bottom w:val="single" w:sz="4" w:space="0" w:color="auto"/>
              <w:right w:val="single" w:sz="4" w:space="0" w:color="000000"/>
            </w:tcBorders>
            <w:vAlign w:val="center"/>
          </w:tcPr>
          <w:p w:rsidR="008630D1" w:rsidRPr="00504D94" w:rsidRDefault="008630D1" w:rsidP="002403A9">
            <w:pPr>
              <w:spacing w:after="0" w:line="240" w:lineRule="auto"/>
              <w:jc w:val="center"/>
              <w:rPr>
                <w:rFonts w:ascii="Arial" w:hAnsi="Arial" w:cs="Arial"/>
                <w:color w:val="000000"/>
                <w:sz w:val="18"/>
                <w:szCs w:val="18"/>
              </w:rPr>
            </w:pPr>
            <w:r w:rsidRPr="00504D94">
              <w:rPr>
                <w:rFonts w:ascii="Arial" w:hAnsi="Arial" w:cs="Arial"/>
                <w:color w:val="000000"/>
                <w:sz w:val="18"/>
                <w:szCs w:val="18"/>
              </w:rPr>
              <w:t> </w:t>
            </w:r>
          </w:p>
        </w:tc>
      </w:tr>
      <w:tr w:rsidR="008630D1" w:rsidRPr="00D34490" w:rsidTr="008F467F">
        <w:trPr>
          <w:trHeight w:val="340"/>
          <w:jc w:val="center"/>
        </w:trPr>
        <w:tc>
          <w:tcPr>
            <w:tcW w:w="6449" w:type="dxa"/>
            <w:gridSpan w:val="5"/>
            <w:vMerge w:val="restart"/>
            <w:tcBorders>
              <w:top w:val="nil"/>
              <w:left w:val="single" w:sz="4" w:space="0" w:color="auto"/>
              <w:bottom w:val="single" w:sz="4" w:space="0" w:color="000000"/>
              <w:right w:val="single" w:sz="4" w:space="0" w:color="000000"/>
            </w:tcBorders>
            <w:shd w:val="clear" w:color="auto" w:fill="E8E8E8"/>
            <w:noWrap/>
            <w:vAlign w:val="center"/>
          </w:tcPr>
          <w:p w:rsidR="008630D1" w:rsidRPr="00E06DC6" w:rsidRDefault="008630D1" w:rsidP="00F132A3">
            <w:pPr>
              <w:spacing w:after="0" w:line="240" w:lineRule="auto"/>
              <w:jc w:val="center"/>
              <w:rPr>
                <w:rFonts w:ascii="Arial" w:hAnsi="Arial" w:cs="Arial"/>
                <w:color w:val="000000"/>
                <w:sz w:val="18"/>
                <w:szCs w:val="18"/>
              </w:rPr>
            </w:pPr>
            <w:r>
              <w:rPr>
                <w:rFonts w:ascii="Arial" w:hAnsi="Arial" w:cs="Arial"/>
                <w:color w:val="000000"/>
                <w:sz w:val="18"/>
                <w:szCs w:val="18"/>
              </w:rPr>
              <w:t>De</w:t>
            </w:r>
            <w:r w:rsidRPr="00E06DC6">
              <w:rPr>
                <w:rFonts w:ascii="Arial" w:hAnsi="Arial" w:cs="Arial"/>
                <w:color w:val="000000"/>
                <w:sz w:val="18"/>
                <w:szCs w:val="18"/>
              </w:rPr>
              <w:t xml:space="preserve">sglose </w:t>
            </w:r>
            <w:r>
              <w:rPr>
                <w:rFonts w:ascii="Arial" w:hAnsi="Arial" w:cs="Arial"/>
                <w:color w:val="000000"/>
                <w:sz w:val="18"/>
                <w:szCs w:val="18"/>
              </w:rPr>
              <w:t>de</w:t>
            </w:r>
            <w:r w:rsidRPr="00E06DC6">
              <w:rPr>
                <w:rFonts w:ascii="Arial" w:hAnsi="Arial" w:cs="Arial"/>
                <w:color w:val="000000"/>
                <w:sz w:val="18"/>
                <w:szCs w:val="18"/>
              </w:rPr>
              <w:t xml:space="preserve"> presupuesto y fuente</w:t>
            </w:r>
            <w:r>
              <w:rPr>
                <w:rFonts w:ascii="Arial" w:hAnsi="Arial" w:cs="Arial"/>
                <w:color w:val="000000"/>
                <w:sz w:val="18"/>
                <w:szCs w:val="18"/>
              </w:rPr>
              <w:t>s</w:t>
            </w:r>
            <w:r w:rsidRPr="00E06DC6">
              <w:rPr>
                <w:rFonts w:ascii="Arial" w:hAnsi="Arial" w:cs="Arial"/>
                <w:color w:val="000000"/>
                <w:sz w:val="18"/>
                <w:szCs w:val="18"/>
              </w:rPr>
              <w:t xml:space="preserve"> </w:t>
            </w:r>
            <w:r>
              <w:rPr>
                <w:rFonts w:ascii="Arial" w:hAnsi="Arial" w:cs="Arial"/>
                <w:color w:val="000000"/>
                <w:sz w:val="18"/>
                <w:szCs w:val="18"/>
              </w:rPr>
              <w:t>de</w:t>
            </w:r>
            <w:r w:rsidRPr="00E06DC6">
              <w:rPr>
                <w:rFonts w:ascii="Arial" w:hAnsi="Arial" w:cs="Arial"/>
                <w:color w:val="000000"/>
                <w:sz w:val="18"/>
                <w:szCs w:val="18"/>
              </w:rPr>
              <w:t xml:space="preserve"> financiamiento </w:t>
            </w:r>
            <w:r>
              <w:rPr>
                <w:rFonts w:ascii="Arial" w:hAnsi="Arial" w:cs="Arial"/>
                <w:color w:val="000000"/>
                <w:sz w:val="18"/>
                <w:szCs w:val="18"/>
              </w:rPr>
              <w:t>del</w:t>
            </w:r>
            <w:r w:rsidRPr="00E06DC6">
              <w:rPr>
                <w:rFonts w:ascii="Arial" w:hAnsi="Arial" w:cs="Arial"/>
                <w:color w:val="000000"/>
                <w:sz w:val="18"/>
                <w:szCs w:val="18"/>
              </w:rPr>
              <w:t xml:space="preserve"> programa</w:t>
            </w:r>
          </w:p>
        </w:tc>
        <w:tc>
          <w:tcPr>
            <w:tcW w:w="1181" w:type="dxa"/>
            <w:tcBorders>
              <w:top w:val="nil"/>
              <w:left w:val="nil"/>
              <w:bottom w:val="single" w:sz="4" w:space="0" w:color="auto"/>
              <w:right w:val="single" w:sz="4" w:space="0" w:color="auto"/>
            </w:tcBorders>
            <w:vAlign w:val="center"/>
          </w:tcPr>
          <w:p w:rsidR="008630D1" w:rsidRPr="00504D94" w:rsidRDefault="008630D1" w:rsidP="00F132A3">
            <w:pPr>
              <w:spacing w:after="0" w:line="240" w:lineRule="auto"/>
              <w:rPr>
                <w:rFonts w:ascii="Arial" w:hAnsi="Arial" w:cs="Arial"/>
                <w:color w:val="000000"/>
                <w:sz w:val="18"/>
                <w:szCs w:val="18"/>
              </w:rPr>
            </w:pPr>
            <w:r w:rsidRPr="00504D94">
              <w:rPr>
                <w:rFonts w:ascii="Arial" w:hAnsi="Arial" w:cs="Arial"/>
                <w:color w:val="000000"/>
                <w:sz w:val="18"/>
                <w:szCs w:val="18"/>
              </w:rPr>
              <w:t>FO</w:t>
            </w:r>
            <w:r>
              <w:rPr>
                <w:rFonts w:ascii="Arial" w:hAnsi="Arial" w:cs="Arial"/>
                <w:color w:val="000000"/>
                <w:sz w:val="18"/>
                <w:szCs w:val="18"/>
              </w:rPr>
              <w:t>DE</w:t>
            </w:r>
            <w:r w:rsidRPr="00504D94">
              <w:rPr>
                <w:rFonts w:ascii="Arial" w:hAnsi="Arial" w:cs="Arial"/>
                <w:color w:val="000000"/>
                <w:sz w:val="18"/>
                <w:szCs w:val="18"/>
              </w:rPr>
              <w:t>S</w:t>
            </w:r>
          </w:p>
        </w:tc>
        <w:tc>
          <w:tcPr>
            <w:tcW w:w="992" w:type="dxa"/>
            <w:tcBorders>
              <w:top w:val="nil"/>
              <w:left w:val="nil"/>
              <w:bottom w:val="single" w:sz="4" w:space="0" w:color="auto"/>
              <w:right w:val="single" w:sz="4" w:space="0" w:color="auto"/>
            </w:tcBorders>
            <w:vAlign w:val="center"/>
          </w:tcPr>
          <w:p w:rsidR="008630D1" w:rsidRPr="00B232C9" w:rsidRDefault="008630D1" w:rsidP="008630D1">
            <w:pPr>
              <w:spacing w:after="0" w:line="240" w:lineRule="auto"/>
              <w:jc w:val="right"/>
              <w:rPr>
                <w:bCs/>
                <w:color w:val="000000"/>
                <w:sz w:val="18"/>
                <w:szCs w:val="18"/>
              </w:rPr>
            </w:pPr>
            <w:r w:rsidRPr="00B232C9">
              <w:rPr>
                <w:bCs/>
                <w:color w:val="000000"/>
                <w:sz w:val="18"/>
                <w:szCs w:val="18"/>
              </w:rPr>
              <w:t>85</w:t>
            </w:r>
            <w:r>
              <w:rPr>
                <w:bCs/>
                <w:color w:val="000000"/>
                <w:sz w:val="18"/>
                <w:szCs w:val="18"/>
              </w:rPr>
              <w:t>,</w:t>
            </w:r>
            <w:r w:rsidRPr="00B232C9">
              <w:rPr>
                <w:bCs/>
                <w:color w:val="000000"/>
                <w:sz w:val="18"/>
                <w:szCs w:val="18"/>
              </w:rPr>
              <w:t>000</w:t>
            </w:r>
            <w:r>
              <w:rPr>
                <w:bCs/>
                <w:color w:val="000000"/>
                <w:sz w:val="18"/>
                <w:szCs w:val="18"/>
              </w:rPr>
              <w:t>.</w:t>
            </w:r>
            <w:r w:rsidRPr="00B232C9">
              <w:rPr>
                <w:bCs/>
                <w:color w:val="000000"/>
                <w:sz w:val="18"/>
                <w:szCs w:val="18"/>
              </w:rPr>
              <w:t>00</w:t>
            </w:r>
          </w:p>
        </w:tc>
        <w:tc>
          <w:tcPr>
            <w:tcW w:w="1087" w:type="dxa"/>
            <w:tcBorders>
              <w:top w:val="nil"/>
              <w:left w:val="nil"/>
              <w:bottom w:val="single" w:sz="4" w:space="0" w:color="auto"/>
              <w:right w:val="single" w:sz="4" w:space="0" w:color="auto"/>
            </w:tcBorders>
            <w:vAlign w:val="center"/>
          </w:tcPr>
          <w:p w:rsidR="008630D1" w:rsidRPr="00B232C9" w:rsidRDefault="008630D1" w:rsidP="008630D1">
            <w:pPr>
              <w:spacing w:after="0" w:line="240" w:lineRule="auto"/>
              <w:jc w:val="right"/>
              <w:rPr>
                <w:bCs/>
                <w:color w:val="000000"/>
                <w:sz w:val="18"/>
                <w:szCs w:val="18"/>
              </w:rPr>
            </w:pPr>
            <w:r w:rsidRPr="00B232C9">
              <w:rPr>
                <w:bCs/>
                <w:color w:val="000000"/>
                <w:sz w:val="18"/>
                <w:szCs w:val="18"/>
              </w:rPr>
              <w:t>113</w:t>
            </w:r>
            <w:r>
              <w:rPr>
                <w:bCs/>
                <w:color w:val="000000"/>
                <w:sz w:val="18"/>
                <w:szCs w:val="18"/>
              </w:rPr>
              <w:t>,</w:t>
            </w:r>
            <w:r w:rsidRPr="00B232C9">
              <w:rPr>
                <w:bCs/>
                <w:color w:val="000000"/>
                <w:sz w:val="18"/>
                <w:szCs w:val="18"/>
              </w:rPr>
              <w:t>000</w:t>
            </w:r>
            <w:r>
              <w:rPr>
                <w:bCs/>
                <w:color w:val="000000"/>
                <w:sz w:val="18"/>
                <w:szCs w:val="18"/>
              </w:rPr>
              <w:t>.</w:t>
            </w:r>
            <w:r w:rsidRPr="00B232C9">
              <w:rPr>
                <w:bCs/>
                <w:color w:val="000000"/>
                <w:sz w:val="18"/>
                <w:szCs w:val="18"/>
              </w:rPr>
              <w:t>00</w:t>
            </w:r>
          </w:p>
        </w:tc>
        <w:tc>
          <w:tcPr>
            <w:tcW w:w="993" w:type="dxa"/>
            <w:tcBorders>
              <w:top w:val="nil"/>
              <w:left w:val="nil"/>
              <w:bottom w:val="single" w:sz="4" w:space="0" w:color="auto"/>
              <w:right w:val="single" w:sz="4" w:space="0" w:color="auto"/>
            </w:tcBorders>
            <w:vAlign w:val="center"/>
          </w:tcPr>
          <w:p w:rsidR="008630D1" w:rsidRPr="00B232C9" w:rsidRDefault="008630D1" w:rsidP="008630D1">
            <w:pPr>
              <w:spacing w:after="0" w:line="240" w:lineRule="auto"/>
              <w:jc w:val="right"/>
              <w:rPr>
                <w:bCs/>
                <w:color w:val="000000"/>
                <w:sz w:val="18"/>
                <w:szCs w:val="18"/>
              </w:rPr>
            </w:pPr>
            <w:r w:rsidRPr="00B232C9">
              <w:rPr>
                <w:bCs/>
                <w:color w:val="000000"/>
                <w:sz w:val="18"/>
                <w:szCs w:val="18"/>
              </w:rPr>
              <w:t>95</w:t>
            </w:r>
            <w:r>
              <w:rPr>
                <w:bCs/>
                <w:color w:val="000000"/>
                <w:sz w:val="18"/>
                <w:szCs w:val="18"/>
              </w:rPr>
              <w:t>,</w:t>
            </w:r>
            <w:r w:rsidRPr="00B232C9">
              <w:rPr>
                <w:bCs/>
                <w:color w:val="000000"/>
                <w:sz w:val="18"/>
                <w:szCs w:val="18"/>
              </w:rPr>
              <w:t>000</w:t>
            </w:r>
            <w:r>
              <w:rPr>
                <w:bCs/>
                <w:color w:val="000000"/>
                <w:sz w:val="18"/>
                <w:szCs w:val="18"/>
              </w:rPr>
              <w:t>.</w:t>
            </w:r>
            <w:r w:rsidRPr="00B232C9">
              <w:rPr>
                <w:bCs/>
                <w:color w:val="000000"/>
                <w:sz w:val="18"/>
                <w:szCs w:val="18"/>
              </w:rPr>
              <w:t>00</w:t>
            </w:r>
          </w:p>
        </w:tc>
        <w:tc>
          <w:tcPr>
            <w:tcW w:w="992" w:type="dxa"/>
            <w:gridSpan w:val="2"/>
            <w:tcBorders>
              <w:top w:val="nil"/>
              <w:left w:val="nil"/>
              <w:bottom w:val="single" w:sz="4" w:space="0" w:color="auto"/>
              <w:right w:val="single" w:sz="4" w:space="0" w:color="auto"/>
            </w:tcBorders>
            <w:vAlign w:val="center"/>
          </w:tcPr>
          <w:p w:rsidR="008630D1" w:rsidRPr="00B232C9" w:rsidRDefault="008630D1" w:rsidP="008630D1">
            <w:pPr>
              <w:spacing w:after="0" w:line="240" w:lineRule="auto"/>
              <w:jc w:val="right"/>
              <w:rPr>
                <w:bCs/>
                <w:color w:val="000000"/>
                <w:sz w:val="18"/>
                <w:szCs w:val="18"/>
              </w:rPr>
            </w:pPr>
            <w:r w:rsidRPr="00B232C9">
              <w:rPr>
                <w:bCs/>
                <w:color w:val="000000"/>
                <w:sz w:val="18"/>
                <w:szCs w:val="18"/>
              </w:rPr>
              <w:t>45</w:t>
            </w:r>
            <w:r>
              <w:rPr>
                <w:bCs/>
                <w:color w:val="000000"/>
                <w:sz w:val="18"/>
                <w:szCs w:val="18"/>
              </w:rPr>
              <w:t>,</w:t>
            </w:r>
            <w:r w:rsidRPr="00B232C9">
              <w:rPr>
                <w:bCs/>
                <w:color w:val="000000"/>
                <w:sz w:val="18"/>
                <w:szCs w:val="18"/>
              </w:rPr>
              <w:t>000</w:t>
            </w:r>
            <w:r>
              <w:rPr>
                <w:bCs/>
                <w:color w:val="000000"/>
                <w:sz w:val="18"/>
                <w:szCs w:val="18"/>
              </w:rPr>
              <w:t>.</w:t>
            </w:r>
            <w:r w:rsidRPr="00B232C9">
              <w:rPr>
                <w:bCs/>
                <w:color w:val="000000"/>
                <w:sz w:val="18"/>
                <w:szCs w:val="18"/>
              </w:rPr>
              <w:t>00</w:t>
            </w:r>
          </w:p>
        </w:tc>
        <w:tc>
          <w:tcPr>
            <w:tcW w:w="992" w:type="dxa"/>
            <w:tcBorders>
              <w:top w:val="nil"/>
              <w:left w:val="nil"/>
              <w:bottom w:val="single" w:sz="4" w:space="0" w:color="auto"/>
              <w:right w:val="single" w:sz="4" w:space="0" w:color="auto"/>
            </w:tcBorders>
            <w:vAlign w:val="center"/>
          </w:tcPr>
          <w:p w:rsidR="008630D1" w:rsidRPr="00B232C9" w:rsidRDefault="008630D1" w:rsidP="008630D1">
            <w:pPr>
              <w:spacing w:after="0" w:line="240" w:lineRule="auto"/>
              <w:jc w:val="right"/>
              <w:rPr>
                <w:bCs/>
                <w:color w:val="000000"/>
                <w:sz w:val="18"/>
                <w:szCs w:val="18"/>
              </w:rPr>
            </w:pPr>
            <w:r w:rsidRPr="00B232C9">
              <w:rPr>
                <w:bCs/>
                <w:color w:val="000000"/>
                <w:sz w:val="18"/>
                <w:szCs w:val="18"/>
              </w:rPr>
              <w:t>45</w:t>
            </w:r>
            <w:r>
              <w:rPr>
                <w:bCs/>
                <w:color w:val="000000"/>
                <w:sz w:val="18"/>
                <w:szCs w:val="18"/>
              </w:rPr>
              <w:t>,</w:t>
            </w:r>
            <w:r w:rsidRPr="00B232C9">
              <w:rPr>
                <w:bCs/>
                <w:color w:val="000000"/>
                <w:sz w:val="18"/>
                <w:szCs w:val="18"/>
              </w:rPr>
              <w:t>000</w:t>
            </w:r>
            <w:r>
              <w:rPr>
                <w:bCs/>
                <w:color w:val="000000"/>
                <w:sz w:val="18"/>
                <w:szCs w:val="18"/>
              </w:rPr>
              <w:t>.</w:t>
            </w:r>
            <w:r w:rsidRPr="00B232C9">
              <w:rPr>
                <w:bCs/>
                <w:color w:val="000000"/>
                <w:sz w:val="18"/>
                <w:szCs w:val="18"/>
              </w:rPr>
              <w:t>00</w:t>
            </w:r>
          </w:p>
        </w:tc>
        <w:tc>
          <w:tcPr>
            <w:tcW w:w="1118" w:type="dxa"/>
            <w:gridSpan w:val="2"/>
            <w:tcBorders>
              <w:top w:val="nil"/>
              <w:left w:val="nil"/>
              <w:bottom w:val="single" w:sz="4" w:space="0" w:color="auto"/>
              <w:right w:val="single" w:sz="4" w:space="0" w:color="auto"/>
            </w:tcBorders>
            <w:vAlign w:val="center"/>
          </w:tcPr>
          <w:p w:rsidR="008630D1" w:rsidRPr="00B232C9" w:rsidRDefault="008630D1" w:rsidP="008630D1">
            <w:pPr>
              <w:spacing w:after="0" w:line="240" w:lineRule="auto"/>
              <w:jc w:val="right"/>
              <w:rPr>
                <w:bCs/>
                <w:color w:val="000000"/>
                <w:sz w:val="18"/>
                <w:szCs w:val="18"/>
              </w:rPr>
            </w:pPr>
            <w:r w:rsidRPr="00B232C9">
              <w:rPr>
                <w:bCs/>
                <w:color w:val="000000"/>
                <w:sz w:val="18"/>
                <w:szCs w:val="18"/>
              </w:rPr>
              <w:t>45</w:t>
            </w:r>
            <w:r>
              <w:rPr>
                <w:bCs/>
                <w:color w:val="000000"/>
                <w:sz w:val="18"/>
                <w:szCs w:val="18"/>
              </w:rPr>
              <w:t>,</w:t>
            </w:r>
            <w:r w:rsidRPr="00B232C9">
              <w:rPr>
                <w:bCs/>
                <w:color w:val="000000"/>
                <w:sz w:val="18"/>
                <w:szCs w:val="18"/>
              </w:rPr>
              <w:t>000</w:t>
            </w:r>
            <w:r>
              <w:rPr>
                <w:bCs/>
                <w:color w:val="000000"/>
                <w:sz w:val="18"/>
                <w:szCs w:val="18"/>
              </w:rPr>
              <w:t>.</w:t>
            </w:r>
            <w:r w:rsidRPr="00B232C9">
              <w:rPr>
                <w:bCs/>
                <w:color w:val="000000"/>
                <w:sz w:val="18"/>
                <w:szCs w:val="18"/>
              </w:rPr>
              <w:t>00</w:t>
            </w:r>
          </w:p>
        </w:tc>
      </w:tr>
      <w:tr w:rsidR="008630D1" w:rsidRPr="00D34490" w:rsidTr="008F467F">
        <w:trPr>
          <w:trHeight w:val="340"/>
          <w:jc w:val="center"/>
        </w:trPr>
        <w:tc>
          <w:tcPr>
            <w:tcW w:w="6449" w:type="dxa"/>
            <w:gridSpan w:val="5"/>
            <w:vMerge/>
            <w:tcBorders>
              <w:top w:val="nil"/>
              <w:left w:val="single" w:sz="4" w:space="0" w:color="auto"/>
              <w:bottom w:val="single" w:sz="4" w:space="0" w:color="000000"/>
              <w:right w:val="single" w:sz="4" w:space="0" w:color="000000"/>
            </w:tcBorders>
            <w:shd w:val="clear" w:color="auto" w:fill="E8E8E8"/>
            <w:vAlign w:val="center"/>
          </w:tcPr>
          <w:p w:rsidR="008630D1" w:rsidRPr="00E06DC6" w:rsidRDefault="008630D1" w:rsidP="00F132A3">
            <w:pPr>
              <w:spacing w:after="0" w:line="240" w:lineRule="auto"/>
              <w:rPr>
                <w:rFonts w:ascii="Arial" w:hAnsi="Arial" w:cs="Arial"/>
                <w:color w:val="000000"/>
                <w:sz w:val="18"/>
                <w:szCs w:val="18"/>
              </w:rPr>
            </w:pPr>
          </w:p>
        </w:tc>
        <w:tc>
          <w:tcPr>
            <w:tcW w:w="1181" w:type="dxa"/>
            <w:tcBorders>
              <w:top w:val="nil"/>
              <w:left w:val="nil"/>
              <w:bottom w:val="single" w:sz="4" w:space="0" w:color="auto"/>
              <w:right w:val="single" w:sz="4" w:space="0" w:color="auto"/>
            </w:tcBorders>
            <w:vAlign w:val="center"/>
          </w:tcPr>
          <w:p w:rsidR="008630D1" w:rsidRPr="00504D94" w:rsidRDefault="008630D1" w:rsidP="00F132A3">
            <w:pPr>
              <w:spacing w:after="0" w:line="240" w:lineRule="auto"/>
              <w:rPr>
                <w:rFonts w:ascii="Arial" w:hAnsi="Arial" w:cs="Arial"/>
                <w:color w:val="000000"/>
                <w:sz w:val="18"/>
                <w:szCs w:val="18"/>
              </w:rPr>
            </w:pPr>
            <w:r w:rsidRPr="00504D94">
              <w:rPr>
                <w:rFonts w:ascii="Arial" w:hAnsi="Arial" w:cs="Arial"/>
                <w:color w:val="000000"/>
                <w:sz w:val="18"/>
                <w:szCs w:val="18"/>
              </w:rPr>
              <w:t>GESTIÓN</w:t>
            </w:r>
          </w:p>
        </w:tc>
        <w:tc>
          <w:tcPr>
            <w:tcW w:w="992" w:type="dxa"/>
            <w:tcBorders>
              <w:top w:val="nil"/>
              <w:left w:val="nil"/>
              <w:bottom w:val="single" w:sz="4" w:space="0" w:color="auto"/>
              <w:right w:val="single" w:sz="4" w:space="0" w:color="auto"/>
            </w:tcBorders>
            <w:vAlign w:val="center"/>
          </w:tcPr>
          <w:p w:rsidR="008630D1" w:rsidRPr="00D34490" w:rsidRDefault="008630D1" w:rsidP="008630D1">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1087" w:type="dxa"/>
            <w:tcBorders>
              <w:top w:val="nil"/>
              <w:left w:val="nil"/>
              <w:bottom w:val="single" w:sz="4" w:space="0" w:color="auto"/>
              <w:right w:val="single" w:sz="4" w:space="0" w:color="auto"/>
            </w:tcBorders>
            <w:vAlign w:val="center"/>
          </w:tcPr>
          <w:p w:rsidR="008630D1" w:rsidRPr="00D34490" w:rsidRDefault="008630D1" w:rsidP="008630D1">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993" w:type="dxa"/>
            <w:tcBorders>
              <w:top w:val="nil"/>
              <w:left w:val="nil"/>
              <w:bottom w:val="single" w:sz="4" w:space="0" w:color="auto"/>
              <w:right w:val="single" w:sz="4" w:space="0" w:color="auto"/>
            </w:tcBorders>
            <w:vAlign w:val="center"/>
          </w:tcPr>
          <w:p w:rsidR="008630D1" w:rsidRPr="00D34490" w:rsidRDefault="008630D1" w:rsidP="008630D1">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992" w:type="dxa"/>
            <w:gridSpan w:val="2"/>
            <w:tcBorders>
              <w:top w:val="nil"/>
              <w:left w:val="nil"/>
              <w:bottom w:val="single" w:sz="4" w:space="0" w:color="auto"/>
              <w:right w:val="single" w:sz="4" w:space="0" w:color="auto"/>
            </w:tcBorders>
            <w:vAlign w:val="center"/>
          </w:tcPr>
          <w:p w:rsidR="008630D1" w:rsidRPr="00D34490" w:rsidRDefault="008630D1" w:rsidP="008630D1">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992" w:type="dxa"/>
            <w:tcBorders>
              <w:top w:val="nil"/>
              <w:left w:val="nil"/>
              <w:bottom w:val="single" w:sz="4" w:space="0" w:color="auto"/>
              <w:right w:val="single" w:sz="4" w:space="0" w:color="auto"/>
            </w:tcBorders>
            <w:vAlign w:val="center"/>
          </w:tcPr>
          <w:p w:rsidR="008630D1" w:rsidRPr="00D34490" w:rsidRDefault="008630D1" w:rsidP="008630D1">
            <w:pPr>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1118" w:type="dxa"/>
            <w:gridSpan w:val="2"/>
            <w:tcBorders>
              <w:top w:val="nil"/>
              <w:left w:val="nil"/>
              <w:bottom w:val="single" w:sz="4" w:space="0" w:color="auto"/>
              <w:right w:val="single" w:sz="4" w:space="0" w:color="auto"/>
            </w:tcBorders>
            <w:vAlign w:val="center"/>
          </w:tcPr>
          <w:p w:rsidR="008630D1" w:rsidRDefault="008630D1" w:rsidP="008630D1">
            <w:pPr>
              <w:spacing w:after="0" w:line="240" w:lineRule="auto"/>
              <w:jc w:val="right"/>
              <w:rPr>
                <w:rFonts w:ascii="Arial" w:hAnsi="Arial" w:cs="Arial"/>
                <w:color w:val="000000"/>
                <w:sz w:val="18"/>
                <w:szCs w:val="18"/>
              </w:rPr>
            </w:pPr>
            <w:r>
              <w:rPr>
                <w:rFonts w:ascii="Arial" w:hAnsi="Arial" w:cs="Arial"/>
                <w:color w:val="000000"/>
                <w:sz w:val="18"/>
                <w:szCs w:val="18"/>
              </w:rPr>
              <w:t>-</w:t>
            </w:r>
          </w:p>
        </w:tc>
      </w:tr>
      <w:tr w:rsidR="008630D1" w:rsidRPr="00D34490" w:rsidTr="008F467F">
        <w:trPr>
          <w:trHeight w:val="340"/>
          <w:jc w:val="center"/>
        </w:trPr>
        <w:tc>
          <w:tcPr>
            <w:tcW w:w="6449" w:type="dxa"/>
            <w:gridSpan w:val="5"/>
            <w:vMerge/>
            <w:tcBorders>
              <w:top w:val="nil"/>
              <w:left w:val="single" w:sz="4" w:space="0" w:color="auto"/>
              <w:bottom w:val="single" w:sz="4" w:space="0" w:color="000000"/>
              <w:right w:val="single" w:sz="4" w:space="0" w:color="000000"/>
            </w:tcBorders>
            <w:shd w:val="clear" w:color="auto" w:fill="E8E8E8"/>
            <w:vAlign w:val="center"/>
          </w:tcPr>
          <w:p w:rsidR="008630D1" w:rsidRPr="00E06DC6" w:rsidRDefault="008630D1" w:rsidP="00F132A3">
            <w:pPr>
              <w:spacing w:after="0" w:line="240" w:lineRule="auto"/>
              <w:rPr>
                <w:rFonts w:ascii="Arial" w:hAnsi="Arial" w:cs="Arial"/>
                <w:color w:val="000000"/>
                <w:sz w:val="18"/>
                <w:szCs w:val="18"/>
              </w:rPr>
            </w:pPr>
          </w:p>
        </w:tc>
        <w:tc>
          <w:tcPr>
            <w:tcW w:w="1181" w:type="dxa"/>
            <w:tcBorders>
              <w:top w:val="nil"/>
              <w:left w:val="nil"/>
              <w:bottom w:val="single" w:sz="4" w:space="0" w:color="auto"/>
              <w:right w:val="single" w:sz="4" w:space="0" w:color="auto"/>
            </w:tcBorders>
            <w:shd w:val="clear" w:color="auto" w:fill="EEECE1"/>
            <w:vAlign w:val="center"/>
          </w:tcPr>
          <w:p w:rsidR="008630D1" w:rsidRPr="00080670" w:rsidRDefault="008630D1" w:rsidP="002403A9">
            <w:pPr>
              <w:spacing w:after="0" w:line="240" w:lineRule="auto"/>
              <w:rPr>
                <w:rFonts w:ascii="Arial" w:hAnsi="Arial" w:cs="Arial"/>
                <w:b/>
                <w:color w:val="000000"/>
                <w:sz w:val="18"/>
                <w:szCs w:val="18"/>
              </w:rPr>
            </w:pPr>
            <w:r w:rsidRPr="00080670">
              <w:rPr>
                <w:rFonts w:ascii="Arial" w:hAnsi="Arial" w:cs="Arial"/>
                <w:b/>
                <w:color w:val="000000"/>
                <w:sz w:val="18"/>
                <w:szCs w:val="18"/>
              </w:rPr>
              <w:t>TOTALES</w:t>
            </w:r>
          </w:p>
        </w:tc>
        <w:tc>
          <w:tcPr>
            <w:tcW w:w="992" w:type="dxa"/>
            <w:tcBorders>
              <w:top w:val="nil"/>
              <w:left w:val="nil"/>
              <w:bottom w:val="single" w:sz="4" w:space="0" w:color="auto"/>
              <w:right w:val="single" w:sz="4" w:space="0" w:color="auto"/>
            </w:tcBorders>
            <w:shd w:val="clear" w:color="auto" w:fill="EEECE1"/>
            <w:vAlign w:val="center"/>
          </w:tcPr>
          <w:p w:rsidR="008630D1" w:rsidRPr="00B232C9" w:rsidRDefault="008630D1" w:rsidP="008630D1">
            <w:pPr>
              <w:spacing w:after="0" w:line="240" w:lineRule="auto"/>
              <w:jc w:val="right"/>
              <w:rPr>
                <w:b/>
                <w:bCs/>
                <w:color w:val="000000"/>
                <w:sz w:val="18"/>
                <w:szCs w:val="18"/>
              </w:rPr>
            </w:pPr>
            <w:r w:rsidRPr="00B232C9">
              <w:rPr>
                <w:b/>
                <w:bCs/>
                <w:color w:val="000000"/>
                <w:sz w:val="18"/>
                <w:szCs w:val="18"/>
              </w:rPr>
              <w:t>85,000.00</w:t>
            </w:r>
          </w:p>
        </w:tc>
        <w:tc>
          <w:tcPr>
            <w:tcW w:w="1087" w:type="dxa"/>
            <w:tcBorders>
              <w:top w:val="nil"/>
              <w:left w:val="nil"/>
              <w:bottom w:val="single" w:sz="4" w:space="0" w:color="auto"/>
              <w:right w:val="single" w:sz="4" w:space="0" w:color="auto"/>
            </w:tcBorders>
            <w:shd w:val="clear" w:color="auto" w:fill="EEECE1"/>
            <w:vAlign w:val="center"/>
          </w:tcPr>
          <w:p w:rsidR="008630D1" w:rsidRPr="00B232C9" w:rsidRDefault="008630D1" w:rsidP="008630D1">
            <w:pPr>
              <w:spacing w:after="0" w:line="240" w:lineRule="auto"/>
              <w:jc w:val="right"/>
              <w:rPr>
                <w:b/>
                <w:bCs/>
                <w:color w:val="000000"/>
                <w:sz w:val="18"/>
                <w:szCs w:val="18"/>
              </w:rPr>
            </w:pPr>
            <w:r w:rsidRPr="00B232C9">
              <w:rPr>
                <w:b/>
                <w:bCs/>
                <w:color w:val="000000"/>
                <w:sz w:val="18"/>
                <w:szCs w:val="18"/>
              </w:rPr>
              <w:t>113,000.00</w:t>
            </w:r>
          </w:p>
        </w:tc>
        <w:tc>
          <w:tcPr>
            <w:tcW w:w="993" w:type="dxa"/>
            <w:tcBorders>
              <w:top w:val="nil"/>
              <w:left w:val="nil"/>
              <w:bottom w:val="single" w:sz="4" w:space="0" w:color="auto"/>
              <w:right w:val="single" w:sz="4" w:space="0" w:color="auto"/>
            </w:tcBorders>
            <w:shd w:val="clear" w:color="auto" w:fill="EEECE1"/>
            <w:vAlign w:val="center"/>
          </w:tcPr>
          <w:p w:rsidR="008630D1" w:rsidRPr="00B232C9" w:rsidRDefault="008630D1" w:rsidP="008630D1">
            <w:pPr>
              <w:spacing w:after="0" w:line="240" w:lineRule="auto"/>
              <w:jc w:val="right"/>
              <w:rPr>
                <w:b/>
                <w:bCs/>
                <w:color w:val="000000"/>
                <w:sz w:val="18"/>
                <w:szCs w:val="18"/>
              </w:rPr>
            </w:pPr>
            <w:r w:rsidRPr="00B232C9">
              <w:rPr>
                <w:b/>
                <w:bCs/>
                <w:color w:val="000000"/>
                <w:sz w:val="18"/>
                <w:szCs w:val="18"/>
              </w:rPr>
              <w:t>95,000.00</w:t>
            </w:r>
          </w:p>
        </w:tc>
        <w:tc>
          <w:tcPr>
            <w:tcW w:w="992" w:type="dxa"/>
            <w:gridSpan w:val="2"/>
            <w:tcBorders>
              <w:top w:val="nil"/>
              <w:left w:val="nil"/>
              <w:bottom w:val="single" w:sz="4" w:space="0" w:color="auto"/>
              <w:right w:val="single" w:sz="4" w:space="0" w:color="auto"/>
            </w:tcBorders>
            <w:shd w:val="clear" w:color="auto" w:fill="EEECE1"/>
            <w:vAlign w:val="center"/>
          </w:tcPr>
          <w:p w:rsidR="008630D1" w:rsidRPr="00B232C9" w:rsidRDefault="008630D1" w:rsidP="008630D1">
            <w:pPr>
              <w:spacing w:after="0" w:line="240" w:lineRule="auto"/>
              <w:jc w:val="right"/>
              <w:rPr>
                <w:b/>
                <w:bCs/>
                <w:color w:val="000000"/>
                <w:sz w:val="18"/>
                <w:szCs w:val="18"/>
              </w:rPr>
            </w:pPr>
            <w:r w:rsidRPr="00B232C9">
              <w:rPr>
                <w:b/>
                <w:bCs/>
                <w:color w:val="000000"/>
                <w:sz w:val="18"/>
                <w:szCs w:val="18"/>
              </w:rPr>
              <w:t>45,000.00</w:t>
            </w:r>
          </w:p>
        </w:tc>
        <w:tc>
          <w:tcPr>
            <w:tcW w:w="992" w:type="dxa"/>
            <w:tcBorders>
              <w:top w:val="nil"/>
              <w:left w:val="nil"/>
              <w:bottom w:val="single" w:sz="4" w:space="0" w:color="auto"/>
              <w:right w:val="single" w:sz="4" w:space="0" w:color="auto"/>
            </w:tcBorders>
            <w:shd w:val="clear" w:color="auto" w:fill="EEECE1"/>
            <w:vAlign w:val="center"/>
          </w:tcPr>
          <w:p w:rsidR="008630D1" w:rsidRPr="00B232C9" w:rsidRDefault="008630D1" w:rsidP="008630D1">
            <w:pPr>
              <w:spacing w:after="0" w:line="240" w:lineRule="auto"/>
              <w:jc w:val="right"/>
              <w:rPr>
                <w:b/>
                <w:bCs/>
                <w:color w:val="000000"/>
                <w:sz w:val="18"/>
                <w:szCs w:val="18"/>
              </w:rPr>
            </w:pPr>
            <w:r w:rsidRPr="00B232C9">
              <w:rPr>
                <w:b/>
                <w:bCs/>
                <w:color w:val="000000"/>
                <w:sz w:val="18"/>
                <w:szCs w:val="18"/>
              </w:rPr>
              <w:t>45,000.00</w:t>
            </w:r>
          </w:p>
        </w:tc>
        <w:tc>
          <w:tcPr>
            <w:tcW w:w="1118" w:type="dxa"/>
            <w:gridSpan w:val="2"/>
            <w:tcBorders>
              <w:top w:val="nil"/>
              <w:left w:val="nil"/>
              <w:bottom w:val="single" w:sz="4" w:space="0" w:color="auto"/>
              <w:right w:val="single" w:sz="4" w:space="0" w:color="auto"/>
            </w:tcBorders>
            <w:shd w:val="clear" w:color="auto" w:fill="EEECE1"/>
            <w:vAlign w:val="center"/>
          </w:tcPr>
          <w:p w:rsidR="008630D1" w:rsidRPr="00B232C9" w:rsidRDefault="008630D1" w:rsidP="008630D1">
            <w:pPr>
              <w:spacing w:after="0" w:line="240" w:lineRule="auto"/>
              <w:jc w:val="right"/>
              <w:rPr>
                <w:b/>
                <w:bCs/>
                <w:color w:val="000000"/>
                <w:sz w:val="18"/>
                <w:szCs w:val="18"/>
              </w:rPr>
            </w:pPr>
            <w:r w:rsidRPr="00B232C9">
              <w:rPr>
                <w:b/>
                <w:bCs/>
                <w:color w:val="000000"/>
                <w:sz w:val="18"/>
                <w:szCs w:val="18"/>
              </w:rPr>
              <w:t>45,000.00</w:t>
            </w:r>
          </w:p>
        </w:tc>
      </w:tr>
    </w:tbl>
    <w:p w:rsidR="00D01E56" w:rsidRDefault="00D01E56" w:rsidP="00B53F04">
      <w:pPr>
        <w:spacing w:after="0" w:line="240" w:lineRule="auto"/>
        <w:rPr>
          <w:rFonts w:ascii="Arial" w:hAnsi="Arial" w:cs="Arial"/>
          <w:b/>
          <w:sz w:val="18"/>
        </w:rPr>
      </w:pPr>
    </w:p>
    <w:p w:rsidR="00A504EC" w:rsidRDefault="00D01E56">
      <w:pPr>
        <w:rPr>
          <w:rFonts w:ascii="Arial" w:hAnsi="Arial" w:cs="Arial"/>
          <w:b/>
          <w:sz w:val="18"/>
        </w:rPr>
      </w:pPr>
      <w:r>
        <w:rPr>
          <w:rFonts w:ascii="Arial" w:hAnsi="Arial" w:cs="Arial"/>
          <w:b/>
          <w:sz w:val="18"/>
        </w:rPr>
        <w:br w:type="page"/>
      </w:r>
    </w:p>
    <w:p w:rsidR="00B232C9" w:rsidRDefault="00B232C9" w:rsidP="00A504EC">
      <w:pPr>
        <w:spacing w:after="0" w:line="240" w:lineRule="auto"/>
        <w:rPr>
          <w:rFonts w:ascii="Arial" w:hAnsi="Arial" w:cs="Arial"/>
          <w:b/>
          <w:sz w:val="18"/>
        </w:rPr>
      </w:pPr>
    </w:p>
    <w:tbl>
      <w:tblPr>
        <w:tblW w:w="13804" w:type="dxa"/>
        <w:jc w:val="center"/>
        <w:tblLayout w:type="fixed"/>
        <w:tblCellMar>
          <w:left w:w="70" w:type="dxa"/>
          <w:right w:w="70" w:type="dxa"/>
        </w:tblCellMar>
        <w:tblLook w:val="00A0" w:firstRow="1" w:lastRow="0" w:firstColumn="1" w:lastColumn="0" w:noHBand="0" w:noVBand="0"/>
      </w:tblPr>
      <w:tblGrid>
        <w:gridCol w:w="763"/>
        <w:gridCol w:w="2756"/>
        <w:gridCol w:w="1276"/>
        <w:gridCol w:w="709"/>
        <w:gridCol w:w="992"/>
        <w:gridCol w:w="992"/>
        <w:gridCol w:w="1134"/>
        <w:gridCol w:w="1134"/>
        <w:gridCol w:w="1134"/>
        <w:gridCol w:w="992"/>
        <w:gridCol w:w="946"/>
        <w:gridCol w:w="976"/>
      </w:tblGrid>
      <w:tr w:rsidR="00D01E56" w:rsidRPr="00D34490" w:rsidTr="00A504EC">
        <w:trPr>
          <w:trHeight w:val="339"/>
          <w:tblHeader/>
          <w:jc w:val="center"/>
        </w:trPr>
        <w:tc>
          <w:tcPr>
            <w:tcW w:w="3519" w:type="dxa"/>
            <w:gridSpan w:val="2"/>
            <w:tcBorders>
              <w:top w:val="single" w:sz="4" w:space="0" w:color="auto"/>
              <w:left w:val="single" w:sz="4" w:space="0" w:color="auto"/>
              <w:bottom w:val="single" w:sz="4" w:space="0" w:color="auto"/>
              <w:right w:val="single" w:sz="4" w:space="0" w:color="auto"/>
            </w:tcBorders>
            <w:shd w:val="clear" w:color="auto" w:fill="DBF5F9"/>
            <w:noWrap/>
            <w:vAlign w:val="center"/>
          </w:tcPr>
          <w:p w:rsidR="00D01E56" w:rsidRPr="00936A5C" w:rsidRDefault="00D01E56" w:rsidP="002403A9">
            <w:pPr>
              <w:spacing w:after="0" w:line="240" w:lineRule="auto"/>
              <w:rPr>
                <w:rFonts w:ascii="Arial" w:hAnsi="Arial" w:cs="Arial"/>
                <w:color w:val="000000"/>
                <w:sz w:val="20"/>
                <w:szCs w:val="18"/>
              </w:rPr>
            </w:pPr>
            <w:r>
              <w:rPr>
                <w:rFonts w:ascii="Arial" w:hAnsi="Arial" w:cs="Arial"/>
                <w:b/>
                <w:sz w:val="24"/>
              </w:rPr>
              <w:br w:type="page"/>
            </w:r>
            <w:r w:rsidRPr="00D34490">
              <w:rPr>
                <w:rFonts w:ascii="Arial" w:hAnsi="Arial" w:cs="Arial"/>
                <w:b/>
                <w:sz w:val="24"/>
              </w:rPr>
              <w:br w:type="page"/>
            </w:r>
            <w:r w:rsidRPr="00D34490">
              <w:rPr>
                <w:rFonts w:ascii="Arial" w:hAnsi="Arial" w:cs="Arial"/>
                <w:b/>
                <w:color w:val="000000"/>
                <w:sz w:val="20"/>
              </w:rPr>
              <w:br w:type="page"/>
            </w:r>
            <w:r>
              <w:rPr>
                <w:rFonts w:ascii="Arial" w:hAnsi="Arial" w:cs="Arial"/>
                <w:b/>
                <w:color w:val="000000"/>
                <w:sz w:val="18"/>
                <w:szCs w:val="18"/>
              </w:rPr>
              <w:t>Ámbito</w:t>
            </w:r>
            <w:r w:rsidRPr="00032515">
              <w:rPr>
                <w:rFonts w:ascii="Arial" w:hAnsi="Arial" w:cs="Arial"/>
                <w:b/>
                <w:color w:val="000000"/>
                <w:sz w:val="18"/>
                <w:szCs w:val="18"/>
              </w:rPr>
              <w:t>:</w:t>
            </w:r>
            <w:r w:rsidRPr="00032515">
              <w:rPr>
                <w:rFonts w:ascii="Arial" w:hAnsi="Arial" w:cs="Arial"/>
                <w:color w:val="000000"/>
                <w:sz w:val="18"/>
                <w:szCs w:val="18"/>
              </w:rPr>
              <w:t xml:space="preserve"> Político Institucional</w:t>
            </w:r>
          </w:p>
        </w:tc>
        <w:tc>
          <w:tcPr>
            <w:tcW w:w="7371" w:type="dxa"/>
            <w:gridSpan w:val="7"/>
            <w:tcBorders>
              <w:top w:val="single" w:sz="4" w:space="0" w:color="auto"/>
              <w:left w:val="single" w:sz="4" w:space="0" w:color="auto"/>
              <w:bottom w:val="single" w:sz="4" w:space="0" w:color="auto"/>
              <w:right w:val="single" w:sz="4" w:space="0" w:color="000000"/>
            </w:tcBorders>
            <w:shd w:val="clear" w:color="auto" w:fill="DBF5F9"/>
            <w:vAlign w:val="center"/>
          </w:tcPr>
          <w:p w:rsidR="00D01E56" w:rsidRPr="00F67A83" w:rsidRDefault="00D01E56" w:rsidP="009E2C09">
            <w:pPr>
              <w:spacing w:after="0" w:line="240" w:lineRule="auto"/>
              <w:jc w:val="both"/>
              <w:rPr>
                <w:rFonts w:ascii="Arial" w:hAnsi="Arial" w:cs="Arial"/>
                <w:b/>
                <w:noProof/>
                <w:color w:val="000000" w:themeColor="text1"/>
                <w:sz w:val="18"/>
                <w:szCs w:val="18"/>
              </w:rPr>
            </w:pPr>
            <w:r w:rsidRPr="00F67A83">
              <w:rPr>
                <w:rFonts w:ascii="Arial" w:hAnsi="Arial" w:cs="Arial"/>
                <w:b/>
                <w:color w:val="000000"/>
                <w:sz w:val="18"/>
                <w:szCs w:val="18"/>
              </w:rPr>
              <w:t>Nombre del Programa:</w:t>
            </w:r>
            <w:r w:rsidRPr="00F67A83">
              <w:rPr>
                <w:sz w:val="18"/>
              </w:rPr>
              <w:t xml:space="preserve"> </w:t>
            </w:r>
            <w:r w:rsidR="00D609FA" w:rsidRPr="00D609FA">
              <w:rPr>
                <w:rFonts w:ascii="Arial" w:hAnsi="Arial" w:cs="Arial"/>
                <w:color w:val="000000" w:themeColor="text1"/>
                <w:sz w:val="18"/>
                <w:szCs w:val="18"/>
              </w:rPr>
              <w:t>Implementación de una administración municipal moderna y participativa; incluyendo acciones de protección social y jurídica en los grupos de población compuestos por mujeres, niños, adolescentes y jóvenes del municipio</w:t>
            </w:r>
            <w:r w:rsidRPr="00D609FA">
              <w:rPr>
                <w:rFonts w:ascii="Arial" w:hAnsi="Arial" w:cs="Arial"/>
                <w:color w:val="000000" w:themeColor="text1"/>
                <w:sz w:val="18"/>
                <w:szCs w:val="18"/>
              </w:rPr>
              <w:t>.</w:t>
            </w:r>
            <w:r w:rsidRPr="00F67A83">
              <w:rPr>
                <w:rFonts w:ascii="Arial" w:hAnsi="Arial" w:cs="Arial"/>
                <w:color w:val="000000" w:themeColor="text1"/>
                <w:sz w:val="18"/>
                <w:szCs w:val="18"/>
              </w:rPr>
              <w:t xml:space="preserve"> </w:t>
            </w:r>
          </w:p>
        </w:tc>
        <w:tc>
          <w:tcPr>
            <w:tcW w:w="1938" w:type="dxa"/>
            <w:gridSpan w:val="2"/>
            <w:tcBorders>
              <w:top w:val="single" w:sz="4" w:space="0" w:color="auto"/>
              <w:left w:val="single" w:sz="4" w:space="0" w:color="000000"/>
              <w:bottom w:val="single" w:sz="4" w:space="0" w:color="auto"/>
              <w:right w:val="single" w:sz="4" w:space="0" w:color="auto"/>
            </w:tcBorders>
            <w:shd w:val="clear" w:color="auto" w:fill="DBF5F9"/>
            <w:vAlign w:val="center"/>
          </w:tcPr>
          <w:p w:rsidR="00D01E56" w:rsidRPr="00C862F8" w:rsidRDefault="00D01E56" w:rsidP="00D01E56">
            <w:pPr>
              <w:spacing w:after="0" w:line="240" w:lineRule="auto"/>
              <w:jc w:val="center"/>
              <w:rPr>
                <w:rFonts w:ascii="Arial" w:hAnsi="Arial" w:cs="Arial"/>
                <w:b/>
                <w:color w:val="FFFFFF"/>
                <w:sz w:val="20"/>
                <w:szCs w:val="18"/>
              </w:rPr>
            </w:pPr>
            <w:r w:rsidRPr="00032515">
              <w:rPr>
                <w:rFonts w:ascii="Arial" w:hAnsi="Arial" w:cs="Arial"/>
                <w:b/>
                <w:color w:val="000000"/>
                <w:sz w:val="18"/>
                <w:szCs w:val="18"/>
              </w:rPr>
              <w:t xml:space="preserve">Código </w:t>
            </w:r>
            <w:r>
              <w:rPr>
                <w:rFonts w:ascii="Arial" w:hAnsi="Arial" w:cs="Arial"/>
                <w:b/>
                <w:color w:val="000000"/>
                <w:sz w:val="18"/>
                <w:szCs w:val="18"/>
              </w:rPr>
              <w:t>de</w:t>
            </w:r>
            <w:r w:rsidRPr="00032515">
              <w:rPr>
                <w:rFonts w:ascii="Arial" w:hAnsi="Arial" w:cs="Arial"/>
                <w:b/>
                <w:color w:val="000000"/>
                <w:sz w:val="18"/>
                <w:szCs w:val="18"/>
              </w:rPr>
              <w:t xml:space="preserve"> Programa:</w:t>
            </w:r>
          </w:p>
        </w:tc>
        <w:tc>
          <w:tcPr>
            <w:tcW w:w="976" w:type="dxa"/>
            <w:tcBorders>
              <w:top w:val="single" w:sz="4" w:space="0" w:color="auto"/>
              <w:left w:val="single" w:sz="4" w:space="0" w:color="000000"/>
              <w:bottom w:val="single" w:sz="4" w:space="0" w:color="auto"/>
              <w:right w:val="single" w:sz="4" w:space="0" w:color="auto"/>
            </w:tcBorders>
            <w:shd w:val="clear" w:color="auto" w:fill="05676C"/>
            <w:vAlign w:val="center"/>
          </w:tcPr>
          <w:p w:rsidR="00D01E56" w:rsidRPr="00C862F8" w:rsidRDefault="00D01E56" w:rsidP="000C05D0">
            <w:pPr>
              <w:spacing w:after="0" w:line="240" w:lineRule="auto"/>
              <w:jc w:val="center"/>
              <w:rPr>
                <w:rFonts w:ascii="Arial" w:hAnsi="Arial" w:cs="Arial"/>
                <w:b/>
                <w:color w:val="FFFFFF"/>
                <w:sz w:val="20"/>
                <w:szCs w:val="18"/>
              </w:rPr>
            </w:pPr>
            <w:r w:rsidRPr="00C862F8">
              <w:rPr>
                <w:rFonts w:ascii="Arial" w:hAnsi="Arial" w:cs="Arial"/>
                <w:b/>
                <w:color w:val="FFFFFF"/>
                <w:sz w:val="20"/>
                <w:szCs w:val="18"/>
              </w:rPr>
              <w:t>I-1</w:t>
            </w:r>
          </w:p>
        </w:tc>
      </w:tr>
      <w:tr w:rsidR="00D01E56" w:rsidRPr="00D34490" w:rsidTr="00A504EC">
        <w:trPr>
          <w:trHeight w:val="340"/>
          <w:tblHeader/>
          <w:jc w:val="center"/>
        </w:trPr>
        <w:tc>
          <w:tcPr>
            <w:tcW w:w="3519" w:type="dxa"/>
            <w:gridSpan w:val="2"/>
            <w:tcBorders>
              <w:top w:val="nil"/>
              <w:left w:val="single" w:sz="4" w:space="0" w:color="auto"/>
              <w:bottom w:val="single" w:sz="4" w:space="0" w:color="auto"/>
              <w:right w:val="single" w:sz="4" w:space="0" w:color="auto"/>
            </w:tcBorders>
            <w:shd w:val="clear" w:color="auto" w:fill="EEECE1"/>
            <w:vAlign w:val="center"/>
          </w:tcPr>
          <w:p w:rsidR="00D01E56" w:rsidRDefault="00D01E56" w:rsidP="002403A9">
            <w:pPr>
              <w:spacing w:after="0" w:line="240" w:lineRule="auto"/>
              <w:rPr>
                <w:rFonts w:ascii="Arial" w:hAnsi="Arial" w:cs="Arial"/>
                <w:color w:val="000000"/>
                <w:sz w:val="18"/>
                <w:szCs w:val="18"/>
              </w:rPr>
            </w:pPr>
            <w:r w:rsidRPr="009A2152">
              <w:rPr>
                <w:rFonts w:ascii="Arial" w:hAnsi="Arial" w:cs="Arial"/>
                <w:b/>
                <w:color w:val="000000"/>
                <w:sz w:val="18"/>
                <w:szCs w:val="18"/>
              </w:rPr>
              <w:t>Objetivo General</w:t>
            </w:r>
            <w:r w:rsidR="00D609FA">
              <w:rPr>
                <w:rFonts w:ascii="Arial" w:hAnsi="Arial" w:cs="Arial"/>
                <w:b/>
                <w:color w:val="000000"/>
                <w:sz w:val="18"/>
                <w:szCs w:val="18"/>
              </w:rPr>
              <w:t xml:space="preserve"> del Programa</w:t>
            </w:r>
            <w:r w:rsidRPr="009A2152">
              <w:rPr>
                <w:rFonts w:ascii="Arial" w:hAnsi="Arial" w:cs="Arial"/>
                <w:b/>
                <w:color w:val="000000"/>
                <w:sz w:val="18"/>
                <w:szCs w:val="18"/>
              </w:rPr>
              <w:t>:</w:t>
            </w:r>
          </w:p>
        </w:tc>
        <w:tc>
          <w:tcPr>
            <w:tcW w:w="10285" w:type="dxa"/>
            <w:gridSpan w:val="10"/>
            <w:tcBorders>
              <w:top w:val="nil"/>
              <w:left w:val="single" w:sz="4" w:space="0" w:color="auto"/>
              <w:bottom w:val="single" w:sz="4" w:space="0" w:color="auto"/>
              <w:right w:val="single" w:sz="4" w:space="0" w:color="auto"/>
            </w:tcBorders>
            <w:shd w:val="clear" w:color="auto" w:fill="EEECE1"/>
            <w:vAlign w:val="center"/>
          </w:tcPr>
          <w:p w:rsidR="00D01E56" w:rsidRDefault="00D609FA" w:rsidP="002A0B01">
            <w:pPr>
              <w:spacing w:after="0" w:line="240" w:lineRule="auto"/>
              <w:jc w:val="both"/>
              <w:rPr>
                <w:rFonts w:ascii="Arial" w:hAnsi="Arial" w:cs="Arial"/>
                <w:color w:val="000000"/>
                <w:sz w:val="18"/>
                <w:szCs w:val="18"/>
              </w:rPr>
            </w:pPr>
            <w:r>
              <w:rPr>
                <w:rFonts w:ascii="Arial" w:hAnsi="Arial" w:cs="Arial"/>
                <w:color w:val="000000" w:themeColor="text1"/>
                <w:sz w:val="18"/>
                <w:szCs w:val="18"/>
              </w:rPr>
              <w:t xml:space="preserve">Atender las necesidades de las y  los ciudadanos en la prestación de servicios, tales como: el </w:t>
            </w:r>
            <w:r w:rsidRPr="00CC30EB">
              <w:rPr>
                <w:rFonts w:ascii="Arial" w:hAnsi="Arial" w:cs="Arial"/>
                <w:color w:val="000000" w:themeColor="text1"/>
                <w:sz w:val="18"/>
                <w:szCs w:val="18"/>
              </w:rPr>
              <w:t>recurso humano, físico, técnico</w:t>
            </w:r>
            <w:r>
              <w:rPr>
                <w:rFonts w:ascii="Arial" w:hAnsi="Arial" w:cs="Arial"/>
                <w:color w:val="000000" w:themeColor="text1"/>
                <w:sz w:val="18"/>
                <w:szCs w:val="18"/>
              </w:rPr>
              <w:t xml:space="preserve"> </w:t>
            </w:r>
            <w:r w:rsidRPr="00CC30EB">
              <w:rPr>
                <w:rFonts w:ascii="Arial" w:hAnsi="Arial" w:cs="Arial"/>
                <w:color w:val="000000" w:themeColor="text1"/>
                <w:sz w:val="18"/>
                <w:szCs w:val="18"/>
              </w:rPr>
              <w:t xml:space="preserve">y de procedimientos </w:t>
            </w:r>
            <w:r>
              <w:rPr>
                <w:rFonts w:ascii="Arial" w:hAnsi="Arial" w:cs="Arial"/>
                <w:color w:val="000000" w:themeColor="text1"/>
                <w:sz w:val="18"/>
                <w:szCs w:val="18"/>
              </w:rPr>
              <w:t>para avanzar hacia una</w:t>
            </w:r>
            <w:r w:rsidRPr="00CC30EB">
              <w:rPr>
                <w:rFonts w:ascii="Arial" w:hAnsi="Arial" w:cs="Arial"/>
                <w:color w:val="000000" w:themeColor="text1"/>
                <w:sz w:val="18"/>
                <w:szCs w:val="18"/>
              </w:rPr>
              <w:t xml:space="preserve"> municipalidad de gestión moderna</w:t>
            </w:r>
            <w:r>
              <w:rPr>
                <w:rFonts w:ascii="Arial" w:hAnsi="Arial" w:cs="Arial"/>
                <w:color w:val="000000" w:themeColor="text1"/>
                <w:sz w:val="18"/>
                <w:szCs w:val="18"/>
              </w:rPr>
              <w:t>, participativa, transparente</w:t>
            </w:r>
            <w:r w:rsidRPr="00CC30EB">
              <w:rPr>
                <w:rFonts w:ascii="Arial" w:hAnsi="Arial" w:cs="Arial"/>
                <w:color w:val="000000" w:themeColor="text1"/>
                <w:sz w:val="18"/>
                <w:szCs w:val="18"/>
              </w:rPr>
              <w:t xml:space="preserve"> </w:t>
            </w:r>
            <w:r>
              <w:rPr>
                <w:rFonts w:ascii="Arial" w:hAnsi="Arial" w:cs="Arial"/>
                <w:color w:val="000000" w:themeColor="text1"/>
                <w:sz w:val="18"/>
                <w:szCs w:val="18"/>
              </w:rPr>
              <w:t>y sobre todo más eficiente</w:t>
            </w:r>
            <w:r w:rsidR="00D01E56" w:rsidRPr="00D34490">
              <w:rPr>
                <w:rFonts w:ascii="Arial" w:hAnsi="Arial" w:cs="Arial"/>
                <w:color w:val="000000"/>
                <w:sz w:val="18"/>
                <w:szCs w:val="18"/>
              </w:rPr>
              <w:t>.</w:t>
            </w:r>
          </w:p>
        </w:tc>
      </w:tr>
      <w:tr w:rsidR="00A504EC" w:rsidRPr="00D34490" w:rsidTr="00A504EC">
        <w:trPr>
          <w:trHeight w:val="340"/>
          <w:tblHeader/>
          <w:jc w:val="center"/>
        </w:trPr>
        <w:tc>
          <w:tcPr>
            <w:tcW w:w="763" w:type="dxa"/>
            <w:vMerge w:val="restart"/>
            <w:tcBorders>
              <w:top w:val="nil"/>
              <w:left w:val="single" w:sz="4" w:space="0" w:color="auto"/>
              <w:bottom w:val="single" w:sz="4" w:space="0" w:color="auto"/>
              <w:right w:val="single" w:sz="4" w:space="0" w:color="auto"/>
            </w:tcBorders>
            <w:shd w:val="clear" w:color="auto" w:fill="EEECE1"/>
            <w:vAlign w:val="center"/>
          </w:tcPr>
          <w:p w:rsidR="00D01E56" w:rsidRPr="00D80922" w:rsidRDefault="00D01E56" w:rsidP="002403A9">
            <w:pPr>
              <w:spacing w:after="0" w:line="240" w:lineRule="auto"/>
              <w:jc w:val="center"/>
              <w:rPr>
                <w:rFonts w:ascii="Arial" w:hAnsi="Arial" w:cs="Arial"/>
                <w:color w:val="000000"/>
                <w:sz w:val="18"/>
                <w:szCs w:val="18"/>
              </w:rPr>
            </w:pPr>
            <w:r w:rsidRPr="00D80922">
              <w:rPr>
                <w:rFonts w:ascii="Arial" w:hAnsi="Arial" w:cs="Arial"/>
                <w:color w:val="000000"/>
                <w:sz w:val="18"/>
                <w:szCs w:val="18"/>
              </w:rPr>
              <w:t>No.</w:t>
            </w:r>
          </w:p>
        </w:tc>
        <w:tc>
          <w:tcPr>
            <w:tcW w:w="2756" w:type="dxa"/>
            <w:vMerge w:val="restart"/>
            <w:tcBorders>
              <w:top w:val="nil"/>
              <w:left w:val="single" w:sz="4" w:space="0" w:color="auto"/>
              <w:bottom w:val="single" w:sz="4" w:space="0" w:color="auto"/>
              <w:right w:val="single" w:sz="4" w:space="0" w:color="auto"/>
            </w:tcBorders>
            <w:shd w:val="clear" w:color="auto" w:fill="EEECE1"/>
            <w:vAlign w:val="center"/>
          </w:tcPr>
          <w:p w:rsidR="00D01E56" w:rsidRDefault="00D01E56" w:rsidP="002403A9">
            <w:pPr>
              <w:spacing w:after="0" w:line="240" w:lineRule="auto"/>
              <w:jc w:val="center"/>
              <w:rPr>
                <w:rFonts w:ascii="Arial" w:hAnsi="Arial" w:cs="Arial"/>
                <w:color w:val="000000"/>
                <w:sz w:val="18"/>
                <w:szCs w:val="18"/>
              </w:rPr>
            </w:pPr>
            <w:r>
              <w:rPr>
                <w:rFonts w:ascii="Arial" w:hAnsi="Arial" w:cs="Arial"/>
                <w:color w:val="000000"/>
                <w:sz w:val="18"/>
                <w:szCs w:val="18"/>
              </w:rPr>
              <w:t xml:space="preserve">PROYECTOS ESTRATÉGICOS </w:t>
            </w:r>
          </w:p>
          <w:p w:rsidR="00D01E56" w:rsidRPr="00D80922" w:rsidRDefault="00D01E56" w:rsidP="002403A9">
            <w:pPr>
              <w:spacing w:after="0" w:line="240" w:lineRule="auto"/>
              <w:jc w:val="center"/>
              <w:rPr>
                <w:rFonts w:ascii="Arial" w:hAnsi="Arial" w:cs="Arial"/>
                <w:color w:val="000000"/>
                <w:sz w:val="18"/>
                <w:szCs w:val="18"/>
              </w:rPr>
            </w:pPr>
            <w:r>
              <w:rPr>
                <w:rFonts w:ascii="Arial" w:hAnsi="Arial" w:cs="Arial"/>
                <w:color w:val="000000"/>
                <w:sz w:val="18"/>
                <w:szCs w:val="18"/>
              </w:rPr>
              <w:t>Y OPERATIVOS</w:t>
            </w:r>
          </w:p>
        </w:tc>
        <w:tc>
          <w:tcPr>
            <w:tcW w:w="1276" w:type="dxa"/>
            <w:vMerge w:val="restart"/>
            <w:tcBorders>
              <w:top w:val="nil"/>
              <w:left w:val="single" w:sz="4" w:space="0" w:color="auto"/>
              <w:bottom w:val="single" w:sz="4" w:space="0" w:color="auto"/>
              <w:right w:val="single" w:sz="4" w:space="0" w:color="auto"/>
            </w:tcBorders>
            <w:shd w:val="clear" w:color="auto" w:fill="EEECE1"/>
            <w:vAlign w:val="center"/>
          </w:tcPr>
          <w:p w:rsidR="00D01E56" w:rsidRPr="00D80922" w:rsidRDefault="00D01E56" w:rsidP="002403A9">
            <w:pPr>
              <w:spacing w:after="0" w:line="240" w:lineRule="auto"/>
              <w:jc w:val="center"/>
              <w:rPr>
                <w:rFonts w:ascii="Arial" w:hAnsi="Arial" w:cs="Arial"/>
                <w:color w:val="000000"/>
                <w:sz w:val="18"/>
                <w:szCs w:val="18"/>
              </w:rPr>
            </w:pPr>
            <w:r w:rsidRPr="00D80922">
              <w:rPr>
                <w:rFonts w:ascii="Arial" w:hAnsi="Arial" w:cs="Arial"/>
                <w:color w:val="000000"/>
                <w:sz w:val="18"/>
                <w:szCs w:val="18"/>
              </w:rPr>
              <w:t>UBICACIÓN</w:t>
            </w:r>
          </w:p>
        </w:tc>
        <w:tc>
          <w:tcPr>
            <w:tcW w:w="709" w:type="dxa"/>
            <w:vMerge w:val="restart"/>
            <w:tcBorders>
              <w:top w:val="nil"/>
              <w:left w:val="single" w:sz="4" w:space="0" w:color="auto"/>
              <w:bottom w:val="single" w:sz="4" w:space="0" w:color="auto"/>
              <w:right w:val="single" w:sz="4" w:space="0" w:color="auto"/>
            </w:tcBorders>
            <w:shd w:val="clear" w:color="auto" w:fill="EEECE1"/>
            <w:vAlign w:val="center"/>
          </w:tcPr>
          <w:p w:rsidR="00D01E56" w:rsidRPr="00D80922" w:rsidRDefault="00D01E56" w:rsidP="002403A9">
            <w:pPr>
              <w:spacing w:after="0" w:line="240" w:lineRule="auto"/>
              <w:jc w:val="center"/>
              <w:rPr>
                <w:rFonts w:ascii="Arial" w:hAnsi="Arial" w:cs="Arial"/>
                <w:color w:val="000000"/>
                <w:sz w:val="18"/>
                <w:szCs w:val="18"/>
              </w:rPr>
            </w:pPr>
            <w:r w:rsidRPr="00D80922">
              <w:rPr>
                <w:rFonts w:ascii="Arial" w:hAnsi="Arial" w:cs="Arial"/>
                <w:color w:val="000000"/>
                <w:sz w:val="18"/>
                <w:szCs w:val="18"/>
              </w:rPr>
              <w:t>PRIORIDAD</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EECE1"/>
            <w:vAlign w:val="center"/>
          </w:tcPr>
          <w:p w:rsidR="00D01E56" w:rsidRPr="00D80922" w:rsidRDefault="00D01E56" w:rsidP="002403A9">
            <w:pPr>
              <w:spacing w:after="0" w:line="240" w:lineRule="auto"/>
              <w:jc w:val="center"/>
              <w:rPr>
                <w:rFonts w:ascii="Arial" w:hAnsi="Arial" w:cs="Arial"/>
                <w:color w:val="000000"/>
                <w:sz w:val="18"/>
                <w:szCs w:val="18"/>
              </w:rPr>
            </w:pPr>
            <w:r w:rsidRPr="00D80922">
              <w:rPr>
                <w:rFonts w:ascii="Arial" w:hAnsi="Arial" w:cs="Arial"/>
                <w:color w:val="000000"/>
                <w:sz w:val="18"/>
                <w:szCs w:val="18"/>
              </w:rPr>
              <w:t xml:space="preserve">FUENTE </w:t>
            </w:r>
            <w:r>
              <w:rPr>
                <w:rFonts w:ascii="Arial" w:hAnsi="Arial" w:cs="Arial"/>
                <w:color w:val="000000"/>
                <w:sz w:val="18"/>
                <w:szCs w:val="18"/>
              </w:rPr>
              <w:t>DE</w:t>
            </w:r>
            <w:r w:rsidRPr="00D80922">
              <w:rPr>
                <w:rFonts w:ascii="Arial" w:hAnsi="Arial" w:cs="Arial"/>
                <w:color w:val="000000"/>
                <w:sz w:val="18"/>
                <w:szCs w:val="18"/>
              </w:rPr>
              <w:t xml:space="preserve"> FINANCIAMIENTO</w:t>
            </w:r>
          </w:p>
        </w:tc>
        <w:tc>
          <w:tcPr>
            <w:tcW w:w="992" w:type="dxa"/>
            <w:vMerge w:val="restart"/>
            <w:tcBorders>
              <w:top w:val="single" w:sz="4" w:space="0" w:color="auto"/>
              <w:left w:val="single" w:sz="4" w:space="0" w:color="auto"/>
              <w:right w:val="single" w:sz="4" w:space="0" w:color="auto"/>
            </w:tcBorders>
            <w:shd w:val="clear" w:color="auto" w:fill="EEECE1"/>
            <w:vAlign w:val="center"/>
          </w:tcPr>
          <w:p w:rsidR="00D01E56" w:rsidRDefault="00D01E56" w:rsidP="002403A9">
            <w:pPr>
              <w:spacing w:after="0" w:line="240" w:lineRule="auto"/>
              <w:jc w:val="center"/>
              <w:rPr>
                <w:rFonts w:ascii="Arial" w:hAnsi="Arial" w:cs="Arial"/>
                <w:color w:val="000000"/>
                <w:sz w:val="18"/>
                <w:szCs w:val="18"/>
              </w:rPr>
            </w:pPr>
            <w:r w:rsidRPr="00D80922">
              <w:rPr>
                <w:rFonts w:ascii="Arial" w:hAnsi="Arial" w:cs="Arial"/>
                <w:color w:val="000000"/>
                <w:sz w:val="18"/>
                <w:szCs w:val="18"/>
              </w:rPr>
              <w:t>PRESU</w:t>
            </w:r>
            <w:r>
              <w:rPr>
                <w:rFonts w:ascii="Arial" w:hAnsi="Arial" w:cs="Arial"/>
                <w:color w:val="000000"/>
                <w:sz w:val="18"/>
                <w:szCs w:val="18"/>
              </w:rPr>
              <w:t xml:space="preserve"> </w:t>
            </w:r>
            <w:r w:rsidRPr="00D80922">
              <w:rPr>
                <w:rFonts w:ascii="Arial" w:hAnsi="Arial" w:cs="Arial"/>
                <w:color w:val="000000"/>
                <w:sz w:val="18"/>
                <w:szCs w:val="18"/>
              </w:rPr>
              <w:t>PUESTO</w:t>
            </w:r>
          </w:p>
          <w:p w:rsidR="00D01E56" w:rsidRPr="00D80922" w:rsidRDefault="00D01E56" w:rsidP="002403A9">
            <w:pPr>
              <w:spacing w:after="0" w:line="240" w:lineRule="auto"/>
              <w:jc w:val="center"/>
              <w:rPr>
                <w:rFonts w:ascii="Arial" w:hAnsi="Arial" w:cs="Arial"/>
                <w:color w:val="000000"/>
                <w:sz w:val="18"/>
                <w:szCs w:val="18"/>
              </w:rPr>
            </w:pPr>
            <w:r>
              <w:rPr>
                <w:rFonts w:ascii="Arial" w:hAnsi="Arial" w:cs="Arial"/>
                <w:color w:val="000000"/>
                <w:sz w:val="18"/>
                <w:szCs w:val="18"/>
              </w:rPr>
              <w:t>$</w:t>
            </w:r>
          </w:p>
        </w:tc>
        <w:tc>
          <w:tcPr>
            <w:tcW w:w="6316" w:type="dxa"/>
            <w:gridSpan w:val="6"/>
            <w:tcBorders>
              <w:top w:val="single" w:sz="4" w:space="0" w:color="auto"/>
              <w:left w:val="nil"/>
              <w:bottom w:val="single" w:sz="4" w:space="0" w:color="auto"/>
              <w:right w:val="single" w:sz="4" w:space="0" w:color="auto"/>
            </w:tcBorders>
            <w:shd w:val="clear" w:color="auto" w:fill="EEECE1"/>
            <w:vAlign w:val="center"/>
          </w:tcPr>
          <w:p w:rsidR="00D01E56" w:rsidRPr="00F570A0" w:rsidRDefault="00D01E56" w:rsidP="002403A9">
            <w:pPr>
              <w:spacing w:after="0" w:line="240" w:lineRule="auto"/>
              <w:jc w:val="center"/>
              <w:rPr>
                <w:rFonts w:ascii="Arial" w:hAnsi="Arial" w:cs="Arial"/>
                <w:b/>
                <w:color w:val="000000"/>
                <w:sz w:val="18"/>
                <w:szCs w:val="18"/>
              </w:rPr>
            </w:pPr>
            <w:r w:rsidRPr="00F570A0">
              <w:rPr>
                <w:rFonts w:ascii="Arial" w:hAnsi="Arial" w:cs="Arial"/>
                <w:b/>
                <w:color w:val="000000"/>
                <w:sz w:val="18"/>
                <w:szCs w:val="18"/>
              </w:rPr>
              <w:t>CRONOGRAMA DE EJECUCIÓN FINANCIERA</w:t>
            </w:r>
          </w:p>
        </w:tc>
      </w:tr>
      <w:tr w:rsidR="00A504EC" w:rsidRPr="00D34490" w:rsidTr="00A504EC">
        <w:trPr>
          <w:trHeight w:val="340"/>
          <w:tblHeader/>
          <w:jc w:val="center"/>
        </w:trPr>
        <w:tc>
          <w:tcPr>
            <w:tcW w:w="763" w:type="dxa"/>
            <w:vMerge/>
            <w:tcBorders>
              <w:top w:val="nil"/>
              <w:left w:val="single" w:sz="4" w:space="0" w:color="auto"/>
              <w:bottom w:val="single" w:sz="4" w:space="0" w:color="auto"/>
              <w:right w:val="single" w:sz="4" w:space="0" w:color="auto"/>
            </w:tcBorders>
            <w:shd w:val="clear" w:color="auto" w:fill="EEECE1"/>
            <w:vAlign w:val="center"/>
          </w:tcPr>
          <w:p w:rsidR="00D01E56" w:rsidRPr="00D80922" w:rsidRDefault="00D01E56" w:rsidP="002403A9">
            <w:pPr>
              <w:spacing w:after="0" w:line="240" w:lineRule="auto"/>
              <w:rPr>
                <w:rFonts w:ascii="Arial" w:hAnsi="Arial" w:cs="Arial"/>
                <w:color w:val="000000"/>
                <w:sz w:val="18"/>
                <w:szCs w:val="18"/>
              </w:rPr>
            </w:pPr>
          </w:p>
        </w:tc>
        <w:tc>
          <w:tcPr>
            <w:tcW w:w="2756" w:type="dxa"/>
            <w:vMerge/>
            <w:tcBorders>
              <w:top w:val="nil"/>
              <w:left w:val="single" w:sz="4" w:space="0" w:color="auto"/>
              <w:bottom w:val="single" w:sz="4" w:space="0" w:color="auto"/>
              <w:right w:val="single" w:sz="4" w:space="0" w:color="auto"/>
            </w:tcBorders>
            <w:shd w:val="clear" w:color="auto" w:fill="EEECE1"/>
            <w:vAlign w:val="center"/>
          </w:tcPr>
          <w:p w:rsidR="00D01E56" w:rsidRPr="00D80922" w:rsidRDefault="00D01E56" w:rsidP="002403A9">
            <w:pPr>
              <w:spacing w:after="0" w:line="240" w:lineRule="auto"/>
              <w:rPr>
                <w:rFonts w:ascii="Arial" w:hAnsi="Arial" w:cs="Arial"/>
                <w:color w:val="000000"/>
                <w:sz w:val="18"/>
                <w:szCs w:val="18"/>
              </w:rPr>
            </w:pPr>
          </w:p>
        </w:tc>
        <w:tc>
          <w:tcPr>
            <w:tcW w:w="1276" w:type="dxa"/>
            <w:vMerge/>
            <w:tcBorders>
              <w:top w:val="nil"/>
              <w:left w:val="single" w:sz="4" w:space="0" w:color="auto"/>
              <w:bottom w:val="single" w:sz="4" w:space="0" w:color="auto"/>
              <w:right w:val="single" w:sz="4" w:space="0" w:color="auto"/>
            </w:tcBorders>
            <w:shd w:val="clear" w:color="auto" w:fill="EEECE1"/>
            <w:vAlign w:val="center"/>
          </w:tcPr>
          <w:p w:rsidR="00D01E56" w:rsidRPr="00D80922" w:rsidRDefault="00D01E56" w:rsidP="002403A9">
            <w:pPr>
              <w:spacing w:after="0" w:line="240" w:lineRule="auto"/>
              <w:rPr>
                <w:rFonts w:ascii="Arial" w:hAnsi="Arial" w:cs="Arial"/>
                <w:color w:val="000000"/>
                <w:sz w:val="18"/>
                <w:szCs w:val="18"/>
              </w:rPr>
            </w:pPr>
          </w:p>
        </w:tc>
        <w:tc>
          <w:tcPr>
            <w:tcW w:w="709" w:type="dxa"/>
            <w:vMerge/>
            <w:tcBorders>
              <w:top w:val="nil"/>
              <w:left w:val="single" w:sz="4" w:space="0" w:color="auto"/>
              <w:bottom w:val="single" w:sz="4" w:space="0" w:color="auto"/>
              <w:right w:val="single" w:sz="4" w:space="0" w:color="auto"/>
            </w:tcBorders>
            <w:shd w:val="clear" w:color="auto" w:fill="EEECE1"/>
            <w:vAlign w:val="center"/>
          </w:tcPr>
          <w:p w:rsidR="00D01E56" w:rsidRPr="00D80922" w:rsidRDefault="00D01E56" w:rsidP="002403A9">
            <w:pPr>
              <w:spacing w:after="0" w:line="240" w:lineRule="auto"/>
              <w:rPr>
                <w:rFonts w:ascii="Arial" w:hAnsi="Arial" w:cs="Arial"/>
                <w:color w:val="000000"/>
                <w:sz w:val="18"/>
                <w:szCs w:val="18"/>
              </w:rPr>
            </w:pPr>
          </w:p>
        </w:tc>
        <w:tc>
          <w:tcPr>
            <w:tcW w:w="992" w:type="dxa"/>
            <w:vMerge/>
            <w:tcBorders>
              <w:top w:val="nil"/>
              <w:left w:val="single" w:sz="4" w:space="0" w:color="auto"/>
              <w:bottom w:val="single" w:sz="4" w:space="0" w:color="auto"/>
              <w:right w:val="single" w:sz="4" w:space="0" w:color="auto"/>
            </w:tcBorders>
            <w:shd w:val="clear" w:color="auto" w:fill="EEECE1"/>
            <w:vAlign w:val="center"/>
          </w:tcPr>
          <w:p w:rsidR="00D01E56" w:rsidRPr="00D80922" w:rsidRDefault="00D01E56" w:rsidP="002403A9">
            <w:pPr>
              <w:spacing w:after="0" w:line="240" w:lineRule="auto"/>
              <w:rPr>
                <w:rFonts w:ascii="Arial" w:hAnsi="Arial" w:cs="Arial"/>
                <w:color w:val="000000"/>
                <w:sz w:val="18"/>
                <w:szCs w:val="18"/>
              </w:rPr>
            </w:pPr>
          </w:p>
        </w:tc>
        <w:tc>
          <w:tcPr>
            <w:tcW w:w="992" w:type="dxa"/>
            <w:vMerge/>
            <w:tcBorders>
              <w:left w:val="single" w:sz="4" w:space="0" w:color="auto"/>
              <w:right w:val="single" w:sz="4" w:space="0" w:color="auto"/>
            </w:tcBorders>
            <w:shd w:val="clear" w:color="auto" w:fill="EEECE1"/>
            <w:vAlign w:val="center"/>
          </w:tcPr>
          <w:p w:rsidR="00D01E56" w:rsidRPr="00D80922" w:rsidRDefault="00D01E56" w:rsidP="002403A9">
            <w:pPr>
              <w:spacing w:after="0" w:line="240" w:lineRule="auto"/>
              <w:rPr>
                <w:rFonts w:ascii="Arial" w:hAnsi="Arial" w:cs="Arial"/>
                <w:color w:val="000000"/>
                <w:sz w:val="18"/>
                <w:szCs w:val="18"/>
              </w:rPr>
            </w:pPr>
          </w:p>
        </w:tc>
        <w:tc>
          <w:tcPr>
            <w:tcW w:w="1134" w:type="dxa"/>
            <w:tcBorders>
              <w:top w:val="nil"/>
              <w:left w:val="nil"/>
              <w:bottom w:val="single" w:sz="4" w:space="0" w:color="auto"/>
              <w:right w:val="single" w:sz="4" w:space="0" w:color="auto"/>
            </w:tcBorders>
            <w:shd w:val="clear" w:color="auto" w:fill="EEECE1"/>
            <w:vAlign w:val="center"/>
          </w:tcPr>
          <w:p w:rsidR="00D01E56" w:rsidRPr="002A7BB7" w:rsidRDefault="00D01E56" w:rsidP="000C05D0">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201</w:t>
            </w:r>
            <w:r>
              <w:rPr>
                <w:rFonts w:ascii="Arial" w:hAnsi="Arial" w:cs="Arial"/>
                <w:b/>
                <w:bCs/>
                <w:color w:val="000000"/>
                <w:sz w:val="18"/>
                <w:szCs w:val="18"/>
              </w:rPr>
              <w:t>9</w:t>
            </w:r>
          </w:p>
        </w:tc>
        <w:tc>
          <w:tcPr>
            <w:tcW w:w="1134" w:type="dxa"/>
            <w:tcBorders>
              <w:top w:val="nil"/>
              <w:left w:val="nil"/>
              <w:bottom w:val="single" w:sz="4" w:space="0" w:color="auto"/>
              <w:right w:val="single" w:sz="4" w:space="0" w:color="auto"/>
            </w:tcBorders>
            <w:shd w:val="clear" w:color="auto" w:fill="EEECE1"/>
            <w:vAlign w:val="center"/>
          </w:tcPr>
          <w:p w:rsidR="00D01E56" w:rsidRPr="002A7BB7" w:rsidRDefault="00D01E56" w:rsidP="000C05D0">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w:t>
            </w:r>
            <w:r>
              <w:rPr>
                <w:rFonts w:ascii="Arial" w:hAnsi="Arial" w:cs="Arial"/>
                <w:b/>
                <w:bCs/>
                <w:color w:val="000000"/>
                <w:sz w:val="18"/>
                <w:szCs w:val="18"/>
              </w:rPr>
              <w:t>20</w:t>
            </w:r>
          </w:p>
        </w:tc>
        <w:tc>
          <w:tcPr>
            <w:tcW w:w="1134" w:type="dxa"/>
            <w:tcBorders>
              <w:top w:val="nil"/>
              <w:left w:val="nil"/>
              <w:bottom w:val="single" w:sz="4" w:space="0" w:color="auto"/>
              <w:right w:val="single" w:sz="4" w:space="0" w:color="auto"/>
            </w:tcBorders>
            <w:shd w:val="clear" w:color="auto" w:fill="EEECE1"/>
            <w:vAlign w:val="center"/>
          </w:tcPr>
          <w:p w:rsidR="00D01E56" w:rsidRPr="002A7BB7" w:rsidRDefault="00D01E56" w:rsidP="000C05D0">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w:t>
            </w:r>
            <w:r>
              <w:rPr>
                <w:rFonts w:ascii="Arial" w:hAnsi="Arial" w:cs="Arial"/>
                <w:b/>
                <w:bCs/>
                <w:color w:val="000000"/>
                <w:sz w:val="18"/>
                <w:szCs w:val="18"/>
              </w:rPr>
              <w:t>21</w:t>
            </w:r>
          </w:p>
        </w:tc>
        <w:tc>
          <w:tcPr>
            <w:tcW w:w="992" w:type="dxa"/>
            <w:tcBorders>
              <w:top w:val="nil"/>
              <w:left w:val="nil"/>
              <w:bottom w:val="single" w:sz="4" w:space="0" w:color="auto"/>
              <w:right w:val="single" w:sz="4" w:space="0" w:color="auto"/>
            </w:tcBorders>
            <w:shd w:val="clear" w:color="auto" w:fill="EEECE1"/>
            <w:vAlign w:val="center"/>
          </w:tcPr>
          <w:p w:rsidR="00D01E56" w:rsidRPr="002A7BB7" w:rsidRDefault="00D01E56" w:rsidP="000C05D0">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w:t>
            </w:r>
            <w:r>
              <w:rPr>
                <w:rFonts w:ascii="Arial" w:hAnsi="Arial" w:cs="Arial"/>
                <w:b/>
                <w:bCs/>
                <w:color w:val="000000"/>
                <w:sz w:val="18"/>
                <w:szCs w:val="18"/>
              </w:rPr>
              <w:t>22</w:t>
            </w:r>
          </w:p>
        </w:tc>
        <w:tc>
          <w:tcPr>
            <w:tcW w:w="946" w:type="dxa"/>
            <w:tcBorders>
              <w:top w:val="nil"/>
              <w:left w:val="nil"/>
              <w:bottom w:val="single" w:sz="4" w:space="0" w:color="auto"/>
              <w:right w:val="single" w:sz="4" w:space="0" w:color="auto"/>
            </w:tcBorders>
            <w:shd w:val="clear" w:color="auto" w:fill="EEECE1"/>
            <w:vAlign w:val="center"/>
          </w:tcPr>
          <w:p w:rsidR="00D01E56" w:rsidRPr="002A7BB7" w:rsidRDefault="00D01E56" w:rsidP="000C05D0">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w:t>
            </w:r>
            <w:r>
              <w:rPr>
                <w:rFonts w:ascii="Arial" w:hAnsi="Arial" w:cs="Arial"/>
                <w:b/>
                <w:bCs/>
                <w:color w:val="000000"/>
                <w:sz w:val="18"/>
                <w:szCs w:val="18"/>
              </w:rPr>
              <w:t>23</w:t>
            </w:r>
          </w:p>
        </w:tc>
        <w:tc>
          <w:tcPr>
            <w:tcW w:w="976" w:type="dxa"/>
            <w:tcBorders>
              <w:top w:val="nil"/>
              <w:left w:val="nil"/>
              <w:bottom w:val="single" w:sz="4" w:space="0" w:color="auto"/>
              <w:right w:val="single" w:sz="4" w:space="0" w:color="auto"/>
            </w:tcBorders>
            <w:shd w:val="clear" w:color="auto" w:fill="EEECE1"/>
            <w:vAlign w:val="center"/>
          </w:tcPr>
          <w:p w:rsidR="00D01E56" w:rsidRPr="002A7BB7" w:rsidRDefault="00D01E56" w:rsidP="000C05D0">
            <w:pPr>
              <w:spacing w:after="0" w:line="240" w:lineRule="auto"/>
              <w:jc w:val="center"/>
              <w:rPr>
                <w:rFonts w:ascii="Arial" w:hAnsi="Arial" w:cs="Arial"/>
                <w:b/>
                <w:bCs/>
                <w:color w:val="000000"/>
                <w:sz w:val="18"/>
                <w:szCs w:val="18"/>
              </w:rPr>
            </w:pPr>
            <w:r w:rsidRPr="002A7BB7">
              <w:rPr>
                <w:rFonts w:ascii="Arial" w:hAnsi="Arial" w:cs="Arial"/>
                <w:b/>
                <w:bCs/>
                <w:color w:val="000000"/>
                <w:sz w:val="18"/>
                <w:szCs w:val="18"/>
              </w:rPr>
              <w:t>20</w:t>
            </w:r>
            <w:r>
              <w:rPr>
                <w:rFonts w:ascii="Arial" w:hAnsi="Arial" w:cs="Arial"/>
                <w:b/>
                <w:bCs/>
                <w:color w:val="000000"/>
                <w:sz w:val="18"/>
                <w:szCs w:val="18"/>
              </w:rPr>
              <w:t>24</w:t>
            </w:r>
          </w:p>
        </w:tc>
      </w:tr>
      <w:tr w:rsidR="00A504EC" w:rsidRPr="00D34490" w:rsidTr="00A504EC">
        <w:trPr>
          <w:trHeight w:val="340"/>
          <w:tblHeader/>
          <w:jc w:val="center"/>
        </w:trPr>
        <w:tc>
          <w:tcPr>
            <w:tcW w:w="763" w:type="dxa"/>
            <w:vMerge/>
            <w:tcBorders>
              <w:top w:val="nil"/>
              <w:left w:val="single" w:sz="4" w:space="0" w:color="auto"/>
              <w:bottom w:val="single" w:sz="4" w:space="0" w:color="auto"/>
              <w:right w:val="single" w:sz="4" w:space="0" w:color="auto"/>
            </w:tcBorders>
            <w:shd w:val="clear" w:color="auto" w:fill="EEECE1"/>
            <w:vAlign w:val="center"/>
          </w:tcPr>
          <w:p w:rsidR="00D609FA" w:rsidRPr="00D80922" w:rsidRDefault="00D609FA" w:rsidP="002403A9">
            <w:pPr>
              <w:spacing w:after="0" w:line="240" w:lineRule="auto"/>
              <w:rPr>
                <w:rFonts w:ascii="Arial" w:hAnsi="Arial" w:cs="Arial"/>
                <w:color w:val="000000"/>
                <w:sz w:val="18"/>
                <w:szCs w:val="18"/>
              </w:rPr>
            </w:pPr>
          </w:p>
        </w:tc>
        <w:tc>
          <w:tcPr>
            <w:tcW w:w="2756" w:type="dxa"/>
            <w:vMerge/>
            <w:tcBorders>
              <w:top w:val="nil"/>
              <w:left w:val="single" w:sz="4" w:space="0" w:color="auto"/>
              <w:bottom w:val="single" w:sz="4" w:space="0" w:color="auto"/>
              <w:right w:val="single" w:sz="4" w:space="0" w:color="auto"/>
            </w:tcBorders>
            <w:shd w:val="clear" w:color="auto" w:fill="EEECE1"/>
            <w:vAlign w:val="center"/>
          </w:tcPr>
          <w:p w:rsidR="00D609FA" w:rsidRPr="00D80922" w:rsidRDefault="00D609FA" w:rsidP="002403A9">
            <w:pPr>
              <w:spacing w:after="0" w:line="240" w:lineRule="auto"/>
              <w:rPr>
                <w:rFonts w:ascii="Arial" w:hAnsi="Arial" w:cs="Arial"/>
                <w:color w:val="000000"/>
                <w:sz w:val="18"/>
                <w:szCs w:val="18"/>
              </w:rPr>
            </w:pPr>
          </w:p>
        </w:tc>
        <w:tc>
          <w:tcPr>
            <w:tcW w:w="1276" w:type="dxa"/>
            <w:vMerge/>
            <w:tcBorders>
              <w:top w:val="nil"/>
              <w:left w:val="single" w:sz="4" w:space="0" w:color="auto"/>
              <w:bottom w:val="single" w:sz="4" w:space="0" w:color="auto"/>
              <w:right w:val="single" w:sz="4" w:space="0" w:color="auto"/>
            </w:tcBorders>
            <w:shd w:val="clear" w:color="auto" w:fill="EEECE1"/>
            <w:vAlign w:val="center"/>
          </w:tcPr>
          <w:p w:rsidR="00D609FA" w:rsidRPr="00D80922" w:rsidRDefault="00D609FA" w:rsidP="002403A9">
            <w:pPr>
              <w:spacing w:after="0" w:line="240" w:lineRule="auto"/>
              <w:rPr>
                <w:rFonts w:ascii="Arial" w:hAnsi="Arial" w:cs="Arial"/>
                <w:color w:val="000000"/>
                <w:sz w:val="18"/>
                <w:szCs w:val="18"/>
              </w:rPr>
            </w:pPr>
          </w:p>
        </w:tc>
        <w:tc>
          <w:tcPr>
            <w:tcW w:w="709" w:type="dxa"/>
            <w:vMerge/>
            <w:tcBorders>
              <w:top w:val="nil"/>
              <w:left w:val="single" w:sz="4" w:space="0" w:color="auto"/>
              <w:bottom w:val="single" w:sz="4" w:space="0" w:color="auto"/>
              <w:right w:val="single" w:sz="4" w:space="0" w:color="auto"/>
            </w:tcBorders>
            <w:shd w:val="clear" w:color="auto" w:fill="EEECE1"/>
            <w:vAlign w:val="center"/>
          </w:tcPr>
          <w:p w:rsidR="00D609FA" w:rsidRPr="00D80922" w:rsidRDefault="00D609FA" w:rsidP="002403A9">
            <w:pPr>
              <w:spacing w:after="0" w:line="240" w:lineRule="auto"/>
              <w:rPr>
                <w:rFonts w:ascii="Arial" w:hAnsi="Arial" w:cs="Arial"/>
                <w:color w:val="000000"/>
                <w:sz w:val="18"/>
                <w:szCs w:val="18"/>
              </w:rPr>
            </w:pPr>
          </w:p>
        </w:tc>
        <w:tc>
          <w:tcPr>
            <w:tcW w:w="992" w:type="dxa"/>
            <w:vMerge/>
            <w:tcBorders>
              <w:top w:val="nil"/>
              <w:left w:val="single" w:sz="4" w:space="0" w:color="auto"/>
              <w:bottom w:val="single" w:sz="4" w:space="0" w:color="auto"/>
              <w:right w:val="single" w:sz="4" w:space="0" w:color="auto"/>
            </w:tcBorders>
            <w:shd w:val="clear" w:color="auto" w:fill="EEECE1"/>
            <w:vAlign w:val="center"/>
          </w:tcPr>
          <w:p w:rsidR="00D609FA" w:rsidRPr="00D80922" w:rsidRDefault="00D609FA" w:rsidP="002403A9">
            <w:pPr>
              <w:spacing w:after="0" w:line="240" w:lineRule="auto"/>
              <w:rPr>
                <w:rFonts w:ascii="Arial" w:hAnsi="Arial" w:cs="Arial"/>
                <w:color w:val="000000"/>
                <w:sz w:val="18"/>
                <w:szCs w:val="18"/>
              </w:rPr>
            </w:pPr>
          </w:p>
        </w:tc>
        <w:tc>
          <w:tcPr>
            <w:tcW w:w="992" w:type="dxa"/>
            <w:vMerge/>
            <w:tcBorders>
              <w:left w:val="single" w:sz="4" w:space="0" w:color="auto"/>
              <w:bottom w:val="single" w:sz="4" w:space="0" w:color="auto"/>
              <w:right w:val="single" w:sz="4" w:space="0" w:color="auto"/>
            </w:tcBorders>
            <w:shd w:val="clear" w:color="auto" w:fill="EEECE1"/>
            <w:vAlign w:val="center"/>
          </w:tcPr>
          <w:p w:rsidR="00D609FA" w:rsidRPr="00D80922" w:rsidRDefault="00D609FA" w:rsidP="002403A9">
            <w:pPr>
              <w:spacing w:after="0" w:line="240" w:lineRule="auto"/>
              <w:jc w:val="center"/>
              <w:rPr>
                <w:rFonts w:ascii="Arial" w:hAnsi="Arial" w:cs="Arial"/>
                <w:color w:val="000000"/>
                <w:sz w:val="18"/>
                <w:szCs w:val="18"/>
              </w:rPr>
            </w:pPr>
          </w:p>
        </w:tc>
        <w:tc>
          <w:tcPr>
            <w:tcW w:w="6316" w:type="dxa"/>
            <w:gridSpan w:val="6"/>
            <w:tcBorders>
              <w:top w:val="single" w:sz="4" w:space="0" w:color="auto"/>
              <w:left w:val="nil"/>
              <w:bottom w:val="single" w:sz="4" w:space="0" w:color="auto"/>
              <w:right w:val="single" w:sz="4" w:space="0" w:color="auto"/>
            </w:tcBorders>
            <w:shd w:val="clear" w:color="auto" w:fill="DBF5F9"/>
            <w:vAlign w:val="center"/>
          </w:tcPr>
          <w:p w:rsidR="00D609FA" w:rsidRPr="00D80922" w:rsidRDefault="00D609FA" w:rsidP="002403A9">
            <w:pPr>
              <w:spacing w:after="0" w:line="240" w:lineRule="auto"/>
              <w:jc w:val="center"/>
              <w:rPr>
                <w:rFonts w:ascii="Arial" w:hAnsi="Arial" w:cs="Arial"/>
                <w:color w:val="000000"/>
                <w:sz w:val="18"/>
                <w:szCs w:val="18"/>
              </w:rPr>
            </w:pPr>
            <w:r w:rsidRPr="00D80922">
              <w:rPr>
                <w:rFonts w:ascii="Arial" w:hAnsi="Arial" w:cs="Arial"/>
                <w:color w:val="000000"/>
                <w:sz w:val="18"/>
                <w:szCs w:val="18"/>
              </w:rPr>
              <w:t>US DÓLARES</w:t>
            </w:r>
          </w:p>
        </w:tc>
      </w:tr>
      <w:tr w:rsidR="00A504EC" w:rsidRPr="00D34490" w:rsidTr="004B2BD0">
        <w:trPr>
          <w:trHeight w:val="737"/>
          <w:jc w:val="center"/>
        </w:trPr>
        <w:tc>
          <w:tcPr>
            <w:tcW w:w="763" w:type="dxa"/>
            <w:tcBorders>
              <w:top w:val="nil"/>
              <w:left w:val="single" w:sz="4" w:space="0" w:color="auto"/>
              <w:bottom w:val="single" w:sz="4" w:space="0" w:color="auto"/>
              <w:right w:val="single" w:sz="4" w:space="0" w:color="auto"/>
            </w:tcBorders>
            <w:noWrap/>
            <w:vAlign w:val="center"/>
          </w:tcPr>
          <w:p w:rsidR="00D01E56" w:rsidRPr="00D34490" w:rsidRDefault="00D01E56" w:rsidP="004B2BD0">
            <w:pPr>
              <w:spacing w:after="0"/>
              <w:jc w:val="center"/>
              <w:rPr>
                <w:rFonts w:ascii="Arial" w:hAnsi="Arial" w:cs="Arial"/>
                <w:b/>
                <w:bCs/>
                <w:color w:val="000000"/>
                <w:sz w:val="18"/>
                <w:szCs w:val="18"/>
              </w:rPr>
            </w:pPr>
            <w:r w:rsidRPr="00D34490">
              <w:rPr>
                <w:rFonts w:ascii="Arial" w:hAnsi="Arial" w:cs="Arial"/>
                <w:b/>
                <w:bCs/>
                <w:color w:val="000000"/>
                <w:sz w:val="18"/>
                <w:szCs w:val="18"/>
              </w:rPr>
              <w:t>I.1.1</w:t>
            </w:r>
          </w:p>
        </w:tc>
        <w:tc>
          <w:tcPr>
            <w:tcW w:w="2756" w:type="dxa"/>
            <w:tcBorders>
              <w:top w:val="nil"/>
              <w:left w:val="nil"/>
              <w:bottom w:val="single" w:sz="4" w:space="0" w:color="auto"/>
              <w:right w:val="single" w:sz="4" w:space="0" w:color="auto"/>
            </w:tcBorders>
            <w:noWrap/>
            <w:vAlign w:val="bottom"/>
          </w:tcPr>
          <w:p w:rsidR="00D01E56" w:rsidRPr="00D609FA" w:rsidRDefault="00D609FA" w:rsidP="004B2BD0">
            <w:pPr>
              <w:spacing w:after="0" w:line="240" w:lineRule="auto"/>
              <w:jc w:val="both"/>
              <w:rPr>
                <w:rFonts w:ascii="Arial" w:hAnsi="Arial" w:cs="Arial"/>
                <w:b/>
                <w:bCs/>
                <w:color w:val="000000"/>
                <w:sz w:val="18"/>
                <w:szCs w:val="18"/>
              </w:rPr>
            </w:pPr>
            <w:r w:rsidRPr="00D609FA">
              <w:rPr>
                <w:rFonts w:ascii="Arial" w:hAnsi="Arial" w:cs="Arial"/>
                <w:b/>
                <w:color w:val="000000" w:themeColor="text1"/>
                <w:sz w:val="18"/>
                <w:szCs w:val="18"/>
              </w:rPr>
              <w:t>Inversión en la modernización de la infraestructura, los procesos, servicios y del recurso humano de la municipalidad.</w:t>
            </w:r>
          </w:p>
        </w:tc>
        <w:tc>
          <w:tcPr>
            <w:tcW w:w="1276" w:type="dxa"/>
            <w:tcBorders>
              <w:top w:val="nil"/>
              <w:left w:val="nil"/>
              <w:bottom w:val="single" w:sz="4" w:space="0" w:color="auto"/>
              <w:right w:val="single" w:sz="4" w:space="0" w:color="auto"/>
            </w:tcBorders>
            <w:noWrap/>
            <w:vAlign w:val="bottom"/>
          </w:tcPr>
          <w:p w:rsidR="00D01E56" w:rsidRPr="00D34490" w:rsidRDefault="00D01E56" w:rsidP="004B2BD0">
            <w:pPr>
              <w:spacing w:after="0" w:line="240" w:lineRule="auto"/>
              <w:jc w:val="center"/>
              <w:rPr>
                <w:rFonts w:ascii="Arial" w:hAnsi="Arial" w:cs="Arial"/>
                <w:b/>
                <w:bCs/>
                <w:color w:val="000000"/>
                <w:sz w:val="18"/>
                <w:szCs w:val="18"/>
              </w:rPr>
            </w:pPr>
          </w:p>
        </w:tc>
        <w:tc>
          <w:tcPr>
            <w:tcW w:w="709" w:type="dxa"/>
            <w:tcBorders>
              <w:top w:val="nil"/>
              <w:left w:val="nil"/>
              <w:bottom w:val="single" w:sz="4" w:space="0" w:color="auto"/>
              <w:right w:val="single" w:sz="4" w:space="0" w:color="auto"/>
            </w:tcBorders>
            <w:noWrap/>
            <w:vAlign w:val="bottom"/>
          </w:tcPr>
          <w:p w:rsidR="00D01E56" w:rsidRPr="00D34490" w:rsidRDefault="00D01E56" w:rsidP="004B2BD0">
            <w:pPr>
              <w:spacing w:after="0" w:line="240" w:lineRule="auto"/>
              <w:jc w:val="center"/>
              <w:rPr>
                <w:rFonts w:ascii="Arial" w:hAnsi="Arial" w:cs="Arial"/>
                <w:b/>
                <w:bCs/>
                <w:color w:val="000000"/>
                <w:sz w:val="18"/>
                <w:szCs w:val="18"/>
              </w:rPr>
            </w:pPr>
          </w:p>
        </w:tc>
        <w:tc>
          <w:tcPr>
            <w:tcW w:w="992" w:type="dxa"/>
            <w:tcBorders>
              <w:top w:val="nil"/>
              <w:left w:val="nil"/>
              <w:bottom w:val="single" w:sz="4" w:space="0" w:color="auto"/>
              <w:right w:val="single" w:sz="4" w:space="0" w:color="auto"/>
            </w:tcBorders>
            <w:noWrap/>
            <w:vAlign w:val="bottom"/>
          </w:tcPr>
          <w:p w:rsidR="00D01E56" w:rsidRPr="00D34490" w:rsidRDefault="00D01E56" w:rsidP="004B2BD0">
            <w:pPr>
              <w:spacing w:after="0" w:line="240" w:lineRule="auto"/>
              <w:jc w:val="center"/>
              <w:rPr>
                <w:rFonts w:ascii="Arial" w:hAnsi="Arial" w:cs="Arial"/>
                <w:b/>
                <w:bCs/>
                <w:color w:val="000000"/>
                <w:sz w:val="18"/>
                <w:szCs w:val="18"/>
              </w:rPr>
            </w:pPr>
          </w:p>
        </w:tc>
        <w:tc>
          <w:tcPr>
            <w:tcW w:w="992" w:type="dxa"/>
            <w:tcBorders>
              <w:top w:val="nil"/>
              <w:left w:val="nil"/>
              <w:bottom w:val="single" w:sz="4" w:space="0" w:color="auto"/>
              <w:right w:val="single" w:sz="4" w:space="0" w:color="auto"/>
            </w:tcBorders>
            <w:vAlign w:val="center"/>
          </w:tcPr>
          <w:p w:rsidR="00D01E56" w:rsidRPr="004B2BD0" w:rsidRDefault="004B2BD0" w:rsidP="004B2BD0">
            <w:pPr>
              <w:spacing w:after="0"/>
              <w:jc w:val="right"/>
              <w:rPr>
                <w:rFonts w:cs="Arial"/>
                <w:b/>
                <w:bCs/>
                <w:color w:val="000000"/>
                <w:sz w:val="18"/>
                <w:szCs w:val="18"/>
              </w:rPr>
            </w:pPr>
            <w:r w:rsidRPr="004B2BD0">
              <w:rPr>
                <w:rFonts w:cs="Arial"/>
                <w:b/>
                <w:bCs/>
                <w:color w:val="000000"/>
                <w:sz w:val="18"/>
                <w:szCs w:val="18"/>
              </w:rPr>
              <w:t>216,</w:t>
            </w:r>
            <w:r>
              <w:rPr>
                <w:rFonts w:cs="Arial"/>
                <w:b/>
                <w:bCs/>
                <w:color w:val="000000"/>
                <w:sz w:val="18"/>
                <w:szCs w:val="18"/>
              </w:rPr>
              <w:t>5</w:t>
            </w:r>
            <w:r w:rsidRPr="004B2BD0">
              <w:rPr>
                <w:rFonts w:cs="Arial"/>
                <w:b/>
                <w:bCs/>
                <w:color w:val="000000"/>
                <w:sz w:val="18"/>
                <w:szCs w:val="18"/>
              </w:rPr>
              <w:t>00.00</w:t>
            </w:r>
          </w:p>
        </w:tc>
        <w:tc>
          <w:tcPr>
            <w:tcW w:w="1134" w:type="dxa"/>
            <w:tcBorders>
              <w:top w:val="nil"/>
              <w:left w:val="nil"/>
              <w:bottom w:val="single" w:sz="4" w:space="0" w:color="auto"/>
              <w:right w:val="single" w:sz="4" w:space="0" w:color="auto"/>
            </w:tcBorders>
            <w:vAlign w:val="center"/>
          </w:tcPr>
          <w:p w:rsidR="00D01E56" w:rsidRPr="00D34490" w:rsidRDefault="004B2BD0" w:rsidP="004B2BD0">
            <w:pPr>
              <w:spacing w:after="0"/>
              <w:jc w:val="right"/>
              <w:rPr>
                <w:rFonts w:ascii="Arial" w:hAnsi="Arial" w:cs="Arial"/>
                <w:b/>
                <w:bCs/>
                <w:color w:val="000000"/>
                <w:sz w:val="18"/>
                <w:szCs w:val="18"/>
              </w:rPr>
            </w:pPr>
            <w:r w:rsidRPr="004B2BD0">
              <w:rPr>
                <w:rFonts w:cs="Arial"/>
                <w:b/>
                <w:bCs/>
                <w:color w:val="000000"/>
                <w:sz w:val="18"/>
                <w:szCs w:val="18"/>
              </w:rPr>
              <w:t>216,</w:t>
            </w:r>
            <w:r>
              <w:rPr>
                <w:rFonts w:cs="Arial"/>
                <w:b/>
                <w:bCs/>
                <w:color w:val="000000"/>
                <w:sz w:val="18"/>
                <w:szCs w:val="18"/>
              </w:rPr>
              <w:t>5</w:t>
            </w:r>
            <w:r w:rsidRPr="004B2BD0">
              <w:rPr>
                <w:rFonts w:cs="Arial"/>
                <w:b/>
                <w:bCs/>
                <w:color w:val="000000"/>
                <w:sz w:val="18"/>
                <w:szCs w:val="18"/>
              </w:rPr>
              <w:t>00.00</w:t>
            </w:r>
          </w:p>
        </w:tc>
        <w:tc>
          <w:tcPr>
            <w:tcW w:w="1134" w:type="dxa"/>
            <w:tcBorders>
              <w:top w:val="nil"/>
              <w:left w:val="nil"/>
              <w:bottom w:val="single" w:sz="4" w:space="0" w:color="auto"/>
              <w:right w:val="single" w:sz="4" w:space="0" w:color="auto"/>
            </w:tcBorders>
            <w:vAlign w:val="center"/>
          </w:tcPr>
          <w:p w:rsidR="00D01E56" w:rsidRPr="00D34490" w:rsidRDefault="004B2BD0" w:rsidP="004B2BD0">
            <w:pPr>
              <w:spacing w:after="0" w:line="240" w:lineRule="auto"/>
              <w:jc w:val="center"/>
              <w:rPr>
                <w:rFonts w:ascii="Arial" w:hAnsi="Arial" w:cs="Arial"/>
                <w:b/>
                <w:bCs/>
                <w:color w:val="000000"/>
                <w:sz w:val="18"/>
                <w:szCs w:val="18"/>
              </w:rPr>
            </w:pPr>
            <w:r>
              <w:rPr>
                <w:rFonts w:ascii="Arial" w:hAnsi="Arial" w:cs="Arial"/>
                <w:b/>
                <w:bCs/>
                <w:color w:val="000000"/>
                <w:sz w:val="18"/>
                <w:szCs w:val="18"/>
              </w:rPr>
              <w:t>-</w:t>
            </w:r>
          </w:p>
        </w:tc>
        <w:tc>
          <w:tcPr>
            <w:tcW w:w="1134" w:type="dxa"/>
            <w:tcBorders>
              <w:top w:val="nil"/>
              <w:left w:val="nil"/>
              <w:bottom w:val="single" w:sz="4" w:space="0" w:color="auto"/>
              <w:right w:val="single" w:sz="4" w:space="0" w:color="auto"/>
            </w:tcBorders>
            <w:vAlign w:val="center"/>
          </w:tcPr>
          <w:p w:rsidR="00D01E56" w:rsidRPr="00D34490" w:rsidRDefault="004B2BD0" w:rsidP="004B2BD0">
            <w:pPr>
              <w:spacing w:after="0" w:line="240" w:lineRule="auto"/>
              <w:jc w:val="center"/>
              <w:rPr>
                <w:rFonts w:ascii="Arial" w:hAnsi="Arial" w:cs="Arial"/>
                <w:b/>
                <w:bCs/>
                <w:color w:val="000000"/>
                <w:sz w:val="18"/>
                <w:szCs w:val="18"/>
              </w:rPr>
            </w:pPr>
            <w:r>
              <w:rPr>
                <w:rFonts w:ascii="Arial" w:hAnsi="Arial" w:cs="Arial"/>
                <w:b/>
                <w:bCs/>
                <w:color w:val="000000"/>
                <w:sz w:val="18"/>
                <w:szCs w:val="18"/>
              </w:rPr>
              <w:t>-</w:t>
            </w:r>
          </w:p>
        </w:tc>
        <w:tc>
          <w:tcPr>
            <w:tcW w:w="992" w:type="dxa"/>
            <w:tcBorders>
              <w:top w:val="nil"/>
              <w:left w:val="nil"/>
              <w:bottom w:val="single" w:sz="4" w:space="0" w:color="auto"/>
              <w:right w:val="single" w:sz="4" w:space="0" w:color="auto"/>
            </w:tcBorders>
            <w:vAlign w:val="center"/>
          </w:tcPr>
          <w:p w:rsidR="00D01E56" w:rsidRPr="00D34490" w:rsidRDefault="004B2BD0" w:rsidP="004B2BD0">
            <w:pPr>
              <w:spacing w:after="0" w:line="240" w:lineRule="auto"/>
              <w:jc w:val="center"/>
              <w:rPr>
                <w:rFonts w:ascii="Arial" w:hAnsi="Arial" w:cs="Arial"/>
                <w:b/>
                <w:bCs/>
                <w:color w:val="000000"/>
                <w:sz w:val="18"/>
                <w:szCs w:val="18"/>
              </w:rPr>
            </w:pPr>
            <w:r>
              <w:rPr>
                <w:rFonts w:ascii="Arial" w:hAnsi="Arial" w:cs="Arial"/>
                <w:b/>
                <w:bCs/>
                <w:color w:val="000000"/>
                <w:sz w:val="18"/>
                <w:szCs w:val="18"/>
              </w:rPr>
              <w:t>-</w:t>
            </w:r>
          </w:p>
        </w:tc>
        <w:tc>
          <w:tcPr>
            <w:tcW w:w="946" w:type="dxa"/>
            <w:tcBorders>
              <w:top w:val="nil"/>
              <w:left w:val="nil"/>
              <w:bottom w:val="single" w:sz="4" w:space="0" w:color="auto"/>
              <w:right w:val="single" w:sz="4" w:space="0" w:color="auto"/>
            </w:tcBorders>
            <w:vAlign w:val="center"/>
          </w:tcPr>
          <w:p w:rsidR="00D01E56" w:rsidRPr="00D34490" w:rsidRDefault="004B2BD0" w:rsidP="004B2BD0">
            <w:pPr>
              <w:spacing w:after="0" w:line="240" w:lineRule="auto"/>
              <w:jc w:val="center"/>
              <w:rPr>
                <w:rFonts w:ascii="Arial" w:hAnsi="Arial" w:cs="Arial"/>
                <w:b/>
                <w:bCs/>
                <w:color w:val="000000"/>
                <w:sz w:val="18"/>
                <w:szCs w:val="18"/>
              </w:rPr>
            </w:pPr>
            <w:r>
              <w:rPr>
                <w:rFonts w:ascii="Arial" w:hAnsi="Arial" w:cs="Arial"/>
                <w:b/>
                <w:bCs/>
                <w:color w:val="000000"/>
                <w:sz w:val="18"/>
                <w:szCs w:val="18"/>
              </w:rPr>
              <w:t>-</w:t>
            </w:r>
          </w:p>
        </w:tc>
        <w:tc>
          <w:tcPr>
            <w:tcW w:w="976" w:type="dxa"/>
            <w:tcBorders>
              <w:top w:val="nil"/>
              <w:left w:val="nil"/>
              <w:bottom w:val="single" w:sz="4" w:space="0" w:color="auto"/>
              <w:right w:val="single" w:sz="4" w:space="0" w:color="auto"/>
            </w:tcBorders>
            <w:vAlign w:val="center"/>
          </w:tcPr>
          <w:p w:rsidR="00D01E56" w:rsidRDefault="004B2BD0" w:rsidP="004B2BD0">
            <w:pPr>
              <w:spacing w:after="0" w:line="240" w:lineRule="auto"/>
              <w:jc w:val="center"/>
              <w:rPr>
                <w:rFonts w:ascii="Arial" w:hAnsi="Arial" w:cs="Arial"/>
                <w:b/>
                <w:bCs/>
                <w:color w:val="000000"/>
                <w:sz w:val="18"/>
                <w:szCs w:val="18"/>
              </w:rPr>
            </w:pPr>
            <w:r>
              <w:rPr>
                <w:rFonts w:ascii="Arial" w:hAnsi="Arial" w:cs="Arial"/>
                <w:b/>
                <w:bCs/>
                <w:color w:val="000000"/>
                <w:sz w:val="18"/>
                <w:szCs w:val="18"/>
              </w:rPr>
              <w:t>-</w:t>
            </w:r>
          </w:p>
        </w:tc>
      </w:tr>
      <w:tr w:rsidR="00A504EC" w:rsidRPr="00D34490" w:rsidTr="00A504EC">
        <w:trPr>
          <w:trHeight w:val="737"/>
          <w:jc w:val="center"/>
        </w:trPr>
        <w:tc>
          <w:tcPr>
            <w:tcW w:w="763" w:type="dxa"/>
            <w:tcBorders>
              <w:top w:val="nil"/>
              <w:left w:val="single" w:sz="4" w:space="0" w:color="auto"/>
              <w:bottom w:val="single" w:sz="4" w:space="0" w:color="auto"/>
              <w:right w:val="single" w:sz="4" w:space="0" w:color="auto"/>
            </w:tcBorders>
            <w:noWrap/>
            <w:vAlign w:val="center"/>
          </w:tcPr>
          <w:p w:rsidR="00A504EC" w:rsidRPr="00D34490" w:rsidRDefault="00A504EC" w:rsidP="004B2BD0">
            <w:pPr>
              <w:spacing w:after="0" w:line="240" w:lineRule="auto"/>
              <w:jc w:val="center"/>
              <w:rPr>
                <w:rFonts w:ascii="Arial" w:hAnsi="Arial" w:cs="Arial"/>
                <w:color w:val="000000"/>
                <w:sz w:val="18"/>
                <w:szCs w:val="18"/>
              </w:rPr>
            </w:pPr>
            <w:r>
              <w:rPr>
                <w:rFonts w:ascii="Arial" w:hAnsi="Arial" w:cs="Arial"/>
                <w:color w:val="000000"/>
                <w:sz w:val="18"/>
                <w:szCs w:val="18"/>
              </w:rPr>
              <w:t>I</w:t>
            </w:r>
            <w:r w:rsidRPr="00D34490">
              <w:rPr>
                <w:rFonts w:ascii="Arial" w:hAnsi="Arial" w:cs="Arial"/>
                <w:color w:val="000000"/>
                <w:sz w:val="18"/>
                <w:szCs w:val="18"/>
              </w:rPr>
              <w:t>1.1.1</w:t>
            </w:r>
          </w:p>
        </w:tc>
        <w:tc>
          <w:tcPr>
            <w:tcW w:w="2756" w:type="dxa"/>
            <w:tcBorders>
              <w:top w:val="nil"/>
              <w:left w:val="nil"/>
              <w:bottom w:val="single" w:sz="4" w:space="0" w:color="auto"/>
              <w:right w:val="single" w:sz="4" w:space="0" w:color="auto"/>
            </w:tcBorders>
            <w:noWrap/>
            <w:vAlign w:val="center"/>
          </w:tcPr>
          <w:p w:rsidR="00A504EC" w:rsidRPr="00A504EC" w:rsidRDefault="00A504EC" w:rsidP="00A504EC">
            <w:pPr>
              <w:spacing w:after="0" w:line="240" w:lineRule="auto"/>
              <w:jc w:val="both"/>
              <w:rPr>
                <w:rFonts w:ascii="Arial" w:hAnsi="Arial" w:cs="Arial"/>
                <w:color w:val="000000"/>
                <w:sz w:val="18"/>
                <w:szCs w:val="18"/>
              </w:rPr>
            </w:pPr>
            <w:r w:rsidRPr="00A504EC">
              <w:rPr>
                <w:rFonts w:ascii="Arial" w:hAnsi="Arial" w:cs="Arial"/>
                <w:color w:val="000000"/>
                <w:sz w:val="18"/>
                <w:szCs w:val="18"/>
              </w:rPr>
              <w:t>Proyecto de ampliación de las instalaciones de la Alcaldía Municipal, para adecuación de atención áreas  administrativa y operativa</w:t>
            </w:r>
            <w:r>
              <w:rPr>
                <w:rFonts w:ascii="Arial" w:hAnsi="Arial" w:cs="Arial"/>
                <w:color w:val="000000"/>
                <w:sz w:val="18"/>
                <w:szCs w:val="18"/>
              </w:rPr>
              <w:t>.</w:t>
            </w:r>
          </w:p>
        </w:tc>
        <w:tc>
          <w:tcPr>
            <w:tcW w:w="1276" w:type="dxa"/>
            <w:tcBorders>
              <w:top w:val="nil"/>
              <w:left w:val="nil"/>
              <w:bottom w:val="single" w:sz="4" w:space="0" w:color="auto"/>
              <w:right w:val="single" w:sz="4" w:space="0" w:color="auto"/>
            </w:tcBorders>
            <w:noWrap/>
            <w:vAlign w:val="center"/>
          </w:tcPr>
          <w:p w:rsidR="00A504EC" w:rsidRPr="00D27316" w:rsidRDefault="00A504EC" w:rsidP="00A504EC">
            <w:pPr>
              <w:spacing w:after="0" w:line="240" w:lineRule="auto"/>
              <w:jc w:val="center"/>
              <w:rPr>
                <w:rFonts w:ascii="Arial" w:hAnsi="Arial" w:cs="Arial"/>
                <w:color w:val="000000"/>
                <w:sz w:val="16"/>
                <w:szCs w:val="18"/>
              </w:rPr>
            </w:pPr>
            <w:r w:rsidRPr="00D27316">
              <w:rPr>
                <w:rFonts w:ascii="Arial" w:hAnsi="Arial" w:cs="Arial"/>
                <w:color w:val="000000"/>
                <w:sz w:val="16"/>
                <w:szCs w:val="18"/>
              </w:rPr>
              <w:t>Alcaldía Municipal</w:t>
            </w:r>
          </w:p>
        </w:tc>
        <w:tc>
          <w:tcPr>
            <w:tcW w:w="709" w:type="dxa"/>
            <w:tcBorders>
              <w:top w:val="nil"/>
              <w:left w:val="nil"/>
              <w:bottom w:val="single" w:sz="4" w:space="0" w:color="auto"/>
              <w:right w:val="single" w:sz="4" w:space="0" w:color="auto"/>
            </w:tcBorders>
            <w:noWrap/>
            <w:vAlign w:val="center"/>
          </w:tcPr>
          <w:p w:rsidR="00A504EC" w:rsidRPr="00A504EC" w:rsidRDefault="00A504EC" w:rsidP="00A504EC">
            <w:pPr>
              <w:spacing w:after="0" w:line="240" w:lineRule="auto"/>
              <w:jc w:val="center"/>
              <w:rPr>
                <w:rFonts w:ascii="Arial" w:hAnsi="Arial" w:cs="Arial"/>
                <w:color w:val="000000"/>
                <w:sz w:val="18"/>
                <w:szCs w:val="18"/>
              </w:rPr>
            </w:pPr>
            <w:r w:rsidRPr="00A504EC">
              <w:rPr>
                <w:rFonts w:ascii="Arial" w:hAnsi="Arial" w:cs="Arial"/>
                <w:color w:val="000000"/>
                <w:sz w:val="18"/>
                <w:szCs w:val="18"/>
              </w:rPr>
              <w:t>1</w:t>
            </w:r>
          </w:p>
        </w:tc>
        <w:tc>
          <w:tcPr>
            <w:tcW w:w="992" w:type="dxa"/>
            <w:tcBorders>
              <w:top w:val="nil"/>
              <w:left w:val="nil"/>
              <w:bottom w:val="single" w:sz="4" w:space="0" w:color="auto"/>
              <w:right w:val="single" w:sz="4" w:space="0" w:color="auto"/>
            </w:tcBorders>
            <w:noWrap/>
            <w:vAlign w:val="center"/>
          </w:tcPr>
          <w:p w:rsidR="00A504EC" w:rsidRPr="00D34490" w:rsidRDefault="00A504EC" w:rsidP="00A504EC">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2" w:type="dxa"/>
            <w:tcBorders>
              <w:top w:val="nil"/>
              <w:left w:val="nil"/>
              <w:bottom w:val="single" w:sz="4" w:space="0" w:color="auto"/>
              <w:right w:val="single" w:sz="4" w:space="0" w:color="auto"/>
            </w:tcBorders>
            <w:vAlign w:val="center"/>
          </w:tcPr>
          <w:p w:rsidR="00A504EC" w:rsidRDefault="006C14AC" w:rsidP="006C14AC">
            <w:pPr>
              <w:spacing w:after="0" w:line="240" w:lineRule="auto"/>
              <w:jc w:val="right"/>
              <w:rPr>
                <w:color w:val="000000"/>
                <w:sz w:val="18"/>
                <w:szCs w:val="18"/>
              </w:rPr>
            </w:pPr>
            <w:r>
              <w:rPr>
                <w:color w:val="000000"/>
                <w:sz w:val="18"/>
                <w:szCs w:val="18"/>
              </w:rPr>
              <w:t>90,</w:t>
            </w:r>
            <w:r w:rsidR="00A504EC">
              <w:rPr>
                <w:color w:val="000000"/>
                <w:sz w:val="18"/>
                <w:szCs w:val="18"/>
              </w:rPr>
              <w:t>000</w:t>
            </w:r>
            <w:r>
              <w:rPr>
                <w:color w:val="000000"/>
                <w:sz w:val="18"/>
                <w:szCs w:val="18"/>
              </w:rPr>
              <w:t>.</w:t>
            </w:r>
            <w:r w:rsidR="00A504EC">
              <w:rPr>
                <w:color w:val="000000"/>
                <w:sz w:val="18"/>
                <w:szCs w:val="18"/>
              </w:rPr>
              <w:t>00</w:t>
            </w:r>
          </w:p>
        </w:tc>
        <w:tc>
          <w:tcPr>
            <w:tcW w:w="1134" w:type="dxa"/>
            <w:tcBorders>
              <w:top w:val="nil"/>
              <w:left w:val="nil"/>
              <w:bottom w:val="single" w:sz="4" w:space="0" w:color="auto"/>
              <w:right w:val="single" w:sz="4" w:space="0" w:color="auto"/>
            </w:tcBorders>
            <w:vAlign w:val="center"/>
          </w:tcPr>
          <w:p w:rsidR="00A504EC" w:rsidRDefault="00A504EC" w:rsidP="006C14AC">
            <w:pPr>
              <w:spacing w:after="0" w:line="240" w:lineRule="auto"/>
              <w:jc w:val="right"/>
              <w:rPr>
                <w:color w:val="000000"/>
                <w:sz w:val="18"/>
                <w:szCs w:val="18"/>
              </w:rPr>
            </w:pPr>
            <w:r>
              <w:rPr>
                <w:color w:val="000000"/>
                <w:sz w:val="18"/>
                <w:szCs w:val="18"/>
              </w:rPr>
              <w:t>90</w:t>
            </w:r>
            <w:r w:rsidR="006C14AC">
              <w:rPr>
                <w:color w:val="000000"/>
                <w:sz w:val="18"/>
                <w:szCs w:val="18"/>
              </w:rPr>
              <w:t>,</w:t>
            </w:r>
            <w:r>
              <w:rPr>
                <w:color w:val="000000"/>
                <w:sz w:val="18"/>
                <w:szCs w:val="18"/>
              </w:rPr>
              <w:t>000</w:t>
            </w:r>
            <w:r w:rsidR="006C14AC">
              <w:rPr>
                <w:color w:val="000000"/>
                <w:sz w:val="18"/>
                <w:szCs w:val="18"/>
              </w:rPr>
              <w:t>.</w:t>
            </w:r>
            <w:r>
              <w:rPr>
                <w:color w:val="000000"/>
                <w:sz w:val="18"/>
                <w:szCs w:val="18"/>
              </w:rPr>
              <w:t>00</w:t>
            </w:r>
          </w:p>
        </w:tc>
        <w:tc>
          <w:tcPr>
            <w:tcW w:w="1134" w:type="dxa"/>
            <w:tcBorders>
              <w:top w:val="nil"/>
              <w:left w:val="nil"/>
              <w:bottom w:val="single" w:sz="4" w:space="0" w:color="auto"/>
              <w:right w:val="single" w:sz="4" w:space="0" w:color="auto"/>
            </w:tcBorders>
            <w:vAlign w:val="center"/>
          </w:tcPr>
          <w:p w:rsidR="00A504EC" w:rsidRDefault="00A504EC" w:rsidP="00A504EC">
            <w:pPr>
              <w:spacing w:after="0" w:line="240" w:lineRule="auto"/>
              <w:jc w:val="center"/>
              <w:rPr>
                <w:color w:val="000000"/>
                <w:sz w:val="18"/>
                <w:szCs w:val="18"/>
              </w:rPr>
            </w:pPr>
            <w:r>
              <w:rPr>
                <w:color w:val="000000"/>
                <w:sz w:val="18"/>
                <w:szCs w:val="18"/>
              </w:rPr>
              <w:t>-</w:t>
            </w:r>
          </w:p>
        </w:tc>
        <w:tc>
          <w:tcPr>
            <w:tcW w:w="1134" w:type="dxa"/>
            <w:tcBorders>
              <w:top w:val="nil"/>
              <w:left w:val="nil"/>
              <w:bottom w:val="single" w:sz="4" w:space="0" w:color="auto"/>
              <w:right w:val="single" w:sz="4" w:space="0" w:color="auto"/>
            </w:tcBorders>
            <w:vAlign w:val="center"/>
          </w:tcPr>
          <w:p w:rsidR="00A504EC" w:rsidRDefault="00A504EC" w:rsidP="00A504EC">
            <w:pPr>
              <w:spacing w:after="0" w:line="240" w:lineRule="auto"/>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vAlign w:val="center"/>
          </w:tcPr>
          <w:p w:rsidR="00A504EC" w:rsidRDefault="00A504EC" w:rsidP="00A504EC">
            <w:pPr>
              <w:spacing w:after="0" w:line="240" w:lineRule="auto"/>
              <w:jc w:val="center"/>
              <w:rPr>
                <w:color w:val="000000"/>
                <w:sz w:val="18"/>
                <w:szCs w:val="18"/>
              </w:rPr>
            </w:pPr>
            <w:r>
              <w:rPr>
                <w:color w:val="000000"/>
                <w:sz w:val="18"/>
                <w:szCs w:val="18"/>
              </w:rPr>
              <w:t>-</w:t>
            </w:r>
          </w:p>
        </w:tc>
        <w:tc>
          <w:tcPr>
            <w:tcW w:w="946" w:type="dxa"/>
            <w:tcBorders>
              <w:top w:val="nil"/>
              <w:left w:val="nil"/>
              <w:bottom w:val="single" w:sz="4" w:space="0" w:color="auto"/>
              <w:right w:val="single" w:sz="4" w:space="0" w:color="auto"/>
            </w:tcBorders>
            <w:vAlign w:val="center"/>
          </w:tcPr>
          <w:p w:rsidR="00A504EC" w:rsidRDefault="00A504EC" w:rsidP="00A504EC">
            <w:pPr>
              <w:spacing w:after="0" w:line="240" w:lineRule="auto"/>
              <w:jc w:val="center"/>
              <w:rPr>
                <w:color w:val="000000"/>
                <w:sz w:val="18"/>
                <w:szCs w:val="18"/>
              </w:rPr>
            </w:pPr>
            <w:r>
              <w:rPr>
                <w:color w:val="000000"/>
                <w:sz w:val="18"/>
                <w:szCs w:val="18"/>
              </w:rPr>
              <w:t>-</w:t>
            </w:r>
          </w:p>
        </w:tc>
        <w:tc>
          <w:tcPr>
            <w:tcW w:w="976" w:type="dxa"/>
            <w:tcBorders>
              <w:top w:val="nil"/>
              <w:left w:val="nil"/>
              <w:bottom w:val="single" w:sz="4" w:space="0" w:color="auto"/>
              <w:right w:val="single" w:sz="4" w:space="0" w:color="auto"/>
            </w:tcBorders>
            <w:vAlign w:val="center"/>
          </w:tcPr>
          <w:p w:rsidR="00A504EC" w:rsidRDefault="00A504EC" w:rsidP="00A504EC">
            <w:pPr>
              <w:spacing w:after="0" w:line="240" w:lineRule="auto"/>
              <w:jc w:val="center"/>
              <w:rPr>
                <w:color w:val="000000"/>
                <w:sz w:val="18"/>
                <w:szCs w:val="18"/>
              </w:rPr>
            </w:pPr>
            <w:r>
              <w:rPr>
                <w:color w:val="000000"/>
                <w:sz w:val="18"/>
                <w:szCs w:val="18"/>
              </w:rPr>
              <w:t>-</w:t>
            </w:r>
          </w:p>
        </w:tc>
      </w:tr>
      <w:tr w:rsidR="00A504EC" w:rsidRPr="00D34490" w:rsidTr="000A2D54">
        <w:trPr>
          <w:trHeight w:val="680"/>
          <w:jc w:val="center"/>
        </w:trPr>
        <w:tc>
          <w:tcPr>
            <w:tcW w:w="763" w:type="dxa"/>
            <w:tcBorders>
              <w:top w:val="nil"/>
              <w:left w:val="single" w:sz="4" w:space="0" w:color="auto"/>
              <w:bottom w:val="single" w:sz="4" w:space="0" w:color="auto"/>
              <w:right w:val="single" w:sz="4" w:space="0" w:color="auto"/>
            </w:tcBorders>
            <w:noWrap/>
            <w:vAlign w:val="center"/>
          </w:tcPr>
          <w:p w:rsidR="00A504EC" w:rsidRPr="00D34490" w:rsidRDefault="00A504EC" w:rsidP="00940054">
            <w:pPr>
              <w:spacing w:after="0" w:line="240" w:lineRule="auto"/>
              <w:jc w:val="center"/>
              <w:rPr>
                <w:rFonts w:ascii="Arial" w:hAnsi="Arial" w:cs="Arial"/>
                <w:color w:val="000000"/>
                <w:sz w:val="18"/>
                <w:szCs w:val="18"/>
              </w:rPr>
            </w:pPr>
            <w:r>
              <w:rPr>
                <w:rFonts w:ascii="Arial" w:hAnsi="Arial" w:cs="Arial"/>
                <w:color w:val="000000"/>
                <w:sz w:val="18"/>
                <w:szCs w:val="18"/>
              </w:rPr>
              <w:t>I</w:t>
            </w:r>
            <w:r w:rsidRPr="00D34490">
              <w:rPr>
                <w:rFonts w:ascii="Arial" w:hAnsi="Arial" w:cs="Arial"/>
                <w:color w:val="000000"/>
                <w:sz w:val="18"/>
                <w:szCs w:val="18"/>
              </w:rPr>
              <w:t>1.1.</w:t>
            </w:r>
            <w:r w:rsidR="00940054">
              <w:rPr>
                <w:rFonts w:ascii="Arial" w:hAnsi="Arial" w:cs="Arial"/>
                <w:color w:val="000000"/>
                <w:sz w:val="18"/>
                <w:szCs w:val="18"/>
              </w:rPr>
              <w:t>2</w:t>
            </w:r>
          </w:p>
        </w:tc>
        <w:tc>
          <w:tcPr>
            <w:tcW w:w="2756" w:type="dxa"/>
            <w:tcBorders>
              <w:top w:val="nil"/>
              <w:left w:val="nil"/>
              <w:bottom w:val="single" w:sz="4" w:space="0" w:color="auto"/>
              <w:right w:val="single" w:sz="4" w:space="0" w:color="auto"/>
            </w:tcBorders>
            <w:noWrap/>
            <w:vAlign w:val="center"/>
          </w:tcPr>
          <w:p w:rsidR="00A504EC" w:rsidRPr="00A504EC" w:rsidRDefault="00A504EC" w:rsidP="00A504EC">
            <w:pPr>
              <w:spacing w:after="0" w:line="240" w:lineRule="auto"/>
              <w:jc w:val="both"/>
              <w:rPr>
                <w:rFonts w:ascii="Arial" w:hAnsi="Arial" w:cs="Arial"/>
                <w:color w:val="000000"/>
                <w:sz w:val="18"/>
                <w:szCs w:val="18"/>
              </w:rPr>
            </w:pPr>
            <w:r w:rsidRPr="00A504EC">
              <w:rPr>
                <w:rFonts w:ascii="Arial" w:hAnsi="Arial" w:cs="Arial"/>
                <w:color w:val="000000"/>
                <w:sz w:val="18"/>
                <w:szCs w:val="18"/>
              </w:rPr>
              <w:t>Elaborar un Plan de Capacitaciones y de incentivos de personal</w:t>
            </w:r>
            <w:r>
              <w:rPr>
                <w:rFonts w:ascii="Arial" w:hAnsi="Arial" w:cs="Arial"/>
                <w:color w:val="000000"/>
                <w:sz w:val="18"/>
                <w:szCs w:val="18"/>
              </w:rPr>
              <w:t>.</w:t>
            </w:r>
          </w:p>
        </w:tc>
        <w:tc>
          <w:tcPr>
            <w:tcW w:w="1276" w:type="dxa"/>
            <w:tcBorders>
              <w:top w:val="nil"/>
              <w:left w:val="nil"/>
              <w:bottom w:val="single" w:sz="4" w:space="0" w:color="auto"/>
              <w:right w:val="single" w:sz="4" w:space="0" w:color="auto"/>
            </w:tcBorders>
            <w:noWrap/>
            <w:vAlign w:val="center"/>
          </w:tcPr>
          <w:p w:rsidR="00A504EC" w:rsidRPr="00D27316" w:rsidRDefault="00A504EC" w:rsidP="00A504EC">
            <w:pPr>
              <w:spacing w:after="0" w:line="240" w:lineRule="auto"/>
              <w:jc w:val="center"/>
              <w:rPr>
                <w:rFonts w:ascii="Arial" w:hAnsi="Arial" w:cs="Arial"/>
                <w:color w:val="000000"/>
                <w:sz w:val="16"/>
                <w:szCs w:val="18"/>
              </w:rPr>
            </w:pPr>
            <w:r w:rsidRPr="00D27316">
              <w:rPr>
                <w:rFonts w:ascii="Arial" w:hAnsi="Arial" w:cs="Arial"/>
                <w:color w:val="000000"/>
                <w:sz w:val="16"/>
                <w:szCs w:val="18"/>
              </w:rPr>
              <w:t>Alcaldía Municipal</w:t>
            </w:r>
          </w:p>
        </w:tc>
        <w:tc>
          <w:tcPr>
            <w:tcW w:w="709" w:type="dxa"/>
            <w:tcBorders>
              <w:top w:val="nil"/>
              <w:left w:val="nil"/>
              <w:bottom w:val="single" w:sz="4" w:space="0" w:color="auto"/>
              <w:right w:val="single" w:sz="4" w:space="0" w:color="auto"/>
            </w:tcBorders>
            <w:noWrap/>
            <w:vAlign w:val="center"/>
          </w:tcPr>
          <w:p w:rsidR="00A504EC" w:rsidRPr="00A504EC" w:rsidRDefault="00A504EC" w:rsidP="00A504EC">
            <w:pPr>
              <w:spacing w:after="0" w:line="240" w:lineRule="auto"/>
              <w:jc w:val="center"/>
              <w:rPr>
                <w:rFonts w:ascii="Arial" w:hAnsi="Arial" w:cs="Arial"/>
                <w:color w:val="000000"/>
                <w:sz w:val="18"/>
                <w:szCs w:val="18"/>
              </w:rPr>
            </w:pPr>
            <w:r w:rsidRPr="00A504EC">
              <w:rPr>
                <w:rFonts w:ascii="Arial" w:hAnsi="Arial" w:cs="Arial"/>
                <w:color w:val="000000"/>
                <w:sz w:val="18"/>
                <w:szCs w:val="18"/>
              </w:rPr>
              <w:t>7</w:t>
            </w:r>
          </w:p>
        </w:tc>
        <w:tc>
          <w:tcPr>
            <w:tcW w:w="992" w:type="dxa"/>
            <w:tcBorders>
              <w:top w:val="nil"/>
              <w:left w:val="nil"/>
              <w:bottom w:val="single" w:sz="4" w:space="0" w:color="auto"/>
              <w:right w:val="single" w:sz="4" w:space="0" w:color="auto"/>
            </w:tcBorders>
            <w:noWrap/>
            <w:vAlign w:val="center"/>
          </w:tcPr>
          <w:p w:rsidR="00A504EC" w:rsidRPr="00D34490" w:rsidRDefault="00A504EC" w:rsidP="00A504EC">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2" w:type="dxa"/>
            <w:tcBorders>
              <w:top w:val="nil"/>
              <w:left w:val="nil"/>
              <w:bottom w:val="single" w:sz="4" w:space="0" w:color="auto"/>
              <w:right w:val="single" w:sz="4" w:space="0" w:color="auto"/>
            </w:tcBorders>
            <w:vAlign w:val="center"/>
          </w:tcPr>
          <w:p w:rsidR="00A504EC" w:rsidRDefault="00A504EC" w:rsidP="00A504EC">
            <w:pPr>
              <w:spacing w:after="0" w:line="240" w:lineRule="auto"/>
              <w:jc w:val="right"/>
              <w:rPr>
                <w:color w:val="000000"/>
                <w:sz w:val="18"/>
                <w:szCs w:val="18"/>
              </w:rPr>
            </w:pPr>
            <w:r>
              <w:rPr>
                <w:color w:val="000000"/>
                <w:sz w:val="18"/>
                <w:szCs w:val="18"/>
              </w:rPr>
              <w:t>2,000.00</w:t>
            </w:r>
          </w:p>
        </w:tc>
        <w:tc>
          <w:tcPr>
            <w:tcW w:w="1134" w:type="dxa"/>
            <w:tcBorders>
              <w:top w:val="nil"/>
              <w:left w:val="nil"/>
              <w:bottom w:val="single" w:sz="4" w:space="0" w:color="auto"/>
              <w:right w:val="single" w:sz="4" w:space="0" w:color="auto"/>
            </w:tcBorders>
            <w:vAlign w:val="center"/>
          </w:tcPr>
          <w:p w:rsidR="00A504EC" w:rsidRDefault="00A504EC" w:rsidP="00A504EC">
            <w:pPr>
              <w:spacing w:after="0" w:line="240" w:lineRule="auto"/>
              <w:jc w:val="right"/>
              <w:rPr>
                <w:color w:val="000000"/>
                <w:sz w:val="18"/>
                <w:szCs w:val="18"/>
              </w:rPr>
            </w:pPr>
            <w:r>
              <w:rPr>
                <w:color w:val="000000"/>
                <w:sz w:val="18"/>
                <w:szCs w:val="18"/>
              </w:rPr>
              <w:t>2,000.00</w:t>
            </w:r>
          </w:p>
        </w:tc>
        <w:tc>
          <w:tcPr>
            <w:tcW w:w="1134" w:type="dxa"/>
            <w:tcBorders>
              <w:top w:val="nil"/>
              <w:left w:val="nil"/>
              <w:bottom w:val="single" w:sz="4" w:space="0" w:color="auto"/>
              <w:right w:val="single" w:sz="4" w:space="0" w:color="auto"/>
            </w:tcBorders>
            <w:vAlign w:val="center"/>
          </w:tcPr>
          <w:p w:rsidR="00A504EC" w:rsidRDefault="00A504EC" w:rsidP="00A504EC">
            <w:pPr>
              <w:spacing w:after="0" w:line="240" w:lineRule="auto"/>
              <w:jc w:val="center"/>
              <w:rPr>
                <w:color w:val="000000"/>
                <w:sz w:val="18"/>
                <w:szCs w:val="18"/>
              </w:rPr>
            </w:pPr>
            <w:r>
              <w:rPr>
                <w:color w:val="000000"/>
                <w:sz w:val="18"/>
                <w:szCs w:val="18"/>
              </w:rPr>
              <w:t>-</w:t>
            </w:r>
          </w:p>
        </w:tc>
        <w:tc>
          <w:tcPr>
            <w:tcW w:w="1134" w:type="dxa"/>
            <w:tcBorders>
              <w:top w:val="nil"/>
              <w:left w:val="nil"/>
              <w:bottom w:val="single" w:sz="4" w:space="0" w:color="auto"/>
              <w:right w:val="single" w:sz="4" w:space="0" w:color="auto"/>
            </w:tcBorders>
            <w:vAlign w:val="center"/>
          </w:tcPr>
          <w:p w:rsidR="00A504EC" w:rsidRDefault="00A504EC" w:rsidP="00A504EC">
            <w:pPr>
              <w:spacing w:after="0" w:line="240" w:lineRule="auto"/>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vAlign w:val="center"/>
          </w:tcPr>
          <w:p w:rsidR="00A504EC" w:rsidRDefault="00A504EC" w:rsidP="00A504EC">
            <w:pPr>
              <w:spacing w:after="0" w:line="240" w:lineRule="auto"/>
              <w:jc w:val="center"/>
              <w:rPr>
                <w:color w:val="000000"/>
                <w:sz w:val="18"/>
                <w:szCs w:val="18"/>
              </w:rPr>
            </w:pPr>
            <w:r>
              <w:rPr>
                <w:color w:val="000000"/>
                <w:sz w:val="18"/>
                <w:szCs w:val="18"/>
              </w:rPr>
              <w:t>-</w:t>
            </w:r>
          </w:p>
        </w:tc>
        <w:tc>
          <w:tcPr>
            <w:tcW w:w="946" w:type="dxa"/>
            <w:tcBorders>
              <w:top w:val="nil"/>
              <w:left w:val="nil"/>
              <w:bottom w:val="single" w:sz="4" w:space="0" w:color="auto"/>
              <w:right w:val="single" w:sz="4" w:space="0" w:color="auto"/>
            </w:tcBorders>
            <w:vAlign w:val="center"/>
          </w:tcPr>
          <w:p w:rsidR="00A504EC" w:rsidRDefault="00A504EC" w:rsidP="00A504EC">
            <w:pPr>
              <w:spacing w:after="0" w:line="240" w:lineRule="auto"/>
              <w:jc w:val="center"/>
              <w:rPr>
                <w:color w:val="000000"/>
                <w:sz w:val="18"/>
                <w:szCs w:val="18"/>
              </w:rPr>
            </w:pPr>
            <w:r>
              <w:rPr>
                <w:color w:val="000000"/>
                <w:sz w:val="18"/>
                <w:szCs w:val="18"/>
              </w:rPr>
              <w:t>-</w:t>
            </w:r>
          </w:p>
        </w:tc>
        <w:tc>
          <w:tcPr>
            <w:tcW w:w="976" w:type="dxa"/>
            <w:tcBorders>
              <w:top w:val="nil"/>
              <w:left w:val="nil"/>
              <w:bottom w:val="single" w:sz="4" w:space="0" w:color="auto"/>
              <w:right w:val="single" w:sz="4" w:space="0" w:color="auto"/>
            </w:tcBorders>
            <w:vAlign w:val="center"/>
          </w:tcPr>
          <w:p w:rsidR="00A504EC" w:rsidRDefault="00A504EC" w:rsidP="00A504EC">
            <w:pPr>
              <w:spacing w:after="0" w:line="240" w:lineRule="auto"/>
              <w:jc w:val="center"/>
              <w:rPr>
                <w:color w:val="000000"/>
                <w:sz w:val="18"/>
                <w:szCs w:val="18"/>
              </w:rPr>
            </w:pPr>
            <w:r>
              <w:rPr>
                <w:color w:val="000000"/>
                <w:sz w:val="18"/>
                <w:szCs w:val="18"/>
              </w:rPr>
              <w:t>-</w:t>
            </w:r>
          </w:p>
        </w:tc>
      </w:tr>
      <w:tr w:rsidR="006C14AC" w:rsidRPr="006C14AC" w:rsidTr="000A2D54">
        <w:trPr>
          <w:trHeight w:val="680"/>
          <w:jc w:val="center"/>
        </w:trPr>
        <w:tc>
          <w:tcPr>
            <w:tcW w:w="763" w:type="dxa"/>
            <w:tcBorders>
              <w:top w:val="nil"/>
              <w:left w:val="single" w:sz="4" w:space="0" w:color="auto"/>
              <w:bottom w:val="single" w:sz="4" w:space="0" w:color="auto"/>
              <w:right w:val="single" w:sz="4" w:space="0" w:color="auto"/>
            </w:tcBorders>
            <w:noWrap/>
            <w:vAlign w:val="center"/>
          </w:tcPr>
          <w:p w:rsidR="006C14AC" w:rsidRDefault="006C14AC" w:rsidP="00940054">
            <w:pPr>
              <w:spacing w:after="0" w:line="240" w:lineRule="auto"/>
              <w:jc w:val="center"/>
              <w:rPr>
                <w:rFonts w:ascii="Arial" w:hAnsi="Arial" w:cs="Arial"/>
                <w:color w:val="000000"/>
                <w:sz w:val="18"/>
                <w:szCs w:val="18"/>
              </w:rPr>
            </w:pPr>
            <w:r>
              <w:rPr>
                <w:rFonts w:ascii="Arial" w:hAnsi="Arial" w:cs="Arial"/>
                <w:color w:val="000000"/>
                <w:sz w:val="18"/>
                <w:szCs w:val="18"/>
              </w:rPr>
              <w:t>I</w:t>
            </w:r>
            <w:r w:rsidRPr="00D34490">
              <w:rPr>
                <w:rFonts w:ascii="Arial" w:hAnsi="Arial" w:cs="Arial"/>
                <w:color w:val="000000"/>
                <w:sz w:val="18"/>
                <w:szCs w:val="18"/>
              </w:rPr>
              <w:t>1.1.</w:t>
            </w:r>
            <w:r w:rsidR="00940054">
              <w:rPr>
                <w:rFonts w:ascii="Arial" w:hAnsi="Arial" w:cs="Arial"/>
                <w:color w:val="000000"/>
                <w:sz w:val="18"/>
                <w:szCs w:val="18"/>
              </w:rPr>
              <w:t>3</w:t>
            </w:r>
          </w:p>
        </w:tc>
        <w:tc>
          <w:tcPr>
            <w:tcW w:w="2756" w:type="dxa"/>
            <w:tcBorders>
              <w:top w:val="nil"/>
              <w:left w:val="nil"/>
              <w:bottom w:val="single" w:sz="4" w:space="0" w:color="auto"/>
              <w:right w:val="single" w:sz="4" w:space="0" w:color="auto"/>
            </w:tcBorders>
            <w:noWrap/>
            <w:vAlign w:val="center"/>
          </w:tcPr>
          <w:p w:rsidR="006C14AC" w:rsidRPr="00B76135" w:rsidRDefault="006C14AC" w:rsidP="006C14AC">
            <w:pPr>
              <w:spacing w:after="0" w:line="240" w:lineRule="auto"/>
              <w:jc w:val="both"/>
              <w:rPr>
                <w:rFonts w:ascii="Arial" w:hAnsi="Arial" w:cs="Arial"/>
                <w:color w:val="000000"/>
                <w:sz w:val="18"/>
                <w:szCs w:val="18"/>
              </w:rPr>
            </w:pPr>
            <w:r w:rsidRPr="00B76135">
              <w:rPr>
                <w:rFonts w:ascii="Arial" w:hAnsi="Arial" w:cs="Arial"/>
                <w:color w:val="000000"/>
                <w:sz w:val="18"/>
                <w:szCs w:val="18"/>
              </w:rPr>
              <w:t>Adquisición de uniformes para personal de Servicios municipales.</w:t>
            </w:r>
          </w:p>
        </w:tc>
        <w:tc>
          <w:tcPr>
            <w:tcW w:w="1276" w:type="dxa"/>
            <w:tcBorders>
              <w:top w:val="nil"/>
              <w:left w:val="nil"/>
              <w:bottom w:val="single" w:sz="4" w:space="0" w:color="auto"/>
              <w:right w:val="single" w:sz="4" w:space="0" w:color="auto"/>
            </w:tcBorders>
            <w:noWrap/>
            <w:vAlign w:val="center"/>
          </w:tcPr>
          <w:p w:rsidR="006C14AC" w:rsidRPr="00D27316" w:rsidRDefault="006C14AC" w:rsidP="006C14AC">
            <w:pPr>
              <w:spacing w:after="0" w:line="240" w:lineRule="auto"/>
              <w:jc w:val="center"/>
              <w:rPr>
                <w:rFonts w:ascii="Arial" w:hAnsi="Arial" w:cs="Arial"/>
                <w:color w:val="000000"/>
                <w:sz w:val="16"/>
                <w:szCs w:val="18"/>
              </w:rPr>
            </w:pPr>
            <w:r w:rsidRPr="00D27316">
              <w:rPr>
                <w:rFonts w:ascii="Arial" w:hAnsi="Arial" w:cs="Arial"/>
                <w:color w:val="000000"/>
                <w:sz w:val="16"/>
                <w:szCs w:val="18"/>
              </w:rPr>
              <w:t>Alcaldía Municipal</w:t>
            </w:r>
          </w:p>
        </w:tc>
        <w:tc>
          <w:tcPr>
            <w:tcW w:w="709" w:type="dxa"/>
            <w:tcBorders>
              <w:top w:val="nil"/>
              <w:left w:val="nil"/>
              <w:bottom w:val="single" w:sz="4" w:space="0" w:color="auto"/>
              <w:right w:val="single" w:sz="4" w:space="0" w:color="auto"/>
            </w:tcBorders>
            <w:noWrap/>
            <w:vAlign w:val="center"/>
          </w:tcPr>
          <w:p w:rsidR="006C14AC" w:rsidRPr="00B76135" w:rsidRDefault="006C14AC" w:rsidP="006C14AC">
            <w:pPr>
              <w:spacing w:after="0" w:line="240" w:lineRule="auto"/>
              <w:jc w:val="center"/>
              <w:rPr>
                <w:rFonts w:ascii="Arial" w:hAnsi="Arial" w:cs="Arial"/>
                <w:color w:val="000000"/>
                <w:sz w:val="18"/>
                <w:szCs w:val="18"/>
              </w:rPr>
            </w:pPr>
            <w:r w:rsidRPr="00B76135">
              <w:rPr>
                <w:rFonts w:ascii="Arial" w:hAnsi="Arial" w:cs="Arial"/>
                <w:color w:val="000000"/>
                <w:sz w:val="18"/>
                <w:szCs w:val="18"/>
              </w:rPr>
              <w:t>15</w:t>
            </w:r>
          </w:p>
        </w:tc>
        <w:tc>
          <w:tcPr>
            <w:tcW w:w="992" w:type="dxa"/>
            <w:tcBorders>
              <w:top w:val="nil"/>
              <w:left w:val="nil"/>
              <w:bottom w:val="single" w:sz="4" w:space="0" w:color="auto"/>
              <w:right w:val="single" w:sz="4" w:space="0" w:color="auto"/>
            </w:tcBorders>
            <w:noWrap/>
            <w:vAlign w:val="center"/>
          </w:tcPr>
          <w:p w:rsidR="006C14AC" w:rsidRPr="00D34490" w:rsidRDefault="006C14AC" w:rsidP="006C14AC">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2" w:type="dxa"/>
            <w:tcBorders>
              <w:top w:val="nil"/>
              <w:left w:val="nil"/>
              <w:bottom w:val="single" w:sz="4" w:space="0" w:color="auto"/>
              <w:right w:val="single" w:sz="4" w:space="0" w:color="auto"/>
            </w:tcBorders>
            <w:vAlign w:val="center"/>
          </w:tcPr>
          <w:p w:rsidR="006C14AC" w:rsidRPr="006C14AC" w:rsidRDefault="006C14AC" w:rsidP="006C14AC">
            <w:pPr>
              <w:spacing w:after="0" w:line="240" w:lineRule="auto"/>
              <w:jc w:val="right"/>
              <w:rPr>
                <w:color w:val="000000"/>
                <w:sz w:val="18"/>
                <w:szCs w:val="18"/>
                <w:lang w:val="en-US"/>
              </w:rPr>
            </w:pPr>
            <w:r w:rsidRPr="006C14AC">
              <w:rPr>
                <w:color w:val="000000"/>
                <w:sz w:val="18"/>
                <w:szCs w:val="18"/>
                <w:lang w:val="en-US"/>
              </w:rPr>
              <w:t>4,500.00</w:t>
            </w:r>
          </w:p>
        </w:tc>
        <w:tc>
          <w:tcPr>
            <w:tcW w:w="1134" w:type="dxa"/>
            <w:tcBorders>
              <w:top w:val="nil"/>
              <w:left w:val="nil"/>
              <w:bottom w:val="single" w:sz="4" w:space="0" w:color="auto"/>
              <w:right w:val="single" w:sz="4" w:space="0" w:color="auto"/>
            </w:tcBorders>
            <w:vAlign w:val="center"/>
          </w:tcPr>
          <w:p w:rsidR="006C14AC" w:rsidRPr="006C14AC" w:rsidRDefault="006C14AC" w:rsidP="006C14AC">
            <w:pPr>
              <w:spacing w:after="0" w:line="240" w:lineRule="auto"/>
              <w:jc w:val="right"/>
              <w:rPr>
                <w:color w:val="000000"/>
                <w:sz w:val="18"/>
                <w:szCs w:val="18"/>
                <w:lang w:val="en-US"/>
              </w:rPr>
            </w:pPr>
            <w:r w:rsidRPr="006C14AC">
              <w:rPr>
                <w:color w:val="000000"/>
                <w:sz w:val="18"/>
                <w:szCs w:val="18"/>
                <w:lang w:val="en-US"/>
              </w:rPr>
              <w:t>4</w:t>
            </w:r>
            <w:r>
              <w:rPr>
                <w:color w:val="000000"/>
                <w:sz w:val="18"/>
                <w:szCs w:val="18"/>
                <w:lang w:val="en-US"/>
              </w:rPr>
              <w:t>,</w:t>
            </w:r>
            <w:r w:rsidRPr="006C14AC">
              <w:rPr>
                <w:color w:val="000000"/>
                <w:sz w:val="18"/>
                <w:szCs w:val="18"/>
                <w:lang w:val="en-US"/>
              </w:rPr>
              <w:t>500</w:t>
            </w:r>
            <w:r>
              <w:rPr>
                <w:color w:val="000000"/>
                <w:sz w:val="18"/>
                <w:szCs w:val="18"/>
                <w:lang w:val="en-US"/>
              </w:rPr>
              <w:t>.</w:t>
            </w:r>
            <w:r w:rsidRPr="006C14AC">
              <w:rPr>
                <w:color w:val="000000"/>
                <w:sz w:val="18"/>
                <w:szCs w:val="18"/>
                <w:lang w:val="en-US"/>
              </w:rPr>
              <w:t>00</w:t>
            </w:r>
          </w:p>
        </w:tc>
        <w:tc>
          <w:tcPr>
            <w:tcW w:w="1134" w:type="dxa"/>
            <w:tcBorders>
              <w:top w:val="nil"/>
              <w:left w:val="nil"/>
              <w:bottom w:val="single" w:sz="4" w:space="0" w:color="auto"/>
              <w:right w:val="single" w:sz="4" w:space="0" w:color="auto"/>
            </w:tcBorders>
            <w:vAlign w:val="center"/>
          </w:tcPr>
          <w:p w:rsidR="006C14AC" w:rsidRPr="006C14AC" w:rsidRDefault="006C14AC" w:rsidP="006C14AC">
            <w:pPr>
              <w:spacing w:after="0" w:line="240" w:lineRule="auto"/>
              <w:jc w:val="center"/>
              <w:rPr>
                <w:color w:val="000000"/>
                <w:sz w:val="18"/>
                <w:szCs w:val="18"/>
                <w:lang w:val="en-US"/>
              </w:rPr>
            </w:pPr>
            <w:r>
              <w:rPr>
                <w:color w:val="000000"/>
                <w:sz w:val="18"/>
                <w:szCs w:val="18"/>
                <w:lang w:val="en-US"/>
              </w:rPr>
              <w:t>-</w:t>
            </w:r>
          </w:p>
        </w:tc>
        <w:tc>
          <w:tcPr>
            <w:tcW w:w="1134" w:type="dxa"/>
            <w:tcBorders>
              <w:top w:val="nil"/>
              <w:left w:val="nil"/>
              <w:bottom w:val="single" w:sz="4" w:space="0" w:color="auto"/>
              <w:right w:val="single" w:sz="4" w:space="0" w:color="auto"/>
            </w:tcBorders>
            <w:vAlign w:val="center"/>
          </w:tcPr>
          <w:p w:rsidR="006C14AC" w:rsidRPr="006C14AC" w:rsidRDefault="006C14AC" w:rsidP="006C14AC">
            <w:pPr>
              <w:spacing w:after="0" w:line="240" w:lineRule="auto"/>
              <w:jc w:val="center"/>
              <w:rPr>
                <w:color w:val="000000"/>
                <w:sz w:val="18"/>
                <w:szCs w:val="18"/>
                <w:lang w:val="en-US"/>
              </w:rPr>
            </w:pPr>
            <w:r>
              <w:rPr>
                <w:color w:val="000000"/>
                <w:sz w:val="18"/>
                <w:szCs w:val="18"/>
                <w:lang w:val="en-US"/>
              </w:rPr>
              <w:t>-</w:t>
            </w:r>
          </w:p>
        </w:tc>
        <w:tc>
          <w:tcPr>
            <w:tcW w:w="992" w:type="dxa"/>
            <w:tcBorders>
              <w:top w:val="nil"/>
              <w:left w:val="nil"/>
              <w:bottom w:val="single" w:sz="4" w:space="0" w:color="auto"/>
              <w:right w:val="single" w:sz="4" w:space="0" w:color="auto"/>
            </w:tcBorders>
            <w:vAlign w:val="center"/>
          </w:tcPr>
          <w:p w:rsidR="006C14AC" w:rsidRPr="006C14AC" w:rsidRDefault="006C14AC" w:rsidP="006C14AC">
            <w:pPr>
              <w:spacing w:after="0" w:line="240" w:lineRule="auto"/>
              <w:jc w:val="center"/>
              <w:rPr>
                <w:color w:val="000000"/>
                <w:sz w:val="18"/>
                <w:szCs w:val="18"/>
                <w:lang w:val="en-US"/>
              </w:rPr>
            </w:pPr>
            <w:r>
              <w:rPr>
                <w:color w:val="000000"/>
                <w:sz w:val="18"/>
                <w:szCs w:val="18"/>
                <w:lang w:val="en-US"/>
              </w:rPr>
              <w:t>-</w:t>
            </w:r>
          </w:p>
        </w:tc>
        <w:tc>
          <w:tcPr>
            <w:tcW w:w="946" w:type="dxa"/>
            <w:tcBorders>
              <w:top w:val="nil"/>
              <w:left w:val="nil"/>
              <w:bottom w:val="single" w:sz="4" w:space="0" w:color="auto"/>
              <w:right w:val="single" w:sz="4" w:space="0" w:color="auto"/>
            </w:tcBorders>
            <w:vAlign w:val="center"/>
          </w:tcPr>
          <w:p w:rsidR="006C14AC" w:rsidRPr="006C14AC" w:rsidRDefault="006C14AC" w:rsidP="006C14AC">
            <w:pPr>
              <w:spacing w:after="0" w:line="240" w:lineRule="auto"/>
              <w:jc w:val="center"/>
              <w:rPr>
                <w:color w:val="000000"/>
                <w:sz w:val="18"/>
                <w:szCs w:val="18"/>
                <w:lang w:val="en-US"/>
              </w:rPr>
            </w:pPr>
            <w:r>
              <w:rPr>
                <w:color w:val="000000"/>
                <w:sz w:val="18"/>
                <w:szCs w:val="18"/>
                <w:lang w:val="en-US"/>
              </w:rPr>
              <w:t>-</w:t>
            </w:r>
          </w:p>
        </w:tc>
        <w:tc>
          <w:tcPr>
            <w:tcW w:w="976" w:type="dxa"/>
            <w:tcBorders>
              <w:top w:val="nil"/>
              <w:left w:val="nil"/>
              <w:bottom w:val="single" w:sz="4" w:space="0" w:color="auto"/>
              <w:right w:val="single" w:sz="4" w:space="0" w:color="auto"/>
            </w:tcBorders>
            <w:vAlign w:val="center"/>
          </w:tcPr>
          <w:p w:rsidR="006C14AC" w:rsidRPr="006C14AC" w:rsidRDefault="006C14AC" w:rsidP="006C14AC">
            <w:pPr>
              <w:spacing w:after="0" w:line="240" w:lineRule="auto"/>
              <w:jc w:val="center"/>
              <w:rPr>
                <w:color w:val="000000"/>
                <w:sz w:val="18"/>
                <w:szCs w:val="18"/>
                <w:lang w:val="en-US"/>
              </w:rPr>
            </w:pPr>
            <w:r>
              <w:rPr>
                <w:color w:val="000000"/>
                <w:sz w:val="18"/>
                <w:szCs w:val="18"/>
                <w:lang w:val="en-US"/>
              </w:rPr>
              <w:t>-</w:t>
            </w:r>
          </w:p>
        </w:tc>
      </w:tr>
      <w:tr w:rsidR="006C14AC" w:rsidRPr="004B2BD0" w:rsidTr="000A2D54">
        <w:trPr>
          <w:trHeight w:val="680"/>
          <w:jc w:val="center"/>
        </w:trPr>
        <w:tc>
          <w:tcPr>
            <w:tcW w:w="763" w:type="dxa"/>
            <w:tcBorders>
              <w:top w:val="nil"/>
              <w:left w:val="single" w:sz="4" w:space="0" w:color="auto"/>
              <w:bottom w:val="single" w:sz="4" w:space="0" w:color="auto"/>
              <w:right w:val="single" w:sz="4" w:space="0" w:color="auto"/>
            </w:tcBorders>
            <w:noWrap/>
            <w:vAlign w:val="center"/>
          </w:tcPr>
          <w:p w:rsidR="006C14AC" w:rsidRPr="006C14AC" w:rsidRDefault="006C14AC" w:rsidP="00940054">
            <w:pPr>
              <w:spacing w:after="0" w:line="240" w:lineRule="auto"/>
              <w:jc w:val="center"/>
              <w:rPr>
                <w:rFonts w:ascii="Arial" w:hAnsi="Arial" w:cs="Arial"/>
                <w:color w:val="000000"/>
                <w:sz w:val="18"/>
                <w:szCs w:val="18"/>
                <w:lang w:val="en-US"/>
              </w:rPr>
            </w:pPr>
            <w:r w:rsidRPr="006C14AC">
              <w:rPr>
                <w:rFonts w:ascii="Arial" w:hAnsi="Arial" w:cs="Arial"/>
                <w:color w:val="000000"/>
                <w:sz w:val="18"/>
                <w:szCs w:val="18"/>
                <w:lang w:val="en-US"/>
              </w:rPr>
              <w:t>I1.1.</w:t>
            </w:r>
            <w:r w:rsidR="00940054">
              <w:rPr>
                <w:rFonts w:ascii="Arial" w:hAnsi="Arial" w:cs="Arial"/>
                <w:color w:val="000000"/>
                <w:sz w:val="18"/>
                <w:szCs w:val="18"/>
                <w:lang w:val="en-US"/>
              </w:rPr>
              <w:t>4</w:t>
            </w:r>
          </w:p>
        </w:tc>
        <w:tc>
          <w:tcPr>
            <w:tcW w:w="2756" w:type="dxa"/>
            <w:tcBorders>
              <w:top w:val="nil"/>
              <w:left w:val="nil"/>
              <w:bottom w:val="single" w:sz="4" w:space="0" w:color="auto"/>
              <w:right w:val="single" w:sz="4" w:space="0" w:color="auto"/>
            </w:tcBorders>
            <w:noWrap/>
            <w:vAlign w:val="center"/>
          </w:tcPr>
          <w:p w:rsidR="006C14AC" w:rsidRPr="006C14AC" w:rsidRDefault="006C14AC" w:rsidP="006C14AC">
            <w:pPr>
              <w:spacing w:after="0" w:line="240" w:lineRule="auto"/>
              <w:jc w:val="both"/>
              <w:rPr>
                <w:rFonts w:ascii="Arial" w:hAnsi="Arial" w:cs="Arial"/>
                <w:color w:val="000000"/>
                <w:sz w:val="18"/>
                <w:szCs w:val="18"/>
              </w:rPr>
            </w:pPr>
            <w:r w:rsidRPr="006C14AC">
              <w:rPr>
                <w:rFonts w:ascii="Arial" w:hAnsi="Arial" w:cs="Arial"/>
                <w:color w:val="000000"/>
                <w:sz w:val="18"/>
                <w:szCs w:val="18"/>
              </w:rPr>
              <w:t>Sistematizar el archivo de documentación administrativa municipal</w:t>
            </w:r>
            <w:r>
              <w:rPr>
                <w:rFonts w:ascii="Arial" w:hAnsi="Arial" w:cs="Arial"/>
                <w:color w:val="000000"/>
                <w:sz w:val="18"/>
                <w:szCs w:val="18"/>
              </w:rPr>
              <w:t>.</w:t>
            </w:r>
          </w:p>
        </w:tc>
        <w:tc>
          <w:tcPr>
            <w:tcW w:w="1276" w:type="dxa"/>
            <w:tcBorders>
              <w:top w:val="nil"/>
              <w:left w:val="nil"/>
              <w:bottom w:val="single" w:sz="4" w:space="0" w:color="auto"/>
              <w:right w:val="single" w:sz="4" w:space="0" w:color="auto"/>
            </w:tcBorders>
            <w:noWrap/>
            <w:vAlign w:val="center"/>
          </w:tcPr>
          <w:p w:rsidR="006C14AC" w:rsidRPr="00D27316" w:rsidRDefault="006C14AC" w:rsidP="006C14AC">
            <w:pPr>
              <w:spacing w:after="0" w:line="240" w:lineRule="auto"/>
              <w:jc w:val="center"/>
              <w:rPr>
                <w:rFonts w:ascii="Arial" w:hAnsi="Arial" w:cs="Arial"/>
                <w:color w:val="000000"/>
                <w:sz w:val="16"/>
                <w:szCs w:val="18"/>
              </w:rPr>
            </w:pPr>
            <w:r w:rsidRPr="00D27316">
              <w:rPr>
                <w:rFonts w:ascii="Arial" w:hAnsi="Arial" w:cs="Arial"/>
                <w:color w:val="000000"/>
                <w:sz w:val="16"/>
                <w:szCs w:val="18"/>
              </w:rPr>
              <w:t>Alcaldía Municipal</w:t>
            </w:r>
          </w:p>
        </w:tc>
        <w:tc>
          <w:tcPr>
            <w:tcW w:w="709" w:type="dxa"/>
            <w:tcBorders>
              <w:top w:val="nil"/>
              <w:left w:val="nil"/>
              <w:bottom w:val="single" w:sz="4" w:space="0" w:color="auto"/>
              <w:right w:val="single" w:sz="4" w:space="0" w:color="auto"/>
            </w:tcBorders>
            <w:noWrap/>
            <w:vAlign w:val="center"/>
          </w:tcPr>
          <w:p w:rsidR="006C14AC" w:rsidRPr="006C14AC" w:rsidRDefault="006C14AC" w:rsidP="006C14AC">
            <w:pPr>
              <w:spacing w:after="0" w:line="240" w:lineRule="auto"/>
              <w:jc w:val="center"/>
              <w:rPr>
                <w:rFonts w:ascii="Arial" w:hAnsi="Arial" w:cs="Arial"/>
                <w:color w:val="000000"/>
                <w:sz w:val="18"/>
                <w:szCs w:val="18"/>
              </w:rPr>
            </w:pPr>
            <w:r w:rsidRPr="006C14AC">
              <w:rPr>
                <w:rFonts w:ascii="Arial" w:hAnsi="Arial" w:cs="Arial"/>
                <w:color w:val="000000"/>
                <w:sz w:val="18"/>
                <w:szCs w:val="18"/>
              </w:rPr>
              <w:t>16</w:t>
            </w:r>
          </w:p>
        </w:tc>
        <w:tc>
          <w:tcPr>
            <w:tcW w:w="992" w:type="dxa"/>
            <w:tcBorders>
              <w:top w:val="nil"/>
              <w:left w:val="nil"/>
              <w:bottom w:val="single" w:sz="4" w:space="0" w:color="auto"/>
              <w:right w:val="single" w:sz="4" w:space="0" w:color="auto"/>
            </w:tcBorders>
            <w:noWrap/>
            <w:vAlign w:val="center"/>
          </w:tcPr>
          <w:p w:rsidR="006C14AC" w:rsidRPr="006C14AC" w:rsidRDefault="00381FF9" w:rsidP="006C14AC">
            <w:pPr>
              <w:spacing w:after="0" w:line="240" w:lineRule="auto"/>
              <w:jc w:val="center"/>
              <w:rPr>
                <w:rFonts w:ascii="Arial" w:hAnsi="Arial" w:cs="Arial"/>
                <w:color w:val="000000"/>
                <w:sz w:val="18"/>
                <w:szCs w:val="18"/>
                <w:lang w:val="en-US"/>
              </w:rPr>
            </w:pPr>
            <w:r>
              <w:rPr>
                <w:rFonts w:ascii="Arial" w:hAnsi="Arial" w:cs="Arial"/>
                <w:color w:val="000000"/>
                <w:sz w:val="18"/>
                <w:szCs w:val="18"/>
                <w:lang w:val="en-US"/>
              </w:rPr>
              <w:t>FODES</w:t>
            </w:r>
          </w:p>
        </w:tc>
        <w:tc>
          <w:tcPr>
            <w:tcW w:w="992" w:type="dxa"/>
            <w:tcBorders>
              <w:top w:val="nil"/>
              <w:left w:val="nil"/>
              <w:bottom w:val="single" w:sz="4" w:space="0" w:color="auto"/>
              <w:right w:val="single" w:sz="4" w:space="0" w:color="auto"/>
            </w:tcBorders>
            <w:vAlign w:val="center"/>
          </w:tcPr>
          <w:p w:rsidR="006C14AC" w:rsidRDefault="004B2BD0" w:rsidP="004B2BD0">
            <w:pPr>
              <w:spacing w:after="0" w:line="240" w:lineRule="auto"/>
              <w:jc w:val="right"/>
              <w:rPr>
                <w:color w:val="000000"/>
                <w:sz w:val="18"/>
                <w:szCs w:val="18"/>
              </w:rPr>
            </w:pPr>
            <w:r>
              <w:rPr>
                <w:color w:val="000000"/>
                <w:sz w:val="18"/>
                <w:szCs w:val="18"/>
              </w:rPr>
              <w:t>20,</w:t>
            </w:r>
            <w:r w:rsidR="006C14AC">
              <w:rPr>
                <w:color w:val="000000"/>
                <w:sz w:val="18"/>
                <w:szCs w:val="18"/>
              </w:rPr>
              <w:t>0</w:t>
            </w:r>
            <w:r>
              <w:rPr>
                <w:color w:val="000000"/>
                <w:sz w:val="18"/>
                <w:szCs w:val="18"/>
              </w:rPr>
              <w:t>0</w:t>
            </w:r>
            <w:r w:rsidR="006C14AC">
              <w:rPr>
                <w:color w:val="000000"/>
                <w:sz w:val="18"/>
                <w:szCs w:val="18"/>
              </w:rPr>
              <w:t>0</w:t>
            </w:r>
            <w:r>
              <w:rPr>
                <w:color w:val="000000"/>
                <w:sz w:val="18"/>
                <w:szCs w:val="18"/>
              </w:rPr>
              <w:t>.</w:t>
            </w:r>
            <w:r w:rsidR="006C14AC">
              <w:rPr>
                <w:color w:val="000000"/>
                <w:sz w:val="18"/>
                <w:szCs w:val="18"/>
              </w:rPr>
              <w:t>00</w:t>
            </w:r>
          </w:p>
        </w:tc>
        <w:tc>
          <w:tcPr>
            <w:tcW w:w="1134" w:type="dxa"/>
            <w:tcBorders>
              <w:top w:val="nil"/>
              <w:left w:val="nil"/>
              <w:bottom w:val="single" w:sz="4" w:space="0" w:color="auto"/>
              <w:right w:val="single" w:sz="4" w:space="0" w:color="auto"/>
            </w:tcBorders>
            <w:vAlign w:val="center"/>
          </w:tcPr>
          <w:p w:rsidR="006C14AC" w:rsidRDefault="004B2BD0" w:rsidP="004B2BD0">
            <w:pPr>
              <w:spacing w:after="0" w:line="240" w:lineRule="auto"/>
              <w:jc w:val="right"/>
              <w:rPr>
                <w:color w:val="000000"/>
                <w:sz w:val="18"/>
                <w:szCs w:val="18"/>
              </w:rPr>
            </w:pPr>
            <w:r>
              <w:rPr>
                <w:color w:val="000000"/>
                <w:sz w:val="18"/>
                <w:szCs w:val="18"/>
              </w:rPr>
              <w:t>20,</w:t>
            </w:r>
            <w:r w:rsidR="006C14AC">
              <w:rPr>
                <w:color w:val="000000"/>
                <w:sz w:val="18"/>
                <w:szCs w:val="18"/>
              </w:rPr>
              <w:t>000</w:t>
            </w:r>
            <w:r>
              <w:rPr>
                <w:color w:val="000000"/>
                <w:sz w:val="18"/>
                <w:szCs w:val="18"/>
              </w:rPr>
              <w:t>.</w:t>
            </w:r>
            <w:r w:rsidR="006C14AC">
              <w:rPr>
                <w:color w:val="000000"/>
                <w:sz w:val="18"/>
                <w:szCs w:val="18"/>
              </w:rPr>
              <w:t>00</w:t>
            </w:r>
          </w:p>
        </w:tc>
        <w:tc>
          <w:tcPr>
            <w:tcW w:w="1134" w:type="dxa"/>
            <w:tcBorders>
              <w:top w:val="nil"/>
              <w:left w:val="nil"/>
              <w:bottom w:val="single" w:sz="4" w:space="0" w:color="auto"/>
              <w:right w:val="single" w:sz="4" w:space="0" w:color="auto"/>
            </w:tcBorders>
            <w:vAlign w:val="center"/>
          </w:tcPr>
          <w:p w:rsidR="006C14AC" w:rsidRDefault="006C14AC" w:rsidP="006C14AC">
            <w:pPr>
              <w:spacing w:after="0" w:line="240" w:lineRule="auto"/>
              <w:jc w:val="center"/>
              <w:rPr>
                <w:color w:val="000000"/>
                <w:sz w:val="18"/>
                <w:szCs w:val="18"/>
              </w:rPr>
            </w:pPr>
            <w:r>
              <w:rPr>
                <w:color w:val="000000"/>
                <w:sz w:val="18"/>
                <w:szCs w:val="18"/>
              </w:rPr>
              <w:t>-</w:t>
            </w:r>
          </w:p>
        </w:tc>
        <w:tc>
          <w:tcPr>
            <w:tcW w:w="1134" w:type="dxa"/>
            <w:tcBorders>
              <w:top w:val="nil"/>
              <w:left w:val="nil"/>
              <w:bottom w:val="single" w:sz="4" w:space="0" w:color="auto"/>
              <w:right w:val="single" w:sz="4" w:space="0" w:color="auto"/>
            </w:tcBorders>
            <w:vAlign w:val="center"/>
          </w:tcPr>
          <w:p w:rsidR="006C14AC" w:rsidRDefault="006C14AC" w:rsidP="006C14AC">
            <w:pPr>
              <w:spacing w:after="0" w:line="240" w:lineRule="auto"/>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vAlign w:val="center"/>
          </w:tcPr>
          <w:p w:rsidR="006C14AC" w:rsidRDefault="006C14AC" w:rsidP="006C14AC">
            <w:pPr>
              <w:spacing w:after="0" w:line="240" w:lineRule="auto"/>
              <w:jc w:val="center"/>
              <w:rPr>
                <w:color w:val="000000"/>
                <w:sz w:val="18"/>
                <w:szCs w:val="18"/>
              </w:rPr>
            </w:pPr>
            <w:r>
              <w:rPr>
                <w:color w:val="000000"/>
                <w:sz w:val="18"/>
                <w:szCs w:val="18"/>
              </w:rPr>
              <w:t>-</w:t>
            </w:r>
          </w:p>
        </w:tc>
        <w:tc>
          <w:tcPr>
            <w:tcW w:w="946" w:type="dxa"/>
            <w:tcBorders>
              <w:top w:val="nil"/>
              <w:left w:val="nil"/>
              <w:bottom w:val="single" w:sz="4" w:space="0" w:color="auto"/>
              <w:right w:val="single" w:sz="4" w:space="0" w:color="auto"/>
            </w:tcBorders>
            <w:vAlign w:val="center"/>
          </w:tcPr>
          <w:p w:rsidR="006C14AC" w:rsidRDefault="006C14AC" w:rsidP="006C14AC">
            <w:pPr>
              <w:spacing w:after="0" w:line="240" w:lineRule="auto"/>
              <w:jc w:val="center"/>
              <w:rPr>
                <w:color w:val="000000"/>
                <w:sz w:val="18"/>
                <w:szCs w:val="18"/>
              </w:rPr>
            </w:pPr>
            <w:r>
              <w:rPr>
                <w:color w:val="000000"/>
                <w:sz w:val="18"/>
                <w:szCs w:val="18"/>
              </w:rPr>
              <w:t>-</w:t>
            </w:r>
          </w:p>
        </w:tc>
        <w:tc>
          <w:tcPr>
            <w:tcW w:w="976" w:type="dxa"/>
            <w:tcBorders>
              <w:top w:val="nil"/>
              <w:left w:val="nil"/>
              <w:bottom w:val="single" w:sz="4" w:space="0" w:color="auto"/>
              <w:right w:val="single" w:sz="4" w:space="0" w:color="auto"/>
            </w:tcBorders>
            <w:vAlign w:val="center"/>
          </w:tcPr>
          <w:p w:rsidR="006C14AC" w:rsidRDefault="006C14AC" w:rsidP="006C14AC">
            <w:pPr>
              <w:spacing w:after="0" w:line="240" w:lineRule="auto"/>
              <w:jc w:val="center"/>
              <w:rPr>
                <w:color w:val="000000"/>
                <w:sz w:val="18"/>
                <w:szCs w:val="18"/>
              </w:rPr>
            </w:pPr>
            <w:r>
              <w:rPr>
                <w:color w:val="000000"/>
                <w:sz w:val="18"/>
                <w:szCs w:val="18"/>
              </w:rPr>
              <w:t>-</w:t>
            </w:r>
          </w:p>
        </w:tc>
      </w:tr>
      <w:tr w:rsidR="006C14AC" w:rsidRPr="006C14AC" w:rsidTr="000A2D54">
        <w:trPr>
          <w:trHeight w:val="680"/>
          <w:jc w:val="center"/>
        </w:trPr>
        <w:tc>
          <w:tcPr>
            <w:tcW w:w="763" w:type="dxa"/>
            <w:tcBorders>
              <w:top w:val="nil"/>
              <w:left w:val="single" w:sz="4" w:space="0" w:color="auto"/>
              <w:bottom w:val="single" w:sz="4" w:space="0" w:color="auto"/>
              <w:right w:val="single" w:sz="4" w:space="0" w:color="auto"/>
            </w:tcBorders>
            <w:noWrap/>
            <w:vAlign w:val="center"/>
          </w:tcPr>
          <w:p w:rsidR="006C14AC" w:rsidRPr="004B2BD0" w:rsidRDefault="006C14AC" w:rsidP="00940054">
            <w:pPr>
              <w:spacing w:after="0" w:line="240" w:lineRule="auto"/>
              <w:jc w:val="center"/>
              <w:rPr>
                <w:rFonts w:ascii="Arial" w:hAnsi="Arial" w:cs="Arial"/>
                <w:color w:val="000000"/>
                <w:sz w:val="18"/>
                <w:szCs w:val="18"/>
                <w:lang w:val="es-CO"/>
              </w:rPr>
            </w:pPr>
            <w:r w:rsidRPr="004B2BD0">
              <w:rPr>
                <w:rFonts w:ascii="Arial" w:hAnsi="Arial" w:cs="Arial"/>
                <w:color w:val="000000"/>
                <w:sz w:val="18"/>
                <w:szCs w:val="18"/>
                <w:lang w:val="es-CO"/>
              </w:rPr>
              <w:t>I1.1.</w:t>
            </w:r>
            <w:r w:rsidR="00940054">
              <w:rPr>
                <w:rFonts w:ascii="Arial" w:hAnsi="Arial" w:cs="Arial"/>
                <w:color w:val="000000"/>
                <w:sz w:val="18"/>
                <w:szCs w:val="18"/>
                <w:lang w:val="es-CO"/>
              </w:rPr>
              <w:t>5</w:t>
            </w:r>
          </w:p>
        </w:tc>
        <w:tc>
          <w:tcPr>
            <w:tcW w:w="2756" w:type="dxa"/>
            <w:tcBorders>
              <w:top w:val="nil"/>
              <w:left w:val="nil"/>
              <w:bottom w:val="single" w:sz="4" w:space="0" w:color="auto"/>
              <w:right w:val="single" w:sz="4" w:space="0" w:color="auto"/>
            </w:tcBorders>
            <w:noWrap/>
            <w:vAlign w:val="center"/>
          </w:tcPr>
          <w:p w:rsidR="006C14AC" w:rsidRPr="006C14AC" w:rsidRDefault="006C14AC" w:rsidP="006C14AC">
            <w:pPr>
              <w:spacing w:after="0" w:line="240" w:lineRule="auto"/>
              <w:jc w:val="both"/>
              <w:rPr>
                <w:rFonts w:ascii="Arial" w:hAnsi="Arial" w:cs="Arial"/>
                <w:color w:val="000000"/>
                <w:sz w:val="18"/>
                <w:szCs w:val="18"/>
              </w:rPr>
            </w:pPr>
            <w:r w:rsidRPr="006C14AC">
              <w:rPr>
                <w:rFonts w:ascii="Arial" w:hAnsi="Arial" w:cs="Arial"/>
                <w:color w:val="000000"/>
                <w:sz w:val="18"/>
                <w:szCs w:val="18"/>
              </w:rPr>
              <w:t>Legalización de los  bienes inmuebles (Zonas Verdes y edificaciones)</w:t>
            </w:r>
            <w:r>
              <w:rPr>
                <w:rFonts w:ascii="Arial" w:hAnsi="Arial" w:cs="Arial"/>
                <w:color w:val="000000"/>
                <w:sz w:val="18"/>
                <w:szCs w:val="18"/>
              </w:rPr>
              <w:t>.</w:t>
            </w:r>
          </w:p>
        </w:tc>
        <w:tc>
          <w:tcPr>
            <w:tcW w:w="1276" w:type="dxa"/>
            <w:tcBorders>
              <w:top w:val="nil"/>
              <w:left w:val="nil"/>
              <w:bottom w:val="single" w:sz="4" w:space="0" w:color="auto"/>
              <w:right w:val="single" w:sz="4" w:space="0" w:color="auto"/>
            </w:tcBorders>
            <w:noWrap/>
            <w:vAlign w:val="center"/>
          </w:tcPr>
          <w:p w:rsidR="006C14AC" w:rsidRPr="00D27316" w:rsidRDefault="006C14AC" w:rsidP="006C14AC">
            <w:pPr>
              <w:spacing w:after="0" w:line="240" w:lineRule="auto"/>
              <w:jc w:val="center"/>
              <w:rPr>
                <w:rFonts w:ascii="Arial" w:hAnsi="Arial" w:cs="Arial"/>
                <w:color w:val="000000"/>
                <w:sz w:val="16"/>
                <w:szCs w:val="18"/>
              </w:rPr>
            </w:pPr>
            <w:r w:rsidRPr="00D27316">
              <w:rPr>
                <w:rFonts w:ascii="Arial" w:hAnsi="Arial" w:cs="Arial"/>
                <w:color w:val="000000"/>
                <w:sz w:val="16"/>
                <w:szCs w:val="18"/>
              </w:rPr>
              <w:t>Alcaldía Municipal</w:t>
            </w:r>
          </w:p>
        </w:tc>
        <w:tc>
          <w:tcPr>
            <w:tcW w:w="709" w:type="dxa"/>
            <w:tcBorders>
              <w:top w:val="nil"/>
              <w:left w:val="nil"/>
              <w:bottom w:val="single" w:sz="4" w:space="0" w:color="auto"/>
              <w:right w:val="single" w:sz="4" w:space="0" w:color="auto"/>
            </w:tcBorders>
            <w:noWrap/>
            <w:vAlign w:val="center"/>
          </w:tcPr>
          <w:p w:rsidR="006C14AC" w:rsidRPr="006C14AC" w:rsidRDefault="006C14AC" w:rsidP="006C14AC">
            <w:pPr>
              <w:spacing w:after="0" w:line="240" w:lineRule="auto"/>
              <w:jc w:val="center"/>
              <w:rPr>
                <w:rFonts w:ascii="Arial" w:hAnsi="Arial" w:cs="Arial"/>
                <w:color w:val="000000"/>
                <w:sz w:val="18"/>
                <w:szCs w:val="18"/>
              </w:rPr>
            </w:pPr>
            <w:r w:rsidRPr="006C14AC">
              <w:rPr>
                <w:rFonts w:ascii="Arial" w:hAnsi="Arial" w:cs="Arial"/>
                <w:color w:val="000000"/>
                <w:sz w:val="18"/>
                <w:szCs w:val="18"/>
              </w:rPr>
              <w:t>17</w:t>
            </w:r>
          </w:p>
        </w:tc>
        <w:tc>
          <w:tcPr>
            <w:tcW w:w="992" w:type="dxa"/>
            <w:tcBorders>
              <w:top w:val="nil"/>
              <w:left w:val="nil"/>
              <w:bottom w:val="single" w:sz="4" w:space="0" w:color="auto"/>
              <w:right w:val="single" w:sz="4" w:space="0" w:color="auto"/>
            </w:tcBorders>
            <w:noWrap/>
            <w:vAlign w:val="center"/>
          </w:tcPr>
          <w:p w:rsidR="006C14AC" w:rsidRPr="004B2BD0" w:rsidRDefault="00381FF9" w:rsidP="006C14AC">
            <w:pPr>
              <w:spacing w:after="0" w:line="240" w:lineRule="auto"/>
              <w:jc w:val="center"/>
              <w:rPr>
                <w:rFonts w:ascii="Arial" w:hAnsi="Arial" w:cs="Arial"/>
                <w:color w:val="000000"/>
                <w:sz w:val="18"/>
                <w:szCs w:val="18"/>
                <w:lang w:val="es-CO"/>
              </w:rPr>
            </w:pPr>
            <w:r w:rsidRPr="004B2BD0">
              <w:rPr>
                <w:rFonts w:ascii="Arial" w:hAnsi="Arial" w:cs="Arial"/>
                <w:color w:val="000000"/>
                <w:sz w:val="18"/>
                <w:szCs w:val="18"/>
                <w:lang w:val="es-CO"/>
              </w:rPr>
              <w:t>FODES</w:t>
            </w:r>
          </w:p>
        </w:tc>
        <w:tc>
          <w:tcPr>
            <w:tcW w:w="992" w:type="dxa"/>
            <w:tcBorders>
              <w:top w:val="nil"/>
              <w:left w:val="nil"/>
              <w:bottom w:val="single" w:sz="4" w:space="0" w:color="auto"/>
              <w:right w:val="single" w:sz="4" w:space="0" w:color="auto"/>
            </w:tcBorders>
            <w:vAlign w:val="center"/>
          </w:tcPr>
          <w:p w:rsidR="006C14AC" w:rsidRDefault="006C14AC" w:rsidP="006C14AC">
            <w:pPr>
              <w:spacing w:after="0" w:line="240" w:lineRule="auto"/>
              <w:jc w:val="right"/>
              <w:rPr>
                <w:color w:val="000000"/>
                <w:sz w:val="18"/>
                <w:szCs w:val="18"/>
              </w:rPr>
            </w:pPr>
            <w:r>
              <w:rPr>
                <w:color w:val="000000"/>
                <w:sz w:val="18"/>
                <w:szCs w:val="18"/>
              </w:rPr>
              <w:t>30,000.00</w:t>
            </w:r>
          </w:p>
        </w:tc>
        <w:tc>
          <w:tcPr>
            <w:tcW w:w="1134" w:type="dxa"/>
            <w:tcBorders>
              <w:top w:val="nil"/>
              <w:left w:val="nil"/>
              <w:bottom w:val="single" w:sz="4" w:space="0" w:color="auto"/>
              <w:right w:val="single" w:sz="4" w:space="0" w:color="auto"/>
            </w:tcBorders>
            <w:vAlign w:val="center"/>
          </w:tcPr>
          <w:p w:rsidR="006C14AC" w:rsidRDefault="006C14AC" w:rsidP="006C14AC">
            <w:pPr>
              <w:spacing w:after="0" w:line="240" w:lineRule="auto"/>
              <w:jc w:val="right"/>
              <w:rPr>
                <w:color w:val="000000"/>
                <w:sz w:val="18"/>
                <w:szCs w:val="18"/>
              </w:rPr>
            </w:pPr>
            <w:r>
              <w:rPr>
                <w:color w:val="000000"/>
                <w:sz w:val="18"/>
                <w:szCs w:val="18"/>
              </w:rPr>
              <w:t>30,000.00</w:t>
            </w:r>
          </w:p>
        </w:tc>
        <w:tc>
          <w:tcPr>
            <w:tcW w:w="1134" w:type="dxa"/>
            <w:tcBorders>
              <w:top w:val="nil"/>
              <w:left w:val="nil"/>
              <w:bottom w:val="single" w:sz="4" w:space="0" w:color="auto"/>
              <w:right w:val="single" w:sz="4" w:space="0" w:color="auto"/>
            </w:tcBorders>
            <w:vAlign w:val="center"/>
          </w:tcPr>
          <w:p w:rsidR="006C14AC" w:rsidRDefault="006C14AC" w:rsidP="006C14AC">
            <w:pPr>
              <w:spacing w:after="0" w:line="240" w:lineRule="auto"/>
              <w:jc w:val="center"/>
              <w:rPr>
                <w:color w:val="000000"/>
                <w:sz w:val="18"/>
                <w:szCs w:val="18"/>
              </w:rPr>
            </w:pPr>
            <w:r>
              <w:rPr>
                <w:color w:val="000000"/>
                <w:sz w:val="18"/>
                <w:szCs w:val="18"/>
              </w:rPr>
              <w:t>-</w:t>
            </w:r>
          </w:p>
        </w:tc>
        <w:tc>
          <w:tcPr>
            <w:tcW w:w="1134" w:type="dxa"/>
            <w:tcBorders>
              <w:top w:val="nil"/>
              <w:left w:val="nil"/>
              <w:bottom w:val="single" w:sz="4" w:space="0" w:color="auto"/>
              <w:right w:val="single" w:sz="4" w:space="0" w:color="auto"/>
            </w:tcBorders>
            <w:vAlign w:val="center"/>
          </w:tcPr>
          <w:p w:rsidR="006C14AC" w:rsidRDefault="006C14AC" w:rsidP="006C14AC">
            <w:pPr>
              <w:spacing w:after="0" w:line="240" w:lineRule="auto"/>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vAlign w:val="center"/>
          </w:tcPr>
          <w:p w:rsidR="006C14AC" w:rsidRDefault="006C14AC" w:rsidP="006C14AC">
            <w:pPr>
              <w:spacing w:after="0" w:line="240" w:lineRule="auto"/>
              <w:jc w:val="center"/>
              <w:rPr>
                <w:color w:val="000000"/>
                <w:sz w:val="18"/>
                <w:szCs w:val="18"/>
              </w:rPr>
            </w:pPr>
            <w:r>
              <w:rPr>
                <w:color w:val="000000"/>
                <w:sz w:val="18"/>
                <w:szCs w:val="18"/>
              </w:rPr>
              <w:t>-</w:t>
            </w:r>
          </w:p>
        </w:tc>
        <w:tc>
          <w:tcPr>
            <w:tcW w:w="946" w:type="dxa"/>
            <w:tcBorders>
              <w:top w:val="nil"/>
              <w:left w:val="nil"/>
              <w:bottom w:val="single" w:sz="4" w:space="0" w:color="auto"/>
              <w:right w:val="single" w:sz="4" w:space="0" w:color="auto"/>
            </w:tcBorders>
            <w:vAlign w:val="center"/>
          </w:tcPr>
          <w:p w:rsidR="006C14AC" w:rsidRDefault="006C14AC" w:rsidP="006C14AC">
            <w:pPr>
              <w:spacing w:after="0" w:line="240" w:lineRule="auto"/>
              <w:jc w:val="center"/>
              <w:rPr>
                <w:color w:val="000000"/>
                <w:sz w:val="18"/>
                <w:szCs w:val="18"/>
              </w:rPr>
            </w:pPr>
            <w:r>
              <w:rPr>
                <w:color w:val="000000"/>
                <w:sz w:val="18"/>
                <w:szCs w:val="18"/>
              </w:rPr>
              <w:t>-</w:t>
            </w:r>
          </w:p>
        </w:tc>
        <w:tc>
          <w:tcPr>
            <w:tcW w:w="976" w:type="dxa"/>
            <w:tcBorders>
              <w:top w:val="nil"/>
              <w:left w:val="nil"/>
              <w:bottom w:val="single" w:sz="4" w:space="0" w:color="auto"/>
              <w:right w:val="single" w:sz="4" w:space="0" w:color="auto"/>
            </w:tcBorders>
            <w:vAlign w:val="center"/>
          </w:tcPr>
          <w:p w:rsidR="006C14AC" w:rsidRDefault="006C14AC" w:rsidP="006C14AC">
            <w:pPr>
              <w:spacing w:after="0" w:line="240" w:lineRule="auto"/>
              <w:jc w:val="center"/>
              <w:rPr>
                <w:color w:val="000000"/>
                <w:sz w:val="18"/>
                <w:szCs w:val="18"/>
              </w:rPr>
            </w:pPr>
            <w:r>
              <w:rPr>
                <w:color w:val="000000"/>
                <w:sz w:val="18"/>
                <w:szCs w:val="18"/>
              </w:rPr>
              <w:t>-</w:t>
            </w:r>
          </w:p>
        </w:tc>
      </w:tr>
      <w:tr w:rsidR="006C14AC" w:rsidRPr="006C14AC" w:rsidTr="006C14AC">
        <w:trPr>
          <w:trHeight w:val="737"/>
          <w:jc w:val="center"/>
        </w:trPr>
        <w:tc>
          <w:tcPr>
            <w:tcW w:w="763" w:type="dxa"/>
            <w:tcBorders>
              <w:top w:val="nil"/>
              <w:left w:val="single" w:sz="4" w:space="0" w:color="auto"/>
              <w:bottom w:val="single" w:sz="4" w:space="0" w:color="auto"/>
              <w:right w:val="single" w:sz="4" w:space="0" w:color="auto"/>
            </w:tcBorders>
            <w:noWrap/>
            <w:vAlign w:val="center"/>
          </w:tcPr>
          <w:p w:rsidR="006C14AC" w:rsidRPr="006C14AC" w:rsidRDefault="006C14AC" w:rsidP="00F570A0">
            <w:pPr>
              <w:spacing w:after="0" w:line="240" w:lineRule="auto"/>
              <w:jc w:val="center"/>
              <w:rPr>
                <w:rFonts w:ascii="Arial" w:hAnsi="Arial" w:cs="Arial"/>
                <w:color w:val="000000"/>
                <w:sz w:val="18"/>
                <w:szCs w:val="18"/>
                <w:lang w:val="en-US"/>
              </w:rPr>
            </w:pPr>
            <w:r w:rsidRPr="006C14AC">
              <w:rPr>
                <w:rFonts w:ascii="Arial" w:hAnsi="Arial" w:cs="Arial"/>
                <w:color w:val="000000"/>
                <w:sz w:val="18"/>
                <w:szCs w:val="18"/>
                <w:lang w:val="en-US"/>
              </w:rPr>
              <w:t>I1.1.</w:t>
            </w:r>
            <w:r w:rsidR="00F570A0">
              <w:rPr>
                <w:rFonts w:ascii="Arial" w:hAnsi="Arial" w:cs="Arial"/>
                <w:color w:val="000000"/>
                <w:sz w:val="18"/>
                <w:szCs w:val="18"/>
                <w:lang w:val="en-US"/>
              </w:rPr>
              <w:t>6</w:t>
            </w:r>
          </w:p>
        </w:tc>
        <w:tc>
          <w:tcPr>
            <w:tcW w:w="2756" w:type="dxa"/>
            <w:tcBorders>
              <w:top w:val="nil"/>
              <w:left w:val="nil"/>
              <w:bottom w:val="single" w:sz="4" w:space="0" w:color="auto"/>
              <w:right w:val="single" w:sz="4" w:space="0" w:color="auto"/>
            </w:tcBorders>
            <w:noWrap/>
            <w:vAlign w:val="center"/>
          </w:tcPr>
          <w:p w:rsidR="006C14AC" w:rsidRPr="006C14AC" w:rsidRDefault="006C14AC" w:rsidP="006C14AC">
            <w:pPr>
              <w:spacing w:after="0" w:line="240" w:lineRule="auto"/>
              <w:jc w:val="both"/>
              <w:rPr>
                <w:rFonts w:ascii="Arial" w:hAnsi="Arial" w:cs="Arial"/>
                <w:color w:val="000000"/>
                <w:sz w:val="18"/>
                <w:szCs w:val="18"/>
              </w:rPr>
            </w:pPr>
            <w:r w:rsidRPr="006C14AC">
              <w:rPr>
                <w:rFonts w:ascii="Arial" w:hAnsi="Arial" w:cs="Arial"/>
                <w:color w:val="000000"/>
                <w:sz w:val="18"/>
                <w:szCs w:val="18"/>
              </w:rPr>
              <w:t>Construcción de un espacio adecuado para (aseo y vestuario) del área de Servicios Municipales y Generales.</w:t>
            </w:r>
          </w:p>
        </w:tc>
        <w:tc>
          <w:tcPr>
            <w:tcW w:w="1276" w:type="dxa"/>
            <w:tcBorders>
              <w:top w:val="nil"/>
              <w:left w:val="nil"/>
              <w:bottom w:val="single" w:sz="4" w:space="0" w:color="auto"/>
              <w:right w:val="single" w:sz="4" w:space="0" w:color="auto"/>
            </w:tcBorders>
            <w:noWrap/>
            <w:vAlign w:val="center"/>
          </w:tcPr>
          <w:p w:rsidR="006C14AC" w:rsidRPr="00D27316" w:rsidRDefault="006C14AC" w:rsidP="006C14AC">
            <w:pPr>
              <w:spacing w:after="0" w:line="240" w:lineRule="auto"/>
              <w:jc w:val="center"/>
              <w:rPr>
                <w:rFonts w:ascii="Arial" w:hAnsi="Arial" w:cs="Arial"/>
                <w:color w:val="000000"/>
                <w:sz w:val="16"/>
                <w:szCs w:val="18"/>
              </w:rPr>
            </w:pPr>
            <w:r w:rsidRPr="00D27316">
              <w:rPr>
                <w:rFonts w:ascii="Arial" w:hAnsi="Arial" w:cs="Arial"/>
                <w:color w:val="000000"/>
                <w:sz w:val="16"/>
                <w:szCs w:val="18"/>
              </w:rPr>
              <w:t>Alcaldía Municipal</w:t>
            </w:r>
          </w:p>
        </w:tc>
        <w:tc>
          <w:tcPr>
            <w:tcW w:w="709" w:type="dxa"/>
            <w:tcBorders>
              <w:top w:val="nil"/>
              <w:left w:val="nil"/>
              <w:bottom w:val="single" w:sz="4" w:space="0" w:color="auto"/>
              <w:right w:val="single" w:sz="4" w:space="0" w:color="auto"/>
            </w:tcBorders>
            <w:noWrap/>
            <w:vAlign w:val="center"/>
          </w:tcPr>
          <w:p w:rsidR="006C14AC" w:rsidRPr="006C14AC" w:rsidRDefault="006C14AC" w:rsidP="006C14AC">
            <w:pPr>
              <w:spacing w:after="0" w:line="240" w:lineRule="auto"/>
              <w:jc w:val="center"/>
              <w:rPr>
                <w:rFonts w:ascii="Arial" w:hAnsi="Arial" w:cs="Arial"/>
                <w:color w:val="000000"/>
                <w:sz w:val="18"/>
                <w:szCs w:val="18"/>
              </w:rPr>
            </w:pPr>
            <w:r w:rsidRPr="006C14AC">
              <w:rPr>
                <w:rFonts w:ascii="Arial" w:hAnsi="Arial" w:cs="Arial"/>
                <w:color w:val="000000"/>
                <w:sz w:val="18"/>
                <w:szCs w:val="18"/>
              </w:rPr>
              <w:t>19</w:t>
            </w:r>
          </w:p>
        </w:tc>
        <w:tc>
          <w:tcPr>
            <w:tcW w:w="992" w:type="dxa"/>
            <w:tcBorders>
              <w:top w:val="nil"/>
              <w:left w:val="nil"/>
              <w:bottom w:val="single" w:sz="4" w:space="0" w:color="auto"/>
              <w:right w:val="single" w:sz="4" w:space="0" w:color="auto"/>
            </w:tcBorders>
            <w:noWrap/>
            <w:vAlign w:val="center"/>
          </w:tcPr>
          <w:p w:rsidR="006C14AC" w:rsidRPr="006C14AC" w:rsidRDefault="00381FF9" w:rsidP="006C14AC">
            <w:pPr>
              <w:spacing w:after="0" w:line="240" w:lineRule="auto"/>
              <w:jc w:val="center"/>
              <w:rPr>
                <w:rFonts w:ascii="Arial" w:hAnsi="Arial" w:cs="Arial"/>
                <w:color w:val="000000"/>
                <w:sz w:val="18"/>
                <w:szCs w:val="18"/>
                <w:lang w:val="en-US"/>
              </w:rPr>
            </w:pPr>
            <w:r>
              <w:rPr>
                <w:rFonts w:ascii="Arial" w:hAnsi="Arial" w:cs="Arial"/>
                <w:color w:val="000000"/>
                <w:sz w:val="18"/>
                <w:szCs w:val="18"/>
                <w:lang w:val="en-US"/>
              </w:rPr>
              <w:t>FODES</w:t>
            </w:r>
          </w:p>
        </w:tc>
        <w:tc>
          <w:tcPr>
            <w:tcW w:w="992" w:type="dxa"/>
            <w:tcBorders>
              <w:top w:val="nil"/>
              <w:left w:val="nil"/>
              <w:bottom w:val="single" w:sz="4" w:space="0" w:color="auto"/>
              <w:right w:val="single" w:sz="4" w:space="0" w:color="auto"/>
            </w:tcBorders>
            <w:vAlign w:val="center"/>
          </w:tcPr>
          <w:p w:rsidR="006C14AC" w:rsidRDefault="006C14AC" w:rsidP="006C14AC">
            <w:pPr>
              <w:spacing w:after="0" w:line="240" w:lineRule="auto"/>
              <w:jc w:val="right"/>
              <w:rPr>
                <w:color w:val="000000"/>
                <w:sz w:val="18"/>
                <w:szCs w:val="18"/>
              </w:rPr>
            </w:pPr>
            <w:r>
              <w:rPr>
                <w:color w:val="000000"/>
                <w:sz w:val="18"/>
                <w:szCs w:val="18"/>
              </w:rPr>
              <w:t>40</w:t>
            </w:r>
            <w:r w:rsidR="004B2BD0">
              <w:rPr>
                <w:color w:val="000000"/>
                <w:sz w:val="18"/>
                <w:szCs w:val="18"/>
              </w:rPr>
              <w:t>,</w:t>
            </w:r>
            <w:r>
              <w:rPr>
                <w:color w:val="000000"/>
                <w:sz w:val="18"/>
                <w:szCs w:val="18"/>
              </w:rPr>
              <w:t>000.00</w:t>
            </w:r>
          </w:p>
        </w:tc>
        <w:tc>
          <w:tcPr>
            <w:tcW w:w="1134" w:type="dxa"/>
            <w:tcBorders>
              <w:top w:val="nil"/>
              <w:left w:val="nil"/>
              <w:bottom w:val="single" w:sz="4" w:space="0" w:color="auto"/>
              <w:right w:val="single" w:sz="4" w:space="0" w:color="auto"/>
            </w:tcBorders>
            <w:vAlign w:val="center"/>
          </w:tcPr>
          <w:p w:rsidR="006C14AC" w:rsidRDefault="006C14AC" w:rsidP="006C14AC">
            <w:pPr>
              <w:spacing w:after="0" w:line="240" w:lineRule="auto"/>
              <w:jc w:val="right"/>
              <w:rPr>
                <w:color w:val="000000"/>
                <w:sz w:val="18"/>
                <w:szCs w:val="18"/>
              </w:rPr>
            </w:pPr>
            <w:r>
              <w:rPr>
                <w:color w:val="000000"/>
                <w:sz w:val="18"/>
                <w:szCs w:val="18"/>
              </w:rPr>
              <w:t>40,000.00</w:t>
            </w:r>
          </w:p>
        </w:tc>
        <w:tc>
          <w:tcPr>
            <w:tcW w:w="1134" w:type="dxa"/>
            <w:tcBorders>
              <w:top w:val="nil"/>
              <w:left w:val="nil"/>
              <w:bottom w:val="single" w:sz="4" w:space="0" w:color="auto"/>
              <w:right w:val="single" w:sz="4" w:space="0" w:color="auto"/>
            </w:tcBorders>
            <w:vAlign w:val="center"/>
          </w:tcPr>
          <w:p w:rsidR="006C14AC" w:rsidRDefault="006C14AC" w:rsidP="006C14AC">
            <w:pPr>
              <w:spacing w:after="0" w:line="240" w:lineRule="auto"/>
              <w:jc w:val="center"/>
              <w:rPr>
                <w:color w:val="000000"/>
                <w:sz w:val="18"/>
                <w:szCs w:val="18"/>
              </w:rPr>
            </w:pPr>
            <w:r>
              <w:rPr>
                <w:color w:val="000000"/>
                <w:sz w:val="18"/>
                <w:szCs w:val="18"/>
              </w:rPr>
              <w:t>-</w:t>
            </w:r>
          </w:p>
        </w:tc>
        <w:tc>
          <w:tcPr>
            <w:tcW w:w="1134" w:type="dxa"/>
            <w:tcBorders>
              <w:top w:val="nil"/>
              <w:left w:val="nil"/>
              <w:bottom w:val="single" w:sz="4" w:space="0" w:color="auto"/>
              <w:right w:val="single" w:sz="4" w:space="0" w:color="auto"/>
            </w:tcBorders>
            <w:vAlign w:val="center"/>
          </w:tcPr>
          <w:p w:rsidR="006C14AC" w:rsidRDefault="006C14AC" w:rsidP="006C14AC">
            <w:pPr>
              <w:spacing w:after="0" w:line="240" w:lineRule="auto"/>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vAlign w:val="center"/>
          </w:tcPr>
          <w:p w:rsidR="006C14AC" w:rsidRDefault="006C14AC" w:rsidP="006C14AC">
            <w:pPr>
              <w:spacing w:after="0" w:line="240" w:lineRule="auto"/>
              <w:jc w:val="center"/>
              <w:rPr>
                <w:color w:val="000000"/>
                <w:sz w:val="18"/>
                <w:szCs w:val="18"/>
              </w:rPr>
            </w:pPr>
            <w:r>
              <w:rPr>
                <w:color w:val="000000"/>
                <w:sz w:val="18"/>
                <w:szCs w:val="18"/>
              </w:rPr>
              <w:t>-</w:t>
            </w:r>
          </w:p>
        </w:tc>
        <w:tc>
          <w:tcPr>
            <w:tcW w:w="946" w:type="dxa"/>
            <w:tcBorders>
              <w:top w:val="nil"/>
              <w:left w:val="nil"/>
              <w:bottom w:val="single" w:sz="4" w:space="0" w:color="auto"/>
              <w:right w:val="single" w:sz="4" w:space="0" w:color="auto"/>
            </w:tcBorders>
            <w:vAlign w:val="center"/>
          </w:tcPr>
          <w:p w:rsidR="006C14AC" w:rsidRDefault="006C14AC" w:rsidP="006C14AC">
            <w:pPr>
              <w:spacing w:after="0" w:line="240" w:lineRule="auto"/>
              <w:jc w:val="center"/>
              <w:rPr>
                <w:color w:val="000000"/>
                <w:sz w:val="18"/>
                <w:szCs w:val="18"/>
              </w:rPr>
            </w:pPr>
            <w:r>
              <w:rPr>
                <w:color w:val="000000"/>
                <w:sz w:val="18"/>
                <w:szCs w:val="18"/>
              </w:rPr>
              <w:t>-</w:t>
            </w:r>
          </w:p>
        </w:tc>
        <w:tc>
          <w:tcPr>
            <w:tcW w:w="976" w:type="dxa"/>
            <w:tcBorders>
              <w:top w:val="nil"/>
              <w:left w:val="nil"/>
              <w:bottom w:val="single" w:sz="4" w:space="0" w:color="auto"/>
              <w:right w:val="single" w:sz="4" w:space="0" w:color="auto"/>
            </w:tcBorders>
            <w:vAlign w:val="center"/>
          </w:tcPr>
          <w:p w:rsidR="006C14AC" w:rsidRDefault="006C14AC" w:rsidP="006C14AC">
            <w:pPr>
              <w:spacing w:after="0" w:line="240" w:lineRule="auto"/>
              <w:jc w:val="center"/>
              <w:rPr>
                <w:color w:val="000000"/>
                <w:sz w:val="18"/>
                <w:szCs w:val="18"/>
              </w:rPr>
            </w:pPr>
            <w:r>
              <w:rPr>
                <w:color w:val="000000"/>
                <w:sz w:val="18"/>
                <w:szCs w:val="18"/>
              </w:rPr>
              <w:t>-</w:t>
            </w:r>
          </w:p>
        </w:tc>
      </w:tr>
      <w:tr w:rsidR="006C14AC" w:rsidRPr="006C14AC" w:rsidTr="000A2D54">
        <w:trPr>
          <w:trHeight w:val="935"/>
          <w:jc w:val="center"/>
        </w:trPr>
        <w:tc>
          <w:tcPr>
            <w:tcW w:w="763" w:type="dxa"/>
            <w:tcBorders>
              <w:top w:val="nil"/>
              <w:left w:val="single" w:sz="4" w:space="0" w:color="auto"/>
              <w:bottom w:val="single" w:sz="4" w:space="0" w:color="auto"/>
              <w:right w:val="single" w:sz="4" w:space="0" w:color="auto"/>
            </w:tcBorders>
            <w:noWrap/>
            <w:vAlign w:val="center"/>
          </w:tcPr>
          <w:p w:rsidR="006C14AC" w:rsidRPr="006C14AC" w:rsidRDefault="006C14AC" w:rsidP="00F570A0">
            <w:pPr>
              <w:spacing w:after="0" w:line="240" w:lineRule="auto"/>
              <w:jc w:val="center"/>
              <w:rPr>
                <w:rFonts w:ascii="Arial" w:hAnsi="Arial" w:cs="Arial"/>
                <w:color w:val="000000"/>
                <w:sz w:val="18"/>
                <w:szCs w:val="18"/>
                <w:lang w:val="es-CO"/>
              </w:rPr>
            </w:pPr>
            <w:r w:rsidRPr="006C14AC">
              <w:rPr>
                <w:rFonts w:ascii="Arial" w:hAnsi="Arial" w:cs="Arial"/>
                <w:color w:val="000000"/>
                <w:sz w:val="18"/>
                <w:szCs w:val="18"/>
                <w:lang w:val="es-CO"/>
              </w:rPr>
              <w:lastRenderedPageBreak/>
              <w:t>I1.1.</w:t>
            </w:r>
            <w:r w:rsidR="00F570A0">
              <w:rPr>
                <w:rFonts w:ascii="Arial" w:hAnsi="Arial" w:cs="Arial"/>
                <w:color w:val="000000"/>
                <w:sz w:val="18"/>
                <w:szCs w:val="18"/>
                <w:lang w:val="es-CO"/>
              </w:rPr>
              <w:t>7</w:t>
            </w:r>
          </w:p>
        </w:tc>
        <w:tc>
          <w:tcPr>
            <w:tcW w:w="2756" w:type="dxa"/>
            <w:tcBorders>
              <w:top w:val="nil"/>
              <w:left w:val="nil"/>
              <w:bottom w:val="single" w:sz="4" w:space="0" w:color="auto"/>
              <w:right w:val="single" w:sz="4" w:space="0" w:color="auto"/>
            </w:tcBorders>
            <w:noWrap/>
            <w:vAlign w:val="center"/>
          </w:tcPr>
          <w:p w:rsidR="006C14AC" w:rsidRPr="006C14AC" w:rsidRDefault="006C14AC" w:rsidP="000A2D54">
            <w:pPr>
              <w:spacing w:after="0" w:line="240" w:lineRule="auto"/>
              <w:jc w:val="both"/>
              <w:rPr>
                <w:rFonts w:ascii="Arial" w:hAnsi="Arial" w:cs="Arial"/>
                <w:color w:val="000000"/>
                <w:sz w:val="18"/>
                <w:szCs w:val="18"/>
              </w:rPr>
            </w:pPr>
            <w:r w:rsidRPr="006C14AC">
              <w:rPr>
                <w:rFonts w:ascii="Arial" w:hAnsi="Arial" w:cs="Arial"/>
                <w:color w:val="000000"/>
                <w:sz w:val="18"/>
                <w:szCs w:val="18"/>
              </w:rPr>
              <w:t>Construcción de un espacio para usos múltiples (Cap</w:t>
            </w:r>
            <w:r>
              <w:rPr>
                <w:rFonts w:ascii="Arial" w:hAnsi="Arial" w:cs="Arial"/>
                <w:color w:val="000000"/>
                <w:sz w:val="18"/>
                <w:szCs w:val="18"/>
              </w:rPr>
              <w:t xml:space="preserve">acitaciones, auditorías externas </w:t>
            </w:r>
            <w:r w:rsidRPr="006C14AC">
              <w:rPr>
                <w:rFonts w:ascii="Arial" w:hAnsi="Arial" w:cs="Arial"/>
                <w:color w:val="000000"/>
                <w:sz w:val="18"/>
                <w:szCs w:val="18"/>
              </w:rPr>
              <w:t>y eventos especiales</w:t>
            </w:r>
            <w:r w:rsidR="000A2D54">
              <w:rPr>
                <w:rFonts w:ascii="Arial" w:hAnsi="Arial" w:cs="Arial"/>
                <w:color w:val="000000"/>
                <w:sz w:val="18"/>
                <w:szCs w:val="18"/>
              </w:rPr>
              <w:t>).</w:t>
            </w:r>
          </w:p>
        </w:tc>
        <w:tc>
          <w:tcPr>
            <w:tcW w:w="1276" w:type="dxa"/>
            <w:tcBorders>
              <w:top w:val="nil"/>
              <w:left w:val="nil"/>
              <w:bottom w:val="single" w:sz="4" w:space="0" w:color="auto"/>
              <w:right w:val="single" w:sz="4" w:space="0" w:color="auto"/>
            </w:tcBorders>
            <w:noWrap/>
            <w:vAlign w:val="center"/>
          </w:tcPr>
          <w:p w:rsidR="006C14AC" w:rsidRPr="00D27316" w:rsidRDefault="006C14AC" w:rsidP="006C14AC">
            <w:pPr>
              <w:spacing w:after="0" w:line="240" w:lineRule="auto"/>
              <w:jc w:val="center"/>
              <w:rPr>
                <w:rFonts w:ascii="Arial" w:hAnsi="Arial" w:cs="Arial"/>
                <w:color w:val="000000"/>
                <w:sz w:val="16"/>
                <w:szCs w:val="18"/>
              </w:rPr>
            </w:pPr>
            <w:r w:rsidRPr="00D27316">
              <w:rPr>
                <w:rFonts w:ascii="Arial" w:hAnsi="Arial" w:cs="Arial"/>
                <w:color w:val="000000"/>
                <w:sz w:val="16"/>
                <w:szCs w:val="18"/>
              </w:rPr>
              <w:t>Alcaldía Municipal</w:t>
            </w:r>
          </w:p>
        </w:tc>
        <w:tc>
          <w:tcPr>
            <w:tcW w:w="709" w:type="dxa"/>
            <w:tcBorders>
              <w:top w:val="nil"/>
              <w:left w:val="nil"/>
              <w:bottom w:val="single" w:sz="4" w:space="0" w:color="auto"/>
              <w:right w:val="single" w:sz="4" w:space="0" w:color="auto"/>
            </w:tcBorders>
            <w:noWrap/>
            <w:vAlign w:val="center"/>
          </w:tcPr>
          <w:p w:rsidR="006C14AC" w:rsidRPr="006C14AC" w:rsidRDefault="006C14AC" w:rsidP="006C14AC">
            <w:pPr>
              <w:spacing w:after="0" w:line="240" w:lineRule="auto"/>
              <w:jc w:val="center"/>
              <w:rPr>
                <w:rFonts w:ascii="Arial" w:hAnsi="Arial" w:cs="Arial"/>
                <w:color w:val="000000"/>
                <w:sz w:val="18"/>
                <w:szCs w:val="18"/>
              </w:rPr>
            </w:pPr>
            <w:r w:rsidRPr="006C14AC">
              <w:rPr>
                <w:rFonts w:ascii="Arial" w:hAnsi="Arial" w:cs="Arial"/>
                <w:color w:val="000000"/>
                <w:sz w:val="18"/>
                <w:szCs w:val="18"/>
              </w:rPr>
              <w:t>20</w:t>
            </w:r>
          </w:p>
        </w:tc>
        <w:tc>
          <w:tcPr>
            <w:tcW w:w="992" w:type="dxa"/>
            <w:tcBorders>
              <w:top w:val="nil"/>
              <w:left w:val="nil"/>
              <w:bottom w:val="single" w:sz="4" w:space="0" w:color="auto"/>
              <w:right w:val="single" w:sz="4" w:space="0" w:color="auto"/>
            </w:tcBorders>
            <w:noWrap/>
            <w:vAlign w:val="center"/>
          </w:tcPr>
          <w:p w:rsidR="006C14AC" w:rsidRPr="006C14AC" w:rsidRDefault="00381FF9" w:rsidP="006C14AC">
            <w:pPr>
              <w:spacing w:after="0" w:line="240" w:lineRule="auto"/>
              <w:jc w:val="center"/>
              <w:rPr>
                <w:rFonts w:ascii="Arial" w:hAnsi="Arial" w:cs="Arial"/>
                <w:color w:val="000000"/>
                <w:sz w:val="18"/>
                <w:szCs w:val="18"/>
                <w:lang w:val="en-US"/>
              </w:rPr>
            </w:pPr>
            <w:r>
              <w:rPr>
                <w:rFonts w:ascii="Arial" w:hAnsi="Arial" w:cs="Arial"/>
                <w:color w:val="000000"/>
                <w:sz w:val="18"/>
                <w:szCs w:val="18"/>
                <w:lang w:val="en-US"/>
              </w:rPr>
              <w:t>FODES</w:t>
            </w:r>
          </w:p>
        </w:tc>
        <w:tc>
          <w:tcPr>
            <w:tcW w:w="992" w:type="dxa"/>
            <w:tcBorders>
              <w:top w:val="nil"/>
              <w:left w:val="nil"/>
              <w:bottom w:val="single" w:sz="4" w:space="0" w:color="auto"/>
              <w:right w:val="single" w:sz="4" w:space="0" w:color="auto"/>
            </w:tcBorders>
            <w:vAlign w:val="center"/>
          </w:tcPr>
          <w:p w:rsidR="006C14AC" w:rsidRDefault="006C14AC" w:rsidP="006C14AC">
            <w:pPr>
              <w:spacing w:after="0" w:line="240" w:lineRule="auto"/>
              <w:jc w:val="right"/>
              <w:rPr>
                <w:color w:val="000000"/>
                <w:sz w:val="18"/>
                <w:szCs w:val="18"/>
              </w:rPr>
            </w:pPr>
            <w:r>
              <w:rPr>
                <w:color w:val="000000"/>
                <w:sz w:val="18"/>
                <w:szCs w:val="18"/>
              </w:rPr>
              <w:t>30,000.00</w:t>
            </w:r>
          </w:p>
        </w:tc>
        <w:tc>
          <w:tcPr>
            <w:tcW w:w="1134" w:type="dxa"/>
            <w:tcBorders>
              <w:top w:val="nil"/>
              <w:left w:val="nil"/>
              <w:bottom w:val="single" w:sz="4" w:space="0" w:color="auto"/>
              <w:right w:val="single" w:sz="4" w:space="0" w:color="auto"/>
            </w:tcBorders>
            <w:vAlign w:val="center"/>
          </w:tcPr>
          <w:p w:rsidR="006C14AC" w:rsidRDefault="006C14AC" w:rsidP="006C14AC">
            <w:pPr>
              <w:spacing w:after="0" w:line="240" w:lineRule="auto"/>
              <w:jc w:val="right"/>
              <w:rPr>
                <w:color w:val="000000"/>
                <w:sz w:val="18"/>
                <w:szCs w:val="18"/>
              </w:rPr>
            </w:pPr>
            <w:r>
              <w:rPr>
                <w:color w:val="000000"/>
                <w:sz w:val="18"/>
                <w:szCs w:val="18"/>
              </w:rPr>
              <w:t>30,000.00</w:t>
            </w:r>
          </w:p>
        </w:tc>
        <w:tc>
          <w:tcPr>
            <w:tcW w:w="1134" w:type="dxa"/>
            <w:tcBorders>
              <w:top w:val="nil"/>
              <w:left w:val="nil"/>
              <w:bottom w:val="single" w:sz="4" w:space="0" w:color="auto"/>
              <w:right w:val="single" w:sz="4" w:space="0" w:color="auto"/>
            </w:tcBorders>
            <w:vAlign w:val="center"/>
          </w:tcPr>
          <w:p w:rsidR="006C14AC" w:rsidRDefault="006C14AC" w:rsidP="006C14AC">
            <w:pPr>
              <w:spacing w:after="0" w:line="240" w:lineRule="auto"/>
              <w:jc w:val="center"/>
              <w:rPr>
                <w:color w:val="000000"/>
                <w:sz w:val="18"/>
                <w:szCs w:val="18"/>
              </w:rPr>
            </w:pPr>
            <w:r>
              <w:rPr>
                <w:color w:val="000000"/>
                <w:sz w:val="18"/>
                <w:szCs w:val="18"/>
              </w:rPr>
              <w:t>-</w:t>
            </w:r>
          </w:p>
        </w:tc>
        <w:tc>
          <w:tcPr>
            <w:tcW w:w="1134" w:type="dxa"/>
            <w:tcBorders>
              <w:top w:val="nil"/>
              <w:left w:val="nil"/>
              <w:bottom w:val="single" w:sz="4" w:space="0" w:color="auto"/>
              <w:right w:val="single" w:sz="4" w:space="0" w:color="auto"/>
            </w:tcBorders>
            <w:vAlign w:val="center"/>
          </w:tcPr>
          <w:p w:rsidR="006C14AC" w:rsidRDefault="006C14AC" w:rsidP="006C14AC">
            <w:pPr>
              <w:spacing w:after="0" w:line="240" w:lineRule="auto"/>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vAlign w:val="center"/>
          </w:tcPr>
          <w:p w:rsidR="006C14AC" w:rsidRDefault="006C14AC" w:rsidP="006C14AC">
            <w:pPr>
              <w:spacing w:after="0" w:line="240" w:lineRule="auto"/>
              <w:jc w:val="center"/>
              <w:rPr>
                <w:color w:val="000000"/>
                <w:sz w:val="18"/>
                <w:szCs w:val="18"/>
              </w:rPr>
            </w:pPr>
            <w:r>
              <w:rPr>
                <w:color w:val="000000"/>
                <w:sz w:val="18"/>
                <w:szCs w:val="18"/>
              </w:rPr>
              <w:t>-</w:t>
            </w:r>
          </w:p>
        </w:tc>
        <w:tc>
          <w:tcPr>
            <w:tcW w:w="946" w:type="dxa"/>
            <w:tcBorders>
              <w:top w:val="nil"/>
              <w:left w:val="nil"/>
              <w:bottom w:val="single" w:sz="4" w:space="0" w:color="auto"/>
              <w:right w:val="single" w:sz="4" w:space="0" w:color="auto"/>
            </w:tcBorders>
            <w:vAlign w:val="center"/>
          </w:tcPr>
          <w:p w:rsidR="006C14AC" w:rsidRDefault="006C14AC" w:rsidP="006C14AC">
            <w:pPr>
              <w:spacing w:after="0" w:line="240" w:lineRule="auto"/>
              <w:jc w:val="center"/>
              <w:rPr>
                <w:color w:val="000000"/>
                <w:sz w:val="18"/>
                <w:szCs w:val="18"/>
              </w:rPr>
            </w:pPr>
            <w:r>
              <w:rPr>
                <w:color w:val="000000"/>
                <w:sz w:val="18"/>
                <w:szCs w:val="18"/>
              </w:rPr>
              <w:t>-</w:t>
            </w:r>
          </w:p>
        </w:tc>
        <w:tc>
          <w:tcPr>
            <w:tcW w:w="976" w:type="dxa"/>
            <w:tcBorders>
              <w:top w:val="nil"/>
              <w:left w:val="nil"/>
              <w:bottom w:val="single" w:sz="4" w:space="0" w:color="auto"/>
              <w:right w:val="single" w:sz="4" w:space="0" w:color="auto"/>
            </w:tcBorders>
            <w:vAlign w:val="center"/>
          </w:tcPr>
          <w:p w:rsidR="006C14AC" w:rsidRDefault="006C14AC" w:rsidP="006C14AC">
            <w:pPr>
              <w:spacing w:after="0" w:line="240" w:lineRule="auto"/>
              <w:jc w:val="center"/>
              <w:rPr>
                <w:color w:val="000000"/>
                <w:sz w:val="18"/>
                <w:szCs w:val="18"/>
              </w:rPr>
            </w:pPr>
            <w:r>
              <w:rPr>
                <w:color w:val="000000"/>
                <w:sz w:val="18"/>
                <w:szCs w:val="18"/>
              </w:rPr>
              <w:t>-</w:t>
            </w:r>
          </w:p>
        </w:tc>
      </w:tr>
      <w:tr w:rsidR="00A504EC" w:rsidRPr="00D34490" w:rsidTr="00A504EC">
        <w:trPr>
          <w:trHeight w:val="794"/>
          <w:jc w:val="center"/>
        </w:trPr>
        <w:tc>
          <w:tcPr>
            <w:tcW w:w="763" w:type="dxa"/>
            <w:tcBorders>
              <w:top w:val="nil"/>
              <w:left w:val="single" w:sz="4" w:space="0" w:color="auto"/>
              <w:bottom w:val="single" w:sz="4" w:space="0" w:color="auto"/>
              <w:right w:val="single" w:sz="4" w:space="0" w:color="auto"/>
            </w:tcBorders>
            <w:noWrap/>
            <w:vAlign w:val="center"/>
          </w:tcPr>
          <w:p w:rsidR="00A504EC" w:rsidRPr="006C14AC" w:rsidRDefault="00A504EC" w:rsidP="006C14AC">
            <w:pPr>
              <w:spacing w:after="0"/>
              <w:jc w:val="center"/>
              <w:rPr>
                <w:rFonts w:ascii="Arial" w:hAnsi="Arial" w:cs="Arial"/>
                <w:b/>
                <w:bCs/>
                <w:color w:val="000000"/>
                <w:sz w:val="18"/>
                <w:szCs w:val="18"/>
                <w:lang w:val="es-CO"/>
              </w:rPr>
            </w:pPr>
            <w:r w:rsidRPr="006C14AC">
              <w:rPr>
                <w:rFonts w:ascii="Arial" w:hAnsi="Arial" w:cs="Arial"/>
                <w:b/>
                <w:bCs/>
                <w:color w:val="000000"/>
                <w:sz w:val="18"/>
                <w:szCs w:val="18"/>
                <w:lang w:val="es-CO"/>
              </w:rPr>
              <w:t>I.1.2</w:t>
            </w:r>
          </w:p>
        </w:tc>
        <w:tc>
          <w:tcPr>
            <w:tcW w:w="2756" w:type="dxa"/>
            <w:tcBorders>
              <w:top w:val="nil"/>
              <w:left w:val="nil"/>
              <w:bottom w:val="single" w:sz="4" w:space="0" w:color="auto"/>
              <w:right w:val="single" w:sz="4" w:space="0" w:color="auto"/>
            </w:tcBorders>
            <w:noWrap/>
            <w:vAlign w:val="center"/>
          </w:tcPr>
          <w:p w:rsidR="00A504EC" w:rsidRPr="00D609FA" w:rsidRDefault="006C14AC" w:rsidP="006C14AC">
            <w:pPr>
              <w:spacing w:after="0" w:line="240" w:lineRule="auto"/>
              <w:jc w:val="both"/>
              <w:rPr>
                <w:rFonts w:ascii="Arial" w:hAnsi="Arial" w:cs="Arial"/>
                <w:b/>
                <w:bCs/>
                <w:color w:val="000000"/>
                <w:sz w:val="18"/>
                <w:szCs w:val="18"/>
              </w:rPr>
            </w:pPr>
            <w:r w:rsidRPr="006C14AC">
              <w:rPr>
                <w:rFonts w:ascii="Arial" w:hAnsi="Arial" w:cs="Arial"/>
                <w:b/>
                <w:color w:val="000000" w:themeColor="text1"/>
                <w:sz w:val="18"/>
                <w:szCs w:val="18"/>
                <w:lang w:val="es-CO"/>
              </w:rPr>
              <w:t>Prom</w:t>
            </w:r>
            <w:r>
              <w:rPr>
                <w:rFonts w:ascii="Arial" w:hAnsi="Arial" w:cs="Arial"/>
                <w:b/>
                <w:color w:val="000000" w:themeColor="text1"/>
                <w:sz w:val="18"/>
                <w:szCs w:val="18"/>
                <w:lang w:val="es-CO"/>
              </w:rPr>
              <w:t>oció</w:t>
            </w:r>
            <w:r w:rsidRPr="006C14AC">
              <w:rPr>
                <w:rFonts w:ascii="Arial" w:hAnsi="Arial" w:cs="Arial"/>
                <w:b/>
                <w:color w:val="000000" w:themeColor="text1"/>
                <w:sz w:val="18"/>
                <w:szCs w:val="18"/>
                <w:lang w:val="es-CO"/>
              </w:rPr>
              <w:t xml:space="preserve">n </w:t>
            </w:r>
            <w:r w:rsidR="00A504EC" w:rsidRPr="00D609FA">
              <w:rPr>
                <w:rFonts w:ascii="Arial" w:hAnsi="Arial" w:cs="Arial"/>
                <w:b/>
                <w:color w:val="000000" w:themeColor="text1"/>
                <w:sz w:val="18"/>
                <w:szCs w:val="18"/>
              </w:rPr>
              <w:t>de la participación ciudadana y de mecanismos de transparencia.</w:t>
            </w:r>
          </w:p>
        </w:tc>
        <w:tc>
          <w:tcPr>
            <w:tcW w:w="1276" w:type="dxa"/>
            <w:tcBorders>
              <w:top w:val="nil"/>
              <w:left w:val="nil"/>
              <w:bottom w:val="single" w:sz="4" w:space="0" w:color="auto"/>
              <w:right w:val="single" w:sz="4" w:space="0" w:color="auto"/>
            </w:tcBorders>
            <w:noWrap/>
            <w:vAlign w:val="bottom"/>
          </w:tcPr>
          <w:p w:rsidR="00A504EC" w:rsidRPr="00D27316" w:rsidRDefault="00A504EC" w:rsidP="00A504EC">
            <w:pPr>
              <w:spacing w:after="0" w:line="240" w:lineRule="auto"/>
              <w:jc w:val="center"/>
              <w:rPr>
                <w:rFonts w:ascii="Arial" w:hAnsi="Arial" w:cs="Arial"/>
                <w:b/>
                <w:bCs/>
                <w:color w:val="000000"/>
                <w:sz w:val="16"/>
                <w:szCs w:val="18"/>
              </w:rPr>
            </w:pPr>
          </w:p>
        </w:tc>
        <w:tc>
          <w:tcPr>
            <w:tcW w:w="709" w:type="dxa"/>
            <w:tcBorders>
              <w:top w:val="nil"/>
              <w:left w:val="nil"/>
              <w:bottom w:val="single" w:sz="4" w:space="0" w:color="auto"/>
              <w:right w:val="single" w:sz="4" w:space="0" w:color="auto"/>
            </w:tcBorders>
            <w:noWrap/>
            <w:vAlign w:val="bottom"/>
          </w:tcPr>
          <w:p w:rsidR="00A504EC" w:rsidRPr="00D34490" w:rsidRDefault="00A504EC" w:rsidP="00A504EC">
            <w:pPr>
              <w:spacing w:after="0" w:line="240" w:lineRule="auto"/>
              <w:jc w:val="center"/>
              <w:rPr>
                <w:rFonts w:ascii="Arial" w:hAnsi="Arial" w:cs="Arial"/>
                <w:b/>
                <w:bCs/>
                <w:color w:val="000000"/>
                <w:sz w:val="18"/>
                <w:szCs w:val="18"/>
              </w:rPr>
            </w:pPr>
          </w:p>
        </w:tc>
        <w:tc>
          <w:tcPr>
            <w:tcW w:w="992" w:type="dxa"/>
            <w:tcBorders>
              <w:top w:val="nil"/>
              <w:left w:val="nil"/>
              <w:bottom w:val="single" w:sz="4" w:space="0" w:color="auto"/>
              <w:right w:val="single" w:sz="4" w:space="0" w:color="auto"/>
            </w:tcBorders>
            <w:noWrap/>
            <w:vAlign w:val="center"/>
          </w:tcPr>
          <w:p w:rsidR="00A504EC" w:rsidRPr="00D34490" w:rsidRDefault="00A504EC" w:rsidP="00A504EC">
            <w:pPr>
              <w:spacing w:after="0" w:line="240" w:lineRule="auto"/>
              <w:jc w:val="center"/>
              <w:rPr>
                <w:rFonts w:ascii="Arial" w:hAnsi="Arial" w:cs="Arial"/>
                <w:b/>
                <w:bCs/>
                <w:color w:val="000000"/>
                <w:sz w:val="18"/>
                <w:szCs w:val="18"/>
              </w:rPr>
            </w:pPr>
          </w:p>
        </w:tc>
        <w:tc>
          <w:tcPr>
            <w:tcW w:w="992" w:type="dxa"/>
            <w:tcBorders>
              <w:top w:val="nil"/>
              <w:left w:val="nil"/>
              <w:bottom w:val="single" w:sz="4" w:space="0" w:color="auto"/>
              <w:right w:val="single" w:sz="4" w:space="0" w:color="auto"/>
            </w:tcBorders>
            <w:vAlign w:val="center"/>
          </w:tcPr>
          <w:p w:rsidR="00A504EC" w:rsidRPr="00A504EC" w:rsidRDefault="00A504EC" w:rsidP="00B53D1C">
            <w:pPr>
              <w:spacing w:after="0" w:line="240" w:lineRule="auto"/>
              <w:jc w:val="right"/>
              <w:rPr>
                <w:b/>
                <w:color w:val="000000"/>
                <w:sz w:val="18"/>
                <w:szCs w:val="18"/>
              </w:rPr>
            </w:pPr>
            <w:r w:rsidRPr="00A504EC">
              <w:rPr>
                <w:b/>
                <w:color w:val="000000"/>
                <w:sz w:val="18"/>
                <w:szCs w:val="18"/>
              </w:rPr>
              <w:t>1,000.00</w:t>
            </w:r>
          </w:p>
        </w:tc>
        <w:tc>
          <w:tcPr>
            <w:tcW w:w="1134" w:type="dxa"/>
            <w:tcBorders>
              <w:top w:val="nil"/>
              <w:left w:val="nil"/>
              <w:bottom w:val="single" w:sz="4" w:space="0" w:color="auto"/>
              <w:right w:val="single" w:sz="4" w:space="0" w:color="auto"/>
            </w:tcBorders>
            <w:vAlign w:val="center"/>
          </w:tcPr>
          <w:p w:rsidR="00A504EC" w:rsidRPr="00A504EC" w:rsidRDefault="00A504EC" w:rsidP="00B53D1C">
            <w:pPr>
              <w:spacing w:after="0" w:line="240" w:lineRule="auto"/>
              <w:jc w:val="right"/>
              <w:rPr>
                <w:b/>
                <w:color w:val="000000"/>
                <w:sz w:val="18"/>
                <w:szCs w:val="18"/>
              </w:rPr>
            </w:pPr>
            <w:r w:rsidRPr="00A504EC">
              <w:rPr>
                <w:b/>
                <w:color w:val="000000"/>
                <w:sz w:val="18"/>
                <w:szCs w:val="18"/>
              </w:rPr>
              <w:t>1,000.00</w:t>
            </w:r>
          </w:p>
        </w:tc>
        <w:tc>
          <w:tcPr>
            <w:tcW w:w="1134" w:type="dxa"/>
            <w:tcBorders>
              <w:top w:val="nil"/>
              <w:left w:val="nil"/>
              <w:bottom w:val="single" w:sz="4" w:space="0" w:color="auto"/>
              <w:right w:val="single" w:sz="4" w:space="0" w:color="auto"/>
            </w:tcBorders>
            <w:vAlign w:val="center"/>
          </w:tcPr>
          <w:p w:rsidR="00A504EC" w:rsidRPr="00A504EC" w:rsidRDefault="00A504EC" w:rsidP="00B53D1C">
            <w:pPr>
              <w:spacing w:after="0" w:line="240" w:lineRule="auto"/>
              <w:jc w:val="right"/>
              <w:rPr>
                <w:b/>
                <w:color w:val="000000"/>
                <w:sz w:val="18"/>
                <w:szCs w:val="18"/>
              </w:rPr>
            </w:pPr>
            <w:r w:rsidRPr="00A504EC">
              <w:rPr>
                <w:b/>
                <w:color w:val="000000"/>
                <w:sz w:val="18"/>
                <w:szCs w:val="18"/>
              </w:rPr>
              <w:t>1,000.00</w:t>
            </w:r>
          </w:p>
        </w:tc>
        <w:tc>
          <w:tcPr>
            <w:tcW w:w="1134" w:type="dxa"/>
            <w:tcBorders>
              <w:top w:val="nil"/>
              <w:left w:val="nil"/>
              <w:bottom w:val="single" w:sz="4" w:space="0" w:color="auto"/>
              <w:right w:val="single" w:sz="4" w:space="0" w:color="auto"/>
            </w:tcBorders>
            <w:vAlign w:val="center"/>
          </w:tcPr>
          <w:p w:rsidR="00A504EC" w:rsidRPr="00A504EC" w:rsidRDefault="00A504EC" w:rsidP="00B53D1C">
            <w:pPr>
              <w:spacing w:after="0" w:line="240" w:lineRule="auto"/>
              <w:jc w:val="right"/>
              <w:rPr>
                <w:b/>
                <w:color w:val="000000"/>
                <w:sz w:val="18"/>
                <w:szCs w:val="18"/>
              </w:rPr>
            </w:pPr>
            <w:r w:rsidRPr="00A504EC">
              <w:rPr>
                <w:b/>
                <w:color w:val="000000"/>
                <w:sz w:val="18"/>
                <w:szCs w:val="18"/>
              </w:rPr>
              <w:t>1,000.00</w:t>
            </w:r>
          </w:p>
        </w:tc>
        <w:tc>
          <w:tcPr>
            <w:tcW w:w="992" w:type="dxa"/>
            <w:tcBorders>
              <w:top w:val="nil"/>
              <w:left w:val="nil"/>
              <w:bottom w:val="single" w:sz="4" w:space="0" w:color="auto"/>
              <w:right w:val="single" w:sz="4" w:space="0" w:color="auto"/>
            </w:tcBorders>
            <w:vAlign w:val="center"/>
          </w:tcPr>
          <w:p w:rsidR="00A504EC" w:rsidRPr="00A504EC" w:rsidRDefault="00A504EC" w:rsidP="00B53D1C">
            <w:pPr>
              <w:spacing w:after="0" w:line="240" w:lineRule="auto"/>
              <w:jc w:val="right"/>
              <w:rPr>
                <w:b/>
                <w:color w:val="000000"/>
                <w:sz w:val="18"/>
                <w:szCs w:val="18"/>
              </w:rPr>
            </w:pPr>
            <w:r w:rsidRPr="00A504EC">
              <w:rPr>
                <w:b/>
                <w:color w:val="000000"/>
                <w:sz w:val="18"/>
                <w:szCs w:val="18"/>
              </w:rPr>
              <w:t>1,000.00</w:t>
            </w:r>
          </w:p>
        </w:tc>
        <w:tc>
          <w:tcPr>
            <w:tcW w:w="946" w:type="dxa"/>
            <w:tcBorders>
              <w:top w:val="nil"/>
              <w:left w:val="nil"/>
              <w:bottom w:val="single" w:sz="4" w:space="0" w:color="auto"/>
              <w:right w:val="single" w:sz="4" w:space="0" w:color="auto"/>
            </w:tcBorders>
            <w:vAlign w:val="center"/>
          </w:tcPr>
          <w:p w:rsidR="00A504EC" w:rsidRPr="00A504EC" w:rsidRDefault="00A504EC" w:rsidP="00B53D1C">
            <w:pPr>
              <w:spacing w:after="0" w:line="240" w:lineRule="auto"/>
              <w:jc w:val="right"/>
              <w:rPr>
                <w:b/>
                <w:color w:val="000000"/>
                <w:sz w:val="18"/>
                <w:szCs w:val="18"/>
              </w:rPr>
            </w:pPr>
            <w:r w:rsidRPr="00A504EC">
              <w:rPr>
                <w:b/>
                <w:color w:val="000000"/>
                <w:sz w:val="18"/>
                <w:szCs w:val="18"/>
              </w:rPr>
              <w:t>1,000.00</w:t>
            </w:r>
          </w:p>
        </w:tc>
        <w:tc>
          <w:tcPr>
            <w:tcW w:w="976" w:type="dxa"/>
            <w:tcBorders>
              <w:top w:val="nil"/>
              <w:left w:val="nil"/>
              <w:bottom w:val="single" w:sz="4" w:space="0" w:color="auto"/>
              <w:right w:val="single" w:sz="4" w:space="0" w:color="auto"/>
            </w:tcBorders>
            <w:vAlign w:val="center"/>
          </w:tcPr>
          <w:p w:rsidR="00A504EC" w:rsidRPr="00A504EC" w:rsidRDefault="00A504EC" w:rsidP="00B53D1C">
            <w:pPr>
              <w:spacing w:after="0" w:line="240" w:lineRule="auto"/>
              <w:jc w:val="right"/>
              <w:rPr>
                <w:b/>
                <w:color w:val="000000"/>
                <w:sz w:val="18"/>
                <w:szCs w:val="18"/>
              </w:rPr>
            </w:pPr>
            <w:r w:rsidRPr="00A504EC">
              <w:rPr>
                <w:b/>
                <w:color w:val="000000"/>
                <w:sz w:val="18"/>
                <w:szCs w:val="18"/>
              </w:rPr>
              <w:t>1,000.00</w:t>
            </w:r>
          </w:p>
        </w:tc>
      </w:tr>
      <w:tr w:rsidR="00A504EC" w:rsidRPr="00D34490" w:rsidTr="00A504EC">
        <w:trPr>
          <w:trHeight w:val="907"/>
          <w:jc w:val="center"/>
        </w:trPr>
        <w:tc>
          <w:tcPr>
            <w:tcW w:w="763" w:type="dxa"/>
            <w:tcBorders>
              <w:top w:val="nil"/>
              <w:left w:val="single" w:sz="4" w:space="0" w:color="auto"/>
              <w:bottom w:val="single" w:sz="4" w:space="0" w:color="auto"/>
              <w:right w:val="single" w:sz="4" w:space="0" w:color="auto"/>
            </w:tcBorders>
            <w:noWrap/>
            <w:vAlign w:val="center"/>
          </w:tcPr>
          <w:p w:rsidR="00A504EC" w:rsidRPr="00D34490" w:rsidRDefault="00A504EC" w:rsidP="00A504EC">
            <w:pPr>
              <w:spacing w:after="0"/>
              <w:jc w:val="center"/>
              <w:rPr>
                <w:rFonts w:ascii="Arial" w:hAnsi="Arial" w:cs="Arial"/>
                <w:color w:val="000000"/>
                <w:sz w:val="18"/>
                <w:szCs w:val="18"/>
              </w:rPr>
            </w:pPr>
            <w:r>
              <w:rPr>
                <w:rFonts w:ascii="Arial" w:hAnsi="Arial" w:cs="Arial"/>
                <w:color w:val="000000"/>
                <w:sz w:val="18"/>
                <w:szCs w:val="18"/>
              </w:rPr>
              <w:t>I</w:t>
            </w:r>
            <w:r w:rsidRPr="00D34490">
              <w:rPr>
                <w:rFonts w:ascii="Arial" w:hAnsi="Arial" w:cs="Arial"/>
                <w:color w:val="000000"/>
                <w:sz w:val="18"/>
                <w:szCs w:val="18"/>
              </w:rPr>
              <w:t>1.2.1</w:t>
            </w:r>
          </w:p>
        </w:tc>
        <w:tc>
          <w:tcPr>
            <w:tcW w:w="2756" w:type="dxa"/>
            <w:tcBorders>
              <w:top w:val="nil"/>
              <w:left w:val="nil"/>
              <w:bottom w:val="single" w:sz="4" w:space="0" w:color="auto"/>
              <w:right w:val="single" w:sz="4" w:space="0" w:color="auto"/>
            </w:tcBorders>
            <w:noWrap/>
            <w:vAlign w:val="center"/>
          </w:tcPr>
          <w:p w:rsidR="00A504EC" w:rsidRPr="003528FE" w:rsidRDefault="00A504EC" w:rsidP="00A504EC">
            <w:pPr>
              <w:spacing w:after="0" w:line="240" w:lineRule="auto"/>
              <w:jc w:val="both"/>
              <w:rPr>
                <w:rFonts w:ascii="Arial" w:hAnsi="Arial" w:cs="Arial"/>
                <w:color w:val="000000"/>
                <w:sz w:val="18"/>
                <w:szCs w:val="18"/>
              </w:rPr>
            </w:pPr>
            <w:r w:rsidRPr="003528FE">
              <w:rPr>
                <w:rFonts w:ascii="Arial" w:hAnsi="Arial" w:cs="Arial"/>
                <w:color w:val="000000"/>
                <w:sz w:val="18"/>
                <w:szCs w:val="18"/>
              </w:rPr>
              <w:t>Implementar procesos de audiencias públicas de rendición de cuentas</w:t>
            </w:r>
            <w:r>
              <w:rPr>
                <w:rFonts w:ascii="Arial" w:hAnsi="Arial" w:cs="Arial"/>
                <w:color w:val="000000"/>
                <w:sz w:val="18"/>
                <w:szCs w:val="18"/>
              </w:rPr>
              <w:t>.</w:t>
            </w:r>
          </w:p>
        </w:tc>
        <w:tc>
          <w:tcPr>
            <w:tcW w:w="1276" w:type="dxa"/>
            <w:tcBorders>
              <w:top w:val="nil"/>
              <w:left w:val="nil"/>
              <w:bottom w:val="single" w:sz="4" w:space="0" w:color="auto"/>
              <w:right w:val="single" w:sz="4" w:space="0" w:color="auto"/>
            </w:tcBorders>
            <w:noWrap/>
            <w:vAlign w:val="center"/>
          </w:tcPr>
          <w:p w:rsidR="00A504EC" w:rsidRPr="00D27316" w:rsidRDefault="00A504EC" w:rsidP="00A504EC">
            <w:pPr>
              <w:spacing w:after="0" w:line="240" w:lineRule="auto"/>
              <w:jc w:val="center"/>
              <w:rPr>
                <w:rFonts w:ascii="Arial" w:hAnsi="Arial" w:cs="Arial"/>
                <w:color w:val="000000"/>
                <w:sz w:val="16"/>
                <w:szCs w:val="18"/>
              </w:rPr>
            </w:pPr>
            <w:r w:rsidRPr="00D27316">
              <w:rPr>
                <w:rFonts w:ascii="Arial" w:hAnsi="Arial" w:cs="Arial"/>
                <w:color w:val="000000"/>
                <w:sz w:val="16"/>
                <w:szCs w:val="18"/>
              </w:rPr>
              <w:t>Alcaldía Municipal</w:t>
            </w:r>
          </w:p>
        </w:tc>
        <w:tc>
          <w:tcPr>
            <w:tcW w:w="709" w:type="dxa"/>
            <w:tcBorders>
              <w:top w:val="nil"/>
              <w:left w:val="nil"/>
              <w:bottom w:val="single" w:sz="4" w:space="0" w:color="auto"/>
              <w:right w:val="single" w:sz="4" w:space="0" w:color="auto"/>
            </w:tcBorders>
            <w:noWrap/>
            <w:vAlign w:val="center"/>
          </w:tcPr>
          <w:p w:rsidR="00A504EC" w:rsidRPr="003528FE" w:rsidRDefault="00A504EC" w:rsidP="00A504EC">
            <w:pPr>
              <w:spacing w:after="0" w:line="240" w:lineRule="auto"/>
              <w:jc w:val="center"/>
              <w:rPr>
                <w:rFonts w:ascii="Arial" w:hAnsi="Arial" w:cs="Arial"/>
                <w:color w:val="000000"/>
                <w:sz w:val="18"/>
                <w:szCs w:val="18"/>
              </w:rPr>
            </w:pPr>
            <w:r w:rsidRPr="003528FE">
              <w:rPr>
                <w:rFonts w:ascii="Arial" w:hAnsi="Arial" w:cs="Arial"/>
                <w:color w:val="000000"/>
                <w:sz w:val="18"/>
                <w:szCs w:val="18"/>
              </w:rPr>
              <w:t>12</w:t>
            </w:r>
          </w:p>
        </w:tc>
        <w:tc>
          <w:tcPr>
            <w:tcW w:w="992" w:type="dxa"/>
            <w:tcBorders>
              <w:top w:val="nil"/>
              <w:left w:val="nil"/>
              <w:bottom w:val="single" w:sz="4" w:space="0" w:color="auto"/>
              <w:right w:val="single" w:sz="4" w:space="0" w:color="auto"/>
            </w:tcBorders>
            <w:noWrap/>
            <w:vAlign w:val="center"/>
          </w:tcPr>
          <w:p w:rsidR="00A504EC" w:rsidRPr="00D34490" w:rsidRDefault="00A504EC" w:rsidP="00A504EC">
            <w:pPr>
              <w:spacing w:after="0" w:line="240" w:lineRule="auto"/>
              <w:jc w:val="center"/>
              <w:rPr>
                <w:rFonts w:ascii="Arial" w:hAnsi="Arial" w:cs="Arial"/>
                <w:color w:val="000000"/>
                <w:sz w:val="18"/>
                <w:szCs w:val="18"/>
              </w:rPr>
            </w:pPr>
            <w:r>
              <w:rPr>
                <w:rFonts w:ascii="Arial" w:hAnsi="Arial" w:cs="Arial"/>
                <w:color w:val="000000"/>
                <w:sz w:val="18"/>
                <w:szCs w:val="18"/>
              </w:rPr>
              <w:t>FODES</w:t>
            </w:r>
          </w:p>
        </w:tc>
        <w:tc>
          <w:tcPr>
            <w:tcW w:w="992" w:type="dxa"/>
            <w:tcBorders>
              <w:top w:val="nil"/>
              <w:left w:val="nil"/>
              <w:bottom w:val="single" w:sz="4" w:space="0" w:color="auto"/>
              <w:right w:val="single" w:sz="4" w:space="0" w:color="auto"/>
            </w:tcBorders>
            <w:vAlign w:val="center"/>
          </w:tcPr>
          <w:p w:rsidR="00A504EC" w:rsidRDefault="00A504EC" w:rsidP="00A504EC">
            <w:pPr>
              <w:spacing w:after="0" w:line="240" w:lineRule="auto"/>
              <w:jc w:val="right"/>
              <w:rPr>
                <w:color w:val="000000"/>
                <w:sz w:val="18"/>
                <w:szCs w:val="18"/>
              </w:rPr>
            </w:pPr>
            <w:r>
              <w:rPr>
                <w:color w:val="000000"/>
                <w:sz w:val="18"/>
                <w:szCs w:val="18"/>
              </w:rPr>
              <w:t>1,000.00</w:t>
            </w:r>
          </w:p>
        </w:tc>
        <w:tc>
          <w:tcPr>
            <w:tcW w:w="1134" w:type="dxa"/>
            <w:tcBorders>
              <w:top w:val="nil"/>
              <w:left w:val="nil"/>
              <w:bottom w:val="single" w:sz="4" w:space="0" w:color="auto"/>
              <w:right w:val="single" w:sz="4" w:space="0" w:color="auto"/>
            </w:tcBorders>
            <w:vAlign w:val="center"/>
          </w:tcPr>
          <w:p w:rsidR="00A504EC" w:rsidRDefault="00A504EC" w:rsidP="00A504EC">
            <w:pPr>
              <w:spacing w:after="0" w:line="240" w:lineRule="auto"/>
              <w:jc w:val="right"/>
              <w:rPr>
                <w:color w:val="000000"/>
                <w:sz w:val="18"/>
                <w:szCs w:val="18"/>
              </w:rPr>
            </w:pPr>
            <w:r>
              <w:rPr>
                <w:color w:val="000000"/>
                <w:sz w:val="18"/>
                <w:szCs w:val="18"/>
              </w:rPr>
              <w:t>1,000.00</w:t>
            </w:r>
          </w:p>
        </w:tc>
        <w:tc>
          <w:tcPr>
            <w:tcW w:w="1134" w:type="dxa"/>
            <w:tcBorders>
              <w:top w:val="nil"/>
              <w:left w:val="nil"/>
              <w:bottom w:val="single" w:sz="4" w:space="0" w:color="auto"/>
              <w:right w:val="single" w:sz="4" w:space="0" w:color="auto"/>
            </w:tcBorders>
            <w:vAlign w:val="center"/>
          </w:tcPr>
          <w:p w:rsidR="00A504EC" w:rsidRDefault="00A504EC" w:rsidP="00A504EC">
            <w:pPr>
              <w:spacing w:after="0" w:line="240" w:lineRule="auto"/>
              <w:jc w:val="right"/>
              <w:rPr>
                <w:color w:val="000000"/>
                <w:sz w:val="18"/>
                <w:szCs w:val="18"/>
              </w:rPr>
            </w:pPr>
            <w:r>
              <w:rPr>
                <w:color w:val="000000"/>
                <w:sz w:val="18"/>
                <w:szCs w:val="18"/>
              </w:rPr>
              <w:t>1,000.00</w:t>
            </w:r>
          </w:p>
        </w:tc>
        <w:tc>
          <w:tcPr>
            <w:tcW w:w="1134" w:type="dxa"/>
            <w:tcBorders>
              <w:top w:val="nil"/>
              <w:left w:val="nil"/>
              <w:bottom w:val="single" w:sz="4" w:space="0" w:color="auto"/>
              <w:right w:val="single" w:sz="4" w:space="0" w:color="auto"/>
            </w:tcBorders>
            <w:vAlign w:val="center"/>
          </w:tcPr>
          <w:p w:rsidR="00A504EC" w:rsidRDefault="00A504EC" w:rsidP="00A504EC">
            <w:pPr>
              <w:spacing w:after="0" w:line="240" w:lineRule="auto"/>
              <w:jc w:val="right"/>
              <w:rPr>
                <w:color w:val="000000"/>
                <w:sz w:val="18"/>
                <w:szCs w:val="18"/>
              </w:rPr>
            </w:pPr>
            <w:r>
              <w:rPr>
                <w:color w:val="000000"/>
                <w:sz w:val="18"/>
                <w:szCs w:val="18"/>
              </w:rPr>
              <w:t>1,000.00</w:t>
            </w:r>
          </w:p>
        </w:tc>
        <w:tc>
          <w:tcPr>
            <w:tcW w:w="992" w:type="dxa"/>
            <w:tcBorders>
              <w:top w:val="nil"/>
              <w:left w:val="nil"/>
              <w:bottom w:val="single" w:sz="4" w:space="0" w:color="auto"/>
              <w:right w:val="single" w:sz="4" w:space="0" w:color="auto"/>
            </w:tcBorders>
            <w:vAlign w:val="center"/>
          </w:tcPr>
          <w:p w:rsidR="00A504EC" w:rsidRDefault="00A504EC" w:rsidP="00A504EC">
            <w:pPr>
              <w:spacing w:after="0" w:line="240" w:lineRule="auto"/>
              <w:jc w:val="right"/>
              <w:rPr>
                <w:color w:val="000000"/>
                <w:sz w:val="18"/>
                <w:szCs w:val="18"/>
              </w:rPr>
            </w:pPr>
            <w:r>
              <w:rPr>
                <w:color w:val="000000"/>
                <w:sz w:val="18"/>
                <w:szCs w:val="18"/>
              </w:rPr>
              <w:t>1,000.00</w:t>
            </w:r>
          </w:p>
        </w:tc>
        <w:tc>
          <w:tcPr>
            <w:tcW w:w="946" w:type="dxa"/>
            <w:tcBorders>
              <w:top w:val="nil"/>
              <w:left w:val="nil"/>
              <w:bottom w:val="single" w:sz="4" w:space="0" w:color="auto"/>
              <w:right w:val="single" w:sz="4" w:space="0" w:color="auto"/>
            </w:tcBorders>
            <w:vAlign w:val="center"/>
          </w:tcPr>
          <w:p w:rsidR="00A504EC" w:rsidRDefault="00A504EC" w:rsidP="00A504EC">
            <w:pPr>
              <w:spacing w:after="0" w:line="240" w:lineRule="auto"/>
              <w:jc w:val="right"/>
              <w:rPr>
                <w:color w:val="000000"/>
                <w:sz w:val="18"/>
                <w:szCs w:val="18"/>
              </w:rPr>
            </w:pPr>
            <w:r>
              <w:rPr>
                <w:color w:val="000000"/>
                <w:sz w:val="18"/>
                <w:szCs w:val="18"/>
              </w:rPr>
              <w:t>1,000.00</w:t>
            </w:r>
          </w:p>
        </w:tc>
        <w:tc>
          <w:tcPr>
            <w:tcW w:w="976" w:type="dxa"/>
            <w:tcBorders>
              <w:top w:val="nil"/>
              <w:left w:val="nil"/>
              <w:bottom w:val="single" w:sz="4" w:space="0" w:color="auto"/>
              <w:right w:val="single" w:sz="4" w:space="0" w:color="auto"/>
            </w:tcBorders>
            <w:vAlign w:val="center"/>
          </w:tcPr>
          <w:p w:rsidR="00A504EC" w:rsidRDefault="00A504EC" w:rsidP="00A504EC">
            <w:pPr>
              <w:spacing w:after="0" w:line="240" w:lineRule="auto"/>
              <w:jc w:val="right"/>
              <w:rPr>
                <w:color w:val="000000"/>
                <w:sz w:val="18"/>
                <w:szCs w:val="18"/>
              </w:rPr>
            </w:pPr>
            <w:r>
              <w:rPr>
                <w:color w:val="000000"/>
                <w:sz w:val="18"/>
                <w:szCs w:val="18"/>
              </w:rPr>
              <w:t>1,000.00</w:t>
            </w:r>
          </w:p>
        </w:tc>
      </w:tr>
      <w:tr w:rsidR="004B2BD0" w:rsidRPr="00D34490" w:rsidTr="00B53D1C">
        <w:trPr>
          <w:trHeight w:val="397"/>
          <w:jc w:val="center"/>
        </w:trPr>
        <w:tc>
          <w:tcPr>
            <w:tcW w:w="6496" w:type="dxa"/>
            <w:gridSpan w:val="5"/>
            <w:tcBorders>
              <w:top w:val="single" w:sz="4" w:space="0" w:color="auto"/>
              <w:left w:val="single" w:sz="4" w:space="0" w:color="auto"/>
              <w:bottom w:val="single" w:sz="4" w:space="0" w:color="auto"/>
              <w:right w:val="single" w:sz="4" w:space="0" w:color="000000"/>
            </w:tcBorders>
            <w:shd w:val="clear" w:color="auto" w:fill="DBF5F9"/>
            <w:vAlign w:val="center"/>
          </w:tcPr>
          <w:p w:rsidR="004B2BD0" w:rsidRPr="008B0D12" w:rsidRDefault="004B2BD0" w:rsidP="00A504EC">
            <w:pPr>
              <w:spacing w:after="0"/>
              <w:rPr>
                <w:rFonts w:ascii="Arial" w:hAnsi="Arial" w:cs="Arial"/>
                <w:color w:val="000000"/>
                <w:sz w:val="4"/>
                <w:szCs w:val="18"/>
              </w:rPr>
            </w:pPr>
          </w:p>
          <w:p w:rsidR="004B2BD0" w:rsidRPr="00AD39A5" w:rsidRDefault="004B2BD0" w:rsidP="009146D7">
            <w:pPr>
              <w:spacing w:after="0"/>
              <w:jc w:val="center"/>
              <w:rPr>
                <w:rFonts w:ascii="Arial" w:hAnsi="Arial" w:cs="Arial"/>
                <w:b/>
                <w:color w:val="000000"/>
                <w:sz w:val="18"/>
                <w:szCs w:val="18"/>
              </w:rPr>
            </w:pPr>
            <w:r w:rsidRPr="00AD39A5">
              <w:rPr>
                <w:rFonts w:ascii="Arial" w:hAnsi="Arial" w:cs="Arial"/>
                <w:b/>
                <w:color w:val="000000"/>
                <w:sz w:val="18"/>
                <w:szCs w:val="18"/>
              </w:rPr>
              <w:t>TOTAL DE PRESUPUESTO Y DE</w:t>
            </w:r>
            <w:r>
              <w:rPr>
                <w:rFonts w:ascii="Arial" w:hAnsi="Arial" w:cs="Arial"/>
                <w:b/>
                <w:color w:val="000000"/>
                <w:sz w:val="18"/>
                <w:szCs w:val="18"/>
              </w:rPr>
              <w:t xml:space="preserve"> </w:t>
            </w:r>
            <w:r w:rsidRPr="00AD39A5">
              <w:rPr>
                <w:rFonts w:ascii="Arial" w:hAnsi="Arial" w:cs="Arial"/>
                <w:b/>
                <w:color w:val="000000"/>
                <w:sz w:val="18"/>
                <w:szCs w:val="18"/>
              </w:rPr>
              <w:t>INVERSIÓN DEL PROGRAMA</w:t>
            </w:r>
          </w:p>
        </w:tc>
        <w:tc>
          <w:tcPr>
            <w:tcW w:w="992" w:type="dxa"/>
            <w:tcBorders>
              <w:top w:val="nil"/>
              <w:left w:val="nil"/>
              <w:bottom w:val="single" w:sz="4" w:space="0" w:color="auto"/>
              <w:right w:val="single" w:sz="4" w:space="0" w:color="auto"/>
            </w:tcBorders>
            <w:shd w:val="clear" w:color="auto" w:fill="DBF5F9"/>
            <w:vAlign w:val="center"/>
          </w:tcPr>
          <w:p w:rsidR="004B2BD0" w:rsidRPr="004B2BD0" w:rsidRDefault="004B2BD0" w:rsidP="009146D7">
            <w:pPr>
              <w:spacing w:after="0"/>
              <w:jc w:val="right"/>
              <w:rPr>
                <w:rFonts w:cs="Arial"/>
                <w:b/>
                <w:bCs/>
                <w:color w:val="000000"/>
                <w:sz w:val="18"/>
                <w:szCs w:val="18"/>
              </w:rPr>
            </w:pPr>
            <w:r w:rsidRPr="004B2BD0">
              <w:rPr>
                <w:rFonts w:cs="Arial"/>
                <w:b/>
                <w:bCs/>
                <w:color w:val="000000"/>
                <w:sz w:val="18"/>
                <w:szCs w:val="18"/>
              </w:rPr>
              <w:t>217,500.00</w:t>
            </w:r>
          </w:p>
        </w:tc>
        <w:tc>
          <w:tcPr>
            <w:tcW w:w="1134" w:type="dxa"/>
            <w:tcBorders>
              <w:top w:val="nil"/>
              <w:left w:val="nil"/>
              <w:bottom w:val="single" w:sz="4" w:space="0" w:color="auto"/>
              <w:right w:val="single" w:sz="4" w:space="0" w:color="auto"/>
            </w:tcBorders>
            <w:shd w:val="clear" w:color="auto" w:fill="DBF5F9"/>
            <w:vAlign w:val="center"/>
          </w:tcPr>
          <w:p w:rsidR="004B2BD0" w:rsidRPr="004B2BD0" w:rsidRDefault="004B2BD0" w:rsidP="00B53D1C">
            <w:pPr>
              <w:spacing w:after="0"/>
              <w:jc w:val="right"/>
              <w:rPr>
                <w:rFonts w:cs="Arial"/>
                <w:b/>
                <w:bCs/>
                <w:color w:val="000000"/>
                <w:sz w:val="18"/>
                <w:szCs w:val="18"/>
              </w:rPr>
            </w:pPr>
            <w:r w:rsidRPr="004B2BD0">
              <w:rPr>
                <w:rFonts w:cs="Arial"/>
                <w:b/>
                <w:bCs/>
                <w:color w:val="000000"/>
                <w:sz w:val="18"/>
                <w:szCs w:val="18"/>
              </w:rPr>
              <w:t>217,500.00</w:t>
            </w:r>
          </w:p>
        </w:tc>
        <w:tc>
          <w:tcPr>
            <w:tcW w:w="1134" w:type="dxa"/>
            <w:tcBorders>
              <w:top w:val="nil"/>
              <w:left w:val="nil"/>
              <w:bottom w:val="single" w:sz="4" w:space="0" w:color="auto"/>
              <w:right w:val="single" w:sz="4" w:space="0" w:color="auto"/>
            </w:tcBorders>
            <w:shd w:val="clear" w:color="auto" w:fill="DBF5F9"/>
            <w:vAlign w:val="center"/>
          </w:tcPr>
          <w:p w:rsidR="004B2BD0" w:rsidRPr="00A504EC" w:rsidRDefault="004B2BD0" w:rsidP="00B53D1C">
            <w:pPr>
              <w:spacing w:after="0" w:line="240" w:lineRule="auto"/>
              <w:jc w:val="right"/>
              <w:rPr>
                <w:b/>
                <w:color w:val="000000"/>
                <w:sz w:val="18"/>
                <w:szCs w:val="18"/>
              </w:rPr>
            </w:pPr>
            <w:r w:rsidRPr="00A504EC">
              <w:rPr>
                <w:b/>
                <w:color w:val="000000"/>
                <w:sz w:val="18"/>
                <w:szCs w:val="18"/>
              </w:rPr>
              <w:t>1,000.00</w:t>
            </w:r>
          </w:p>
        </w:tc>
        <w:tc>
          <w:tcPr>
            <w:tcW w:w="1134" w:type="dxa"/>
            <w:tcBorders>
              <w:top w:val="nil"/>
              <w:left w:val="nil"/>
              <w:bottom w:val="single" w:sz="4" w:space="0" w:color="auto"/>
              <w:right w:val="single" w:sz="4" w:space="0" w:color="auto"/>
            </w:tcBorders>
            <w:shd w:val="clear" w:color="auto" w:fill="DBF5F9"/>
            <w:vAlign w:val="center"/>
          </w:tcPr>
          <w:p w:rsidR="004B2BD0" w:rsidRPr="00A504EC" w:rsidRDefault="004B2BD0" w:rsidP="00B53D1C">
            <w:pPr>
              <w:spacing w:after="0" w:line="240" w:lineRule="auto"/>
              <w:jc w:val="right"/>
              <w:rPr>
                <w:b/>
                <w:color w:val="000000"/>
                <w:sz w:val="18"/>
                <w:szCs w:val="18"/>
              </w:rPr>
            </w:pPr>
            <w:r w:rsidRPr="00A504EC">
              <w:rPr>
                <w:b/>
                <w:color w:val="000000"/>
                <w:sz w:val="18"/>
                <w:szCs w:val="18"/>
              </w:rPr>
              <w:t>1,000.00</w:t>
            </w:r>
          </w:p>
        </w:tc>
        <w:tc>
          <w:tcPr>
            <w:tcW w:w="992" w:type="dxa"/>
            <w:tcBorders>
              <w:top w:val="nil"/>
              <w:left w:val="nil"/>
              <w:bottom w:val="single" w:sz="4" w:space="0" w:color="auto"/>
              <w:right w:val="single" w:sz="4" w:space="0" w:color="auto"/>
            </w:tcBorders>
            <w:shd w:val="clear" w:color="auto" w:fill="DBF5F9"/>
            <w:vAlign w:val="center"/>
          </w:tcPr>
          <w:p w:rsidR="004B2BD0" w:rsidRPr="00A504EC" w:rsidRDefault="004B2BD0" w:rsidP="00B53D1C">
            <w:pPr>
              <w:spacing w:after="0" w:line="240" w:lineRule="auto"/>
              <w:jc w:val="right"/>
              <w:rPr>
                <w:b/>
                <w:color w:val="000000"/>
                <w:sz w:val="18"/>
                <w:szCs w:val="18"/>
              </w:rPr>
            </w:pPr>
            <w:r w:rsidRPr="00A504EC">
              <w:rPr>
                <w:b/>
                <w:color w:val="000000"/>
                <w:sz w:val="18"/>
                <w:szCs w:val="18"/>
              </w:rPr>
              <w:t>1,000.00</w:t>
            </w:r>
          </w:p>
        </w:tc>
        <w:tc>
          <w:tcPr>
            <w:tcW w:w="946" w:type="dxa"/>
            <w:tcBorders>
              <w:top w:val="nil"/>
              <w:left w:val="nil"/>
              <w:bottom w:val="single" w:sz="4" w:space="0" w:color="auto"/>
              <w:right w:val="single" w:sz="4" w:space="0" w:color="auto"/>
            </w:tcBorders>
            <w:shd w:val="clear" w:color="auto" w:fill="DBF5F9"/>
            <w:vAlign w:val="center"/>
          </w:tcPr>
          <w:p w:rsidR="004B2BD0" w:rsidRPr="00A504EC" w:rsidRDefault="004B2BD0" w:rsidP="00B53D1C">
            <w:pPr>
              <w:spacing w:after="0" w:line="240" w:lineRule="auto"/>
              <w:jc w:val="right"/>
              <w:rPr>
                <w:b/>
                <w:color w:val="000000"/>
                <w:sz w:val="18"/>
                <w:szCs w:val="18"/>
              </w:rPr>
            </w:pPr>
            <w:r w:rsidRPr="00A504EC">
              <w:rPr>
                <w:b/>
                <w:color w:val="000000"/>
                <w:sz w:val="18"/>
                <w:szCs w:val="18"/>
              </w:rPr>
              <w:t>1,000.00</w:t>
            </w:r>
          </w:p>
        </w:tc>
        <w:tc>
          <w:tcPr>
            <w:tcW w:w="976" w:type="dxa"/>
            <w:tcBorders>
              <w:top w:val="nil"/>
              <w:left w:val="nil"/>
              <w:bottom w:val="single" w:sz="4" w:space="0" w:color="auto"/>
              <w:right w:val="single" w:sz="4" w:space="0" w:color="auto"/>
            </w:tcBorders>
            <w:shd w:val="clear" w:color="auto" w:fill="DBF5F9"/>
            <w:vAlign w:val="center"/>
          </w:tcPr>
          <w:p w:rsidR="004B2BD0" w:rsidRPr="00A504EC" w:rsidRDefault="004B2BD0" w:rsidP="00B53D1C">
            <w:pPr>
              <w:spacing w:after="0" w:line="240" w:lineRule="auto"/>
              <w:jc w:val="right"/>
              <w:rPr>
                <w:b/>
                <w:color w:val="000000"/>
                <w:sz w:val="18"/>
                <w:szCs w:val="18"/>
              </w:rPr>
            </w:pPr>
            <w:r w:rsidRPr="00A504EC">
              <w:rPr>
                <w:b/>
                <w:color w:val="000000"/>
                <w:sz w:val="18"/>
                <w:szCs w:val="18"/>
              </w:rPr>
              <w:t>1,000.00</w:t>
            </w:r>
          </w:p>
        </w:tc>
      </w:tr>
      <w:tr w:rsidR="004B2BD0" w:rsidRPr="00D34490" w:rsidTr="000A2D54">
        <w:trPr>
          <w:trHeight w:val="240"/>
          <w:jc w:val="center"/>
        </w:trPr>
        <w:tc>
          <w:tcPr>
            <w:tcW w:w="13804" w:type="dxa"/>
            <w:gridSpan w:val="12"/>
            <w:tcBorders>
              <w:top w:val="single" w:sz="4" w:space="0" w:color="auto"/>
              <w:left w:val="single" w:sz="4" w:space="0" w:color="auto"/>
              <w:bottom w:val="single" w:sz="4" w:space="0" w:color="auto"/>
              <w:right w:val="single" w:sz="4" w:space="0" w:color="000000"/>
            </w:tcBorders>
            <w:vAlign w:val="center"/>
          </w:tcPr>
          <w:p w:rsidR="004B2BD0" w:rsidRPr="00477167" w:rsidRDefault="004B2BD0" w:rsidP="009146D7">
            <w:pPr>
              <w:spacing w:after="0" w:line="240" w:lineRule="auto"/>
              <w:jc w:val="center"/>
              <w:rPr>
                <w:rFonts w:ascii="Arial" w:hAnsi="Arial" w:cs="Arial"/>
                <w:color w:val="000000"/>
                <w:sz w:val="18"/>
                <w:szCs w:val="18"/>
              </w:rPr>
            </w:pPr>
            <w:r w:rsidRPr="00477167">
              <w:rPr>
                <w:rFonts w:ascii="Arial" w:hAnsi="Arial" w:cs="Arial"/>
                <w:color w:val="000000"/>
                <w:sz w:val="18"/>
                <w:szCs w:val="18"/>
              </w:rPr>
              <w:t> </w:t>
            </w:r>
          </w:p>
        </w:tc>
      </w:tr>
      <w:tr w:rsidR="004B2BD0" w:rsidRPr="00D34490" w:rsidTr="000A2D54">
        <w:trPr>
          <w:trHeight w:val="340"/>
          <w:jc w:val="center"/>
        </w:trPr>
        <w:tc>
          <w:tcPr>
            <w:tcW w:w="6496" w:type="dxa"/>
            <w:gridSpan w:val="5"/>
            <w:vMerge w:val="restart"/>
            <w:tcBorders>
              <w:top w:val="nil"/>
              <w:left w:val="single" w:sz="4" w:space="0" w:color="auto"/>
              <w:bottom w:val="single" w:sz="4" w:space="0" w:color="000000"/>
              <w:right w:val="single" w:sz="4" w:space="0" w:color="000000"/>
            </w:tcBorders>
            <w:shd w:val="clear" w:color="auto" w:fill="E8E8E8"/>
            <w:noWrap/>
            <w:vAlign w:val="center"/>
          </w:tcPr>
          <w:p w:rsidR="004B2BD0" w:rsidRPr="00477167" w:rsidRDefault="004B2BD0" w:rsidP="002403A9">
            <w:pPr>
              <w:spacing w:after="0" w:line="240" w:lineRule="auto"/>
              <w:jc w:val="center"/>
              <w:rPr>
                <w:rFonts w:ascii="Arial" w:hAnsi="Arial" w:cs="Arial"/>
                <w:color w:val="000000"/>
                <w:sz w:val="18"/>
                <w:szCs w:val="18"/>
              </w:rPr>
            </w:pPr>
            <w:r>
              <w:rPr>
                <w:rFonts w:ascii="Arial" w:hAnsi="Arial" w:cs="Arial"/>
                <w:color w:val="000000"/>
                <w:sz w:val="18"/>
                <w:szCs w:val="18"/>
              </w:rPr>
              <w:t>De</w:t>
            </w:r>
            <w:r w:rsidRPr="00477167">
              <w:rPr>
                <w:rFonts w:ascii="Arial" w:hAnsi="Arial" w:cs="Arial"/>
                <w:color w:val="000000"/>
                <w:sz w:val="18"/>
                <w:szCs w:val="18"/>
              </w:rPr>
              <w:t xml:space="preserve">sglose </w:t>
            </w:r>
            <w:r>
              <w:rPr>
                <w:rFonts w:ascii="Arial" w:hAnsi="Arial" w:cs="Arial"/>
                <w:color w:val="000000"/>
                <w:sz w:val="18"/>
                <w:szCs w:val="18"/>
              </w:rPr>
              <w:t>de</w:t>
            </w:r>
            <w:r w:rsidRPr="00477167">
              <w:rPr>
                <w:rFonts w:ascii="Arial" w:hAnsi="Arial" w:cs="Arial"/>
                <w:color w:val="000000"/>
                <w:sz w:val="18"/>
                <w:szCs w:val="18"/>
              </w:rPr>
              <w:t xml:space="preserve"> presupuesto </w:t>
            </w:r>
            <w:r w:rsidRPr="002A7BB7">
              <w:rPr>
                <w:rFonts w:ascii="Arial" w:hAnsi="Arial" w:cs="Arial"/>
                <w:color w:val="000000"/>
                <w:sz w:val="18"/>
                <w:szCs w:val="18"/>
              </w:rPr>
              <w:t>y fuente</w:t>
            </w:r>
            <w:r>
              <w:rPr>
                <w:rFonts w:ascii="Arial" w:hAnsi="Arial" w:cs="Arial"/>
                <w:color w:val="000000"/>
                <w:sz w:val="18"/>
                <w:szCs w:val="18"/>
              </w:rPr>
              <w:t>s</w:t>
            </w:r>
            <w:r w:rsidRPr="002A7BB7">
              <w:rPr>
                <w:rFonts w:ascii="Arial" w:hAnsi="Arial" w:cs="Arial"/>
                <w:color w:val="000000"/>
                <w:sz w:val="18"/>
                <w:szCs w:val="18"/>
              </w:rPr>
              <w:t xml:space="preserve"> </w:t>
            </w:r>
            <w:r>
              <w:rPr>
                <w:rFonts w:ascii="Arial" w:hAnsi="Arial" w:cs="Arial"/>
                <w:color w:val="000000"/>
                <w:sz w:val="18"/>
                <w:szCs w:val="18"/>
              </w:rPr>
              <w:t>de</w:t>
            </w:r>
            <w:r w:rsidRPr="002A7BB7">
              <w:rPr>
                <w:rFonts w:ascii="Arial" w:hAnsi="Arial" w:cs="Arial"/>
                <w:color w:val="000000"/>
                <w:sz w:val="18"/>
                <w:szCs w:val="18"/>
              </w:rPr>
              <w:t xml:space="preserve"> financiamiento </w:t>
            </w:r>
            <w:r>
              <w:rPr>
                <w:rFonts w:ascii="Arial" w:hAnsi="Arial" w:cs="Arial"/>
                <w:color w:val="000000"/>
                <w:sz w:val="18"/>
                <w:szCs w:val="18"/>
              </w:rPr>
              <w:t>de</w:t>
            </w:r>
            <w:r w:rsidRPr="002A7BB7">
              <w:rPr>
                <w:rFonts w:ascii="Arial" w:hAnsi="Arial" w:cs="Arial"/>
                <w:color w:val="000000"/>
                <w:sz w:val="18"/>
                <w:szCs w:val="18"/>
              </w:rPr>
              <w:t>l programa</w:t>
            </w:r>
          </w:p>
        </w:tc>
        <w:tc>
          <w:tcPr>
            <w:tcW w:w="992" w:type="dxa"/>
            <w:tcBorders>
              <w:top w:val="nil"/>
              <w:left w:val="nil"/>
              <w:bottom w:val="single" w:sz="4" w:space="0" w:color="auto"/>
              <w:right w:val="single" w:sz="4" w:space="0" w:color="auto"/>
            </w:tcBorders>
            <w:vAlign w:val="center"/>
          </w:tcPr>
          <w:p w:rsidR="004B2BD0" w:rsidRPr="00477167" w:rsidRDefault="004B2BD0" w:rsidP="002403A9">
            <w:pPr>
              <w:spacing w:after="0" w:line="240" w:lineRule="auto"/>
              <w:rPr>
                <w:rFonts w:ascii="Arial" w:hAnsi="Arial" w:cs="Arial"/>
                <w:color w:val="000000"/>
                <w:sz w:val="18"/>
                <w:szCs w:val="18"/>
              </w:rPr>
            </w:pPr>
            <w:r w:rsidRPr="00477167">
              <w:rPr>
                <w:rFonts w:ascii="Arial" w:hAnsi="Arial" w:cs="Arial"/>
                <w:color w:val="000000"/>
                <w:sz w:val="18"/>
                <w:szCs w:val="18"/>
              </w:rPr>
              <w:t>FO</w:t>
            </w:r>
            <w:r>
              <w:rPr>
                <w:rFonts w:ascii="Arial" w:hAnsi="Arial" w:cs="Arial"/>
                <w:color w:val="000000"/>
                <w:sz w:val="18"/>
                <w:szCs w:val="18"/>
              </w:rPr>
              <w:t>DE</w:t>
            </w:r>
            <w:r w:rsidRPr="00477167">
              <w:rPr>
                <w:rFonts w:ascii="Arial" w:hAnsi="Arial" w:cs="Arial"/>
                <w:color w:val="000000"/>
                <w:sz w:val="18"/>
                <w:szCs w:val="18"/>
              </w:rPr>
              <w:t>S</w:t>
            </w:r>
          </w:p>
        </w:tc>
        <w:tc>
          <w:tcPr>
            <w:tcW w:w="1134" w:type="dxa"/>
            <w:tcBorders>
              <w:top w:val="nil"/>
              <w:left w:val="nil"/>
              <w:bottom w:val="single" w:sz="4" w:space="0" w:color="auto"/>
              <w:right w:val="single" w:sz="4" w:space="0" w:color="auto"/>
            </w:tcBorders>
            <w:vAlign w:val="center"/>
          </w:tcPr>
          <w:p w:rsidR="004B2BD0" w:rsidRPr="004B2BD0" w:rsidRDefault="004B2BD0" w:rsidP="00B53D1C">
            <w:pPr>
              <w:spacing w:after="0"/>
              <w:jc w:val="right"/>
              <w:rPr>
                <w:rFonts w:cs="Arial"/>
                <w:bCs/>
                <w:color w:val="000000"/>
                <w:sz w:val="18"/>
                <w:szCs w:val="18"/>
              </w:rPr>
            </w:pPr>
            <w:r w:rsidRPr="004B2BD0">
              <w:rPr>
                <w:rFonts w:cs="Arial"/>
                <w:bCs/>
                <w:color w:val="000000"/>
                <w:sz w:val="18"/>
                <w:szCs w:val="18"/>
              </w:rPr>
              <w:t>217,500.00</w:t>
            </w:r>
          </w:p>
        </w:tc>
        <w:tc>
          <w:tcPr>
            <w:tcW w:w="1134" w:type="dxa"/>
            <w:tcBorders>
              <w:top w:val="nil"/>
              <w:left w:val="nil"/>
              <w:bottom w:val="single" w:sz="4" w:space="0" w:color="auto"/>
              <w:right w:val="single" w:sz="4" w:space="0" w:color="auto"/>
            </w:tcBorders>
            <w:vAlign w:val="center"/>
          </w:tcPr>
          <w:p w:rsidR="004B2BD0" w:rsidRPr="004B2BD0" w:rsidRDefault="004B2BD0" w:rsidP="00B53D1C">
            <w:pPr>
              <w:spacing w:after="0" w:line="240" w:lineRule="auto"/>
              <w:jc w:val="right"/>
              <w:rPr>
                <w:color w:val="000000"/>
                <w:sz w:val="18"/>
                <w:szCs w:val="18"/>
              </w:rPr>
            </w:pPr>
            <w:r w:rsidRPr="004B2BD0">
              <w:rPr>
                <w:color w:val="000000"/>
                <w:sz w:val="18"/>
                <w:szCs w:val="18"/>
              </w:rPr>
              <w:t>1,000.00</w:t>
            </w:r>
          </w:p>
        </w:tc>
        <w:tc>
          <w:tcPr>
            <w:tcW w:w="1134" w:type="dxa"/>
            <w:tcBorders>
              <w:top w:val="nil"/>
              <w:left w:val="nil"/>
              <w:bottom w:val="single" w:sz="4" w:space="0" w:color="auto"/>
              <w:right w:val="single" w:sz="4" w:space="0" w:color="auto"/>
            </w:tcBorders>
            <w:vAlign w:val="center"/>
          </w:tcPr>
          <w:p w:rsidR="004B2BD0" w:rsidRPr="004B2BD0" w:rsidRDefault="004B2BD0" w:rsidP="00B53D1C">
            <w:pPr>
              <w:spacing w:after="0" w:line="240" w:lineRule="auto"/>
              <w:jc w:val="right"/>
              <w:rPr>
                <w:color w:val="000000"/>
                <w:sz w:val="18"/>
                <w:szCs w:val="18"/>
              </w:rPr>
            </w:pPr>
            <w:r w:rsidRPr="004B2BD0">
              <w:rPr>
                <w:color w:val="000000"/>
                <w:sz w:val="18"/>
                <w:szCs w:val="18"/>
              </w:rPr>
              <w:t>1,000.00</w:t>
            </w:r>
          </w:p>
        </w:tc>
        <w:tc>
          <w:tcPr>
            <w:tcW w:w="992" w:type="dxa"/>
            <w:tcBorders>
              <w:top w:val="nil"/>
              <w:left w:val="nil"/>
              <w:bottom w:val="single" w:sz="4" w:space="0" w:color="auto"/>
              <w:right w:val="single" w:sz="4" w:space="0" w:color="auto"/>
            </w:tcBorders>
            <w:vAlign w:val="center"/>
          </w:tcPr>
          <w:p w:rsidR="004B2BD0" w:rsidRPr="004B2BD0" w:rsidRDefault="004B2BD0" w:rsidP="00B53D1C">
            <w:pPr>
              <w:spacing w:after="0" w:line="240" w:lineRule="auto"/>
              <w:jc w:val="right"/>
              <w:rPr>
                <w:color w:val="000000"/>
                <w:sz w:val="18"/>
                <w:szCs w:val="18"/>
              </w:rPr>
            </w:pPr>
            <w:r w:rsidRPr="004B2BD0">
              <w:rPr>
                <w:color w:val="000000"/>
                <w:sz w:val="18"/>
                <w:szCs w:val="18"/>
              </w:rPr>
              <w:t>1,000.00</w:t>
            </w:r>
          </w:p>
        </w:tc>
        <w:tc>
          <w:tcPr>
            <w:tcW w:w="946" w:type="dxa"/>
            <w:tcBorders>
              <w:top w:val="nil"/>
              <w:left w:val="nil"/>
              <w:bottom w:val="single" w:sz="4" w:space="0" w:color="auto"/>
              <w:right w:val="single" w:sz="4" w:space="0" w:color="auto"/>
            </w:tcBorders>
            <w:vAlign w:val="center"/>
          </w:tcPr>
          <w:p w:rsidR="004B2BD0" w:rsidRPr="004B2BD0" w:rsidRDefault="004B2BD0" w:rsidP="00B53D1C">
            <w:pPr>
              <w:spacing w:after="0" w:line="240" w:lineRule="auto"/>
              <w:jc w:val="right"/>
              <w:rPr>
                <w:color w:val="000000"/>
                <w:sz w:val="18"/>
                <w:szCs w:val="18"/>
              </w:rPr>
            </w:pPr>
            <w:r w:rsidRPr="004B2BD0">
              <w:rPr>
                <w:color w:val="000000"/>
                <w:sz w:val="18"/>
                <w:szCs w:val="18"/>
              </w:rPr>
              <w:t>1,000.00</w:t>
            </w:r>
          </w:p>
        </w:tc>
        <w:tc>
          <w:tcPr>
            <w:tcW w:w="976" w:type="dxa"/>
            <w:tcBorders>
              <w:top w:val="nil"/>
              <w:left w:val="nil"/>
              <w:bottom w:val="single" w:sz="4" w:space="0" w:color="auto"/>
              <w:right w:val="single" w:sz="4" w:space="0" w:color="auto"/>
            </w:tcBorders>
            <w:vAlign w:val="center"/>
          </w:tcPr>
          <w:p w:rsidR="004B2BD0" w:rsidRPr="004B2BD0" w:rsidRDefault="004B2BD0" w:rsidP="00B53D1C">
            <w:pPr>
              <w:spacing w:after="0" w:line="240" w:lineRule="auto"/>
              <w:jc w:val="right"/>
              <w:rPr>
                <w:color w:val="000000"/>
                <w:sz w:val="18"/>
                <w:szCs w:val="18"/>
              </w:rPr>
            </w:pPr>
            <w:r w:rsidRPr="004B2BD0">
              <w:rPr>
                <w:color w:val="000000"/>
                <w:sz w:val="18"/>
                <w:szCs w:val="18"/>
              </w:rPr>
              <w:t>1,000.00</w:t>
            </w:r>
          </w:p>
        </w:tc>
      </w:tr>
      <w:tr w:rsidR="004B2BD0" w:rsidRPr="00D34490" w:rsidTr="000A2D54">
        <w:trPr>
          <w:trHeight w:val="340"/>
          <w:jc w:val="center"/>
        </w:trPr>
        <w:tc>
          <w:tcPr>
            <w:tcW w:w="6496" w:type="dxa"/>
            <w:gridSpan w:val="5"/>
            <w:vMerge/>
            <w:tcBorders>
              <w:top w:val="nil"/>
              <w:left w:val="single" w:sz="4" w:space="0" w:color="auto"/>
              <w:bottom w:val="single" w:sz="4" w:space="0" w:color="000000"/>
              <w:right w:val="single" w:sz="4" w:space="0" w:color="000000"/>
            </w:tcBorders>
            <w:shd w:val="clear" w:color="auto" w:fill="E8E8E8"/>
            <w:vAlign w:val="center"/>
          </w:tcPr>
          <w:p w:rsidR="004B2BD0" w:rsidRPr="00477167" w:rsidRDefault="004B2BD0" w:rsidP="002403A9">
            <w:pPr>
              <w:spacing w:after="0" w:line="240" w:lineRule="auto"/>
              <w:rPr>
                <w:rFonts w:ascii="Arial" w:hAnsi="Arial" w:cs="Arial"/>
                <w:color w:val="000000"/>
                <w:sz w:val="18"/>
                <w:szCs w:val="18"/>
              </w:rPr>
            </w:pPr>
          </w:p>
        </w:tc>
        <w:tc>
          <w:tcPr>
            <w:tcW w:w="992" w:type="dxa"/>
            <w:tcBorders>
              <w:top w:val="nil"/>
              <w:left w:val="nil"/>
              <w:bottom w:val="single" w:sz="4" w:space="0" w:color="auto"/>
              <w:right w:val="single" w:sz="4" w:space="0" w:color="auto"/>
            </w:tcBorders>
            <w:vAlign w:val="center"/>
          </w:tcPr>
          <w:p w:rsidR="004B2BD0" w:rsidRPr="00477167" w:rsidRDefault="004B2BD0" w:rsidP="002403A9">
            <w:pPr>
              <w:spacing w:after="0" w:line="240" w:lineRule="auto"/>
              <w:rPr>
                <w:rFonts w:ascii="Arial" w:hAnsi="Arial" w:cs="Arial"/>
                <w:color w:val="000000"/>
                <w:sz w:val="18"/>
                <w:szCs w:val="18"/>
              </w:rPr>
            </w:pPr>
            <w:r w:rsidRPr="00477167">
              <w:rPr>
                <w:rFonts w:ascii="Arial" w:hAnsi="Arial" w:cs="Arial"/>
                <w:color w:val="000000"/>
                <w:sz w:val="18"/>
                <w:szCs w:val="18"/>
              </w:rPr>
              <w:t>GESTIÓN</w:t>
            </w:r>
          </w:p>
        </w:tc>
        <w:tc>
          <w:tcPr>
            <w:tcW w:w="1134" w:type="dxa"/>
            <w:tcBorders>
              <w:top w:val="nil"/>
              <w:left w:val="nil"/>
              <w:bottom w:val="single" w:sz="4" w:space="0" w:color="auto"/>
              <w:right w:val="single" w:sz="4" w:space="0" w:color="auto"/>
            </w:tcBorders>
            <w:vAlign w:val="center"/>
          </w:tcPr>
          <w:p w:rsidR="004B2BD0" w:rsidRPr="00D34490" w:rsidRDefault="00940054" w:rsidP="002403A9">
            <w:pPr>
              <w:spacing w:after="0"/>
              <w:jc w:val="right"/>
              <w:rPr>
                <w:rFonts w:ascii="Arial" w:hAnsi="Arial" w:cs="Arial"/>
                <w:color w:val="000000"/>
                <w:sz w:val="18"/>
                <w:szCs w:val="18"/>
              </w:rPr>
            </w:pPr>
            <w:r>
              <w:rPr>
                <w:rFonts w:ascii="Arial" w:hAnsi="Arial" w:cs="Arial"/>
                <w:color w:val="000000"/>
                <w:sz w:val="18"/>
                <w:szCs w:val="18"/>
              </w:rPr>
              <w:t>-</w:t>
            </w:r>
          </w:p>
        </w:tc>
        <w:tc>
          <w:tcPr>
            <w:tcW w:w="1134" w:type="dxa"/>
            <w:tcBorders>
              <w:top w:val="nil"/>
              <w:left w:val="nil"/>
              <w:bottom w:val="single" w:sz="4" w:space="0" w:color="auto"/>
              <w:right w:val="single" w:sz="4" w:space="0" w:color="auto"/>
            </w:tcBorders>
            <w:vAlign w:val="center"/>
          </w:tcPr>
          <w:p w:rsidR="004B2BD0" w:rsidRPr="00D34490" w:rsidRDefault="00940054" w:rsidP="002403A9">
            <w:pPr>
              <w:spacing w:after="0"/>
              <w:jc w:val="right"/>
              <w:rPr>
                <w:rFonts w:ascii="Arial" w:hAnsi="Arial" w:cs="Arial"/>
                <w:color w:val="000000"/>
                <w:sz w:val="18"/>
                <w:szCs w:val="18"/>
              </w:rPr>
            </w:pPr>
            <w:r>
              <w:rPr>
                <w:rFonts w:ascii="Arial" w:hAnsi="Arial" w:cs="Arial"/>
                <w:color w:val="000000"/>
                <w:sz w:val="18"/>
                <w:szCs w:val="18"/>
              </w:rPr>
              <w:t>-</w:t>
            </w:r>
          </w:p>
        </w:tc>
        <w:tc>
          <w:tcPr>
            <w:tcW w:w="1134" w:type="dxa"/>
            <w:tcBorders>
              <w:top w:val="nil"/>
              <w:left w:val="nil"/>
              <w:bottom w:val="single" w:sz="4" w:space="0" w:color="auto"/>
              <w:right w:val="single" w:sz="4" w:space="0" w:color="auto"/>
            </w:tcBorders>
            <w:vAlign w:val="center"/>
          </w:tcPr>
          <w:p w:rsidR="004B2BD0" w:rsidRPr="00D34490" w:rsidRDefault="00940054" w:rsidP="002403A9">
            <w:pPr>
              <w:spacing w:after="0"/>
              <w:jc w:val="right"/>
              <w:rPr>
                <w:rFonts w:ascii="Arial" w:hAnsi="Arial" w:cs="Arial"/>
                <w:color w:val="000000"/>
                <w:sz w:val="18"/>
                <w:szCs w:val="18"/>
              </w:rPr>
            </w:pPr>
            <w:r>
              <w:rPr>
                <w:rFonts w:ascii="Arial" w:hAnsi="Arial" w:cs="Arial"/>
                <w:color w:val="000000"/>
                <w:sz w:val="18"/>
                <w:szCs w:val="18"/>
              </w:rPr>
              <w:t>-</w:t>
            </w:r>
          </w:p>
        </w:tc>
        <w:tc>
          <w:tcPr>
            <w:tcW w:w="992" w:type="dxa"/>
            <w:tcBorders>
              <w:top w:val="nil"/>
              <w:left w:val="nil"/>
              <w:bottom w:val="single" w:sz="4" w:space="0" w:color="auto"/>
              <w:right w:val="single" w:sz="4" w:space="0" w:color="auto"/>
            </w:tcBorders>
            <w:vAlign w:val="center"/>
          </w:tcPr>
          <w:p w:rsidR="004B2BD0" w:rsidRPr="00D34490" w:rsidRDefault="00940054" w:rsidP="002403A9">
            <w:pPr>
              <w:spacing w:after="0"/>
              <w:jc w:val="right"/>
              <w:rPr>
                <w:rFonts w:ascii="Arial" w:hAnsi="Arial" w:cs="Arial"/>
                <w:color w:val="000000"/>
                <w:sz w:val="18"/>
                <w:szCs w:val="18"/>
              </w:rPr>
            </w:pPr>
            <w:r>
              <w:rPr>
                <w:rFonts w:ascii="Arial" w:hAnsi="Arial" w:cs="Arial"/>
                <w:color w:val="000000"/>
                <w:sz w:val="18"/>
                <w:szCs w:val="18"/>
              </w:rPr>
              <w:t>-</w:t>
            </w:r>
          </w:p>
        </w:tc>
        <w:tc>
          <w:tcPr>
            <w:tcW w:w="946" w:type="dxa"/>
            <w:tcBorders>
              <w:top w:val="nil"/>
              <w:left w:val="nil"/>
              <w:bottom w:val="single" w:sz="4" w:space="0" w:color="auto"/>
              <w:right w:val="single" w:sz="4" w:space="0" w:color="auto"/>
            </w:tcBorders>
            <w:vAlign w:val="center"/>
          </w:tcPr>
          <w:p w:rsidR="004B2BD0" w:rsidRPr="00D34490" w:rsidRDefault="00940054" w:rsidP="002403A9">
            <w:pPr>
              <w:spacing w:after="0"/>
              <w:jc w:val="right"/>
              <w:rPr>
                <w:rFonts w:ascii="Arial" w:hAnsi="Arial" w:cs="Arial"/>
                <w:color w:val="000000"/>
                <w:sz w:val="18"/>
                <w:szCs w:val="18"/>
              </w:rPr>
            </w:pPr>
            <w:r>
              <w:rPr>
                <w:rFonts w:ascii="Arial" w:hAnsi="Arial" w:cs="Arial"/>
                <w:color w:val="000000"/>
                <w:sz w:val="18"/>
                <w:szCs w:val="18"/>
              </w:rPr>
              <w:t>-</w:t>
            </w:r>
          </w:p>
        </w:tc>
        <w:tc>
          <w:tcPr>
            <w:tcW w:w="976" w:type="dxa"/>
            <w:tcBorders>
              <w:top w:val="nil"/>
              <w:left w:val="nil"/>
              <w:bottom w:val="single" w:sz="4" w:space="0" w:color="auto"/>
              <w:right w:val="single" w:sz="4" w:space="0" w:color="auto"/>
            </w:tcBorders>
          </w:tcPr>
          <w:p w:rsidR="004B2BD0" w:rsidRPr="00D34490" w:rsidRDefault="00940054" w:rsidP="002403A9">
            <w:pPr>
              <w:spacing w:after="0"/>
              <w:jc w:val="right"/>
              <w:rPr>
                <w:rFonts w:ascii="Arial" w:hAnsi="Arial" w:cs="Arial"/>
                <w:color w:val="000000"/>
                <w:sz w:val="18"/>
                <w:szCs w:val="18"/>
              </w:rPr>
            </w:pPr>
            <w:r>
              <w:rPr>
                <w:rFonts w:ascii="Arial" w:hAnsi="Arial" w:cs="Arial"/>
                <w:color w:val="000000"/>
                <w:sz w:val="18"/>
                <w:szCs w:val="18"/>
              </w:rPr>
              <w:t>-</w:t>
            </w:r>
          </w:p>
        </w:tc>
      </w:tr>
      <w:tr w:rsidR="004B2BD0" w:rsidRPr="00D34490" w:rsidTr="000A2D54">
        <w:trPr>
          <w:trHeight w:val="340"/>
          <w:jc w:val="center"/>
        </w:trPr>
        <w:tc>
          <w:tcPr>
            <w:tcW w:w="6496" w:type="dxa"/>
            <w:gridSpan w:val="5"/>
            <w:vMerge/>
            <w:tcBorders>
              <w:top w:val="nil"/>
              <w:left w:val="single" w:sz="4" w:space="0" w:color="auto"/>
              <w:bottom w:val="single" w:sz="4" w:space="0" w:color="000000"/>
              <w:right w:val="single" w:sz="4" w:space="0" w:color="000000"/>
            </w:tcBorders>
            <w:shd w:val="clear" w:color="auto" w:fill="E8E8E8"/>
            <w:vAlign w:val="center"/>
          </w:tcPr>
          <w:p w:rsidR="004B2BD0" w:rsidRPr="00477167" w:rsidRDefault="004B2BD0" w:rsidP="002403A9">
            <w:pPr>
              <w:spacing w:after="0" w:line="240" w:lineRule="auto"/>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EEECE1"/>
            <w:vAlign w:val="center"/>
          </w:tcPr>
          <w:p w:rsidR="004B2BD0" w:rsidRPr="00AD39A5" w:rsidRDefault="004B2BD0" w:rsidP="002403A9">
            <w:pPr>
              <w:spacing w:after="0" w:line="240" w:lineRule="auto"/>
              <w:rPr>
                <w:rFonts w:ascii="Arial" w:hAnsi="Arial" w:cs="Arial"/>
                <w:b/>
                <w:color w:val="000000"/>
                <w:sz w:val="18"/>
                <w:szCs w:val="18"/>
              </w:rPr>
            </w:pPr>
            <w:r w:rsidRPr="00AD39A5">
              <w:rPr>
                <w:rFonts w:ascii="Arial" w:hAnsi="Arial" w:cs="Arial"/>
                <w:b/>
                <w:color w:val="000000"/>
                <w:sz w:val="18"/>
                <w:szCs w:val="18"/>
              </w:rPr>
              <w:t>TOTALES</w:t>
            </w:r>
          </w:p>
        </w:tc>
        <w:tc>
          <w:tcPr>
            <w:tcW w:w="1134" w:type="dxa"/>
            <w:tcBorders>
              <w:top w:val="nil"/>
              <w:left w:val="nil"/>
              <w:bottom w:val="single" w:sz="4" w:space="0" w:color="auto"/>
              <w:right w:val="single" w:sz="4" w:space="0" w:color="auto"/>
            </w:tcBorders>
            <w:shd w:val="clear" w:color="auto" w:fill="EEECE1"/>
            <w:vAlign w:val="center"/>
          </w:tcPr>
          <w:p w:rsidR="004B2BD0" w:rsidRPr="004B2BD0" w:rsidRDefault="004B2BD0" w:rsidP="00B53D1C">
            <w:pPr>
              <w:spacing w:after="0"/>
              <w:jc w:val="right"/>
              <w:rPr>
                <w:rFonts w:cs="Arial"/>
                <w:b/>
                <w:bCs/>
                <w:color w:val="000000"/>
                <w:sz w:val="18"/>
                <w:szCs w:val="18"/>
              </w:rPr>
            </w:pPr>
            <w:r w:rsidRPr="004B2BD0">
              <w:rPr>
                <w:rFonts w:cs="Arial"/>
                <w:b/>
                <w:bCs/>
                <w:color w:val="000000"/>
                <w:sz w:val="18"/>
                <w:szCs w:val="18"/>
              </w:rPr>
              <w:t>217,500.00</w:t>
            </w:r>
          </w:p>
        </w:tc>
        <w:tc>
          <w:tcPr>
            <w:tcW w:w="1134" w:type="dxa"/>
            <w:tcBorders>
              <w:top w:val="nil"/>
              <w:left w:val="nil"/>
              <w:bottom w:val="single" w:sz="4" w:space="0" w:color="auto"/>
              <w:right w:val="single" w:sz="4" w:space="0" w:color="auto"/>
            </w:tcBorders>
            <w:shd w:val="clear" w:color="auto" w:fill="EEECE1"/>
            <w:vAlign w:val="center"/>
          </w:tcPr>
          <w:p w:rsidR="004B2BD0" w:rsidRPr="00A504EC" w:rsidRDefault="004B2BD0" w:rsidP="00B53D1C">
            <w:pPr>
              <w:spacing w:after="0" w:line="240" w:lineRule="auto"/>
              <w:jc w:val="right"/>
              <w:rPr>
                <w:b/>
                <w:color w:val="000000"/>
                <w:sz w:val="18"/>
                <w:szCs w:val="18"/>
              </w:rPr>
            </w:pPr>
            <w:r w:rsidRPr="00A504EC">
              <w:rPr>
                <w:b/>
                <w:color w:val="000000"/>
                <w:sz w:val="18"/>
                <w:szCs w:val="18"/>
              </w:rPr>
              <w:t>1,000.00</w:t>
            </w:r>
          </w:p>
        </w:tc>
        <w:tc>
          <w:tcPr>
            <w:tcW w:w="1134" w:type="dxa"/>
            <w:tcBorders>
              <w:top w:val="nil"/>
              <w:left w:val="nil"/>
              <w:bottom w:val="single" w:sz="4" w:space="0" w:color="auto"/>
              <w:right w:val="single" w:sz="4" w:space="0" w:color="auto"/>
            </w:tcBorders>
            <w:shd w:val="clear" w:color="auto" w:fill="EEECE1"/>
            <w:vAlign w:val="center"/>
          </w:tcPr>
          <w:p w:rsidR="004B2BD0" w:rsidRPr="00A504EC" w:rsidRDefault="004B2BD0" w:rsidP="00B53D1C">
            <w:pPr>
              <w:spacing w:after="0" w:line="240" w:lineRule="auto"/>
              <w:jc w:val="right"/>
              <w:rPr>
                <w:b/>
                <w:color w:val="000000"/>
                <w:sz w:val="18"/>
                <w:szCs w:val="18"/>
              </w:rPr>
            </w:pPr>
            <w:r w:rsidRPr="00A504EC">
              <w:rPr>
                <w:b/>
                <w:color w:val="000000"/>
                <w:sz w:val="18"/>
                <w:szCs w:val="18"/>
              </w:rPr>
              <w:t>1,000.00</w:t>
            </w:r>
          </w:p>
        </w:tc>
        <w:tc>
          <w:tcPr>
            <w:tcW w:w="992" w:type="dxa"/>
            <w:tcBorders>
              <w:top w:val="nil"/>
              <w:left w:val="nil"/>
              <w:bottom w:val="single" w:sz="4" w:space="0" w:color="auto"/>
              <w:right w:val="single" w:sz="4" w:space="0" w:color="auto"/>
            </w:tcBorders>
            <w:shd w:val="clear" w:color="auto" w:fill="EEECE1"/>
            <w:vAlign w:val="center"/>
          </w:tcPr>
          <w:p w:rsidR="004B2BD0" w:rsidRPr="00A504EC" w:rsidRDefault="004B2BD0" w:rsidP="00B53D1C">
            <w:pPr>
              <w:spacing w:after="0" w:line="240" w:lineRule="auto"/>
              <w:jc w:val="right"/>
              <w:rPr>
                <w:b/>
                <w:color w:val="000000"/>
                <w:sz w:val="18"/>
                <w:szCs w:val="18"/>
              </w:rPr>
            </w:pPr>
            <w:r w:rsidRPr="00A504EC">
              <w:rPr>
                <w:b/>
                <w:color w:val="000000"/>
                <w:sz w:val="18"/>
                <w:szCs w:val="18"/>
              </w:rPr>
              <w:t>1,000.00</w:t>
            </w:r>
          </w:p>
        </w:tc>
        <w:tc>
          <w:tcPr>
            <w:tcW w:w="946" w:type="dxa"/>
            <w:tcBorders>
              <w:top w:val="nil"/>
              <w:left w:val="nil"/>
              <w:bottom w:val="single" w:sz="4" w:space="0" w:color="auto"/>
              <w:right w:val="single" w:sz="4" w:space="0" w:color="auto"/>
            </w:tcBorders>
            <w:shd w:val="clear" w:color="auto" w:fill="EEECE1"/>
            <w:vAlign w:val="center"/>
          </w:tcPr>
          <w:p w:rsidR="004B2BD0" w:rsidRPr="00A504EC" w:rsidRDefault="004B2BD0" w:rsidP="00B53D1C">
            <w:pPr>
              <w:spacing w:after="0" w:line="240" w:lineRule="auto"/>
              <w:jc w:val="right"/>
              <w:rPr>
                <w:b/>
                <w:color w:val="000000"/>
                <w:sz w:val="18"/>
                <w:szCs w:val="18"/>
              </w:rPr>
            </w:pPr>
            <w:r w:rsidRPr="00A504EC">
              <w:rPr>
                <w:b/>
                <w:color w:val="000000"/>
                <w:sz w:val="18"/>
                <w:szCs w:val="18"/>
              </w:rPr>
              <w:t>1,000.00</w:t>
            </w:r>
          </w:p>
        </w:tc>
        <w:tc>
          <w:tcPr>
            <w:tcW w:w="976" w:type="dxa"/>
            <w:tcBorders>
              <w:top w:val="nil"/>
              <w:left w:val="nil"/>
              <w:bottom w:val="single" w:sz="4" w:space="0" w:color="auto"/>
              <w:right w:val="single" w:sz="4" w:space="0" w:color="auto"/>
            </w:tcBorders>
            <w:shd w:val="clear" w:color="auto" w:fill="EEECE1"/>
            <w:vAlign w:val="center"/>
          </w:tcPr>
          <w:p w:rsidR="004B2BD0" w:rsidRPr="00A504EC" w:rsidRDefault="004B2BD0" w:rsidP="00B53D1C">
            <w:pPr>
              <w:spacing w:after="0" w:line="240" w:lineRule="auto"/>
              <w:jc w:val="right"/>
              <w:rPr>
                <w:b/>
                <w:color w:val="000000"/>
                <w:sz w:val="18"/>
                <w:szCs w:val="18"/>
              </w:rPr>
            </w:pPr>
            <w:r w:rsidRPr="00A504EC">
              <w:rPr>
                <w:b/>
                <w:color w:val="000000"/>
                <w:sz w:val="18"/>
                <w:szCs w:val="18"/>
              </w:rPr>
              <w:t>1,000.00</w:t>
            </w:r>
          </w:p>
        </w:tc>
      </w:tr>
    </w:tbl>
    <w:p w:rsidR="002403A9" w:rsidRDefault="002403A9" w:rsidP="002403A9">
      <w:pPr>
        <w:spacing w:after="0"/>
        <w:jc w:val="both"/>
        <w:rPr>
          <w:rFonts w:ascii="Arial" w:hAnsi="Arial" w:cs="Arial"/>
        </w:rPr>
      </w:pPr>
    </w:p>
    <w:p w:rsidR="00D7366F" w:rsidRPr="00234E58" w:rsidRDefault="00D7366F" w:rsidP="006E697E">
      <w:pPr>
        <w:pStyle w:val="Prrafodelista"/>
        <w:spacing w:after="0" w:line="240" w:lineRule="auto"/>
        <w:ind w:left="792"/>
        <w:jc w:val="center"/>
        <w:rPr>
          <w:rFonts w:ascii="Arial" w:hAnsi="Arial" w:cs="Arial"/>
          <w:b/>
          <w:sz w:val="24"/>
        </w:rPr>
        <w:sectPr w:rsidR="00D7366F" w:rsidRPr="00234E58" w:rsidSect="00EB2F7B">
          <w:footerReference w:type="default" r:id="rId39"/>
          <w:pgSz w:w="15840" w:h="12240" w:orient="landscape"/>
          <w:pgMar w:top="1701" w:right="1418" w:bottom="1418" w:left="1701" w:header="709" w:footer="709" w:gutter="0"/>
          <w:pgBorders w:offsetFrom="page">
            <w:top w:val="single" w:sz="4" w:space="24" w:color="FFFFFF" w:themeColor="background1"/>
          </w:pgBorders>
          <w:cols w:space="708"/>
          <w:docGrid w:linePitch="360"/>
        </w:sectPr>
      </w:pPr>
    </w:p>
    <w:p w:rsidR="00C94173" w:rsidRPr="00FC3339" w:rsidRDefault="00BA2340" w:rsidP="00982069">
      <w:pPr>
        <w:pStyle w:val="Ttulo1"/>
        <w:numPr>
          <w:ilvl w:val="0"/>
          <w:numId w:val="40"/>
        </w:numPr>
      </w:pPr>
      <w:bookmarkStart w:id="807" w:name="_Toc424905221"/>
      <w:bookmarkStart w:id="808" w:name="_Toc424905503"/>
      <w:bookmarkStart w:id="809" w:name="_Toc22930922"/>
      <w:bookmarkStart w:id="810" w:name="_Toc352705220"/>
      <w:r w:rsidRPr="00FC3339">
        <w:lastRenderedPageBreak/>
        <w:t>ESTRATEGIAS DE COMUNICACIÓN, GESTIÓN, SEGUIMIENTO Y EVALUACIÓN</w:t>
      </w:r>
      <w:bookmarkEnd w:id="807"/>
      <w:bookmarkEnd w:id="808"/>
      <w:bookmarkEnd w:id="809"/>
    </w:p>
    <w:p w:rsidR="00C94173" w:rsidRPr="008A1626" w:rsidRDefault="00C94173" w:rsidP="00C94173">
      <w:pPr>
        <w:pStyle w:val="Ttulo1"/>
      </w:pPr>
    </w:p>
    <w:p w:rsidR="008A1626" w:rsidRPr="007B259B" w:rsidRDefault="008A1626" w:rsidP="0086286C">
      <w:pPr>
        <w:spacing w:line="360" w:lineRule="auto"/>
        <w:jc w:val="both"/>
        <w:rPr>
          <w:rFonts w:ascii="Arial" w:hAnsi="Arial" w:cs="Arial"/>
        </w:rPr>
      </w:pPr>
      <w:r w:rsidRPr="007B259B">
        <w:rPr>
          <w:rFonts w:ascii="Arial" w:hAnsi="Arial" w:cs="Arial"/>
        </w:rPr>
        <w:t xml:space="preserve">Una vez aprobado el Plan Estratégico Participativo (PEP </w:t>
      </w:r>
      <w:r w:rsidR="00CA58E0">
        <w:rPr>
          <w:rFonts w:ascii="Arial" w:hAnsi="Arial" w:cs="Arial"/>
        </w:rPr>
        <w:t>2019-2024</w:t>
      </w:r>
      <w:r w:rsidRPr="007B259B">
        <w:rPr>
          <w:rFonts w:ascii="Arial" w:hAnsi="Arial" w:cs="Arial"/>
        </w:rPr>
        <w:t xml:space="preserve">) y sus instrumentos </w:t>
      </w:r>
      <w:r w:rsidR="005C3AC5">
        <w:rPr>
          <w:rFonts w:ascii="Arial" w:hAnsi="Arial" w:cs="Arial"/>
        </w:rPr>
        <w:t>de</w:t>
      </w:r>
      <w:r w:rsidRPr="007B259B">
        <w:rPr>
          <w:rFonts w:ascii="Arial" w:hAnsi="Arial" w:cs="Arial"/>
        </w:rPr>
        <w:t xml:space="preserve"> Planificación Anual, como lo son el Plan </w:t>
      </w:r>
      <w:r w:rsidR="005C3AC5">
        <w:rPr>
          <w:rFonts w:ascii="Arial" w:hAnsi="Arial" w:cs="Arial"/>
        </w:rPr>
        <w:t>de</w:t>
      </w:r>
      <w:r w:rsidRPr="007B259B">
        <w:rPr>
          <w:rFonts w:ascii="Arial" w:hAnsi="Arial" w:cs="Arial"/>
        </w:rPr>
        <w:t xml:space="preserve"> Inversión Participativo (PIP) y el Plan Operativo Anual (POA), es importante contar con un Plan </w:t>
      </w:r>
      <w:r w:rsidR="005C3AC5">
        <w:rPr>
          <w:rFonts w:ascii="Arial" w:hAnsi="Arial" w:cs="Arial"/>
        </w:rPr>
        <w:t>de</w:t>
      </w:r>
      <w:r w:rsidRPr="007B259B">
        <w:rPr>
          <w:rFonts w:ascii="Arial" w:hAnsi="Arial" w:cs="Arial"/>
        </w:rPr>
        <w:t xml:space="preserve"> Trabajo para </w:t>
      </w:r>
      <w:r w:rsidR="005C3AC5">
        <w:rPr>
          <w:rFonts w:ascii="Arial" w:hAnsi="Arial" w:cs="Arial"/>
        </w:rPr>
        <w:t>de</w:t>
      </w:r>
      <w:r w:rsidRPr="007B259B">
        <w:rPr>
          <w:rFonts w:ascii="Arial" w:hAnsi="Arial" w:cs="Arial"/>
        </w:rPr>
        <w:t xml:space="preserve">sarrollar las Estrategias </w:t>
      </w:r>
      <w:r w:rsidR="005C3AC5">
        <w:rPr>
          <w:rFonts w:ascii="Arial" w:hAnsi="Arial" w:cs="Arial"/>
        </w:rPr>
        <w:t>de</w:t>
      </w:r>
      <w:r w:rsidRPr="007B259B">
        <w:rPr>
          <w:rFonts w:ascii="Arial" w:hAnsi="Arial" w:cs="Arial"/>
        </w:rPr>
        <w:t xml:space="preserve"> Comunicación, Gestión, Seguimiento y Evaluación </w:t>
      </w:r>
      <w:r w:rsidR="005C3AC5">
        <w:rPr>
          <w:rFonts w:ascii="Arial" w:hAnsi="Arial" w:cs="Arial"/>
        </w:rPr>
        <w:t>de</w:t>
      </w:r>
      <w:r w:rsidRPr="007B259B">
        <w:rPr>
          <w:rFonts w:ascii="Arial" w:hAnsi="Arial" w:cs="Arial"/>
        </w:rPr>
        <w:t>l mismo.</w:t>
      </w:r>
    </w:p>
    <w:p w:rsidR="00F10F2B" w:rsidRPr="007B259B" w:rsidRDefault="008A1626" w:rsidP="0086286C">
      <w:pPr>
        <w:spacing w:line="360" w:lineRule="auto"/>
        <w:jc w:val="both"/>
        <w:rPr>
          <w:rFonts w:ascii="Arial" w:hAnsi="Arial" w:cs="Arial"/>
        </w:rPr>
      </w:pPr>
      <w:r w:rsidRPr="007B259B">
        <w:rPr>
          <w:rFonts w:ascii="Arial" w:hAnsi="Arial" w:cs="Arial"/>
        </w:rPr>
        <w:t>En este documento se propone</w:t>
      </w:r>
      <w:r w:rsidR="00F10F2B" w:rsidRPr="007B259B">
        <w:rPr>
          <w:rFonts w:ascii="Arial" w:hAnsi="Arial" w:cs="Arial"/>
        </w:rPr>
        <w:t>n</w:t>
      </w:r>
      <w:r w:rsidRPr="007B259B">
        <w:rPr>
          <w:rFonts w:ascii="Arial" w:hAnsi="Arial" w:cs="Arial"/>
        </w:rPr>
        <w:t xml:space="preserve"> las activida</w:t>
      </w:r>
      <w:r w:rsidR="005C3AC5">
        <w:rPr>
          <w:rFonts w:ascii="Arial" w:hAnsi="Arial" w:cs="Arial"/>
        </w:rPr>
        <w:t>de</w:t>
      </w:r>
      <w:r w:rsidRPr="007B259B">
        <w:rPr>
          <w:rFonts w:ascii="Arial" w:hAnsi="Arial" w:cs="Arial"/>
        </w:rPr>
        <w:t xml:space="preserve">s a seguir para la implementación </w:t>
      </w:r>
      <w:r w:rsidR="005C3AC5">
        <w:rPr>
          <w:rFonts w:ascii="Arial" w:hAnsi="Arial" w:cs="Arial"/>
        </w:rPr>
        <w:t>de</w:t>
      </w:r>
      <w:r w:rsidRPr="007B259B">
        <w:rPr>
          <w:rFonts w:ascii="Arial" w:hAnsi="Arial" w:cs="Arial"/>
        </w:rPr>
        <w:t xml:space="preserve"> las Estrategias referidas; </w:t>
      </w:r>
      <w:r w:rsidR="00F10F2B" w:rsidRPr="007B259B">
        <w:rPr>
          <w:rFonts w:ascii="Arial" w:hAnsi="Arial" w:cs="Arial"/>
        </w:rPr>
        <w:t>activida</w:t>
      </w:r>
      <w:r w:rsidR="005C3AC5">
        <w:rPr>
          <w:rFonts w:ascii="Arial" w:hAnsi="Arial" w:cs="Arial"/>
        </w:rPr>
        <w:t>de</w:t>
      </w:r>
      <w:r w:rsidR="00F10F2B" w:rsidRPr="007B259B">
        <w:rPr>
          <w:rFonts w:ascii="Arial" w:hAnsi="Arial" w:cs="Arial"/>
        </w:rPr>
        <w:t>s</w:t>
      </w:r>
      <w:r w:rsidR="00AB05C5">
        <w:rPr>
          <w:rFonts w:ascii="Arial" w:hAnsi="Arial" w:cs="Arial"/>
        </w:rPr>
        <w:t xml:space="preserve"> que</w:t>
      </w:r>
      <w:r w:rsidR="00F10F2B" w:rsidRPr="007B259B">
        <w:rPr>
          <w:rFonts w:ascii="Arial" w:hAnsi="Arial" w:cs="Arial"/>
        </w:rPr>
        <w:t xml:space="preserve"> serán</w:t>
      </w:r>
      <w:r w:rsidRPr="007B259B">
        <w:rPr>
          <w:rFonts w:ascii="Arial" w:hAnsi="Arial" w:cs="Arial"/>
        </w:rPr>
        <w:t xml:space="preserve"> ejecutad</w:t>
      </w:r>
      <w:r w:rsidR="00F10F2B" w:rsidRPr="007B259B">
        <w:rPr>
          <w:rFonts w:ascii="Arial" w:hAnsi="Arial" w:cs="Arial"/>
        </w:rPr>
        <w:t>as</w:t>
      </w:r>
      <w:r w:rsidRPr="007B259B">
        <w:rPr>
          <w:rFonts w:ascii="Arial" w:hAnsi="Arial" w:cs="Arial"/>
        </w:rPr>
        <w:t xml:space="preserve"> bajo la responsabilidad </w:t>
      </w:r>
      <w:r w:rsidR="005C3AC5">
        <w:rPr>
          <w:rFonts w:ascii="Arial" w:hAnsi="Arial" w:cs="Arial"/>
        </w:rPr>
        <w:t>de</w:t>
      </w:r>
      <w:r w:rsidRPr="007B259B">
        <w:rPr>
          <w:rFonts w:ascii="Arial" w:hAnsi="Arial" w:cs="Arial"/>
        </w:rPr>
        <w:t xml:space="preserve">l Gobierno Municipal en coordinación y con el apoyo </w:t>
      </w:r>
      <w:r w:rsidR="005C3AC5">
        <w:rPr>
          <w:rFonts w:ascii="Arial" w:hAnsi="Arial" w:cs="Arial"/>
        </w:rPr>
        <w:t>de</w:t>
      </w:r>
      <w:r w:rsidRPr="007B259B">
        <w:rPr>
          <w:rFonts w:ascii="Arial" w:hAnsi="Arial" w:cs="Arial"/>
        </w:rPr>
        <w:t xml:space="preserve"> la Instancia </w:t>
      </w:r>
      <w:r w:rsidR="005C3AC5">
        <w:rPr>
          <w:rFonts w:ascii="Arial" w:hAnsi="Arial" w:cs="Arial"/>
        </w:rPr>
        <w:t>de</w:t>
      </w:r>
      <w:r w:rsidRPr="007B259B">
        <w:rPr>
          <w:rFonts w:ascii="Arial" w:hAnsi="Arial" w:cs="Arial"/>
        </w:rPr>
        <w:t xml:space="preserve"> Participación Permanente</w:t>
      </w:r>
      <w:r w:rsidR="000E5C10">
        <w:rPr>
          <w:rFonts w:ascii="Arial" w:hAnsi="Arial" w:cs="Arial"/>
        </w:rPr>
        <w:t xml:space="preserve"> o el Grupo Gestor</w:t>
      </w:r>
      <w:r w:rsidR="00F10F2B" w:rsidRPr="007B259B">
        <w:rPr>
          <w:rFonts w:ascii="Arial" w:hAnsi="Arial" w:cs="Arial"/>
        </w:rPr>
        <w:t>.</w:t>
      </w:r>
    </w:p>
    <w:p w:rsidR="008A1626" w:rsidRDefault="008A1626" w:rsidP="0086286C">
      <w:pPr>
        <w:spacing w:line="360" w:lineRule="auto"/>
        <w:jc w:val="both"/>
        <w:rPr>
          <w:rFonts w:ascii="Arial" w:hAnsi="Arial" w:cs="Arial"/>
        </w:rPr>
      </w:pPr>
      <w:r w:rsidRPr="007B259B">
        <w:rPr>
          <w:rFonts w:ascii="Arial" w:hAnsi="Arial" w:cs="Arial"/>
        </w:rPr>
        <w:t xml:space="preserve">Se parte </w:t>
      </w:r>
      <w:r w:rsidR="005C3AC5">
        <w:rPr>
          <w:rFonts w:ascii="Arial" w:hAnsi="Arial" w:cs="Arial"/>
        </w:rPr>
        <w:t>de</w:t>
      </w:r>
      <w:r w:rsidRPr="007B259B">
        <w:rPr>
          <w:rFonts w:ascii="Arial" w:hAnsi="Arial" w:cs="Arial"/>
        </w:rPr>
        <w:t xml:space="preserve">l principio que la función DIRECCIONAL Y </w:t>
      </w:r>
      <w:r w:rsidR="005C3AC5">
        <w:rPr>
          <w:rFonts w:ascii="Arial" w:hAnsi="Arial" w:cs="Arial"/>
        </w:rPr>
        <w:t>DE</w:t>
      </w:r>
      <w:r w:rsidRPr="007B259B">
        <w:rPr>
          <w:rFonts w:ascii="Arial" w:hAnsi="Arial" w:cs="Arial"/>
        </w:rPr>
        <w:t xml:space="preserve"> </w:t>
      </w:r>
      <w:r w:rsidR="00F76EC9" w:rsidRPr="007B259B">
        <w:rPr>
          <w:rFonts w:ascii="Arial" w:hAnsi="Arial" w:cs="Arial"/>
        </w:rPr>
        <w:t>GESTIÓN</w:t>
      </w:r>
      <w:r w:rsidRPr="007B259B">
        <w:rPr>
          <w:rFonts w:ascii="Arial" w:hAnsi="Arial" w:cs="Arial"/>
        </w:rPr>
        <w:t xml:space="preserve"> </w:t>
      </w:r>
      <w:r w:rsidR="005C3AC5">
        <w:rPr>
          <w:rFonts w:ascii="Arial" w:hAnsi="Arial" w:cs="Arial"/>
        </w:rPr>
        <w:t>de</w:t>
      </w:r>
      <w:r w:rsidRPr="007B259B">
        <w:rPr>
          <w:rFonts w:ascii="Arial" w:hAnsi="Arial" w:cs="Arial"/>
        </w:rPr>
        <w:t xml:space="preserve"> la mayoría </w:t>
      </w:r>
      <w:r w:rsidR="005C3AC5">
        <w:rPr>
          <w:rFonts w:ascii="Arial" w:hAnsi="Arial" w:cs="Arial"/>
        </w:rPr>
        <w:t>de</w:t>
      </w:r>
      <w:r w:rsidRPr="007B259B">
        <w:rPr>
          <w:rFonts w:ascii="Arial" w:hAnsi="Arial" w:cs="Arial"/>
        </w:rPr>
        <w:t xml:space="preserve"> activida</w:t>
      </w:r>
      <w:r w:rsidR="005C3AC5">
        <w:rPr>
          <w:rFonts w:ascii="Arial" w:hAnsi="Arial" w:cs="Arial"/>
        </w:rPr>
        <w:t>de</w:t>
      </w:r>
      <w:r w:rsidRPr="007B259B">
        <w:rPr>
          <w:rFonts w:ascii="Arial" w:hAnsi="Arial" w:cs="Arial"/>
        </w:rPr>
        <w:t>s correspon</w:t>
      </w:r>
      <w:r w:rsidR="005C3AC5">
        <w:rPr>
          <w:rFonts w:ascii="Arial" w:hAnsi="Arial" w:cs="Arial"/>
        </w:rPr>
        <w:t>de</w:t>
      </w:r>
      <w:r w:rsidRPr="007B259B">
        <w:rPr>
          <w:rFonts w:ascii="Arial" w:hAnsi="Arial" w:cs="Arial"/>
        </w:rPr>
        <w:t xml:space="preserve"> al Gobierno Municipal y que las funciones </w:t>
      </w:r>
      <w:r w:rsidR="005C3AC5">
        <w:rPr>
          <w:rFonts w:ascii="Arial" w:hAnsi="Arial" w:cs="Arial"/>
        </w:rPr>
        <w:t>de</w:t>
      </w:r>
      <w:r w:rsidRPr="007B259B">
        <w:rPr>
          <w:rFonts w:ascii="Arial" w:hAnsi="Arial" w:cs="Arial"/>
        </w:rPr>
        <w:t xml:space="preserve"> la Instancia </w:t>
      </w:r>
      <w:r w:rsidR="005C3AC5">
        <w:rPr>
          <w:rFonts w:ascii="Arial" w:hAnsi="Arial" w:cs="Arial"/>
        </w:rPr>
        <w:t>de</w:t>
      </w:r>
      <w:r w:rsidRPr="007B259B">
        <w:rPr>
          <w:rFonts w:ascii="Arial" w:hAnsi="Arial" w:cs="Arial"/>
        </w:rPr>
        <w:t xml:space="preserve"> Participación Permanente se refieren principalmente a: </w:t>
      </w:r>
    </w:p>
    <w:p w:rsidR="000D4D5F" w:rsidRPr="000D4D5F" w:rsidRDefault="000D4D5F" w:rsidP="000D4D5F">
      <w:pPr>
        <w:spacing w:after="0" w:line="240" w:lineRule="auto"/>
        <w:jc w:val="both"/>
        <w:rPr>
          <w:rFonts w:ascii="Arial" w:hAnsi="Arial" w:cs="Arial"/>
          <w:sz w:val="6"/>
        </w:rPr>
      </w:pPr>
    </w:p>
    <w:p w:rsidR="008A1626" w:rsidRPr="007B259B" w:rsidRDefault="008A1626" w:rsidP="000D4D5F">
      <w:pPr>
        <w:pStyle w:val="Prrafodelista"/>
        <w:numPr>
          <w:ilvl w:val="0"/>
          <w:numId w:val="18"/>
        </w:numPr>
        <w:spacing w:after="0" w:line="360" w:lineRule="auto"/>
        <w:contextualSpacing w:val="0"/>
        <w:jc w:val="both"/>
        <w:rPr>
          <w:rFonts w:ascii="Arial" w:hAnsi="Arial" w:cs="Arial"/>
        </w:rPr>
      </w:pPr>
      <w:r w:rsidRPr="007B259B">
        <w:rPr>
          <w:rFonts w:ascii="Arial" w:hAnsi="Arial" w:cs="Arial"/>
          <w:b/>
        </w:rPr>
        <w:t>Apoyo</w:t>
      </w:r>
      <w:r w:rsidRPr="007B259B">
        <w:rPr>
          <w:rFonts w:ascii="Arial" w:hAnsi="Arial" w:cs="Arial"/>
        </w:rPr>
        <w:t xml:space="preserve"> en la función </w:t>
      </w:r>
      <w:r w:rsidR="005C3AC5">
        <w:rPr>
          <w:rFonts w:ascii="Arial" w:hAnsi="Arial" w:cs="Arial"/>
        </w:rPr>
        <w:t>de</w:t>
      </w:r>
      <w:r w:rsidR="00335321" w:rsidRPr="007B259B">
        <w:rPr>
          <w:rFonts w:ascii="Arial" w:hAnsi="Arial" w:cs="Arial"/>
        </w:rPr>
        <w:t xml:space="preserve"> gestión</w:t>
      </w:r>
      <w:r w:rsidR="00602A25">
        <w:rPr>
          <w:rFonts w:ascii="Arial" w:hAnsi="Arial" w:cs="Arial"/>
        </w:rPr>
        <w:t xml:space="preserve"> </w:t>
      </w:r>
    </w:p>
    <w:p w:rsidR="008A1626" w:rsidRPr="007B259B" w:rsidRDefault="008A1626" w:rsidP="000D4D5F">
      <w:pPr>
        <w:pStyle w:val="Prrafodelista"/>
        <w:numPr>
          <w:ilvl w:val="0"/>
          <w:numId w:val="18"/>
        </w:numPr>
        <w:spacing w:after="0" w:line="360" w:lineRule="auto"/>
        <w:contextualSpacing w:val="0"/>
        <w:jc w:val="both"/>
        <w:rPr>
          <w:rFonts w:ascii="Arial" w:hAnsi="Arial" w:cs="Arial"/>
        </w:rPr>
      </w:pPr>
      <w:r w:rsidRPr="007B259B">
        <w:rPr>
          <w:rFonts w:ascii="Arial" w:hAnsi="Arial" w:cs="Arial"/>
          <w:b/>
        </w:rPr>
        <w:t>Contraloría Social</w:t>
      </w:r>
      <w:r w:rsidRPr="007B259B">
        <w:rPr>
          <w:rFonts w:ascii="Arial" w:hAnsi="Arial" w:cs="Arial"/>
        </w:rPr>
        <w:t xml:space="preserve"> </w:t>
      </w:r>
      <w:r w:rsidR="005C3AC5">
        <w:rPr>
          <w:rFonts w:ascii="Arial" w:hAnsi="Arial" w:cs="Arial"/>
        </w:rPr>
        <w:t>de</w:t>
      </w:r>
      <w:r w:rsidRPr="007B259B">
        <w:rPr>
          <w:rFonts w:ascii="Arial" w:hAnsi="Arial" w:cs="Arial"/>
        </w:rPr>
        <w:t xml:space="preserve"> la Ejecución en General</w:t>
      </w:r>
    </w:p>
    <w:p w:rsidR="008A1626" w:rsidRPr="007B259B" w:rsidRDefault="008A1626" w:rsidP="000D4D5F">
      <w:pPr>
        <w:spacing w:after="0" w:line="360" w:lineRule="auto"/>
        <w:jc w:val="both"/>
        <w:rPr>
          <w:rFonts w:ascii="Arial" w:hAnsi="Arial" w:cs="Arial"/>
        </w:rPr>
      </w:pPr>
    </w:p>
    <w:p w:rsidR="008A1626" w:rsidRDefault="008A1626" w:rsidP="000D4D5F">
      <w:pPr>
        <w:spacing w:after="0" w:line="360" w:lineRule="auto"/>
        <w:jc w:val="both"/>
        <w:rPr>
          <w:rFonts w:ascii="Arial" w:hAnsi="Arial" w:cs="Arial"/>
        </w:rPr>
      </w:pPr>
      <w:r w:rsidRPr="002B3D53">
        <w:rPr>
          <w:rFonts w:ascii="Arial" w:hAnsi="Arial" w:cs="Arial"/>
        </w:rPr>
        <w:t>Las estrategias están planteadas bajo una lógica que permite un proceso or</w:t>
      </w:r>
      <w:r w:rsidR="005C3AC5" w:rsidRPr="002B3D53">
        <w:rPr>
          <w:rFonts w:ascii="Arial" w:hAnsi="Arial" w:cs="Arial"/>
        </w:rPr>
        <w:t>de</w:t>
      </w:r>
      <w:r w:rsidRPr="002B3D53">
        <w:rPr>
          <w:rFonts w:ascii="Arial" w:hAnsi="Arial" w:cs="Arial"/>
        </w:rPr>
        <w:t xml:space="preserve">nado y consolidado </w:t>
      </w:r>
      <w:r w:rsidR="005C3AC5" w:rsidRPr="002B3D53">
        <w:rPr>
          <w:rFonts w:ascii="Arial" w:hAnsi="Arial" w:cs="Arial"/>
        </w:rPr>
        <w:t>de</w:t>
      </w:r>
      <w:r w:rsidRPr="002B3D53">
        <w:rPr>
          <w:rFonts w:ascii="Arial" w:hAnsi="Arial" w:cs="Arial"/>
        </w:rPr>
        <w:t xml:space="preserve"> todas las acciones necesarias para que la implementación </w:t>
      </w:r>
      <w:r w:rsidR="005C3AC5" w:rsidRPr="002B3D53">
        <w:rPr>
          <w:rFonts w:ascii="Arial" w:hAnsi="Arial" w:cs="Arial"/>
        </w:rPr>
        <w:t>de</w:t>
      </w:r>
      <w:r w:rsidRPr="002B3D53">
        <w:rPr>
          <w:rFonts w:ascii="Arial" w:hAnsi="Arial" w:cs="Arial"/>
        </w:rPr>
        <w:t>l PEP a</w:t>
      </w:r>
      <w:r w:rsidR="005C3AC5" w:rsidRPr="002B3D53">
        <w:rPr>
          <w:rFonts w:ascii="Arial" w:hAnsi="Arial" w:cs="Arial"/>
        </w:rPr>
        <w:t>de</w:t>
      </w:r>
      <w:r w:rsidRPr="002B3D53">
        <w:rPr>
          <w:rFonts w:ascii="Arial" w:hAnsi="Arial" w:cs="Arial"/>
        </w:rPr>
        <w:t xml:space="preserve">más </w:t>
      </w:r>
      <w:r w:rsidR="005C3AC5" w:rsidRPr="002B3D53">
        <w:rPr>
          <w:rFonts w:ascii="Arial" w:hAnsi="Arial" w:cs="Arial"/>
        </w:rPr>
        <w:t>de</w:t>
      </w:r>
      <w:r w:rsidRPr="002B3D53">
        <w:rPr>
          <w:rFonts w:ascii="Arial" w:hAnsi="Arial" w:cs="Arial"/>
        </w:rPr>
        <w:t xml:space="preserve"> participativa, sea efectiva y exitosa. Cada Estrategia se </w:t>
      </w:r>
      <w:r w:rsidR="005C3AC5" w:rsidRPr="002B3D53">
        <w:rPr>
          <w:rFonts w:ascii="Arial" w:hAnsi="Arial" w:cs="Arial"/>
        </w:rPr>
        <w:t>de</w:t>
      </w:r>
      <w:r w:rsidRPr="002B3D53">
        <w:rPr>
          <w:rFonts w:ascii="Arial" w:hAnsi="Arial" w:cs="Arial"/>
        </w:rPr>
        <w:t xml:space="preserve">scribe </w:t>
      </w:r>
      <w:r w:rsidR="005C3AC5" w:rsidRPr="002B3D53">
        <w:rPr>
          <w:rFonts w:ascii="Arial" w:hAnsi="Arial" w:cs="Arial"/>
        </w:rPr>
        <w:t>de</w:t>
      </w:r>
      <w:r w:rsidRPr="002B3D53">
        <w:rPr>
          <w:rFonts w:ascii="Arial" w:hAnsi="Arial" w:cs="Arial"/>
        </w:rPr>
        <w:t xml:space="preserve"> la siguiente manera:</w:t>
      </w:r>
    </w:p>
    <w:p w:rsidR="000D4D5F" w:rsidRPr="007B259B" w:rsidRDefault="000D4D5F" w:rsidP="000D4D5F">
      <w:pPr>
        <w:spacing w:after="0" w:line="360" w:lineRule="auto"/>
        <w:jc w:val="both"/>
        <w:rPr>
          <w:rFonts w:ascii="Arial" w:hAnsi="Arial" w:cs="Arial"/>
        </w:rPr>
      </w:pPr>
    </w:p>
    <w:p w:rsidR="007E1169" w:rsidRPr="007B259B" w:rsidRDefault="007E1169" w:rsidP="00910D27">
      <w:pPr>
        <w:pStyle w:val="Prrafodelista"/>
        <w:numPr>
          <w:ilvl w:val="0"/>
          <w:numId w:val="9"/>
        </w:numPr>
        <w:spacing w:after="0" w:line="360" w:lineRule="auto"/>
        <w:contextualSpacing w:val="0"/>
        <w:jc w:val="both"/>
        <w:rPr>
          <w:rFonts w:ascii="Arial" w:hAnsi="Arial" w:cs="Arial"/>
        </w:rPr>
      </w:pPr>
      <w:r w:rsidRPr="007B259B">
        <w:rPr>
          <w:rFonts w:ascii="Arial" w:hAnsi="Arial" w:cs="Arial"/>
        </w:rPr>
        <w:t xml:space="preserve">Comunicación </w:t>
      </w:r>
      <w:r w:rsidR="005C3AC5">
        <w:rPr>
          <w:rFonts w:ascii="Arial" w:hAnsi="Arial" w:cs="Arial"/>
        </w:rPr>
        <w:t>de</w:t>
      </w:r>
      <w:r w:rsidRPr="007B259B">
        <w:rPr>
          <w:rFonts w:ascii="Arial" w:hAnsi="Arial" w:cs="Arial"/>
        </w:rPr>
        <w:t xml:space="preserve">l PEP, con el principal objetivo </w:t>
      </w:r>
      <w:r w:rsidR="005C3AC5">
        <w:rPr>
          <w:rFonts w:ascii="Arial" w:hAnsi="Arial" w:cs="Arial"/>
        </w:rPr>
        <w:t>de</w:t>
      </w:r>
      <w:r w:rsidRPr="007B259B">
        <w:rPr>
          <w:rFonts w:ascii="Arial" w:hAnsi="Arial" w:cs="Arial"/>
        </w:rPr>
        <w:t xml:space="preserve"> que el PEP sea dado a conocer, en un primer momento entre todas y todos los habitantes </w:t>
      </w:r>
      <w:r w:rsidR="005C3AC5">
        <w:rPr>
          <w:rFonts w:ascii="Arial" w:hAnsi="Arial" w:cs="Arial"/>
        </w:rPr>
        <w:t>de</w:t>
      </w:r>
      <w:r w:rsidRPr="007B259B">
        <w:rPr>
          <w:rFonts w:ascii="Arial" w:hAnsi="Arial" w:cs="Arial"/>
        </w:rPr>
        <w:t>l municipio, y posteriormente a otros actores locales, regionales, nacionales e internacionales que en su momento pue</w:t>
      </w:r>
      <w:r w:rsidR="005C3AC5">
        <w:rPr>
          <w:rFonts w:ascii="Arial" w:hAnsi="Arial" w:cs="Arial"/>
        </w:rPr>
        <w:t>de</w:t>
      </w:r>
      <w:r w:rsidRPr="007B259B">
        <w:rPr>
          <w:rFonts w:ascii="Arial" w:hAnsi="Arial" w:cs="Arial"/>
        </w:rPr>
        <w:t>n apoyar y financiar su ejecución.</w:t>
      </w:r>
    </w:p>
    <w:p w:rsidR="007E1169" w:rsidRPr="007B259B" w:rsidRDefault="007E1169" w:rsidP="00004F5F">
      <w:pPr>
        <w:pStyle w:val="Prrafodelista"/>
        <w:spacing w:line="360" w:lineRule="auto"/>
        <w:jc w:val="both"/>
        <w:rPr>
          <w:rFonts w:ascii="Arial" w:hAnsi="Arial" w:cs="Arial"/>
        </w:rPr>
      </w:pPr>
    </w:p>
    <w:p w:rsidR="007E1169" w:rsidRPr="007B259B" w:rsidRDefault="007E1169" w:rsidP="00910D27">
      <w:pPr>
        <w:pStyle w:val="Prrafodelista"/>
        <w:numPr>
          <w:ilvl w:val="0"/>
          <w:numId w:val="10"/>
        </w:numPr>
        <w:spacing w:after="0" w:line="360" w:lineRule="auto"/>
        <w:contextualSpacing w:val="0"/>
        <w:jc w:val="both"/>
        <w:rPr>
          <w:rFonts w:ascii="Arial" w:hAnsi="Arial" w:cs="Arial"/>
        </w:rPr>
      </w:pPr>
      <w:r w:rsidRPr="007B259B">
        <w:rPr>
          <w:rFonts w:ascii="Arial" w:hAnsi="Arial" w:cs="Arial"/>
        </w:rPr>
        <w:t xml:space="preserve">Gestión </w:t>
      </w:r>
      <w:r w:rsidR="005C3AC5">
        <w:rPr>
          <w:rFonts w:ascii="Arial" w:hAnsi="Arial" w:cs="Arial"/>
        </w:rPr>
        <w:t>de</w:t>
      </w:r>
      <w:r w:rsidRPr="007B259B">
        <w:rPr>
          <w:rFonts w:ascii="Arial" w:hAnsi="Arial" w:cs="Arial"/>
        </w:rPr>
        <w:t xml:space="preserve">l PEP, </w:t>
      </w:r>
      <w:r w:rsidR="005C3AC5">
        <w:rPr>
          <w:rFonts w:ascii="Arial" w:hAnsi="Arial" w:cs="Arial"/>
        </w:rPr>
        <w:t>de</w:t>
      </w:r>
      <w:r w:rsidRPr="007B259B">
        <w:rPr>
          <w:rFonts w:ascii="Arial" w:hAnsi="Arial" w:cs="Arial"/>
        </w:rPr>
        <w:t xml:space="preserve">spués </w:t>
      </w:r>
      <w:r w:rsidR="005C3AC5">
        <w:rPr>
          <w:rFonts w:ascii="Arial" w:hAnsi="Arial" w:cs="Arial"/>
        </w:rPr>
        <w:t>de</w:t>
      </w:r>
      <w:r w:rsidRPr="007B259B">
        <w:rPr>
          <w:rFonts w:ascii="Arial" w:hAnsi="Arial" w:cs="Arial"/>
        </w:rPr>
        <w:t xml:space="preserve"> que ha sido divulgado, comienza toda una labor en la búsqueda </w:t>
      </w:r>
      <w:r w:rsidR="005C3AC5">
        <w:rPr>
          <w:rFonts w:ascii="Arial" w:hAnsi="Arial" w:cs="Arial"/>
        </w:rPr>
        <w:t>de</w:t>
      </w:r>
      <w:r w:rsidRPr="007B259B">
        <w:rPr>
          <w:rFonts w:ascii="Arial" w:hAnsi="Arial" w:cs="Arial"/>
        </w:rPr>
        <w:t xml:space="preserve"> posibles fuentes </w:t>
      </w:r>
      <w:r w:rsidR="005C3AC5">
        <w:rPr>
          <w:rFonts w:ascii="Arial" w:hAnsi="Arial" w:cs="Arial"/>
        </w:rPr>
        <w:t>de</w:t>
      </w:r>
      <w:r w:rsidRPr="007B259B">
        <w:rPr>
          <w:rFonts w:ascii="Arial" w:hAnsi="Arial" w:cs="Arial"/>
        </w:rPr>
        <w:t xml:space="preserve"> financiamiento para todos los proyectos que </w:t>
      </w:r>
      <w:r w:rsidR="00AB05C5">
        <w:rPr>
          <w:rFonts w:ascii="Arial" w:hAnsi="Arial" w:cs="Arial"/>
        </w:rPr>
        <w:t xml:space="preserve">requieren gestión de fondos y que </w:t>
      </w:r>
      <w:r w:rsidRPr="007B259B">
        <w:rPr>
          <w:rFonts w:ascii="Arial" w:hAnsi="Arial" w:cs="Arial"/>
        </w:rPr>
        <w:t>han sido consi</w:t>
      </w:r>
      <w:r w:rsidR="005C3AC5">
        <w:rPr>
          <w:rFonts w:ascii="Arial" w:hAnsi="Arial" w:cs="Arial"/>
        </w:rPr>
        <w:t>de</w:t>
      </w:r>
      <w:r w:rsidRPr="007B259B">
        <w:rPr>
          <w:rFonts w:ascii="Arial" w:hAnsi="Arial" w:cs="Arial"/>
        </w:rPr>
        <w:t xml:space="preserve">rados durante su periodo </w:t>
      </w:r>
      <w:r w:rsidR="005C3AC5">
        <w:rPr>
          <w:rFonts w:ascii="Arial" w:hAnsi="Arial" w:cs="Arial"/>
        </w:rPr>
        <w:t>de</w:t>
      </w:r>
      <w:r w:rsidRPr="007B259B">
        <w:rPr>
          <w:rFonts w:ascii="Arial" w:hAnsi="Arial" w:cs="Arial"/>
        </w:rPr>
        <w:t xml:space="preserve"> vali</w:t>
      </w:r>
      <w:r w:rsidR="005C3AC5">
        <w:rPr>
          <w:rFonts w:ascii="Arial" w:hAnsi="Arial" w:cs="Arial"/>
        </w:rPr>
        <w:t>de</w:t>
      </w:r>
      <w:r w:rsidRPr="007B259B">
        <w:rPr>
          <w:rFonts w:ascii="Arial" w:hAnsi="Arial" w:cs="Arial"/>
        </w:rPr>
        <w:t xml:space="preserve">z </w:t>
      </w:r>
      <w:r w:rsidR="00EE2A5B" w:rsidRPr="007B259B">
        <w:rPr>
          <w:rFonts w:ascii="Arial" w:hAnsi="Arial" w:cs="Arial"/>
        </w:rPr>
        <w:t>(</w:t>
      </w:r>
      <w:r w:rsidR="00CA58E0">
        <w:rPr>
          <w:rFonts w:ascii="Arial" w:hAnsi="Arial" w:cs="Arial"/>
        </w:rPr>
        <w:t>2019-2024</w:t>
      </w:r>
      <w:r w:rsidR="00EE2A5B" w:rsidRPr="007B259B">
        <w:rPr>
          <w:rFonts w:ascii="Arial" w:hAnsi="Arial" w:cs="Arial"/>
        </w:rPr>
        <w:t>)</w:t>
      </w:r>
      <w:r w:rsidRPr="007B259B">
        <w:rPr>
          <w:rFonts w:ascii="Arial" w:hAnsi="Arial" w:cs="Arial"/>
        </w:rPr>
        <w:t xml:space="preserve">, sobretodo con aquellos actores (públicos/privados) a quien fue presentado durante las acciones </w:t>
      </w:r>
      <w:r w:rsidR="005C3AC5">
        <w:rPr>
          <w:rFonts w:ascii="Arial" w:hAnsi="Arial" w:cs="Arial"/>
        </w:rPr>
        <w:t>de</w:t>
      </w:r>
      <w:r w:rsidRPr="007B259B">
        <w:rPr>
          <w:rFonts w:ascii="Arial" w:hAnsi="Arial" w:cs="Arial"/>
        </w:rPr>
        <w:t xml:space="preserve"> Comunicación.</w:t>
      </w:r>
    </w:p>
    <w:p w:rsidR="007E1169" w:rsidRPr="007B259B" w:rsidRDefault="007E1169" w:rsidP="00004F5F">
      <w:pPr>
        <w:pStyle w:val="Prrafodelista"/>
        <w:spacing w:line="360" w:lineRule="auto"/>
        <w:jc w:val="both"/>
        <w:rPr>
          <w:rFonts w:ascii="Arial" w:hAnsi="Arial" w:cs="Arial"/>
        </w:rPr>
      </w:pPr>
    </w:p>
    <w:p w:rsidR="007E1169" w:rsidRPr="007B259B" w:rsidRDefault="007E1169" w:rsidP="00910D27">
      <w:pPr>
        <w:pStyle w:val="Prrafodelista"/>
        <w:numPr>
          <w:ilvl w:val="0"/>
          <w:numId w:val="9"/>
        </w:numPr>
        <w:spacing w:after="0" w:line="360" w:lineRule="auto"/>
        <w:contextualSpacing w:val="0"/>
        <w:jc w:val="both"/>
        <w:rPr>
          <w:rFonts w:ascii="Arial" w:hAnsi="Arial" w:cs="Arial"/>
        </w:rPr>
      </w:pPr>
      <w:r w:rsidRPr="007B259B">
        <w:rPr>
          <w:rFonts w:ascii="Arial" w:hAnsi="Arial" w:cs="Arial"/>
        </w:rPr>
        <w:lastRenderedPageBreak/>
        <w:t xml:space="preserve">Seguimiento al PEP, con especial énfasis en las acciones </w:t>
      </w:r>
      <w:r w:rsidR="005C3AC5">
        <w:rPr>
          <w:rFonts w:ascii="Arial" w:hAnsi="Arial" w:cs="Arial"/>
        </w:rPr>
        <w:t>de</w:t>
      </w:r>
      <w:r w:rsidRPr="007B259B">
        <w:rPr>
          <w:rFonts w:ascii="Arial" w:hAnsi="Arial" w:cs="Arial"/>
        </w:rPr>
        <w:t xml:space="preserve"> Contraloría Social y Rendición </w:t>
      </w:r>
      <w:r w:rsidR="005C3AC5">
        <w:rPr>
          <w:rFonts w:ascii="Arial" w:hAnsi="Arial" w:cs="Arial"/>
        </w:rPr>
        <w:t>de</w:t>
      </w:r>
      <w:r w:rsidRPr="007B259B">
        <w:rPr>
          <w:rFonts w:ascii="Arial" w:hAnsi="Arial" w:cs="Arial"/>
        </w:rPr>
        <w:t xml:space="preserve"> Cuentas que </w:t>
      </w:r>
      <w:r w:rsidR="005C3AC5">
        <w:rPr>
          <w:rFonts w:ascii="Arial" w:hAnsi="Arial" w:cs="Arial"/>
        </w:rPr>
        <w:t>de</w:t>
      </w:r>
      <w:r w:rsidRPr="007B259B">
        <w:rPr>
          <w:rFonts w:ascii="Arial" w:hAnsi="Arial" w:cs="Arial"/>
        </w:rPr>
        <w:t xml:space="preserve">be hacerse </w:t>
      </w:r>
      <w:r w:rsidR="005C3AC5">
        <w:rPr>
          <w:rFonts w:ascii="Arial" w:hAnsi="Arial" w:cs="Arial"/>
        </w:rPr>
        <w:t>de</w:t>
      </w:r>
      <w:r w:rsidRPr="007B259B">
        <w:rPr>
          <w:rFonts w:ascii="Arial" w:hAnsi="Arial" w:cs="Arial"/>
        </w:rPr>
        <w:t xml:space="preserve"> cada uno </w:t>
      </w:r>
      <w:r w:rsidR="005C3AC5">
        <w:rPr>
          <w:rFonts w:ascii="Arial" w:hAnsi="Arial" w:cs="Arial"/>
        </w:rPr>
        <w:t>de</w:t>
      </w:r>
      <w:r w:rsidRPr="007B259B">
        <w:rPr>
          <w:rFonts w:ascii="Arial" w:hAnsi="Arial" w:cs="Arial"/>
        </w:rPr>
        <w:t xml:space="preserve"> los proyectos y </w:t>
      </w:r>
      <w:r w:rsidR="005C3AC5">
        <w:rPr>
          <w:rFonts w:ascii="Arial" w:hAnsi="Arial" w:cs="Arial"/>
        </w:rPr>
        <w:t>de</w:t>
      </w:r>
      <w:r w:rsidRPr="007B259B">
        <w:rPr>
          <w:rFonts w:ascii="Arial" w:hAnsi="Arial" w:cs="Arial"/>
        </w:rPr>
        <w:t xml:space="preserve"> la ejecución </w:t>
      </w:r>
      <w:r w:rsidR="005C3AC5">
        <w:rPr>
          <w:rFonts w:ascii="Arial" w:hAnsi="Arial" w:cs="Arial"/>
        </w:rPr>
        <w:t>de</w:t>
      </w:r>
      <w:r w:rsidRPr="007B259B">
        <w:rPr>
          <w:rFonts w:ascii="Arial" w:hAnsi="Arial" w:cs="Arial"/>
        </w:rPr>
        <w:t>l PIP en general.</w:t>
      </w:r>
    </w:p>
    <w:p w:rsidR="007E1169" w:rsidRPr="007B259B" w:rsidRDefault="007E1169" w:rsidP="00004F5F">
      <w:pPr>
        <w:pStyle w:val="Prrafodelista"/>
        <w:spacing w:line="360" w:lineRule="auto"/>
        <w:jc w:val="both"/>
        <w:rPr>
          <w:rFonts w:ascii="Arial" w:hAnsi="Arial" w:cs="Arial"/>
        </w:rPr>
      </w:pPr>
    </w:p>
    <w:p w:rsidR="007E1169" w:rsidRPr="007B259B" w:rsidRDefault="007E1169" w:rsidP="00910D27">
      <w:pPr>
        <w:pStyle w:val="Prrafodelista"/>
        <w:numPr>
          <w:ilvl w:val="0"/>
          <w:numId w:val="9"/>
        </w:numPr>
        <w:spacing w:after="0" w:line="360" w:lineRule="auto"/>
        <w:contextualSpacing w:val="0"/>
        <w:jc w:val="both"/>
        <w:rPr>
          <w:rFonts w:ascii="Arial" w:hAnsi="Arial" w:cs="Arial"/>
        </w:rPr>
      </w:pPr>
      <w:r w:rsidRPr="007B259B">
        <w:rPr>
          <w:rFonts w:ascii="Arial" w:hAnsi="Arial" w:cs="Arial"/>
        </w:rPr>
        <w:t xml:space="preserve">Evaluación </w:t>
      </w:r>
      <w:r w:rsidR="005C3AC5">
        <w:rPr>
          <w:rFonts w:ascii="Arial" w:hAnsi="Arial" w:cs="Arial"/>
        </w:rPr>
        <w:t>de</w:t>
      </w:r>
      <w:r w:rsidRPr="007B259B">
        <w:rPr>
          <w:rFonts w:ascii="Arial" w:hAnsi="Arial" w:cs="Arial"/>
        </w:rPr>
        <w:t>l PEP, don</w:t>
      </w:r>
      <w:r w:rsidR="005C3AC5">
        <w:rPr>
          <w:rFonts w:ascii="Arial" w:hAnsi="Arial" w:cs="Arial"/>
        </w:rPr>
        <w:t>de</w:t>
      </w:r>
      <w:r w:rsidRPr="007B259B">
        <w:rPr>
          <w:rFonts w:ascii="Arial" w:hAnsi="Arial" w:cs="Arial"/>
        </w:rPr>
        <w:t xml:space="preserve"> principalmente se proponen mecanismos e instrumentos participativos </w:t>
      </w:r>
      <w:r w:rsidR="005C3AC5">
        <w:rPr>
          <w:rFonts w:ascii="Arial" w:hAnsi="Arial" w:cs="Arial"/>
        </w:rPr>
        <w:t>de</w:t>
      </w:r>
      <w:r w:rsidRPr="007B259B">
        <w:rPr>
          <w:rFonts w:ascii="Arial" w:hAnsi="Arial" w:cs="Arial"/>
        </w:rPr>
        <w:t xml:space="preserve"> evaluación que permitirán recolectar e interpretar la información cualitativa y cuantitativa recopilada, orientada a verificar el cumplimiento e impacto </w:t>
      </w:r>
      <w:r w:rsidR="005C3AC5">
        <w:rPr>
          <w:rFonts w:ascii="Arial" w:hAnsi="Arial" w:cs="Arial"/>
        </w:rPr>
        <w:t>de</w:t>
      </w:r>
      <w:r w:rsidRPr="007B259B">
        <w:rPr>
          <w:rFonts w:ascii="Arial" w:hAnsi="Arial" w:cs="Arial"/>
        </w:rPr>
        <w:t xml:space="preserve">l proceso </w:t>
      </w:r>
      <w:r w:rsidR="005C3AC5">
        <w:rPr>
          <w:rFonts w:ascii="Arial" w:hAnsi="Arial" w:cs="Arial"/>
        </w:rPr>
        <w:t>de</w:t>
      </w:r>
      <w:r w:rsidRPr="007B259B">
        <w:rPr>
          <w:rFonts w:ascii="Arial" w:hAnsi="Arial" w:cs="Arial"/>
        </w:rPr>
        <w:t xml:space="preserve"> ejecución </w:t>
      </w:r>
      <w:r w:rsidR="005C3AC5">
        <w:rPr>
          <w:rFonts w:ascii="Arial" w:hAnsi="Arial" w:cs="Arial"/>
        </w:rPr>
        <w:t>de</w:t>
      </w:r>
      <w:r w:rsidRPr="007B259B">
        <w:rPr>
          <w:rFonts w:ascii="Arial" w:hAnsi="Arial" w:cs="Arial"/>
        </w:rPr>
        <w:t xml:space="preserve">l PEP </w:t>
      </w:r>
      <w:r w:rsidR="005C3AC5">
        <w:rPr>
          <w:rFonts w:ascii="Arial" w:hAnsi="Arial" w:cs="Arial"/>
        </w:rPr>
        <w:t>de</w:t>
      </w:r>
      <w:r w:rsidRPr="007B259B">
        <w:rPr>
          <w:rFonts w:ascii="Arial" w:hAnsi="Arial" w:cs="Arial"/>
        </w:rPr>
        <w:t xml:space="preserve"> forma periódica (al menos una vez al año), particularmente </w:t>
      </w:r>
      <w:r w:rsidR="005C3AC5">
        <w:rPr>
          <w:rFonts w:ascii="Arial" w:hAnsi="Arial" w:cs="Arial"/>
        </w:rPr>
        <w:t>de</w:t>
      </w:r>
      <w:r w:rsidRPr="007B259B">
        <w:rPr>
          <w:rFonts w:ascii="Arial" w:hAnsi="Arial" w:cs="Arial"/>
        </w:rPr>
        <w:t xml:space="preserve"> cómo año con año se van ejecutando el PIP y el POA.</w:t>
      </w:r>
    </w:p>
    <w:p w:rsidR="007E1169" w:rsidRDefault="007E1169" w:rsidP="007A6A0E">
      <w:pPr>
        <w:pStyle w:val="Ttulo1"/>
      </w:pPr>
    </w:p>
    <w:p w:rsidR="007E1169" w:rsidRPr="00494BD1" w:rsidRDefault="00564B3C" w:rsidP="00982069">
      <w:pPr>
        <w:pStyle w:val="Ttulo2"/>
        <w:numPr>
          <w:ilvl w:val="1"/>
          <w:numId w:val="40"/>
        </w:numPr>
        <w:rPr>
          <w:sz w:val="20"/>
          <w:szCs w:val="20"/>
        </w:rPr>
      </w:pPr>
      <w:bookmarkStart w:id="811" w:name="_Toc402274978"/>
      <w:bookmarkStart w:id="812" w:name="_Toc424905222"/>
      <w:bookmarkStart w:id="813" w:name="_Toc424905504"/>
      <w:bookmarkStart w:id="814" w:name="_Toc22930923"/>
      <w:r w:rsidRPr="00564B3C">
        <w:t xml:space="preserve">ESTRATEGIA DE </w:t>
      </w:r>
      <w:r w:rsidR="00C94173" w:rsidRPr="00564B3C">
        <w:t>COMUNICACIÓN</w:t>
      </w:r>
      <w:r w:rsidRPr="00564B3C">
        <w:t xml:space="preserve"> Y </w:t>
      </w:r>
      <w:bookmarkEnd w:id="811"/>
      <w:r w:rsidR="00C94173" w:rsidRPr="00564B3C">
        <w:t>GESTIÓN</w:t>
      </w:r>
      <w:bookmarkEnd w:id="812"/>
      <w:bookmarkEnd w:id="813"/>
      <w:bookmarkEnd w:id="814"/>
    </w:p>
    <w:p w:rsidR="00494BD1" w:rsidRPr="00FD28E7" w:rsidRDefault="00494BD1" w:rsidP="008241A9">
      <w:pPr>
        <w:pStyle w:val="Ttulo2"/>
        <w:ind w:left="720"/>
        <w:rPr>
          <w:sz w:val="20"/>
          <w:szCs w:val="20"/>
        </w:rPr>
      </w:pPr>
    </w:p>
    <w:p w:rsidR="00560853" w:rsidRPr="00560853" w:rsidRDefault="00560853" w:rsidP="00982069">
      <w:pPr>
        <w:pStyle w:val="Prrafodelista"/>
        <w:keepNext/>
        <w:keepLines/>
        <w:numPr>
          <w:ilvl w:val="0"/>
          <w:numId w:val="67"/>
        </w:numPr>
        <w:spacing w:before="200" w:after="0"/>
        <w:contextualSpacing w:val="0"/>
        <w:outlineLvl w:val="2"/>
        <w:rPr>
          <w:rFonts w:ascii="Arial" w:eastAsiaTheme="majorEastAsia" w:hAnsi="Arial" w:cstheme="majorBidi"/>
          <w:b/>
          <w:bCs/>
          <w:i/>
          <w:vanish/>
        </w:rPr>
      </w:pPr>
      <w:bookmarkStart w:id="815" w:name="_Toc19014245"/>
      <w:bookmarkStart w:id="816" w:name="_Toc19014485"/>
      <w:bookmarkStart w:id="817" w:name="_Toc19014764"/>
      <w:bookmarkStart w:id="818" w:name="_Toc19015569"/>
      <w:bookmarkStart w:id="819" w:name="_Toc19015637"/>
      <w:bookmarkStart w:id="820" w:name="_Toc19015964"/>
      <w:bookmarkStart w:id="821" w:name="_Toc19016060"/>
      <w:bookmarkStart w:id="822" w:name="_Toc20430250"/>
      <w:bookmarkStart w:id="823" w:name="_Toc20524439"/>
      <w:bookmarkStart w:id="824" w:name="_Toc20566264"/>
      <w:bookmarkStart w:id="825" w:name="_Toc20570930"/>
      <w:bookmarkStart w:id="826" w:name="_Toc22930924"/>
      <w:bookmarkStart w:id="827" w:name="_Toc382979010"/>
      <w:bookmarkStart w:id="828" w:name="_Toc382979590"/>
      <w:bookmarkStart w:id="829" w:name="_Toc384306277"/>
      <w:bookmarkStart w:id="830" w:name="_Toc402274979"/>
      <w:bookmarkStart w:id="831" w:name="_Toc424905223"/>
      <w:bookmarkStart w:id="832" w:name="_Toc424905505"/>
      <w:bookmarkEnd w:id="815"/>
      <w:bookmarkEnd w:id="816"/>
      <w:bookmarkEnd w:id="817"/>
      <w:bookmarkEnd w:id="818"/>
      <w:bookmarkEnd w:id="819"/>
      <w:bookmarkEnd w:id="820"/>
      <w:bookmarkEnd w:id="821"/>
      <w:bookmarkEnd w:id="822"/>
      <w:bookmarkEnd w:id="823"/>
      <w:bookmarkEnd w:id="824"/>
      <w:bookmarkEnd w:id="825"/>
      <w:bookmarkEnd w:id="826"/>
    </w:p>
    <w:p w:rsidR="00560853" w:rsidRPr="00560853" w:rsidRDefault="00560853" w:rsidP="00982069">
      <w:pPr>
        <w:pStyle w:val="Prrafodelista"/>
        <w:keepNext/>
        <w:keepLines/>
        <w:numPr>
          <w:ilvl w:val="0"/>
          <w:numId w:val="67"/>
        </w:numPr>
        <w:spacing w:before="200" w:after="0"/>
        <w:contextualSpacing w:val="0"/>
        <w:outlineLvl w:val="2"/>
        <w:rPr>
          <w:rFonts w:ascii="Arial" w:eastAsiaTheme="majorEastAsia" w:hAnsi="Arial" w:cstheme="majorBidi"/>
          <w:b/>
          <w:bCs/>
          <w:i/>
          <w:vanish/>
        </w:rPr>
      </w:pPr>
      <w:bookmarkStart w:id="833" w:name="_Toc19014246"/>
      <w:bookmarkStart w:id="834" w:name="_Toc19014486"/>
      <w:bookmarkStart w:id="835" w:name="_Toc19014765"/>
      <w:bookmarkStart w:id="836" w:name="_Toc19015570"/>
      <w:bookmarkStart w:id="837" w:name="_Toc19015638"/>
      <w:bookmarkStart w:id="838" w:name="_Toc19015965"/>
      <w:bookmarkStart w:id="839" w:name="_Toc19016061"/>
      <w:bookmarkStart w:id="840" w:name="_Toc20430251"/>
      <w:bookmarkStart w:id="841" w:name="_Toc20524440"/>
      <w:bookmarkStart w:id="842" w:name="_Toc20566265"/>
      <w:bookmarkStart w:id="843" w:name="_Toc20570931"/>
      <w:bookmarkStart w:id="844" w:name="_Toc22930925"/>
      <w:bookmarkEnd w:id="833"/>
      <w:bookmarkEnd w:id="834"/>
      <w:bookmarkEnd w:id="835"/>
      <w:bookmarkEnd w:id="836"/>
      <w:bookmarkEnd w:id="837"/>
      <w:bookmarkEnd w:id="838"/>
      <w:bookmarkEnd w:id="839"/>
      <w:bookmarkEnd w:id="840"/>
      <w:bookmarkEnd w:id="841"/>
      <w:bookmarkEnd w:id="842"/>
      <w:bookmarkEnd w:id="843"/>
      <w:bookmarkEnd w:id="844"/>
    </w:p>
    <w:p w:rsidR="00560853" w:rsidRPr="00560853" w:rsidRDefault="00560853" w:rsidP="00982069">
      <w:pPr>
        <w:pStyle w:val="Prrafodelista"/>
        <w:keepNext/>
        <w:keepLines/>
        <w:numPr>
          <w:ilvl w:val="0"/>
          <w:numId w:val="67"/>
        </w:numPr>
        <w:spacing w:before="200" w:after="0"/>
        <w:contextualSpacing w:val="0"/>
        <w:outlineLvl w:val="2"/>
        <w:rPr>
          <w:rFonts w:ascii="Arial" w:eastAsiaTheme="majorEastAsia" w:hAnsi="Arial" w:cstheme="majorBidi"/>
          <w:b/>
          <w:bCs/>
          <w:i/>
          <w:vanish/>
        </w:rPr>
      </w:pPr>
      <w:bookmarkStart w:id="845" w:name="_Toc19014247"/>
      <w:bookmarkStart w:id="846" w:name="_Toc19014487"/>
      <w:bookmarkStart w:id="847" w:name="_Toc19014766"/>
      <w:bookmarkStart w:id="848" w:name="_Toc19015571"/>
      <w:bookmarkStart w:id="849" w:name="_Toc19015639"/>
      <w:bookmarkStart w:id="850" w:name="_Toc19015966"/>
      <w:bookmarkStart w:id="851" w:name="_Toc19016062"/>
      <w:bookmarkStart w:id="852" w:name="_Toc20430252"/>
      <w:bookmarkStart w:id="853" w:name="_Toc20524441"/>
      <w:bookmarkStart w:id="854" w:name="_Toc20566266"/>
      <w:bookmarkStart w:id="855" w:name="_Toc20570932"/>
      <w:bookmarkStart w:id="856" w:name="_Toc22930926"/>
      <w:bookmarkEnd w:id="845"/>
      <w:bookmarkEnd w:id="846"/>
      <w:bookmarkEnd w:id="847"/>
      <w:bookmarkEnd w:id="848"/>
      <w:bookmarkEnd w:id="849"/>
      <w:bookmarkEnd w:id="850"/>
      <w:bookmarkEnd w:id="851"/>
      <w:bookmarkEnd w:id="852"/>
      <w:bookmarkEnd w:id="853"/>
      <w:bookmarkEnd w:id="854"/>
      <w:bookmarkEnd w:id="855"/>
      <w:bookmarkEnd w:id="856"/>
    </w:p>
    <w:p w:rsidR="00560853" w:rsidRPr="00560853" w:rsidRDefault="00560853" w:rsidP="00982069">
      <w:pPr>
        <w:pStyle w:val="Prrafodelista"/>
        <w:keepNext/>
        <w:keepLines/>
        <w:numPr>
          <w:ilvl w:val="0"/>
          <w:numId w:val="67"/>
        </w:numPr>
        <w:spacing w:before="200" w:after="0"/>
        <w:contextualSpacing w:val="0"/>
        <w:outlineLvl w:val="2"/>
        <w:rPr>
          <w:rFonts w:ascii="Arial" w:eastAsiaTheme="majorEastAsia" w:hAnsi="Arial" w:cstheme="majorBidi"/>
          <w:b/>
          <w:bCs/>
          <w:i/>
          <w:vanish/>
        </w:rPr>
      </w:pPr>
      <w:bookmarkStart w:id="857" w:name="_Toc19014248"/>
      <w:bookmarkStart w:id="858" w:name="_Toc19014488"/>
      <w:bookmarkStart w:id="859" w:name="_Toc19014767"/>
      <w:bookmarkStart w:id="860" w:name="_Toc19015572"/>
      <w:bookmarkStart w:id="861" w:name="_Toc19015640"/>
      <w:bookmarkStart w:id="862" w:name="_Toc19015967"/>
      <w:bookmarkStart w:id="863" w:name="_Toc19016063"/>
      <w:bookmarkStart w:id="864" w:name="_Toc20430253"/>
      <w:bookmarkStart w:id="865" w:name="_Toc20524442"/>
      <w:bookmarkStart w:id="866" w:name="_Toc20566267"/>
      <w:bookmarkStart w:id="867" w:name="_Toc20570933"/>
      <w:bookmarkStart w:id="868" w:name="_Toc22930927"/>
      <w:bookmarkEnd w:id="857"/>
      <w:bookmarkEnd w:id="858"/>
      <w:bookmarkEnd w:id="859"/>
      <w:bookmarkEnd w:id="860"/>
      <w:bookmarkEnd w:id="861"/>
      <w:bookmarkEnd w:id="862"/>
      <w:bookmarkEnd w:id="863"/>
      <w:bookmarkEnd w:id="864"/>
      <w:bookmarkEnd w:id="865"/>
      <w:bookmarkEnd w:id="866"/>
      <w:bookmarkEnd w:id="867"/>
      <w:bookmarkEnd w:id="868"/>
    </w:p>
    <w:p w:rsidR="00560853" w:rsidRPr="00560853" w:rsidRDefault="00560853" w:rsidP="00982069">
      <w:pPr>
        <w:pStyle w:val="Prrafodelista"/>
        <w:keepNext/>
        <w:keepLines/>
        <w:numPr>
          <w:ilvl w:val="0"/>
          <w:numId w:val="67"/>
        </w:numPr>
        <w:spacing w:before="200" w:after="0"/>
        <w:contextualSpacing w:val="0"/>
        <w:outlineLvl w:val="2"/>
        <w:rPr>
          <w:rFonts w:ascii="Arial" w:eastAsiaTheme="majorEastAsia" w:hAnsi="Arial" w:cstheme="majorBidi"/>
          <w:b/>
          <w:bCs/>
          <w:i/>
          <w:vanish/>
        </w:rPr>
      </w:pPr>
      <w:bookmarkStart w:id="869" w:name="_Toc19014249"/>
      <w:bookmarkStart w:id="870" w:name="_Toc19014489"/>
      <w:bookmarkStart w:id="871" w:name="_Toc19014768"/>
      <w:bookmarkStart w:id="872" w:name="_Toc19015573"/>
      <w:bookmarkStart w:id="873" w:name="_Toc19015641"/>
      <w:bookmarkStart w:id="874" w:name="_Toc19015968"/>
      <w:bookmarkStart w:id="875" w:name="_Toc19016064"/>
      <w:bookmarkStart w:id="876" w:name="_Toc20430254"/>
      <w:bookmarkStart w:id="877" w:name="_Toc20524443"/>
      <w:bookmarkStart w:id="878" w:name="_Toc20566268"/>
      <w:bookmarkStart w:id="879" w:name="_Toc20570934"/>
      <w:bookmarkStart w:id="880" w:name="_Toc22930928"/>
      <w:bookmarkEnd w:id="869"/>
      <w:bookmarkEnd w:id="870"/>
      <w:bookmarkEnd w:id="871"/>
      <w:bookmarkEnd w:id="872"/>
      <w:bookmarkEnd w:id="873"/>
      <w:bookmarkEnd w:id="874"/>
      <w:bookmarkEnd w:id="875"/>
      <w:bookmarkEnd w:id="876"/>
      <w:bookmarkEnd w:id="877"/>
      <w:bookmarkEnd w:id="878"/>
      <w:bookmarkEnd w:id="879"/>
      <w:bookmarkEnd w:id="880"/>
    </w:p>
    <w:p w:rsidR="00560853" w:rsidRPr="00560853" w:rsidRDefault="00560853" w:rsidP="00982069">
      <w:pPr>
        <w:pStyle w:val="Prrafodelista"/>
        <w:keepNext/>
        <w:keepLines/>
        <w:numPr>
          <w:ilvl w:val="0"/>
          <w:numId w:val="67"/>
        </w:numPr>
        <w:spacing w:before="200" w:after="0"/>
        <w:contextualSpacing w:val="0"/>
        <w:outlineLvl w:val="2"/>
        <w:rPr>
          <w:rFonts w:ascii="Arial" w:eastAsiaTheme="majorEastAsia" w:hAnsi="Arial" w:cstheme="majorBidi"/>
          <w:b/>
          <w:bCs/>
          <w:i/>
          <w:vanish/>
        </w:rPr>
      </w:pPr>
      <w:bookmarkStart w:id="881" w:name="_Toc19014250"/>
      <w:bookmarkStart w:id="882" w:name="_Toc19014490"/>
      <w:bookmarkStart w:id="883" w:name="_Toc19014769"/>
      <w:bookmarkStart w:id="884" w:name="_Toc19015574"/>
      <w:bookmarkStart w:id="885" w:name="_Toc19015642"/>
      <w:bookmarkStart w:id="886" w:name="_Toc19015969"/>
      <w:bookmarkStart w:id="887" w:name="_Toc19016065"/>
      <w:bookmarkStart w:id="888" w:name="_Toc20430255"/>
      <w:bookmarkStart w:id="889" w:name="_Toc20524444"/>
      <w:bookmarkStart w:id="890" w:name="_Toc20566269"/>
      <w:bookmarkStart w:id="891" w:name="_Toc20570935"/>
      <w:bookmarkStart w:id="892" w:name="_Toc22930929"/>
      <w:bookmarkEnd w:id="881"/>
      <w:bookmarkEnd w:id="882"/>
      <w:bookmarkEnd w:id="883"/>
      <w:bookmarkEnd w:id="884"/>
      <w:bookmarkEnd w:id="885"/>
      <w:bookmarkEnd w:id="886"/>
      <w:bookmarkEnd w:id="887"/>
      <w:bookmarkEnd w:id="888"/>
      <w:bookmarkEnd w:id="889"/>
      <w:bookmarkEnd w:id="890"/>
      <w:bookmarkEnd w:id="891"/>
      <w:bookmarkEnd w:id="892"/>
    </w:p>
    <w:p w:rsidR="00560853" w:rsidRPr="00560853" w:rsidRDefault="00560853" w:rsidP="00982069">
      <w:pPr>
        <w:pStyle w:val="Prrafodelista"/>
        <w:keepNext/>
        <w:keepLines/>
        <w:numPr>
          <w:ilvl w:val="0"/>
          <w:numId w:val="67"/>
        </w:numPr>
        <w:spacing w:before="200" w:after="0"/>
        <w:contextualSpacing w:val="0"/>
        <w:outlineLvl w:val="2"/>
        <w:rPr>
          <w:rFonts w:ascii="Arial" w:eastAsiaTheme="majorEastAsia" w:hAnsi="Arial" w:cstheme="majorBidi"/>
          <w:b/>
          <w:bCs/>
          <w:i/>
          <w:vanish/>
        </w:rPr>
      </w:pPr>
      <w:bookmarkStart w:id="893" w:name="_Toc19014251"/>
      <w:bookmarkStart w:id="894" w:name="_Toc19014491"/>
      <w:bookmarkStart w:id="895" w:name="_Toc19014770"/>
      <w:bookmarkStart w:id="896" w:name="_Toc19015575"/>
      <w:bookmarkStart w:id="897" w:name="_Toc19015643"/>
      <w:bookmarkStart w:id="898" w:name="_Toc19015970"/>
      <w:bookmarkStart w:id="899" w:name="_Toc19016066"/>
      <w:bookmarkStart w:id="900" w:name="_Toc20430256"/>
      <w:bookmarkStart w:id="901" w:name="_Toc20524445"/>
      <w:bookmarkStart w:id="902" w:name="_Toc20566270"/>
      <w:bookmarkStart w:id="903" w:name="_Toc20570936"/>
      <w:bookmarkStart w:id="904" w:name="_Toc22930930"/>
      <w:bookmarkEnd w:id="893"/>
      <w:bookmarkEnd w:id="894"/>
      <w:bookmarkEnd w:id="895"/>
      <w:bookmarkEnd w:id="896"/>
      <w:bookmarkEnd w:id="897"/>
      <w:bookmarkEnd w:id="898"/>
      <w:bookmarkEnd w:id="899"/>
      <w:bookmarkEnd w:id="900"/>
      <w:bookmarkEnd w:id="901"/>
      <w:bookmarkEnd w:id="902"/>
      <w:bookmarkEnd w:id="903"/>
      <w:bookmarkEnd w:id="904"/>
    </w:p>
    <w:p w:rsidR="00560853" w:rsidRPr="00560853" w:rsidRDefault="00560853" w:rsidP="00982069">
      <w:pPr>
        <w:pStyle w:val="Prrafodelista"/>
        <w:keepNext/>
        <w:keepLines/>
        <w:numPr>
          <w:ilvl w:val="1"/>
          <w:numId w:val="67"/>
        </w:numPr>
        <w:spacing w:before="200" w:after="0"/>
        <w:contextualSpacing w:val="0"/>
        <w:outlineLvl w:val="2"/>
        <w:rPr>
          <w:rFonts w:ascii="Arial" w:eastAsiaTheme="majorEastAsia" w:hAnsi="Arial" w:cstheme="majorBidi"/>
          <w:b/>
          <w:bCs/>
          <w:i/>
          <w:vanish/>
        </w:rPr>
      </w:pPr>
      <w:bookmarkStart w:id="905" w:name="_Toc19014252"/>
      <w:bookmarkStart w:id="906" w:name="_Toc19014492"/>
      <w:bookmarkStart w:id="907" w:name="_Toc19014771"/>
      <w:bookmarkStart w:id="908" w:name="_Toc19015576"/>
      <w:bookmarkStart w:id="909" w:name="_Toc19015644"/>
      <w:bookmarkStart w:id="910" w:name="_Toc19015971"/>
      <w:bookmarkStart w:id="911" w:name="_Toc19016067"/>
      <w:bookmarkStart w:id="912" w:name="_Toc20430257"/>
      <w:bookmarkStart w:id="913" w:name="_Toc20524446"/>
      <w:bookmarkStart w:id="914" w:name="_Toc20566271"/>
      <w:bookmarkStart w:id="915" w:name="_Toc20570937"/>
      <w:bookmarkStart w:id="916" w:name="_Toc22930931"/>
      <w:bookmarkEnd w:id="905"/>
      <w:bookmarkEnd w:id="906"/>
      <w:bookmarkEnd w:id="907"/>
      <w:bookmarkEnd w:id="908"/>
      <w:bookmarkEnd w:id="909"/>
      <w:bookmarkEnd w:id="910"/>
      <w:bookmarkEnd w:id="911"/>
      <w:bookmarkEnd w:id="912"/>
      <w:bookmarkEnd w:id="913"/>
      <w:bookmarkEnd w:id="914"/>
      <w:bookmarkEnd w:id="915"/>
      <w:bookmarkEnd w:id="916"/>
    </w:p>
    <w:p w:rsidR="00450BFB" w:rsidRPr="002B3D53" w:rsidRDefault="00564B3C" w:rsidP="00982069">
      <w:pPr>
        <w:pStyle w:val="Ttulo3"/>
        <w:numPr>
          <w:ilvl w:val="2"/>
          <w:numId w:val="67"/>
        </w:numPr>
      </w:pPr>
      <w:bookmarkStart w:id="917" w:name="_Toc22930932"/>
      <w:r w:rsidRPr="00564B3C">
        <w:t>Estrategia de comunicación</w:t>
      </w:r>
      <w:bookmarkEnd w:id="827"/>
      <w:bookmarkEnd w:id="828"/>
      <w:bookmarkEnd w:id="829"/>
      <w:bookmarkEnd w:id="830"/>
      <w:bookmarkEnd w:id="831"/>
      <w:bookmarkEnd w:id="832"/>
      <w:bookmarkEnd w:id="917"/>
    </w:p>
    <w:p w:rsidR="00450BFB" w:rsidRPr="007B259B" w:rsidRDefault="00450BFB" w:rsidP="00450BFB">
      <w:pPr>
        <w:spacing w:line="360" w:lineRule="auto"/>
        <w:jc w:val="both"/>
        <w:rPr>
          <w:rFonts w:ascii="Arial" w:hAnsi="Arial" w:cs="Arial"/>
        </w:rPr>
      </w:pPr>
    </w:p>
    <w:p w:rsidR="00450BFB" w:rsidRPr="007B259B" w:rsidRDefault="00450BFB" w:rsidP="00450BFB">
      <w:pPr>
        <w:spacing w:line="360" w:lineRule="auto"/>
        <w:jc w:val="both"/>
        <w:rPr>
          <w:rFonts w:ascii="Arial" w:hAnsi="Arial" w:cs="Arial"/>
        </w:rPr>
      </w:pPr>
      <w:r w:rsidRPr="007B259B">
        <w:rPr>
          <w:rFonts w:ascii="Arial" w:hAnsi="Arial" w:cs="Arial"/>
        </w:rPr>
        <w:t xml:space="preserve">La problemática que aqueja a los municipios </w:t>
      </w:r>
      <w:r w:rsidR="005C3AC5">
        <w:rPr>
          <w:rFonts w:ascii="Arial" w:hAnsi="Arial" w:cs="Arial"/>
        </w:rPr>
        <w:t>de</w:t>
      </w:r>
      <w:r w:rsidRPr="007B259B">
        <w:rPr>
          <w:rFonts w:ascii="Arial" w:hAnsi="Arial" w:cs="Arial"/>
        </w:rPr>
        <w:t xml:space="preserve"> El Salvador en términos generales se caracteriza por el olvido en su imagen urbana, </w:t>
      </w:r>
      <w:r w:rsidR="005C3AC5">
        <w:rPr>
          <w:rFonts w:ascii="Arial" w:hAnsi="Arial" w:cs="Arial"/>
        </w:rPr>
        <w:t>de</w:t>
      </w:r>
      <w:r w:rsidRPr="007B259B">
        <w:rPr>
          <w:rFonts w:ascii="Arial" w:hAnsi="Arial" w:cs="Arial"/>
        </w:rPr>
        <w:t xml:space="preserve"> los gran</w:t>
      </w:r>
      <w:r w:rsidR="005C3AC5">
        <w:rPr>
          <w:rFonts w:ascii="Arial" w:hAnsi="Arial" w:cs="Arial"/>
        </w:rPr>
        <w:t>de</w:t>
      </w:r>
      <w:r w:rsidRPr="007B259B">
        <w:rPr>
          <w:rFonts w:ascii="Arial" w:hAnsi="Arial" w:cs="Arial"/>
        </w:rPr>
        <w:t xml:space="preserve">s niveles </w:t>
      </w:r>
      <w:r w:rsidR="005C3AC5">
        <w:rPr>
          <w:rFonts w:ascii="Arial" w:hAnsi="Arial" w:cs="Arial"/>
        </w:rPr>
        <w:t>de</w:t>
      </w:r>
      <w:r w:rsidRPr="007B259B">
        <w:rPr>
          <w:rFonts w:ascii="Arial" w:hAnsi="Arial" w:cs="Arial"/>
        </w:rPr>
        <w:t xml:space="preserve"> pobreza existentes en algunas zonas (principalmente rural), la escasez </w:t>
      </w:r>
      <w:r w:rsidR="005C3AC5">
        <w:rPr>
          <w:rFonts w:ascii="Arial" w:hAnsi="Arial" w:cs="Arial"/>
        </w:rPr>
        <w:t>de</w:t>
      </w:r>
      <w:r w:rsidRPr="007B259B">
        <w:rPr>
          <w:rFonts w:ascii="Arial" w:hAnsi="Arial" w:cs="Arial"/>
        </w:rPr>
        <w:t xml:space="preserve"> servicios básicos, la falta o baja capacidad para que la infraestructura y servicios </w:t>
      </w:r>
      <w:r w:rsidR="005C3AC5">
        <w:rPr>
          <w:rFonts w:ascii="Arial" w:hAnsi="Arial" w:cs="Arial"/>
        </w:rPr>
        <w:t>de</w:t>
      </w:r>
      <w:r w:rsidRPr="007B259B">
        <w:rPr>
          <w:rFonts w:ascii="Arial" w:hAnsi="Arial" w:cs="Arial"/>
        </w:rPr>
        <w:t xml:space="preserve"> salud atienda las </w:t>
      </w:r>
      <w:r w:rsidR="005C3AC5">
        <w:rPr>
          <w:rFonts w:ascii="Arial" w:hAnsi="Arial" w:cs="Arial"/>
        </w:rPr>
        <w:t>de</w:t>
      </w:r>
      <w:r w:rsidRPr="007B259B">
        <w:rPr>
          <w:rFonts w:ascii="Arial" w:hAnsi="Arial" w:cs="Arial"/>
        </w:rPr>
        <w:t xml:space="preserve">mandas </w:t>
      </w:r>
      <w:r w:rsidR="005C3AC5">
        <w:rPr>
          <w:rFonts w:ascii="Arial" w:hAnsi="Arial" w:cs="Arial"/>
        </w:rPr>
        <w:t>de</w:t>
      </w:r>
      <w:r w:rsidRPr="007B259B">
        <w:rPr>
          <w:rFonts w:ascii="Arial" w:hAnsi="Arial" w:cs="Arial"/>
        </w:rPr>
        <w:t xml:space="preserve"> la población, los insuficientes servicios </w:t>
      </w:r>
      <w:r w:rsidR="005C3AC5">
        <w:rPr>
          <w:rFonts w:ascii="Arial" w:hAnsi="Arial" w:cs="Arial"/>
        </w:rPr>
        <w:t>de</w:t>
      </w:r>
      <w:r w:rsidRPr="007B259B">
        <w:rPr>
          <w:rFonts w:ascii="Arial" w:hAnsi="Arial" w:cs="Arial"/>
        </w:rPr>
        <w:t xml:space="preserve"> educación, la necesidad </w:t>
      </w:r>
      <w:r w:rsidR="005C3AC5">
        <w:rPr>
          <w:rFonts w:ascii="Arial" w:hAnsi="Arial" w:cs="Arial"/>
        </w:rPr>
        <w:t>de</w:t>
      </w:r>
      <w:r w:rsidRPr="007B259B">
        <w:rPr>
          <w:rFonts w:ascii="Arial" w:hAnsi="Arial" w:cs="Arial"/>
        </w:rPr>
        <w:t xml:space="preserve"> mantenimiento </w:t>
      </w:r>
      <w:r w:rsidR="005C3AC5">
        <w:rPr>
          <w:rFonts w:ascii="Arial" w:hAnsi="Arial" w:cs="Arial"/>
        </w:rPr>
        <w:t>de</w:t>
      </w:r>
      <w:r w:rsidRPr="007B259B">
        <w:rPr>
          <w:rFonts w:ascii="Arial" w:hAnsi="Arial" w:cs="Arial"/>
        </w:rPr>
        <w:t xml:space="preserve"> su infraestructura pública; la alarmante situación en el </w:t>
      </w:r>
      <w:r w:rsidR="005C3AC5">
        <w:rPr>
          <w:rFonts w:ascii="Arial" w:hAnsi="Arial" w:cs="Arial"/>
        </w:rPr>
        <w:t>de</w:t>
      </w:r>
      <w:r w:rsidRPr="007B259B">
        <w:rPr>
          <w:rFonts w:ascii="Arial" w:hAnsi="Arial" w:cs="Arial"/>
        </w:rPr>
        <w:t xml:space="preserve">terioro </w:t>
      </w:r>
      <w:r w:rsidR="005C3AC5">
        <w:rPr>
          <w:rFonts w:ascii="Arial" w:hAnsi="Arial" w:cs="Arial"/>
        </w:rPr>
        <w:t>de</w:t>
      </w:r>
      <w:r w:rsidRPr="007B259B">
        <w:rPr>
          <w:rFonts w:ascii="Arial" w:hAnsi="Arial" w:cs="Arial"/>
        </w:rPr>
        <w:t xml:space="preserve">l medio ambiente en general, la creciente necesidad </w:t>
      </w:r>
      <w:r w:rsidR="005C3AC5">
        <w:rPr>
          <w:rFonts w:ascii="Arial" w:hAnsi="Arial" w:cs="Arial"/>
        </w:rPr>
        <w:t>de</w:t>
      </w:r>
      <w:r w:rsidRPr="007B259B">
        <w:rPr>
          <w:rFonts w:ascii="Arial" w:hAnsi="Arial" w:cs="Arial"/>
        </w:rPr>
        <w:t xml:space="preserve"> mejorar las vías </w:t>
      </w:r>
      <w:r w:rsidR="005C3AC5">
        <w:rPr>
          <w:rFonts w:ascii="Arial" w:hAnsi="Arial" w:cs="Arial"/>
        </w:rPr>
        <w:t>de</w:t>
      </w:r>
      <w:r w:rsidRPr="007B259B">
        <w:rPr>
          <w:rFonts w:ascii="Arial" w:hAnsi="Arial" w:cs="Arial"/>
        </w:rPr>
        <w:t xml:space="preserve"> acceso, el poco impulso al </w:t>
      </w:r>
      <w:r w:rsidR="005C3AC5">
        <w:rPr>
          <w:rFonts w:ascii="Arial" w:hAnsi="Arial" w:cs="Arial"/>
        </w:rPr>
        <w:t>de</w:t>
      </w:r>
      <w:r w:rsidRPr="007B259B">
        <w:rPr>
          <w:rFonts w:ascii="Arial" w:hAnsi="Arial" w:cs="Arial"/>
        </w:rPr>
        <w:t xml:space="preserve">sarrollo económico, la </w:t>
      </w:r>
      <w:r w:rsidR="00CB5753">
        <w:rPr>
          <w:rFonts w:ascii="Arial" w:hAnsi="Arial" w:cs="Arial"/>
        </w:rPr>
        <w:t>limitada cobertura en el</w:t>
      </w:r>
      <w:r w:rsidRPr="007B259B">
        <w:rPr>
          <w:rFonts w:ascii="Arial" w:hAnsi="Arial" w:cs="Arial"/>
        </w:rPr>
        <w:t xml:space="preserve"> suministro </w:t>
      </w:r>
      <w:r w:rsidR="005C3AC5">
        <w:rPr>
          <w:rFonts w:ascii="Arial" w:hAnsi="Arial" w:cs="Arial"/>
        </w:rPr>
        <w:t>de</w:t>
      </w:r>
      <w:r w:rsidRPr="007B259B">
        <w:rPr>
          <w:rFonts w:ascii="Arial" w:hAnsi="Arial" w:cs="Arial"/>
        </w:rPr>
        <w:t xml:space="preserve"> agua potable, así como el alcance en los servicios </w:t>
      </w:r>
      <w:r w:rsidR="005C3AC5">
        <w:rPr>
          <w:rFonts w:ascii="Arial" w:hAnsi="Arial" w:cs="Arial"/>
        </w:rPr>
        <w:t>de</w:t>
      </w:r>
      <w:r w:rsidRPr="007B259B">
        <w:rPr>
          <w:rFonts w:ascii="Arial" w:hAnsi="Arial" w:cs="Arial"/>
        </w:rPr>
        <w:t xml:space="preserve"> energía eléctrica en todas sus comunida</w:t>
      </w:r>
      <w:r w:rsidR="005C3AC5">
        <w:rPr>
          <w:rFonts w:ascii="Arial" w:hAnsi="Arial" w:cs="Arial"/>
        </w:rPr>
        <w:t>de</w:t>
      </w:r>
      <w:r w:rsidRPr="007B259B">
        <w:rPr>
          <w:rFonts w:ascii="Arial" w:hAnsi="Arial" w:cs="Arial"/>
        </w:rPr>
        <w:t xml:space="preserve">s y la falta </w:t>
      </w:r>
      <w:r w:rsidR="005C3AC5">
        <w:rPr>
          <w:rFonts w:ascii="Arial" w:hAnsi="Arial" w:cs="Arial"/>
        </w:rPr>
        <w:t>de</w:t>
      </w:r>
      <w:r w:rsidRPr="007B259B">
        <w:rPr>
          <w:rFonts w:ascii="Arial" w:hAnsi="Arial" w:cs="Arial"/>
        </w:rPr>
        <w:t xml:space="preserve"> espacios </w:t>
      </w:r>
      <w:r w:rsidR="005C3AC5">
        <w:rPr>
          <w:rFonts w:ascii="Arial" w:hAnsi="Arial" w:cs="Arial"/>
        </w:rPr>
        <w:t>de</w:t>
      </w:r>
      <w:r w:rsidRPr="007B259B">
        <w:rPr>
          <w:rFonts w:ascii="Arial" w:hAnsi="Arial" w:cs="Arial"/>
        </w:rPr>
        <w:t xml:space="preserve"> recreación y </w:t>
      </w:r>
      <w:r w:rsidR="005C3AC5">
        <w:rPr>
          <w:rFonts w:ascii="Arial" w:hAnsi="Arial" w:cs="Arial"/>
        </w:rPr>
        <w:t>de</w:t>
      </w:r>
      <w:r w:rsidRPr="007B259B">
        <w:rPr>
          <w:rFonts w:ascii="Arial" w:hAnsi="Arial" w:cs="Arial"/>
        </w:rPr>
        <w:t xml:space="preserve"> oportunida</w:t>
      </w:r>
      <w:r w:rsidR="005C3AC5">
        <w:rPr>
          <w:rFonts w:ascii="Arial" w:hAnsi="Arial" w:cs="Arial"/>
        </w:rPr>
        <w:t>de</w:t>
      </w:r>
      <w:r w:rsidRPr="007B259B">
        <w:rPr>
          <w:rFonts w:ascii="Arial" w:hAnsi="Arial" w:cs="Arial"/>
        </w:rPr>
        <w:t>s para los jóvenes, entre otros.</w:t>
      </w:r>
    </w:p>
    <w:p w:rsidR="00450BFB" w:rsidRPr="007B259B" w:rsidRDefault="00450BFB" w:rsidP="00450BFB">
      <w:pPr>
        <w:spacing w:line="360" w:lineRule="auto"/>
        <w:jc w:val="both"/>
        <w:rPr>
          <w:rFonts w:ascii="Arial" w:hAnsi="Arial" w:cs="Arial"/>
        </w:rPr>
      </w:pPr>
      <w:r w:rsidRPr="007B259B">
        <w:rPr>
          <w:rFonts w:ascii="Arial" w:hAnsi="Arial" w:cs="Arial"/>
        </w:rPr>
        <w:t xml:space="preserve">Generalmente esta realidad produce cierto </w:t>
      </w:r>
      <w:r w:rsidR="005C3AC5">
        <w:rPr>
          <w:rFonts w:ascii="Arial" w:hAnsi="Arial" w:cs="Arial"/>
        </w:rPr>
        <w:t>de</w:t>
      </w:r>
      <w:r w:rsidRPr="007B259B">
        <w:rPr>
          <w:rFonts w:ascii="Arial" w:hAnsi="Arial" w:cs="Arial"/>
        </w:rPr>
        <w:t xml:space="preserve">sencanto en las y los pobladores </w:t>
      </w:r>
      <w:r w:rsidR="005C3AC5">
        <w:rPr>
          <w:rFonts w:ascii="Arial" w:hAnsi="Arial" w:cs="Arial"/>
        </w:rPr>
        <w:t>de</w:t>
      </w:r>
      <w:r w:rsidRPr="007B259B">
        <w:rPr>
          <w:rFonts w:ascii="Arial" w:hAnsi="Arial" w:cs="Arial"/>
        </w:rPr>
        <w:t xml:space="preserve"> un municipio hacia las gestiones </w:t>
      </w:r>
      <w:r w:rsidR="005C3AC5">
        <w:rPr>
          <w:rFonts w:ascii="Arial" w:hAnsi="Arial" w:cs="Arial"/>
        </w:rPr>
        <w:t>de</w:t>
      </w:r>
      <w:r w:rsidRPr="007B259B">
        <w:rPr>
          <w:rFonts w:ascii="Arial" w:hAnsi="Arial" w:cs="Arial"/>
        </w:rPr>
        <w:t xml:space="preserve">l gobierno municipal </w:t>
      </w:r>
      <w:r w:rsidR="005C3AC5">
        <w:rPr>
          <w:rFonts w:ascii="Arial" w:hAnsi="Arial" w:cs="Arial"/>
        </w:rPr>
        <w:t>de</w:t>
      </w:r>
      <w:r w:rsidRPr="007B259B">
        <w:rPr>
          <w:rFonts w:ascii="Arial" w:hAnsi="Arial" w:cs="Arial"/>
        </w:rPr>
        <w:t xml:space="preserve"> turno, que muchas veces se origina por el poco conocimiento que se tiene </w:t>
      </w:r>
      <w:r w:rsidR="005C3AC5">
        <w:rPr>
          <w:rFonts w:ascii="Arial" w:hAnsi="Arial" w:cs="Arial"/>
        </w:rPr>
        <w:t>de</w:t>
      </w:r>
      <w:r w:rsidRPr="007B259B">
        <w:rPr>
          <w:rFonts w:ascii="Arial" w:hAnsi="Arial" w:cs="Arial"/>
        </w:rPr>
        <w:t xml:space="preserve"> la realidad financiera municipal para enfrentar la multiplicidad </w:t>
      </w:r>
      <w:r w:rsidR="005C3AC5">
        <w:rPr>
          <w:rFonts w:ascii="Arial" w:hAnsi="Arial" w:cs="Arial"/>
        </w:rPr>
        <w:t>de</w:t>
      </w:r>
      <w:r w:rsidRPr="007B259B">
        <w:rPr>
          <w:rFonts w:ascii="Arial" w:hAnsi="Arial" w:cs="Arial"/>
        </w:rPr>
        <w:t xml:space="preserve"> los problemas y necesida</w:t>
      </w:r>
      <w:r w:rsidR="005C3AC5">
        <w:rPr>
          <w:rFonts w:ascii="Arial" w:hAnsi="Arial" w:cs="Arial"/>
        </w:rPr>
        <w:t>de</w:t>
      </w:r>
      <w:r w:rsidRPr="007B259B">
        <w:rPr>
          <w:rFonts w:ascii="Arial" w:hAnsi="Arial" w:cs="Arial"/>
        </w:rPr>
        <w:t>s.</w:t>
      </w:r>
    </w:p>
    <w:p w:rsidR="00450BFB" w:rsidRPr="007B259B" w:rsidRDefault="00647CFC" w:rsidP="00450BFB">
      <w:pPr>
        <w:spacing w:line="360" w:lineRule="auto"/>
        <w:jc w:val="both"/>
        <w:rPr>
          <w:rFonts w:ascii="Arial" w:hAnsi="Arial" w:cs="Arial"/>
        </w:rPr>
      </w:pPr>
      <w:r>
        <w:rPr>
          <w:rFonts w:ascii="Arial" w:hAnsi="Arial" w:cs="Arial"/>
        </w:rPr>
        <w:t>U</w:t>
      </w:r>
      <w:r w:rsidR="00450BFB" w:rsidRPr="007B259B">
        <w:rPr>
          <w:rFonts w:ascii="Arial" w:hAnsi="Arial" w:cs="Arial"/>
        </w:rPr>
        <w:t xml:space="preserve">na vez que se ha aprobado el Plan Estratégico Participativo, es </w:t>
      </w:r>
      <w:r w:rsidR="005C3AC5">
        <w:rPr>
          <w:rFonts w:ascii="Arial" w:hAnsi="Arial" w:cs="Arial"/>
        </w:rPr>
        <w:t>de</w:t>
      </w:r>
      <w:r w:rsidR="00450BFB" w:rsidRPr="007B259B">
        <w:rPr>
          <w:rFonts w:ascii="Arial" w:hAnsi="Arial" w:cs="Arial"/>
        </w:rPr>
        <w:t xml:space="preserve"> vital importancia darlo a conocer, porque cuando la población </w:t>
      </w:r>
      <w:r w:rsidR="005C3AC5">
        <w:rPr>
          <w:rFonts w:ascii="Arial" w:hAnsi="Arial" w:cs="Arial"/>
        </w:rPr>
        <w:t>de</w:t>
      </w:r>
      <w:r w:rsidR="00450BFB" w:rsidRPr="007B259B">
        <w:rPr>
          <w:rFonts w:ascii="Arial" w:hAnsi="Arial" w:cs="Arial"/>
        </w:rPr>
        <w:t xml:space="preserve"> un municipio está enterada </w:t>
      </w:r>
      <w:r w:rsidR="005C3AC5">
        <w:rPr>
          <w:rFonts w:ascii="Arial" w:hAnsi="Arial" w:cs="Arial"/>
        </w:rPr>
        <w:t>de</w:t>
      </w:r>
      <w:r w:rsidR="00450BFB" w:rsidRPr="007B259B">
        <w:rPr>
          <w:rFonts w:ascii="Arial" w:hAnsi="Arial" w:cs="Arial"/>
        </w:rPr>
        <w:t xml:space="preserve"> cuál es el rumbo a seguir, </w:t>
      </w:r>
      <w:r>
        <w:rPr>
          <w:rFonts w:ascii="Arial" w:hAnsi="Arial" w:cs="Arial"/>
        </w:rPr>
        <w:t>ante las posibles dificultades</w:t>
      </w:r>
      <w:r w:rsidR="00602A25">
        <w:rPr>
          <w:rFonts w:ascii="Arial" w:hAnsi="Arial" w:cs="Arial"/>
        </w:rPr>
        <w:t xml:space="preserve"> </w:t>
      </w:r>
      <w:r w:rsidR="00450BFB" w:rsidRPr="007B259B">
        <w:rPr>
          <w:rFonts w:ascii="Arial" w:hAnsi="Arial" w:cs="Arial"/>
        </w:rPr>
        <w:t xml:space="preserve">en el proceso y </w:t>
      </w:r>
      <w:r>
        <w:rPr>
          <w:rFonts w:ascii="Arial" w:hAnsi="Arial" w:cs="Arial"/>
        </w:rPr>
        <w:t>una</w:t>
      </w:r>
      <w:r w:rsidRPr="007B259B">
        <w:rPr>
          <w:rFonts w:ascii="Arial" w:hAnsi="Arial" w:cs="Arial"/>
        </w:rPr>
        <w:t xml:space="preserve"> </w:t>
      </w:r>
      <w:r w:rsidR="00450BFB" w:rsidRPr="007B259B">
        <w:rPr>
          <w:rFonts w:ascii="Arial" w:hAnsi="Arial" w:cs="Arial"/>
        </w:rPr>
        <w:t>realidad financiera</w:t>
      </w:r>
      <w:r>
        <w:rPr>
          <w:rFonts w:ascii="Arial" w:hAnsi="Arial" w:cs="Arial"/>
        </w:rPr>
        <w:t xml:space="preserve"> no tan bonancible</w:t>
      </w:r>
      <w:r w:rsidR="00450BFB" w:rsidRPr="007B259B">
        <w:rPr>
          <w:rFonts w:ascii="Arial" w:hAnsi="Arial" w:cs="Arial"/>
        </w:rPr>
        <w:t xml:space="preserve">, </w:t>
      </w:r>
      <w:r w:rsidR="00450BFB" w:rsidRPr="007B259B">
        <w:rPr>
          <w:rFonts w:ascii="Arial" w:hAnsi="Arial" w:cs="Arial"/>
        </w:rPr>
        <w:lastRenderedPageBreak/>
        <w:t xml:space="preserve">es posible lograr un mayor grado </w:t>
      </w:r>
      <w:r w:rsidR="005C3AC5">
        <w:rPr>
          <w:rFonts w:ascii="Arial" w:hAnsi="Arial" w:cs="Arial"/>
        </w:rPr>
        <w:t>de</w:t>
      </w:r>
      <w:r w:rsidR="00450BFB" w:rsidRPr="007B259B">
        <w:rPr>
          <w:rFonts w:ascii="Arial" w:hAnsi="Arial" w:cs="Arial"/>
        </w:rPr>
        <w:t xml:space="preserve"> compromiso y participación </w:t>
      </w:r>
      <w:r w:rsidR="00C51982">
        <w:rPr>
          <w:rFonts w:ascii="Arial" w:hAnsi="Arial" w:cs="Arial"/>
        </w:rPr>
        <w:t xml:space="preserve">ciudadana </w:t>
      </w:r>
      <w:r w:rsidR="00450BFB" w:rsidRPr="007B259B">
        <w:rPr>
          <w:rFonts w:ascii="Arial" w:hAnsi="Arial" w:cs="Arial"/>
        </w:rPr>
        <w:t xml:space="preserve">en la implementación </w:t>
      </w:r>
      <w:r w:rsidR="005C3AC5">
        <w:rPr>
          <w:rFonts w:ascii="Arial" w:hAnsi="Arial" w:cs="Arial"/>
        </w:rPr>
        <w:t>de</w:t>
      </w:r>
      <w:r w:rsidR="00C51982">
        <w:rPr>
          <w:rFonts w:ascii="Arial" w:hAnsi="Arial" w:cs="Arial"/>
        </w:rPr>
        <w:t>l</w:t>
      </w:r>
      <w:r w:rsidR="00450BFB" w:rsidRPr="007B259B">
        <w:rPr>
          <w:rFonts w:ascii="Arial" w:hAnsi="Arial" w:cs="Arial"/>
        </w:rPr>
        <w:t xml:space="preserve"> PEP, a</w:t>
      </w:r>
      <w:r w:rsidR="005C3AC5">
        <w:rPr>
          <w:rFonts w:ascii="Arial" w:hAnsi="Arial" w:cs="Arial"/>
        </w:rPr>
        <w:t>de</w:t>
      </w:r>
      <w:r w:rsidR="00450BFB" w:rsidRPr="007B259B">
        <w:rPr>
          <w:rFonts w:ascii="Arial" w:hAnsi="Arial" w:cs="Arial"/>
        </w:rPr>
        <w:t xml:space="preserve">más </w:t>
      </w:r>
      <w:r w:rsidR="00C51982">
        <w:rPr>
          <w:rFonts w:ascii="Arial" w:hAnsi="Arial" w:cs="Arial"/>
        </w:rPr>
        <w:t>de</w:t>
      </w:r>
      <w:r w:rsidR="00450BFB" w:rsidRPr="007B259B">
        <w:rPr>
          <w:rFonts w:ascii="Arial" w:hAnsi="Arial" w:cs="Arial"/>
        </w:rPr>
        <w:t xml:space="preserve"> fortalece</w:t>
      </w:r>
      <w:r w:rsidR="00C51982">
        <w:rPr>
          <w:rFonts w:ascii="Arial" w:hAnsi="Arial" w:cs="Arial"/>
        </w:rPr>
        <w:t>r</w:t>
      </w:r>
      <w:r w:rsidR="00450BFB" w:rsidRPr="007B259B">
        <w:rPr>
          <w:rFonts w:ascii="Arial" w:hAnsi="Arial" w:cs="Arial"/>
        </w:rPr>
        <w:t xml:space="preserve"> los mecanismos </w:t>
      </w:r>
      <w:r w:rsidR="005C3AC5">
        <w:rPr>
          <w:rFonts w:ascii="Arial" w:hAnsi="Arial" w:cs="Arial"/>
        </w:rPr>
        <w:t>de</w:t>
      </w:r>
      <w:r w:rsidR="00450BFB" w:rsidRPr="007B259B">
        <w:rPr>
          <w:rFonts w:ascii="Arial" w:hAnsi="Arial" w:cs="Arial"/>
        </w:rPr>
        <w:t xml:space="preserve"> transparencia.</w:t>
      </w:r>
    </w:p>
    <w:p w:rsidR="00450BFB" w:rsidRDefault="00450BFB" w:rsidP="000D4D5F">
      <w:pPr>
        <w:spacing w:after="0" w:line="360" w:lineRule="auto"/>
        <w:jc w:val="both"/>
        <w:rPr>
          <w:rFonts w:ascii="Arial" w:hAnsi="Arial" w:cs="Arial"/>
        </w:rPr>
      </w:pPr>
      <w:r w:rsidRPr="007B259B">
        <w:rPr>
          <w:rFonts w:ascii="Arial" w:hAnsi="Arial" w:cs="Arial"/>
        </w:rPr>
        <w:t xml:space="preserve">En la comunicación y divulgación </w:t>
      </w:r>
      <w:r w:rsidR="005C3AC5">
        <w:rPr>
          <w:rFonts w:ascii="Arial" w:hAnsi="Arial" w:cs="Arial"/>
        </w:rPr>
        <w:t>de</w:t>
      </w:r>
      <w:r w:rsidRPr="007B259B">
        <w:rPr>
          <w:rFonts w:ascii="Arial" w:hAnsi="Arial" w:cs="Arial"/>
        </w:rPr>
        <w:t xml:space="preserve">l PEP </w:t>
      </w:r>
      <w:r w:rsidR="005C3AC5">
        <w:rPr>
          <w:rFonts w:ascii="Arial" w:hAnsi="Arial" w:cs="Arial"/>
        </w:rPr>
        <w:t>de</w:t>
      </w:r>
      <w:r w:rsidRPr="007B259B">
        <w:rPr>
          <w:rFonts w:ascii="Arial" w:hAnsi="Arial" w:cs="Arial"/>
        </w:rPr>
        <w:t>be consi</w:t>
      </w:r>
      <w:r w:rsidR="005C3AC5">
        <w:rPr>
          <w:rFonts w:ascii="Arial" w:hAnsi="Arial" w:cs="Arial"/>
        </w:rPr>
        <w:t>de</w:t>
      </w:r>
      <w:r w:rsidRPr="007B259B">
        <w:rPr>
          <w:rFonts w:ascii="Arial" w:hAnsi="Arial" w:cs="Arial"/>
        </w:rPr>
        <w:t xml:space="preserve">rarse a los diferentes actores, tanto a los internos </w:t>
      </w:r>
      <w:r w:rsidR="005C3AC5">
        <w:rPr>
          <w:rFonts w:ascii="Arial" w:hAnsi="Arial" w:cs="Arial"/>
        </w:rPr>
        <w:t>de</w:t>
      </w:r>
      <w:r w:rsidRPr="007B259B">
        <w:rPr>
          <w:rFonts w:ascii="Arial" w:hAnsi="Arial" w:cs="Arial"/>
        </w:rPr>
        <w:t xml:space="preserve">l municipio como a los externos. Con esto se logra la participación </w:t>
      </w:r>
      <w:r w:rsidR="005C3AC5">
        <w:rPr>
          <w:rFonts w:ascii="Arial" w:hAnsi="Arial" w:cs="Arial"/>
        </w:rPr>
        <w:t>de</w:t>
      </w:r>
      <w:r w:rsidRPr="007B259B">
        <w:rPr>
          <w:rFonts w:ascii="Arial" w:hAnsi="Arial" w:cs="Arial"/>
        </w:rPr>
        <w:t xml:space="preserve"> sus habitantes y se tiene un punto </w:t>
      </w:r>
      <w:r w:rsidR="005C3AC5">
        <w:rPr>
          <w:rFonts w:ascii="Arial" w:hAnsi="Arial" w:cs="Arial"/>
        </w:rPr>
        <w:t>de</w:t>
      </w:r>
      <w:r w:rsidRPr="007B259B">
        <w:rPr>
          <w:rFonts w:ascii="Arial" w:hAnsi="Arial" w:cs="Arial"/>
        </w:rPr>
        <w:t xml:space="preserve"> partida para lograr el respaldo financiero </w:t>
      </w:r>
      <w:r w:rsidR="005C3AC5">
        <w:rPr>
          <w:rFonts w:ascii="Arial" w:hAnsi="Arial" w:cs="Arial"/>
        </w:rPr>
        <w:t>de</w:t>
      </w:r>
      <w:r w:rsidRPr="007B259B">
        <w:rPr>
          <w:rFonts w:ascii="Arial" w:hAnsi="Arial" w:cs="Arial"/>
        </w:rPr>
        <w:t xml:space="preserve"> los actores públicos y privados municipales, regionales, nacionales e internacionales; por ello es necesario elaborar estrategias </w:t>
      </w:r>
      <w:r w:rsidR="005C3AC5">
        <w:rPr>
          <w:rFonts w:ascii="Arial" w:hAnsi="Arial" w:cs="Arial"/>
        </w:rPr>
        <w:t>de</w:t>
      </w:r>
      <w:r w:rsidRPr="007B259B">
        <w:rPr>
          <w:rFonts w:ascii="Arial" w:hAnsi="Arial" w:cs="Arial"/>
        </w:rPr>
        <w:t xml:space="preserve"> comunicación, tanto internas como externas.</w:t>
      </w:r>
    </w:p>
    <w:p w:rsidR="000D4D5F" w:rsidRPr="000D4D5F" w:rsidRDefault="000D4D5F" w:rsidP="000D4D5F">
      <w:pPr>
        <w:spacing w:after="0" w:line="360" w:lineRule="auto"/>
        <w:jc w:val="both"/>
        <w:rPr>
          <w:rFonts w:ascii="Arial" w:hAnsi="Arial" w:cs="Arial"/>
          <w:sz w:val="32"/>
        </w:rPr>
      </w:pPr>
    </w:p>
    <w:p w:rsidR="00450BFB" w:rsidRDefault="00564B3C" w:rsidP="000D4D5F">
      <w:pPr>
        <w:pStyle w:val="Prrafodelista"/>
        <w:numPr>
          <w:ilvl w:val="0"/>
          <w:numId w:val="21"/>
        </w:numPr>
        <w:spacing w:after="0" w:line="360" w:lineRule="auto"/>
        <w:rPr>
          <w:rFonts w:ascii="Arial" w:hAnsi="Arial" w:cs="Arial"/>
          <w:b/>
        </w:rPr>
      </w:pPr>
      <w:bookmarkStart w:id="918" w:name="_Toc382979011"/>
      <w:bookmarkStart w:id="919" w:name="_Toc382979591"/>
      <w:bookmarkStart w:id="920" w:name="_Toc384306278"/>
      <w:r w:rsidRPr="00564B3C">
        <w:rPr>
          <w:rFonts w:ascii="Arial" w:hAnsi="Arial" w:cs="Arial"/>
          <w:b/>
        </w:rPr>
        <w:t>Estrategia de Comunicación Interna</w:t>
      </w:r>
      <w:bookmarkEnd w:id="918"/>
      <w:bookmarkEnd w:id="919"/>
      <w:bookmarkEnd w:id="920"/>
    </w:p>
    <w:p w:rsidR="000D4D5F" w:rsidRPr="000D4D5F" w:rsidRDefault="000D4D5F" w:rsidP="000D4D5F">
      <w:pPr>
        <w:pStyle w:val="Prrafodelista"/>
        <w:spacing w:after="0" w:line="240" w:lineRule="auto"/>
        <w:rPr>
          <w:rFonts w:ascii="Arial" w:hAnsi="Arial" w:cs="Arial"/>
          <w:b/>
          <w:sz w:val="28"/>
        </w:rPr>
      </w:pPr>
    </w:p>
    <w:p w:rsidR="00450BFB" w:rsidRPr="007B259B" w:rsidRDefault="00450BFB" w:rsidP="00450BFB">
      <w:pPr>
        <w:spacing w:line="360" w:lineRule="auto"/>
        <w:jc w:val="both"/>
        <w:rPr>
          <w:rFonts w:ascii="Arial" w:hAnsi="Arial" w:cs="Arial"/>
        </w:rPr>
      </w:pPr>
      <w:r w:rsidRPr="007B259B">
        <w:rPr>
          <w:rFonts w:ascii="Arial" w:hAnsi="Arial" w:cs="Arial"/>
          <w:b/>
        </w:rPr>
        <w:t>Objetivo:</w:t>
      </w:r>
      <w:r w:rsidRPr="007B259B">
        <w:rPr>
          <w:rFonts w:ascii="Arial" w:hAnsi="Arial" w:cs="Arial"/>
        </w:rPr>
        <w:t xml:space="preserve"> El principal objetivo </w:t>
      </w:r>
      <w:r w:rsidR="005C3AC5">
        <w:rPr>
          <w:rFonts w:ascii="Arial" w:hAnsi="Arial" w:cs="Arial"/>
        </w:rPr>
        <w:t>de</w:t>
      </w:r>
      <w:r w:rsidRPr="007B259B">
        <w:rPr>
          <w:rFonts w:ascii="Arial" w:hAnsi="Arial" w:cs="Arial"/>
        </w:rPr>
        <w:t xml:space="preserve"> la estrategia </w:t>
      </w:r>
      <w:r w:rsidR="005C3AC5">
        <w:rPr>
          <w:rFonts w:ascii="Arial" w:hAnsi="Arial" w:cs="Arial"/>
        </w:rPr>
        <w:t>de</w:t>
      </w:r>
      <w:r w:rsidRPr="007B259B">
        <w:rPr>
          <w:rFonts w:ascii="Arial" w:hAnsi="Arial" w:cs="Arial"/>
        </w:rPr>
        <w:t xml:space="preserve"> comunicación interna es divulgar el Plan Estratégico Participativo a nivel </w:t>
      </w:r>
      <w:r w:rsidR="005C3AC5">
        <w:rPr>
          <w:rFonts w:ascii="Arial" w:hAnsi="Arial" w:cs="Arial"/>
        </w:rPr>
        <w:t>de</w:t>
      </w:r>
      <w:r w:rsidRPr="007B259B">
        <w:rPr>
          <w:rFonts w:ascii="Arial" w:hAnsi="Arial" w:cs="Arial"/>
        </w:rPr>
        <w:t xml:space="preserve">l municipio, para que las y los ciudadanos y los actores municipales conozcan el PEP y se involucren en su </w:t>
      </w:r>
      <w:r w:rsidR="00E27D72" w:rsidRPr="007B259B">
        <w:rPr>
          <w:rFonts w:ascii="Arial" w:hAnsi="Arial" w:cs="Arial"/>
        </w:rPr>
        <w:t xml:space="preserve">gestión e </w:t>
      </w:r>
      <w:r w:rsidRPr="007B259B">
        <w:rPr>
          <w:rFonts w:ascii="Arial" w:hAnsi="Arial" w:cs="Arial"/>
        </w:rPr>
        <w:t xml:space="preserve">implementación. </w:t>
      </w:r>
    </w:p>
    <w:p w:rsidR="00450BFB" w:rsidRPr="007B259B" w:rsidRDefault="00450BFB" w:rsidP="00450BFB">
      <w:pPr>
        <w:autoSpaceDE w:val="0"/>
        <w:autoSpaceDN w:val="0"/>
        <w:adjustRightInd w:val="0"/>
        <w:spacing w:line="360" w:lineRule="auto"/>
        <w:jc w:val="both"/>
        <w:rPr>
          <w:rFonts w:ascii="Arial" w:hAnsi="Arial" w:cs="Arial"/>
          <w:bCs/>
        </w:rPr>
      </w:pPr>
      <w:r w:rsidRPr="007B259B">
        <w:rPr>
          <w:rFonts w:ascii="Arial" w:hAnsi="Arial" w:cs="Arial"/>
          <w:b/>
        </w:rPr>
        <w:t>P</w:t>
      </w:r>
      <w:r w:rsidR="00AB34A5">
        <w:rPr>
          <w:rFonts w:ascii="Arial" w:hAnsi="Arial" w:cs="Arial"/>
          <w:b/>
        </w:rPr>
        <w:t>ú</w:t>
      </w:r>
      <w:r w:rsidRPr="007B259B">
        <w:rPr>
          <w:rFonts w:ascii="Arial" w:hAnsi="Arial" w:cs="Arial"/>
          <w:b/>
        </w:rPr>
        <w:t>blico Meta</w:t>
      </w:r>
      <w:r w:rsidRPr="007B259B">
        <w:rPr>
          <w:rFonts w:ascii="Arial" w:hAnsi="Arial" w:cs="Arial"/>
        </w:rPr>
        <w:t>: Ciudadanos, ciudadanas, así como instituciones públicas</w:t>
      </w:r>
      <w:r w:rsidR="003E35BE">
        <w:rPr>
          <w:rFonts w:ascii="Arial" w:hAnsi="Arial" w:cs="Arial"/>
        </w:rPr>
        <w:t xml:space="preserve">, privadas y asociaciones comunitarias </w:t>
      </w:r>
      <w:r w:rsidRPr="007B259B">
        <w:rPr>
          <w:rFonts w:ascii="Arial" w:hAnsi="Arial" w:cs="Arial"/>
        </w:rPr>
        <w:t xml:space="preserve">con presencia en el municipio </w:t>
      </w:r>
      <w:r w:rsidR="005C3AC5">
        <w:rPr>
          <w:rFonts w:ascii="Arial" w:hAnsi="Arial" w:cs="Arial"/>
        </w:rPr>
        <w:t>de</w:t>
      </w:r>
      <w:r w:rsidRPr="007B259B">
        <w:rPr>
          <w:rFonts w:ascii="Arial" w:hAnsi="Arial" w:cs="Arial"/>
        </w:rPr>
        <w:t xml:space="preserve"> </w:t>
      </w:r>
      <w:r w:rsidR="00CA58E0">
        <w:rPr>
          <w:rFonts w:ascii="Arial" w:hAnsi="Arial" w:cs="Arial"/>
          <w:bCs/>
        </w:rPr>
        <w:t>San Pedro Perulapán</w:t>
      </w:r>
      <w:r w:rsidRPr="007B259B">
        <w:rPr>
          <w:rFonts w:ascii="Arial" w:hAnsi="Arial" w:cs="Arial"/>
          <w:bCs/>
        </w:rPr>
        <w:t>.</w:t>
      </w:r>
    </w:p>
    <w:p w:rsidR="00450BFB" w:rsidRPr="007B259B" w:rsidRDefault="00450BFB" w:rsidP="00450BFB">
      <w:pPr>
        <w:spacing w:line="360" w:lineRule="auto"/>
        <w:jc w:val="both"/>
        <w:rPr>
          <w:rFonts w:ascii="Arial" w:hAnsi="Arial" w:cs="Arial"/>
        </w:rPr>
      </w:pPr>
      <w:r w:rsidRPr="007B259B">
        <w:rPr>
          <w:rFonts w:ascii="Arial" w:hAnsi="Arial" w:cs="Arial"/>
          <w:b/>
        </w:rPr>
        <w:t xml:space="preserve">Mensaje que se </w:t>
      </w:r>
      <w:r w:rsidR="005C3AC5">
        <w:rPr>
          <w:rFonts w:ascii="Arial" w:hAnsi="Arial" w:cs="Arial"/>
          <w:b/>
        </w:rPr>
        <w:t>de</w:t>
      </w:r>
      <w:r w:rsidRPr="007B259B">
        <w:rPr>
          <w:rFonts w:ascii="Arial" w:hAnsi="Arial" w:cs="Arial"/>
          <w:b/>
        </w:rPr>
        <w:t>sea transmitir</w:t>
      </w:r>
      <w:r w:rsidRPr="00241B17">
        <w:rPr>
          <w:rFonts w:ascii="Arial" w:hAnsi="Arial" w:cs="Arial"/>
        </w:rPr>
        <w:t>: “</w:t>
      </w:r>
      <w:r w:rsidR="00AB05C5" w:rsidRPr="00AB05C5">
        <w:rPr>
          <w:rFonts w:ascii="Arial" w:hAnsi="Arial" w:cs="Arial"/>
        </w:rPr>
        <w:t>Participemos en el desarrollo ordenado del munic</w:t>
      </w:r>
      <w:r w:rsidR="00D74E6A">
        <w:rPr>
          <w:rFonts w:ascii="Arial" w:hAnsi="Arial" w:cs="Arial"/>
        </w:rPr>
        <w:t>ipio</w:t>
      </w:r>
      <w:r w:rsidRPr="00241B17">
        <w:rPr>
          <w:rFonts w:ascii="Arial" w:hAnsi="Arial" w:cs="Arial"/>
        </w:rPr>
        <w:t>”</w:t>
      </w:r>
    </w:p>
    <w:p w:rsidR="00450BFB" w:rsidRPr="007B259B" w:rsidRDefault="00450BFB" w:rsidP="00450BFB">
      <w:pPr>
        <w:spacing w:line="360" w:lineRule="auto"/>
        <w:jc w:val="both"/>
        <w:rPr>
          <w:rFonts w:ascii="Arial" w:hAnsi="Arial" w:cs="Arial"/>
          <w:b/>
        </w:rPr>
      </w:pPr>
      <w:r w:rsidRPr="007B259B">
        <w:rPr>
          <w:rFonts w:ascii="Arial" w:hAnsi="Arial" w:cs="Arial"/>
          <w:b/>
        </w:rPr>
        <w:t>Activida</w:t>
      </w:r>
      <w:r w:rsidR="005C3AC5">
        <w:rPr>
          <w:rFonts w:ascii="Arial" w:hAnsi="Arial" w:cs="Arial"/>
          <w:b/>
        </w:rPr>
        <w:t>de</w:t>
      </w:r>
      <w:r w:rsidRPr="007B259B">
        <w:rPr>
          <w:rFonts w:ascii="Arial" w:hAnsi="Arial" w:cs="Arial"/>
          <w:b/>
        </w:rPr>
        <w:t xml:space="preserve">s </w:t>
      </w:r>
      <w:r w:rsidR="005C3AC5">
        <w:rPr>
          <w:rFonts w:ascii="Arial" w:hAnsi="Arial" w:cs="Arial"/>
          <w:b/>
        </w:rPr>
        <w:t>de</w:t>
      </w:r>
      <w:r w:rsidRPr="007B259B">
        <w:rPr>
          <w:rFonts w:ascii="Arial" w:hAnsi="Arial" w:cs="Arial"/>
          <w:b/>
        </w:rPr>
        <w:t xml:space="preserve"> la Estrategia:</w:t>
      </w:r>
    </w:p>
    <w:p w:rsidR="00F8332F" w:rsidRPr="007B259B" w:rsidRDefault="00450BFB" w:rsidP="00910D27">
      <w:pPr>
        <w:numPr>
          <w:ilvl w:val="0"/>
          <w:numId w:val="14"/>
        </w:numPr>
        <w:spacing w:after="0" w:line="360" w:lineRule="auto"/>
        <w:jc w:val="both"/>
        <w:rPr>
          <w:rFonts w:ascii="Arial" w:hAnsi="Arial" w:cs="Arial"/>
        </w:rPr>
      </w:pPr>
      <w:r w:rsidRPr="007B259B">
        <w:rPr>
          <w:rFonts w:ascii="Arial" w:hAnsi="Arial" w:cs="Arial"/>
        </w:rPr>
        <w:t xml:space="preserve">Socializar el Plan Estratégico Participativo </w:t>
      </w:r>
      <w:r w:rsidR="005C3AC5">
        <w:rPr>
          <w:rFonts w:ascii="Arial" w:hAnsi="Arial" w:cs="Arial"/>
        </w:rPr>
        <w:t>de</w:t>
      </w:r>
      <w:r w:rsidRPr="007B259B">
        <w:rPr>
          <w:rFonts w:ascii="Arial" w:hAnsi="Arial" w:cs="Arial"/>
        </w:rPr>
        <w:t>l municipio con</w:t>
      </w:r>
      <w:r w:rsidR="00602A25">
        <w:rPr>
          <w:rFonts w:ascii="Arial" w:hAnsi="Arial" w:cs="Arial"/>
        </w:rPr>
        <w:t xml:space="preserve"> </w:t>
      </w:r>
      <w:r w:rsidRPr="007B259B">
        <w:rPr>
          <w:rFonts w:ascii="Arial" w:hAnsi="Arial" w:cs="Arial"/>
        </w:rPr>
        <w:t>todas las unida</w:t>
      </w:r>
      <w:r w:rsidR="005C3AC5">
        <w:rPr>
          <w:rFonts w:ascii="Arial" w:hAnsi="Arial" w:cs="Arial"/>
        </w:rPr>
        <w:t>de</w:t>
      </w:r>
      <w:r w:rsidRPr="007B259B">
        <w:rPr>
          <w:rFonts w:ascii="Arial" w:hAnsi="Arial" w:cs="Arial"/>
        </w:rPr>
        <w:t xml:space="preserve">s, </w:t>
      </w:r>
      <w:r w:rsidR="005C3AC5">
        <w:rPr>
          <w:rFonts w:ascii="Arial" w:hAnsi="Arial" w:cs="Arial"/>
        </w:rPr>
        <w:t>de</w:t>
      </w:r>
      <w:r w:rsidRPr="007B259B">
        <w:rPr>
          <w:rFonts w:ascii="Arial" w:hAnsi="Arial" w:cs="Arial"/>
        </w:rPr>
        <w:t xml:space="preserve">partamentos y comisiones </w:t>
      </w:r>
      <w:r w:rsidR="005C3AC5">
        <w:rPr>
          <w:rFonts w:ascii="Arial" w:hAnsi="Arial" w:cs="Arial"/>
        </w:rPr>
        <w:t>de</w:t>
      </w:r>
      <w:r w:rsidRPr="007B259B">
        <w:rPr>
          <w:rFonts w:ascii="Arial" w:hAnsi="Arial" w:cs="Arial"/>
        </w:rPr>
        <w:t xml:space="preserve"> la municipalidad a fin </w:t>
      </w:r>
      <w:r w:rsidR="005C3AC5">
        <w:rPr>
          <w:rFonts w:ascii="Arial" w:hAnsi="Arial" w:cs="Arial"/>
        </w:rPr>
        <w:t>de</w:t>
      </w:r>
      <w:r w:rsidRPr="007B259B">
        <w:rPr>
          <w:rFonts w:ascii="Arial" w:hAnsi="Arial" w:cs="Arial"/>
        </w:rPr>
        <w:t xml:space="preserve"> que todos los esfuerzos se enfoquen en el cumplimiento </w:t>
      </w:r>
      <w:r w:rsidR="005C3AC5">
        <w:rPr>
          <w:rFonts w:ascii="Arial" w:hAnsi="Arial" w:cs="Arial"/>
        </w:rPr>
        <w:t>de</w:t>
      </w:r>
      <w:r w:rsidRPr="007B259B">
        <w:rPr>
          <w:rFonts w:ascii="Arial" w:hAnsi="Arial" w:cs="Arial"/>
        </w:rPr>
        <w:t xml:space="preserve">l mismo. </w:t>
      </w:r>
    </w:p>
    <w:p w:rsidR="00450BFB" w:rsidRDefault="00450BFB" w:rsidP="00910D27">
      <w:pPr>
        <w:numPr>
          <w:ilvl w:val="0"/>
          <w:numId w:val="14"/>
        </w:numPr>
        <w:spacing w:after="0" w:line="360" w:lineRule="auto"/>
        <w:jc w:val="both"/>
        <w:rPr>
          <w:rFonts w:ascii="Arial" w:hAnsi="Arial" w:cs="Arial"/>
        </w:rPr>
      </w:pPr>
      <w:r w:rsidRPr="007B259B">
        <w:rPr>
          <w:rFonts w:ascii="Arial" w:hAnsi="Arial" w:cs="Arial"/>
        </w:rPr>
        <w:t xml:space="preserve">Divulgar a toda la población </w:t>
      </w:r>
      <w:r w:rsidR="005C3AC5">
        <w:rPr>
          <w:rFonts w:ascii="Arial" w:hAnsi="Arial" w:cs="Arial"/>
        </w:rPr>
        <w:t>de</w:t>
      </w:r>
      <w:r w:rsidRPr="007B259B">
        <w:rPr>
          <w:rFonts w:ascii="Arial" w:hAnsi="Arial" w:cs="Arial"/>
        </w:rPr>
        <w:t>l municipio el Plan Estratégico Participativo</w:t>
      </w:r>
      <w:r w:rsidR="00B1092A">
        <w:rPr>
          <w:rFonts w:ascii="Arial" w:hAnsi="Arial" w:cs="Arial"/>
        </w:rPr>
        <w:t xml:space="preserve"> (De</w:t>
      </w:r>
      <w:r w:rsidR="00B1092A" w:rsidRPr="00AA3916">
        <w:rPr>
          <w:rFonts w:ascii="Arial" w:hAnsi="Arial" w:cs="Arial"/>
        </w:rPr>
        <w:t xml:space="preserve">sarrollo </w:t>
      </w:r>
      <w:r w:rsidR="00B1092A">
        <w:rPr>
          <w:rFonts w:ascii="Arial" w:hAnsi="Arial" w:cs="Arial"/>
        </w:rPr>
        <w:t>de</w:t>
      </w:r>
      <w:r w:rsidR="00B1092A" w:rsidRPr="00AA3916">
        <w:rPr>
          <w:rFonts w:ascii="Arial" w:hAnsi="Arial" w:cs="Arial"/>
        </w:rPr>
        <w:t xml:space="preserve"> asamblea general comunitaria</w:t>
      </w:r>
      <w:r w:rsidR="00D74E6A">
        <w:rPr>
          <w:rFonts w:ascii="Arial" w:hAnsi="Arial" w:cs="Arial"/>
        </w:rPr>
        <w:t>, perifoneo, pegar afiches</w:t>
      </w:r>
      <w:r w:rsidR="00B1092A" w:rsidRPr="00AA3916">
        <w:rPr>
          <w:rFonts w:ascii="Arial" w:hAnsi="Arial" w:cs="Arial"/>
        </w:rPr>
        <w:t xml:space="preserve"> en don</w:t>
      </w:r>
      <w:r w:rsidR="00B1092A">
        <w:rPr>
          <w:rFonts w:ascii="Arial" w:hAnsi="Arial" w:cs="Arial"/>
        </w:rPr>
        <w:t>de</w:t>
      </w:r>
      <w:r w:rsidR="00B1092A" w:rsidRPr="00AA3916">
        <w:rPr>
          <w:rFonts w:ascii="Arial" w:hAnsi="Arial" w:cs="Arial"/>
        </w:rPr>
        <w:t xml:space="preserve"> se dé a conocer el PEP</w:t>
      </w:r>
      <w:r w:rsidR="00B1092A">
        <w:rPr>
          <w:rFonts w:ascii="Arial" w:hAnsi="Arial" w:cs="Arial"/>
        </w:rPr>
        <w:t xml:space="preserve">) </w:t>
      </w:r>
      <w:r w:rsidRPr="00B1092A">
        <w:rPr>
          <w:rFonts w:ascii="Arial" w:hAnsi="Arial" w:cs="Arial"/>
        </w:rPr>
        <w:t xml:space="preserve">que estará vigente entre el periodo </w:t>
      </w:r>
      <w:r w:rsidR="00CA58E0">
        <w:rPr>
          <w:rFonts w:ascii="Arial" w:hAnsi="Arial" w:cs="Arial"/>
        </w:rPr>
        <w:t>2019-2024</w:t>
      </w:r>
      <w:r w:rsidRPr="00B1092A">
        <w:rPr>
          <w:rFonts w:ascii="Arial" w:hAnsi="Arial" w:cs="Arial"/>
        </w:rPr>
        <w:t>, para que lo conozcan, lo comprendan y se involucren en su implementación.</w:t>
      </w:r>
    </w:p>
    <w:p w:rsidR="00B1092A" w:rsidRPr="00B1092A" w:rsidRDefault="00B1092A" w:rsidP="00910D27">
      <w:pPr>
        <w:numPr>
          <w:ilvl w:val="0"/>
          <w:numId w:val="14"/>
        </w:numPr>
        <w:autoSpaceDE w:val="0"/>
        <w:autoSpaceDN w:val="0"/>
        <w:adjustRightInd w:val="0"/>
        <w:spacing w:after="0" w:line="360" w:lineRule="auto"/>
        <w:jc w:val="both"/>
        <w:rPr>
          <w:rFonts w:ascii="Arial" w:hAnsi="Arial" w:cs="Arial"/>
          <w:bCs/>
        </w:rPr>
      </w:pPr>
      <w:r w:rsidRPr="00B1092A">
        <w:rPr>
          <w:rFonts w:ascii="Arial" w:hAnsi="Arial" w:cs="Arial"/>
          <w:bCs/>
        </w:rPr>
        <w:t>Posterior al desarrollo de la Asamblea</w:t>
      </w:r>
      <w:r>
        <w:rPr>
          <w:rFonts w:ascii="Arial" w:hAnsi="Arial" w:cs="Arial"/>
          <w:bCs/>
        </w:rPr>
        <w:t xml:space="preserve"> General</w:t>
      </w:r>
      <w:r w:rsidRPr="00B1092A">
        <w:rPr>
          <w:rFonts w:ascii="Arial" w:hAnsi="Arial" w:cs="Arial"/>
          <w:bCs/>
        </w:rPr>
        <w:t>, la IPP en unión con la Municipalidad realizarán reuniones comunitarias en los diferentes cantones y caseríos, para continuar con la difusión del PEP.</w:t>
      </w:r>
    </w:p>
    <w:p w:rsidR="00450BFB" w:rsidRDefault="00450BFB" w:rsidP="00910D27">
      <w:pPr>
        <w:numPr>
          <w:ilvl w:val="0"/>
          <w:numId w:val="14"/>
        </w:numPr>
        <w:spacing w:after="0" w:line="360" w:lineRule="auto"/>
        <w:jc w:val="both"/>
        <w:rPr>
          <w:rFonts w:ascii="Arial" w:hAnsi="Arial" w:cs="Arial"/>
        </w:rPr>
      </w:pPr>
      <w:r w:rsidRPr="007B259B">
        <w:rPr>
          <w:rFonts w:ascii="Arial" w:hAnsi="Arial" w:cs="Arial"/>
        </w:rPr>
        <w:t>Divulgar el Plan Estratégico Participativo a todas las instituciones públicas y privadas presentes en el municipio.</w:t>
      </w:r>
      <w:r w:rsidR="00602A25">
        <w:rPr>
          <w:rFonts w:ascii="Arial" w:hAnsi="Arial" w:cs="Arial"/>
        </w:rPr>
        <w:t xml:space="preserve"> </w:t>
      </w:r>
    </w:p>
    <w:p w:rsidR="00AA3916" w:rsidRPr="00AA3916" w:rsidRDefault="00AA3916" w:rsidP="00910D27">
      <w:pPr>
        <w:numPr>
          <w:ilvl w:val="0"/>
          <w:numId w:val="14"/>
        </w:numPr>
        <w:spacing w:after="0" w:line="360" w:lineRule="auto"/>
        <w:jc w:val="both"/>
        <w:rPr>
          <w:rFonts w:ascii="Arial" w:hAnsi="Arial" w:cs="Arial"/>
        </w:rPr>
      </w:pPr>
      <w:r w:rsidRPr="00AA3916">
        <w:rPr>
          <w:rFonts w:ascii="Arial" w:hAnsi="Arial" w:cs="Arial"/>
        </w:rPr>
        <w:t xml:space="preserve">Hacer uso </w:t>
      </w:r>
      <w:r w:rsidR="005C3AC5">
        <w:rPr>
          <w:rFonts w:ascii="Arial" w:hAnsi="Arial" w:cs="Arial"/>
        </w:rPr>
        <w:t>de</w:t>
      </w:r>
      <w:r w:rsidR="000E5C10">
        <w:rPr>
          <w:rFonts w:ascii="Arial" w:hAnsi="Arial" w:cs="Arial"/>
        </w:rPr>
        <w:t>l sitio Web de la municipalidad</w:t>
      </w:r>
      <w:r w:rsidRPr="00AA3916">
        <w:rPr>
          <w:rFonts w:ascii="Arial" w:hAnsi="Arial" w:cs="Arial"/>
        </w:rPr>
        <w:t>, para difundir el PEP.</w:t>
      </w:r>
    </w:p>
    <w:p w:rsidR="00AA3916" w:rsidRDefault="00AA3916" w:rsidP="00AA3916">
      <w:pPr>
        <w:spacing w:after="0" w:line="360" w:lineRule="auto"/>
        <w:jc w:val="both"/>
        <w:rPr>
          <w:rFonts w:ascii="Arial" w:hAnsi="Arial" w:cs="Arial"/>
        </w:rPr>
      </w:pPr>
    </w:p>
    <w:p w:rsidR="00450BFB" w:rsidRPr="00AB34A5" w:rsidRDefault="00564B3C" w:rsidP="00910D27">
      <w:pPr>
        <w:pStyle w:val="Prrafodelista"/>
        <w:numPr>
          <w:ilvl w:val="0"/>
          <w:numId w:val="19"/>
        </w:numPr>
        <w:rPr>
          <w:rFonts w:ascii="Arial" w:hAnsi="Arial" w:cs="Arial"/>
          <w:b/>
        </w:rPr>
      </w:pPr>
      <w:bookmarkStart w:id="921" w:name="_Toc357091849"/>
      <w:bookmarkStart w:id="922" w:name="_Toc382979012"/>
      <w:bookmarkStart w:id="923" w:name="_Toc382979592"/>
      <w:bookmarkStart w:id="924" w:name="_Toc384306279"/>
      <w:r w:rsidRPr="00564B3C">
        <w:rPr>
          <w:rFonts w:ascii="Arial" w:hAnsi="Arial" w:cs="Arial"/>
          <w:b/>
        </w:rPr>
        <w:lastRenderedPageBreak/>
        <w:t>Estrategia de Comunicación Externa.</w:t>
      </w:r>
      <w:bookmarkEnd w:id="921"/>
      <w:bookmarkEnd w:id="922"/>
      <w:bookmarkEnd w:id="923"/>
      <w:bookmarkEnd w:id="924"/>
    </w:p>
    <w:p w:rsidR="00450BFB" w:rsidRPr="007B259B" w:rsidRDefault="00450BFB" w:rsidP="00450BFB">
      <w:pPr>
        <w:spacing w:line="360" w:lineRule="auto"/>
        <w:jc w:val="both"/>
        <w:rPr>
          <w:rFonts w:ascii="Arial" w:hAnsi="Arial" w:cs="Arial"/>
        </w:rPr>
      </w:pPr>
      <w:r w:rsidRPr="007B259B">
        <w:rPr>
          <w:rFonts w:ascii="Arial" w:hAnsi="Arial" w:cs="Arial"/>
          <w:b/>
        </w:rPr>
        <w:t>Objetivo</w:t>
      </w:r>
      <w:r w:rsidRPr="007B259B">
        <w:rPr>
          <w:rFonts w:ascii="Arial" w:hAnsi="Arial" w:cs="Arial"/>
        </w:rPr>
        <w:t xml:space="preserve">: El principal objetivo </w:t>
      </w:r>
      <w:r w:rsidR="005C3AC5">
        <w:rPr>
          <w:rFonts w:ascii="Arial" w:hAnsi="Arial" w:cs="Arial"/>
        </w:rPr>
        <w:t>de</w:t>
      </w:r>
      <w:r w:rsidRPr="007B259B">
        <w:rPr>
          <w:rFonts w:ascii="Arial" w:hAnsi="Arial" w:cs="Arial"/>
        </w:rPr>
        <w:t xml:space="preserve"> la estrategia </w:t>
      </w:r>
      <w:r w:rsidR="005C3AC5">
        <w:rPr>
          <w:rFonts w:ascii="Arial" w:hAnsi="Arial" w:cs="Arial"/>
        </w:rPr>
        <w:t>de</w:t>
      </w:r>
      <w:r w:rsidRPr="007B259B">
        <w:rPr>
          <w:rFonts w:ascii="Arial" w:hAnsi="Arial" w:cs="Arial"/>
        </w:rPr>
        <w:t xml:space="preserve"> comunicación externa es divulgar el Plan Estratégico Participativo entre las instituciones públicas y privadas</w:t>
      </w:r>
      <w:r w:rsidR="00DF414A" w:rsidRPr="007B259B">
        <w:rPr>
          <w:rFonts w:ascii="Arial" w:hAnsi="Arial" w:cs="Arial"/>
        </w:rPr>
        <w:t xml:space="preserve"> para </w:t>
      </w:r>
      <w:r w:rsidRPr="007B259B">
        <w:rPr>
          <w:rFonts w:ascii="Arial" w:hAnsi="Arial" w:cs="Arial"/>
        </w:rPr>
        <w:t>que puedan interesarse</w:t>
      </w:r>
      <w:r w:rsidR="00C51982">
        <w:rPr>
          <w:rFonts w:ascii="Arial" w:hAnsi="Arial" w:cs="Arial"/>
        </w:rPr>
        <w:t xml:space="preserve"> y sumarse</w:t>
      </w:r>
      <w:r w:rsidR="00DF414A" w:rsidRPr="007B259B">
        <w:rPr>
          <w:rFonts w:ascii="Arial" w:hAnsi="Arial" w:cs="Arial"/>
        </w:rPr>
        <w:t xml:space="preserve"> en el</w:t>
      </w:r>
      <w:r w:rsidRPr="007B259B">
        <w:rPr>
          <w:rFonts w:ascii="Arial" w:hAnsi="Arial" w:cs="Arial"/>
        </w:rPr>
        <w:t xml:space="preserve"> </w:t>
      </w:r>
      <w:r w:rsidR="00C51982">
        <w:rPr>
          <w:rFonts w:ascii="Arial" w:hAnsi="Arial" w:cs="Arial"/>
        </w:rPr>
        <w:t>d</w:t>
      </w:r>
      <w:r w:rsidR="005C3AC5">
        <w:rPr>
          <w:rFonts w:ascii="Arial" w:hAnsi="Arial" w:cs="Arial"/>
        </w:rPr>
        <w:t>e</w:t>
      </w:r>
      <w:r w:rsidRPr="007B259B">
        <w:rPr>
          <w:rFonts w:ascii="Arial" w:hAnsi="Arial" w:cs="Arial"/>
        </w:rPr>
        <w:t xml:space="preserve">sarrollo </w:t>
      </w:r>
      <w:r w:rsidR="005C3AC5">
        <w:rPr>
          <w:rFonts w:ascii="Arial" w:hAnsi="Arial" w:cs="Arial"/>
        </w:rPr>
        <w:t>de</w:t>
      </w:r>
      <w:r w:rsidRPr="007B259B">
        <w:rPr>
          <w:rFonts w:ascii="Arial" w:hAnsi="Arial" w:cs="Arial"/>
        </w:rPr>
        <w:t>l Municipio.</w:t>
      </w:r>
    </w:p>
    <w:p w:rsidR="00450BFB" w:rsidRPr="007B259B" w:rsidRDefault="00450BFB" w:rsidP="00450BFB">
      <w:pPr>
        <w:autoSpaceDE w:val="0"/>
        <w:autoSpaceDN w:val="0"/>
        <w:adjustRightInd w:val="0"/>
        <w:spacing w:line="360" w:lineRule="auto"/>
        <w:jc w:val="both"/>
        <w:rPr>
          <w:rFonts w:ascii="Arial" w:hAnsi="Arial" w:cs="Arial"/>
          <w:bCs/>
          <w:lang w:val="es-MX"/>
        </w:rPr>
      </w:pPr>
      <w:r w:rsidRPr="007B259B">
        <w:rPr>
          <w:rFonts w:ascii="Arial" w:hAnsi="Arial" w:cs="Arial"/>
          <w:b/>
        </w:rPr>
        <w:t>Público Meta</w:t>
      </w:r>
      <w:r w:rsidRPr="007B259B">
        <w:rPr>
          <w:rFonts w:ascii="Arial" w:hAnsi="Arial" w:cs="Arial"/>
        </w:rPr>
        <w:t xml:space="preserve">: Instituciones y agencias </w:t>
      </w:r>
      <w:r w:rsidR="005C3AC5">
        <w:rPr>
          <w:rFonts w:ascii="Arial" w:hAnsi="Arial" w:cs="Arial"/>
        </w:rPr>
        <w:t>de</w:t>
      </w:r>
      <w:r w:rsidRPr="007B259B">
        <w:rPr>
          <w:rFonts w:ascii="Arial" w:hAnsi="Arial" w:cs="Arial"/>
        </w:rPr>
        <w:t xml:space="preserve">partamentales (Gabinete </w:t>
      </w:r>
      <w:r w:rsidR="005C3AC5">
        <w:rPr>
          <w:rFonts w:ascii="Arial" w:hAnsi="Arial" w:cs="Arial"/>
        </w:rPr>
        <w:t>De</w:t>
      </w:r>
      <w:r w:rsidRPr="007B259B">
        <w:rPr>
          <w:rFonts w:ascii="Arial" w:hAnsi="Arial" w:cs="Arial"/>
        </w:rPr>
        <w:t xml:space="preserve">partamental), regionales, nacionales e internacionales que puedan apoyar la implementación </w:t>
      </w:r>
      <w:r w:rsidR="005C3AC5">
        <w:rPr>
          <w:rFonts w:ascii="Arial" w:hAnsi="Arial" w:cs="Arial"/>
        </w:rPr>
        <w:t>de</w:t>
      </w:r>
      <w:r w:rsidRPr="007B259B">
        <w:rPr>
          <w:rFonts w:ascii="Arial" w:hAnsi="Arial" w:cs="Arial"/>
        </w:rPr>
        <w:t>l PEP.</w:t>
      </w:r>
      <w:r w:rsidR="00602A25">
        <w:rPr>
          <w:rFonts w:ascii="Arial" w:hAnsi="Arial" w:cs="Arial"/>
        </w:rPr>
        <w:t xml:space="preserve"> </w:t>
      </w:r>
    </w:p>
    <w:p w:rsidR="00450BFB" w:rsidRPr="007B259B" w:rsidRDefault="00450BFB" w:rsidP="0090084F">
      <w:pPr>
        <w:spacing w:line="360" w:lineRule="auto"/>
        <w:jc w:val="both"/>
        <w:rPr>
          <w:rFonts w:ascii="Arial" w:hAnsi="Arial" w:cs="Arial"/>
        </w:rPr>
      </w:pPr>
      <w:r w:rsidRPr="007B259B">
        <w:rPr>
          <w:rFonts w:ascii="Arial" w:hAnsi="Arial" w:cs="Arial"/>
          <w:b/>
        </w:rPr>
        <w:t xml:space="preserve">Mensaje que se </w:t>
      </w:r>
      <w:r w:rsidR="005C3AC5">
        <w:rPr>
          <w:rFonts w:ascii="Arial" w:hAnsi="Arial" w:cs="Arial"/>
          <w:b/>
        </w:rPr>
        <w:t>de</w:t>
      </w:r>
      <w:r w:rsidRPr="007B259B">
        <w:rPr>
          <w:rFonts w:ascii="Arial" w:hAnsi="Arial" w:cs="Arial"/>
          <w:b/>
        </w:rPr>
        <w:t>sea transmitir</w:t>
      </w:r>
      <w:r w:rsidRPr="00241B17">
        <w:rPr>
          <w:rFonts w:ascii="Arial" w:hAnsi="Arial" w:cs="Arial"/>
        </w:rPr>
        <w:t>: “</w:t>
      </w:r>
      <w:r w:rsidR="00D74E6A" w:rsidRPr="00D74E6A">
        <w:rPr>
          <w:rFonts w:ascii="Arial" w:hAnsi="Arial" w:cs="Arial"/>
        </w:rPr>
        <w:t>Trabaja</w:t>
      </w:r>
      <w:r w:rsidR="00D74E6A">
        <w:rPr>
          <w:rFonts w:ascii="Arial" w:hAnsi="Arial" w:cs="Arial"/>
        </w:rPr>
        <w:t xml:space="preserve">mos en </w:t>
      </w:r>
      <w:r w:rsidR="00D74E6A" w:rsidRPr="00D74E6A">
        <w:rPr>
          <w:rFonts w:ascii="Arial" w:hAnsi="Arial" w:cs="Arial"/>
        </w:rPr>
        <w:t>conjunto para mejorar las condiciones de vida en el municipio</w:t>
      </w:r>
      <w:r w:rsidRPr="00241B17">
        <w:rPr>
          <w:rFonts w:ascii="Arial" w:hAnsi="Arial" w:cs="Arial"/>
        </w:rPr>
        <w:t>”</w:t>
      </w:r>
    </w:p>
    <w:p w:rsidR="008B1AFE" w:rsidRPr="008B1AFE" w:rsidRDefault="008B1AFE" w:rsidP="008B1AFE">
      <w:pPr>
        <w:spacing w:after="0" w:line="240" w:lineRule="auto"/>
        <w:jc w:val="both"/>
        <w:rPr>
          <w:rFonts w:ascii="Arial" w:hAnsi="Arial" w:cs="Arial"/>
          <w:b/>
          <w:sz w:val="14"/>
        </w:rPr>
      </w:pPr>
    </w:p>
    <w:p w:rsidR="00450BFB" w:rsidRPr="007B259B" w:rsidRDefault="00450BFB" w:rsidP="00450BFB">
      <w:pPr>
        <w:spacing w:line="360" w:lineRule="auto"/>
        <w:jc w:val="both"/>
        <w:rPr>
          <w:rFonts w:ascii="Arial" w:hAnsi="Arial" w:cs="Arial"/>
          <w:b/>
        </w:rPr>
      </w:pPr>
      <w:r w:rsidRPr="007B259B">
        <w:rPr>
          <w:rFonts w:ascii="Arial" w:hAnsi="Arial" w:cs="Arial"/>
          <w:b/>
        </w:rPr>
        <w:t>Activida</w:t>
      </w:r>
      <w:r w:rsidR="005C3AC5">
        <w:rPr>
          <w:rFonts w:ascii="Arial" w:hAnsi="Arial" w:cs="Arial"/>
          <w:b/>
        </w:rPr>
        <w:t>de</w:t>
      </w:r>
      <w:r w:rsidRPr="007B259B">
        <w:rPr>
          <w:rFonts w:ascii="Arial" w:hAnsi="Arial" w:cs="Arial"/>
          <w:b/>
        </w:rPr>
        <w:t xml:space="preserve">s </w:t>
      </w:r>
      <w:r w:rsidR="0090084F" w:rsidRPr="007B259B">
        <w:rPr>
          <w:rFonts w:ascii="Arial" w:hAnsi="Arial" w:cs="Arial"/>
          <w:b/>
        </w:rPr>
        <w:t>estratégicas propuestas:</w:t>
      </w:r>
    </w:p>
    <w:p w:rsidR="00450BFB" w:rsidRPr="007B259B" w:rsidRDefault="00450BFB" w:rsidP="00910D27">
      <w:pPr>
        <w:numPr>
          <w:ilvl w:val="0"/>
          <w:numId w:val="15"/>
        </w:numPr>
        <w:autoSpaceDE w:val="0"/>
        <w:autoSpaceDN w:val="0"/>
        <w:adjustRightInd w:val="0"/>
        <w:spacing w:after="0" w:line="360" w:lineRule="auto"/>
        <w:jc w:val="both"/>
        <w:rPr>
          <w:rFonts w:ascii="Arial" w:hAnsi="Arial" w:cs="Arial"/>
          <w:bCs/>
        </w:rPr>
      </w:pPr>
      <w:r w:rsidRPr="007B259B">
        <w:rPr>
          <w:rFonts w:ascii="Arial" w:hAnsi="Arial" w:cs="Arial"/>
          <w:bCs/>
        </w:rPr>
        <w:t>I</w:t>
      </w:r>
      <w:r w:rsidR="005C3AC5">
        <w:rPr>
          <w:rFonts w:ascii="Arial" w:hAnsi="Arial" w:cs="Arial"/>
          <w:bCs/>
        </w:rPr>
        <w:t>de</w:t>
      </w:r>
      <w:r w:rsidRPr="007B259B">
        <w:rPr>
          <w:rFonts w:ascii="Arial" w:hAnsi="Arial" w:cs="Arial"/>
          <w:bCs/>
        </w:rPr>
        <w:t xml:space="preserve">ntificar actores (públicos y privados) </w:t>
      </w:r>
      <w:r w:rsidR="005C3AC5">
        <w:rPr>
          <w:rFonts w:ascii="Arial" w:hAnsi="Arial" w:cs="Arial"/>
          <w:bCs/>
        </w:rPr>
        <w:t>de</w:t>
      </w:r>
      <w:r w:rsidRPr="007B259B">
        <w:rPr>
          <w:rFonts w:ascii="Arial" w:hAnsi="Arial" w:cs="Arial"/>
          <w:bCs/>
        </w:rPr>
        <w:t xml:space="preserve">partamentales, regionales, nacionales e internacionales que puedan contribuir en los esfuerzos </w:t>
      </w:r>
      <w:r w:rsidR="005C3AC5">
        <w:rPr>
          <w:rFonts w:ascii="Arial" w:hAnsi="Arial" w:cs="Arial"/>
          <w:bCs/>
        </w:rPr>
        <w:t>de</w:t>
      </w:r>
      <w:r w:rsidRPr="007B259B">
        <w:rPr>
          <w:rFonts w:ascii="Arial" w:hAnsi="Arial" w:cs="Arial"/>
          <w:bCs/>
        </w:rPr>
        <w:t xml:space="preserve"> implementación </w:t>
      </w:r>
      <w:r w:rsidR="005C3AC5">
        <w:rPr>
          <w:rFonts w:ascii="Arial" w:hAnsi="Arial" w:cs="Arial"/>
          <w:bCs/>
        </w:rPr>
        <w:t>de</w:t>
      </w:r>
      <w:r w:rsidRPr="007B259B">
        <w:rPr>
          <w:rFonts w:ascii="Arial" w:hAnsi="Arial" w:cs="Arial"/>
          <w:bCs/>
        </w:rPr>
        <w:t>l PEP.</w:t>
      </w:r>
    </w:p>
    <w:p w:rsidR="00450BFB" w:rsidRPr="007B259B" w:rsidRDefault="00450BFB" w:rsidP="00910D27">
      <w:pPr>
        <w:numPr>
          <w:ilvl w:val="0"/>
          <w:numId w:val="15"/>
        </w:numPr>
        <w:autoSpaceDE w:val="0"/>
        <w:autoSpaceDN w:val="0"/>
        <w:adjustRightInd w:val="0"/>
        <w:spacing w:after="0" w:line="360" w:lineRule="auto"/>
        <w:jc w:val="both"/>
        <w:rPr>
          <w:rFonts w:ascii="Arial" w:hAnsi="Arial" w:cs="Arial"/>
          <w:bCs/>
        </w:rPr>
      </w:pPr>
      <w:r w:rsidRPr="007B259B">
        <w:rPr>
          <w:rFonts w:ascii="Arial" w:hAnsi="Arial" w:cs="Arial"/>
          <w:bCs/>
        </w:rPr>
        <w:t xml:space="preserve">Contactar con los actores que están cercanos al municipio e invitarles a la Asamblea </w:t>
      </w:r>
      <w:r w:rsidR="005C3AC5">
        <w:rPr>
          <w:rFonts w:ascii="Arial" w:hAnsi="Arial" w:cs="Arial"/>
          <w:bCs/>
        </w:rPr>
        <w:t>de</w:t>
      </w:r>
      <w:r w:rsidRPr="007B259B">
        <w:rPr>
          <w:rFonts w:ascii="Arial" w:hAnsi="Arial" w:cs="Arial"/>
          <w:bCs/>
        </w:rPr>
        <w:t xml:space="preserve"> Divulgación. </w:t>
      </w:r>
    </w:p>
    <w:p w:rsidR="00450BFB" w:rsidRPr="007B259B" w:rsidRDefault="00450BFB" w:rsidP="00910D27">
      <w:pPr>
        <w:numPr>
          <w:ilvl w:val="0"/>
          <w:numId w:val="15"/>
        </w:numPr>
        <w:spacing w:after="0" w:line="360" w:lineRule="auto"/>
        <w:jc w:val="both"/>
        <w:rPr>
          <w:rFonts w:ascii="Arial" w:hAnsi="Arial" w:cs="Arial"/>
        </w:rPr>
      </w:pPr>
      <w:r w:rsidRPr="007B259B">
        <w:rPr>
          <w:rFonts w:ascii="Arial" w:hAnsi="Arial" w:cs="Arial"/>
        </w:rPr>
        <w:t>Aten</w:t>
      </w:r>
      <w:r w:rsidR="005C3AC5">
        <w:rPr>
          <w:rFonts w:ascii="Arial" w:hAnsi="Arial" w:cs="Arial"/>
        </w:rPr>
        <w:t>de</w:t>
      </w:r>
      <w:r w:rsidRPr="007B259B">
        <w:rPr>
          <w:rFonts w:ascii="Arial" w:hAnsi="Arial" w:cs="Arial"/>
        </w:rPr>
        <w:t xml:space="preserve">r a los actores que asisten a la Asamblea </w:t>
      </w:r>
      <w:r w:rsidR="005C3AC5">
        <w:rPr>
          <w:rFonts w:ascii="Arial" w:hAnsi="Arial" w:cs="Arial"/>
        </w:rPr>
        <w:t>de</w:t>
      </w:r>
      <w:r w:rsidRPr="007B259B">
        <w:rPr>
          <w:rFonts w:ascii="Arial" w:hAnsi="Arial" w:cs="Arial"/>
        </w:rPr>
        <w:t xml:space="preserve"> Divulgación y darle seguimiento a su interés al asistir, a través </w:t>
      </w:r>
      <w:r w:rsidR="005C3AC5">
        <w:rPr>
          <w:rFonts w:ascii="Arial" w:hAnsi="Arial" w:cs="Arial"/>
        </w:rPr>
        <w:t>de</w:t>
      </w:r>
      <w:r w:rsidRPr="007B259B">
        <w:rPr>
          <w:rFonts w:ascii="Arial" w:hAnsi="Arial" w:cs="Arial"/>
        </w:rPr>
        <w:t xml:space="preserve"> las activida</w:t>
      </w:r>
      <w:r w:rsidR="005C3AC5">
        <w:rPr>
          <w:rFonts w:ascii="Arial" w:hAnsi="Arial" w:cs="Arial"/>
        </w:rPr>
        <w:t>de</w:t>
      </w:r>
      <w:r w:rsidRPr="007B259B">
        <w:rPr>
          <w:rFonts w:ascii="Arial" w:hAnsi="Arial" w:cs="Arial"/>
        </w:rPr>
        <w:t xml:space="preserve">s </w:t>
      </w:r>
      <w:r w:rsidR="00AB34A5" w:rsidRPr="007B259B">
        <w:rPr>
          <w:rFonts w:ascii="Arial" w:hAnsi="Arial" w:cs="Arial"/>
        </w:rPr>
        <w:t>específicas</w:t>
      </w:r>
      <w:r w:rsidRPr="007B259B">
        <w:rPr>
          <w:rFonts w:ascii="Arial" w:hAnsi="Arial" w:cs="Arial"/>
        </w:rPr>
        <w:t xml:space="preserve"> </w:t>
      </w:r>
      <w:r w:rsidR="005C3AC5">
        <w:rPr>
          <w:rFonts w:ascii="Arial" w:hAnsi="Arial" w:cs="Arial"/>
        </w:rPr>
        <w:t>de</w:t>
      </w:r>
      <w:r w:rsidRPr="007B259B">
        <w:rPr>
          <w:rFonts w:ascii="Arial" w:hAnsi="Arial" w:cs="Arial"/>
        </w:rPr>
        <w:t xml:space="preserve"> Gestión </w:t>
      </w:r>
      <w:r w:rsidR="005C3AC5">
        <w:rPr>
          <w:rFonts w:ascii="Arial" w:hAnsi="Arial" w:cs="Arial"/>
        </w:rPr>
        <w:t>de</w:t>
      </w:r>
      <w:r w:rsidRPr="007B259B">
        <w:rPr>
          <w:rFonts w:ascii="Arial" w:hAnsi="Arial" w:cs="Arial"/>
        </w:rPr>
        <w:t xml:space="preserve"> Recursos. </w:t>
      </w:r>
    </w:p>
    <w:p w:rsidR="0090084F" w:rsidRDefault="0090084F" w:rsidP="00910D27">
      <w:pPr>
        <w:numPr>
          <w:ilvl w:val="0"/>
          <w:numId w:val="15"/>
        </w:numPr>
        <w:autoSpaceDE w:val="0"/>
        <w:autoSpaceDN w:val="0"/>
        <w:adjustRightInd w:val="0"/>
        <w:spacing w:after="0" w:line="360" w:lineRule="auto"/>
        <w:jc w:val="both"/>
        <w:rPr>
          <w:rFonts w:ascii="Arial" w:hAnsi="Arial" w:cs="Arial"/>
          <w:bCs/>
        </w:rPr>
      </w:pPr>
      <w:r w:rsidRPr="007B259B">
        <w:rPr>
          <w:rFonts w:ascii="Arial" w:hAnsi="Arial" w:cs="Arial"/>
          <w:bCs/>
        </w:rPr>
        <w:t xml:space="preserve">Preparar materiales </w:t>
      </w:r>
      <w:r w:rsidR="005C3AC5">
        <w:rPr>
          <w:rFonts w:ascii="Arial" w:hAnsi="Arial" w:cs="Arial"/>
          <w:bCs/>
        </w:rPr>
        <w:t>de</w:t>
      </w:r>
      <w:r w:rsidRPr="007B259B">
        <w:rPr>
          <w:rFonts w:ascii="Arial" w:hAnsi="Arial" w:cs="Arial"/>
          <w:bCs/>
        </w:rPr>
        <w:t xml:space="preserve"> divulgación </w:t>
      </w:r>
      <w:r w:rsidR="005C3AC5">
        <w:rPr>
          <w:rFonts w:ascii="Arial" w:hAnsi="Arial" w:cs="Arial"/>
          <w:bCs/>
        </w:rPr>
        <w:t>de</w:t>
      </w:r>
      <w:r w:rsidRPr="007B259B">
        <w:rPr>
          <w:rFonts w:ascii="Arial" w:hAnsi="Arial" w:cs="Arial"/>
          <w:bCs/>
        </w:rPr>
        <w:t xml:space="preserve">l PEP apropiados y </w:t>
      </w:r>
      <w:r w:rsidR="005C3AC5">
        <w:rPr>
          <w:rFonts w:ascii="Arial" w:hAnsi="Arial" w:cs="Arial"/>
          <w:bCs/>
        </w:rPr>
        <w:t>de</w:t>
      </w:r>
      <w:r w:rsidRPr="007B259B">
        <w:rPr>
          <w:rFonts w:ascii="Arial" w:hAnsi="Arial" w:cs="Arial"/>
          <w:bCs/>
        </w:rPr>
        <w:t>finir activida</w:t>
      </w:r>
      <w:r w:rsidR="005C3AC5">
        <w:rPr>
          <w:rFonts w:ascii="Arial" w:hAnsi="Arial" w:cs="Arial"/>
          <w:bCs/>
        </w:rPr>
        <w:t>de</w:t>
      </w:r>
      <w:r w:rsidRPr="007B259B">
        <w:rPr>
          <w:rFonts w:ascii="Arial" w:hAnsi="Arial" w:cs="Arial"/>
          <w:bCs/>
        </w:rPr>
        <w:t>s para la distribución</w:t>
      </w:r>
      <w:r w:rsidR="00602A25">
        <w:rPr>
          <w:rFonts w:ascii="Arial" w:hAnsi="Arial" w:cs="Arial"/>
          <w:bCs/>
        </w:rPr>
        <w:t xml:space="preserve"> </w:t>
      </w:r>
      <w:r w:rsidRPr="007B259B">
        <w:rPr>
          <w:rFonts w:ascii="Arial" w:hAnsi="Arial" w:cs="Arial"/>
          <w:bCs/>
        </w:rPr>
        <w:t>y difusión entre esta población meta</w:t>
      </w:r>
      <w:r w:rsidR="003E35BE">
        <w:rPr>
          <w:rFonts w:ascii="Arial" w:hAnsi="Arial" w:cs="Arial"/>
          <w:bCs/>
        </w:rPr>
        <w:t xml:space="preserve"> (Boletín, Presentación en Power Point)</w:t>
      </w:r>
      <w:r w:rsidRPr="007B259B">
        <w:rPr>
          <w:rFonts w:ascii="Arial" w:hAnsi="Arial" w:cs="Arial"/>
          <w:bCs/>
        </w:rPr>
        <w:t xml:space="preserve">. </w:t>
      </w:r>
    </w:p>
    <w:p w:rsidR="00AA3916" w:rsidRPr="00AA3916" w:rsidRDefault="00D74E6A" w:rsidP="00910D27">
      <w:pPr>
        <w:numPr>
          <w:ilvl w:val="0"/>
          <w:numId w:val="15"/>
        </w:numPr>
        <w:autoSpaceDE w:val="0"/>
        <w:autoSpaceDN w:val="0"/>
        <w:adjustRightInd w:val="0"/>
        <w:spacing w:after="0" w:line="360" w:lineRule="auto"/>
        <w:jc w:val="both"/>
        <w:rPr>
          <w:rFonts w:ascii="Arial" w:hAnsi="Arial" w:cs="Arial"/>
          <w:bCs/>
        </w:rPr>
      </w:pPr>
      <w:r>
        <w:rPr>
          <w:rFonts w:ascii="Arial" w:hAnsi="Arial" w:cs="Arial"/>
          <w:bCs/>
        </w:rPr>
        <w:t>Colocar en la</w:t>
      </w:r>
      <w:r w:rsidR="00AA3916" w:rsidRPr="00AA3916">
        <w:rPr>
          <w:rFonts w:ascii="Arial" w:hAnsi="Arial" w:cs="Arial"/>
          <w:bCs/>
        </w:rPr>
        <w:t xml:space="preserve"> página web, </w:t>
      </w:r>
      <w:r>
        <w:rPr>
          <w:rFonts w:ascii="Arial" w:hAnsi="Arial" w:cs="Arial"/>
          <w:bCs/>
        </w:rPr>
        <w:t>la divulgación resumida d</w:t>
      </w:r>
      <w:r w:rsidR="00AA3916" w:rsidRPr="00AA3916">
        <w:rPr>
          <w:rFonts w:ascii="Arial" w:hAnsi="Arial" w:cs="Arial"/>
          <w:bCs/>
        </w:rPr>
        <w:t xml:space="preserve">el PEP. </w:t>
      </w:r>
    </w:p>
    <w:p w:rsidR="00AA3916" w:rsidRPr="007B259B" w:rsidRDefault="00AA3916" w:rsidP="00AA3916">
      <w:pPr>
        <w:autoSpaceDE w:val="0"/>
        <w:autoSpaceDN w:val="0"/>
        <w:adjustRightInd w:val="0"/>
        <w:spacing w:after="0" w:line="360" w:lineRule="auto"/>
        <w:ind w:left="1068"/>
        <w:jc w:val="both"/>
        <w:rPr>
          <w:rFonts w:ascii="Arial" w:hAnsi="Arial" w:cs="Arial"/>
          <w:bCs/>
        </w:rPr>
      </w:pPr>
    </w:p>
    <w:p w:rsidR="00640CCE" w:rsidRPr="007B259B" w:rsidRDefault="00450BFB" w:rsidP="00450BFB">
      <w:pPr>
        <w:spacing w:line="360" w:lineRule="auto"/>
        <w:jc w:val="both"/>
        <w:rPr>
          <w:rFonts w:ascii="Arial" w:hAnsi="Arial" w:cs="Arial"/>
        </w:rPr>
      </w:pPr>
      <w:r w:rsidRPr="007B259B">
        <w:rPr>
          <w:rFonts w:ascii="Arial" w:hAnsi="Arial" w:cs="Arial"/>
        </w:rPr>
        <w:t xml:space="preserve">Al final </w:t>
      </w:r>
      <w:r w:rsidR="005C3AC5">
        <w:rPr>
          <w:rFonts w:ascii="Arial" w:hAnsi="Arial" w:cs="Arial"/>
        </w:rPr>
        <w:t>de</w:t>
      </w:r>
      <w:r w:rsidRPr="007B259B">
        <w:rPr>
          <w:rFonts w:ascii="Arial" w:hAnsi="Arial" w:cs="Arial"/>
        </w:rPr>
        <w:t xml:space="preserve">be hacerse un reporte que permita evaluar el grado </w:t>
      </w:r>
      <w:r w:rsidR="005C3AC5">
        <w:rPr>
          <w:rFonts w:ascii="Arial" w:hAnsi="Arial" w:cs="Arial"/>
        </w:rPr>
        <w:t>de</w:t>
      </w:r>
      <w:r w:rsidRPr="007B259B">
        <w:rPr>
          <w:rFonts w:ascii="Arial" w:hAnsi="Arial" w:cs="Arial"/>
        </w:rPr>
        <w:t xml:space="preserve"> efectividad que se logró en la implementación </w:t>
      </w:r>
      <w:r w:rsidR="005C3AC5">
        <w:rPr>
          <w:rFonts w:ascii="Arial" w:hAnsi="Arial" w:cs="Arial"/>
        </w:rPr>
        <w:t>de</w:t>
      </w:r>
      <w:r w:rsidRPr="007B259B">
        <w:rPr>
          <w:rFonts w:ascii="Arial" w:hAnsi="Arial" w:cs="Arial"/>
        </w:rPr>
        <w:t xml:space="preserve"> esta</w:t>
      </w:r>
      <w:r w:rsidR="00640CCE" w:rsidRPr="007B259B">
        <w:rPr>
          <w:rFonts w:ascii="Arial" w:hAnsi="Arial" w:cs="Arial"/>
        </w:rPr>
        <w:t>s</w:t>
      </w:r>
      <w:r w:rsidRPr="007B259B">
        <w:rPr>
          <w:rFonts w:ascii="Arial" w:hAnsi="Arial" w:cs="Arial"/>
        </w:rPr>
        <w:t xml:space="preserve"> estrategia</w:t>
      </w:r>
      <w:r w:rsidR="00640CCE" w:rsidRPr="007B259B">
        <w:rPr>
          <w:rFonts w:ascii="Arial" w:hAnsi="Arial" w:cs="Arial"/>
        </w:rPr>
        <w:t>s</w:t>
      </w:r>
      <w:r w:rsidRPr="007B259B">
        <w:rPr>
          <w:rFonts w:ascii="Arial" w:hAnsi="Arial" w:cs="Arial"/>
        </w:rPr>
        <w:t>.</w:t>
      </w:r>
    </w:p>
    <w:p w:rsidR="00640CCE" w:rsidRPr="008B1AFE" w:rsidRDefault="00640CCE" w:rsidP="000D4D5F">
      <w:pPr>
        <w:spacing w:after="0" w:line="240" w:lineRule="auto"/>
        <w:jc w:val="both"/>
        <w:rPr>
          <w:rFonts w:ascii="Arial" w:hAnsi="Arial" w:cs="Arial"/>
          <w:sz w:val="6"/>
        </w:rPr>
      </w:pPr>
    </w:p>
    <w:p w:rsidR="00450BFB" w:rsidRPr="00AB34A5" w:rsidRDefault="00564B3C" w:rsidP="00982069">
      <w:pPr>
        <w:pStyle w:val="Ttulo3"/>
        <w:numPr>
          <w:ilvl w:val="2"/>
          <w:numId w:val="68"/>
        </w:numPr>
      </w:pPr>
      <w:bookmarkStart w:id="925" w:name="_Toc382979013"/>
      <w:bookmarkStart w:id="926" w:name="_Toc382979593"/>
      <w:bookmarkStart w:id="927" w:name="_Toc384306280"/>
      <w:bookmarkStart w:id="928" w:name="_Toc402274980"/>
      <w:bookmarkStart w:id="929" w:name="_Toc424905224"/>
      <w:bookmarkStart w:id="930" w:name="_Toc424905506"/>
      <w:bookmarkStart w:id="931" w:name="_Toc22930933"/>
      <w:r w:rsidRPr="00564B3C">
        <w:t>Estrategia de gestión</w:t>
      </w:r>
      <w:bookmarkEnd w:id="925"/>
      <w:bookmarkEnd w:id="926"/>
      <w:bookmarkEnd w:id="927"/>
      <w:bookmarkEnd w:id="928"/>
      <w:bookmarkEnd w:id="929"/>
      <w:bookmarkEnd w:id="930"/>
      <w:bookmarkEnd w:id="931"/>
    </w:p>
    <w:p w:rsidR="00450BFB" w:rsidRPr="008B1AFE" w:rsidRDefault="00450BFB" w:rsidP="000D4D5F">
      <w:pPr>
        <w:spacing w:after="0" w:line="360" w:lineRule="auto"/>
        <w:jc w:val="both"/>
        <w:rPr>
          <w:rFonts w:ascii="Arial" w:hAnsi="Arial" w:cs="Arial"/>
          <w:bCs/>
          <w:sz w:val="16"/>
        </w:rPr>
      </w:pPr>
    </w:p>
    <w:p w:rsidR="00450BFB" w:rsidRDefault="00450BFB" w:rsidP="000D4D5F">
      <w:pPr>
        <w:spacing w:after="0" w:line="360" w:lineRule="auto"/>
        <w:jc w:val="both"/>
        <w:rPr>
          <w:rFonts w:ascii="Arial" w:hAnsi="Arial" w:cs="Arial"/>
        </w:rPr>
      </w:pPr>
      <w:r w:rsidRPr="007B259B">
        <w:rPr>
          <w:rFonts w:ascii="Arial" w:hAnsi="Arial" w:cs="Arial"/>
          <w:bCs/>
        </w:rPr>
        <w:t xml:space="preserve">Al contar con un Plan Estratégico Participativo, es </w:t>
      </w:r>
      <w:r w:rsidR="00D74E6A" w:rsidRPr="007B259B">
        <w:rPr>
          <w:rFonts w:ascii="Arial" w:hAnsi="Arial" w:cs="Arial"/>
          <w:bCs/>
        </w:rPr>
        <w:t>preciso</w:t>
      </w:r>
      <w:r w:rsidRPr="007B259B">
        <w:rPr>
          <w:rFonts w:ascii="Arial" w:hAnsi="Arial" w:cs="Arial"/>
          <w:bCs/>
        </w:rPr>
        <w:t xml:space="preserve"> consi</w:t>
      </w:r>
      <w:r w:rsidR="005C3AC5">
        <w:rPr>
          <w:rFonts w:ascii="Arial" w:hAnsi="Arial" w:cs="Arial"/>
          <w:bCs/>
        </w:rPr>
        <w:t>de</w:t>
      </w:r>
      <w:r w:rsidRPr="007B259B">
        <w:rPr>
          <w:rFonts w:ascii="Arial" w:hAnsi="Arial" w:cs="Arial"/>
          <w:bCs/>
        </w:rPr>
        <w:t>rar las necesida</w:t>
      </w:r>
      <w:r w:rsidR="005C3AC5">
        <w:rPr>
          <w:rFonts w:ascii="Arial" w:hAnsi="Arial" w:cs="Arial"/>
          <w:bCs/>
        </w:rPr>
        <w:t>de</w:t>
      </w:r>
      <w:r w:rsidRPr="007B259B">
        <w:rPr>
          <w:rFonts w:ascii="Arial" w:hAnsi="Arial" w:cs="Arial"/>
          <w:bCs/>
        </w:rPr>
        <w:t xml:space="preserve">s </w:t>
      </w:r>
      <w:r w:rsidR="005C3AC5">
        <w:rPr>
          <w:rFonts w:ascii="Arial" w:hAnsi="Arial" w:cs="Arial"/>
          <w:bCs/>
        </w:rPr>
        <w:t>de</w:t>
      </w:r>
      <w:r w:rsidRPr="007B259B">
        <w:rPr>
          <w:rFonts w:ascii="Arial" w:hAnsi="Arial" w:cs="Arial"/>
          <w:bCs/>
        </w:rPr>
        <w:t xml:space="preserve"> recursos para la ejecución </w:t>
      </w:r>
      <w:r w:rsidR="005C3AC5">
        <w:rPr>
          <w:rFonts w:ascii="Arial" w:hAnsi="Arial" w:cs="Arial"/>
          <w:bCs/>
        </w:rPr>
        <w:t>de</w:t>
      </w:r>
      <w:r w:rsidRPr="007B259B">
        <w:rPr>
          <w:rFonts w:ascii="Arial" w:hAnsi="Arial" w:cs="Arial"/>
          <w:bCs/>
        </w:rPr>
        <w:t xml:space="preserve">l mismo, generalmente los recursos </w:t>
      </w:r>
      <w:r w:rsidR="005C3AC5">
        <w:rPr>
          <w:rFonts w:ascii="Arial" w:hAnsi="Arial" w:cs="Arial"/>
          <w:bCs/>
        </w:rPr>
        <w:t>de</w:t>
      </w:r>
      <w:r w:rsidRPr="007B259B">
        <w:rPr>
          <w:rFonts w:ascii="Arial" w:hAnsi="Arial" w:cs="Arial"/>
          <w:bCs/>
        </w:rPr>
        <w:t xml:space="preserve">mandados para la ejecución </w:t>
      </w:r>
      <w:r w:rsidR="005C3AC5">
        <w:rPr>
          <w:rFonts w:ascii="Arial" w:hAnsi="Arial" w:cs="Arial"/>
          <w:bCs/>
        </w:rPr>
        <w:t>de</w:t>
      </w:r>
      <w:r w:rsidRPr="007B259B">
        <w:rPr>
          <w:rFonts w:ascii="Arial" w:hAnsi="Arial" w:cs="Arial"/>
          <w:bCs/>
        </w:rPr>
        <w:t xml:space="preserve"> proyectos suelen ser mucho mayores que los recursos disponibles </w:t>
      </w:r>
      <w:r w:rsidR="005C3AC5">
        <w:rPr>
          <w:rFonts w:ascii="Arial" w:hAnsi="Arial" w:cs="Arial"/>
          <w:bCs/>
        </w:rPr>
        <w:t>de</w:t>
      </w:r>
      <w:r w:rsidRPr="007B259B">
        <w:rPr>
          <w:rFonts w:ascii="Arial" w:hAnsi="Arial" w:cs="Arial"/>
          <w:bCs/>
        </w:rPr>
        <w:t xml:space="preserve">ntro </w:t>
      </w:r>
      <w:r w:rsidR="005C3AC5">
        <w:rPr>
          <w:rFonts w:ascii="Arial" w:hAnsi="Arial" w:cs="Arial"/>
          <w:bCs/>
        </w:rPr>
        <w:t>de</w:t>
      </w:r>
      <w:r w:rsidRPr="007B259B">
        <w:rPr>
          <w:rFonts w:ascii="Arial" w:hAnsi="Arial" w:cs="Arial"/>
          <w:bCs/>
        </w:rPr>
        <w:t xml:space="preserve"> la municipalidad. Por ello, es importante </w:t>
      </w:r>
      <w:r w:rsidR="005C3AC5">
        <w:rPr>
          <w:rFonts w:ascii="Arial" w:hAnsi="Arial" w:cs="Arial"/>
          <w:bCs/>
        </w:rPr>
        <w:t>de</w:t>
      </w:r>
      <w:r w:rsidRPr="007B259B">
        <w:rPr>
          <w:rFonts w:ascii="Arial" w:hAnsi="Arial" w:cs="Arial"/>
          <w:bCs/>
        </w:rPr>
        <w:t xml:space="preserve">finir y consolidar una estrategia </w:t>
      </w:r>
      <w:r w:rsidR="005C3AC5">
        <w:rPr>
          <w:rFonts w:ascii="Arial" w:hAnsi="Arial" w:cs="Arial"/>
          <w:bCs/>
        </w:rPr>
        <w:t>de</w:t>
      </w:r>
      <w:r w:rsidR="00602A25">
        <w:rPr>
          <w:rFonts w:ascii="Arial" w:hAnsi="Arial" w:cs="Arial"/>
          <w:bCs/>
        </w:rPr>
        <w:t xml:space="preserve"> </w:t>
      </w:r>
      <w:r w:rsidRPr="007B259B">
        <w:rPr>
          <w:rFonts w:ascii="Arial" w:hAnsi="Arial" w:cs="Arial"/>
          <w:bCs/>
        </w:rPr>
        <w:t xml:space="preserve">gestión, que permita a la municipalidad </w:t>
      </w:r>
      <w:r w:rsidR="005C3AC5">
        <w:rPr>
          <w:rFonts w:ascii="Arial" w:hAnsi="Arial" w:cs="Arial"/>
          <w:bCs/>
        </w:rPr>
        <w:t>de</w:t>
      </w:r>
      <w:r w:rsidRPr="007B259B">
        <w:rPr>
          <w:rFonts w:ascii="Arial" w:hAnsi="Arial" w:cs="Arial"/>
          <w:bCs/>
        </w:rPr>
        <w:t xml:space="preserve"> </w:t>
      </w:r>
      <w:r w:rsidR="00CA58E0">
        <w:rPr>
          <w:rFonts w:ascii="Arial" w:hAnsi="Arial" w:cs="Arial"/>
          <w:bCs/>
        </w:rPr>
        <w:t>San Pedro Perulapán</w:t>
      </w:r>
      <w:r w:rsidRPr="007B259B">
        <w:rPr>
          <w:rFonts w:ascii="Arial" w:hAnsi="Arial" w:cs="Arial"/>
          <w:bCs/>
        </w:rPr>
        <w:t xml:space="preserve">, buscar apoyos </w:t>
      </w:r>
      <w:r w:rsidR="005C3AC5">
        <w:rPr>
          <w:rFonts w:ascii="Arial" w:hAnsi="Arial" w:cs="Arial"/>
          <w:bCs/>
        </w:rPr>
        <w:t>de</w:t>
      </w:r>
      <w:r w:rsidRPr="007B259B">
        <w:rPr>
          <w:rFonts w:ascii="Arial" w:hAnsi="Arial" w:cs="Arial"/>
          <w:bCs/>
        </w:rPr>
        <w:t xml:space="preserve"> cooperación nacional </w:t>
      </w:r>
      <w:r w:rsidRPr="007B259B">
        <w:rPr>
          <w:rFonts w:ascii="Arial" w:hAnsi="Arial" w:cs="Arial"/>
          <w:bCs/>
        </w:rPr>
        <w:lastRenderedPageBreak/>
        <w:t xml:space="preserve">e internacional para la ejecución </w:t>
      </w:r>
      <w:r w:rsidR="005C3AC5">
        <w:rPr>
          <w:rFonts w:ascii="Arial" w:hAnsi="Arial" w:cs="Arial"/>
          <w:bCs/>
        </w:rPr>
        <w:t>de</w:t>
      </w:r>
      <w:r w:rsidRPr="007B259B">
        <w:rPr>
          <w:rFonts w:ascii="Arial" w:hAnsi="Arial" w:cs="Arial"/>
          <w:bCs/>
        </w:rPr>
        <w:t xml:space="preserve"> proyectos incluidos en el Plan</w:t>
      </w:r>
      <w:r w:rsidRPr="007B259B">
        <w:rPr>
          <w:rFonts w:ascii="Arial" w:hAnsi="Arial" w:cs="Arial"/>
        </w:rPr>
        <w:t xml:space="preserve">. Los principales objetivos </w:t>
      </w:r>
      <w:r w:rsidR="005C3AC5">
        <w:rPr>
          <w:rFonts w:ascii="Arial" w:hAnsi="Arial" w:cs="Arial"/>
        </w:rPr>
        <w:t>de</w:t>
      </w:r>
      <w:r w:rsidRPr="007B259B">
        <w:rPr>
          <w:rFonts w:ascii="Arial" w:hAnsi="Arial" w:cs="Arial"/>
        </w:rPr>
        <w:t xml:space="preserve"> esta estrategia son:</w:t>
      </w:r>
    </w:p>
    <w:p w:rsidR="000D4D5F" w:rsidRPr="007B259B" w:rsidRDefault="000D4D5F" w:rsidP="000D4D5F">
      <w:pPr>
        <w:spacing w:after="0" w:line="360" w:lineRule="auto"/>
        <w:jc w:val="both"/>
        <w:rPr>
          <w:rFonts w:ascii="Arial" w:hAnsi="Arial" w:cs="Arial"/>
        </w:rPr>
      </w:pPr>
    </w:p>
    <w:p w:rsidR="00450BFB" w:rsidRPr="007B259B" w:rsidRDefault="005C3AC5" w:rsidP="00910D27">
      <w:pPr>
        <w:numPr>
          <w:ilvl w:val="0"/>
          <w:numId w:val="11"/>
        </w:numPr>
        <w:autoSpaceDE w:val="0"/>
        <w:autoSpaceDN w:val="0"/>
        <w:adjustRightInd w:val="0"/>
        <w:spacing w:after="0" w:line="360" w:lineRule="auto"/>
        <w:ind w:left="1066"/>
        <w:jc w:val="both"/>
        <w:rPr>
          <w:rFonts w:ascii="Arial" w:hAnsi="Arial" w:cs="Arial"/>
          <w:bCs/>
        </w:rPr>
      </w:pPr>
      <w:r>
        <w:rPr>
          <w:rFonts w:ascii="Arial" w:hAnsi="Arial" w:cs="Arial"/>
          <w:bCs/>
        </w:rPr>
        <w:t>De</w:t>
      </w:r>
      <w:r w:rsidR="00450BFB" w:rsidRPr="007B259B">
        <w:rPr>
          <w:rFonts w:ascii="Arial" w:hAnsi="Arial" w:cs="Arial"/>
          <w:bCs/>
        </w:rPr>
        <w:t xml:space="preserve">terminar el tipo y cantidad </w:t>
      </w:r>
      <w:r>
        <w:rPr>
          <w:rFonts w:ascii="Arial" w:hAnsi="Arial" w:cs="Arial"/>
          <w:bCs/>
        </w:rPr>
        <w:t>de</w:t>
      </w:r>
      <w:r w:rsidR="00450BFB" w:rsidRPr="007B259B">
        <w:rPr>
          <w:rFonts w:ascii="Arial" w:hAnsi="Arial" w:cs="Arial"/>
          <w:bCs/>
        </w:rPr>
        <w:t xml:space="preserve"> recursos necesarios para la ejecución </w:t>
      </w:r>
      <w:r>
        <w:rPr>
          <w:rFonts w:ascii="Arial" w:hAnsi="Arial" w:cs="Arial"/>
          <w:bCs/>
        </w:rPr>
        <w:t>de</w:t>
      </w:r>
      <w:r w:rsidR="00450BFB" w:rsidRPr="007B259B">
        <w:rPr>
          <w:rFonts w:ascii="Arial" w:hAnsi="Arial" w:cs="Arial"/>
          <w:bCs/>
        </w:rPr>
        <w:t>l Plan Estratégico Participativo que no pue</w:t>
      </w:r>
      <w:r>
        <w:rPr>
          <w:rFonts w:ascii="Arial" w:hAnsi="Arial" w:cs="Arial"/>
          <w:bCs/>
        </w:rPr>
        <w:t>de</w:t>
      </w:r>
      <w:r w:rsidR="00450BFB" w:rsidRPr="007B259B">
        <w:rPr>
          <w:rFonts w:ascii="Arial" w:hAnsi="Arial" w:cs="Arial"/>
          <w:bCs/>
        </w:rPr>
        <w:t>n ser cubiertos por la municipalidad.</w:t>
      </w:r>
    </w:p>
    <w:p w:rsidR="00450BFB" w:rsidRPr="007B259B" w:rsidRDefault="00450BFB" w:rsidP="00910D27">
      <w:pPr>
        <w:numPr>
          <w:ilvl w:val="0"/>
          <w:numId w:val="11"/>
        </w:numPr>
        <w:autoSpaceDE w:val="0"/>
        <w:autoSpaceDN w:val="0"/>
        <w:adjustRightInd w:val="0"/>
        <w:spacing w:after="0" w:line="360" w:lineRule="auto"/>
        <w:ind w:left="1066"/>
        <w:jc w:val="both"/>
        <w:rPr>
          <w:rFonts w:ascii="Arial" w:hAnsi="Arial" w:cs="Arial"/>
          <w:bCs/>
        </w:rPr>
      </w:pPr>
      <w:r w:rsidRPr="007B259B">
        <w:rPr>
          <w:rFonts w:ascii="Arial" w:hAnsi="Arial" w:cs="Arial"/>
          <w:bCs/>
        </w:rPr>
        <w:t>I</w:t>
      </w:r>
      <w:r w:rsidR="005C3AC5">
        <w:rPr>
          <w:rFonts w:ascii="Arial" w:hAnsi="Arial" w:cs="Arial"/>
          <w:bCs/>
        </w:rPr>
        <w:t>de</w:t>
      </w:r>
      <w:r w:rsidRPr="007B259B">
        <w:rPr>
          <w:rFonts w:ascii="Arial" w:hAnsi="Arial" w:cs="Arial"/>
          <w:bCs/>
        </w:rPr>
        <w:t xml:space="preserve">ntificar actores públicos y privados a nivel </w:t>
      </w:r>
      <w:r w:rsidR="005C3AC5">
        <w:rPr>
          <w:rFonts w:ascii="Arial" w:hAnsi="Arial" w:cs="Arial"/>
          <w:bCs/>
        </w:rPr>
        <w:t>de</w:t>
      </w:r>
      <w:r w:rsidRPr="007B259B">
        <w:rPr>
          <w:rFonts w:ascii="Arial" w:hAnsi="Arial" w:cs="Arial"/>
          <w:bCs/>
        </w:rPr>
        <w:t xml:space="preserve">partamental, regional, nacional e internacional que puedan cooperar con recursos para la ejecución </w:t>
      </w:r>
      <w:r w:rsidR="005C3AC5">
        <w:rPr>
          <w:rFonts w:ascii="Arial" w:hAnsi="Arial" w:cs="Arial"/>
          <w:bCs/>
        </w:rPr>
        <w:t>de</w:t>
      </w:r>
      <w:r w:rsidRPr="007B259B">
        <w:rPr>
          <w:rFonts w:ascii="Arial" w:hAnsi="Arial" w:cs="Arial"/>
          <w:bCs/>
        </w:rPr>
        <w:t xml:space="preserve"> proyectos incluidos en el Plan Estratégico Participativo.</w:t>
      </w:r>
      <w:r w:rsidR="00602A25">
        <w:rPr>
          <w:rFonts w:ascii="Arial" w:hAnsi="Arial" w:cs="Arial"/>
          <w:bCs/>
        </w:rPr>
        <w:t xml:space="preserve"> </w:t>
      </w:r>
    </w:p>
    <w:p w:rsidR="00450BFB" w:rsidRPr="007B259B" w:rsidRDefault="00450BFB" w:rsidP="00910D27">
      <w:pPr>
        <w:numPr>
          <w:ilvl w:val="0"/>
          <w:numId w:val="11"/>
        </w:numPr>
        <w:autoSpaceDE w:val="0"/>
        <w:autoSpaceDN w:val="0"/>
        <w:adjustRightInd w:val="0"/>
        <w:spacing w:after="0" w:line="360" w:lineRule="auto"/>
        <w:ind w:left="1066"/>
        <w:jc w:val="both"/>
        <w:rPr>
          <w:rFonts w:ascii="Arial" w:hAnsi="Arial" w:cs="Arial"/>
          <w:bCs/>
        </w:rPr>
      </w:pPr>
      <w:r w:rsidRPr="007B259B">
        <w:rPr>
          <w:rFonts w:ascii="Arial" w:hAnsi="Arial" w:cs="Arial"/>
          <w:bCs/>
        </w:rPr>
        <w:t xml:space="preserve">Establecer canales </w:t>
      </w:r>
      <w:r w:rsidR="005C3AC5">
        <w:rPr>
          <w:rFonts w:ascii="Arial" w:hAnsi="Arial" w:cs="Arial"/>
          <w:bCs/>
        </w:rPr>
        <w:t>de</w:t>
      </w:r>
      <w:r w:rsidRPr="007B259B">
        <w:rPr>
          <w:rFonts w:ascii="Arial" w:hAnsi="Arial" w:cs="Arial"/>
          <w:bCs/>
        </w:rPr>
        <w:t xml:space="preserve"> comunicación y alianzas con los actores i</w:t>
      </w:r>
      <w:r w:rsidR="005C3AC5">
        <w:rPr>
          <w:rFonts w:ascii="Arial" w:hAnsi="Arial" w:cs="Arial"/>
          <w:bCs/>
        </w:rPr>
        <w:t>de</w:t>
      </w:r>
      <w:r w:rsidRPr="007B259B">
        <w:rPr>
          <w:rFonts w:ascii="Arial" w:hAnsi="Arial" w:cs="Arial"/>
          <w:bCs/>
        </w:rPr>
        <w:t xml:space="preserve">ntificados a fin </w:t>
      </w:r>
      <w:r w:rsidR="005C3AC5">
        <w:rPr>
          <w:rFonts w:ascii="Arial" w:hAnsi="Arial" w:cs="Arial"/>
          <w:bCs/>
        </w:rPr>
        <w:t>de</w:t>
      </w:r>
      <w:r w:rsidRPr="007B259B">
        <w:rPr>
          <w:rFonts w:ascii="Arial" w:hAnsi="Arial" w:cs="Arial"/>
          <w:bCs/>
        </w:rPr>
        <w:t xml:space="preserve"> generar los convenios </w:t>
      </w:r>
      <w:r w:rsidR="005C3AC5">
        <w:rPr>
          <w:rFonts w:ascii="Arial" w:hAnsi="Arial" w:cs="Arial"/>
          <w:bCs/>
        </w:rPr>
        <w:t>de</w:t>
      </w:r>
      <w:r w:rsidRPr="007B259B">
        <w:rPr>
          <w:rFonts w:ascii="Arial" w:hAnsi="Arial" w:cs="Arial"/>
          <w:bCs/>
        </w:rPr>
        <w:t xml:space="preserve"> cooperación necesarios para la ejecución </w:t>
      </w:r>
      <w:r w:rsidR="005C3AC5">
        <w:rPr>
          <w:rFonts w:ascii="Arial" w:hAnsi="Arial" w:cs="Arial"/>
          <w:bCs/>
        </w:rPr>
        <w:t>de</w:t>
      </w:r>
      <w:r w:rsidRPr="007B259B">
        <w:rPr>
          <w:rFonts w:ascii="Arial" w:hAnsi="Arial" w:cs="Arial"/>
          <w:bCs/>
        </w:rPr>
        <w:t>l PEP.</w:t>
      </w:r>
    </w:p>
    <w:p w:rsidR="00450BFB" w:rsidRPr="008B1AFE" w:rsidRDefault="00450BFB" w:rsidP="008B1AFE">
      <w:pPr>
        <w:autoSpaceDE w:val="0"/>
        <w:autoSpaceDN w:val="0"/>
        <w:adjustRightInd w:val="0"/>
        <w:spacing w:after="0" w:line="360" w:lineRule="auto"/>
        <w:ind w:left="706"/>
        <w:jc w:val="both"/>
        <w:rPr>
          <w:rFonts w:ascii="Arial" w:hAnsi="Arial" w:cs="Arial"/>
          <w:bCs/>
          <w:sz w:val="32"/>
        </w:rPr>
      </w:pPr>
    </w:p>
    <w:p w:rsidR="002B154F" w:rsidRDefault="002B154F" w:rsidP="00910D27">
      <w:pPr>
        <w:pStyle w:val="Prrafodelista"/>
        <w:numPr>
          <w:ilvl w:val="0"/>
          <w:numId w:val="20"/>
        </w:numPr>
        <w:spacing w:after="0"/>
        <w:jc w:val="both"/>
        <w:rPr>
          <w:rFonts w:ascii="Arial" w:hAnsi="Arial" w:cs="Arial"/>
          <w:b/>
        </w:rPr>
      </w:pPr>
      <w:r w:rsidRPr="007B259B">
        <w:rPr>
          <w:rFonts w:ascii="Arial" w:hAnsi="Arial" w:cs="Arial"/>
          <w:b/>
        </w:rPr>
        <w:t xml:space="preserve">Estrategias propuestas para la gestión. </w:t>
      </w:r>
    </w:p>
    <w:p w:rsidR="008B1AFE" w:rsidRPr="008B1AFE" w:rsidRDefault="008B1AFE" w:rsidP="008B1AFE">
      <w:pPr>
        <w:pStyle w:val="Prrafodelista"/>
        <w:spacing w:after="0" w:line="240" w:lineRule="auto"/>
        <w:ind w:left="1077"/>
        <w:jc w:val="both"/>
        <w:rPr>
          <w:rFonts w:ascii="Arial" w:hAnsi="Arial" w:cs="Arial"/>
          <w:b/>
          <w:sz w:val="10"/>
        </w:rPr>
      </w:pPr>
    </w:p>
    <w:p w:rsidR="00450BFB" w:rsidRPr="007B259B" w:rsidRDefault="00450BFB" w:rsidP="00AC7620">
      <w:pPr>
        <w:spacing w:after="0" w:line="240" w:lineRule="auto"/>
        <w:rPr>
          <w:rFonts w:ascii="Arial" w:hAnsi="Arial" w:cs="Arial"/>
          <w:b/>
        </w:rPr>
      </w:pPr>
    </w:p>
    <w:p w:rsidR="00450BFB" w:rsidRPr="007B259B" w:rsidRDefault="00450BFB" w:rsidP="00910D27">
      <w:pPr>
        <w:pStyle w:val="Prrafodelista"/>
        <w:numPr>
          <w:ilvl w:val="0"/>
          <w:numId w:val="16"/>
        </w:numPr>
        <w:autoSpaceDE w:val="0"/>
        <w:autoSpaceDN w:val="0"/>
        <w:adjustRightInd w:val="0"/>
        <w:spacing w:after="0" w:line="360" w:lineRule="auto"/>
        <w:contextualSpacing w:val="0"/>
        <w:jc w:val="both"/>
        <w:rPr>
          <w:rFonts w:ascii="Arial" w:hAnsi="Arial" w:cs="Arial"/>
          <w:bCs/>
        </w:rPr>
      </w:pPr>
      <w:r w:rsidRPr="007B259B">
        <w:rPr>
          <w:rFonts w:ascii="Arial" w:hAnsi="Arial" w:cs="Arial"/>
          <w:bCs/>
        </w:rPr>
        <w:t xml:space="preserve">Conformar la Unidad </w:t>
      </w:r>
      <w:r w:rsidR="005C3AC5">
        <w:rPr>
          <w:rFonts w:ascii="Arial" w:hAnsi="Arial" w:cs="Arial"/>
          <w:bCs/>
        </w:rPr>
        <w:t>de</w:t>
      </w:r>
      <w:r w:rsidRPr="007B259B">
        <w:rPr>
          <w:rFonts w:ascii="Arial" w:hAnsi="Arial" w:cs="Arial"/>
          <w:bCs/>
        </w:rPr>
        <w:t xml:space="preserve"> Gestión </w:t>
      </w:r>
      <w:r w:rsidR="00CB5753">
        <w:rPr>
          <w:rFonts w:ascii="Arial" w:hAnsi="Arial" w:cs="Arial"/>
          <w:bCs/>
        </w:rPr>
        <w:t xml:space="preserve">o asignar personal responsable </w:t>
      </w:r>
      <w:r w:rsidR="005C3AC5">
        <w:rPr>
          <w:rFonts w:ascii="Arial" w:hAnsi="Arial" w:cs="Arial"/>
          <w:bCs/>
        </w:rPr>
        <w:t>de</w:t>
      </w:r>
      <w:r w:rsidRPr="007B259B">
        <w:rPr>
          <w:rFonts w:ascii="Arial" w:hAnsi="Arial" w:cs="Arial"/>
          <w:bCs/>
        </w:rPr>
        <w:t xml:space="preserve">ntro </w:t>
      </w:r>
      <w:r w:rsidR="005C3AC5">
        <w:rPr>
          <w:rFonts w:ascii="Arial" w:hAnsi="Arial" w:cs="Arial"/>
          <w:bCs/>
        </w:rPr>
        <w:t>de</w:t>
      </w:r>
      <w:r w:rsidRPr="007B259B">
        <w:rPr>
          <w:rFonts w:ascii="Arial" w:hAnsi="Arial" w:cs="Arial"/>
          <w:bCs/>
        </w:rPr>
        <w:t xml:space="preserve"> la municipalidad,</w:t>
      </w:r>
      <w:r w:rsidR="00602A25">
        <w:rPr>
          <w:rFonts w:ascii="Arial" w:hAnsi="Arial" w:cs="Arial"/>
          <w:bCs/>
        </w:rPr>
        <w:t xml:space="preserve"> </w:t>
      </w:r>
      <w:r w:rsidRPr="007B259B">
        <w:rPr>
          <w:rFonts w:ascii="Arial" w:hAnsi="Arial" w:cs="Arial"/>
          <w:bCs/>
        </w:rPr>
        <w:t xml:space="preserve">capacitado para la redacción </w:t>
      </w:r>
      <w:r w:rsidR="005C3AC5">
        <w:rPr>
          <w:rFonts w:ascii="Arial" w:hAnsi="Arial" w:cs="Arial"/>
          <w:bCs/>
        </w:rPr>
        <w:t>de</w:t>
      </w:r>
      <w:r w:rsidRPr="007B259B">
        <w:rPr>
          <w:rFonts w:ascii="Arial" w:hAnsi="Arial" w:cs="Arial"/>
          <w:bCs/>
        </w:rPr>
        <w:t xml:space="preserve"> </w:t>
      </w:r>
      <w:r w:rsidR="002B154F" w:rsidRPr="007B259B">
        <w:rPr>
          <w:rFonts w:ascii="Arial" w:hAnsi="Arial" w:cs="Arial"/>
          <w:bCs/>
        </w:rPr>
        <w:t xml:space="preserve">perfiles </w:t>
      </w:r>
      <w:r w:rsidR="005C3AC5">
        <w:rPr>
          <w:rFonts w:ascii="Arial" w:hAnsi="Arial" w:cs="Arial"/>
          <w:bCs/>
        </w:rPr>
        <w:t>de</w:t>
      </w:r>
      <w:r w:rsidR="002B154F" w:rsidRPr="007B259B">
        <w:rPr>
          <w:rFonts w:ascii="Arial" w:hAnsi="Arial" w:cs="Arial"/>
          <w:bCs/>
        </w:rPr>
        <w:t xml:space="preserve"> </w:t>
      </w:r>
      <w:r w:rsidRPr="007B259B">
        <w:rPr>
          <w:rFonts w:ascii="Arial" w:hAnsi="Arial" w:cs="Arial"/>
          <w:bCs/>
        </w:rPr>
        <w:t xml:space="preserve">proyectos y conocimientos básicos sobre los procesos </w:t>
      </w:r>
      <w:r w:rsidR="005C3AC5">
        <w:rPr>
          <w:rFonts w:ascii="Arial" w:hAnsi="Arial" w:cs="Arial"/>
          <w:bCs/>
        </w:rPr>
        <w:t>de</w:t>
      </w:r>
      <w:r w:rsidRPr="007B259B">
        <w:rPr>
          <w:rFonts w:ascii="Arial" w:hAnsi="Arial" w:cs="Arial"/>
          <w:bCs/>
        </w:rPr>
        <w:t xml:space="preserve"> gestión </w:t>
      </w:r>
      <w:r w:rsidR="005C3AC5">
        <w:rPr>
          <w:rFonts w:ascii="Arial" w:hAnsi="Arial" w:cs="Arial"/>
          <w:bCs/>
        </w:rPr>
        <w:t>de</w:t>
      </w:r>
      <w:r w:rsidRPr="007B259B">
        <w:rPr>
          <w:rFonts w:ascii="Arial" w:hAnsi="Arial" w:cs="Arial"/>
          <w:bCs/>
        </w:rPr>
        <w:t xml:space="preserve"> recursos. Habrá que dotar a esta unidad con los manuales </w:t>
      </w:r>
      <w:r w:rsidR="005C3AC5">
        <w:rPr>
          <w:rFonts w:ascii="Arial" w:hAnsi="Arial" w:cs="Arial"/>
          <w:bCs/>
        </w:rPr>
        <w:t>de</w:t>
      </w:r>
      <w:r w:rsidRPr="007B259B">
        <w:rPr>
          <w:rFonts w:ascii="Arial" w:hAnsi="Arial" w:cs="Arial"/>
          <w:bCs/>
        </w:rPr>
        <w:t xml:space="preserve"> procedimientos y con las herramientas idóneas, para que se encargue </w:t>
      </w:r>
      <w:r w:rsidR="005C3AC5">
        <w:rPr>
          <w:rFonts w:ascii="Arial" w:hAnsi="Arial" w:cs="Arial"/>
          <w:bCs/>
        </w:rPr>
        <w:t>de</w:t>
      </w:r>
      <w:r w:rsidRPr="007B259B">
        <w:rPr>
          <w:rFonts w:ascii="Arial" w:hAnsi="Arial" w:cs="Arial"/>
          <w:bCs/>
        </w:rPr>
        <w:t xml:space="preserve"> la búsqueda </w:t>
      </w:r>
      <w:r w:rsidR="005C3AC5">
        <w:rPr>
          <w:rFonts w:ascii="Arial" w:hAnsi="Arial" w:cs="Arial"/>
          <w:bCs/>
        </w:rPr>
        <w:t>de</w:t>
      </w:r>
      <w:r w:rsidRPr="007B259B">
        <w:rPr>
          <w:rFonts w:ascii="Arial" w:hAnsi="Arial" w:cs="Arial"/>
          <w:bCs/>
        </w:rPr>
        <w:t xml:space="preserve"> recursos que apoyen la ejecución </w:t>
      </w:r>
      <w:r w:rsidR="005C3AC5">
        <w:rPr>
          <w:rFonts w:ascii="Arial" w:hAnsi="Arial" w:cs="Arial"/>
          <w:bCs/>
        </w:rPr>
        <w:t>de</w:t>
      </w:r>
      <w:r w:rsidRPr="007B259B">
        <w:rPr>
          <w:rFonts w:ascii="Arial" w:hAnsi="Arial" w:cs="Arial"/>
          <w:bCs/>
        </w:rPr>
        <w:t xml:space="preserve">l Plan Estratégico Participativo. La unidad </w:t>
      </w:r>
      <w:r w:rsidR="005C3AC5">
        <w:rPr>
          <w:rFonts w:ascii="Arial" w:hAnsi="Arial" w:cs="Arial"/>
          <w:bCs/>
        </w:rPr>
        <w:t>de</w:t>
      </w:r>
      <w:r w:rsidRPr="007B259B">
        <w:rPr>
          <w:rFonts w:ascii="Arial" w:hAnsi="Arial" w:cs="Arial"/>
          <w:bCs/>
        </w:rPr>
        <w:t xml:space="preserve">be ser apoyada por el Concejo Municipal y la Instancia </w:t>
      </w:r>
      <w:r w:rsidR="005C3AC5">
        <w:rPr>
          <w:rFonts w:ascii="Arial" w:hAnsi="Arial" w:cs="Arial"/>
          <w:bCs/>
        </w:rPr>
        <w:t>de</w:t>
      </w:r>
      <w:r w:rsidRPr="007B259B">
        <w:rPr>
          <w:rFonts w:ascii="Arial" w:hAnsi="Arial" w:cs="Arial"/>
          <w:bCs/>
        </w:rPr>
        <w:t xml:space="preserve"> Participación Permanente en el </w:t>
      </w:r>
      <w:r w:rsidR="005C3AC5">
        <w:rPr>
          <w:rFonts w:ascii="Arial" w:hAnsi="Arial" w:cs="Arial"/>
          <w:bCs/>
        </w:rPr>
        <w:t>de</w:t>
      </w:r>
      <w:r w:rsidRPr="007B259B">
        <w:rPr>
          <w:rFonts w:ascii="Arial" w:hAnsi="Arial" w:cs="Arial"/>
          <w:bCs/>
        </w:rPr>
        <w:t xml:space="preserve">sarrollo </w:t>
      </w:r>
      <w:r w:rsidR="005C3AC5">
        <w:rPr>
          <w:rFonts w:ascii="Arial" w:hAnsi="Arial" w:cs="Arial"/>
          <w:bCs/>
        </w:rPr>
        <w:t>de</w:t>
      </w:r>
      <w:r w:rsidRPr="007B259B">
        <w:rPr>
          <w:rFonts w:ascii="Arial" w:hAnsi="Arial" w:cs="Arial"/>
          <w:bCs/>
        </w:rPr>
        <w:t xml:space="preserve"> sus funciones.</w:t>
      </w:r>
    </w:p>
    <w:p w:rsidR="00450BFB" w:rsidRPr="007B259B" w:rsidRDefault="00450BFB" w:rsidP="00450BFB">
      <w:pPr>
        <w:pStyle w:val="Prrafodelista"/>
        <w:autoSpaceDE w:val="0"/>
        <w:autoSpaceDN w:val="0"/>
        <w:adjustRightInd w:val="0"/>
        <w:spacing w:line="360" w:lineRule="auto"/>
        <w:jc w:val="both"/>
        <w:rPr>
          <w:rFonts w:ascii="Arial" w:hAnsi="Arial" w:cs="Arial"/>
          <w:bCs/>
        </w:rPr>
      </w:pPr>
    </w:p>
    <w:p w:rsidR="00450BFB" w:rsidRDefault="00450BFB" w:rsidP="00910D27">
      <w:pPr>
        <w:pStyle w:val="Prrafodelista"/>
        <w:numPr>
          <w:ilvl w:val="0"/>
          <w:numId w:val="16"/>
        </w:numPr>
        <w:autoSpaceDE w:val="0"/>
        <w:autoSpaceDN w:val="0"/>
        <w:adjustRightInd w:val="0"/>
        <w:spacing w:after="0" w:line="360" w:lineRule="auto"/>
        <w:contextualSpacing w:val="0"/>
        <w:jc w:val="both"/>
        <w:rPr>
          <w:rFonts w:ascii="Arial" w:hAnsi="Arial" w:cs="Arial"/>
          <w:bCs/>
        </w:rPr>
      </w:pPr>
      <w:r w:rsidRPr="007B259B">
        <w:rPr>
          <w:rFonts w:ascii="Arial" w:hAnsi="Arial" w:cs="Arial"/>
          <w:bCs/>
        </w:rPr>
        <w:t>Elaborar un Portafolio</w:t>
      </w:r>
      <w:r w:rsidR="00CB5753">
        <w:rPr>
          <w:rFonts w:ascii="Arial" w:hAnsi="Arial" w:cs="Arial"/>
          <w:bCs/>
        </w:rPr>
        <w:t xml:space="preserve"> (Directorio)</w:t>
      </w:r>
      <w:r w:rsidRPr="007B259B">
        <w:rPr>
          <w:rFonts w:ascii="Arial" w:hAnsi="Arial" w:cs="Arial"/>
          <w:bCs/>
        </w:rPr>
        <w:t xml:space="preserve"> </w:t>
      </w:r>
      <w:r w:rsidR="005C3AC5">
        <w:rPr>
          <w:rFonts w:ascii="Arial" w:hAnsi="Arial" w:cs="Arial"/>
          <w:bCs/>
        </w:rPr>
        <w:t>de</w:t>
      </w:r>
      <w:r w:rsidRPr="007B259B">
        <w:rPr>
          <w:rFonts w:ascii="Arial" w:hAnsi="Arial" w:cs="Arial"/>
          <w:bCs/>
        </w:rPr>
        <w:t xml:space="preserve"> actuales y potenciales actores cooperantes, sus ámbitos </w:t>
      </w:r>
      <w:r w:rsidR="005C3AC5">
        <w:rPr>
          <w:rFonts w:ascii="Arial" w:hAnsi="Arial" w:cs="Arial"/>
          <w:bCs/>
        </w:rPr>
        <w:t>de</w:t>
      </w:r>
      <w:r w:rsidRPr="007B259B">
        <w:rPr>
          <w:rFonts w:ascii="Arial" w:hAnsi="Arial" w:cs="Arial"/>
          <w:bCs/>
        </w:rPr>
        <w:t xml:space="preserve"> acción, alcance territorial, políticas, procedimientos y por supuesto los contactos y otra información pertinente </w:t>
      </w:r>
      <w:r w:rsidR="005C3AC5">
        <w:rPr>
          <w:rFonts w:ascii="Arial" w:hAnsi="Arial" w:cs="Arial"/>
          <w:bCs/>
        </w:rPr>
        <w:t>de</w:t>
      </w:r>
      <w:r w:rsidRPr="007B259B">
        <w:rPr>
          <w:rFonts w:ascii="Arial" w:hAnsi="Arial" w:cs="Arial"/>
          <w:bCs/>
        </w:rPr>
        <w:t xml:space="preserve"> cada uno </w:t>
      </w:r>
      <w:r w:rsidR="005C3AC5">
        <w:rPr>
          <w:rFonts w:ascii="Arial" w:hAnsi="Arial" w:cs="Arial"/>
          <w:bCs/>
        </w:rPr>
        <w:t>de</w:t>
      </w:r>
      <w:r w:rsidRPr="007B259B">
        <w:rPr>
          <w:rFonts w:ascii="Arial" w:hAnsi="Arial" w:cs="Arial"/>
          <w:bCs/>
        </w:rPr>
        <w:t xml:space="preserve"> ellos. </w:t>
      </w:r>
      <w:r w:rsidR="005C3AC5">
        <w:rPr>
          <w:rFonts w:ascii="Arial" w:hAnsi="Arial" w:cs="Arial"/>
          <w:bCs/>
        </w:rPr>
        <w:t>De</w:t>
      </w:r>
      <w:r w:rsidRPr="007B259B">
        <w:rPr>
          <w:rFonts w:ascii="Arial" w:hAnsi="Arial" w:cs="Arial"/>
          <w:bCs/>
        </w:rPr>
        <w:t>be consi</w:t>
      </w:r>
      <w:r w:rsidR="005C3AC5">
        <w:rPr>
          <w:rFonts w:ascii="Arial" w:hAnsi="Arial" w:cs="Arial"/>
          <w:bCs/>
        </w:rPr>
        <w:t>de</w:t>
      </w:r>
      <w:r w:rsidRPr="007B259B">
        <w:rPr>
          <w:rFonts w:ascii="Arial" w:hAnsi="Arial" w:cs="Arial"/>
          <w:bCs/>
        </w:rPr>
        <w:t xml:space="preserve">rarse las diferentes fuentes </w:t>
      </w:r>
      <w:r w:rsidR="005C3AC5">
        <w:rPr>
          <w:rFonts w:ascii="Arial" w:hAnsi="Arial" w:cs="Arial"/>
          <w:bCs/>
        </w:rPr>
        <w:t>de</w:t>
      </w:r>
      <w:r w:rsidRPr="007B259B">
        <w:rPr>
          <w:rFonts w:ascii="Arial" w:hAnsi="Arial" w:cs="Arial"/>
          <w:bCs/>
        </w:rPr>
        <w:t xml:space="preserve"> obtención </w:t>
      </w:r>
      <w:r w:rsidR="005C3AC5">
        <w:rPr>
          <w:rFonts w:ascii="Arial" w:hAnsi="Arial" w:cs="Arial"/>
          <w:bCs/>
        </w:rPr>
        <w:t>de</w:t>
      </w:r>
      <w:r w:rsidRPr="007B259B">
        <w:rPr>
          <w:rFonts w:ascii="Arial" w:hAnsi="Arial" w:cs="Arial"/>
          <w:bCs/>
        </w:rPr>
        <w:t xml:space="preserve"> recursos que pue</w:t>
      </w:r>
      <w:r w:rsidR="005C3AC5">
        <w:rPr>
          <w:rFonts w:ascii="Arial" w:hAnsi="Arial" w:cs="Arial"/>
          <w:bCs/>
        </w:rPr>
        <w:t>de</w:t>
      </w:r>
      <w:r w:rsidRPr="007B259B">
        <w:rPr>
          <w:rFonts w:ascii="Arial" w:hAnsi="Arial" w:cs="Arial"/>
          <w:bCs/>
        </w:rPr>
        <w:t>n lograrse,</w:t>
      </w:r>
      <w:r w:rsidRPr="007B259B">
        <w:rPr>
          <w:rFonts w:ascii="Arial" w:eastAsia="Calibri" w:hAnsi="Arial" w:cs="Arial"/>
          <w:bCs/>
        </w:rPr>
        <w:t xml:space="preserve"> entre ellas</w:t>
      </w:r>
      <w:r w:rsidRPr="007B259B">
        <w:rPr>
          <w:rFonts w:ascii="Arial" w:hAnsi="Arial" w:cs="Arial"/>
          <w:bCs/>
        </w:rPr>
        <w:t xml:space="preserve">: </w:t>
      </w:r>
    </w:p>
    <w:p w:rsidR="008B1AFE" w:rsidRDefault="008B1AFE" w:rsidP="008B1AFE">
      <w:pPr>
        <w:pStyle w:val="Prrafodelista"/>
        <w:spacing w:after="0" w:line="240" w:lineRule="auto"/>
        <w:rPr>
          <w:rFonts w:ascii="Arial" w:hAnsi="Arial" w:cs="Arial"/>
          <w:bCs/>
          <w:sz w:val="10"/>
        </w:rPr>
      </w:pPr>
    </w:p>
    <w:p w:rsidR="008B1AFE" w:rsidRDefault="008B1AFE" w:rsidP="008B1AFE">
      <w:pPr>
        <w:pStyle w:val="Prrafodelista"/>
        <w:spacing w:after="0" w:line="240" w:lineRule="auto"/>
        <w:rPr>
          <w:rFonts w:ascii="Arial" w:hAnsi="Arial" w:cs="Arial"/>
          <w:bCs/>
          <w:sz w:val="10"/>
        </w:rPr>
      </w:pPr>
    </w:p>
    <w:p w:rsidR="008B1AFE" w:rsidRPr="008B1AFE" w:rsidRDefault="008B1AFE" w:rsidP="008B1AFE">
      <w:pPr>
        <w:pStyle w:val="Prrafodelista"/>
        <w:spacing w:after="0" w:line="240" w:lineRule="auto"/>
        <w:rPr>
          <w:rFonts w:ascii="Arial" w:hAnsi="Arial" w:cs="Arial"/>
          <w:bCs/>
          <w:sz w:val="10"/>
        </w:rPr>
      </w:pPr>
    </w:p>
    <w:p w:rsidR="00450BFB" w:rsidRPr="007B259B" w:rsidRDefault="00450BFB" w:rsidP="00910D27">
      <w:pPr>
        <w:numPr>
          <w:ilvl w:val="0"/>
          <w:numId w:val="12"/>
        </w:numPr>
        <w:autoSpaceDE w:val="0"/>
        <w:autoSpaceDN w:val="0"/>
        <w:adjustRightInd w:val="0"/>
        <w:spacing w:after="0" w:line="360" w:lineRule="auto"/>
        <w:jc w:val="both"/>
        <w:rPr>
          <w:rFonts w:ascii="Arial" w:eastAsia="Calibri" w:hAnsi="Arial" w:cs="Arial"/>
          <w:bCs/>
        </w:rPr>
      </w:pPr>
      <w:r w:rsidRPr="00AC7620">
        <w:rPr>
          <w:rFonts w:ascii="Arial" w:eastAsia="Calibri" w:hAnsi="Arial" w:cs="Arial"/>
          <w:b/>
          <w:bCs/>
        </w:rPr>
        <w:t>Auspicios:</w:t>
      </w:r>
      <w:r w:rsidRPr="007B259B">
        <w:rPr>
          <w:rFonts w:ascii="Arial" w:eastAsia="Calibri" w:hAnsi="Arial" w:cs="Arial"/>
          <w:bCs/>
        </w:rPr>
        <w:t xml:space="preserve"> aporte </w:t>
      </w:r>
      <w:r w:rsidR="005C3AC5">
        <w:rPr>
          <w:rFonts w:ascii="Arial" w:eastAsia="Calibri" w:hAnsi="Arial" w:cs="Arial"/>
          <w:bCs/>
        </w:rPr>
        <w:t>de</w:t>
      </w:r>
      <w:r w:rsidRPr="007B259B">
        <w:rPr>
          <w:rFonts w:ascii="Arial" w:eastAsia="Calibri" w:hAnsi="Arial" w:cs="Arial"/>
          <w:bCs/>
        </w:rPr>
        <w:t xml:space="preserve"> recursos que realiza una institución, para el </w:t>
      </w:r>
      <w:r w:rsidR="005C3AC5">
        <w:rPr>
          <w:rFonts w:ascii="Arial" w:eastAsia="Calibri" w:hAnsi="Arial" w:cs="Arial"/>
          <w:bCs/>
        </w:rPr>
        <w:t>de</w:t>
      </w:r>
      <w:r w:rsidRPr="007B259B">
        <w:rPr>
          <w:rFonts w:ascii="Arial" w:eastAsia="Calibri" w:hAnsi="Arial" w:cs="Arial"/>
          <w:bCs/>
        </w:rPr>
        <w:t xml:space="preserve">sarrollo </w:t>
      </w:r>
      <w:r w:rsidR="005C3AC5">
        <w:rPr>
          <w:rFonts w:ascii="Arial" w:eastAsia="Calibri" w:hAnsi="Arial" w:cs="Arial"/>
          <w:bCs/>
        </w:rPr>
        <w:t>de</w:t>
      </w:r>
      <w:r w:rsidRPr="007B259B">
        <w:rPr>
          <w:rFonts w:ascii="Arial" w:eastAsia="Calibri" w:hAnsi="Arial" w:cs="Arial"/>
          <w:bCs/>
        </w:rPr>
        <w:t xml:space="preserve"> un proyecto, en dinero, bienes o servicios, a cambio </w:t>
      </w:r>
      <w:r w:rsidR="005C3AC5">
        <w:rPr>
          <w:rFonts w:ascii="Arial" w:eastAsia="Calibri" w:hAnsi="Arial" w:cs="Arial"/>
          <w:bCs/>
        </w:rPr>
        <w:t>de</w:t>
      </w:r>
      <w:r w:rsidRPr="007B259B">
        <w:rPr>
          <w:rFonts w:ascii="Arial" w:eastAsia="Calibri" w:hAnsi="Arial" w:cs="Arial"/>
          <w:bCs/>
        </w:rPr>
        <w:t xml:space="preserve"> publicidad u otros beneficios. </w:t>
      </w:r>
    </w:p>
    <w:p w:rsidR="00450BFB" w:rsidRPr="007B259B" w:rsidRDefault="00450BFB" w:rsidP="00910D27">
      <w:pPr>
        <w:numPr>
          <w:ilvl w:val="0"/>
          <w:numId w:val="12"/>
        </w:numPr>
        <w:autoSpaceDE w:val="0"/>
        <w:autoSpaceDN w:val="0"/>
        <w:adjustRightInd w:val="0"/>
        <w:spacing w:after="0" w:line="360" w:lineRule="auto"/>
        <w:jc w:val="both"/>
        <w:rPr>
          <w:rFonts w:ascii="Arial" w:eastAsia="Calibri" w:hAnsi="Arial" w:cs="Arial"/>
          <w:bCs/>
        </w:rPr>
      </w:pPr>
      <w:r w:rsidRPr="00AC7620">
        <w:rPr>
          <w:rFonts w:ascii="Arial" w:eastAsia="Calibri" w:hAnsi="Arial" w:cs="Arial"/>
          <w:b/>
          <w:bCs/>
        </w:rPr>
        <w:t>Patrocinios:</w:t>
      </w:r>
      <w:r w:rsidR="00AC7620">
        <w:rPr>
          <w:rFonts w:ascii="Arial" w:eastAsia="Calibri" w:hAnsi="Arial" w:cs="Arial"/>
          <w:b/>
          <w:bCs/>
        </w:rPr>
        <w:t xml:space="preserve"> </w:t>
      </w:r>
      <w:r w:rsidRPr="007B259B">
        <w:rPr>
          <w:rFonts w:ascii="Arial" w:eastAsia="Calibri" w:hAnsi="Arial" w:cs="Arial"/>
          <w:bCs/>
        </w:rPr>
        <w:t>apoyo institucional que no implica dinero, sino respaldo institucional que permite conseguir otros apoyos.</w:t>
      </w:r>
    </w:p>
    <w:p w:rsidR="00450BFB" w:rsidRDefault="00450BFB" w:rsidP="00910D27">
      <w:pPr>
        <w:numPr>
          <w:ilvl w:val="0"/>
          <w:numId w:val="13"/>
        </w:numPr>
        <w:autoSpaceDE w:val="0"/>
        <w:autoSpaceDN w:val="0"/>
        <w:adjustRightInd w:val="0"/>
        <w:spacing w:after="0" w:line="360" w:lineRule="auto"/>
        <w:jc w:val="both"/>
        <w:rPr>
          <w:rFonts w:ascii="Arial" w:eastAsia="Calibri" w:hAnsi="Arial" w:cs="Arial"/>
          <w:bCs/>
        </w:rPr>
      </w:pPr>
      <w:r w:rsidRPr="00AC7620">
        <w:rPr>
          <w:rFonts w:ascii="Arial" w:eastAsia="Calibri" w:hAnsi="Arial" w:cs="Arial"/>
          <w:b/>
          <w:bCs/>
        </w:rPr>
        <w:t>Donantes o Agencias donantes:</w:t>
      </w:r>
      <w:r w:rsidRPr="007B259B">
        <w:rPr>
          <w:rFonts w:ascii="Arial" w:eastAsia="Calibri" w:hAnsi="Arial" w:cs="Arial"/>
          <w:bCs/>
        </w:rPr>
        <w:t xml:space="preserve"> fondos que se ce</w:t>
      </w:r>
      <w:r w:rsidR="005C3AC5">
        <w:rPr>
          <w:rFonts w:ascii="Arial" w:eastAsia="Calibri" w:hAnsi="Arial" w:cs="Arial"/>
          <w:bCs/>
        </w:rPr>
        <w:t>de</w:t>
      </w:r>
      <w:r w:rsidRPr="007B259B">
        <w:rPr>
          <w:rFonts w:ascii="Arial" w:eastAsia="Calibri" w:hAnsi="Arial" w:cs="Arial"/>
          <w:bCs/>
        </w:rPr>
        <w:t>n sin esperar un servicio inmediato individual, pue</w:t>
      </w:r>
      <w:r w:rsidR="005C3AC5">
        <w:rPr>
          <w:rFonts w:ascii="Arial" w:eastAsia="Calibri" w:hAnsi="Arial" w:cs="Arial"/>
          <w:bCs/>
        </w:rPr>
        <w:t>de</w:t>
      </w:r>
      <w:r w:rsidRPr="007B259B">
        <w:rPr>
          <w:rFonts w:ascii="Arial" w:eastAsia="Calibri" w:hAnsi="Arial" w:cs="Arial"/>
          <w:bCs/>
        </w:rPr>
        <w:t xml:space="preserve">n llegar como donaciones públicas o por contribuciones específicas </w:t>
      </w:r>
      <w:r w:rsidR="005C3AC5">
        <w:rPr>
          <w:rFonts w:ascii="Arial" w:eastAsia="Calibri" w:hAnsi="Arial" w:cs="Arial"/>
          <w:bCs/>
        </w:rPr>
        <w:t>de</w:t>
      </w:r>
      <w:r w:rsidRPr="007B259B">
        <w:rPr>
          <w:rFonts w:ascii="Arial" w:eastAsia="Calibri" w:hAnsi="Arial" w:cs="Arial"/>
          <w:bCs/>
        </w:rPr>
        <w:t xml:space="preserve"> agencias donantes.</w:t>
      </w:r>
      <w:r w:rsidR="00602A25">
        <w:rPr>
          <w:rFonts w:ascii="Arial" w:eastAsia="Calibri" w:hAnsi="Arial" w:cs="Arial"/>
          <w:bCs/>
        </w:rPr>
        <w:t xml:space="preserve"> </w:t>
      </w:r>
    </w:p>
    <w:p w:rsidR="008B1AFE" w:rsidRPr="008B1AFE" w:rsidRDefault="008B1AFE" w:rsidP="008B1AFE">
      <w:pPr>
        <w:autoSpaceDE w:val="0"/>
        <w:autoSpaceDN w:val="0"/>
        <w:adjustRightInd w:val="0"/>
        <w:spacing w:after="0" w:line="240" w:lineRule="auto"/>
        <w:ind w:left="1788"/>
        <w:jc w:val="both"/>
        <w:rPr>
          <w:rFonts w:ascii="Arial" w:eastAsia="Calibri" w:hAnsi="Arial" w:cs="Arial"/>
          <w:bCs/>
          <w:sz w:val="16"/>
        </w:rPr>
      </w:pPr>
    </w:p>
    <w:p w:rsidR="00450BFB" w:rsidRDefault="00450BFB" w:rsidP="00910D27">
      <w:pPr>
        <w:numPr>
          <w:ilvl w:val="0"/>
          <w:numId w:val="13"/>
        </w:numPr>
        <w:autoSpaceDE w:val="0"/>
        <w:autoSpaceDN w:val="0"/>
        <w:adjustRightInd w:val="0"/>
        <w:spacing w:after="0" w:line="360" w:lineRule="auto"/>
        <w:jc w:val="both"/>
        <w:rPr>
          <w:rFonts w:ascii="Arial" w:eastAsia="Calibri" w:hAnsi="Arial" w:cs="Arial"/>
          <w:bCs/>
        </w:rPr>
      </w:pPr>
      <w:r w:rsidRPr="00AC7620">
        <w:rPr>
          <w:rFonts w:ascii="Arial" w:eastAsia="Calibri" w:hAnsi="Arial" w:cs="Arial"/>
          <w:b/>
          <w:bCs/>
        </w:rPr>
        <w:t>Empresas privadas:</w:t>
      </w:r>
      <w:r w:rsidRPr="007B259B">
        <w:rPr>
          <w:rFonts w:ascii="Arial" w:eastAsia="Calibri" w:hAnsi="Arial" w:cs="Arial"/>
          <w:bCs/>
        </w:rPr>
        <w:t xml:space="preserve"> que como parte </w:t>
      </w:r>
      <w:r w:rsidR="005C3AC5">
        <w:rPr>
          <w:rFonts w:ascii="Arial" w:eastAsia="Calibri" w:hAnsi="Arial" w:cs="Arial"/>
          <w:bCs/>
        </w:rPr>
        <w:t>de</w:t>
      </w:r>
      <w:r w:rsidRPr="007B259B">
        <w:rPr>
          <w:rFonts w:ascii="Arial" w:eastAsia="Calibri" w:hAnsi="Arial" w:cs="Arial"/>
          <w:bCs/>
        </w:rPr>
        <w:t xml:space="preserve"> su estrategia corporativa </w:t>
      </w:r>
      <w:r w:rsidR="005C3AC5">
        <w:rPr>
          <w:rFonts w:ascii="Arial" w:eastAsia="Calibri" w:hAnsi="Arial" w:cs="Arial"/>
          <w:bCs/>
        </w:rPr>
        <w:t>de</w:t>
      </w:r>
      <w:r w:rsidRPr="007B259B">
        <w:rPr>
          <w:rFonts w:ascii="Arial" w:eastAsia="Calibri" w:hAnsi="Arial" w:cs="Arial"/>
          <w:bCs/>
        </w:rPr>
        <w:t xml:space="preserve"> responsabilidad social apoyan proyectos </w:t>
      </w:r>
      <w:r w:rsidR="005C3AC5">
        <w:rPr>
          <w:rFonts w:ascii="Arial" w:eastAsia="Calibri" w:hAnsi="Arial" w:cs="Arial"/>
          <w:bCs/>
        </w:rPr>
        <w:t>de</w:t>
      </w:r>
      <w:r w:rsidRPr="007B259B">
        <w:rPr>
          <w:rFonts w:ascii="Arial" w:eastAsia="Calibri" w:hAnsi="Arial" w:cs="Arial"/>
          <w:bCs/>
        </w:rPr>
        <w:t xml:space="preserve"> beneficio social.</w:t>
      </w:r>
    </w:p>
    <w:p w:rsidR="008B1AFE" w:rsidRPr="008B1AFE" w:rsidRDefault="008B1AFE" w:rsidP="008B1AFE">
      <w:pPr>
        <w:pStyle w:val="Prrafodelista"/>
        <w:spacing w:after="0"/>
        <w:rPr>
          <w:rFonts w:ascii="Arial" w:eastAsia="Calibri" w:hAnsi="Arial" w:cs="Arial"/>
          <w:bCs/>
          <w:sz w:val="16"/>
        </w:rPr>
      </w:pPr>
    </w:p>
    <w:p w:rsidR="00450BFB" w:rsidRDefault="00450BFB" w:rsidP="00910D27">
      <w:pPr>
        <w:numPr>
          <w:ilvl w:val="0"/>
          <w:numId w:val="13"/>
        </w:numPr>
        <w:autoSpaceDE w:val="0"/>
        <w:autoSpaceDN w:val="0"/>
        <w:adjustRightInd w:val="0"/>
        <w:spacing w:after="0" w:line="360" w:lineRule="auto"/>
        <w:jc w:val="both"/>
        <w:rPr>
          <w:rFonts w:ascii="Arial" w:eastAsia="Calibri" w:hAnsi="Arial" w:cs="Arial"/>
          <w:bCs/>
        </w:rPr>
      </w:pPr>
      <w:r w:rsidRPr="00AC7620">
        <w:rPr>
          <w:rFonts w:ascii="Arial" w:eastAsia="Calibri" w:hAnsi="Arial" w:cs="Arial"/>
          <w:b/>
          <w:bCs/>
        </w:rPr>
        <w:t xml:space="preserve">Aportes </w:t>
      </w:r>
      <w:r w:rsidR="00AC7620">
        <w:rPr>
          <w:rFonts w:ascii="Arial" w:eastAsia="Calibri" w:hAnsi="Arial" w:cs="Arial"/>
          <w:b/>
          <w:bCs/>
        </w:rPr>
        <w:t>G</w:t>
      </w:r>
      <w:r w:rsidRPr="00AC7620">
        <w:rPr>
          <w:rFonts w:ascii="Arial" w:eastAsia="Calibri" w:hAnsi="Arial" w:cs="Arial"/>
          <w:b/>
          <w:bCs/>
        </w:rPr>
        <w:t>ubernamentales:</w:t>
      </w:r>
      <w:r w:rsidRPr="007B259B">
        <w:rPr>
          <w:rFonts w:ascii="Arial" w:eastAsia="Calibri" w:hAnsi="Arial" w:cs="Arial"/>
          <w:bCs/>
        </w:rPr>
        <w:t xml:space="preserve"> Incluye la financiación parcial por parte </w:t>
      </w:r>
      <w:r w:rsidR="005C3AC5">
        <w:rPr>
          <w:rFonts w:ascii="Arial" w:eastAsia="Calibri" w:hAnsi="Arial" w:cs="Arial"/>
          <w:bCs/>
        </w:rPr>
        <w:t>de</w:t>
      </w:r>
      <w:r w:rsidRPr="007B259B">
        <w:rPr>
          <w:rFonts w:ascii="Arial" w:eastAsia="Calibri" w:hAnsi="Arial" w:cs="Arial"/>
          <w:bCs/>
        </w:rPr>
        <w:t xml:space="preserve"> fuentes gubernamentales. Se </w:t>
      </w:r>
      <w:r w:rsidR="005C3AC5">
        <w:rPr>
          <w:rFonts w:ascii="Arial" w:eastAsia="Calibri" w:hAnsi="Arial" w:cs="Arial"/>
          <w:bCs/>
        </w:rPr>
        <w:t>de</w:t>
      </w:r>
      <w:r w:rsidRPr="007B259B">
        <w:rPr>
          <w:rFonts w:ascii="Arial" w:eastAsia="Calibri" w:hAnsi="Arial" w:cs="Arial"/>
          <w:bCs/>
        </w:rPr>
        <w:t xml:space="preserve">be tomar en cuenta que las propuestas dirigidas a estas fuentes tendrán que seguir varios procedimientos </w:t>
      </w:r>
      <w:r w:rsidR="005C3AC5">
        <w:rPr>
          <w:rFonts w:ascii="Arial" w:eastAsia="Calibri" w:hAnsi="Arial" w:cs="Arial"/>
          <w:bCs/>
        </w:rPr>
        <w:t>de</w:t>
      </w:r>
      <w:r w:rsidRPr="007B259B">
        <w:rPr>
          <w:rFonts w:ascii="Arial" w:eastAsia="Calibri" w:hAnsi="Arial" w:cs="Arial"/>
          <w:bCs/>
        </w:rPr>
        <w:t xml:space="preserve"> solicitud diseñados por las mismas instancias gubernamentales.</w:t>
      </w:r>
    </w:p>
    <w:p w:rsidR="008B1AFE" w:rsidRPr="008B1AFE" w:rsidRDefault="008B1AFE" w:rsidP="008B1AFE">
      <w:pPr>
        <w:autoSpaceDE w:val="0"/>
        <w:autoSpaceDN w:val="0"/>
        <w:adjustRightInd w:val="0"/>
        <w:spacing w:after="0" w:line="240" w:lineRule="auto"/>
        <w:ind w:left="1788"/>
        <w:jc w:val="both"/>
        <w:rPr>
          <w:rFonts w:ascii="Arial" w:eastAsia="Calibri" w:hAnsi="Arial" w:cs="Arial"/>
          <w:bCs/>
          <w:sz w:val="16"/>
        </w:rPr>
      </w:pPr>
    </w:p>
    <w:p w:rsidR="00450BFB" w:rsidRPr="007B259B" w:rsidRDefault="00751A20" w:rsidP="00910D27">
      <w:pPr>
        <w:numPr>
          <w:ilvl w:val="0"/>
          <w:numId w:val="13"/>
        </w:numPr>
        <w:autoSpaceDE w:val="0"/>
        <w:autoSpaceDN w:val="0"/>
        <w:adjustRightInd w:val="0"/>
        <w:spacing w:after="0" w:line="360" w:lineRule="auto"/>
        <w:jc w:val="both"/>
        <w:rPr>
          <w:rFonts w:ascii="Arial" w:eastAsia="Calibri" w:hAnsi="Arial" w:cs="Arial"/>
          <w:bCs/>
        </w:rPr>
      </w:pPr>
      <w:r w:rsidRPr="00AC7620">
        <w:rPr>
          <w:rFonts w:ascii="Arial" w:eastAsia="Calibri" w:hAnsi="Arial" w:cs="Arial"/>
          <w:b/>
          <w:bCs/>
        </w:rPr>
        <w:t>ONG’s</w:t>
      </w:r>
      <w:r w:rsidR="00450BFB" w:rsidRPr="00AC7620">
        <w:rPr>
          <w:rFonts w:ascii="Arial" w:eastAsia="Calibri" w:hAnsi="Arial" w:cs="Arial"/>
          <w:b/>
          <w:bCs/>
        </w:rPr>
        <w:t>:</w:t>
      </w:r>
      <w:r w:rsidR="00450BFB" w:rsidRPr="007B259B">
        <w:rPr>
          <w:rFonts w:ascii="Arial" w:eastAsia="Calibri" w:hAnsi="Arial" w:cs="Arial"/>
          <w:bCs/>
        </w:rPr>
        <w:t xml:space="preserve"> Entre ellas, organizaciones </w:t>
      </w:r>
      <w:r w:rsidR="0013645C">
        <w:rPr>
          <w:rFonts w:ascii="Arial" w:eastAsia="Calibri" w:hAnsi="Arial" w:cs="Arial"/>
          <w:bCs/>
        </w:rPr>
        <w:t xml:space="preserve">que </w:t>
      </w:r>
      <w:r w:rsidR="0013645C" w:rsidRPr="0013645C">
        <w:rPr>
          <w:rFonts w:ascii="Arial" w:eastAsia="Calibri" w:hAnsi="Arial" w:cs="Arial"/>
          <w:bCs/>
        </w:rPr>
        <w:t>apoyan</w:t>
      </w:r>
      <w:r w:rsidR="00564B3C" w:rsidRPr="0013645C">
        <w:rPr>
          <w:rFonts w:ascii="Arial" w:eastAsia="Calibri" w:hAnsi="Arial" w:cs="Arial"/>
          <w:bCs/>
        </w:rPr>
        <w:t xml:space="preserve"> en la comunidad</w:t>
      </w:r>
      <w:r w:rsidR="00450BFB" w:rsidRPr="0013645C">
        <w:rPr>
          <w:rFonts w:ascii="Arial" w:eastAsia="Calibri" w:hAnsi="Arial" w:cs="Arial"/>
          <w:bCs/>
        </w:rPr>
        <w:t>, iglesias,</w:t>
      </w:r>
      <w:r w:rsidR="00450BFB" w:rsidRPr="007B259B">
        <w:rPr>
          <w:rFonts w:ascii="Arial" w:eastAsia="Calibri" w:hAnsi="Arial" w:cs="Arial"/>
          <w:bCs/>
        </w:rPr>
        <w:t xml:space="preserve"> </w:t>
      </w:r>
      <w:r w:rsidR="00AA5185">
        <w:rPr>
          <w:rFonts w:ascii="Arial" w:eastAsia="Calibri" w:hAnsi="Arial" w:cs="Arial"/>
          <w:bCs/>
        </w:rPr>
        <w:t>o</w:t>
      </w:r>
      <w:r w:rsidR="000D26A2">
        <w:rPr>
          <w:rFonts w:ascii="Arial" w:eastAsia="Calibri" w:hAnsi="Arial" w:cs="Arial"/>
          <w:bCs/>
        </w:rPr>
        <w:t xml:space="preserve">rganizaciones </w:t>
      </w:r>
      <w:r w:rsidR="00450BFB" w:rsidRPr="007B259B">
        <w:rPr>
          <w:rFonts w:ascii="Arial" w:eastAsia="Calibri" w:hAnsi="Arial" w:cs="Arial"/>
          <w:bCs/>
        </w:rPr>
        <w:t xml:space="preserve">internacionales y otras agencias, grupos u organizaciones que no están relacionadas con el Gobierno. Normalmente son organizaciones sin fines </w:t>
      </w:r>
      <w:r w:rsidR="005C3AC5">
        <w:rPr>
          <w:rFonts w:ascii="Arial" w:eastAsia="Calibri" w:hAnsi="Arial" w:cs="Arial"/>
          <w:bCs/>
        </w:rPr>
        <w:t>de</w:t>
      </w:r>
      <w:r w:rsidR="00450BFB" w:rsidRPr="007B259B">
        <w:rPr>
          <w:rFonts w:ascii="Arial" w:eastAsia="Calibri" w:hAnsi="Arial" w:cs="Arial"/>
          <w:bCs/>
        </w:rPr>
        <w:t xml:space="preserve"> lucro, a diferencia </w:t>
      </w:r>
      <w:r w:rsidR="005C3AC5">
        <w:rPr>
          <w:rFonts w:ascii="Arial" w:eastAsia="Calibri" w:hAnsi="Arial" w:cs="Arial"/>
          <w:bCs/>
        </w:rPr>
        <w:t>de</w:t>
      </w:r>
      <w:r w:rsidR="00450BFB" w:rsidRPr="007B259B">
        <w:rPr>
          <w:rFonts w:ascii="Arial" w:eastAsia="Calibri" w:hAnsi="Arial" w:cs="Arial"/>
          <w:bCs/>
        </w:rPr>
        <w:t xml:space="preserve"> las organizaciones empresariales.</w:t>
      </w:r>
    </w:p>
    <w:p w:rsidR="00450BFB" w:rsidRDefault="00450BFB" w:rsidP="00910D27">
      <w:pPr>
        <w:numPr>
          <w:ilvl w:val="0"/>
          <w:numId w:val="13"/>
        </w:numPr>
        <w:autoSpaceDE w:val="0"/>
        <w:autoSpaceDN w:val="0"/>
        <w:adjustRightInd w:val="0"/>
        <w:spacing w:after="0" w:line="360" w:lineRule="auto"/>
        <w:jc w:val="both"/>
        <w:rPr>
          <w:rFonts w:ascii="Arial" w:eastAsia="Calibri" w:hAnsi="Arial" w:cs="Arial"/>
          <w:bCs/>
        </w:rPr>
      </w:pPr>
      <w:r w:rsidRPr="00AC7620">
        <w:rPr>
          <w:rFonts w:ascii="Arial" w:eastAsia="Calibri" w:hAnsi="Arial" w:cs="Arial"/>
          <w:b/>
          <w:bCs/>
        </w:rPr>
        <w:t>Embajadas y Altos Comisionados:</w:t>
      </w:r>
      <w:r w:rsidRPr="007B259B">
        <w:rPr>
          <w:rFonts w:ascii="Arial" w:eastAsia="Calibri" w:hAnsi="Arial" w:cs="Arial"/>
          <w:bCs/>
        </w:rPr>
        <w:t xml:space="preserve"> las embajadas </w:t>
      </w:r>
      <w:r w:rsidR="005C3AC5">
        <w:rPr>
          <w:rFonts w:ascii="Arial" w:eastAsia="Calibri" w:hAnsi="Arial" w:cs="Arial"/>
          <w:bCs/>
        </w:rPr>
        <w:t>de</w:t>
      </w:r>
      <w:r w:rsidRPr="007B259B">
        <w:rPr>
          <w:rFonts w:ascii="Arial" w:eastAsia="Calibri" w:hAnsi="Arial" w:cs="Arial"/>
          <w:bCs/>
        </w:rPr>
        <w:t xml:space="preserve">dican fondos a pequeños proyectos que están a disposición </w:t>
      </w:r>
      <w:r w:rsidR="005C3AC5">
        <w:rPr>
          <w:rFonts w:ascii="Arial" w:eastAsia="Calibri" w:hAnsi="Arial" w:cs="Arial"/>
          <w:bCs/>
        </w:rPr>
        <w:t>de</w:t>
      </w:r>
      <w:r w:rsidRPr="007B259B">
        <w:rPr>
          <w:rFonts w:ascii="Arial" w:eastAsia="Calibri" w:hAnsi="Arial" w:cs="Arial"/>
          <w:bCs/>
        </w:rPr>
        <w:t xml:space="preserve"> Municipalida</w:t>
      </w:r>
      <w:r w:rsidR="005C3AC5">
        <w:rPr>
          <w:rFonts w:ascii="Arial" w:eastAsia="Calibri" w:hAnsi="Arial" w:cs="Arial"/>
          <w:bCs/>
        </w:rPr>
        <w:t>de</w:t>
      </w:r>
      <w:r w:rsidRPr="007B259B">
        <w:rPr>
          <w:rFonts w:ascii="Arial" w:eastAsia="Calibri" w:hAnsi="Arial" w:cs="Arial"/>
          <w:bCs/>
        </w:rPr>
        <w:t xml:space="preserve">s. </w:t>
      </w:r>
    </w:p>
    <w:p w:rsidR="008B1AFE" w:rsidRPr="007B259B" w:rsidRDefault="008B1AFE" w:rsidP="008B1AFE">
      <w:pPr>
        <w:autoSpaceDE w:val="0"/>
        <w:autoSpaceDN w:val="0"/>
        <w:adjustRightInd w:val="0"/>
        <w:spacing w:after="0" w:line="240" w:lineRule="auto"/>
        <w:ind w:left="1788"/>
        <w:jc w:val="both"/>
        <w:rPr>
          <w:rFonts w:ascii="Arial" w:eastAsia="Calibri" w:hAnsi="Arial" w:cs="Arial"/>
          <w:bCs/>
        </w:rPr>
      </w:pPr>
    </w:p>
    <w:p w:rsidR="00450BFB" w:rsidRDefault="00450BFB" w:rsidP="00910D27">
      <w:pPr>
        <w:numPr>
          <w:ilvl w:val="0"/>
          <w:numId w:val="13"/>
        </w:numPr>
        <w:autoSpaceDE w:val="0"/>
        <w:autoSpaceDN w:val="0"/>
        <w:adjustRightInd w:val="0"/>
        <w:spacing w:after="0" w:line="360" w:lineRule="auto"/>
        <w:ind w:left="1786" w:hanging="357"/>
        <w:jc w:val="both"/>
        <w:rPr>
          <w:rFonts w:ascii="Arial" w:eastAsia="Calibri" w:hAnsi="Arial" w:cs="Arial"/>
          <w:bCs/>
        </w:rPr>
      </w:pPr>
      <w:r w:rsidRPr="00AC7620">
        <w:rPr>
          <w:rFonts w:ascii="Arial" w:eastAsia="Calibri" w:hAnsi="Arial" w:cs="Arial"/>
          <w:b/>
          <w:bCs/>
        </w:rPr>
        <w:t xml:space="preserve">Gobiernos </w:t>
      </w:r>
      <w:r w:rsidR="005C3AC5" w:rsidRPr="00AC7620">
        <w:rPr>
          <w:rFonts w:ascii="Arial" w:eastAsia="Calibri" w:hAnsi="Arial" w:cs="Arial"/>
          <w:b/>
          <w:bCs/>
        </w:rPr>
        <w:t>de</w:t>
      </w:r>
      <w:r w:rsidRPr="00AC7620">
        <w:rPr>
          <w:rFonts w:ascii="Arial" w:eastAsia="Calibri" w:hAnsi="Arial" w:cs="Arial"/>
          <w:b/>
          <w:bCs/>
        </w:rPr>
        <w:t xml:space="preserve"> Países </w:t>
      </w:r>
      <w:r w:rsidR="005C3AC5" w:rsidRPr="00AC7620">
        <w:rPr>
          <w:rFonts w:ascii="Arial" w:eastAsia="Calibri" w:hAnsi="Arial" w:cs="Arial"/>
          <w:b/>
          <w:bCs/>
        </w:rPr>
        <w:t>De</w:t>
      </w:r>
      <w:r w:rsidRPr="00AC7620">
        <w:rPr>
          <w:rFonts w:ascii="Arial" w:eastAsia="Calibri" w:hAnsi="Arial" w:cs="Arial"/>
          <w:b/>
          <w:bCs/>
        </w:rPr>
        <w:t>sarrollados</w:t>
      </w:r>
      <w:r w:rsidR="00AC7620" w:rsidRPr="00AC7620">
        <w:rPr>
          <w:rFonts w:ascii="Arial" w:eastAsia="Calibri" w:hAnsi="Arial" w:cs="Arial"/>
          <w:b/>
          <w:bCs/>
        </w:rPr>
        <w:t>:</w:t>
      </w:r>
      <w:r w:rsidRPr="007B259B">
        <w:rPr>
          <w:rFonts w:ascii="Arial" w:eastAsia="Calibri" w:hAnsi="Arial" w:cs="Arial"/>
          <w:bCs/>
        </w:rPr>
        <w:t xml:space="preserve"> </w:t>
      </w:r>
      <w:r w:rsidR="005C3AC5">
        <w:rPr>
          <w:rFonts w:ascii="Arial" w:eastAsia="Calibri" w:hAnsi="Arial" w:cs="Arial"/>
          <w:bCs/>
        </w:rPr>
        <w:t>de</w:t>
      </w:r>
      <w:r w:rsidRPr="007B259B">
        <w:rPr>
          <w:rFonts w:ascii="Arial" w:eastAsia="Calibri" w:hAnsi="Arial" w:cs="Arial"/>
          <w:bCs/>
        </w:rPr>
        <w:t xml:space="preserve">stinan fondos para proyectos basados en una comunidad o municipio. Es importante, ponerse en contacto con las embajadas y consulados </w:t>
      </w:r>
      <w:r w:rsidR="005C3AC5">
        <w:rPr>
          <w:rFonts w:ascii="Arial" w:eastAsia="Calibri" w:hAnsi="Arial" w:cs="Arial"/>
          <w:bCs/>
        </w:rPr>
        <w:t>de</w:t>
      </w:r>
      <w:r w:rsidRPr="007B259B">
        <w:rPr>
          <w:rFonts w:ascii="Arial" w:eastAsia="Calibri" w:hAnsi="Arial" w:cs="Arial"/>
          <w:bCs/>
        </w:rPr>
        <w:t xml:space="preserve"> El Salvador e indagar los </w:t>
      </w:r>
      <w:r w:rsidR="005C3AC5">
        <w:rPr>
          <w:rFonts w:ascii="Arial" w:eastAsia="Calibri" w:hAnsi="Arial" w:cs="Arial"/>
          <w:bCs/>
        </w:rPr>
        <w:t>de</w:t>
      </w:r>
      <w:r w:rsidRPr="007B259B">
        <w:rPr>
          <w:rFonts w:ascii="Arial" w:eastAsia="Calibri" w:hAnsi="Arial" w:cs="Arial"/>
          <w:bCs/>
        </w:rPr>
        <w:t xml:space="preserve">talles en la solicitud </w:t>
      </w:r>
      <w:r w:rsidR="005C3AC5">
        <w:rPr>
          <w:rFonts w:ascii="Arial" w:eastAsia="Calibri" w:hAnsi="Arial" w:cs="Arial"/>
          <w:bCs/>
        </w:rPr>
        <w:t>de</w:t>
      </w:r>
      <w:r w:rsidRPr="007B259B">
        <w:rPr>
          <w:rFonts w:ascii="Arial" w:eastAsia="Calibri" w:hAnsi="Arial" w:cs="Arial"/>
          <w:bCs/>
        </w:rPr>
        <w:t xml:space="preserve"> fondos para este tipo </w:t>
      </w:r>
      <w:r w:rsidR="005C3AC5">
        <w:rPr>
          <w:rFonts w:ascii="Arial" w:eastAsia="Calibri" w:hAnsi="Arial" w:cs="Arial"/>
          <w:bCs/>
        </w:rPr>
        <w:t>de</w:t>
      </w:r>
      <w:r w:rsidRPr="007B259B">
        <w:rPr>
          <w:rFonts w:ascii="Arial" w:eastAsia="Calibri" w:hAnsi="Arial" w:cs="Arial"/>
          <w:bCs/>
        </w:rPr>
        <w:t xml:space="preserve"> proyectos.</w:t>
      </w:r>
    </w:p>
    <w:p w:rsidR="008B1AFE" w:rsidRDefault="008B1AFE" w:rsidP="008B1AFE">
      <w:pPr>
        <w:autoSpaceDE w:val="0"/>
        <w:autoSpaceDN w:val="0"/>
        <w:adjustRightInd w:val="0"/>
        <w:spacing w:after="0" w:line="240" w:lineRule="auto"/>
        <w:ind w:left="1786"/>
        <w:jc w:val="both"/>
        <w:rPr>
          <w:rFonts w:ascii="Arial" w:eastAsia="Calibri" w:hAnsi="Arial" w:cs="Arial"/>
          <w:bCs/>
        </w:rPr>
      </w:pPr>
    </w:p>
    <w:p w:rsidR="003E35BE" w:rsidRDefault="003E35BE" w:rsidP="00910D27">
      <w:pPr>
        <w:numPr>
          <w:ilvl w:val="0"/>
          <w:numId w:val="13"/>
        </w:numPr>
        <w:autoSpaceDE w:val="0"/>
        <w:autoSpaceDN w:val="0"/>
        <w:adjustRightInd w:val="0"/>
        <w:spacing w:after="0" w:line="360" w:lineRule="auto"/>
        <w:jc w:val="both"/>
        <w:rPr>
          <w:rFonts w:ascii="Arial" w:eastAsia="Calibri" w:hAnsi="Arial" w:cs="Arial"/>
          <w:bCs/>
        </w:rPr>
      </w:pPr>
      <w:r w:rsidRPr="006F2C7A">
        <w:rPr>
          <w:rFonts w:ascii="Arial" w:eastAsia="Calibri" w:hAnsi="Arial" w:cs="Arial"/>
          <w:b/>
          <w:bCs/>
        </w:rPr>
        <w:t>Alianzas Estratégicas</w:t>
      </w:r>
      <w:r w:rsidRPr="00AC7620">
        <w:rPr>
          <w:rFonts w:ascii="Arial" w:eastAsia="Calibri" w:hAnsi="Arial" w:cs="Arial"/>
          <w:b/>
          <w:bCs/>
        </w:rPr>
        <w:t>:</w:t>
      </w:r>
      <w:r w:rsidRPr="006F2C7A">
        <w:rPr>
          <w:rFonts w:ascii="Arial" w:eastAsia="Calibri" w:hAnsi="Arial" w:cs="Arial"/>
          <w:bCs/>
        </w:rPr>
        <w:t xml:space="preserve"> Se pretende realizar asocios con el sector público o privado </w:t>
      </w:r>
      <w:r w:rsidR="006F2C7A" w:rsidRPr="006F2C7A">
        <w:rPr>
          <w:rFonts w:ascii="Arial" w:eastAsia="Calibri" w:hAnsi="Arial" w:cs="Arial"/>
          <w:bCs/>
        </w:rPr>
        <w:t xml:space="preserve">y hermanamientos con cooperantes y comités de residentes en el exterior, </w:t>
      </w:r>
      <w:r w:rsidRPr="006F2C7A">
        <w:rPr>
          <w:rFonts w:ascii="Arial" w:eastAsia="Calibri" w:hAnsi="Arial" w:cs="Arial"/>
          <w:bCs/>
        </w:rPr>
        <w:t>para compartir experiencias exitosas y la obtención de recursos que</w:t>
      </w:r>
      <w:r w:rsidR="00602A25">
        <w:rPr>
          <w:rFonts w:ascii="Arial" w:eastAsia="Calibri" w:hAnsi="Arial" w:cs="Arial"/>
          <w:bCs/>
        </w:rPr>
        <w:t xml:space="preserve"> </w:t>
      </w:r>
      <w:r w:rsidRPr="006F2C7A">
        <w:rPr>
          <w:rFonts w:ascii="Arial" w:eastAsia="Calibri" w:hAnsi="Arial" w:cs="Arial"/>
          <w:bCs/>
        </w:rPr>
        <w:t xml:space="preserve">permita crear una </w:t>
      </w:r>
      <w:r w:rsidR="006F2C7A" w:rsidRPr="006F2C7A">
        <w:rPr>
          <w:rFonts w:ascii="Arial" w:eastAsia="Calibri" w:hAnsi="Arial" w:cs="Arial"/>
          <w:bCs/>
        </w:rPr>
        <w:t>correlación</w:t>
      </w:r>
      <w:r w:rsidRPr="006F2C7A">
        <w:rPr>
          <w:rFonts w:ascii="Arial" w:eastAsia="Calibri" w:hAnsi="Arial" w:cs="Arial"/>
          <w:bCs/>
        </w:rPr>
        <w:t xml:space="preserve"> </w:t>
      </w:r>
      <w:r w:rsidR="006F2C7A" w:rsidRPr="006F2C7A">
        <w:rPr>
          <w:rFonts w:ascii="Arial" w:eastAsia="Calibri" w:hAnsi="Arial" w:cs="Arial"/>
          <w:bCs/>
        </w:rPr>
        <w:t xml:space="preserve">de esfuerzos </w:t>
      </w:r>
      <w:r w:rsidRPr="006F2C7A">
        <w:rPr>
          <w:rFonts w:ascii="Arial" w:eastAsia="Calibri" w:hAnsi="Arial" w:cs="Arial"/>
          <w:bCs/>
        </w:rPr>
        <w:t>para el crecimiento del municipio.</w:t>
      </w:r>
    </w:p>
    <w:p w:rsidR="008B1AFE" w:rsidRPr="006F2C7A" w:rsidRDefault="008B1AFE" w:rsidP="008B1AFE">
      <w:pPr>
        <w:autoSpaceDE w:val="0"/>
        <w:autoSpaceDN w:val="0"/>
        <w:adjustRightInd w:val="0"/>
        <w:spacing w:after="0" w:line="240" w:lineRule="auto"/>
        <w:ind w:left="1788"/>
        <w:jc w:val="both"/>
        <w:rPr>
          <w:rFonts w:ascii="Arial" w:eastAsia="Calibri" w:hAnsi="Arial" w:cs="Arial"/>
          <w:bCs/>
        </w:rPr>
      </w:pPr>
    </w:p>
    <w:p w:rsidR="00AA3916" w:rsidRPr="00AA3916" w:rsidRDefault="00AA3916" w:rsidP="00910D27">
      <w:pPr>
        <w:numPr>
          <w:ilvl w:val="0"/>
          <w:numId w:val="13"/>
        </w:numPr>
        <w:autoSpaceDE w:val="0"/>
        <w:autoSpaceDN w:val="0"/>
        <w:adjustRightInd w:val="0"/>
        <w:spacing w:after="0" w:line="360" w:lineRule="auto"/>
        <w:ind w:left="1786" w:hanging="357"/>
        <w:jc w:val="both"/>
        <w:rPr>
          <w:rFonts w:ascii="Arial" w:eastAsia="Calibri" w:hAnsi="Arial" w:cs="Arial"/>
          <w:bCs/>
        </w:rPr>
      </w:pPr>
      <w:r w:rsidRPr="00AC7620">
        <w:rPr>
          <w:rFonts w:ascii="Arial" w:eastAsia="Calibri" w:hAnsi="Arial" w:cs="Arial"/>
          <w:b/>
          <w:bCs/>
        </w:rPr>
        <w:t>Realizar reuniones con las diferentes comunida</w:t>
      </w:r>
      <w:r w:rsidR="005C3AC5" w:rsidRPr="00AC7620">
        <w:rPr>
          <w:rFonts w:ascii="Arial" w:eastAsia="Calibri" w:hAnsi="Arial" w:cs="Arial"/>
          <w:b/>
          <w:bCs/>
        </w:rPr>
        <w:t>de</w:t>
      </w:r>
      <w:r w:rsidRPr="00AC7620">
        <w:rPr>
          <w:rFonts w:ascii="Arial" w:eastAsia="Calibri" w:hAnsi="Arial" w:cs="Arial"/>
          <w:b/>
          <w:bCs/>
        </w:rPr>
        <w:t>s</w:t>
      </w:r>
      <w:r w:rsidR="00AC7620" w:rsidRPr="00AC7620">
        <w:rPr>
          <w:rFonts w:ascii="Arial" w:eastAsia="Calibri" w:hAnsi="Arial" w:cs="Arial"/>
          <w:b/>
          <w:bCs/>
        </w:rPr>
        <w:t>:</w:t>
      </w:r>
      <w:r w:rsidRPr="00AA3916">
        <w:rPr>
          <w:rFonts w:ascii="Arial" w:eastAsia="Calibri" w:hAnsi="Arial" w:cs="Arial"/>
          <w:bCs/>
        </w:rPr>
        <w:t xml:space="preserve"> para exponer las necesida</w:t>
      </w:r>
      <w:r w:rsidR="005C3AC5">
        <w:rPr>
          <w:rFonts w:ascii="Arial" w:eastAsia="Calibri" w:hAnsi="Arial" w:cs="Arial"/>
          <w:bCs/>
        </w:rPr>
        <w:t>de</w:t>
      </w:r>
      <w:r w:rsidRPr="00AA3916">
        <w:rPr>
          <w:rFonts w:ascii="Arial" w:eastAsia="Calibri" w:hAnsi="Arial" w:cs="Arial"/>
          <w:bCs/>
        </w:rPr>
        <w:t xml:space="preserve">s económicas y las posibles soluciones a estas como aportación </w:t>
      </w:r>
      <w:r w:rsidR="005C3AC5">
        <w:rPr>
          <w:rFonts w:ascii="Arial" w:eastAsia="Calibri" w:hAnsi="Arial" w:cs="Arial"/>
          <w:bCs/>
        </w:rPr>
        <w:t>de</w:t>
      </w:r>
      <w:r w:rsidRPr="00AA3916">
        <w:rPr>
          <w:rFonts w:ascii="Arial" w:eastAsia="Calibri" w:hAnsi="Arial" w:cs="Arial"/>
          <w:bCs/>
        </w:rPr>
        <w:t xml:space="preserve"> contrapartidas por parte </w:t>
      </w:r>
      <w:r w:rsidR="005C3AC5">
        <w:rPr>
          <w:rFonts w:ascii="Arial" w:eastAsia="Calibri" w:hAnsi="Arial" w:cs="Arial"/>
          <w:bCs/>
        </w:rPr>
        <w:t>de</w:t>
      </w:r>
      <w:r w:rsidRPr="00AA3916">
        <w:rPr>
          <w:rFonts w:ascii="Arial" w:eastAsia="Calibri" w:hAnsi="Arial" w:cs="Arial"/>
          <w:bCs/>
        </w:rPr>
        <w:t xml:space="preserve"> las comunida</w:t>
      </w:r>
      <w:r w:rsidR="005C3AC5">
        <w:rPr>
          <w:rFonts w:ascii="Arial" w:eastAsia="Calibri" w:hAnsi="Arial" w:cs="Arial"/>
          <w:bCs/>
        </w:rPr>
        <w:t>de</w:t>
      </w:r>
      <w:r w:rsidRPr="00AA3916">
        <w:rPr>
          <w:rFonts w:ascii="Arial" w:eastAsia="Calibri" w:hAnsi="Arial" w:cs="Arial"/>
          <w:bCs/>
        </w:rPr>
        <w:t>s beneficiadas.</w:t>
      </w:r>
    </w:p>
    <w:p w:rsidR="00167AF6" w:rsidRPr="00011045" w:rsidRDefault="00167AF6" w:rsidP="00AC7620">
      <w:pPr>
        <w:autoSpaceDE w:val="0"/>
        <w:autoSpaceDN w:val="0"/>
        <w:adjustRightInd w:val="0"/>
        <w:spacing w:after="0" w:line="240" w:lineRule="auto"/>
        <w:ind w:left="1786"/>
        <w:jc w:val="both"/>
        <w:rPr>
          <w:rFonts w:ascii="Arial" w:eastAsia="Calibri" w:hAnsi="Arial" w:cs="Arial"/>
          <w:bCs/>
          <w:sz w:val="36"/>
        </w:rPr>
      </w:pPr>
    </w:p>
    <w:p w:rsidR="00450BFB" w:rsidRDefault="00450BFB" w:rsidP="00910D27">
      <w:pPr>
        <w:pStyle w:val="Prrafodelista"/>
        <w:numPr>
          <w:ilvl w:val="0"/>
          <w:numId w:val="16"/>
        </w:numPr>
        <w:autoSpaceDE w:val="0"/>
        <w:autoSpaceDN w:val="0"/>
        <w:adjustRightInd w:val="0"/>
        <w:spacing w:after="0" w:line="360" w:lineRule="auto"/>
        <w:contextualSpacing w:val="0"/>
        <w:jc w:val="both"/>
        <w:rPr>
          <w:rFonts w:ascii="Arial" w:eastAsia="Calibri" w:hAnsi="Arial" w:cs="Arial"/>
          <w:bCs/>
        </w:rPr>
      </w:pPr>
      <w:r w:rsidRPr="007B259B">
        <w:rPr>
          <w:rFonts w:ascii="Arial" w:eastAsia="Calibri" w:hAnsi="Arial" w:cs="Arial"/>
          <w:bCs/>
        </w:rPr>
        <w:t xml:space="preserve">Preparación </w:t>
      </w:r>
      <w:r w:rsidR="005C3AC5">
        <w:rPr>
          <w:rFonts w:ascii="Arial" w:eastAsia="Calibri" w:hAnsi="Arial" w:cs="Arial"/>
          <w:bCs/>
        </w:rPr>
        <w:t>de</w:t>
      </w:r>
      <w:r w:rsidRPr="007B259B">
        <w:rPr>
          <w:rFonts w:ascii="Arial" w:eastAsia="Calibri" w:hAnsi="Arial" w:cs="Arial"/>
          <w:bCs/>
        </w:rPr>
        <w:t xml:space="preserve"> los materiales a presentar a los diferentes actores i</w:t>
      </w:r>
      <w:r w:rsidR="005C3AC5">
        <w:rPr>
          <w:rFonts w:ascii="Arial" w:eastAsia="Calibri" w:hAnsi="Arial" w:cs="Arial"/>
          <w:bCs/>
        </w:rPr>
        <w:t>de</w:t>
      </w:r>
      <w:r w:rsidRPr="007B259B">
        <w:rPr>
          <w:rFonts w:ascii="Arial" w:eastAsia="Calibri" w:hAnsi="Arial" w:cs="Arial"/>
          <w:bCs/>
        </w:rPr>
        <w:t xml:space="preserve">ntificados, que </w:t>
      </w:r>
      <w:r w:rsidR="005C3AC5">
        <w:rPr>
          <w:rFonts w:ascii="Arial" w:eastAsia="Calibri" w:hAnsi="Arial" w:cs="Arial"/>
          <w:bCs/>
        </w:rPr>
        <w:t>de</w:t>
      </w:r>
      <w:r w:rsidRPr="007B259B">
        <w:rPr>
          <w:rFonts w:ascii="Arial" w:eastAsia="Calibri" w:hAnsi="Arial" w:cs="Arial"/>
          <w:bCs/>
        </w:rPr>
        <w:t xml:space="preserve"> acuerdo a cada tipo </w:t>
      </w:r>
      <w:r w:rsidR="005C3AC5">
        <w:rPr>
          <w:rFonts w:ascii="Arial" w:eastAsia="Calibri" w:hAnsi="Arial" w:cs="Arial"/>
          <w:bCs/>
        </w:rPr>
        <w:t>de</w:t>
      </w:r>
      <w:r w:rsidRPr="007B259B">
        <w:rPr>
          <w:rFonts w:ascii="Arial" w:eastAsia="Calibri" w:hAnsi="Arial" w:cs="Arial"/>
          <w:bCs/>
        </w:rPr>
        <w:t xml:space="preserve"> actor pue</w:t>
      </w:r>
      <w:r w:rsidR="005C3AC5">
        <w:rPr>
          <w:rFonts w:ascii="Arial" w:eastAsia="Calibri" w:hAnsi="Arial" w:cs="Arial"/>
          <w:bCs/>
        </w:rPr>
        <w:t>de</w:t>
      </w:r>
      <w:r w:rsidRPr="007B259B">
        <w:rPr>
          <w:rFonts w:ascii="Arial" w:eastAsia="Calibri" w:hAnsi="Arial" w:cs="Arial"/>
          <w:bCs/>
        </w:rPr>
        <w:t>n ser</w:t>
      </w:r>
      <w:r w:rsidR="008B1AFE">
        <w:rPr>
          <w:rFonts w:ascii="Arial" w:eastAsia="Calibri" w:hAnsi="Arial" w:cs="Arial"/>
          <w:bCs/>
        </w:rPr>
        <w:t>:</w:t>
      </w:r>
    </w:p>
    <w:p w:rsidR="00AC7620" w:rsidRPr="008B1AFE" w:rsidRDefault="00AC7620" w:rsidP="00AC7620">
      <w:pPr>
        <w:pStyle w:val="Prrafodelista"/>
        <w:autoSpaceDE w:val="0"/>
        <w:autoSpaceDN w:val="0"/>
        <w:adjustRightInd w:val="0"/>
        <w:spacing w:after="0" w:line="240" w:lineRule="auto"/>
        <w:contextualSpacing w:val="0"/>
        <w:jc w:val="both"/>
        <w:rPr>
          <w:rFonts w:ascii="Arial" w:eastAsia="Calibri" w:hAnsi="Arial" w:cs="Arial"/>
          <w:bCs/>
          <w:sz w:val="14"/>
        </w:rPr>
      </w:pPr>
    </w:p>
    <w:p w:rsidR="00450BFB" w:rsidRPr="007B259B" w:rsidRDefault="00450BFB" w:rsidP="00910D27">
      <w:pPr>
        <w:pStyle w:val="Prrafodelista"/>
        <w:numPr>
          <w:ilvl w:val="0"/>
          <w:numId w:val="17"/>
        </w:numPr>
        <w:autoSpaceDE w:val="0"/>
        <w:autoSpaceDN w:val="0"/>
        <w:adjustRightInd w:val="0"/>
        <w:spacing w:after="0" w:line="360" w:lineRule="auto"/>
        <w:contextualSpacing w:val="0"/>
        <w:jc w:val="both"/>
        <w:rPr>
          <w:rFonts w:ascii="Arial" w:eastAsia="Calibri" w:hAnsi="Arial" w:cs="Arial"/>
          <w:bCs/>
        </w:rPr>
      </w:pPr>
      <w:r w:rsidRPr="007B259B">
        <w:rPr>
          <w:rFonts w:ascii="Arial" w:eastAsia="Calibri" w:hAnsi="Arial" w:cs="Arial"/>
          <w:bCs/>
        </w:rPr>
        <w:t>PEP completo.</w:t>
      </w:r>
    </w:p>
    <w:p w:rsidR="00AC7620" w:rsidRPr="00011045" w:rsidRDefault="00450BFB" w:rsidP="00AC7620">
      <w:pPr>
        <w:pStyle w:val="Prrafodelista"/>
        <w:numPr>
          <w:ilvl w:val="0"/>
          <w:numId w:val="17"/>
        </w:numPr>
        <w:autoSpaceDE w:val="0"/>
        <w:autoSpaceDN w:val="0"/>
        <w:adjustRightInd w:val="0"/>
        <w:spacing w:after="0" w:line="360" w:lineRule="auto"/>
        <w:contextualSpacing w:val="0"/>
        <w:jc w:val="both"/>
        <w:rPr>
          <w:rFonts w:ascii="Arial" w:eastAsia="Calibri" w:hAnsi="Arial" w:cs="Arial"/>
          <w:bCs/>
        </w:rPr>
      </w:pPr>
      <w:r w:rsidRPr="00011045">
        <w:rPr>
          <w:rFonts w:ascii="Arial" w:eastAsia="Calibri" w:hAnsi="Arial" w:cs="Arial"/>
          <w:bCs/>
        </w:rPr>
        <w:lastRenderedPageBreak/>
        <w:t xml:space="preserve">Resumen Ejecutivo </w:t>
      </w:r>
      <w:r w:rsidR="005C3AC5" w:rsidRPr="00011045">
        <w:rPr>
          <w:rFonts w:ascii="Arial" w:eastAsia="Calibri" w:hAnsi="Arial" w:cs="Arial"/>
          <w:bCs/>
        </w:rPr>
        <w:t>de</w:t>
      </w:r>
      <w:r w:rsidRPr="00011045">
        <w:rPr>
          <w:rFonts w:ascii="Arial" w:eastAsia="Calibri" w:hAnsi="Arial" w:cs="Arial"/>
          <w:bCs/>
        </w:rPr>
        <w:t xml:space="preserve">l PEP con un </w:t>
      </w:r>
      <w:r w:rsidR="005C3AC5" w:rsidRPr="00011045">
        <w:rPr>
          <w:rFonts w:ascii="Arial" w:eastAsia="Calibri" w:hAnsi="Arial" w:cs="Arial"/>
          <w:bCs/>
        </w:rPr>
        <w:t>de</w:t>
      </w:r>
      <w:r w:rsidRPr="00011045">
        <w:rPr>
          <w:rFonts w:ascii="Arial" w:eastAsia="Calibri" w:hAnsi="Arial" w:cs="Arial"/>
          <w:bCs/>
        </w:rPr>
        <w:t xml:space="preserve">talle </w:t>
      </w:r>
      <w:r w:rsidR="005C3AC5" w:rsidRPr="00011045">
        <w:rPr>
          <w:rFonts w:ascii="Arial" w:eastAsia="Calibri" w:hAnsi="Arial" w:cs="Arial"/>
          <w:bCs/>
        </w:rPr>
        <w:t>de</w:t>
      </w:r>
      <w:r w:rsidRPr="00011045">
        <w:rPr>
          <w:rFonts w:ascii="Arial" w:eastAsia="Calibri" w:hAnsi="Arial" w:cs="Arial"/>
          <w:bCs/>
        </w:rPr>
        <w:t xml:space="preserve"> los perfiles </w:t>
      </w:r>
      <w:r w:rsidR="005C3AC5" w:rsidRPr="00011045">
        <w:rPr>
          <w:rFonts w:ascii="Arial" w:eastAsia="Calibri" w:hAnsi="Arial" w:cs="Arial"/>
          <w:bCs/>
        </w:rPr>
        <w:t>de</w:t>
      </w:r>
      <w:r w:rsidRPr="00011045">
        <w:rPr>
          <w:rFonts w:ascii="Arial" w:eastAsia="Calibri" w:hAnsi="Arial" w:cs="Arial"/>
          <w:bCs/>
        </w:rPr>
        <w:t xml:space="preserve"> proyectos que pue</w:t>
      </w:r>
      <w:r w:rsidR="005C3AC5" w:rsidRPr="00011045">
        <w:rPr>
          <w:rFonts w:ascii="Arial" w:eastAsia="Calibri" w:hAnsi="Arial" w:cs="Arial"/>
          <w:bCs/>
        </w:rPr>
        <w:t>de</w:t>
      </w:r>
      <w:r w:rsidRPr="00011045">
        <w:rPr>
          <w:rFonts w:ascii="Arial" w:eastAsia="Calibri" w:hAnsi="Arial" w:cs="Arial"/>
          <w:bCs/>
        </w:rPr>
        <w:t>n ser financiados por el actor a contactar.</w:t>
      </w:r>
    </w:p>
    <w:p w:rsidR="00450BFB" w:rsidRPr="007B259B" w:rsidRDefault="00450BFB" w:rsidP="00910D27">
      <w:pPr>
        <w:pStyle w:val="Prrafodelista"/>
        <w:numPr>
          <w:ilvl w:val="0"/>
          <w:numId w:val="17"/>
        </w:numPr>
        <w:autoSpaceDE w:val="0"/>
        <w:autoSpaceDN w:val="0"/>
        <w:adjustRightInd w:val="0"/>
        <w:spacing w:after="0" w:line="360" w:lineRule="auto"/>
        <w:contextualSpacing w:val="0"/>
        <w:jc w:val="both"/>
        <w:rPr>
          <w:rFonts w:ascii="Arial" w:eastAsia="Calibri" w:hAnsi="Arial" w:cs="Arial"/>
          <w:bCs/>
        </w:rPr>
      </w:pPr>
      <w:r w:rsidRPr="007B259B">
        <w:rPr>
          <w:rFonts w:ascii="Arial" w:eastAsia="Calibri" w:hAnsi="Arial" w:cs="Arial"/>
          <w:bCs/>
        </w:rPr>
        <w:t xml:space="preserve">Versión Popular Resumida </w:t>
      </w:r>
      <w:r w:rsidR="005C3AC5">
        <w:rPr>
          <w:rFonts w:ascii="Arial" w:eastAsia="Calibri" w:hAnsi="Arial" w:cs="Arial"/>
          <w:bCs/>
        </w:rPr>
        <w:t>de</w:t>
      </w:r>
      <w:r w:rsidRPr="007B259B">
        <w:rPr>
          <w:rFonts w:ascii="Arial" w:eastAsia="Calibri" w:hAnsi="Arial" w:cs="Arial"/>
          <w:bCs/>
        </w:rPr>
        <w:t xml:space="preserve">l PEP con un </w:t>
      </w:r>
      <w:r w:rsidR="005C3AC5">
        <w:rPr>
          <w:rFonts w:ascii="Arial" w:eastAsia="Calibri" w:hAnsi="Arial" w:cs="Arial"/>
          <w:bCs/>
        </w:rPr>
        <w:t>de</w:t>
      </w:r>
      <w:r w:rsidRPr="007B259B">
        <w:rPr>
          <w:rFonts w:ascii="Arial" w:eastAsia="Calibri" w:hAnsi="Arial" w:cs="Arial"/>
          <w:bCs/>
        </w:rPr>
        <w:t xml:space="preserve">talle </w:t>
      </w:r>
      <w:r w:rsidR="005C3AC5">
        <w:rPr>
          <w:rFonts w:ascii="Arial" w:eastAsia="Calibri" w:hAnsi="Arial" w:cs="Arial"/>
          <w:bCs/>
        </w:rPr>
        <w:t>de</w:t>
      </w:r>
      <w:r w:rsidRPr="007B259B">
        <w:rPr>
          <w:rFonts w:ascii="Arial" w:eastAsia="Calibri" w:hAnsi="Arial" w:cs="Arial"/>
          <w:bCs/>
        </w:rPr>
        <w:t xml:space="preserve"> los perfiles </w:t>
      </w:r>
      <w:r w:rsidR="005C3AC5">
        <w:rPr>
          <w:rFonts w:ascii="Arial" w:eastAsia="Calibri" w:hAnsi="Arial" w:cs="Arial"/>
          <w:bCs/>
        </w:rPr>
        <w:t>de</w:t>
      </w:r>
      <w:r w:rsidRPr="007B259B">
        <w:rPr>
          <w:rFonts w:ascii="Arial" w:eastAsia="Calibri" w:hAnsi="Arial" w:cs="Arial"/>
          <w:bCs/>
        </w:rPr>
        <w:t xml:space="preserve"> proyectos que pue</w:t>
      </w:r>
      <w:r w:rsidR="005C3AC5">
        <w:rPr>
          <w:rFonts w:ascii="Arial" w:eastAsia="Calibri" w:hAnsi="Arial" w:cs="Arial"/>
          <w:bCs/>
        </w:rPr>
        <w:t>de</w:t>
      </w:r>
      <w:r w:rsidRPr="007B259B">
        <w:rPr>
          <w:rFonts w:ascii="Arial" w:eastAsia="Calibri" w:hAnsi="Arial" w:cs="Arial"/>
          <w:bCs/>
        </w:rPr>
        <w:t>n ser financiados por el actor a contactar.</w:t>
      </w:r>
    </w:p>
    <w:p w:rsidR="00450BFB" w:rsidRDefault="00450BFB" w:rsidP="00910D27">
      <w:pPr>
        <w:pStyle w:val="Prrafodelista"/>
        <w:numPr>
          <w:ilvl w:val="0"/>
          <w:numId w:val="17"/>
        </w:numPr>
        <w:autoSpaceDE w:val="0"/>
        <w:autoSpaceDN w:val="0"/>
        <w:adjustRightInd w:val="0"/>
        <w:spacing w:after="0" w:line="360" w:lineRule="auto"/>
        <w:contextualSpacing w:val="0"/>
        <w:jc w:val="both"/>
        <w:rPr>
          <w:rFonts w:ascii="Arial" w:eastAsia="Calibri" w:hAnsi="Arial" w:cs="Arial"/>
          <w:bCs/>
        </w:rPr>
      </w:pPr>
      <w:r w:rsidRPr="007B259B">
        <w:rPr>
          <w:rFonts w:ascii="Arial" w:eastAsia="Calibri" w:hAnsi="Arial" w:cs="Arial"/>
          <w:bCs/>
        </w:rPr>
        <w:t xml:space="preserve">Perfiles </w:t>
      </w:r>
      <w:r w:rsidR="005C3AC5">
        <w:rPr>
          <w:rFonts w:ascii="Arial" w:eastAsia="Calibri" w:hAnsi="Arial" w:cs="Arial"/>
          <w:bCs/>
        </w:rPr>
        <w:t>de</w:t>
      </w:r>
      <w:r w:rsidRPr="007B259B">
        <w:rPr>
          <w:rFonts w:ascii="Arial" w:eastAsia="Calibri" w:hAnsi="Arial" w:cs="Arial"/>
          <w:bCs/>
        </w:rPr>
        <w:t xml:space="preserve"> Proyectos específicos</w:t>
      </w:r>
      <w:r w:rsidR="001929E5">
        <w:rPr>
          <w:rFonts w:ascii="Arial" w:eastAsia="Calibri" w:hAnsi="Arial" w:cs="Arial"/>
          <w:bCs/>
        </w:rPr>
        <w:t xml:space="preserve"> conteniendo: (Justificación, objetivo, beneficiarios, entre otros.)</w:t>
      </w:r>
      <w:r w:rsidR="000D4D5F">
        <w:rPr>
          <w:rFonts w:ascii="Arial" w:eastAsia="Calibri" w:hAnsi="Arial" w:cs="Arial"/>
          <w:bCs/>
        </w:rPr>
        <w:t>.</w:t>
      </w:r>
    </w:p>
    <w:p w:rsidR="0013645C" w:rsidRPr="00490F98" w:rsidRDefault="0013645C" w:rsidP="00910D27">
      <w:pPr>
        <w:numPr>
          <w:ilvl w:val="0"/>
          <w:numId w:val="17"/>
        </w:numPr>
        <w:autoSpaceDE w:val="0"/>
        <w:autoSpaceDN w:val="0"/>
        <w:adjustRightInd w:val="0"/>
        <w:spacing w:after="0" w:line="360" w:lineRule="auto"/>
        <w:jc w:val="both"/>
        <w:rPr>
          <w:rFonts w:ascii="Arial" w:eastAsia="Calibri" w:hAnsi="Arial" w:cs="Arial"/>
          <w:bCs/>
        </w:rPr>
      </w:pPr>
      <w:r w:rsidRPr="00490F98">
        <w:rPr>
          <w:rFonts w:ascii="Arial" w:eastAsia="Calibri" w:hAnsi="Arial" w:cs="Arial"/>
          <w:bCs/>
        </w:rPr>
        <w:t>Presentación en Power Point para facilitar la exposición</w:t>
      </w:r>
      <w:r w:rsidR="000D4D5F">
        <w:rPr>
          <w:rFonts w:ascii="Arial" w:eastAsia="Calibri" w:hAnsi="Arial" w:cs="Arial"/>
          <w:bCs/>
        </w:rPr>
        <w:t>.</w:t>
      </w:r>
    </w:p>
    <w:p w:rsidR="0013645C" w:rsidRPr="007B259B" w:rsidRDefault="0013645C" w:rsidP="0013645C">
      <w:pPr>
        <w:pStyle w:val="Prrafodelista"/>
        <w:autoSpaceDE w:val="0"/>
        <w:autoSpaceDN w:val="0"/>
        <w:adjustRightInd w:val="0"/>
        <w:spacing w:after="0" w:line="360" w:lineRule="auto"/>
        <w:ind w:left="1778"/>
        <w:contextualSpacing w:val="0"/>
        <w:jc w:val="both"/>
        <w:rPr>
          <w:rFonts w:ascii="Arial" w:eastAsia="Calibri" w:hAnsi="Arial" w:cs="Arial"/>
          <w:bCs/>
        </w:rPr>
      </w:pPr>
    </w:p>
    <w:p w:rsidR="00450BFB" w:rsidRPr="007B259B" w:rsidRDefault="00450BFB" w:rsidP="00910D27">
      <w:pPr>
        <w:pStyle w:val="Prrafodelista"/>
        <w:numPr>
          <w:ilvl w:val="0"/>
          <w:numId w:val="16"/>
        </w:numPr>
        <w:autoSpaceDE w:val="0"/>
        <w:autoSpaceDN w:val="0"/>
        <w:adjustRightInd w:val="0"/>
        <w:spacing w:after="0" w:line="360" w:lineRule="auto"/>
        <w:contextualSpacing w:val="0"/>
        <w:jc w:val="both"/>
        <w:rPr>
          <w:rFonts w:ascii="Arial" w:eastAsia="Calibri" w:hAnsi="Arial" w:cs="Arial"/>
          <w:bCs/>
        </w:rPr>
      </w:pPr>
      <w:r w:rsidRPr="007B259B">
        <w:rPr>
          <w:rFonts w:ascii="Arial" w:eastAsia="Calibri" w:hAnsi="Arial" w:cs="Arial"/>
          <w:bCs/>
        </w:rPr>
        <w:t xml:space="preserve">Contacto con los actores y presentación </w:t>
      </w:r>
      <w:r w:rsidR="005C3AC5">
        <w:rPr>
          <w:rFonts w:ascii="Arial" w:eastAsia="Calibri" w:hAnsi="Arial" w:cs="Arial"/>
          <w:bCs/>
        </w:rPr>
        <w:t>de</w:t>
      </w:r>
      <w:r w:rsidRPr="007B259B">
        <w:rPr>
          <w:rFonts w:ascii="Arial" w:eastAsia="Calibri" w:hAnsi="Arial" w:cs="Arial"/>
          <w:bCs/>
        </w:rPr>
        <w:t xml:space="preserve"> los materiales. </w:t>
      </w:r>
      <w:r w:rsidR="005C3AC5">
        <w:rPr>
          <w:rFonts w:ascii="Arial" w:eastAsia="Calibri" w:hAnsi="Arial" w:cs="Arial"/>
          <w:bCs/>
        </w:rPr>
        <w:t>De</w:t>
      </w:r>
      <w:r w:rsidRPr="007B259B">
        <w:rPr>
          <w:rFonts w:ascii="Arial" w:eastAsia="Calibri" w:hAnsi="Arial" w:cs="Arial"/>
          <w:bCs/>
        </w:rPr>
        <w:t>be consi</w:t>
      </w:r>
      <w:r w:rsidR="005C3AC5">
        <w:rPr>
          <w:rFonts w:ascii="Arial" w:eastAsia="Calibri" w:hAnsi="Arial" w:cs="Arial"/>
          <w:bCs/>
        </w:rPr>
        <w:t>de</w:t>
      </w:r>
      <w:r w:rsidRPr="007B259B">
        <w:rPr>
          <w:rFonts w:ascii="Arial" w:eastAsia="Calibri" w:hAnsi="Arial" w:cs="Arial"/>
          <w:bCs/>
        </w:rPr>
        <w:t xml:space="preserve">rarse la importancia </w:t>
      </w:r>
      <w:r w:rsidR="005C3AC5">
        <w:rPr>
          <w:rFonts w:ascii="Arial" w:eastAsia="Calibri" w:hAnsi="Arial" w:cs="Arial"/>
          <w:bCs/>
        </w:rPr>
        <w:t>de</w:t>
      </w:r>
      <w:r w:rsidRPr="007B259B">
        <w:rPr>
          <w:rFonts w:ascii="Arial" w:eastAsia="Calibri" w:hAnsi="Arial" w:cs="Arial"/>
          <w:bCs/>
        </w:rPr>
        <w:t xml:space="preserve"> tener fichas u otros instrumentos </w:t>
      </w:r>
      <w:r w:rsidR="005C3AC5">
        <w:rPr>
          <w:rFonts w:ascii="Arial" w:eastAsia="Calibri" w:hAnsi="Arial" w:cs="Arial"/>
          <w:bCs/>
        </w:rPr>
        <w:t>de</w:t>
      </w:r>
      <w:r w:rsidRPr="007B259B">
        <w:rPr>
          <w:rFonts w:ascii="Arial" w:eastAsia="Calibri" w:hAnsi="Arial" w:cs="Arial"/>
          <w:bCs/>
        </w:rPr>
        <w:t xml:space="preserve"> seguimiento a las gestiones que se realizan por cada proyecto y por los diferentes actores a quienes se le presentan las propuestas; consi</w:t>
      </w:r>
      <w:r w:rsidR="005C3AC5">
        <w:rPr>
          <w:rFonts w:ascii="Arial" w:eastAsia="Calibri" w:hAnsi="Arial" w:cs="Arial"/>
          <w:bCs/>
        </w:rPr>
        <w:t>de</w:t>
      </w:r>
      <w:r w:rsidRPr="007B259B">
        <w:rPr>
          <w:rFonts w:ascii="Arial" w:eastAsia="Calibri" w:hAnsi="Arial" w:cs="Arial"/>
          <w:bCs/>
        </w:rPr>
        <w:t xml:space="preserve">rando que un mismo </w:t>
      </w:r>
      <w:r w:rsidRPr="0013645C">
        <w:rPr>
          <w:rFonts w:ascii="Arial" w:eastAsia="Calibri" w:hAnsi="Arial" w:cs="Arial"/>
          <w:bCs/>
        </w:rPr>
        <w:t xml:space="preserve">proyecto </w:t>
      </w:r>
      <w:r w:rsidR="00564B3C" w:rsidRPr="0013645C">
        <w:rPr>
          <w:rFonts w:ascii="Arial" w:eastAsia="Calibri" w:hAnsi="Arial" w:cs="Arial"/>
          <w:bCs/>
        </w:rPr>
        <w:t>puede</w:t>
      </w:r>
      <w:r w:rsidRPr="0013645C">
        <w:rPr>
          <w:rFonts w:ascii="Arial" w:eastAsia="Calibri" w:hAnsi="Arial" w:cs="Arial"/>
          <w:bCs/>
        </w:rPr>
        <w:t xml:space="preserve"> ser presentado a varios actores para su financiamiento parcial o total, o proyectos que </w:t>
      </w:r>
      <w:r w:rsidR="00564B3C" w:rsidRPr="0013645C">
        <w:rPr>
          <w:rFonts w:ascii="Arial" w:eastAsia="Calibri" w:hAnsi="Arial" w:cs="Arial"/>
          <w:bCs/>
        </w:rPr>
        <w:t>puedan</w:t>
      </w:r>
      <w:r w:rsidRPr="0013645C">
        <w:rPr>
          <w:rFonts w:ascii="Arial" w:eastAsia="Calibri" w:hAnsi="Arial" w:cs="Arial"/>
          <w:bCs/>
        </w:rPr>
        <w:t xml:space="preserve"> ser financiados por componentes</w:t>
      </w:r>
      <w:r w:rsidR="0013645C" w:rsidRPr="0013645C">
        <w:rPr>
          <w:rFonts w:ascii="Arial" w:eastAsia="Calibri" w:hAnsi="Arial" w:cs="Arial"/>
          <w:bCs/>
        </w:rPr>
        <w:t xml:space="preserve"> y</w:t>
      </w:r>
      <w:r w:rsidRPr="0013645C">
        <w:rPr>
          <w:rFonts w:ascii="Arial" w:eastAsia="Calibri" w:hAnsi="Arial" w:cs="Arial"/>
          <w:bCs/>
        </w:rPr>
        <w:t xml:space="preserve"> diferentes actores.</w:t>
      </w:r>
    </w:p>
    <w:p w:rsidR="00886588" w:rsidRDefault="00886588" w:rsidP="000D4D5F">
      <w:pPr>
        <w:pStyle w:val="Prrafodelista"/>
        <w:autoSpaceDE w:val="0"/>
        <w:autoSpaceDN w:val="0"/>
        <w:adjustRightInd w:val="0"/>
        <w:spacing w:after="0" w:line="240" w:lineRule="auto"/>
        <w:contextualSpacing w:val="0"/>
        <w:jc w:val="both"/>
        <w:rPr>
          <w:rFonts w:ascii="Arial" w:eastAsia="Calibri" w:hAnsi="Arial" w:cs="Arial"/>
          <w:bCs/>
        </w:rPr>
      </w:pPr>
    </w:p>
    <w:p w:rsidR="00AE7B62" w:rsidRPr="00AE7B62" w:rsidRDefault="00AE7B62" w:rsidP="000D4D5F">
      <w:pPr>
        <w:pStyle w:val="Prrafodelista"/>
        <w:autoSpaceDE w:val="0"/>
        <w:autoSpaceDN w:val="0"/>
        <w:adjustRightInd w:val="0"/>
        <w:spacing w:after="0" w:line="240" w:lineRule="auto"/>
        <w:contextualSpacing w:val="0"/>
        <w:jc w:val="both"/>
        <w:rPr>
          <w:rFonts w:ascii="Arial" w:eastAsia="Calibri" w:hAnsi="Arial" w:cs="Arial"/>
          <w:bCs/>
          <w:sz w:val="20"/>
        </w:rPr>
      </w:pPr>
    </w:p>
    <w:p w:rsidR="000D4D5F" w:rsidRPr="00AE7B62" w:rsidRDefault="000D4D5F" w:rsidP="000D4D5F">
      <w:pPr>
        <w:pStyle w:val="Prrafodelista"/>
        <w:autoSpaceDE w:val="0"/>
        <w:autoSpaceDN w:val="0"/>
        <w:adjustRightInd w:val="0"/>
        <w:spacing w:after="0" w:line="240" w:lineRule="auto"/>
        <w:contextualSpacing w:val="0"/>
        <w:jc w:val="both"/>
        <w:rPr>
          <w:rFonts w:ascii="Arial" w:eastAsia="Calibri" w:hAnsi="Arial" w:cs="Arial"/>
          <w:bCs/>
          <w:sz w:val="14"/>
        </w:rPr>
      </w:pPr>
    </w:p>
    <w:p w:rsidR="00494BD1" w:rsidRPr="00494BD1" w:rsidRDefault="00494BD1" w:rsidP="00AE7B62">
      <w:pPr>
        <w:pStyle w:val="Ttulo2"/>
        <w:numPr>
          <w:ilvl w:val="1"/>
          <w:numId w:val="68"/>
        </w:numPr>
        <w:spacing w:before="0" w:after="0"/>
        <w:rPr>
          <w:sz w:val="20"/>
          <w:szCs w:val="20"/>
        </w:rPr>
      </w:pPr>
      <w:bookmarkStart w:id="932" w:name="_Toc424905225"/>
      <w:bookmarkStart w:id="933" w:name="_Toc424905507"/>
      <w:bookmarkStart w:id="934" w:name="_Toc22930934"/>
      <w:bookmarkStart w:id="935" w:name="_Toc384306281"/>
      <w:bookmarkStart w:id="936" w:name="_Toc382979014"/>
      <w:bookmarkStart w:id="937" w:name="_Toc382979594"/>
      <w:bookmarkStart w:id="938" w:name="_Toc402274981"/>
      <w:r w:rsidRPr="00564B3C">
        <w:t xml:space="preserve">ESTRATEGIA DE </w:t>
      </w:r>
      <w:r w:rsidR="008241A9" w:rsidRPr="00564B3C">
        <w:rPr>
          <w:rFonts w:eastAsia="Calibri"/>
        </w:rPr>
        <w:t>SEGUIMIENTO Y EVALUACIÓN</w:t>
      </w:r>
      <w:bookmarkEnd w:id="932"/>
      <w:bookmarkEnd w:id="933"/>
      <w:bookmarkEnd w:id="934"/>
    </w:p>
    <w:p w:rsidR="00494BD1" w:rsidRPr="008B1AFE" w:rsidRDefault="00494BD1" w:rsidP="008B1AFE">
      <w:pPr>
        <w:pStyle w:val="Ttulo2"/>
        <w:spacing w:before="0" w:after="0"/>
        <w:rPr>
          <w:rFonts w:eastAsia="Calibri"/>
          <w:sz w:val="14"/>
        </w:rPr>
      </w:pPr>
    </w:p>
    <w:p w:rsidR="00605176" w:rsidRPr="004D3DA6" w:rsidRDefault="00564B3C" w:rsidP="00982069">
      <w:pPr>
        <w:pStyle w:val="Ttulo3"/>
        <w:numPr>
          <w:ilvl w:val="2"/>
          <w:numId w:val="69"/>
        </w:numPr>
        <w:rPr>
          <w:rFonts w:eastAsia="Calibri"/>
        </w:rPr>
      </w:pPr>
      <w:bookmarkStart w:id="939" w:name="_Toc402274982"/>
      <w:bookmarkStart w:id="940" w:name="_Toc424905226"/>
      <w:bookmarkStart w:id="941" w:name="_Toc424905508"/>
      <w:bookmarkStart w:id="942" w:name="_Toc22930935"/>
      <w:bookmarkEnd w:id="935"/>
      <w:bookmarkEnd w:id="936"/>
      <w:bookmarkEnd w:id="937"/>
      <w:bookmarkEnd w:id="938"/>
      <w:r w:rsidRPr="00564B3C">
        <w:rPr>
          <w:rFonts w:eastAsia="Calibri"/>
        </w:rPr>
        <w:t>Estrategia de seguimiento</w:t>
      </w:r>
      <w:bookmarkEnd w:id="939"/>
      <w:bookmarkEnd w:id="940"/>
      <w:bookmarkEnd w:id="941"/>
      <w:bookmarkEnd w:id="942"/>
    </w:p>
    <w:p w:rsidR="00605176" w:rsidRPr="00011045" w:rsidRDefault="00605176" w:rsidP="00011045">
      <w:pPr>
        <w:spacing w:after="0"/>
        <w:rPr>
          <w:sz w:val="24"/>
        </w:rPr>
      </w:pPr>
    </w:p>
    <w:p w:rsidR="006C7F94" w:rsidRDefault="006C7F94" w:rsidP="000D4D5F">
      <w:pPr>
        <w:tabs>
          <w:tab w:val="left" w:pos="0"/>
        </w:tabs>
        <w:spacing w:after="0" w:line="360" w:lineRule="auto"/>
        <w:jc w:val="both"/>
        <w:rPr>
          <w:rFonts w:ascii="Arial" w:hAnsi="Arial" w:cs="Arial"/>
        </w:rPr>
      </w:pPr>
      <w:r w:rsidRPr="007B259B">
        <w:rPr>
          <w:rFonts w:ascii="Arial" w:hAnsi="Arial" w:cs="Arial"/>
        </w:rPr>
        <w:t xml:space="preserve">El Plan Estratégico Participativo </w:t>
      </w:r>
      <w:r w:rsidR="00CA58E0">
        <w:rPr>
          <w:rFonts w:ascii="Arial" w:hAnsi="Arial" w:cs="Arial"/>
        </w:rPr>
        <w:t>2019-2024</w:t>
      </w:r>
      <w:r w:rsidRPr="007B259B">
        <w:rPr>
          <w:rFonts w:ascii="Arial" w:hAnsi="Arial" w:cs="Arial"/>
        </w:rPr>
        <w:t xml:space="preserve"> </w:t>
      </w:r>
      <w:r w:rsidR="005C3AC5">
        <w:rPr>
          <w:rFonts w:ascii="Arial" w:hAnsi="Arial" w:cs="Arial"/>
        </w:rPr>
        <w:t>de</w:t>
      </w:r>
      <w:r w:rsidRPr="007B259B">
        <w:rPr>
          <w:rFonts w:ascii="Arial" w:hAnsi="Arial" w:cs="Arial"/>
        </w:rPr>
        <w:t xml:space="preserve"> </w:t>
      </w:r>
      <w:r w:rsidR="00CA58E0">
        <w:rPr>
          <w:rFonts w:ascii="Arial" w:hAnsi="Arial" w:cs="Arial"/>
        </w:rPr>
        <w:t>San Pedro Perulapán</w:t>
      </w:r>
      <w:r w:rsidRPr="007B259B">
        <w:rPr>
          <w:rFonts w:ascii="Arial" w:hAnsi="Arial" w:cs="Arial"/>
        </w:rPr>
        <w:t xml:space="preserve">, constituye el documento rector </w:t>
      </w:r>
      <w:r w:rsidR="005C3AC5">
        <w:rPr>
          <w:rFonts w:ascii="Arial" w:hAnsi="Arial" w:cs="Arial"/>
        </w:rPr>
        <w:t>de</w:t>
      </w:r>
      <w:r w:rsidRPr="007B259B">
        <w:rPr>
          <w:rFonts w:ascii="Arial" w:hAnsi="Arial" w:cs="Arial"/>
        </w:rPr>
        <w:t xml:space="preserve">l trabajo </w:t>
      </w:r>
      <w:r w:rsidR="005C3AC5">
        <w:rPr>
          <w:rFonts w:ascii="Arial" w:hAnsi="Arial" w:cs="Arial"/>
        </w:rPr>
        <w:t>de</w:t>
      </w:r>
      <w:r w:rsidRPr="007B259B">
        <w:rPr>
          <w:rFonts w:ascii="Arial" w:hAnsi="Arial" w:cs="Arial"/>
        </w:rPr>
        <w:t xml:space="preserve">l Concejo Municipal, en coordinación con la Instancia </w:t>
      </w:r>
      <w:r w:rsidR="005C3AC5">
        <w:rPr>
          <w:rFonts w:ascii="Arial" w:hAnsi="Arial" w:cs="Arial"/>
        </w:rPr>
        <w:t>de</w:t>
      </w:r>
      <w:r w:rsidRPr="007B259B">
        <w:rPr>
          <w:rFonts w:ascii="Arial" w:hAnsi="Arial" w:cs="Arial"/>
        </w:rPr>
        <w:t xml:space="preserve"> Participación Permanente, quienes tienen la misión </w:t>
      </w:r>
      <w:r w:rsidR="005C3AC5">
        <w:rPr>
          <w:rFonts w:ascii="Arial" w:hAnsi="Arial" w:cs="Arial"/>
        </w:rPr>
        <w:t>de</w:t>
      </w:r>
      <w:r w:rsidRPr="007B259B">
        <w:rPr>
          <w:rFonts w:ascii="Arial" w:hAnsi="Arial" w:cs="Arial"/>
        </w:rPr>
        <w:t xml:space="preserve"> trabajar en cooperación, con respeto y honestidad, para garantizar una administración participativa y transparente </w:t>
      </w:r>
      <w:r w:rsidR="005C3AC5">
        <w:rPr>
          <w:rFonts w:ascii="Arial" w:hAnsi="Arial" w:cs="Arial"/>
        </w:rPr>
        <w:t>de</w:t>
      </w:r>
      <w:r w:rsidRPr="007B259B">
        <w:rPr>
          <w:rFonts w:ascii="Arial" w:hAnsi="Arial" w:cs="Arial"/>
        </w:rPr>
        <w:t xml:space="preserve"> los recursos propios, </w:t>
      </w:r>
      <w:r w:rsidR="005C3AC5">
        <w:rPr>
          <w:rFonts w:ascii="Arial" w:hAnsi="Arial" w:cs="Arial"/>
        </w:rPr>
        <w:t>de</w:t>
      </w:r>
      <w:r w:rsidRPr="007B259B">
        <w:rPr>
          <w:rFonts w:ascii="Arial" w:hAnsi="Arial" w:cs="Arial"/>
        </w:rPr>
        <w:t xml:space="preserve"> los ingresos FO</w:t>
      </w:r>
      <w:r w:rsidR="005C3AC5">
        <w:rPr>
          <w:rFonts w:ascii="Arial" w:hAnsi="Arial" w:cs="Arial"/>
        </w:rPr>
        <w:t>DE</w:t>
      </w:r>
      <w:r w:rsidRPr="007B259B">
        <w:rPr>
          <w:rFonts w:ascii="Arial" w:hAnsi="Arial" w:cs="Arial"/>
        </w:rPr>
        <w:t xml:space="preserve">S y </w:t>
      </w:r>
      <w:r w:rsidR="005C3AC5">
        <w:rPr>
          <w:rFonts w:ascii="Arial" w:hAnsi="Arial" w:cs="Arial"/>
        </w:rPr>
        <w:t>de</w:t>
      </w:r>
      <w:r w:rsidRPr="007B259B">
        <w:rPr>
          <w:rFonts w:ascii="Arial" w:hAnsi="Arial" w:cs="Arial"/>
        </w:rPr>
        <w:t xml:space="preserve"> otros recursos que puedan ser logrados </w:t>
      </w:r>
      <w:r w:rsidR="00B62E22">
        <w:rPr>
          <w:rFonts w:ascii="Arial" w:hAnsi="Arial" w:cs="Arial"/>
        </w:rPr>
        <w:t>a través de</w:t>
      </w:r>
      <w:r w:rsidR="00B62E22" w:rsidRPr="007B259B">
        <w:rPr>
          <w:rFonts w:ascii="Arial" w:hAnsi="Arial" w:cs="Arial"/>
        </w:rPr>
        <w:t xml:space="preserve"> </w:t>
      </w:r>
      <w:r w:rsidR="00B62E22">
        <w:rPr>
          <w:rFonts w:ascii="Arial" w:hAnsi="Arial" w:cs="Arial"/>
        </w:rPr>
        <w:t>g</w:t>
      </w:r>
      <w:r w:rsidRPr="007B259B">
        <w:rPr>
          <w:rFonts w:ascii="Arial" w:hAnsi="Arial" w:cs="Arial"/>
        </w:rPr>
        <w:t xml:space="preserve">estión. </w:t>
      </w:r>
    </w:p>
    <w:p w:rsidR="000D4D5F" w:rsidRPr="007B259B" w:rsidRDefault="000D4D5F" w:rsidP="00011045">
      <w:pPr>
        <w:tabs>
          <w:tab w:val="left" w:pos="0"/>
        </w:tabs>
        <w:spacing w:after="0" w:line="240" w:lineRule="auto"/>
        <w:jc w:val="both"/>
        <w:rPr>
          <w:rFonts w:ascii="Arial" w:hAnsi="Arial" w:cs="Arial"/>
        </w:rPr>
      </w:pPr>
    </w:p>
    <w:p w:rsidR="009231EB" w:rsidRDefault="0075022D" w:rsidP="009231EB">
      <w:pPr>
        <w:spacing w:line="360" w:lineRule="auto"/>
        <w:jc w:val="both"/>
        <w:rPr>
          <w:rFonts w:ascii="Arial" w:hAnsi="Arial" w:cs="Arial"/>
        </w:rPr>
      </w:pPr>
      <w:r w:rsidRPr="00A8558D">
        <w:rPr>
          <w:rFonts w:ascii="Arial" w:hAnsi="Arial" w:cs="Arial"/>
        </w:rPr>
        <w:t>Una vez construido el Plan Estratégico Participativo es necesaria la construcción de instrumentos complementarios que ayuden a su evaluación y seguimiento.</w:t>
      </w:r>
      <w:r w:rsidR="00602A25">
        <w:rPr>
          <w:rFonts w:ascii="Arial" w:hAnsi="Arial" w:cs="Arial"/>
        </w:rPr>
        <w:t xml:space="preserve"> </w:t>
      </w:r>
      <w:r w:rsidRPr="00A8558D">
        <w:rPr>
          <w:rFonts w:ascii="Arial" w:hAnsi="Arial" w:cs="Arial"/>
        </w:rPr>
        <w:t>En este sentido la estrategia es una herramienta para el monitoreo, seguimiento y evaluación del cumplimiento de las acciones</w:t>
      </w:r>
      <w:r>
        <w:rPr>
          <w:rFonts w:ascii="Arial" w:hAnsi="Arial" w:cs="Arial"/>
        </w:rPr>
        <w:t>, resultados e impactos del PEP; e</w:t>
      </w:r>
      <w:r w:rsidRPr="00A8558D">
        <w:rPr>
          <w:rFonts w:ascii="Arial" w:hAnsi="Arial" w:cs="Arial"/>
        </w:rPr>
        <w:t>sta estrategia deberá contener: indicadores de cumplimiento, mecanismos participativos y herramient</w:t>
      </w:r>
      <w:r>
        <w:rPr>
          <w:rFonts w:ascii="Arial" w:hAnsi="Arial" w:cs="Arial"/>
        </w:rPr>
        <w:t>as de seguimiento y evaluación.</w:t>
      </w:r>
      <w:r w:rsidR="009231EB">
        <w:rPr>
          <w:rFonts w:ascii="Arial" w:hAnsi="Arial" w:cs="Arial"/>
        </w:rPr>
        <w:t xml:space="preserve"> </w:t>
      </w:r>
      <w:r w:rsidR="009231EB" w:rsidRPr="008B627D">
        <w:rPr>
          <w:rFonts w:ascii="Arial" w:hAnsi="Arial" w:cs="Arial"/>
        </w:rPr>
        <w:t xml:space="preserve">En </w:t>
      </w:r>
      <w:r w:rsidR="009231EB">
        <w:rPr>
          <w:rFonts w:ascii="Arial" w:hAnsi="Arial" w:cs="Arial"/>
        </w:rPr>
        <w:t xml:space="preserve">la tabla 7, se presenta una propuesta de indicadores de seguimiento por programa, proyecto estratégico y proyectos operativos </w:t>
      </w:r>
      <w:r w:rsidR="00956DD6">
        <w:rPr>
          <w:rFonts w:ascii="Arial" w:hAnsi="Arial" w:cs="Arial"/>
        </w:rPr>
        <w:t>programados</w:t>
      </w:r>
      <w:r w:rsidR="00602A25">
        <w:rPr>
          <w:rFonts w:ascii="Arial" w:hAnsi="Arial" w:cs="Arial"/>
        </w:rPr>
        <w:t xml:space="preserve"> </w:t>
      </w:r>
      <w:r w:rsidR="009231EB">
        <w:rPr>
          <w:rFonts w:ascii="Arial" w:hAnsi="Arial" w:cs="Arial"/>
        </w:rPr>
        <w:t xml:space="preserve">en el PEP </w:t>
      </w:r>
      <w:r w:rsidR="00CA58E0">
        <w:rPr>
          <w:rFonts w:ascii="Arial" w:hAnsi="Arial" w:cs="Arial"/>
        </w:rPr>
        <w:t>2019-2024</w:t>
      </w:r>
      <w:r w:rsidR="009231EB">
        <w:rPr>
          <w:rFonts w:ascii="Arial" w:hAnsi="Arial" w:cs="Arial"/>
        </w:rPr>
        <w:t>.</w:t>
      </w:r>
    </w:p>
    <w:p w:rsidR="00956DD6" w:rsidRDefault="00956DD6">
      <w:pPr>
        <w:rPr>
          <w:rFonts w:ascii="Arial" w:hAnsi="Arial" w:cs="Arial"/>
          <w:b/>
          <w:color w:val="000000" w:themeColor="text1"/>
          <w:sz w:val="18"/>
        </w:rPr>
        <w:sectPr w:rsidR="00956DD6" w:rsidSect="00155E82">
          <w:headerReference w:type="default" r:id="rId40"/>
          <w:footerReference w:type="default" r:id="rId41"/>
          <w:pgSz w:w="12240" w:h="15840"/>
          <w:pgMar w:top="1418" w:right="1418" w:bottom="1418" w:left="1701" w:header="709" w:footer="550" w:gutter="0"/>
          <w:pgBorders w:offsetFrom="page">
            <w:top w:val="single" w:sz="4" w:space="24" w:color="FFFFFF" w:themeColor="background1"/>
          </w:pgBorders>
          <w:cols w:space="708"/>
          <w:docGrid w:linePitch="360"/>
        </w:sectPr>
      </w:pPr>
      <w:bookmarkStart w:id="943" w:name="_Toc431031787"/>
    </w:p>
    <w:p w:rsidR="008C6D2D" w:rsidRPr="00EE3B80" w:rsidRDefault="008C6D2D" w:rsidP="008C6D2D">
      <w:pPr>
        <w:pStyle w:val="Descripcin"/>
        <w:spacing w:after="0" w:line="360" w:lineRule="auto"/>
        <w:jc w:val="center"/>
        <w:rPr>
          <w:rFonts w:ascii="Arial" w:hAnsi="Arial" w:cs="Arial"/>
          <w:bCs w:val="0"/>
          <w:color w:val="000000" w:themeColor="text1"/>
          <w:szCs w:val="24"/>
        </w:rPr>
      </w:pPr>
      <w:bookmarkStart w:id="944" w:name="_Toc20565691"/>
      <w:r w:rsidRPr="00B54000">
        <w:rPr>
          <w:rFonts w:ascii="Arial" w:hAnsi="Arial" w:cs="Arial"/>
          <w:color w:val="000000" w:themeColor="text1"/>
        </w:rPr>
        <w:lastRenderedPageBreak/>
        <w:t xml:space="preserve">TABLA </w:t>
      </w:r>
      <w:r w:rsidR="00224BEC" w:rsidRPr="00B54000">
        <w:rPr>
          <w:rFonts w:ascii="Arial" w:hAnsi="Arial" w:cs="Arial"/>
          <w:color w:val="000000" w:themeColor="text1"/>
        </w:rPr>
        <w:fldChar w:fldCharType="begin"/>
      </w:r>
      <w:r w:rsidRPr="00B54000">
        <w:rPr>
          <w:rFonts w:ascii="Arial" w:hAnsi="Arial" w:cs="Arial"/>
          <w:color w:val="000000" w:themeColor="text1"/>
        </w:rPr>
        <w:instrText xml:space="preserve"> SEQ TABLA_No. \* ARABIC </w:instrText>
      </w:r>
      <w:r w:rsidR="00224BEC" w:rsidRPr="00B54000">
        <w:rPr>
          <w:rFonts w:ascii="Arial" w:hAnsi="Arial" w:cs="Arial"/>
          <w:color w:val="000000" w:themeColor="text1"/>
        </w:rPr>
        <w:fldChar w:fldCharType="separate"/>
      </w:r>
      <w:r w:rsidR="006F3EB4" w:rsidRPr="00B54000">
        <w:rPr>
          <w:rFonts w:ascii="Arial" w:hAnsi="Arial" w:cs="Arial"/>
          <w:noProof/>
          <w:color w:val="000000" w:themeColor="text1"/>
        </w:rPr>
        <w:t>7</w:t>
      </w:r>
      <w:r w:rsidR="00224BEC" w:rsidRPr="00B54000">
        <w:rPr>
          <w:rFonts w:ascii="Arial" w:hAnsi="Arial" w:cs="Arial"/>
          <w:color w:val="000000" w:themeColor="text1"/>
        </w:rPr>
        <w:fldChar w:fldCharType="end"/>
      </w:r>
      <w:r w:rsidRPr="00B54000">
        <w:rPr>
          <w:rFonts w:ascii="Arial" w:hAnsi="Arial" w:cs="Arial"/>
          <w:color w:val="000000" w:themeColor="text1"/>
        </w:rPr>
        <w:t xml:space="preserve">: INDICADORES DEL PEP </w:t>
      </w:r>
      <w:r w:rsidR="00CA58E0" w:rsidRPr="00B54000">
        <w:rPr>
          <w:rFonts w:ascii="Arial" w:hAnsi="Arial" w:cs="Arial"/>
          <w:color w:val="000000" w:themeColor="text1"/>
        </w:rPr>
        <w:t>2019-2024</w:t>
      </w:r>
      <w:bookmarkEnd w:id="944"/>
    </w:p>
    <w:tbl>
      <w:tblPr>
        <w:tblW w:w="14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3"/>
        <w:gridCol w:w="2571"/>
        <w:gridCol w:w="848"/>
        <w:gridCol w:w="3116"/>
        <w:gridCol w:w="1705"/>
        <w:gridCol w:w="1673"/>
        <w:gridCol w:w="3193"/>
        <w:gridCol w:w="1157"/>
      </w:tblGrid>
      <w:tr w:rsidR="00956DD6" w:rsidRPr="00956DD6" w:rsidTr="008C6D2D">
        <w:trPr>
          <w:trHeight w:val="624"/>
          <w:tblHeader/>
          <w:jc w:val="center"/>
        </w:trPr>
        <w:tc>
          <w:tcPr>
            <w:tcW w:w="3224" w:type="dxa"/>
            <w:gridSpan w:val="2"/>
            <w:shd w:val="clear" w:color="auto" w:fill="F2F2F2" w:themeFill="background1" w:themeFillShade="F2"/>
            <w:vAlign w:val="center"/>
          </w:tcPr>
          <w:bookmarkEnd w:id="943"/>
          <w:p w:rsidR="00956DD6" w:rsidRPr="00574EF6" w:rsidRDefault="00956DD6" w:rsidP="00DD037E">
            <w:pPr>
              <w:autoSpaceDE w:val="0"/>
              <w:autoSpaceDN w:val="0"/>
              <w:spacing w:after="0" w:line="240" w:lineRule="auto"/>
              <w:jc w:val="center"/>
              <w:rPr>
                <w:rFonts w:ascii="Arial" w:hAnsi="Arial" w:cs="Arial"/>
                <w:b/>
                <w:sz w:val="18"/>
                <w:szCs w:val="18"/>
              </w:rPr>
            </w:pPr>
            <w:r w:rsidRPr="00574EF6">
              <w:rPr>
                <w:rFonts w:ascii="Arial" w:hAnsi="Arial" w:cs="Arial"/>
                <w:b/>
                <w:sz w:val="18"/>
                <w:szCs w:val="18"/>
              </w:rPr>
              <w:t>Programa Estratégico</w:t>
            </w:r>
          </w:p>
        </w:tc>
        <w:tc>
          <w:tcPr>
            <w:tcW w:w="3964" w:type="dxa"/>
            <w:gridSpan w:val="2"/>
            <w:shd w:val="clear" w:color="auto" w:fill="F2F2F2" w:themeFill="background1" w:themeFillShade="F2"/>
            <w:vAlign w:val="center"/>
          </w:tcPr>
          <w:p w:rsidR="00956DD6" w:rsidRPr="00574EF6" w:rsidRDefault="00956DD6" w:rsidP="00956DD6">
            <w:pPr>
              <w:autoSpaceDE w:val="0"/>
              <w:autoSpaceDN w:val="0"/>
              <w:spacing w:after="0" w:line="240" w:lineRule="auto"/>
              <w:jc w:val="center"/>
              <w:rPr>
                <w:rFonts w:ascii="Arial" w:hAnsi="Arial" w:cs="Arial"/>
                <w:b/>
                <w:sz w:val="18"/>
                <w:szCs w:val="18"/>
              </w:rPr>
            </w:pPr>
            <w:r w:rsidRPr="00574EF6">
              <w:rPr>
                <w:rFonts w:ascii="Arial" w:hAnsi="Arial" w:cs="Arial"/>
                <w:b/>
                <w:sz w:val="18"/>
                <w:szCs w:val="18"/>
              </w:rPr>
              <w:t>Proyectos Estratégico</w:t>
            </w:r>
          </w:p>
        </w:tc>
        <w:tc>
          <w:tcPr>
            <w:tcW w:w="7728" w:type="dxa"/>
            <w:gridSpan w:val="4"/>
            <w:shd w:val="clear" w:color="auto" w:fill="F2F2F2" w:themeFill="background1" w:themeFillShade="F2"/>
            <w:vAlign w:val="center"/>
          </w:tcPr>
          <w:p w:rsidR="00956DD6" w:rsidRPr="00574EF6" w:rsidRDefault="00956DD6" w:rsidP="00956DD6">
            <w:pPr>
              <w:autoSpaceDE w:val="0"/>
              <w:autoSpaceDN w:val="0"/>
              <w:spacing w:after="0" w:line="240" w:lineRule="auto"/>
              <w:jc w:val="center"/>
              <w:rPr>
                <w:rFonts w:ascii="Arial" w:hAnsi="Arial" w:cs="Arial"/>
                <w:b/>
                <w:sz w:val="18"/>
                <w:szCs w:val="18"/>
                <w:lang w:eastAsia="es-MX"/>
              </w:rPr>
            </w:pPr>
            <w:r w:rsidRPr="00574EF6">
              <w:rPr>
                <w:rFonts w:ascii="Arial" w:hAnsi="Arial" w:cs="Arial"/>
                <w:b/>
                <w:sz w:val="18"/>
                <w:szCs w:val="18"/>
                <w:lang w:eastAsia="es-MX"/>
              </w:rPr>
              <w:t>Indicadores de seguimiento del PEP</w:t>
            </w:r>
          </w:p>
        </w:tc>
      </w:tr>
      <w:tr w:rsidR="00574EF6" w:rsidRPr="00956DD6" w:rsidTr="008C6D2D">
        <w:trPr>
          <w:trHeight w:val="420"/>
          <w:tblHeader/>
          <w:jc w:val="center"/>
        </w:trPr>
        <w:tc>
          <w:tcPr>
            <w:tcW w:w="653" w:type="dxa"/>
            <w:tcBorders>
              <w:top w:val="single" w:sz="4" w:space="0" w:color="auto"/>
            </w:tcBorders>
            <w:shd w:val="clear" w:color="auto" w:fill="FFFFCC"/>
            <w:vAlign w:val="center"/>
          </w:tcPr>
          <w:p w:rsidR="00956DD6" w:rsidRPr="00956DD6" w:rsidRDefault="00956DD6" w:rsidP="00956DD6">
            <w:pPr>
              <w:autoSpaceDE w:val="0"/>
              <w:autoSpaceDN w:val="0"/>
              <w:spacing w:after="0" w:line="240" w:lineRule="auto"/>
              <w:jc w:val="center"/>
              <w:rPr>
                <w:rFonts w:ascii="Arial" w:hAnsi="Arial" w:cs="Arial"/>
                <w:b/>
                <w:sz w:val="18"/>
                <w:szCs w:val="18"/>
              </w:rPr>
            </w:pPr>
            <w:r w:rsidRPr="00956DD6">
              <w:rPr>
                <w:rFonts w:ascii="Arial" w:hAnsi="Arial" w:cs="Arial"/>
                <w:b/>
                <w:sz w:val="18"/>
                <w:szCs w:val="18"/>
              </w:rPr>
              <w:t>No.</w:t>
            </w:r>
          </w:p>
        </w:tc>
        <w:tc>
          <w:tcPr>
            <w:tcW w:w="2571" w:type="dxa"/>
            <w:tcBorders>
              <w:top w:val="single" w:sz="4" w:space="0" w:color="auto"/>
            </w:tcBorders>
            <w:shd w:val="clear" w:color="auto" w:fill="FFFFCC"/>
            <w:vAlign w:val="center"/>
          </w:tcPr>
          <w:p w:rsidR="00956DD6" w:rsidRPr="00956DD6" w:rsidRDefault="00956DD6" w:rsidP="00956DD6">
            <w:pPr>
              <w:autoSpaceDE w:val="0"/>
              <w:autoSpaceDN w:val="0"/>
              <w:spacing w:line="240" w:lineRule="auto"/>
              <w:jc w:val="center"/>
              <w:rPr>
                <w:rFonts w:ascii="Arial" w:hAnsi="Arial" w:cs="Arial"/>
                <w:b/>
                <w:sz w:val="18"/>
                <w:szCs w:val="18"/>
              </w:rPr>
            </w:pPr>
            <w:r w:rsidRPr="00956DD6">
              <w:rPr>
                <w:rFonts w:ascii="Arial" w:hAnsi="Arial" w:cs="Arial"/>
                <w:b/>
                <w:sz w:val="18"/>
                <w:szCs w:val="18"/>
              </w:rPr>
              <w:t>Descripción</w:t>
            </w:r>
          </w:p>
        </w:tc>
        <w:tc>
          <w:tcPr>
            <w:tcW w:w="848" w:type="dxa"/>
            <w:tcBorders>
              <w:top w:val="single" w:sz="4" w:space="0" w:color="auto"/>
            </w:tcBorders>
            <w:shd w:val="clear" w:color="auto" w:fill="FFFFCC"/>
            <w:vAlign w:val="center"/>
          </w:tcPr>
          <w:p w:rsidR="00956DD6" w:rsidRPr="00956DD6" w:rsidRDefault="00956DD6" w:rsidP="00343CAD">
            <w:pPr>
              <w:autoSpaceDE w:val="0"/>
              <w:autoSpaceDN w:val="0"/>
              <w:spacing w:after="0" w:line="240" w:lineRule="auto"/>
              <w:jc w:val="center"/>
              <w:rPr>
                <w:rFonts w:ascii="Arial" w:hAnsi="Arial" w:cs="Arial"/>
                <w:b/>
                <w:sz w:val="18"/>
                <w:szCs w:val="18"/>
              </w:rPr>
            </w:pPr>
            <w:r w:rsidRPr="00956DD6">
              <w:rPr>
                <w:rFonts w:ascii="Arial" w:hAnsi="Arial" w:cs="Arial"/>
                <w:b/>
                <w:sz w:val="18"/>
                <w:szCs w:val="18"/>
              </w:rPr>
              <w:t>No.</w:t>
            </w:r>
          </w:p>
        </w:tc>
        <w:tc>
          <w:tcPr>
            <w:tcW w:w="3116" w:type="dxa"/>
            <w:tcBorders>
              <w:top w:val="single" w:sz="4" w:space="0" w:color="auto"/>
            </w:tcBorders>
            <w:shd w:val="clear" w:color="auto" w:fill="FFFFCC"/>
            <w:vAlign w:val="center"/>
          </w:tcPr>
          <w:p w:rsidR="00956DD6" w:rsidRPr="00956DD6" w:rsidRDefault="00956DD6" w:rsidP="00956DD6">
            <w:pPr>
              <w:autoSpaceDE w:val="0"/>
              <w:autoSpaceDN w:val="0"/>
              <w:spacing w:line="240" w:lineRule="auto"/>
              <w:jc w:val="center"/>
              <w:rPr>
                <w:rFonts w:ascii="Arial" w:hAnsi="Arial" w:cs="Arial"/>
                <w:b/>
                <w:sz w:val="18"/>
                <w:szCs w:val="18"/>
              </w:rPr>
            </w:pPr>
            <w:r w:rsidRPr="00956DD6">
              <w:rPr>
                <w:rFonts w:ascii="Arial" w:hAnsi="Arial" w:cs="Arial"/>
                <w:b/>
                <w:sz w:val="18"/>
                <w:szCs w:val="18"/>
              </w:rPr>
              <w:t>Descripción</w:t>
            </w:r>
          </w:p>
        </w:tc>
        <w:tc>
          <w:tcPr>
            <w:tcW w:w="1705" w:type="dxa"/>
            <w:tcBorders>
              <w:top w:val="single" w:sz="4" w:space="0" w:color="auto"/>
            </w:tcBorders>
            <w:shd w:val="clear" w:color="auto" w:fill="FFFFCC"/>
            <w:vAlign w:val="center"/>
          </w:tcPr>
          <w:p w:rsidR="00956DD6" w:rsidRPr="00956DD6" w:rsidRDefault="00956DD6" w:rsidP="00956DD6">
            <w:pPr>
              <w:autoSpaceDE w:val="0"/>
              <w:autoSpaceDN w:val="0"/>
              <w:spacing w:after="0" w:line="240" w:lineRule="auto"/>
              <w:jc w:val="center"/>
              <w:rPr>
                <w:rFonts w:ascii="Arial" w:hAnsi="Arial" w:cs="Arial"/>
                <w:b/>
                <w:sz w:val="18"/>
                <w:szCs w:val="18"/>
              </w:rPr>
            </w:pPr>
            <w:r w:rsidRPr="00956DD6">
              <w:rPr>
                <w:rFonts w:ascii="Arial" w:hAnsi="Arial" w:cs="Arial"/>
                <w:b/>
                <w:sz w:val="18"/>
                <w:szCs w:val="18"/>
              </w:rPr>
              <w:t>Número de proyectos operativos programados a ejecutar en los cinco años</w:t>
            </w:r>
          </w:p>
        </w:tc>
        <w:tc>
          <w:tcPr>
            <w:tcW w:w="1673" w:type="dxa"/>
            <w:tcBorders>
              <w:top w:val="single" w:sz="4" w:space="0" w:color="auto"/>
            </w:tcBorders>
            <w:shd w:val="clear" w:color="auto" w:fill="FFFFCC"/>
            <w:vAlign w:val="center"/>
          </w:tcPr>
          <w:p w:rsidR="00956DD6" w:rsidRPr="00956DD6" w:rsidRDefault="00956DD6" w:rsidP="00956DD6">
            <w:pPr>
              <w:autoSpaceDE w:val="0"/>
              <w:autoSpaceDN w:val="0"/>
              <w:spacing w:after="0" w:line="240" w:lineRule="auto"/>
              <w:jc w:val="center"/>
              <w:rPr>
                <w:rFonts w:ascii="Arial" w:hAnsi="Arial" w:cs="Arial"/>
                <w:b/>
                <w:sz w:val="18"/>
                <w:szCs w:val="18"/>
              </w:rPr>
            </w:pPr>
            <w:r w:rsidRPr="00956DD6">
              <w:rPr>
                <w:rFonts w:ascii="Arial" w:hAnsi="Arial" w:cs="Arial"/>
                <w:b/>
                <w:sz w:val="18"/>
                <w:szCs w:val="18"/>
              </w:rPr>
              <w:t>% proyectos a ejecutar</w:t>
            </w:r>
          </w:p>
        </w:tc>
        <w:tc>
          <w:tcPr>
            <w:tcW w:w="3193" w:type="dxa"/>
            <w:tcBorders>
              <w:top w:val="single" w:sz="4" w:space="0" w:color="auto"/>
            </w:tcBorders>
            <w:shd w:val="clear" w:color="auto" w:fill="FFFFCC"/>
            <w:vAlign w:val="center"/>
          </w:tcPr>
          <w:p w:rsidR="00956DD6" w:rsidRPr="00956DD6" w:rsidRDefault="00956DD6" w:rsidP="00956DD6">
            <w:pPr>
              <w:autoSpaceDE w:val="0"/>
              <w:autoSpaceDN w:val="0"/>
              <w:spacing w:line="240" w:lineRule="auto"/>
              <w:jc w:val="center"/>
              <w:rPr>
                <w:rFonts w:ascii="Arial" w:hAnsi="Arial" w:cs="Arial"/>
                <w:b/>
                <w:sz w:val="18"/>
                <w:szCs w:val="18"/>
              </w:rPr>
            </w:pPr>
            <w:r w:rsidRPr="00956DD6">
              <w:rPr>
                <w:rFonts w:ascii="Arial" w:hAnsi="Arial" w:cs="Arial"/>
                <w:b/>
                <w:sz w:val="18"/>
                <w:szCs w:val="18"/>
              </w:rPr>
              <w:t>Situación a verificar</w:t>
            </w:r>
          </w:p>
        </w:tc>
        <w:tc>
          <w:tcPr>
            <w:tcW w:w="1157" w:type="dxa"/>
            <w:tcBorders>
              <w:top w:val="single" w:sz="4" w:space="0" w:color="auto"/>
            </w:tcBorders>
            <w:shd w:val="clear" w:color="auto" w:fill="FFFFCC"/>
            <w:vAlign w:val="center"/>
          </w:tcPr>
          <w:p w:rsidR="00956DD6" w:rsidRPr="00956DD6" w:rsidRDefault="00956DD6" w:rsidP="00956DD6">
            <w:pPr>
              <w:autoSpaceDE w:val="0"/>
              <w:autoSpaceDN w:val="0"/>
              <w:spacing w:line="240" w:lineRule="auto"/>
              <w:jc w:val="center"/>
              <w:rPr>
                <w:rFonts w:ascii="Arial" w:hAnsi="Arial" w:cs="Arial"/>
                <w:b/>
                <w:sz w:val="18"/>
                <w:szCs w:val="18"/>
              </w:rPr>
            </w:pPr>
            <w:r w:rsidRPr="00956DD6">
              <w:rPr>
                <w:rFonts w:ascii="Arial" w:hAnsi="Arial" w:cs="Arial"/>
                <w:b/>
                <w:sz w:val="18"/>
                <w:szCs w:val="18"/>
              </w:rPr>
              <w:t>Resultado de % proyectos ejecutados</w:t>
            </w:r>
          </w:p>
        </w:tc>
      </w:tr>
      <w:tr w:rsidR="00956DD6" w:rsidRPr="00956DD6" w:rsidTr="008C6D2D">
        <w:trPr>
          <w:trHeight w:val="57"/>
          <w:jc w:val="center"/>
        </w:trPr>
        <w:tc>
          <w:tcPr>
            <w:tcW w:w="653" w:type="dxa"/>
            <w:vMerge w:val="restart"/>
            <w:shd w:val="clear" w:color="auto" w:fill="FFE2A7"/>
            <w:vAlign w:val="center"/>
          </w:tcPr>
          <w:p w:rsidR="00956DD6" w:rsidRPr="00956DD6" w:rsidRDefault="00956DD6" w:rsidP="004B0E88">
            <w:pPr>
              <w:spacing w:after="0"/>
              <w:jc w:val="center"/>
              <w:rPr>
                <w:rFonts w:ascii="Arial" w:hAnsi="Arial" w:cs="Arial"/>
                <w:b/>
                <w:color w:val="000000"/>
                <w:sz w:val="18"/>
                <w:szCs w:val="18"/>
              </w:rPr>
            </w:pPr>
            <w:r w:rsidRPr="00956DD6">
              <w:rPr>
                <w:rFonts w:ascii="Arial" w:hAnsi="Arial" w:cs="Arial"/>
                <w:b/>
                <w:color w:val="000000"/>
                <w:sz w:val="18"/>
                <w:szCs w:val="18"/>
              </w:rPr>
              <w:t>S1</w:t>
            </w:r>
          </w:p>
        </w:tc>
        <w:tc>
          <w:tcPr>
            <w:tcW w:w="2571" w:type="dxa"/>
            <w:vMerge w:val="restart"/>
            <w:shd w:val="clear" w:color="auto" w:fill="FFE2A7"/>
            <w:vAlign w:val="center"/>
          </w:tcPr>
          <w:p w:rsidR="00956DD6" w:rsidRPr="00956DD6" w:rsidRDefault="00956DD6" w:rsidP="00AE7B62">
            <w:pPr>
              <w:spacing w:after="0" w:line="240" w:lineRule="auto"/>
              <w:jc w:val="both"/>
              <w:rPr>
                <w:rFonts w:ascii="Arial" w:hAnsi="Arial" w:cs="Arial"/>
                <w:b/>
                <w:bCs/>
                <w:color w:val="000000"/>
                <w:sz w:val="18"/>
                <w:szCs w:val="18"/>
              </w:rPr>
            </w:pPr>
            <w:r w:rsidRPr="00956DD6">
              <w:rPr>
                <w:rFonts w:ascii="Arial" w:hAnsi="Arial" w:cs="Arial"/>
                <w:b/>
                <w:color w:val="000000"/>
                <w:sz w:val="18"/>
                <w:szCs w:val="18"/>
              </w:rPr>
              <w:t>Mejores condiciones de vida para las familias</w:t>
            </w:r>
            <w:r w:rsidR="00AE7B62">
              <w:rPr>
                <w:rFonts w:ascii="Arial" w:hAnsi="Arial" w:cs="Arial"/>
                <w:b/>
                <w:color w:val="000000"/>
                <w:sz w:val="18"/>
                <w:szCs w:val="18"/>
              </w:rPr>
              <w:t>.</w:t>
            </w:r>
          </w:p>
        </w:tc>
        <w:tc>
          <w:tcPr>
            <w:tcW w:w="848" w:type="dxa"/>
            <w:vAlign w:val="center"/>
          </w:tcPr>
          <w:p w:rsidR="00956DD6" w:rsidRPr="00956DD6" w:rsidRDefault="00956DD6" w:rsidP="00343CAD">
            <w:pPr>
              <w:spacing w:after="0" w:line="240" w:lineRule="auto"/>
              <w:jc w:val="center"/>
              <w:rPr>
                <w:rFonts w:ascii="Arial" w:hAnsi="Arial" w:cs="Arial"/>
                <w:b/>
                <w:bCs/>
                <w:color w:val="000000"/>
                <w:sz w:val="18"/>
                <w:szCs w:val="18"/>
              </w:rPr>
            </w:pPr>
            <w:r w:rsidRPr="00956DD6">
              <w:rPr>
                <w:rFonts w:ascii="Arial" w:hAnsi="Arial" w:cs="Arial"/>
                <w:b/>
                <w:bCs/>
                <w:color w:val="000000"/>
                <w:sz w:val="18"/>
                <w:szCs w:val="18"/>
              </w:rPr>
              <w:t>S1.1</w:t>
            </w:r>
          </w:p>
        </w:tc>
        <w:tc>
          <w:tcPr>
            <w:tcW w:w="3116" w:type="dxa"/>
            <w:vAlign w:val="center"/>
          </w:tcPr>
          <w:p w:rsidR="00956DD6" w:rsidRPr="00956DD6" w:rsidRDefault="00AE7B62" w:rsidP="008C6D2D">
            <w:pPr>
              <w:spacing w:after="0" w:line="240" w:lineRule="auto"/>
              <w:jc w:val="both"/>
              <w:rPr>
                <w:rFonts w:ascii="Arial" w:hAnsi="Arial" w:cs="Arial"/>
                <w:bCs/>
                <w:color w:val="000000"/>
                <w:sz w:val="18"/>
                <w:szCs w:val="18"/>
              </w:rPr>
            </w:pPr>
            <w:r w:rsidRPr="00AE7B62">
              <w:rPr>
                <w:rFonts w:ascii="Arial" w:hAnsi="Arial" w:cs="Arial"/>
                <w:bCs/>
                <w:color w:val="000000"/>
                <w:sz w:val="18"/>
                <w:szCs w:val="18"/>
              </w:rPr>
              <w:t>Ampliación y mejora en la cobertura de agua potable y energía eléctrica en todas las comunidades</w:t>
            </w:r>
            <w:r>
              <w:rPr>
                <w:rFonts w:ascii="Arial" w:hAnsi="Arial" w:cs="Arial"/>
                <w:bCs/>
                <w:color w:val="000000"/>
                <w:sz w:val="18"/>
                <w:szCs w:val="18"/>
              </w:rPr>
              <w:t>.</w:t>
            </w:r>
          </w:p>
        </w:tc>
        <w:tc>
          <w:tcPr>
            <w:tcW w:w="1705" w:type="dxa"/>
            <w:shd w:val="clear" w:color="auto" w:fill="auto"/>
            <w:vAlign w:val="center"/>
          </w:tcPr>
          <w:p w:rsidR="00956DD6" w:rsidRPr="00956DD6" w:rsidRDefault="001653FB" w:rsidP="004B0E88">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16</w:t>
            </w:r>
          </w:p>
        </w:tc>
        <w:tc>
          <w:tcPr>
            <w:tcW w:w="1673" w:type="dxa"/>
            <w:shd w:val="clear" w:color="auto" w:fill="auto"/>
            <w:vAlign w:val="center"/>
          </w:tcPr>
          <w:p w:rsidR="001653FB" w:rsidRDefault="001653FB" w:rsidP="00AE7B62">
            <w:pPr>
              <w:spacing w:after="0" w:line="240" w:lineRule="auto"/>
              <w:jc w:val="center"/>
              <w:rPr>
                <w:rFonts w:ascii="Arial" w:hAnsi="Arial" w:cs="Arial"/>
                <w:sz w:val="18"/>
                <w:szCs w:val="18"/>
              </w:rPr>
            </w:pPr>
            <w:r>
              <w:rPr>
                <w:rFonts w:ascii="Arial" w:hAnsi="Arial" w:cs="Arial"/>
                <w:sz w:val="18"/>
                <w:szCs w:val="18"/>
              </w:rPr>
              <w:t>16</w:t>
            </w:r>
            <w:r w:rsidR="00956DD6" w:rsidRPr="00956DD6">
              <w:rPr>
                <w:rFonts w:ascii="Arial" w:hAnsi="Arial" w:cs="Arial"/>
                <w:sz w:val="18"/>
                <w:szCs w:val="18"/>
              </w:rPr>
              <w:t>/</w:t>
            </w:r>
            <w:r w:rsidR="00AE7B62">
              <w:rPr>
                <w:rFonts w:ascii="Arial" w:hAnsi="Arial" w:cs="Arial"/>
                <w:sz w:val="18"/>
                <w:szCs w:val="18"/>
              </w:rPr>
              <w:t>137</w:t>
            </w:r>
            <w:r w:rsidR="00956DD6" w:rsidRPr="00956DD6">
              <w:rPr>
                <w:rFonts w:ascii="Arial" w:hAnsi="Arial" w:cs="Arial"/>
                <w:sz w:val="18"/>
                <w:szCs w:val="18"/>
              </w:rPr>
              <w:t xml:space="preserve"> x 100 </w:t>
            </w:r>
          </w:p>
          <w:p w:rsidR="00956DD6" w:rsidRPr="00956DD6" w:rsidRDefault="00956DD6" w:rsidP="00B54000">
            <w:pPr>
              <w:spacing w:after="0" w:line="240" w:lineRule="auto"/>
              <w:jc w:val="center"/>
              <w:rPr>
                <w:rFonts w:ascii="Arial" w:hAnsi="Arial" w:cs="Arial"/>
                <w:sz w:val="18"/>
                <w:szCs w:val="18"/>
                <w:lang w:eastAsia="es-MX"/>
              </w:rPr>
            </w:pPr>
            <w:r w:rsidRPr="00956DD6">
              <w:rPr>
                <w:rFonts w:ascii="Arial" w:hAnsi="Arial" w:cs="Arial"/>
                <w:sz w:val="18"/>
                <w:szCs w:val="18"/>
              </w:rPr>
              <w:t>=</w:t>
            </w:r>
            <w:r w:rsidR="001653FB">
              <w:rPr>
                <w:rFonts w:ascii="Arial" w:hAnsi="Arial" w:cs="Arial"/>
                <w:sz w:val="18"/>
                <w:szCs w:val="18"/>
              </w:rPr>
              <w:t xml:space="preserve"> </w:t>
            </w:r>
            <w:r w:rsidR="00B54000">
              <w:rPr>
                <w:rFonts w:ascii="Arial" w:hAnsi="Arial" w:cs="Arial"/>
                <w:sz w:val="18"/>
                <w:szCs w:val="18"/>
              </w:rPr>
              <w:t>11.68</w:t>
            </w:r>
            <w:r w:rsidRPr="00956DD6">
              <w:rPr>
                <w:rFonts w:ascii="Arial" w:hAnsi="Arial" w:cs="Arial"/>
                <w:sz w:val="18"/>
                <w:szCs w:val="18"/>
              </w:rPr>
              <w:t>%</w:t>
            </w:r>
          </w:p>
        </w:tc>
        <w:tc>
          <w:tcPr>
            <w:tcW w:w="3193" w:type="dxa"/>
            <w:shd w:val="clear" w:color="auto" w:fill="auto"/>
            <w:vAlign w:val="center"/>
          </w:tcPr>
          <w:p w:rsidR="00956DD6" w:rsidRPr="00956DD6" w:rsidRDefault="00956DD6" w:rsidP="004B0E88">
            <w:pPr>
              <w:autoSpaceDE w:val="0"/>
              <w:autoSpaceDN w:val="0"/>
              <w:spacing w:after="0" w:line="240" w:lineRule="auto"/>
              <w:jc w:val="both"/>
              <w:rPr>
                <w:rFonts w:ascii="Arial" w:hAnsi="Arial" w:cs="Arial"/>
                <w:sz w:val="18"/>
                <w:szCs w:val="18"/>
              </w:rPr>
            </w:pPr>
            <w:r w:rsidRPr="00956DD6">
              <w:rPr>
                <w:rFonts w:ascii="Arial" w:hAnsi="Arial" w:cs="Arial"/>
                <w:sz w:val="18"/>
                <w:szCs w:val="18"/>
              </w:rPr>
              <w:t>Total de proyectos operativos ejecutados por programas/ Total de Proyectos operativos a ejecutar en los cinco años x 100%</w:t>
            </w:r>
          </w:p>
        </w:tc>
        <w:tc>
          <w:tcPr>
            <w:tcW w:w="1157" w:type="dxa"/>
            <w:shd w:val="clear" w:color="auto" w:fill="auto"/>
            <w:vAlign w:val="center"/>
          </w:tcPr>
          <w:p w:rsidR="00956DD6" w:rsidRPr="00956DD6" w:rsidRDefault="00956DD6" w:rsidP="004B0E88">
            <w:pPr>
              <w:autoSpaceDE w:val="0"/>
              <w:autoSpaceDN w:val="0"/>
              <w:spacing w:after="0" w:line="240" w:lineRule="auto"/>
              <w:jc w:val="center"/>
              <w:rPr>
                <w:rFonts w:ascii="Arial" w:hAnsi="Arial" w:cs="Arial"/>
                <w:sz w:val="18"/>
                <w:szCs w:val="18"/>
                <w:lang w:eastAsia="es-MX"/>
              </w:rPr>
            </w:pPr>
          </w:p>
        </w:tc>
      </w:tr>
      <w:tr w:rsidR="00956DD6" w:rsidRPr="00956DD6" w:rsidTr="008C6D2D">
        <w:trPr>
          <w:trHeight w:val="57"/>
          <w:jc w:val="center"/>
        </w:trPr>
        <w:tc>
          <w:tcPr>
            <w:tcW w:w="653" w:type="dxa"/>
            <w:vMerge/>
            <w:shd w:val="clear" w:color="auto" w:fill="FFE2A7"/>
            <w:vAlign w:val="center"/>
          </w:tcPr>
          <w:p w:rsidR="00956DD6" w:rsidRPr="00956DD6" w:rsidRDefault="00956DD6" w:rsidP="004B0E88">
            <w:pPr>
              <w:spacing w:after="0" w:line="240" w:lineRule="auto"/>
              <w:jc w:val="center"/>
              <w:rPr>
                <w:rFonts w:ascii="Arial" w:eastAsia="Times New Roman" w:hAnsi="Arial" w:cs="Arial"/>
                <w:b/>
                <w:bCs/>
                <w:sz w:val="18"/>
                <w:szCs w:val="18"/>
              </w:rPr>
            </w:pPr>
          </w:p>
        </w:tc>
        <w:tc>
          <w:tcPr>
            <w:tcW w:w="2571" w:type="dxa"/>
            <w:vMerge/>
            <w:shd w:val="clear" w:color="auto" w:fill="FFE2A7"/>
            <w:vAlign w:val="center"/>
          </w:tcPr>
          <w:p w:rsidR="00956DD6" w:rsidRPr="00956DD6" w:rsidRDefault="00956DD6" w:rsidP="008C6D2D">
            <w:pPr>
              <w:spacing w:after="0" w:line="240" w:lineRule="auto"/>
              <w:jc w:val="both"/>
              <w:rPr>
                <w:rFonts w:ascii="Arial" w:eastAsia="Times New Roman" w:hAnsi="Arial" w:cs="Arial"/>
                <w:b/>
                <w:bCs/>
                <w:sz w:val="18"/>
                <w:szCs w:val="18"/>
              </w:rPr>
            </w:pPr>
          </w:p>
        </w:tc>
        <w:tc>
          <w:tcPr>
            <w:tcW w:w="848" w:type="dxa"/>
            <w:vAlign w:val="center"/>
          </w:tcPr>
          <w:p w:rsidR="00956DD6" w:rsidRPr="00956DD6" w:rsidRDefault="00956DD6" w:rsidP="00343CAD">
            <w:pPr>
              <w:spacing w:after="0" w:line="240" w:lineRule="auto"/>
              <w:jc w:val="center"/>
              <w:rPr>
                <w:rFonts w:ascii="Arial" w:hAnsi="Arial" w:cs="Arial"/>
                <w:b/>
                <w:bCs/>
                <w:color w:val="000000"/>
                <w:sz w:val="18"/>
                <w:szCs w:val="18"/>
              </w:rPr>
            </w:pPr>
            <w:r w:rsidRPr="00956DD6">
              <w:rPr>
                <w:rFonts w:ascii="Arial" w:hAnsi="Arial" w:cs="Arial"/>
                <w:b/>
                <w:bCs/>
                <w:color w:val="000000"/>
                <w:sz w:val="18"/>
                <w:szCs w:val="18"/>
              </w:rPr>
              <w:t>S1.2</w:t>
            </w:r>
          </w:p>
        </w:tc>
        <w:tc>
          <w:tcPr>
            <w:tcW w:w="3116" w:type="dxa"/>
            <w:vAlign w:val="center"/>
          </w:tcPr>
          <w:p w:rsidR="00956DD6" w:rsidRPr="00956DD6" w:rsidRDefault="00AE7B62" w:rsidP="008C6D2D">
            <w:pPr>
              <w:spacing w:after="0" w:line="240" w:lineRule="auto"/>
              <w:jc w:val="both"/>
              <w:rPr>
                <w:rFonts w:ascii="Arial" w:eastAsia="Times New Roman" w:hAnsi="Arial" w:cs="Arial"/>
                <w:bCs/>
                <w:sz w:val="18"/>
                <w:szCs w:val="18"/>
              </w:rPr>
            </w:pPr>
            <w:r w:rsidRPr="0025432E">
              <w:rPr>
                <w:rFonts w:ascii="Arial" w:hAnsi="Arial" w:cs="Arial"/>
                <w:color w:val="000000" w:themeColor="text1"/>
                <w:sz w:val="18"/>
                <w:szCs w:val="20"/>
              </w:rPr>
              <w:t>Acciones para el equipamiento y mejora de la infraestructura social en diferentes comunidades</w:t>
            </w:r>
            <w:r>
              <w:rPr>
                <w:rFonts w:ascii="Arial" w:hAnsi="Arial" w:cs="Arial"/>
                <w:color w:val="000000" w:themeColor="text1"/>
                <w:sz w:val="18"/>
                <w:szCs w:val="20"/>
              </w:rPr>
              <w:t>.</w:t>
            </w:r>
          </w:p>
        </w:tc>
        <w:tc>
          <w:tcPr>
            <w:tcW w:w="1705" w:type="dxa"/>
            <w:shd w:val="clear" w:color="auto" w:fill="auto"/>
            <w:vAlign w:val="center"/>
          </w:tcPr>
          <w:p w:rsidR="00956DD6" w:rsidRPr="00956DD6" w:rsidRDefault="001653FB" w:rsidP="004B0E88">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28</w:t>
            </w:r>
          </w:p>
        </w:tc>
        <w:tc>
          <w:tcPr>
            <w:tcW w:w="1673" w:type="dxa"/>
            <w:shd w:val="clear" w:color="auto" w:fill="auto"/>
            <w:vAlign w:val="center"/>
          </w:tcPr>
          <w:p w:rsidR="001653FB" w:rsidRDefault="001653FB" w:rsidP="00EE5BBA">
            <w:pPr>
              <w:spacing w:after="0" w:line="240" w:lineRule="auto"/>
              <w:jc w:val="center"/>
              <w:rPr>
                <w:rFonts w:ascii="Arial" w:hAnsi="Arial" w:cs="Arial"/>
                <w:sz w:val="18"/>
                <w:szCs w:val="18"/>
                <w:lang w:eastAsia="es-MX"/>
              </w:rPr>
            </w:pPr>
            <w:r>
              <w:rPr>
                <w:rFonts w:ascii="Arial" w:hAnsi="Arial" w:cs="Arial"/>
                <w:sz w:val="18"/>
                <w:szCs w:val="18"/>
                <w:lang w:eastAsia="es-MX"/>
              </w:rPr>
              <w:t>2</w:t>
            </w:r>
            <w:r w:rsidR="00956DD6" w:rsidRPr="00956DD6">
              <w:rPr>
                <w:rFonts w:ascii="Arial" w:hAnsi="Arial" w:cs="Arial"/>
                <w:sz w:val="18"/>
                <w:szCs w:val="18"/>
                <w:lang w:eastAsia="es-MX"/>
              </w:rPr>
              <w:t>8/</w:t>
            </w:r>
            <w:r w:rsidR="00AE7B62">
              <w:rPr>
                <w:rFonts w:ascii="Arial" w:hAnsi="Arial" w:cs="Arial"/>
                <w:sz w:val="18"/>
                <w:szCs w:val="18"/>
              </w:rPr>
              <w:t>137</w:t>
            </w:r>
            <w:r w:rsidR="00956DD6" w:rsidRPr="00956DD6">
              <w:rPr>
                <w:rFonts w:ascii="Arial" w:hAnsi="Arial" w:cs="Arial"/>
                <w:sz w:val="18"/>
                <w:szCs w:val="18"/>
                <w:lang w:eastAsia="es-MX"/>
              </w:rPr>
              <w:t xml:space="preserve"> x 100</w:t>
            </w:r>
            <w:r>
              <w:rPr>
                <w:rFonts w:ascii="Arial" w:hAnsi="Arial" w:cs="Arial"/>
                <w:sz w:val="18"/>
                <w:szCs w:val="18"/>
                <w:lang w:eastAsia="es-MX"/>
              </w:rPr>
              <w:t xml:space="preserve"> </w:t>
            </w:r>
          </w:p>
          <w:p w:rsidR="00956DD6" w:rsidRPr="00956DD6" w:rsidRDefault="00956DD6" w:rsidP="00B54000">
            <w:pPr>
              <w:spacing w:after="0" w:line="240" w:lineRule="auto"/>
              <w:jc w:val="center"/>
              <w:rPr>
                <w:rFonts w:ascii="Arial" w:hAnsi="Arial" w:cs="Arial"/>
                <w:sz w:val="18"/>
                <w:szCs w:val="18"/>
                <w:lang w:eastAsia="es-MX"/>
              </w:rPr>
            </w:pPr>
            <w:r w:rsidRPr="00956DD6">
              <w:rPr>
                <w:rFonts w:ascii="Arial" w:hAnsi="Arial" w:cs="Arial"/>
                <w:sz w:val="18"/>
                <w:szCs w:val="18"/>
                <w:lang w:eastAsia="es-MX"/>
              </w:rPr>
              <w:t xml:space="preserve">= </w:t>
            </w:r>
            <w:r w:rsidR="00B54000">
              <w:rPr>
                <w:rFonts w:ascii="Arial" w:hAnsi="Arial" w:cs="Arial"/>
                <w:sz w:val="18"/>
                <w:szCs w:val="18"/>
                <w:lang w:eastAsia="es-MX"/>
              </w:rPr>
              <w:t>20.44</w:t>
            </w:r>
            <w:r w:rsidRPr="00956DD6">
              <w:rPr>
                <w:rFonts w:ascii="Arial" w:hAnsi="Arial" w:cs="Arial"/>
                <w:sz w:val="18"/>
                <w:szCs w:val="18"/>
                <w:lang w:eastAsia="es-MX"/>
              </w:rPr>
              <w:t>%</w:t>
            </w:r>
          </w:p>
        </w:tc>
        <w:tc>
          <w:tcPr>
            <w:tcW w:w="3193" w:type="dxa"/>
            <w:shd w:val="clear" w:color="auto" w:fill="auto"/>
            <w:vAlign w:val="center"/>
          </w:tcPr>
          <w:p w:rsidR="00956DD6" w:rsidRPr="00956DD6" w:rsidRDefault="00956DD6" w:rsidP="004B0E88">
            <w:pPr>
              <w:spacing w:after="0" w:line="240" w:lineRule="auto"/>
              <w:jc w:val="both"/>
              <w:rPr>
                <w:rFonts w:ascii="Arial" w:hAnsi="Arial" w:cs="Arial"/>
                <w:sz w:val="18"/>
                <w:szCs w:val="18"/>
                <w:lang w:eastAsia="es-MX"/>
              </w:rPr>
            </w:pPr>
            <w:r w:rsidRPr="00956DD6">
              <w:rPr>
                <w:rFonts w:ascii="Arial" w:hAnsi="Arial" w:cs="Arial"/>
                <w:sz w:val="18"/>
                <w:szCs w:val="18"/>
              </w:rPr>
              <w:t>Total de proyectos operativos ejecutados por programas/ Total de Proyectos operativos a ejecutar en los cinco años x 100%</w:t>
            </w:r>
          </w:p>
        </w:tc>
        <w:tc>
          <w:tcPr>
            <w:tcW w:w="1157" w:type="dxa"/>
            <w:shd w:val="clear" w:color="auto" w:fill="auto"/>
            <w:vAlign w:val="center"/>
          </w:tcPr>
          <w:p w:rsidR="00956DD6" w:rsidRPr="00956DD6" w:rsidRDefault="00956DD6" w:rsidP="004B0E88">
            <w:pPr>
              <w:autoSpaceDE w:val="0"/>
              <w:autoSpaceDN w:val="0"/>
              <w:spacing w:after="0" w:line="240" w:lineRule="auto"/>
              <w:jc w:val="center"/>
              <w:rPr>
                <w:rFonts w:ascii="Arial" w:hAnsi="Arial" w:cs="Arial"/>
                <w:sz w:val="18"/>
                <w:szCs w:val="18"/>
                <w:lang w:eastAsia="es-MX"/>
              </w:rPr>
            </w:pPr>
          </w:p>
        </w:tc>
      </w:tr>
      <w:tr w:rsidR="00956DD6" w:rsidRPr="00956DD6" w:rsidTr="008C6D2D">
        <w:trPr>
          <w:trHeight w:val="57"/>
          <w:jc w:val="center"/>
        </w:trPr>
        <w:tc>
          <w:tcPr>
            <w:tcW w:w="653" w:type="dxa"/>
            <w:vMerge/>
            <w:shd w:val="clear" w:color="auto" w:fill="FFE2A7"/>
            <w:vAlign w:val="center"/>
          </w:tcPr>
          <w:p w:rsidR="00956DD6" w:rsidRPr="00956DD6" w:rsidRDefault="00956DD6" w:rsidP="004B0E88">
            <w:pPr>
              <w:spacing w:after="0"/>
              <w:jc w:val="center"/>
              <w:rPr>
                <w:rFonts w:ascii="Arial" w:hAnsi="Arial" w:cs="Arial"/>
                <w:b/>
                <w:bCs/>
                <w:color w:val="000000"/>
                <w:sz w:val="18"/>
                <w:szCs w:val="18"/>
              </w:rPr>
            </w:pPr>
          </w:p>
        </w:tc>
        <w:tc>
          <w:tcPr>
            <w:tcW w:w="2571" w:type="dxa"/>
            <w:vMerge/>
            <w:shd w:val="clear" w:color="auto" w:fill="FFE2A7"/>
            <w:vAlign w:val="center"/>
          </w:tcPr>
          <w:p w:rsidR="00956DD6" w:rsidRPr="00956DD6" w:rsidRDefault="00956DD6" w:rsidP="008C6D2D">
            <w:pPr>
              <w:spacing w:after="0" w:line="240" w:lineRule="auto"/>
              <w:jc w:val="both"/>
              <w:rPr>
                <w:rFonts w:ascii="Arial" w:hAnsi="Arial" w:cs="Arial"/>
                <w:b/>
                <w:bCs/>
                <w:color w:val="000000"/>
                <w:sz w:val="18"/>
                <w:szCs w:val="18"/>
              </w:rPr>
            </w:pPr>
          </w:p>
        </w:tc>
        <w:tc>
          <w:tcPr>
            <w:tcW w:w="848" w:type="dxa"/>
            <w:vAlign w:val="center"/>
          </w:tcPr>
          <w:p w:rsidR="00956DD6" w:rsidRPr="00956DD6" w:rsidRDefault="00956DD6" w:rsidP="00343CAD">
            <w:pPr>
              <w:spacing w:after="0" w:line="240" w:lineRule="auto"/>
              <w:jc w:val="center"/>
              <w:rPr>
                <w:rFonts w:ascii="Arial" w:hAnsi="Arial" w:cs="Arial"/>
                <w:b/>
                <w:bCs/>
                <w:color w:val="000000"/>
                <w:sz w:val="18"/>
                <w:szCs w:val="18"/>
              </w:rPr>
            </w:pPr>
            <w:r w:rsidRPr="00956DD6">
              <w:rPr>
                <w:rFonts w:ascii="Arial" w:hAnsi="Arial" w:cs="Arial"/>
                <w:b/>
                <w:bCs/>
                <w:color w:val="000000"/>
                <w:sz w:val="18"/>
                <w:szCs w:val="18"/>
              </w:rPr>
              <w:t>S1.</w:t>
            </w:r>
            <w:r w:rsidR="00574EF6">
              <w:rPr>
                <w:rFonts w:ascii="Arial" w:hAnsi="Arial" w:cs="Arial"/>
                <w:b/>
                <w:bCs/>
                <w:color w:val="000000"/>
                <w:sz w:val="18"/>
                <w:szCs w:val="18"/>
              </w:rPr>
              <w:t>3</w:t>
            </w:r>
          </w:p>
        </w:tc>
        <w:tc>
          <w:tcPr>
            <w:tcW w:w="3116" w:type="dxa"/>
            <w:vAlign w:val="center"/>
          </w:tcPr>
          <w:p w:rsidR="00956DD6" w:rsidRPr="00956DD6" w:rsidRDefault="00AE7B62" w:rsidP="008C6D2D">
            <w:pPr>
              <w:tabs>
                <w:tab w:val="left" w:pos="350"/>
              </w:tabs>
              <w:spacing w:after="0" w:line="240" w:lineRule="auto"/>
              <w:jc w:val="both"/>
              <w:rPr>
                <w:rFonts w:ascii="Arial" w:hAnsi="Arial" w:cs="Arial"/>
                <w:color w:val="000000" w:themeColor="text1"/>
                <w:sz w:val="18"/>
                <w:szCs w:val="18"/>
              </w:rPr>
            </w:pPr>
            <w:r w:rsidRPr="0025432E">
              <w:rPr>
                <w:rFonts w:ascii="Arial" w:hAnsi="Arial" w:cs="Arial"/>
                <w:color w:val="000000" w:themeColor="text1"/>
                <w:sz w:val="18"/>
                <w:szCs w:val="20"/>
              </w:rPr>
              <w:t xml:space="preserve">Inversión en mejora del acceso a servicios de educación </w:t>
            </w:r>
            <w:r>
              <w:rPr>
                <w:rFonts w:ascii="Arial" w:hAnsi="Arial" w:cs="Arial"/>
                <w:color w:val="000000" w:themeColor="text1"/>
                <w:sz w:val="18"/>
                <w:szCs w:val="20"/>
              </w:rPr>
              <w:t xml:space="preserve">y salud </w:t>
            </w:r>
            <w:r w:rsidRPr="0025432E">
              <w:rPr>
                <w:rFonts w:ascii="Arial" w:hAnsi="Arial" w:cs="Arial"/>
                <w:color w:val="000000" w:themeColor="text1"/>
                <w:sz w:val="18"/>
                <w:szCs w:val="20"/>
              </w:rPr>
              <w:t>para los habitantes</w:t>
            </w:r>
            <w:r w:rsidR="00956DD6" w:rsidRPr="00956DD6">
              <w:rPr>
                <w:rFonts w:ascii="Arial" w:hAnsi="Arial" w:cs="Arial"/>
                <w:color w:val="000000" w:themeColor="text1"/>
                <w:sz w:val="18"/>
                <w:szCs w:val="18"/>
              </w:rPr>
              <w:t>.</w:t>
            </w:r>
          </w:p>
        </w:tc>
        <w:tc>
          <w:tcPr>
            <w:tcW w:w="1705" w:type="dxa"/>
            <w:shd w:val="clear" w:color="auto" w:fill="auto"/>
            <w:vAlign w:val="center"/>
          </w:tcPr>
          <w:p w:rsidR="00956DD6" w:rsidRPr="00956DD6" w:rsidRDefault="001653FB" w:rsidP="004B0E88">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2</w:t>
            </w:r>
          </w:p>
        </w:tc>
        <w:tc>
          <w:tcPr>
            <w:tcW w:w="1673" w:type="dxa"/>
            <w:shd w:val="clear" w:color="auto" w:fill="auto"/>
            <w:vAlign w:val="center"/>
          </w:tcPr>
          <w:p w:rsidR="001653FB" w:rsidRDefault="001653FB" w:rsidP="001653FB">
            <w:pPr>
              <w:spacing w:after="0" w:line="240" w:lineRule="auto"/>
              <w:jc w:val="center"/>
              <w:rPr>
                <w:rFonts w:ascii="Arial" w:hAnsi="Arial" w:cs="Arial"/>
                <w:sz w:val="18"/>
                <w:szCs w:val="18"/>
                <w:lang w:eastAsia="es-MX"/>
              </w:rPr>
            </w:pPr>
            <w:r>
              <w:rPr>
                <w:rFonts w:ascii="Arial" w:hAnsi="Arial" w:cs="Arial"/>
                <w:sz w:val="18"/>
                <w:szCs w:val="18"/>
                <w:lang w:eastAsia="es-MX"/>
              </w:rPr>
              <w:t>2</w:t>
            </w:r>
            <w:r w:rsidR="00956DD6" w:rsidRPr="00956DD6">
              <w:rPr>
                <w:rFonts w:ascii="Arial" w:hAnsi="Arial" w:cs="Arial"/>
                <w:sz w:val="18"/>
                <w:szCs w:val="18"/>
                <w:lang w:eastAsia="es-MX"/>
              </w:rPr>
              <w:t>/</w:t>
            </w:r>
            <w:r w:rsidR="00AE7B62">
              <w:rPr>
                <w:rFonts w:ascii="Arial" w:hAnsi="Arial" w:cs="Arial"/>
                <w:sz w:val="18"/>
                <w:szCs w:val="18"/>
              </w:rPr>
              <w:t>137</w:t>
            </w:r>
            <w:r>
              <w:rPr>
                <w:rFonts w:ascii="Arial" w:hAnsi="Arial" w:cs="Arial"/>
                <w:sz w:val="18"/>
                <w:szCs w:val="18"/>
              </w:rPr>
              <w:t xml:space="preserve"> </w:t>
            </w:r>
            <w:r w:rsidR="00956DD6" w:rsidRPr="00956DD6">
              <w:rPr>
                <w:rFonts w:ascii="Arial" w:hAnsi="Arial" w:cs="Arial"/>
                <w:sz w:val="18"/>
                <w:szCs w:val="18"/>
                <w:lang w:eastAsia="es-MX"/>
              </w:rPr>
              <w:t>x 100</w:t>
            </w:r>
            <w:r>
              <w:rPr>
                <w:rFonts w:ascii="Arial" w:hAnsi="Arial" w:cs="Arial"/>
                <w:sz w:val="18"/>
                <w:szCs w:val="18"/>
                <w:lang w:eastAsia="es-MX"/>
              </w:rPr>
              <w:t xml:space="preserve"> </w:t>
            </w:r>
          </w:p>
          <w:p w:rsidR="00956DD6" w:rsidRPr="00956DD6" w:rsidRDefault="00956DD6" w:rsidP="00B54000">
            <w:pPr>
              <w:spacing w:after="0" w:line="240" w:lineRule="auto"/>
              <w:jc w:val="center"/>
              <w:rPr>
                <w:rFonts w:ascii="Arial" w:hAnsi="Arial" w:cs="Arial"/>
                <w:sz w:val="18"/>
                <w:szCs w:val="18"/>
                <w:lang w:eastAsia="es-MX"/>
              </w:rPr>
            </w:pPr>
            <w:r w:rsidRPr="00956DD6">
              <w:rPr>
                <w:rFonts w:ascii="Arial" w:hAnsi="Arial" w:cs="Arial"/>
                <w:sz w:val="18"/>
                <w:szCs w:val="18"/>
                <w:lang w:eastAsia="es-MX"/>
              </w:rPr>
              <w:t xml:space="preserve">= </w:t>
            </w:r>
            <w:r w:rsidR="00B54000">
              <w:rPr>
                <w:rFonts w:ascii="Arial" w:hAnsi="Arial" w:cs="Arial"/>
                <w:sz w:val="18"/>
                <w:szCs w:val="18"/>
                <w:lang w:eastAsia="es-MX"/>
              </w:rPr>
              <w:t>1.46</w:t>
            </w:r>
            <w:r w:rsidRPr="00956DD6">
              <w:rPr>
                <w:rFonts w:ascii="Arial" w:hAnsi="Arial" w:cs="Arial"/>
                <w:sz w:val="18"/>
                <w:szCs w:val="18"/>
                <w:lang w:eastAsia="es-MX"/>
              </w:rPr>
              <w:t>%</w:t>
            </w:r>
          </w:p>
        </w:tc>
        <w:tc>
          <w:tcPr>
            <w:tcW w:w="3193" w:type="dxa"/>
            <w:shd w:val="clear" w:color="auto" w:fill="auto"/>
            <w:vAlign w:val="center"/>
          </w:tcPr>
          <w:p w:rsidR="00956DD6" w:rsidRPr="00956DD6" w:rsidRDefault="00956DD6" w:rsidP="004B0E88">
            <w:pPr>
              <w:spacing w:after="0" w:line="240" w:lineRule="auto"/>
              <w:jc w:val="both"/>
              <w:rPr>
                <w:rFonts w:ascii="Arial" w:hAnsi="Arial" w:cs="Arial"/>
                <w:sz w:val="18"/>
                <w:szCs w:val="18"/>
                <w:lang w:eastAsia="es-MX"/>
              </w:rPr>
            </w:pPr>
            <w:r w:rsidRPr="00956DD6">
              <w:rPr>
                <w:rFonts w:ascii="Arial" w:hAnsi="Arial" w:cs="Arial"/>
                <w:sz w:val="18"/>
                <w:szCs w:val="18"/>
              </w:rPr>
              <w:t>Total de proyectos operativos ejecutados por programas/ Total de Proyectos operativos a ejecutar en los cinco años x 100%</w:t>
            </w:r>
          </w:p>
        </w:tc>
        <w:tc>
          <w:tcPr>
            <w:tcW w:w="1157" w:type="dxa"/>
            <w:shd w:val="clear" w:color="auto" w:fill="auto"/>
            <w:vAlign w:val="center"/>
          </w:tcPr>
          <w:p w:rsidR="00956DD6" w:rsidRPr="00956DD6" w:rsidRDefault="00956DD6" w:rsidP="004B0E88">
            <w:pPr>
              <w:autoSpaceDE w:val="0"/>
              <w:autoSpaceDN w:val="0"/>
              <w:spacing w:after="0" w:line="240" w:lineRule="auto"/>
              <w:jc w:val="center"/>
              <w:rPr>
                <w:rFonts w:ascii="Arial" w:hAnsi="Arial" w:cs="Arial"/>
                <w:sz w:val="18"/>
                <w:szCs w:val="18"/>
                <w:lang w:eastAsia="es-MX"/>
              </w:rPr>
            </w:pPr>
          </w:p>
        </w:tc>
      </w:tr>
      <w:tr w:rsidR="008D685F" w:rsidRPr="00956DD6" w:rsidTr="008C6D2D">
        <w:trPr>
          <w:trHeight w:val="57"/>
          <w:jc w:val="center"/>
        </w:trPr>
        <w:tc>
          <w:tcPr>
            <w:tcW w:w="653" w:type="dxa"/>
            <w:vMerge w:val="restart"/>
            <w:shd w:val="clear" w:color="auto" w:fill="FFE2A7"/>
            <w:vAlign w:val="center"/>
          </w:tcPr>
          <w:p w:rsidR="008D685F" w:rsidRPr="00956DD6" w:rsidRDefault="008D685F" w:rsidP="004B0E88">
            <w:pPr>
              <w:spacing w:after="0" w:line="240" w:lineRule="auto"/>
              <w:jc w:val="center"/>
              <w:rPr>
                <w:rFonts w:ascii="Arial" w:hAnsi="Arial" w:cs="Arial"/>
                <w:b/>
                <w:bCs/>
                <w:color w:val="000000"/>
                <w:sz w:val="18"/>
                <w:szCs w:val="18"/>
              </w:rPr>
            </w:pPr>
            <w:r w:rsidRPr="00956DD6">
              <w:rPr>
                <w:rFonts w:ascii="Arial" w:hAnsi="Arial" w:cs="Arial"/>
                <w:b/>
                <w:bCs/>
                <w:color w:val="000000"/>
                <w:sz w:val="18"/>
                <w:szCs w:val="18"/>
              </w:rPr>
              <w:t>S2</w:t>
            </w:r>
          </w:p>
          <w:p w:rsidR="008D685F" w:rsidRPr="00956DD6" w:rsidRDefault="008D685F" w:rsidP="004B0E88">
            <w:pPr>
              <w:spacing w:after="0" w:line="240" w:lineRule="auto"/>
              <w:jc w:val="center"/>
              <w:rPr>
                <w:rFonts w:ascii="Arial" w:hAnsi="Arial" w:cs="Arial"/>
                <w:b/>
                <w:bCs/>
                <w:color w:val="000000"/>
                <w:sz w:val="18"/>
                <w:szCs w:val="18"/>
              </w:rPr>
            </w:pPr>
          </w:p>
        </w:tc>
        <w:tc>
          <w:tcPr>
            <w:tcW w:w="2571" w:type="dxa"/>
            <w:vMerge w:val="restart"/>
            <w:shd w:val="clear" w:color="auto" w:fill="FFE2A7"/>
            <w:vAlign w:val="center"/>
          </w:tcPr>
          <w:p w:rsidR="008D685F" w:rsidRPr="00956DD6" w:rsidRDefault="008D685F" w:rsidP="008C6D2D">
            <w:pPr>
              <w:spacing w:after="0" w:line="240" w:lineRule="auto"/>
              <w:jc w:val="both"/>
              <w:rPr>
                <w:rFonts w:ascii="Arial" w:hAnsi="Arial" w:cs="Arial"/>
                <w:b/>
                <w:bCs/>
                <w:color w:val="000000"/>
                <w:sz w:val="18"/>
                <w:szCs w:val="18"/>
              </w:rPr>
            </w:pPr>
            <w:r>
              <w:rPr>
                <w:rFonts w:ascii="Arial" w:eastAsia="Times New Roman" w:hAnsi="Arial" w:cs="Arial"/>
                <w:b/>
                <w:bCs/>
                <w:sz w:val="18"/>
                <w:szCs w:val="18"/>
              </w:rPr>
              <w:t>Municipio</w:t>
            </w:r>
            <w:r w:rsidR="00602A25">
              <w:rPr>
                <w:rFonts w:ascii="Arial" w:eastAsia="Times New Roman" w:hAnsi="Arial" w:cs="Arial"/>
                <w:b/>
                <w:bCs/>
                <w:sz w:val="18"/>
                <w:szCs w:val="18"/>
              </w:rPr>
              <w:t xml:space="preserve"> </w:t>
            </w:r>
            <w:r>
              <w:rPr>
                <w:rFonts w:ascii="Arial" w:eastAsia="Times New Roman" w:hAnsi="Arial" w:cs="Arial"/>
                <w:b/>
                <w:bCs/>
                <w:sz w:val="18"/>
                <w:szCs w:val="18"/>
              </w:rPr>
              <w:t xml:space="preserve">seguro y en paz con </w:t>
            </w:r>
            <w:r w:rsidR="009146D7">
              <w:rPr>
                <w:rFonts w:ascii="Arial" w:eastAsia="Times New Roman" w:hAnsi="Arial" w:cs="Arial"/>
                <w:b/>
                <w:bCs/>
                <w:sz w:val="18"/>
                <w:szCs w:val="18"/>
              </w:rPr>
              <w:t>mejores c</w:t>
            </w:r>
            <w:r>
              <w:rPr>
                <w:rFonts w:ascii="Arial" w:eastAsia="Times New Roman" w:hAnsi="Arial" w:cs="Arial"/>
                <w:b/>
                <w:bCs/>
                <w:sz w:val="18"/>
                <w:szCs w:val="18"/>
              </w:rPr>
              <w:t>ondiciones de tránsito</w:t>
            </w:r>
            <w:r w:rsidR="001653FB">
              <w:rPr>
                <w:rFonts w:ascii="Arial" w:eastAsia="Times New Roman" w:hAnsi="Arial" w:cs="Arial"/>
                <w:b/>
                <w:bCs/>
                <w:sz w:val="18"/>
                <w:szCs w:val="18"/>
              </w:rPr>
              <w:t>.</w:t>
            </w:r>
          </w:p>
        </w:tc>
        <w:tc>
          <w:tcPr>
            <w:tcW w:w="848" w:type="dxa"/>
            <w:vAlign w:val="center"/>
          </w:tcPr>
          <w:p w:rsidR="008D685F" w:rsidRPr="00956DD6" w:rsidRDefault="008D685F" w:rsidP="00343CAD">
            <w:pPr>
              <w:spacing w:after="0" w:line="240" w:lineRule="auto"/>
              <w:jc w:val="center"/>
              <w:rPr>
                <w:rFonts w:ascii="Arial" w:hAnsi="Arial" w:cs="Arial"/>
                <w:b/>
                <w:bCs/>
                <w:color w:val="000000"/>
                <w:sz w:val="18"/>
                <w:szCs w:val="18"/>
              </w:rPr>
            </w:pPr>
            <w:r w:rsidRPr="00956DD6">
              <w:rPr>
                <w:rFonts w:ascii="Arial" w:hAnsi="Arial" w:cs="Arial"/>
                <w:b/>
                <w:bCs/>
                <w:color w:val="000000"/>
                <w:sz w:val="18"/>
                <w:szCs w:val="18"/>
              </w:rPr>
              <w:t>S2.1</w:t>
            </w:r>
          </w:p>
        </w:tc>
        <w:tc>
          <w:tcPr>
            <w:tcW w:w="3116" w:type="dxa"/>
            <w:vAlign w:val="center"/>
          </w:tcPr>
          <w:p w:rsidR="008D685F" w:rsidRPr="00956DD6" w:rsidRDefault="001653FB" w:rsidP="008C6D2D">
            <w:pPr>
              <w:tabs>
                <w:tab w:val="left" w:pos="350"/>
              </w:tabs>
              <w:spacing w:after="0" w:line="240" w:lineRule="auto"/>
              <w:jc w:val="both"/>
              <w:rPr>
                <w:rFonts w:ascii="Arial" w:eastAsia="Times New Roman" w:hAnsi="Arial" w:cs="Arial"/>
                <w:bCs/>
                <w:sz w:val="18"/>
                <w:szCs w:val="18"/>
              </w:rPr>
            </w:pPr>
            <w:r w:rsidRPr="00176D28">
              <w:rPr>
                <w:rFonts w:ascii="Arial" w:hAnsi="Arial" w:cs="Arial"/>
                <w:color w:val="000000" w:themeColor="text1"/>
                <w:sz w:val="18"/>
                <w:szCs w:val="20"/>
              </w:rPr>
              <w:t>Inversión en obras y acciones para la prevención y disminución de la violencia social</w:t>
            </w:r>
            <w:r>
              <w:rPr>
                <w:rFonts w:ascii="Arial" w:hAnsi="Arial" w:cs="Arial"/>
                <w:color w:val="000000" w:themeColor="text1"/>
                <w:sz w:val="18"/>
                <w:szCs w:val="20"/>
              </w:rPr>
              <w:t>.</w:t>
            </w:r>
          </w:p>
        </w:tc>
        <w:tc>
          <w:tcPr>
            <w:tcW w:w="1705" w:type="dxa"/>
            <w:shd w:val="clear" w:color="auto" w:fill="auto"/>
            <w:vAlign w:val="center"/>
          </w:tcPr>
          <w:p w:rsidR="008D685F" w:rsidRPr="00956DD6" w:rsidRDefault="001653FB" w:rsidP="004B0E88">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3</w:t>
            </w:r>
          </w:p>
        </w:tc>
        <w:tc>
          <w:tcPr>
            <w:tcW w:w="1673" w:type="dxa"/>
            <w:shd w:val="clear" w:color="auto" w:fill="auto"/>
            <w:vAlign w:val="center"/>
          </w:tcPr>
          <w:p w:rsidR="001653FB" w:rsidRDefault="001653FB" w:rsidP="00EE5BBA">
            <w:pPr>
              <w:spacing w:after="0" w:line="240" w:lineRule="auto"/>
              <w:jc w:val="center"/>
              <w:rPr>
                <w:rFonts w:ascii="Arial" w:hAnsi="Arial" w:cs="Arial"/>
                <w:sz w:val="18"/>
                <w:szCs w:val="18"/>
                <w:lang w:eastAsia="es-MX"/>
              </w:rPr>
            </w:pPr>
            <w:r>
              <w:rPr>
                <w:rFonts w:ascii="Arial" w:hAnsi="Arial" w:cs="Arial"/>
                <w:sz w:val="18"/>
                <w:szCs w:val="18"/>
                <w:lang w:eastAsia="es-MX"/>
              </w:rPr>
              <w:t>3</w:t>
            </w:r>
            <w:r w:rsidR="008D685F" w:rsidRPr="00956DD6">
              <w:rPr>
                <w:rFonts w:ascii="Arial" w:hAnsi="Arial" w:cs="Arial"/>
                <w:sz w:val="18"/>
                <w:szCs w:val="18"/>
                <w:lang w:eastAsia="es-MX"/>
              </w:rPr>
              <w:t>/</w:t>
            </w:r>
            <w:r w:rsidR="00AE7B62">
              <w:rPr>
                <w:rFonts w:ascii="Arial" w:hAnsi="Arial" w:cs="Arial"/>
                <w:sz w:val="18"/>
                <w:szCs w:val="18"/>
              </w:rPr>
              <w:t>137</w:t>
            </w:r>
            <w:r w:rsidR="008D685F">
              <w:rPr>
                <w:rFonts w:ascii="Arial" w:hAnsi="Arial" w:cs="Arial"/>
                <w:sz w:val="18"/>
                <w:szCs w:val="18"/>
                <w:lang w:eastAsia="es-MX"/>
              </w:rPr>
              <w:t xml:space="preserve"> </w:t>
            </w:r>
            <w:r w:rsidR="008D685F" w:rsidRPr="00956DD6">
              <w:rPr>
                <w:rFonts w:ascii="Arial" w:hAnsi="Arial" w:cs="Arial"/>
                <w:sz w:val="18"/>
                <w:szCs w:val="18"/>
                <w:lang w:eastAsia="es-MX"/>
              </w:rPr>
              <w:t>x</w:t>
            </w:r>
            <w:r>
              <w:rPr>
                <w:rFonts w:ascii="Arial" w:hAnsi="Arial" w:cs="Arial"/>
                <w:sz w:val="18"/>
                <w:szCs w:val="18"/>
                <w:lang w:eastAsia="es-MX"/>
              </w:rPr>
              <w:t xml:space="preserve"> </w:t>
            </w:r>
            <w:r w:rsidR="008D685F" w:rsidRPr="00956DD6">
              <w:rPr>
                <w:rFonts w:ascii="Arial" w:hAnsi="Arial" w:cs="Arial"/>
                <w:sz w:val="18"/>
                <w:szCs w:val="18"/>
                <w:lang w:eastAsia="es-MX"/>
              </w:rPr>
              <w:t>100</w:t>
            </w:r>
            <w:r>
              <w:rPr>
                <w:rFonts w:ascii="Arial" w:hAnsi="Arial" w:cs="Arial"/>
                <w:sz w:val="18"/>
                <w:szCs w:val="18"/>
                <w:lang w:eastAsia="es-MX"/>
              </w:rPr>
              <w:t xml:space="preserve"> </w:t>
            </w:r>
          </w:p>
          <w:p w:rsidR="008D685F" w:rsidRPr="00956DD6" w:rsidRDefault="008D685F" w:rsidP="00B54000">
            <w:pPr>
              <w:spacing w:after="0" w:line="240" w:lineRule="auto"/>
              <w:jc w:val="center"/>
              <w:rPr>
                <w:rFonts w:ascii="Arial" w:hAnsi="Arial" w:cs="Arial"/>
                <w:sz w:val="18"/>
                <w:szCs w:val="18"/>
                <w:lang w:eastAsia="es-MX"/>
              </w:rPr>
            </w:pPr>
            <w:r w:rsidRPr="00956DD6">
              <w:rPr>
                <w:rFonts w:ascii="Arial" w:hAnsi="Arial" w:cs="Arial"/>
                <w:sz w:val="18"/>
                <w:szCs w:val="18"/>
                <w:lang w:eastAsia="es-MX"/>
              </w:rPr>
              <w:t>=</w:t>
            </w:r>
            <w:r w:rsidR="001653FB">
              <w:rPr>
                <w:rFonts w:ascii="Arial" w:hAnsi="Arial" w:cs="Arial"/>
                <w:sz w:val="18"/>
                <w:szCs w:val="18"/>
                <w:lang w:eastAsia="es-MX"/>
              </w:rPr>
              <w:t xml:space="preserve"> </w:t>
            </w:r>
            <w:r w:rsidR="00B54000">
              <w:rPr>
                <w:rFonts w:ascii="Arial" w:hAnsi="Arial" w:cs="Arial"/>
                <w:sz w:val="18"/>
                <w:szCs w:val="18"/>
                <w:lang w:eastAsia="es-MX"/>
              </w:rPr>
              <w:t>2.19</w:t>
            </w:r>
            <w:r w:rsidRPr="00956DD6">
              <w:rPr>
                <w:rFonts w:ascii="Arial" w:hAnsi="Arial" w:cs="Arial"/>
                <w:sz w:val="18"/>
                <w:szCs w:val="18"/>
                <w:lang w:eastAsia="es-MX"/>
              </w:rPr>
              <w:t>%</w:t>
            </w:r>
          </w:p>
        </w:tc>
        <w:tc>
          <w:tcPr>
            <w:tcW w:w="3193" w:type="dxa"/>
            <w:shd w:val="clear" w:color="auto" w:fill="auto"/>
            <w:vAlign w:val="center"/>
          </w:tcPr>
          <w:p w:rsidR="008D685F" w:rsidRPr="00956DD6" w:rsidRDefault="008D685F" w:rsidP="004B0E88">
            <w:pPr>
              <w:spacing w:after="0" w:line="240" w:lineRule="auto"/>
              <w:jc w:val="both"/>
              <w:rPr>
                <w:rFonts w:ascii="Arial" w:hAnsi="Arial" w:cs="Arial"/>
                <w:sz w:val="18"/>
                <w:szCs w:val="18"/>
                <w:lang w:eastAsia="es-MX"/>
              </w:rPr>
            </w:pPr>
            <w:r w:rsidRPr="00956DD6">
              <w:rPr>
                <w:rFonts w:ascii="Arial" w:hAnsi="Arial" w:cs="Arial"/>
                <w:sz w:val="18"/>
                <w:szCs w:val="18"/>
              </w:rPr>
              <w:t>Total de proyectos operativos ejecutados por programas/ Total de Proyectos operativos a ejecutar en los cinco años x 100%</w:t>
            </w:r>
          </w:p>
        </w:tc>
        <w:tc>
          <w:tcPr>
            <w:tcW w:w="1157" w:type="dxa"/>
            <w:shd w:val="clear" w:color="auto" w:fill="auto"/>
            <w:vAlign w:val="center"/>
          </w:tcPr>
          <w:p w:rsidR="008D685F" w:rsidRPr="00956DD6" w:rsidRDefault="008D685F" w:rsidP="004B0E88">
            <w:pPr>
              <w:autoSpaceDE w:val="0"/>
              <w:autoSpaceDN w:val="0"/>
              <w:spacing w:after="0" w:line="240" w:lineRule="auto"/>
              <w:jc w:val="center"/>
              <w:rPr>
                <w:rFonts w:ascii="Arial" w:hAnsi="Arial" w:cs="Arial"/>
                <w:sz w:val="18"/>
                <w:szCs w:val="18"/>
                <w:lang w:eastAsia="es-MX"/>
              </w:rPr>
            </w:pPr>
          </w:p>
        </w:tc>
      </w:tr>
      <w:tr w:rsidR="008D685F" w:rsidRPr="00956DD6" w:rsidTr="008C6D2D">
        <w:trPr>
          <w:trHeight w:val="57"/>
          <w:jc w:val="center"/>
        </w:trPr>
        <w:tc>
          <w:tcPr>
            <w:tcW w:w="653" w:type="dxa"/>
            <w:vMerge/>
            <w:shd w:val="clear" w:color="auto" w:fill="FFE2A7"/>
            <w:vAlign w:val="center"/>
          </w:tcPr>
          <w:p w:rsidR="008D685F" w:rsidRPr="00956DD6" w:rsidRDefault="008D685F" w:rsidP="004B0E88">
            <w:pPr>
              <w:spacing w:after="0" w:line="240" w:lineRule="auto"/>
              <w:jc w:val="center"/>
              <w:rPr>
                <w:rFonts w:ascii="Arial" w:hAnsi="Arial" w:cs="Arial"/>
                <w:b/>
                <w:bCs/>
                <w:color w:val="000000"/>
                <w:sz w:val="18"/>
                <w:szCs w:val="18"/>
              </w:rPr>
            </w:pPr>
          </w:p>
        </w:tc>
        <w:tc>
          <w:tcPr>
            <w:tcW w:w="2571" w:type="dxa"/>
            <w:vMerge/>
            <w:shd w:val="clear" w:color="auto" w:fill="FFE2A7"/>
            <w:vAlign w:val="center"/>
          </w:tcPr>
          <w:p w:rsidR="008D685F" w:rsidRPr="00956DD6" w:rsidRDefault="008D685F" w:rsidP="008C6D2D">
            <w:pPr>
              <w:spacing w:after="0" w:line="240" w:lineRule="auto"/>
              <w:jc w:val="both"/>
              <w:rPr>
                <w:rFonts w:ascii="Arial" w:hAnsi="Arial" w:cs="Arial"/>
                <w:b/>
                <w:bCs/>
                <w:color w:val="000000"/>
                <w:sz w:val="18"/>
                <w:szCs w:val="18"/>
              </w:rPr>
            </w:pPr>
          </w:p>
        </w:tc>
        <w:tc>
          <w:tcPr>
            <w:tcW w:w="848" w:type="dxa"/>
            <w:vAlign w:val="center"/>
          </w:tcPr>
          <w:p w:rsidR="008D685F" w:rsidRPr="00956DD6" w:rsidRDefault="008D685F" w:rsidP="00343CAD">
            <w:pPr>
              <w:spacing w:after="0" w:line="240" w:lineRule="auto"/>
              <w:ind w:right="-70"/>
              <w:jc w:val="center"/>
              <w:rPr>
                <w:rFonts w:ascii="Arial" w:hAnsi="Arial" w:cs="Arial"/>
                <w:b/>
                <w:bCs/>
                <w:color w:val="000000"/>
                <w:sz w:val="18"/>
                <w:szCs w:val="18"/>
              </w:rPr>
            </w:pPr>
            <w:r>
              <w:rPr>
                <w:rFonts w:ascii="Arial" w:hAnsi="Arial" w:cs="Arial"/>
                <w:b/>
                <w:bCs/>
                <w:color w:val="000000"/>
                <w:sz w:val="18"/>
                <w:szCs w:val="18"/>
              </w:rPr>
              <w:t>S2.2</w:t>
            </w:r>
          </w:p>
        </w:tc>
        <w:tc>
          <w:tcPr>
            <w:tcW w:w="3116" w:type="dxa"/>
            <w:vAlign w:val="center"/>
          </w:tcPr>
          <w:p w:rsidR="008D685F" w:rsidRPr="00956DD6" w:rsidRDefault="001653FB" w:rsidP="008C6D2D">
            <w:pPr>
              <w:spacing w:after="0" w:line="240" w:lineRule="auto"/>
              <w:jc w:val="both"/>
              <w:rPr>
                <w:rFonts w:ascii="Arial" w:eastAsia="Times New Roman" w:hAnsi="Arial" w:cs="Arial"/>
                <w:bCs/>
                <w:sz w:val="18"/>
                <w:szCs w:val="18"/>
              </w:rPr>
            </w:pPr>
            <w:r w:rsidRPr="00176D28">
              <w:rPr>
                <w:rFonts w:ascii="Arial" w:hAnsi="Arial" w:cs="Arial"/>
                <w:color w:val="000000" w:themeColor="text1"/>
                <w:sz w:val="18"/>
                <w:szCs w:val="20"/>
              </w:rPr>
              <w:t>Mejoramiento de las condiciones de la infraestructura vial</w:t>
            </w:r>
            <w:r>
              <w:rPr>
                <w:rFonts w:ascii="Arial" w:hAnsi="Arial" w:cs="Arial"/>
                <w:color w:val="000000" w:themeColor="text1"/>
                <w:sz w:val="18"/>
                <w:szCs w:val="20"/>
              </w:rPr>
              <w:t>.</w:t>
            </w:r>
          </w:p>
        </w:tc>
        <w:tc>
          <w:tcPr>
            <w:tcW w:w="1705" w:type="dxa"/>
            <w:shd w:val="clear" w:color="auto" w:fill="auto"/>
            <w:vAlign w:val="center"/>
          </w:tcPr>
          <w:p w:rsidR="008D685F" w:rsidRPr="00956DD6" w:rsidRDefault="001653FB" w:rsidP="004B0E88">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70</w:t>
            </w:r>
          </w:p>
        </w:tc>
        <w:tc>
          <w:tcPr>
            <w:tcW w:w="1673" w:type="dxa"/>
            <w:shd w:val="clear" w:color="auto" w:fill="auto"/>
            <w:vAlign w:val="center"/>
          </w:tcPr>
          <w:p w:rsidR="001653FB" w:rsidRDefault="001653FB" w:rsidP="00620F23">
            <w:pPr>
              <w:spacing w:after="0" w:line="240" w:lineRule="auto"/>
              <w:jc w:val="center"/>
              <w:rPr>
                <w:rFonts w:ascii="Arial" w:hAnsi="Arial" w:cs="Arial"/>
                <w:sz w:val="18"/>
                <w:szCs w:val="18"/>
                <w:lang w:eastAsia="es-MX"/>
              </w:rPr>
            </w:pPr>
            <w:r>
              <w:rPr>
                <w:rFonts w:ascii="Arial" w:hAnsi="Arial" w:cs="Arial"/>
                <w:sz w:val="18"/>
                <w:szCs w:val="18"/>
                <w:lang w:eastAsia="es-MX"/>
              </w:rPr>
              <w:t>70</w:t>
            </w:r>
            <w:r w:rsidR="008D685F" w:rsidRPr="00956DD6">
              <w:rPr>
                <w:rFonts w:ascii="Arial" w:hAnsi="Arial" w:cs="Arial"/>
                <w:sz w:val="18"/>
                <w:szCs w:val="18"/>
                <w:lang w:eastAsia="es-MX"/>
              </w:rPr>
              <w:t>/</w:t>
            </w:r>
            <w:r w:rsidR="00AE7B62">
              <w:rPr>
                <w:rFonts w:ascii="Arial" w:hAnsi="Arial" w:cs="Arial"/>
                <w:sz w:val="18"/>
                <w:szCs w:val="18"/>
              </w:rPr>
              <w:t>137</w:t>
            </w:r>
            <w:r w:rsidR="008D685F" w:rsidRPr="00956DD6">
              <w:rPr>
                <w:rFonts w:ascii="Arial" w:hAnsi="Arial" w:cs="Arial"/>
                <w:sz w:val="18"/>
                <w:szCs w:val="18"/>
                <w:lang w:eastAsia="es-MX"/>
              </w:rPr>
              <w:t xml:space="preserve"> x</w:t>
            </w:r>
            <w:r>
              <w:rPr>
                <w:rFonts w:ascii="Arial" w:hAnsi="Arial" w:cs="Arial"/>
                <w:sz w:val="18"/>
                <w:szCs w:val="18"/>
                <w:lang w:eastAsia="es-MX"/>
              </w:rPr>
              <w:t xml:space="preserve"> </w:t>
            </w:r>
            <w:r w:rsidR="008D685F" w:rsidRPr="00956DD6">
              <w:rPr>
                <w:rFonts w:ascii="Arial" w:hAnsi="Arial" w:cs="Arial"/>
                <w:sz w:val="18"/>
                <w:szCs w:val="18"/>
                <w:lang w:eastAsia="es-MX"/>
              </w:rPr>
              <w:t>100</w:t>
            </w:r>
            <w:r>
              <w:rPr>
                <w:rFonts w:ascii="Arial" w:hAnsi="Arial" w:cs="Arial"/>
                <w:sz w:val="18"/>
                <w:szCs w:val="18"/>
                <w:lang w:eastAsia="es-MX"/>
              </w:rPr>
              <w:t xml:space="preserve"> </w:t>
            </w:r>
          </w:p>
          <w:p w:rsidR="008D685F" w:rsidRPr="00956DD6" w:rsidRDefault="008D685F" w:rsidP="00B54000">
            <w:pPr>
              <w:spacing w:after="0" w:line="240" w:lineRule="auto"/>
              <w:jc w:val="center"/>
              <w:rPr>
                <w:rFonts w:ascii="Arial" w:hAnsi="Arial" w:cs="Arial"/>
                <w:sz w:val="18"/>
                <w:szCs w:val="18"/>
                <w:lang w:eastAsia="es-MX"/>
              </w:rPr>
            </w:pPr>
            <w:r w:rsidRPr="00956DD6">
              <w:rPr>
                <w:rFonts w:ascii="Arial" w:hAnsi="Arial" w:cs="Arial"/>
                <w:sz w:val="18"/>
                <w:szCs w:val="18"/>
                <w:lang w:eastAsia="es-MX"/>
              </w:rPr>
              <w:t>=</w:t>
            </w:r>
            <w:r w:rsidR="001653FB">
              <w:rPr>
                <w:rFonts w:ascii="Arial" w:hAnsi="Arial" w:cs="Arial"/>
                <w:sz w:val="18"/>
                <w:szCs w:val="18"/>
                <w:lang w:eastAsia="es-MX"/>
              </w:rPr>
              <w:t xml:space="preserve"> </w:t>
            </w:r>
            <w:r w:rsidR="00B54000">
              <w:rPr>
                <w:rFonts w:ascii="Arial" w:hAnsi="Arial" w:cs="Arial"/>
                <w:sz w:val="18"/>
                <w:szCs w:val="18"/>
                <w:lang w:eastAsia="es-MX"/>
              </w:rPr>
              <w:t>51.09</w:t>
            </w:r>
            <w:r w:rsidRPr="00956DD6">
              <w:rPr>
                <w:rFonts w:ascii="Arial" w:hAnsi="Arial" w:cs="Arial"/>
                <w:sz w:val="18"/>
                <w:szCs w:val="18"/>
                <w:lang w:eastAsia="es-MX"/>
              </w:rPr>
              <w:t>%</w:t>
            </w:r>
          </w:p>
        </w:tc>
        <w:tc>
          <w:tcPr>
            <w:tcW w:w="3193" w:type="dxa"/>
            <w:shd w:val="clear" w:color="auto" w:fill="auto"/>
            <w:vAlign w:val="center"/>
          </w:tcPr>
          <w:p w:rsidR="008D685F" w:rsidRPr="00956DD6" w:rsidRDefault="008D685F" w:rsidP="004B0E88">
            <w:pPr>
              <w:spacing w:after="0" w:line="240" w:lineRule="auto"/>
              <w:jc w:val="both"/>
              <w:rPr>
                <w:rFonts w:ascii="Arial" w:hAnsi="Arial" w:cs="Arial"/>
                <w:sz w:val="18"/>
                <w:szCs w:val="18"/>
                <w:lang w:eastAsia="es-MX"/>
              </w:rPr>
            </w:pPr>
            <w:r w:rsidRPr="00956DD6">
              <w:rPr>
                <w:rFonts w:ascii="Arial" w:hAnsi="Arial" w:cs="Arial"/>
                <w:sz w:val="18"/>
                <w:szCs w:val="18"/>
              </w:rPr>
              <w:t>Total de proyectos operativos ejecutados por programas/ Total de Proyectos operativos a ejecutar en los cinco años x 100%</w:t>
            </w:r>
          </w:p>
        </w:tc>
        <w:tc>
          <w:tcPr>
            <w:tcW w:w="1157" w:type="dxa"/>
            <w:shd w:val="clear" w:color="auto" w:fill="auto"/>
            <w:vAlign w:val="center"/>
          </w:tcPr>
          <w:p w:rsidR="008D685F" w:rsidRPr="00956DD6" w:rsidRDefault="008D685F" w:rsidP="004B0E88">
            <w:pPr>
              <w:autoSpaceDE w:val="0"/>
              <w:autoSpaceDN w:val="0"/>
              <w:spacing w:after="0" w:line="240" w:lineRule="auto"/>
              <w:jc w:val="center"/>
              <w:rPr>
                <w:rFonts w:ascii="Arial" w:hAnsi="Arial" w:cs="Arial"/>
                <w:sz w:val="18"/>
                <w:szCs w:val="18"/>
                <w:lang w:eastAsia="es-MX"/>
              </w:rPr>
            </w:pPr>
          </w:p>
        </w:tc>
      </w:tr>
      <w:tr w:rsidR="008D685F" w:rsidRPr="00956DD6" w:rsidTr="008C6D2D">
        <w:trPr>
          <w:trHeight w:val="57"/>
          <w:jc w:val="center"/>
        </w:trPr>
        <w:tc>
          <w:tcPr>
            <w:tcW w:w="653" w:type="dxa"/>
            <w:vMerge w:val="restart"/>
            <w:shd w:val="clear" w:color="auto" w:fill="FFC9C9"/>
            <w:vAlign w:val="center"/>
          </w:tcPr>
          <w:p w:rsidR="008D685F" w:rsidRPr="008C6D2D" w:rsidRDefault="008D685F" w:rsidP="004B0E88">
            <w:pPr>
              <w:spacing w:after="0" w:line="240" w:lineRule="auto"/>
              <w:jc w:val="center"/>
              <w:rPr>
                <w:rFonts w:ascii="Arial" w:hAnsi="Arial" w:cs="Arial"/>
                <w:b/>
                <w:bCs/>
                <w:sz w:val="18"/>
                <w:szCs w:val="18"/>
              </w:rPr>
            </w:pPr>
            <w:r w:rsidRPr="008C6D2D">
              <w:rPr>
                <w:rFonts w:ascii="Arial" w:hAnsi="Arial" w:cs="Arial"/>
                <w:b/>
                <w:bCs/>
                <w:sz w:val="18"/>
                <w:szCs w:val="18"/>
              </w:rPr>
              <w:t>E1</w:t>
            </w:r>
          </w:p>
          <w:p w:rsidR="008D685F" w:rsidRPr="008C6D2D" w:rsidRDefault="008D685F" w:rsidP="004B0E88">
            <w:pPr>
              <w:spacing w:after="0" w:line="240" w:lineRule="auto"/>
              <w:ind w:left="-16" w:right="-70"/>
              <w:jc w:val="center"/>
              <w:rPr>
                <w:rFonts w:ascii="Arial" w:hAnsi="Arial" w:cs="Arial"/>
                <w:b/>
                <w:bCs/>
                <w:sz w:val="18"/>
                <w:szCs w:val="18"/>
              </w:rPr>
            </w:pPr>
          </w:p>
        </w:tc>
        <w:tc>
          <w:tcPr>
            <w:tcW w:w="2571" w:type="dxa"/>
            <w:vMerge w:val="restart"/>
            <w:shd w:val="clear" w:color="auto" w:fill="FFC9C9"/>
            <w:vAlign w:val="center"/>
          </w:tcPr>
          <w:p w:rsidR="008D685F" w:rsidRPr="008C6D2D" w:rsidRDefault="001653FB" w:rsidP="008C6D2D">
            <w:pPr>
              <w:spacing w:after="0" w:line="240" w:lineRule="auto"/>
              <w:jc w:val="both"/>
              <w:rPr>
                <w:rFonts w:ascii="Arial" w:hAnsi="Arial" w:cs="Arial"/>
                <w:b/>
                <w:bCs/>
                <w:sz w:val="18"/>
                <w:szCs w:val="18"/>
              </w:rPr>
            </w:pPr>
            <w:r w:rsidRPr="00B64DB0">
              <w:rPr>
                <w:rFonts w:ascii="Arial" w:hAnsi="Arial" w:cs="Arial"/>
                <w:b/>
                <w:color w:val="000000" w:themeColor="text1"/>
                <w:sz w:val="18"/>
                <w:szCs w:val="18"/>
              </w:rPr>
              <w:t>Apoyo para el desarrollo y fortalecimiento d</w:t>
            </w:r>
            <w:r>
              <w:rPr>
                <w:rFonts w:ascii="Arial" w:hAnsi="Arial" w:cs="Arial"/>
                <w:b/>
                <w:color w:val="000000" w:themeColor="text1"/>
                <w:sz w:val="18"/>
                <w:szCs w:val="18"/>
              </w:rPr>
              <w:t>e actividades económicas claves y p</w:t>
            </w:r>
            <w:r w:rsidRPr="00B64DB0">
              <w:rPr>
                <w:rFonts w:ascii="Arial" w:hAnsi="Arial" w:cs="Arial"/>
                <w:b/>
                <w:color w:val="000000" w:themeColor="text1"/>
                <w:sz w:val="18"/>
                <w:szCs w:val="18"/>
              </w:rPr>
              <w:t xml:space="preserve">romoción de la autonomía económica </w:t>
            </w:r>
            <w:r>
              <w:rPr>
                <w:rFonts w:ascii="Arial" w:hAnsi="Arial" w:cs="Arial"/>
                <w:b/>
                <w:color w:val="000000" w:themeColor="text1"/>
                <w:sz w:val="18"/>
                <w:szCs w:val="18"/>
              </w:rPr>
              <w:t>de</w:t>
            </w:r>
            <w:r w:rsidRPr="00B64DB0">
              <w:rPr>
                <w:rFonts w:ascii="Arial" w:hAnsi="Arial" w:cs="Arial"/>
                <w:b/>
                <w:color w:val="000000" w:themeColor="text1"/>
                <w:sz w:val="18"/>
                <w:szCs w:val="18"/>
              </w:rPr>
              <w:t xml:space="preserve"> jóvenes y mujeres del municipio</w:t>
            </w:r>
            <w:r w:rsidR="008D685F" w:rsidRPr="008C6D2D">
              <w:rPr>
                <w:rFonts w:ascii="Arial" w:eastAsia="Times New Roman" w:hAnsi="Arial" w:cs="Arial"/>
                <w:b/>
                <w:bCs/>
                <w:sz w:val="18"/>
                <w:szCs w:val="18"/>
              </w:rPr>
              <w:t>.</w:t>
            </w:r>
          </w:p>
        </w:tc>
        <w:tc>
          <w:tcPr>
            <w:tcW w:w="848" w:type="dxa"/>
            <w:vAlign w:val="center"/>
          </w:tcPr>
          <w:p w:rsidR="008D685F" w:rsidRPr="00956DD6" w:rsidRDefault="008D685F" w:rsidP="00343CAD">
            <w:pPr>
              <w:spacing w:after="0" w:line="240" w:lineRule="auto"/>
              <w:jc w:val="center"/>
              <w:rPr>
                <w:rFonts w:ascii="Arial" w:eastAsia="Times New Roman" w:hAnsi="Arial" w:cs="Arial"/>
                <w:b/>
                <w:bCs/>
                <w:sz w:val="18"/>
                <w:szCs w:val="18"/>
              </w:rPr>
            </w:pPr>
            <w:r w:rsidRPr="00956DD6">
              <w:rPr>
                <w:rFonts w:ascii="Arial" w:eastAsia="Times New Roman" w:hAnsi="Arial" w:cs="Arial"/>
                <w:b/>
                <w:bCs/>
                <w:sz w:val="18"/>
                <w:szCs w:val="18"/>
              </w:rPr>
              <w:t>E.1.1</w:t>
            </w:r>
          </w:p>
        </w:tc>
        <w:tc>
          <w:tcPr>
            <w:tcW w:w="3116" w:type="dxa"/>
            <w:vAlign w:val="center"/>
          </w:tcPr>
          <w:p w:rsidR="008D685F" w:rsidRPr="00956DD6" w:rsidRDefault="001653FB" w:rsidP="008C6D2D">
            <w:pPr>
              <w:spacing w:after="0" w:line="240" w:lineRule="auto"/>
              <w:jc w:val="both"/>
              <w:rPr>
                <w:rFonts w:ascii="Arial" w:hAnsi="Arial" w:cs="Arial"/>
                <w:bCs/>
                <w:color w:val="000000"/>
                <w:sz w:val="18"/>
                <w:szCs w:val="18"/>
              </w:rPr>
            </w:pPr>
            <w:r w:rsidRPr="00B64DB0">
              <w:rPr>
                <w:rFonts w:ascii="Arial" w:hAnsi="Arial" w:cs="Arial"/>
                <w:sz w:val="18"/>
                <w:szCs w:val="18"/>
              </w:rPr>
              <w:t xml:space="preserve">Inversión en capacitación y asistencia técnica </w:t>
            </w:r>
            <w:r>
              <w:rPr>
                <w:rFonts w:ascii="Arial" w:hAnsi="Arial" w:cs="Arial"/>
                <w:sz w:val="18"/>
                <w:szCs w:val="18"/>
              </w:rPr>
              <w:t>a</w:t>
            </w:r>
            <w:r w:rsidRPr="00B64DB0">
              <w:rPr>
                <w:rFonts w:ascii="Arial" w:hAnsi="Arial" w:cs="Arial"/>
                <w:sz w:val="18"/>
                <w:szCs w:val="18"/>
              </w:rPr>
              <w:t xml:space="preserve"> iniciativas empresariales para jóvenes y mujeres</w:t>
            </w:r>
            <w:r>
              <w:rPr>
                <w:rFonts w:ascii="Arial" w:hAnsi="Arial" w:cs="Arial"/>
                <w:sz w:val="18"/>
                <w:szCs w:val="18"/>
              </w:rPr>
              <w:t>.</w:t>
            </w:r>
          </w:p>
        </w:tc>
        <w:tc>
          <w:tcPr>
            <w:tcW w:w="1705" w:type="dxa"/>
            <w:shd w:val="clear" w:color="auto" w:fill="auto"/>
            <w:vAlign w:val="center"/>
          </w:tcPr>
          <w:p w:rsidR="008D685F" w:rsidRPr="00956DD6" w:rsidRDefault="001653FB" w:rsidP="004B0E88">
            <w:pPr>
              <w:spacing w:after="0" w:line="240" w:lineRule="auto"/>
              <w:jc w:val="center"/>
              <w:rPr>
                <w:rFonts w:ascii="Arial" w:eastAsia="Times New Roman" w:hAnsi="Arial" w:cs="Arial"/>
                <w:b/>
                <w:bCs/>
                <w:color w:val="000000"/>
                <w:sz w:val="18"/>
                <w:szCs w:val="18"/>
              </w:rPr>
            </w:pPr>
            <w:r>
              <w:rPr>
                <w:rFonts w:ascii="Arial" w:eastAsia="Times New Roman" w:hAnsi="Arial" w:cs="Arial"/>
                <w:b/>
                <w:bCs/>
                <w:sz w:val="18"/>
                <w:szCs w:val="18"/>
              </w:rPr>
              <w:t>1</w:t>
            </w:r>
          </w:p>
        </w:tc>
        <w:tc>
          <w:tcPr>
            <w:tcW w:w="1673" w:type="dxa"/>
            <w:shd w:val="clear" w:color="auto" w:fill="auto"/>
            <w:vAlign w:val="center"/>
          </w:tcPr>
          <w:p w:rsidR="001653FB" w:rsidRDefault="00A56709" w:rsidP="00620F23">
            <w:pPr>
              <w:spacing w:after="0" w:line="240" w:lineRule="auto"/>
              <w:jc w:val="center"/>
              <w:rPr>
                <w:rFonts w:ascii="Arial" w:hAnsi="Arial" w:cs="Arial"/>
                <w:sz w:val="18"/>
                <w:szCs w:val="18"/>
                <w:lang w:eastAsia="es-MX"/>
              </w:rPr>
            </w:pPr>
            <w:r>
              <w:rPr>
                <w:rFonts w:ascii="Arial" w:hAnsi="Arial" w:cs="Arial"/>
                <w:sz w:val="18"/>
                <w:szCs w:val="18"/>
                <w:lang w:eastAsia="es-MX"/>
              </w:rPr>
              <w:t>1</w:t>
            </w:r>
            <w:r w:rsidR="008D685F" w:rsidRPr="00956DD6">
              <w:rPr>
                <w:rFonts w:ascii="Arial" w:hAnsi="Arial" w:cs="Arial"/>
                <w:sz w:val="18"/>
                <w:szCs w:val="18"/>
                <w:lang w:eastAsia="es-MX"/>
              </w:rPr>
              <w:t>/</w:t>
            </w:r>
            <w:r w:rsidR="00AE7B62">
              <w:rPr>
                <w:rFonts w:ascii="Arial" w:hAnsi="Arial" w:cs="Arial"/>
                <w:sz w:val="18"/>
                <w:szCs w:val="18"/>
              </w:rPr>
              <w:t>137</w:t>
            </w:r>
            <w:r w:rsidR="001653FB">
              <w:rPr>
                <w:rFonts w:ascii="Arial" w:hAnsi="Arial" w:cs="Arial"/>
                <w:sz w:val="18"/>
                <w:szCs w:val="18"/>
              </w:rPr>
              <w:t xml:space="preserve"> </w:t>
            </w:r>
            <w:r w:rsidR="008D685F" w:rsidRPr="00956DD6">
              <w:rPr>
                <w:rFonts w:ascii="Arial" w:hAnsi="Arial" w:cs="Arial"/>
                <w:sz w:val="18"/>
                <w:szCs w:val="18"/>
                <w:lang w:eastAsia="es-MX"/>
              </w:rPr>
              <w:t>x</w:t>
            </w:r>
            <w:r w:rsidR="001653FB">
              <w:rPr>
                <w:rFonts w:ascii="Arial" w:hAnsi="Arial" w:cs="Arial"/>
                <w:sz w:val="18"/>
                <w:szCs w:val="18"/>
                <w:lang w:eastAsia="es-MX"/>
              </w:rPr>
              <w:t xml:space="preserve"> </w:t>
            </w:r>
            <w:r w:rsidR="008D685F" w:rsidRPr="00956DD6">
              <w:rPr>
                <w:rFonts w:ascii="Arial" w:hAnsi="Arial" w:cs="Arial"/>
                <w:sz w:val="18"/>
                <w:szCs w:val="18"/>
                <w:lang w:eastAsia="es-MX"/>
              </w:rPr>
              <w:t>100</w:t>
            </w:r>
            <w:r w:rsidR="001653FB">
              <w:rPr>
                <w:rFonts w:ascii="Arial" w:hAnsi="Arial" w:cs="Arial"/>
                <w:sz w:val="18"/>
                <w:szCs w:val="18"/>
                <w:lang w:eastAsia="es-MX"/>
              </w:rPr>
              <w:t xml:space="preserve"> </w:t>
            </w:r>
          </w:p>
          <w:p w:rsidR="008D685F" w:rsidRPr="00956DD6" w:rsidRDefault="008D685F" w:rsidP="00B54000">
            <w:pPr>
              <w:spacing w:after="0" w:line="240" w:lineRule="auto"/>
              <w:jc w:val="center"/>
              <w:rPr>
                <w:rFonts w:ascii="Arial" w:eastAsia="Times New Roman" w:hAnsi="Arial" w:cs="Arial"/>
                <w:b/>
                <w:bCs/>
                <w:color w:val="000000"/>
                <w:sz w:val="18"/>
                <w:szCs w:val="18"/>
              </w:rPr>
            </w:pPr>
            <w:r w:rsidRPr="00956DD6">
              <w:rPr>
                <w:rFonts w:ascii="Arial" w:hAnsi="Arial" w:cs="Arial"/>
                <w:sz w:val="18"/>
                <w:szCs w:val="18"/>
                <w:lang w:eastAsia="es-MX"/>
              </w:rPr>
              <w:t>=</w:t>
            </w:r>
            <w:r w:rsidR="001653FB">
              <w:rPr>
                <w:rFonts w:ascii="Arial" w:hAnsi="Arial" w:cs="Arial"/>
                <w:sz w:val="18"/>
                <w:szCs w:val="18"/>
                <w:lang w:eastAsia="es-MX"/>
              </w:rPr>
              <w:t xml:space="preserve"> </w:t>
            </w:r>
            <w:r w:rsidR="00B54000">
              <w:rPr>
                <w:rFonts w:ascii="Arial" w:hAnsi="Arial" w:cs="Arial"/>
                <w:sz w:val="18"/>
                <w:szCs w:val="18"/>
                <w:lang w:eastAsia="es-MX"/>
              </w:rPr>
              <w:t>0.73</w:t>
            </w:r>
            <w:r w:rsidRPr="00956DD6">
              <w:rPr>
                <w:rFonts w:ascii="Arial" w:hAnsi="Arial" w:cs="Arial"/>
                <w:sz w:val="18"/>
                <w:szCs w:val="18"/>
                <w:lang w:eastAsia="es-MX"/>
              </w:rPr>
              <w:t>%</w:t>
            </w:r>
          </w:p>
        </w:tc>
        <w:tc>
          <w:tcPr>
            <w:tcW w:w="3193" w:type="dxa"/>
            <w:shd w:val="clear" w:color="auto" w:fill="auto"/>
            <w:vAlign w:val="center"/>
          </w:tcPr>
          <w:p w:rsidR="008D685F" w:rsidRPr="00956DD6" w:rsidRDefault="008D685F" w:rsidP="004B0E88">
            <w:pPr>
              <w:spacing w:after="0" w:line="240" w:lineRule="auto"/>
              <w:jc w:val="both"/>
              <w:rPr>
                <w:rFonts w:ascii="Arial" w:hAnsi="Arial" w:cs="Arial"/>
                <w:sz w:val="18"/>
                <w:szCs w:val="18"/>
              </w:rPr>
            </w:pPr>
            <w:r w:rsidRPr="00956DD6">
              <w:rPr>
                <w:rFonts w:ascii="Arial" w:hAnsi="Arial" w:cs="Arial"/>
                <w:sz w:val="18"/>
                <w:szCs w:val="18"/>
              </w:rPr>
              <w:t>Total de proyectos operativos ejecutados por programas/ Total de Proyectos operativos a ejecutar en los cinco años x 100%</w:t>
            </w:r>
          </w:p>
        </w:tc>
        <w:tc>
          <w:tcPr>
            <w:tcW w:w="1157" w:type="dxa"/>
            <w:shd w:val="clear" w:color="auto" w:fill="auto"/>
            <w:vAlign w:val="center"/>
          </w:tcPr>
          <w:p w:rsidR="008D685F" w:rsidRPr="00956DD6" w:rsidRDefault="008D685F" w:rsidP="004B0E88">
            <w:pPr>
              <w:autoSpaceDE w:val="0"/>
              <w:autoSpaceDN w:val="0"/>
              <w:spacing w:after="0" w:line="240" w:lineRule="auto"/>
              <w:jc w:val="center"/>
              <w:rPr>
                <w:rFonts w:ascii="Arial" w:hAnsi="Arial" w:cs="Arial"/>
                <w:sz w:val="18"/>
                <w:szCs w:val="18"/>
              </w:rPr>
            </w:pPr>
          </w:p>
        </w:tc>
      </w:tr>
      <w:tr w:rsidR="008D685F" w:rsidRPr="00956DD6" w:rsidTr="001653FB">
        <w:trPr>
          <w:trHeight w:val="57"/>
          <w:jc w:val="center"/>
        </w:trPr>
        <w:tc>
          <w:tcPr>
            <w:tcW w:w="653" w:type="dxa"/>
            <w:vMerge/>
            <w:tcBorders>
              <w:bottom w:val="single" w:sz="4" w:space="0" w:color="auto"/>
            </w:tcBorders>
            <w:shd w:val="clear" w:color="auto" w:fill="FFC9C9"/>
            <w:vAlign w:val="center"/>
          </w:tcPr>
          <w:p w:rsidR="008D685F" w:rsidRPr="00956DD6" w:rsidRDefault="008D685F" w:rsidP="004B0E88">
            <w:pPr>
              <w:spacing w:after="0" w:line="240" w:lineRule="auto"/>
              <w:ind w:left="-16" w:right="-70"/>
              <w:jc w:val="center"/>
              <w:rPr>
                <w:rFonts w:ascii="Arial" w:hAnsi="Arial" w:cs="Arial"/>
                <w:b/>
                <w:bCs/>
                <w:color w:val="000000"/>
                <w:sz w:val="18"/>
                <w:szCs w:val="18"/>
              </w:rPr>
            </w:pPr>
          </w:p>
        </w:tc>
        <w:tc>
          <w:tcPr>
            <w:tcW w:w="2571" w:type="dxa"/>
            <w:vMerge/>
            <w:tcBorders>
              <w:bottom w:val="single" w:sz="4" w:space="0" w:color="auto"/>
            </w:tcBorders>
            <w:shd w:val="clear" w:color="auto" w:fill="FFC9C9"/>
            <w:vAlign w:val="bottom"/>
          </w:tcPr>
          <w:p w:rsidR="008D685F" w:rsidRPr="00956DD6" w:rsidRDefault="008D685F" w:rsidP="004B0E88">
            <w:pPr>
              <w:spacing w:after="0" w:line="240" w:lineRule="auto"/>
              <w:jc w:val="both"/>
              <w:rPr>
                <w:rFonts w:ascii="Arial" w:hAnsi="Arial" w:cs="Arial"/>
                <w:b/>
                <w:bCs/>
                <w:color w:val="000000"/>
                <w:sz w:val="18"/>
                <w:szCs w:val="18"/>
              </w:rPr>
            </w:pPr>
          </w:p>
        </w:tc>
        <w:tc>
          <w:tcPr>
            <w:tcW w:w="848" w:type="dxa"/>
            <w:tcBorders>
              <w:bottom w:val="single" w:sz="4" w:space="0" w:color="auto"/>
            </w:tcBorders>
            <w:vAlign w:val="center"/>
          </w:tcPr>
          <w:p w:rsidR="008D685F" w:rsidRPr="00956DD6" w:rsidRDefault="008D685F" w:rsidP="00343CAD">
            <w:pPr>
              <w:spacing w:after="0" w:line="240" w:lineRule="auto"/>
              <w:ind w:left="-16" w:right="-70"/>
              <w:jc w:val="center"/>
              <w:rPr>
                <w:rFonts w:ascii="Arial" w:hAnsi="Arial" w:cs="Arial"/>
                <w:b/>
                <w:bCs/>
                <w:color w:val="000000"/>
                <w:sz w:val="18"/>
                <w:szCs w:val="18"/>
              </w:rPr>
            </w:pPr>
            <w:r w:rsidRPr="00956DD6">
              <w:rPr>
                <w:rFonts w:ascii="Arial" w:hAnsi="Arial" w:cs="Arial"/>
                <w:b/>
                <w:bCs/>
                <w:color w:val="000000"/>
                <w:sz w:val="18"/>
                <w:szCs w:val="18"/>
              </w:rPr>
              <w:t>E</w:t>
            </w:r>
            <w:r>
              <w:rPr>
                <w:rFonts w:ascii="Arial" w:hAnsi="Arial" w:cs="Arial"/>
                <w:b/>
                <w:bCs/>
                <w:color w:val="000000"/>
                <w:sz w:val="18"/>
                <w:szCs w:val="18"/>
              </w:rPr>
              <w:t>1.2</w:t>
            </w:r>
          </w:p>
        </w:tc>
        <w:tc>
          <w:tcPr>
            <w:tcW w:w="3116" w:type="dxa"/>
            <w:vAlign w:val="center"/>
          </w:tcPr>
          <w:p w:rsidR="008D685F" w:rsidRPr="00956DD6" w:rsidRDefault="008D685F" w:rsidP="008C6D2D">
            <w:pPr>
              <w:spacing w:after="0" w:line="240" w:lineRule="auto"/>
              <w:jc w:val="both"/>
              <w:rPr>
                <w:rFonts w:ascii="Arial" w:eastAsia="Times New Roman" w:hAnsi="Arial" w:cs="Arial"/>
                <w:bCs/>
                <w:color w:val="000000"/>
                <w:sz w:val="18"/>
                <w:szCs w:val="18"/>
              </w:rPr>
            </w:pPr>
            <w:r w:rsidRPr="00956DD6">
              <w:rPr>
                <w:rFonts w:ascii="Arial" w:hAnsi="Arial" w:cs="Arial"/>
                <w:sz w:val="18"/>
                <w:szCs w:val="18"/>
              </w:rPr>
              <w:t>Inversión para el fortalecimiento de la actividad agropecuaria</w:t>
            </w:r>
            <w:r w:rsidR="001653FB">
              <w:rPr>
                <w:rFonts w:ascii="Arial" w:hAnsi="Arial" w:cs="Arial"/>
                <w:sz w:val="18"/>
                <w:szCs w:val="18"/>
              </w:rPr>
              <w:t xml:space="preserve"> y avícola del municipio.</w:t>
            </w:r>
          </w:p>
        </w:tc>
        <w:tc>
          <w:tcPr>
            <w:tcW w:w="1705" w:type="dxa"/>
            <w:shd w:val="clear" w:color="auto" w:fill="auto"/>
            <w:vAlign w:val="center"/>
          </w:tcPr>
          <w:p w:rsidR="008D685F" w:rsidRPr="00956DD6" w:rsidRDefault="001653FB" w:rsidP="004B0E88">
            <w:pPr>
              <w:spacing w:after="0" w:line="240" w:lineRule="auto"/>
              <w:jc w:val="center"/>
              <w:rPr>
                <w:rFonts w:ascii="Arial" w:eastAsia="Times New Roman" w:hAnsi="Arial" w:cs="Arial"/>
                <w:b/>
                <w:bCs/>
                <w:color w:val="000000"/>
                <w:sz w:val="18"/>
                <w:szCs w:val="18"/>
                <w:highlight w:val="yellow"/>
              </w:rPr>
            </w:pPr>
            <w:r>
              <w:rPr>
                <w:rFonts w:ascii="Arial" w:eastAsia="Times New Roman" w:hAnsi="Arial" w:cs="Arial"/>
                <w:b/>
                <w:bCs/>
                <w:color w:val="000000"/>
                <w:sz w:val="18"/>
                <w:szCs w:val="18"/>
              </w:rPr>
              <w:t>0</w:t>
            </w:r>
          </w:p>
        </w:tc>
        <w:tc>
          <w:tcPr>
            <w:tcW w:w="1673" w:type="dxa"/>
            <w:shd w:val="clear" w:color="auto" w:fill="auto"/>
            <w:vAlign w:val="center"/>
          </w:tcPr>
          <w:p w:rsidR="001653FB" w:rsidRDefault="001653FB" w:rsidP="00EE5BBA">
            <w:pPr>
              <w:autoSpaceDE w:val="0"/>
              <w:autoSpaceDN w:val="0"/>
              <w:spacing w:after="0" w:line="240" w:lineRule="auto"/>
              <w:jc w:val="center"/>
              <w:rPr>
                <w:rFonts w:ascii="Arial" w:hAnsi="Arial" w:cs="Arial"/>
                <w:sz w:val="18"/>
                <w:szCs w:val="18"/>
              </w:rPr>
            </w:pPr>
            <w:r>
              <w:rPr>
                <w:rFonts w:ascii="Arial" w:hAnsi="Arial" w:cs="Arial"/>
                <w:sz w:val="18"/>
                <w:szCs w:val="18"/>
              </w:rPr>
              <w:t>0</w:t>
            </w:r>
            <w:r w:rsidR="008D685F" w:rsidRPr="00956DD6">
              <w:rPr>
                <w:rFonts w:ascii="Arial" w:hAnsi="Arial" w:cs="Arial"/>
                <w:sz w:val="18"/>
                <w:szCs w:val="18"/>
              </w:rPr>
              <w:t>/</w:t>
            </w:r>
            <w:r w:rsidR="00AE7B62">
              <w:rPr>
                <w:rFonts w:ascii="Arial" w:hAnsi="Arial" w:cs="Arial"/>
                <w:sz w:val="18"/>
                <w:szCs w:val="18"/>
              </w:rPr>
              <w:t>137</w:t>
            </w:r>
            <w:r w:rsidR="008D685F" w:rsidRPr="00956DD6">
              <w:rPr>
                <w:rFonts w:ascii="Arial" w:hAnsi="Arial" w:cs="Arial"/>
                <w:sz w:val="18"/>
                <w:szCs w:val="18"/>
              </w:rPr>
              <w:t xml:space="preserve"> x</w:t>
            </w:r>
            <w:r>
              <w:rPr>
                <w:rFonts w:ascii="Arial" w:hAnsi="Arial" w:cs="Arial"/>
                <w:sz w:val="18"/>
                <w:szCs w:val="18"/>
              </w:rPr>
              <w:t xml:space="preserve"> </w:t>
            </w:r>
            <w:r w:rsidR="008D685F" w:rsidRPr="00956DD6">
              <w:rPr>
                <w:rFonts w:ascii="Arial" w:hAnsi="Arial" w:cs="Arial"/>
                <w:sz w:val="18"/>
                <w:szCs w:val="18"/>
              </w:rPr>
              <w:t>100</w:t>
            </w:r>
            <w:r>
              <w:rPr>
                <w:rFonts w:ascii="Arial" w:hAnsi="Arial" w:cs="Arial"/>
                <w:sz w:val="18"/>
                <w:szCs w:val="18"/>
              </w:rPr>
              <w:t xml:space="preserve"> </w:t>
            </w:r>
          </w:p>
          <w:p w:rsidR="008D685F" w:rsidRPr="00956DD6" w:rsidRDefault="008D685F" w:rsidP="00B54000">
            <w:pPr>
              <w:autoSpaceDE w:val="0"/>
              <w:autoSpaceDN w:val="0"/>
              <w:spacing w:after="0" w:line="240" w:lineRule="auto"/>
              <w:jc w:val="center"/>
              <w:rPr>
                <w:rFonts w:ascii="Arial" w:hAnsi="Arial" w:cs="Arial"/>
                <w:sz w:val="18"/>
                <w:szCs w:val="18"/>
              </w:rPr>
            </w:pPr>
            <w:r w:rsidRPr="00956DD6">
              <w:rPr>
                <w:rFonts w:ascii="Arial" w:hAnsi="Arial" w:cs="Arial"/>
                <w:sz w:val="18"/>
                <w:szCs w:val="18"/>
              </w:rPr>
              <w:t>=</w:t>
            </w:r>
            <w:r w:rsidR="001653FB">
              <w:rPr>
                <w:rFonts w:ascii="Arial" w:hAnsi="Arial" w:cs="Arial"/>
                <w:sz w:val="18"/>
                <w:szCs w:val="18"/>
              </w:rPr>
              <w:t xml:space="preserve"> </w:t>
            </w:r>
            <w:r w:rsidR="00B54000">
              <w:rPr>
                <w:rFonts w:ascii="Arial" w:hAnsi="Arial" w:cs="Arial"/>
                <w:sz w:val="18"/>
                <w:szCs w:val="18"/>
              </w:rPr>
              <w:t>0</w:t>
            </w:r>
            <w:r w:rsidRPr="00956DD6">
              <w:rPr>
                <w:rFonts w:ascii="Arial" w:hAnsi="Arial" w:cs="Arial"/>
                <w:sz w:val="18"/>
                <w:szCs w:val="18"/>
              </w:rPr>
              <w:t>%</w:t>
            </w:r>
          </w:p>
        </w:tc>
        <w:tc>
          <w:tcPr>
            <w:tcW w:w="3193" w:type="dxa"/>
            <w:shd w:val="clear" w:color="auto" w:fill="auto"/>
            <w:vAlign w:val="center"/>
          </w:tcPr>
          <w:p w:rsidR="008D685F" w:rsidRPr="00956DD6" w:rsidRDefault="008D685F" w:rsidP="004B0E88">
            <w:pPr>
              <w:spacing w:after="0" w:line="240" w:lineRule="auto"/>
              <w:jc w:val="both"/>
              <w:rPr>
                <w:rFonts w:ascii="Arial" w:hAnsi="Arial" w:cs="Arial"/>
                <w:sz w:val="18"/>
                <w:szCs w:val="18"/>
              </w:rPr>
            </w:pPr>
            <w:r w:rsidRPr="00956DD6">
              <w:rPr>
                <w:rFonts w:ascii="Arial" w:hAnsi="Arial" w:cs="Arial"/>
                <w:sz w:val="18"/>
                <w:szCs w:val="18"/>
              </w:rPr>
              <w:t>Total de proyectos operativos ejecutados por programas/ Total de Proyectos operativos a ejecutar en los cinco años x 100%</w:t>
            </w:r>
          </w:p>
        </w:tc>
        <w:tc>
          <w:tcPr>
            <w:tcW w:w="1157" w:type="dxa"/>
            <w:shd w:val="clear" w:color="auto" w:fill="auto"/>
            <w:vAlign w:val="center"/>
          </w:tcPr>
          <w:p w:rsidR="008D685F" w:rsidRPr="00956DD6" w:rsidRDefault="008D685F" w:rsidP="004B0E88">
            <w:pPr>
              <w:autoSpaceDE w:val="0"/>
              <w:autoSpaceDN w:val="0"/>
              <w:spacing w:after="0" w:line="240" w:lineRule="auto"/>
              <w:jc w:val="center"/>
              <w:rPr>
                <w:rFonts w:ascii="Arial" w:hAnsi="Arial" w:cs="Arial"/>
                <w:sz w:val="18"/>
                <w:szCs w:val="18"/>
              </w:rPr>
            </w:pPr>
          </w:p>
        </w:tc>
      </w:tr>
      <w:tr w:rsidR="00956DD6" w:rsidRPr="00956DD6" w:rsidTr="008C6D2D">
        <w:trPr>
          <w:jc w:val="center"/>
        </w:trPr>
        <w:tc>
          <w:tcPr>
            <w:tcW w:w="653" w:type="dxa"/>
            <w:shd w:val="clear" w:color="auto" w:fill="B0DFA0" w:themeFill="accent5" w:themeFillTint="99"/>
            <w:vAlign w:val="center"/>
          </w:tcPr>
          <w:p w:rsidR="00956DD6" w:rsidRPr="00956DD6" w:rsidRDefault="00956DD6" w:rsidP="004B0E88">
            <w:pPr>
              <w:spacing w:after="0" w:line="240" w:lineRule="auto"/>
              <w:ind w:left="-16" w:right="-70"/>
              <w:jc w:val="center"/>
              <w:rPr>
                <w:rFonts w:ascii="Arial" w:hAnsi="Arial" w:cs="Arial"/>
                <w:b/>
                <w:bCs/>
                <w:color w:val="000000"/>
                <w:sz w:val="18"/>
                <w:szCs w:val="18"/>
              </w:rPr>
            </w:pPr>
            <w:r w:rsidRPr="00956DD6">
              <w:rPr>
                <w:rFonts w:ascii="Arial" w:hAnsi="Arial" w:cs="Arial"/>
                <w:b/>
                <w:bCs/>
                <w:color w:val="000000"/>
                <w:sz w:val="18"/>
                <w:szCs w:val="18"/>
              </w:rPr>
              <w:t>A1</w:t>
            </w:r>
          </w:p>
        </w:tc>
        <w:tc>
          <w:tcPr>
            <w:tcW w:w="2571" w:type="dxa"/>
            <w:shd w:val="clear" w:color="auto" w:fill="B0DFA0" w:themeFill="accent5" w:themeFillTint="99"/>
            <w:vAlign w:val="center"/>
          </w:tcPr>
          <w:p w:rsidR="00956DD6" w:rsidRPr="00956DD6" w:rsidRDefault="001653FB" w:rsidP="008C6D2D">
            <w:pPr>
              <w:spacing w:after="0" w:line="240" w:lineRule="auto"/>
              <w:jc w:val="both"/>
              <w:rPr>
                <w:rFonts w:ascii="Arial" w:hAnsi="Arial" w:cs="Arial"/>
                <w:b/>
                <w:bCs/>
                <w:color w:val="000000"/>
                <w:sz w:val="18"/>
                <w:szCs w:val="18"/>
              </w:rPr>
            </w:pPr>
            <w:r w:rsidRPr="00C53B55">
              <w:rPr>
                <w:rFonts w:ascii="Arial" w:hAnsi="Arial" w:cs="Arial"/>
                <w:b/>
                <w:color w:val="000000" w:themeColor="text1"/>
                <w:sz w:val="18"/>
                <w:szCs w:val="18"/>
              </w:rPr>
              <w:t>Fortalecimiento de las capacidades y de recursos para la reducción del riesgo de desastres</w:t>
            </w:r>
            <w:r w:rsidR="00956DD6" w:rsidRPr="00956DD6">
              <w:rPr>
                <w:rFonts w:ascii="Arial" w:hAnsi="Arial" w:cs="Arial"/>
                <w:b/>
                <w:sz w:val="18"/>
                <w:szCs w:val="18"/>
              </w:rPr>
              <w:t>.</w:t>
            </w:r>
          </w:p>
        </w:tc>
        <w:tc>
          <w:tcPr>
            <w:tcW w:w="848" w:type="dxa"/>
            <w:vAlign w:val="center"/>
          </w:tcPr>
          <w:p w:rsidR="00956DD6" w:rsidRPr="00956DD6" w:rsidRDefault="00956DD6" w:rsidP="00431182">
            <w:pPr>
              <w:spacing w:after="0" w:line="240" w:lineRule="auto"/>
              <w:jc w:val="center"/>
              <w:rPr>
                <w:rFonts w:ascii="Arial" w:hAnsi="Arial" w:cs="Arial"/>
                <w:b/>
                <w:bCs/>
                <w:color w:val="000000"/>
                <w:sz w:val="18"/>
                <w:szCs w:val="18"/>
              </w:rPr>
            </w:pPr>
            <w:r w:rsidRPr="00956DD6">
              <w:rPr>
                <w:rFonts w:ascii="Arial" w:hAnsi="Arial" w:cs="Arial"/>
                <w:b/>
                <w:bCs/>
                <w:color w:val="000000"/>
                <w:sz w:val="18"/>
                <w:szCs w:val="18"/>
              </w:rPr>
              <w:t>A1.1</w:t>
            </w:r>
          </w:p>
        </w:tc>
        <w:tc>
          <w:tcPr>
            <w:tcW w:w="3116" w:type="dxa"/>
            <w:vAlign w:val="center"/>
          </w:tcPr>
          <w:p w:rsidR="00956DD6" w:rsidRPr="00956DD6" w:rsidRDefault="001653FB" w:rsidP="008C6D2D">
            <w:pPr>
              <w:spacing w:after="0" w:line="240" w:lineRule="auto"/>
              <w:jc w:val="both"/>
              <w:rPr>
                <w:rFonts w:ascii="Arial" w:hAnsi="Arial" w:cs="Arial"/>
                <w:bCs/>
                <w:color w:val="000000"/>
                <w:sz w:val="18"/>
                <w:szCs w:val="18"/>
              </w:rPr>
            </w:pPr>
            <w:r w:rsidRPr="00C53B55">
              <w:rPr>
                <w:rFonts w:ascii="Arial" w:hAnsi="Arial" w:cs="Arial"/>
                <w:color w:val="000000" w:themeColor="text1"/>
                <w:sz w:val="18"/>
                <w:szCs w:val="18"/>
              </w:rPr>
              <w:t>Inversión en obras y acciones de mitigación de riesgos</w:t>
            </w:r>
            <w:r>
              <w:rPr>
                <w:rFonts w:ascii="Arial" w:hAnsi="Arial" w:cs="Arial"/>
                <w:color w:val="000000" w:themeColor="text1"/>
                <w:sz w:val="18"/>
                <w:szCs w:val="18"/>
              </w:rPr>
              <w:t>.</w:t>
            </w:r>
          </w:p>
        </w:tc>
        <w:tc>
          <w:tcPr>
            <w:tcW w:w="1705" w:type="dxa"/>
            <w:shd w:val="clear" w:color="auto" w:fill="auto"/>
            <w:vAlign w:val="center"/>
          </w:tcPr>
          <w:p w:rsidR="00956DD6" w:rsidRPr="00956DD6" w:rsidRDefault="00956DD6" w:rsidP="004B0E88">
            <w:pPr>
              <w:spacing w:after="0" w:line="240" w:lineRule="auto"/>
              <w:jc w:val="center"/>
              <w:rPr>
                <w:rFonts w:ascii="Arial" w:eastAsia="Times New Roman" w:hAnsi="Arial" w:cs="Arial"/>
                <w:b/>
                <w:bCs/>
                <w:color w:val="000000"/>
                <w:sz w:val="18"/>
                <w:szCs w:val="18"/>
                <w:highlight w:val="yellow"/>
              </w:rPr>
            </w:pPr>
            <w:r w:rsidRPr="00956DD6">
              <w:rPr>
                <w:rFonts w:ascii="Arial" w:eastAsia="Times New Roman" w:hAnsi="Arial" w:cs="Arial"/>
                <w:b/>
                <w:bCs/>
                <w:color w:val="000000"/>
                <w:sz w:val="18"/>
                <w:szCs w:val="18"/>
              </w:rPr>
              <w:t>3</w:t>
            </w:r>
          </w:p>
        </w:tc>
        <w:tc>
          <w:tcPr>
            <w:tcW w:w="1673" w:type="dxa"/>
            <w:shd w:val="clear" w:color="auto" w:fill="auto"/>
            <w:vAlign w:val="center"/>
          </w:tcPr>
          <w:p w:rsidR="001653FB" w:rsidRDefault="00956DD6" w:rsidP="001653FB">
            <w:pPr>
              <w:autoSpaceDE w:val="0"/>
              <w:autoSpaceDN w:val="0"/>
              <w:spacing w:after="0" w:line="240" w:lineRule="auto"/>
              <w:jc w:val="center"/>
              <w:rPr>
                <w:rFonts w:ascii="Arial" w:hAnsi="Arial" w:cs="Arial"/>
                <w:sz w:val="18"/>
                <w:szCs w:val="18"/>
              </w:rPr>
            </w:pPr>
            <w:r w:rsidRPr="00956DD6">
              <w:rPr>
                <w:rFonts w:ascii="Arial" w:hAnsi="Arial" w:cs="Arial"/>
                <w:sz w:val="18"/>
                <w:szCs w:val="18"/>
              </w:rPr>
              <w:t>3/</w:t>
            </w:r>
            <w:r w:rsidR="001653FB">
              <w:rPr>
                <w:rFonts w:ascii="Arial" w:hAnsi="Arial" w:cs="Arial"/>
                <w:sz w:val="18"/>
                <w:szCs w:val="18"/>
              </w:rPr>
              <w:t xml:space="preserve">137 </w:t>
            </w:r>
            <w:r w:rsidRPr="00956DD6">
              <w:rPr>
                <w:rFonts w:ascii="Arial" w:hAnsi="Arial" w:cs="Arial"/>
                <w:sz w:val="18"/>
                <w:szCs w:val="18"/>
              </w:rPr>
              <w:t>x</w:t>
            </w:r>
            <w:r w:rsidR="001653FB">
              <w:rPr>
                <w:rFonts w:ascii="Arial" w:hAnsi="Arial" w:cs="Arial"/>
                <w:sz w:val="18"/>
                <w:szCs w:val="18"/>
              </w:rPr>
              <w:t xml:space="preserve"> </w:t>
            </w:r>
            <w:r w:rsidRPr="00956DD6">
              <w:rPr>
                <w:rFonts w:ascii="Arial" w:hAnsi="Arial" w:cs="Arial"/>
                <w:sz w:val="18"/>
                <w:szCs w:val="18"/>
              </w:rPr>
              <w:t>100</w:t>
            </w:r>
            <w:r w:rsidR="001653FB">
              <w:rPr>
                <w:rFonts w:ascii="Arial" w:hAnsi="Arial" w:cs="Arial"/>
                <w:sz w:val="18"/>
                <w:szCs w:val="18"/>
              </w:rPr>
              <w:t xml:space="preserve"> </w:t>
            </w:r>
          </w:p>
          <w:p w:rsidR="00956DD6" w:rsidRPr="00956DD6" w:rsidRDefault="00956DD6" w:rsidP="00B54000">
            <w:pPr>
              <w:autoSpaceDE w:val="0"/>
              <w:autoSpaceDN w:val="0"/>
              <w:spacing w:after="0" w:line="240" w:lineRule="auto"/>
              <w:jc w:val="center"/>
              <w:rPr>
                <w:rFonts w:ascii="Arial" w:hAnsi="Arial" w:cs="Arial"/>
                <w:sz w:val="18"/>
                <w:szCs w:val="18"/>
              </w:rPr>
            </w:pPr>
            <w:r w:rsidRPr="00956DD6">
              <w:rPr>
                <w:rFonts w:ascii="Arial" w:hAnsi="Arial" w:cs="Arial"/>
                <w:sz w:val="18"/>
                <w:szCs w:val="18"/>
              </w:rPr>
              <w:t>=</w:t>
            </w:r>
            <w:r w:rsidR="001653FB">
              <w:rPr>
                <w:rFonts w:ascii="Arial" w:hAnsi="Arial" w:cs="Arial"/>
                <w:sz w:val="18"/>
                <w:szCs w:val="18"/>
              </w:rPr>
              <w:t xml:space="preserve"> </w:t>
            </w:r>
            <w:r w:rsidR="00B54000">
              <w:rPr>
                <w:rFonts w:ascii="Arial" w:hAnsi="Arial" w:cs="Arial"/>
                <w:sz w:val="18"/>
                <w:szCs w:val="18"/>
              </w:rPr>
              <w:t>2.19</w:t>
            </w:r>
            <w:r w:rsidRPr="00956DD6">
              <w:rPr>
                <w:rFonts w:ascii="Arial" w:hAnsi="Arial" w:cs="Arial"/>
                <w:sz w:val="18"/>
                <w:szCs w:val="18"/>
              </w:rPr>
              <w:t>%</w:t>
            </w:r>
          </w:p>
        </w:tc>
        <w:tc>
          <w:tcPr>
            <w:tcW w:w="3193" w:type="dxa"/>
            <w:shd w:val="clear" w:color="auto" w:fill="auto"/>
            <w:vAlign w:val="center"/>
          </w:tcPr>
          <w:p w:rsidR="00956DD6" w:rsidRPr="00956DD6" w:rsidRDefault="00956DD6" w:rsidP="004B0E88">
            <w:pPr>
              <w:spacing w:after="0" w:line="240" w:lineRule="auto"/>
              <w:jc w:val="both"/>
              <w:rPr>
                <w:rFonts w:ascii="Arial" w:hAnsi="Arial" w:cs="Arial"/>
                <w:sz w:val="18"/>
                <w:szCs w:val="18"/>
              </w:rPr>
            </w:pPr>
            <w:r w:rsidRPr="00956DD6">
              <w:rPr>
                <w:rFonts w:ascii="Arial" w:hAnsi="Arial" w:cs="Arial"/>
                <w:sz w:val="18"/>
                <w:szCs w:val="18"/>
              </w:rPr>
              <w:t>Total de proyectos operativos ejecutados por programas/ Total de Proyectos operativos a ejecutar en los cinco años x 100%</w:t>
            </w:r>
          </w:p>
        </w:tc>
        <w:tc>
          <w:tcPr>
            <w:tcW w:w="1157" w:type="dxa"/>
            <w:shd w:val="clear" w:color="auto" w:fill="auto"/>
            <w:vAlign w:val="center"/>
          </w:tcPr>
          <w:p w:rsidR="00956DD6" w:rsidRPr="00956DD6" w:rsidRDefault="00956DD6" w:rsidP="004B0E88">
            <w:pPr>
              <w:autoSpaceDE w:val="0"/>
              <w:autoSpaceDN w:val="0"/>
              <w:spacing w:after="0" w:line="240" w:lineRule="auto"/>
              <w:jc w:val="center"/>
              <w:rPr>
                <w:rFonts w:ascii="Arial" w:hAnsi="Arial" w:cs="Arial"/>
                <w:sz w:val="18"/>
                <w:szCs w:val="18"/>
              </w:rPr>
            </w:pPr>
          </w:p>
        </w:tc>
      </w:tr>
      <w:tr w:rsidR="00956DD6" w:rsidRPr="00956DD6" w:rsidTr="009D43D9">
        <w:trPr>
          <w:trHeight w:val="946"/>
          <w:jc w:val="center"/>
        </w:trPr>
        <w:tc>
          <w:tcPr>
            <w:tcW w:w="653" w:type="dxa"/>
            <w:vMerge w:val="restart"/>
            <w:shd w:val="clear" w:color="auto" w:fill="B0DFA0" w:themeFill="accent5" w:themeFillTint="99"/>
            <w:vAlign w:val="center"/>
          </w:tcPr>
          <w:p w:rsidR="00956DD6" w:rsidRPr="00956DD6" w:rsidRDefault="00956DD6" w:rsidP="001653FB">
            <w:pPr>
              <w:spacing w:after="0" w:line="240" w:lineRule="auto"/>
              <w:jc w:val="center"/>
              <w:rPr>
                <w:rFonts w:ascii="Arial" w:hAnsi="Arial" w:cs="Arial"/>
                <w:b/>
                <w:bCs/>
                <w:color w:val="000000"/>
                <w:sz w:val="18"/>
                <w:szCs w:val="18"/>
              </w:rPr>
            </w:pPr>
            <w:r w:rsidRPr="00956DD6">
              <w:rPr>
                <w:rFonts w:ascii="Arial" w:hAnsi="Arial" w:cs="Arial"/>
                <w:b/>
                <w:bCs/>
                <w:color w:val="000000"/>
                <w:sz w:val="18"/>
                <w:szCs w:val="18"/>
              </w:rPr>
              <w:lastRenderedPageBreak/>
              <w:t>A2</w:t>
            </w:r>
          </w:p>
        </w:tc>
        <w:tc>
          <w:tcPr>
            <w:tcW w:w="2571" w:type="dxa"/>
            <w:vMerge w:val="restart"/>
            <w:shd w:val="clear" w:color="auto" w:fill="B0DFA0" w:themeFill="accent5" w:themeFillTint="99"/>
            <w:vAlign w:val="center"/>
          </w:tcPr>
          <w:p w:rsidR="00956DD6" w:rsidRPr="00956DD6" w:rsidRDefault="001653FB" w:rsidP="001653FB">
            <w:pPr>
              <w:spacing w:after="0" w:line="240" w:lineRule="auto"/>
              <w:jc w:val="both"/>
              <w:rPr>
                <w:rFonts w:ascii="Arial" w:hAnsi="Arial" w:cs="Arial"/>
                <w:b/>
                <w:bCs/>
                <w:color w:val="000000"/>
                <w:sz w:val="18"/>
                <w:szCs w:val="18"/>
              </w:rPr>
            </w:pPr>
            <w:r w:rsidRPr="00C53B55">
              <w:rPr>
                <w:rFonts w:ascii="Arial" w:hAnsi="Arial" w:cs="Arial"/>
                <w:b/>
                <w:color w:val="000000" w:themeColor="text1"/>
                <w:sz w:val="18"/>
                <w:szCs w:val="18"/>
              </w:rPr>
              <w:t>Mejora de las condiciones ambientales en las que vive</w:t>
            </w:r>
            <w:r>
              <w:rPr>
                <w:rFonts w:ascii="Arial" w:hAnsi="Arial" w:cs="Arial"/>
                <w:b/>
                <w:color w:val="000000" w:themeColor="text1"/>
                <w:sz w:val="18"/>
                <w:szCs w:val="18"/>
              </w:rPr>
              <w:t xml:space="preserve"> la población </w:t>
            </w:r>
            <w:r w:rsidRPr="00C53B55">
              <w:rPr>
                <w:rFonts w:ascii="Arial" w:hAnsi="Arial" w:cs="Arial"/>
                <w:b/>
                <w:color w:val="000000" w:themeColor="text1"/>
                <w:sz w:val="18"/>
                <w:szCs w:val="18"/>
              </w:rPr>
              <w:t>del municipio</w:t>
            </w:r>
            <w:r>
              <w:rPr>
                <w:rFonts w:ascii="Arial" w:hAnsi="Arial" w:cs="Arial"/>
                <w:b/>
                <w:color w:val="000000" w:themeColor="text1"/>
                <w:sz w:val="18"/>
                <w:szCs w:val="18"/>
              </w:rPr>
              <w:t>.</w:t>
            </w:r>
          </w:p>
        </w:tc>
        <w:tc>
          <w:tcPr>
            <w:tcW w:w="848" w:type="dxa"/>
            <w:vAlign w:val="center"/>
          </w:tcPr>
          <w:p w:rsidR="00956DD6" w:rsidRPr="00956DD6" w:rsidRDefault="00956DD6" w:rsidP="001653FB">
            <w:pPr>
              <w:spacing w:after="0" w:line="240" w:lineRule="auto"/>
              <w:jc w:val="center"/>
              <w:rPr>
                <w:rFonts w:ascii="Arial" w:hAnsi="Arial" w:cs="Arial"/>
                <w:b/>
                <w:bCs/>
                <w:color w:val="000000"/>
                <w:sz w:val="18"/>
                <w:szCs w:val="18"/>
              </w:rPr>
            </w:pPr>
            <w:r w:rsidRPr="00956DD6">
              <w:rPr>
                <w:rFonts w:ascii="Arial" w:hAnsi="Arial" w:cs="Arial"/>
                <w:b/>
                <w:bCs/>
                <w:color w:val="000000"/>
                <w:sz w:val="18"/>
                <w:szCs w:val="18"/>
              </w:rPr>
              <w:t>A2.1</w:t>
            </w:r>
          </w:p>
        </w:tc>
        <w:tc>
          <w:tcPr>
            <w:tcW w:w="3116" w:type="dxa"/>
            <w:vAlign w:val="center"/>
          </w:tcPr>
          <w:p w:rsidR="00956DD6" w:rsidRPr="001653FB" w:rsidRDefault="001653FB" w:rsidP="001653FB">
            <w:pPr>
              <w:spacing w:after="0" w:line="240" w:lineRule="auto"/>
              <w:jc w:val="both"/>
              <w:rPr>
                <w:rFonts w:ascii="Arial" w:hAnsi="Arial" w:cs="Arial"/>
                <w:color w:val="000000" w:themeColor="text1"/>
                <w:sz w:val="18"/>
                <w:szCs w:val="18"/>
              </w:rPr>
            </w:pPr>
            <w:r w:rsidRPr="001653FB">
              <w:rPr>
                <w:rFonts w:ascii="Arial" w:hAnsi="Arial" w:cs="Arial"/>
                <w:color w:val="000000" w:themeColor="text1"/>
                <w:sz w:val="18"/>
                <w:szCs w:val="18"/>
              </w:rPr>
              <w:t>Educación a la población y mejora de los servicios de recolección y separación de desechos sólidos</w:t>
            </w:r>
            <w:r>
              <w:rPr>
                <w:rFonts w:ascii="Arial" w:hAnsi="Arial" w:cs="Arial"/>
                <w:color w:val="000000" w:themeColor="text1"/>
                <w:sz w:val="18"/>
                <w:szCs w:val="18"/>
              </w:rPr>
              <w:t>.</w:t>
            </w:r>
          </w:p>
        </w:tc>
        <w:tc>
          <w:tcPr>
            <w:tcW w:w="1705" w:type="dxa"/>
            <w:shd w:val="clear" w:color="auto" w:fill="auto"/>
            <w:vAlign w:val="center"/>
          </w:tcPr>
          <w:p w:rsidR="00956DD6" w:rsidRPr="00956DD6" w:rsidRDefault="001653FB" w:rsidP="001653FB">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1</w:t>
            </w:r>
          </w:p>
        </w:tc>
        <w:tc>
          <w:tcPr>
            <w:tcW w:w="1673" w:type="dxa"/>
            <w:shd w:val="clear" w:color="auto" w:fill="auto"/>
            <w:vAlign w:val="center"/>
          </w:tcPr>
          <w:p w:rsidR="001653FB" w:rsidRDefault="001653FB" w:rsidP="001653FB">
            <w:pPr>
              <w:autoSpaceDE w:val="0"/>
              <w:autoSpaceDN w:val="0"/>
              <w:spacing w:after="0" w:line="240" w:lineRule="auto"/>
              <w:jc w:val="center"/>
              <w:rPr>
                <w:rFonts w:ascii="Arial" w:hAnsi="Arial" w:cs="Arial"/>
                <w:sz w:val="18"/>
                <w:szCs w:val="18"/>
              </w:rPr>
            </w:pPr>
            <w:r>
              <w:rPr>
                <w:rFonts w:ascii="Arial" w:hAnsi="Arial" w:cs="Arial"/>
                <w:sz w:val="18"/>
                <w:szCs w:val="18"/>
              </w:rPr>
              <w:t>1</w:t>
            </w:r>
            <w:r w:rsidR="00956DD6" w:rsidRPr="00956DD6">
              <w:rPr>
                <w:rFonts w:ascii="Arial" w:hAnsi="Arial" w:cs="Arial"/>
                <w:sz w:val="18"/>
                <w:szCs w:val="18"/>
              </w:rPr>
              <w:t>/</w:t>
            </w:r>
            <w:r>
              <w:rPr>
                <w:rFonts w:ascii="Arial" w:hAnsi="Arial" w:cs="Arial"/>
                <w:sz w:val="18"/>
                <w:szCs w:val="18"/>
              </w:rPr>
              <w:t xml:space="preserve">137 </w:t>
            </w:r>
            <w:r w:rsidR="00956DD6" w:rsidRPr="00956DD6">
              <w:rPr>
                <w:rFonts w:ascii="Arial" w:hAnsi="Arial" w:cs="Arial"/>
                <w:sz w:val="18"/>
                <w:szCs w:val="18"/>
              </w:rPr>
              <w:t>x</w:t>
            </w:r>
            <w:r>
              <w:rPr>
                <w:rFonts w:ascii="Arial" w:hAnsi="Arial" w:cs="Arial"/>
                <w:sz w:val="18"/>
                <w:szCs w:val="18"/>
              </w:rPr>
              <w:t xml:space="preserve"> </w:t>
            </w:r>
            <w:r w:rsidR="00956DD6" w:rsidRPr="00956DD6">
              <w:rPr>
                <w:rFonts w:ascii="Arial" w:hAnsi="Arial" w:cs="Arial"/>
                <w:sz w:val="18"/>
                <w:szCs w:val="18"/>
              </w:rPr>
              <w:t>100</w:t>
            </w:r>
            <w:r>
              <w:rPr>
                <w:rFonts w:ascii="Arial" w:hAnsi="Arial" w:cs="Arial"/>
                <w:sz w:val="18"/>
                <w:szCs w:val="18"/>
              </w:rPr>
              <w:t xml:space="preserve"> </w:t>
            </w:r>
          </w:p>
          <w:p w:rsidR="00956DD6" w:rsidRPr="00956DD6" w:rsidRDefault="00956DD6" w:rsidP="00B54000">
            <w:pPr>
              <w:autoSpaceDE w:val="0"/>
              <w:autoSpaceDN w:val="0"/>
              <w:spacing w:after="0" w:line="240" w:lineRule="auto"/>
              <w:jc w:val="center"/>
              <w:rPr>
                <w:rFonts w:ascii="Arial" w:hAnsi="Arial" w:cs="Arial"/>
                <w:sz w:val="18"/>
                <w:szCs w:val="18"/>
              </w:rPr>
            </w:pPr>
            <w:r w:rsidRPr="00956DD6">
              <w:rPr>
                <w:rFonts w:ascii="Arial" w:hAnsi="Arial" w:cs="Arial"/>
                <w:sz w:val="18"/>
                <w:szCs w:val="18"/>
              </w:rPr>
              <w:t>=</w:t>
            </w:r>
            <w:r w:rsidR="001653FB">
              <w:rPr>
                <w:rFonts w:ascii="Arial" w:hAnsi="Arial" w:cs="Arial"/>
                <w:sz w:val="18"/>
                <w:szCs w:val="18"/>
              </w:rPr>
              <w:t xml:space="preserve"> </w:t>
            </w:r>
            <w:r w:rsidR="00B54000">
              <w:rPr>
                <w:rFonts w:ascii="Arial" w:hAnsi="Arial" w:cs="Arial"/>
                <w:sz w:val="18"/>
                <w:szCs w:val="18"/>
              </w:rPr>
              <w:t>0.73</w:t>
            </w:r>
            <w:r w:rsidRPr="00956DD6">
              <w:rPr>
                <w:rFonts w:ascii="Arial" w:hAnsi="Arial" w:cs="Arial"/>
                <w:sz w:val="18"/>
                <w:szCs w:val="18"/>
              </w:rPr>
              <w:t>%</w:t>
            </w:r>
          </w:p>
        </w:tc>
        <w:tc>
          <w:tcPr>
            <w:tcW w:w="3193" w:type="dxa"/>
            <w:shd w:val="clear" w:color="auto" w:fill="auto"/>
            <w:vAlign w:val="center"/>
          </w:tcPr>
          <w:p w:rsidR="00956DD6" w:rsidRPr="00956DD6" w:rsidRDefault="00956DD6" w:rsidP="001653FB">
            <w:pPr>
              <w:spacing w:after="0" w:line="240" w:lineRule="auto"/>
              <w:jc w:val="both"/>
              <w:rPr>
                <w:rFonts w:ascii="Arial" w:hAnsi="Arial" w:cs="Arial"/>
                <w:sz w:val="18"/>
                <w:szCs w:val="18"/>
              </w:rPr>
            </w:pPr>
            <w:r w:rsidRPr="00956DD6">
              <w:rPr>
                <w:rFonts w:ascii="Arial" w:hAnsi="Arial" w:cs="Arial"/>
                <w:sz w:val="18"/>
                <w:szCs w:val="18"/>
              </w:rPr>
              <w:t>Total de proyectos operativos ejecutados por programas/ Total de Proyectos operativos a ejecutar en los cinco años x 100%</w:t>
            </w:r>
          </w:p>
        </w:tc>
        <w:tc>
          <w:tcPr>
            <w:tcW w:w="1157" w:type="dxa"/>
            <w:shd w:val="clear" w:color="auto" w:fill="auto"/>
            <w:vAlign w:val="center"/>
          </w:tcPr>
          <w:p w:rsidR="00956DD6" w:rsidRPr="00956DD6" w:rsidRDefault="00956DD6" w:rsidP="001653FB">
            <w:pPr>
              <w:autoSpaceDE w:val="0"/>
              <w:autoSpaceDN w:val="0"/>
              <w:spacing w:after="0" w:line="240" w:lineRule="auto"/>
              <w:jc w:val="center"/>
              <w:rPr>
                <w:rFonts w:ascii="Arial" w:hAnsi="Arial" w:cs="Arial"/>
                <w:sz w:val="18"/>
                <w:szCs w:val="18"/>
              </w:rPr>
            </w:pPr>
          </w:p>
        </w:tc>
      </w:tr>
      <w:tr w:rsidR="00956DD6" w:rsidRPr="00956DD6" w:rsidTr="009D43D9">
        <w:trPr>
          <w:trHeight w:val="846"/>
          <w:jc w:val="center"/>
        </w:trPr>
        <w:tc>
          <w:tcPr>
            <w:tcW w:w="653" w:type="dxa"/>
            <w:vMerge/>
            <w:shd w:val="clear" w:color="auto" w:fill="B0DFA0" w:themeFill="accent5" w:themeFillTint="99"/>
            <w:vAlign w:val="center"/>
          </w:tcPr>
          <w:p w:rsidR="00956DD6" w:rsidRPr="00956DD6" w:rsidRDefault="00956DD6" w:rsidP="001653FB">
            <w:pPr>
              <w:spacing w:after="0" w:line="240" w:lineRule="auto"/>
              <w:jc w:val="center"/>
              <w:rPr>
                <w:rFonts w:ascii="Arial" w:hAnsi="Arial" w:cs="Arial"/>
                <w:b/>
                <w:bCs/>
                <w:sz w:val="18"/>
                <w:szCs w:val="18"/>
              </w:rPr>
            </w:pPr>
          </w:p>
        </w:tc>
        <w:tc>
          <w:tcPr>
            <w:tcW w:w="2571" w:type="dxa"/>
            <w:vMerge/>
            <w:shd w:val="clear" w:color="auto" w:fill="B0DFA0" w:themeFill="accent5" w:themeFillTint="99"/>
            <w:vAlign w:val="center"/>
          </w:tcPr>
          <w:p w:rsidR="00956DD6" w:rsidRPr="00956DD6" w:rsidRDefault="00956DD6" w:rsidP="008C6D2D">
            <w:pPr>
              <w:spacing w:after="0" w:line="240" w:lineRule="auto"/>
              <w:jc w:val="both"/>
              <w:rPr>
                <w:rFonts w:ascii="Arial" w:hAnsi="Arial" w:cs="Arial"/>
                <w:b/>
                <w:bCs/>
                <w:color w:val="000000"/>
                <w:sz w:val="18"/>
                <w:szCs w:val="18"/>
              </w:rPr>
            </w:pPr>
          </w:p>
        </w:tc>
        <w:tc>
          <w:tcPr>
            <w:tcW w:w="848" w:type="dxa"/>
            <w:vAlign w:val="center"/>
          </w:tcPr>
          <w:p w:rsidR="00956DD6" w:rsidRPr="00956DD6" w:rsidRDefault="00956DD6" w:rsidP="00431182">
            <w:pPr>
              <w:spacing w:after="0" w:line="240" w:lineRule="auto"/>
              <w:jc w:val="center"/>
              <w:rPr>
                <w:rFonts w:ascii="Arial" w:hAnsi="Arial" w:cs="Arial"/>
                <w:b/>
                <w:bCs/>
                <w:sz w:val="18"/>
                <w:szCs w:val="18"/>
              </w:rPr>
            </w:pPr>
            <w:r w:rsidRPr="00956DD6">
              <w:rPr>
                <w:rFonts w:ascii="Arial" w:hAnsi="Arial" w:cs="Arial"/>
                <w:b/>
                <w:bCs/>
                <w:sz w:val="18"/>
                <w:szCs w:val="18"/>
              </w:rPr>
              <w:t>A2.2</w:t>
            </w:r>
          </w:p>
        </w:tc>
        <w:tc>
          <w:tcPr>
            <w:tcW w:w="3116" w:type="dxa"/>
            <w:vAlign w:val="center"/>
          </w:tcPr>
          <w:p w:rsidR="00956DD6" w:rsidRPr="00956DD6" w:rsidRDefault="001653FB" w:rsidP="008C6D2D">
            <w:pPr>
              <w:spacing w:after="0" w:line="240" w:lineRule="auto"/>
              <w:jc w:val="both"/>
              <w:rPr>
                <w:rFonts w:ascii="Arial" w:hAnsi="Arial" w:cs="Arial"/>
                <w:bCs/>
                <w:color w:val="000000"/>
                <w:sz w:val="18"/>
                <w:szCs w:val="18"/>
              </w:rPr>
            </w:pPr>
            <w:r w:rsidRPr="00D25E8B">
              <w:rPr>
                <w:rFonts w:ascii="Arial" w:hAnsi="Arial" w:cs="Arial"/>
                <w:color w:val="000000" w:themeColor="text1"/>
                <w:sz w:val="18"/>
                <w:szCs w:val="18"/>
              </w:rPr>
              <w:t>Inversión en obras y acciones de saneamiento ambiental</w:t>
            </w:r>
            <w:r>
              <w:rPr>
                <w:rFonts w:ascii="Arial" w:hAnsi="Arial" w:cs="Arial"/>
                <w:color w:val="000000" w:themeColor="text1"/>
                <w:sz w:val="18"/>
                <w:szCs w:val="18"/>
              </w:rPr>
              <w:t>.</w:t>
            </w:r>
          </w:p>
        </w:tc>
        <w:tc>
          <w:tcPr>
            <w:tcW w:w="1705" w:type="dxa"/>
            <w:shd w:val="clear" w:color="auto" w:fill="auto"/>
            <w:vAlign w:val="center"/>
          </w:tcPr>
          <w:p w:rsidR="00956DD6" w:rsidRPr="00956DD6" w:rsidRDefault="001653FB" w:rsidP="004B0E88">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5</w:t>
            </w:r>
          </w:p>
        </w:tc>
        <w:tc>
          <w:tcPr>
            <w:tcW w:w="1673" w:type="dxa"/>
            <w:shd w:val="clear" w:color="auto" w:fill="auto"/>
            <w:vAlign w:val="center"/>
          </w:tcPr>
          <w:p w:rsidR="001653FB" w:rsidRDefault="001653FB" w:rsidP="001653FB">
            <w:pPr>
              <w:autoSpaceDE w:val="0"/>
              <w:autoSpaceDN w:val="0"/>
              <w:spacing w:after="0" w:line="240" w:lineRule="auto"/>
              <w:jc w:val="center"/>
              <w:rPr>
                <w:rFonts w:ascii="Arial" w:hAnsi="Arial" w:cs="Arial"/>
                <w:sz w:val="18"/>
                <w:szCs w:val="18"/>
              </w:rPr>
            </w:pPr>
            <w:r>
              <w:rPr>
                <w:rFonts w:ascii="Arial" w:hAnsi="Arial" w:cs="Arial"/>
                <w:sz w:val="18"/>
                <w:szCs w:val="18"/>
              </w:rPr>
              <w:t>5</w:t>
            </w:r>
            <w:r w:rsidR="00956DD6" w:rsidRPr="00956DD6">
              <w:rPr>
                <w:rFonts w:ascii="Arial" w:hAnsi="Arial" w:cs="Arial"/>
                <w:sz w:val="18"/>
                <w:szCs w:val="18"/>
              </w:rPr>
              <w:t>/</w:t>
            </w:r>
            <w:r>
              <w:rPr>
                <w:rFonts w:ascii="Arial" w:hAnsi="Arial" w:cs="Arial"/>
                <w:sz w:val="18"/>
                <w:szCs w:val="18"/>
              </w:rPr>
              <w:t xml:space="preserve">137 </w:t>
            </w:r>
            <w:r w:rsidR="00956DD6" w:rsidRPr="00956DD6">
              <w:rPr>
                <w:rFonts w:ascii="Arial" w:hAnsi="Arial" w:cs="Arial"/>
                <w:sz w:val="18"/>
                <w:szCs w:val="18"/>
              </w:rPr>
              <w:t>x</w:t>
            </w:r>
            <w:r>
              <w:rPr>
                <w:rFonts w:ascii="Arial" w:hAnsi="Arial" w:cs="Arial"/>
                <w:sz w:val="18"/>
                <w:szCs w:val="18"/>
              </w:rPr>
              <w:t xml:space="preserve"> </w:t>
            </w:r>
            <w:r w:rsidR="00956DD6" w:rsidRPr="00956DD6">
              <w:rPr>
                <w:rFonts w:ascii="Arial" w:hAnsi="Arial" w:cs="Arial"/>
                <w:sz w:val="18"/>
                <w:szCs w:val="18"/>
              </w:rPr>
              <w:t>100</w:t>
            </w:r>
            <w:r>
              <w:rPr>
                <w:rFonts w:ascii="Arial" w:hAnsi="Arial" w:cs="Arial"/>
                <w:sz w:val="18"/>
                <w:szCs w:val="18"/>
              </w:rPr>
              <w:t xml:space="preserve"> </w:t>
            </w:r>
          </w:p>
          <w:p w:rsidR="00956DD6" w:rsidRPr="00956DD6" w:rsidRDefault="00956DD6" w:rsidP="00B54000">
            <w:pPr>
              <w:autoSpaceDE w:val="0"/>
              <w:autoSpaceDN w:val="0"/>
              <w:spacing w:after="0" w:line="240" w:lineRule="auto"/>
              <w:jc w:val="center"/>
              <w:rPr>
                <w:rFonts w:ascii="Arial" w:hAnsi="Arial" w:cs="Arial"/>
                <w:sz w:val="18"/>
                <w:szCs w:val="18"/>
              </w:rPr>
            </w:pPr>
            <w:r w:rsidRPr="00956DD6">
              <w:rPr>
                <w:rFonts w:ascii="Arial" w:hAnsi="Arial" w:cs="Arial"/>
                <w:sz w:val="18"/>
                <w:szCs w:val="18"/>
              </w:rPr>
              <w:t>=</w:t>
            </w:r>
            <w:r w:rsidR="001653FB">
              <w:rPr>
                <w:rFonts w:ascii="Arial" w:hAnsi="Arial" w:cs="Arial"/>
                <w:sz w:val="18"/>
                <w:szCs w:val="18"/>
              </w:rPr>
              <w:t xml:space="preserve"> </w:t>
            </w:r>
            <w:r w:rsidR="00B54000">
              <w:rPr>
                <w:rFonts w:ascii="Arial" w:hAnsi="Arial" w:cs="Arial"/>
                <w:sz w:val="18"/>
                <w:szCs w:val="18"/>
              </w:rPr>
              <w:t>3.65</w:t>
            </w:r>
            <w:r w:rsidRPr="00956DD6">
              <w:rPr>
                <w:rFonts w:ascii="Arial" w:hAnsi="Arial" w:cs="Arial"/>
                <w:sz w:val="18"/>
                <w:szCs w:val="18"/>
              </w:rPr>
              <w:t>%</w:t>
            </w:r>
          </w:p>
        </w:tc>
        <w:tc>
          <w:tcPr>
            <w:tcW w:w="3193" w:type="dxa"/>
            <w:shd w:val="clear" w:color="auto" w:fill="auto"/>
            <w:vAlign w:val="center"/>
          </w:tcPr>
          <w:p w:rsidR="00956DD6" w:rsidRPr="00956DD6" w:rsidRDefault="00956DD6" w:rsidP="004B0E88">
            <w:pPr>
              <w:spacing w:after="0" w:line="240" w:lineRule="auto"/>
              <w:jc w:val="both"/>
              <w:rPr>
                <w:rFonts w:ascii="Arial" w:hAnsi="Arial" w:cs="Arial"/>
                <w:sz w:val="18"/>
                <w:szCs w:val="18"/>
              </w:rPr>
            </w:pPr>
            <w:r w:rsidRPr="00956DD6">
              <w:rPr>
                <w:rFonts w:ascii="Arial" w:hAnsi="Arial" w:cs="Arial"/>
                <w:sz w:val="18"/>
                <w:szCs w:val="18"/>
              </w:rPr>
              <w:t>Total de proyectos operativos ejecutados por programas/ Total de Proyectos operativos a ejecutar en los cinco años x 100%</w:t>
            </w:r>
          </w:p>
        </w:tc>
        <w:tc>
          <w:tcPr>
            <w:tcW w:w="1157" w:type="dxa"/>
            <w:shd w:val="clear" w:color="auto" w:fill="auto"/>
            <w:vAlign w:val="center"/>
          </w:tcPr>
          <w:p w:rsidR="00956DD6" w:rsidRPr="00956DD6" w:rsidRDefault="00956DD6" w:rsidP="004B0E88">
            <w:pPr>
              <w:autoSpaceDE w:val="0"/>
              <w:autoSpaceDN w:val="0"/>
              <w:spacing w:after="0" w:line="240" w:lineRule="auto"/>
              <w:jc w:val="center"/>
              <w:rPr>
                <w:rFonts w:ascii="Arial" w:hAnsi="Arial" w:cs="Arial"/>
                <w:sz w:val="18"/>
                <w:szCs w:val="18"/>
              </w:rPr>
            </w:pPr>
          </w:p>
        </w:tc>
      </w:tr>
      <w:tr w:rsidR="009146D7" w:rsidRPr="00956DD6" w:rsidTr="009D43D9">
        <w:trPr>
          <w:trHeight w:val="970"/>
          <w:jc w:val="center"/>
        </w:trPr>
        <w:tc>
          <w:tcPr>
            <w:tcW w:w="653" w:type="dxa"/>
            <w:vMerge w:val="restart"/>
            <w:shd w:val="clear" w:color="auto" w:fill="C7E2FA" w:themeFill="accent1" w:themeFillTint="33"/>
            <w:vAlign w:val="center"/>
          </w:tcPr>
          <w:p w:rsidR="009146D7" w:rsidRPr="00956DD6" w:rsidRDefault="009146D7" w:rsidP="004B0E88">
            <w:pPr>
              <w:spacing w:after="0"/>
              <w:ind w:right="-73"/>
              <w:jc w:val="center"/>
              <w:rPr>
                <w:rFonts w:ascii="Arial" w:hAnsi="Arial" w:cs="Arial"/>
                <w:b/>
                <w:bCs/>
                <w:color w:val="000000"/>
                <w:sz w:val="18"/>
                <w:szCs w:val="18"/>
              </w:rPr>
            </w:pPr>
            <w:r w:rsidRPr="00956DD6">
              <w:rPr>
                <w:rFonts w:ascii="Arial" w:hAnsi="Arial" w:cs="Arial"/>
                <w:b/>
                <w:bCs/>
                <w:color w:val="000000"/>
                <w:sz w:val="18"/>
                <w:szCs w:val="18"/>
              </w:rPr>
              <w:t>I1</w:t>
            </w:r>
          </w:p>
        </w:tc>
        <w:tc>
          <w:tcPr>
            <w:tcW w:w="2571" w:type="dxa"/>
            <w:vMerge w:val="restart"/>
            <w:shd w:val="clear" w:color="auto" w:fill="C7E2FA" w:themeFill="accent1" w:themeFillTint="33"/>
            <w:vAlign w:val="center"/>
          </w:tcPr>
          <w:p w:rsidR="009146D7" w:rsidRPr="009146D7" w:rsidRDefault="009D43D9" w:rsidP="008C6D2D">
            <w:pPr>
              <w:spacing w:after="0" w:line="240" w:lineRule="auto"/>
              <w:jc w:val="both"/>
              <w:rPr>
                <w:rFonts w:ascii="Arial" w:hAnsi="Arial" w:cs="Arial"/>
                <w:b/>
                <w:bCs/>
                <w:color w:val="000000"/>
                <w:sz w:val="18"/>
                <w:szCs w:val="18"/>
              </w:rPr>
            </w:pPr>
            <w:r w:rsidRPr="00D25E8B">
              <w:rPr>
                <w:rFonts w:ascii="Arial" w:hAnsi="Arial" w:cs="Arial"/>
                <w:b/>
                <w:color w:val="000000" w:themeColor="text1"/>
                <w:sz w:val="18"/>
                <w:szCs w:val="18"/>
              </w:rPr>
              <w:t xml:space="preserve">Implementación de una </w:t>
            </w:r>
            <w:r>
              <w:rPr>
                <w:rFonts w:ascii="Arial" w:hAnsi="Arial" w:cs="Arial"/>
                <w:b/>
                <w:color w:val="000000" w:themeColor="text1"/>
                <w:sz w:val="18"/>
                <w:szCs w:val="18"/>
              </w:rPr>
              <w:t>administración</w:t>
            </w:r>
            <w:r w:rsidRPr="00D25E8B">
              <w:rPr>
                <w:rFonts w:ascii="Arial" w:hAnsi="Arial" w:cs="Arial"/>
                <w:b/>
                <w:color w:val="000000" w:themeColor="text1"/>
                <w:sz w:val="18"/>
                <w:szCs w:val="18"/>
              </w:rPr>
              <w:t xml:space="preserve"> municipal moderna y participativa</w:t>
            </w:r>
            <w:r>
              <w:rPr>
                <w:rFonts w:ascii="Arial" w:hAnsi="Arial" w:cs="Arial"/>
                <w:b/>
                <w:color w:val="000000" w:themeColor="text1"/>
                <w:sz w:val="18"/>
                <w:szCs w:val="18"/>
              </w:rPr>
              <w:t>; incluyendo a</w:t>
            </w:r>
            <w:r w:rsidRPr="00BA2340">
              <w:rPr>
                <w:rFonts w:ascii="Arial" w:hAnsi="Arial" w:cs="Arial"/>
                <w:b/>
                <w:color w:val="000000" w:themeColor="text1"/>
                <w:sz w:val="18"/>
                <w:szCs w:val="18"/>
              </w:rPr>
              <w:t>cciones de protección social y jurídica en los grupos de población compuestos por mujeres, niños, adolescentes y jóvenes del municipio</w:t>
            </w:r>
            <w:r>
              <w:rPr>
                <w:rFonts w:ascii="Arial" w:hAnsi="Arial" w:cs="Arial"/>
                <w:b/>
                <w:color w:val="000000" w:themeColor="text1"/>
                <w:sz w:val="18"/>
                <w:szCs w:val="18"/>
              </w:rPr>
              <w:t>.</w:t>
            </w:r>
          </w:p>
        </w:tc>
        <w:tc>
          <w:tcPr>
            <w:tcW w:w="848" w:type="dxa"/>
            <w:vAlign w:val="center"/>
          </w:tcPr>
          <w:p w:rsidR="009146D7" w:rsidRPr="00956DD6" w:rsidRDefault="009146D7" w:rsidP="00431182">
            <w:pPr>
              <w:spacing w:after="0" w:line="240" w:lineRule="auto"/>
              <w:ind w:right="-73"/>
              <w:jc w:val="center"/>
              <w:rPr>
                <w:rFonts w:ascii="Arial" w:hAnsi="Arial" w:cs="Arial"/>
                <w:b/>
                <w:bCs/>
                <w:color w:val="000000"/>
                <w:sz w:val="18"/>
                <w:szCs w:val="18"/>
              </w:rPr>
            </w:pPr>
            <w:r w:rsidRPr="00956DD6">
              <w:rPr>
                <w:rFonts w:ascii="Arial" w:hAnsi="Arial" w:cs="Arial"/>
                <w:b/>
                <w:bCs/>
                <w:color w:val="000000"/>
                <w:sz w:val="18"/>
                <w:szCs w:val="18"/>
              </w:rPr>
              <w:t>I1.1</w:t>
            </w:r>
          </w:p>
        </w:tc>
        <w:tc>
          <w:tcPr>
            <w:tcW w:w="3116" w:type="dxa"/>
            <w:vAlign w:val="center"/>
          </w:tcPr>
          <w:p w:rsidR="009146D7" w:rsidRPr="00956DD6" w:rsidRDefault="009146D7" w:rsidP="008C6D2D">
            <w:pPr>
              <w:spacing w:after="0" w:line="240" w:lineRule="auto"/>
              <w:jc w:val="both"/>
              <w:rPr>
                <w:rFonts w:ascii="Arial" w:eastAsia="Times New Roman" w:hAnsi="Arial" w:cs="Arial"/>
                <w:bCs/>
                <w:sz w:val="18"/>
                <w:szCs w:val="18"/>
              </w:rPr>
            </w:pPr>
            <w:r w:rsidRPr="00956DD6">
              <w:rPr>
                <w:rFonts w:ascii="Arial" w:hAnsi="Arial" w:cs="Arial"/>
                <w:bCs/>
                <w:color w:val="000000"/>
                <w:sz w:val="18"/>
                <w:szCs w:val="18"/>
              </w:rPr>
              <w:t>Inversión en la modernización de los procesos, servicios y del recurso humano de la municipalidad</w:t>
            </w:r>
          </w:p>
        </w:tc>
        <w:tc>
          <w:tcPr>
            <w:tcW w:w="1705" w:type="dxa"/>
            <w:shd w:val="clear" w:color="auto" w:fill="auto"/>
            <w:vAlign w:val="center"/>
          </w:tcPr>
          <w:p w:rsidR="009146D7" w:rsidRPr="00956DD6" w:rsidRDefault="009146D7" w:rsidP="004B0E88">
            <w:pPr>
              <w:spacing w:after="0" w:line="240" w:lineRule="auto"/>
              <w:jc w:val="center"/>
              <w:rPr>
                <w:rFonts w:ascii="Arial" w:eastAsia="Times New Roman" w:hAnsi="Arial" w:cs="Arial"/>
                <w:b/>
                <w:bCs/>
                <w:color w:val="000000"/>
                <w:sz w:val="18"/>
                <w:szCs w:val="18"/>
              </w:rPr>
            </w:pPr>
            <w:r w:rsidRPr="00956DD6">
              <w:rPr>
                <w:rFonts w:ascii="Arial" w:eastAsia="Times New Roman" w:hAnsi="Arial" w:cs="Arial"/>
                <w:b/>
                <w:bCs/>
                <w:color w:val="000000"/>
                <w:sz w:val="18"/>
                <w:szCs w:val="18"/>
              </w:rPr>
              <w:t>7</w:t>
            </w:r>
          </w:p>
        </w:tc>
        <w:tc>
          <w:tcPr>
            <w:tcW w:w="1673" w:type="dxa"/>
            <w:shd w:val="clear" w:color="auto" w:fill="auto"/>
            <w:vAlign w:val="center"/>
          </w:tcPr>
          <w:p w:rsidR="009D43D9" w:rsidRDefault="009146D7" w:rsidP="009D43D9">
            <w:pPr>
              <w:autoSpaceDE w:val="0"/>
              <w:autoSpaceDN w:val="0"/>
              <w:spacing w:after="0" w:line="240" w:lineRule="auto"/>
              <w:jc w:val="center"/>
              <w:rPr>
                <w:rFonts w:ascii="Arial" w:hAnsi="Arial" w:cs="Arial"/>
                <w:sz w:val="18"/>
                <w:szCs w:val="18"/>
              </w:rPr>
            </w:pPr>
            <w:r w:rsidRPr="00956DD6">
              <w:rPr>
                <w:rFonts w:ascii="Arial" w:hAnsi="Arial" w:cs="Arial"/>
                <w:sz w:val="18"/>
                <w:szCs w:val="18"/>
              </w:rPr>
              <w:t>7/</w:t>
            </w:r>
            <w:r w:rsidR="009D43D9">
              <w:rPr>
                <w:rFonts w:ascii="Arial" w:hAnsi="Arial" w:cs="Arial"/>
                <w:sz w:val="18"/>
                <w:szCs w:val="18"/>
              </w:rPr>
              <w:t xml:space="preserve">137 </w:t>
            </w:r>
            <w:r w:rsidRPr="00956DD6">
              <w:rPr>
                <w:rFonts w:ascii="Arial" w:hAnsi="Arial" w:cs="Arial"/>
                <w:sz w:val="18"/>
                <w:szCs w:val="18"/>
              </w:rPr>
              <w:t>x</w:t>
            </w:r>
            <w:r w:rsidR="009D43D9">
              <w:rPr>
                <w:rFonts w:ascii="Arial" w:hAnsi="Arial" w:cs="Arial"/>
                <w:sz w:val="18"/>
                <w:szCs w:val="18"/>
              </w:rPr>
              <w:t xml:space="preserve"> </w:t>
            </w:r>
            <w:r w:rsidRPr="00956DD6">
              <w:rPr>
                <w:rFonts w:ascii="Arial" w:hAnsi="Arial" w:cs="Arial"/>
                <w:sz w:val="18"/>
                <w:szCs w:val="18"/>
              </w:rPr>
              <w:t>100</w:t>
            </w:r>
            <w:r w:rsidR="009D43D9">
              <w:rPr>
                <w:rFonts w:ascii="Arial" w:hAnsi="Arial" w:cs="Arial"/>
                <w:sz w:val="18"/>
                <w:szCs w:val="18"/>
              </w:rPr>
              <w:t xml:space="preserve"> </w:t>
            </w:r>
          </w:p>
          <w:p w:rsidR="009146D7" w:rsidRPr="00956DD6" w:rsidRDefault="009146D7" w:rsidP="00B54000">
            <w:pPr>
              <w:autoSpaceDE w:val="0"/>
              <w:autoSpaceDN w:val="0"/>
              <w:spacing w:after="0" w:line="240" w:lineRule="auto"/>
              <w:jc w:val="center"/>
              <w:rPr>
                <w:rFonts w:ascii="Arial" w:hAnsi="Arial" w:cs="Arial"/>
                <w:sz w:val="18"/>
                <w:szCs w:val="18"/>
              </w:rPr>
            </w:pPr>
            <w:r w:rsidRPr="00956DD6">
              <w:rPr>
                <w:rFonts w:ascii="Arial" w:hAnsi="Arial" w:cs="Arial"/>
                <w:sz w:val="18"/>
                <w:szCs w:val="18"/>
              </w:rPr>
              <w:t>=</w:t>
            </w:r>
            <w:r w:rsidR="009D43D9">
              <w:rPr>
                <w:rFonts w:ascii="Arial" w:hAnsi="Arial" w:cs="Arial"/>
                <w:sz w:val="18"/>
                <w:szCs w:val="18"/>
              </w:rPr>
              <w:t xml:space="preserve"> </w:t>
            </w:r>
            <w:r w:rsidR="00B54000">
              <w:rPr>
                <w:rFonts w:ascii="Arial" w:hAnsi="Arial" w:cs="Arial"/>
                <w:sz w:val="18"/>
                <w:szCs w:val="18"/>
              </w:rPr>
              <w:t>5.11</w:t>
            </w:r>
            <w:r w:rsidRPr="00956DD6">
              <w:rPr>
                <w:rFonts w:ascii="Arial" w:hAnsi="Arial" w:cs="Arial"/>
                <w:sz w:val="18"/>
                <w:szCs w:val="18"/>
              </w:rPr>
              <w:t>%</w:t>
            </w:r>
          </w:p>
        </w:tc>
        <w:tc>
          <w:tcPr>
            <w:tcW w:w="3193" w:type="dxa"/>
            <w:shd w:val="clear" w:color="auto" w:fill="auto"/>
            <w:vAlign w:val="center"/>
          </w:tcPr>
          <w:p w:rsidR="009146D7" w:rsidRPr="00956DD6" w:rsidRDefault="009146D7" w:rsidP="004B0E88">
            <w:pPr>
              <w:spacing w:after="0" w:line="240" w:lineRule="auto"/>
              <w:jc w:val="both"/>
              <w:rPr>
                <w:rFonts w:ascii="Arial" w:hAnsi="Arial" w:cs="Arial"/>
                <w:sz w:val="18"/>
                <w:szCs w:val="18"/>
              </w:rPr>
            </w:pPr>
            <w:r w:rsidRPr="00956DD6">
              <w:rPr>
                <w:rFonts w:ascii="Arial" w:hAnsi="Arial" w:cs="Arial"/>
                <w:sz w:val="18"/>
                <w:szCs w:val="18"/>
              </w:rPr>
              <w:t>Total de proyectos operativos ejecutados por programas/ Total de Proyectos operativos a ejecutar en los cinco años x 100%</w:t>
            </w:r>
          </w:p>
        </w:tc>
        <w:tc>
          <w:tcPr>
            <w:tcW w:w="1157" w:type="dxa"/>
            <w:shd w:val="clear" w:color="auto" w:fill="auto"/>
            <w:vAlign w:val="center"/>
          </w:tcPr>
          <w:p w:rsidR="009146D7" w:rsidRPr="00956DD6" w:rsidRDefault="009146D7" w:rsidP="004B0E88">
            <w:pPr>
              <w:autoSpaceDE w:val="0"/>
              <w:autoSpaceDN w:val="0"/>
              <w:spacing w:after="0" w:line="240" w:lineRule="auto"/>
              <w:jc w:val="center"/>
              <w:rPr>
                <w:rFonts w:ascii="Arial" w:hAnsi="Arial" w:cs="Arial"/>
                <w:sz w:val="18"/>
                <w:szCs w:val="18"/>
              </w:rPr>
            </w:pPr>
          </w:p>
        </w:tc>
      </w:tr>
      <w:tr w:rsidR="009146D7" w:rsidRPr="00956DD6" w:rsidTr="009D43D9">
        <w:trPr>
          <w:trHeight w:val="1112"/>
          <w:jc w:val="center"/>
        </w:trPr>
        <w:tc>
          <w:tcPr>
            <w:tcW w:w="653" w:type="dxa"/>
            <w:vMerge/>
            <w:tcBorders>
              <w:bottom w:val="single" w:sz="4" w:space="0" w:color="auto"/>
            </w:tcBorders>
            <w:shd w:val="clear" w:color="auto" w:fill="C7E2FA" w:themeFill="accent1" w:themeFillTint="33"/>
            <w:vAlign w:val="center"/>
          </w:tcPr>
          <w:p w:rsidR="009146D7" w:rsidRPr="00956DD6" w:rsidRDefault="009146D7" w:rsidP="004B0E88">
            <w:pPr>
              <w:spacing w:after="0"/>
              <w:jc w:val="center"/>
              <w:rPr>
                <w:rFonts w:ascii="Arial" w:hAnsi="Arial" w:cs="Arial"/>
                <w:b/>
                <w:bCs/>
                <w:color w:val="000000"/>
                <w:sz w:val="18"/>
                <w:szCs w:val="18"/>
              </w:rPr>
            </w:pPr>
          </w:p>
        </w:tc>
        <w:tc>
          <w:tcPr>
            <w:tcW w:w="2571" w:type="dxa"/>
            <w:vMerge/>
            <w:tcBorders>
              <w:bottom w:val="single" w:sz="4" w:space="0" w:color="auto"/>
            </w:tcBorders>
            <w:shd w:val="clear" w:color="auto" w:fill="C7E2FA" w:themeFill="accent1" w:themeFillTint="33"/>
            <w:vAlign w:val="bottom"/>
          </w:tcPr>
          <w:p w:rsidR="009146D7" w:rsidRPr="00956DD6" w:rsidRDefault="009146D7" w:rsidP="004B0E88">
            <w:pPr>
              <w:spacing w:after="0" w:line="240" w:lineRule="auto"/>
              <w:jc w:val="both"/>
              <w:rPr>
                <w:rFonts w:ascii="Arial" w:hAnsi="Arial" w:cs="Arial"/>
                <w:b/>
                <w:bCs/>
                <w:color w:val="000000"/>
                <w:sz w:val="18"/>
                <w:szCs w:val="18"/>
              </w:rPr>
            </w:pPr>
          </w:p>
        </w:tc>
        <w:tc>
          <w:tcPr>
            <w:tcW w:w="848" w:type="dxa"/>
            <w:tcBorders>
              <w:bottom w:val="single" w:sz="4" w:space="0" w:color="auto"/>
            </w:tcBorders>
            <w:vAlign w:val="center"/>
          </w:tcPr>
          <w:p w:rsidR="009146D7" w:rsidRPr="00956DD6" w:rsidRDefault="009146D7" w:rsidP="00431182">
            <w:pPr>
              <w:spacing w:after="0" w:line="240" w:lineRule="auto"/>
              <w:jc w:val="center"/>
              <w:rPr>
                <w:rFonts w:ascii="Arial" w:hAnsi="Arial" w:cs="Arial"/>
                <w:b/>
                <w:bCs/>
                <w:color w:val="000000"/>
                <w:sz w:val="18"/>
                <w:szCs w:val="18"/>
              </w:rPr>
            </w:pPr>
            <w:r w:rsidRPr="00956DD6">
              <w:rPr>
                <w:rFonts w:ascii="Arial" w:hAnsi="Arial" w:cs="Arial"/>
                <w:b/>
                <w:bCs/>
                <w:color w:val="000000"/>
                <w:sz w:val="18"/>
                <w:szCs w:val="18"/>
              </w:rPr>
              <w:t>I1.2</w:t>
            </w:r>
          </w:p>
        </w:tc>
        <w:tc>
          <w:tcPr>
            <w:tcW w:w="3116" w:type="dxa"/>
            <w:vAlign w:val="center"/>
          </w:tcPr>
          <w:p w:rsidR="009146D7" w:rsidRPr="00956DD6" w:rsidRDefault="009146D7" w:rsidP="008C6D2D">
            <w:pPr>
              <w:spacing w:after="0" w:line="240" w:lineRule="auto"/>
              <w:jc w:val="both"/>
              <w:rPr>
                <w:rFonts w:ascii="Arial" w:eastAsia="Times New Roman" w:hAnsi="Arial" w:cs="Arial"/>
                <w:bCs/>
                <w:color w:val="000000"/>
                <w:sz w:val="18"/>
                <w:szCs w:val="18"/>
                <w:highlight w:val="yellow"/>
              </w:rPr>
            </w:pPr>
            <w:r w:rsidRPr="00956DD6">
              <w:rPr>
                <w:rFonts w:ascii="Arial" w:hAnsi="Arial" w:cs="Arial"/>
                <w:bCs/>
                <w:color w:val="000000"/>
                <w:sz w:val="18"/>
                <w:szCs w:val="18"/>
              </w:rPr>
              <w:t>Promoción de la participación ciudadana y de mecanismos de transparencia</w:t>
            </w:r>
          </w:p>
        </w:tc>
        <w:tc>
          <w:tcPr>
            <w:tcW w:w="1705" w:type="dxa"/>
            <w:shd w:val="clear" w:color="auto" w:fill="auto"/>
            <w:vAlign w:val="center"/>
          </w:tcPr>
          <w:p w:rsidR="009146D7" w:rsidRPr="00956DD6" w:rsidRDefault="009D43D9" w:rsidP="004B0E88">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1</w:t>
            </w:r>
          </w:p>
        </w:tc>
        <w:tc>
          <w:tcPr>
            <w:tcW w:w="1673" w:type="dxa"/>
            <w:shd w:val="clear" w:color="auto" w:fill="auto"/>
            <w:vAlign w:val="center"/>
          </w:tcPr>
          <w:p w:rsidR="009D43D9" w:rsidRDefault="009D43D9" w:rsidP="009D43D9">
            <w:pPr>
              <w:autoSpaceDE w:val="0"/>
              <w:autoSpaceDN w:val="0"/>
              <w:spacing w:after="0" w:line="240" w:lineRule="auto"/>
              <w:jc w:val="center"/>
              <w:rPr>
                <w:rFonts w:ascii="Arial" w:hAnsi="Arial" w:cs="Arial"/>
                <w:sz w:val="18"/>
                <w:szCs w:val="18"/>
              </w:rPr>
            </w:pPr>
            <w:r>
              <w:rPr>
                <w:rFonts w:ascii="Arial" w:hAnsi="Arial" w:cs="Arial"/>
                <w:sz w:val="18"/>
                <w:szCs w:val="18"/>
              </w:rPr>
              <w:t>1</w:t>
            </w:r>
            <w:r w:rsidR="009146D7" w:rsidRPr="00956DD6">
              <w:rPr>
                <w:rFonts w:ascii="Arial" w:hAnsi="Arial" w:cs="Arial"/>
                <w:sz w:val="18"/>
                <w:szCs w:val="18"/>
              </w:rPr>
              <w:t>/</w:t>
            </w:r>
            <w:r>
              <w:rPr>
                <w:rFonts w:ascii="Arial" w:hAnsi="Arial" w:cs="Arial"/>
                <w:sz w:val="18"/>
                <w:szCs w:val="18"/>
              </w:rPr>
              <w:t xml:space="preserve">137  </w:t>
            </w:r>
            <w:r w:rsidR="009146D7" w:rsidRPr="00956DD6">
              <w:rPr>
                <w:rFonts w:ascii="Arial" w:hAnsi="Arial" w:cs="Arial"/>
                <w:sz w:val="18"/>
                <w:szCs w:val="18"/>
              </w:rPr>
              <w:t>x</w:t>
            </w:r>
            <w:r>
              <w:rPr>
                <w:rFonts w:ascii="Arial" w:hAnsi="Arial" w:cs="Arial"/>
                <w:sz w:val="18"/>
                <w:szCs w:val="18"/>
              </w:rPr>
              <w:t xml:space="preserve"> </w:t>
            </w:r>
            <w:r w:rsidR="009146D7" w:rsidRPr="00956DD6">
              <w:rPr>
                <w:rFonts w:ascii="Arial" w:hAnsi="Arial" w:cs="Arial"/>
                <w:sz w:val="18"/>
                <w:szCs w:val="18"/>
              </w:rPr>
              <w:t>100</w:t>
            </w:r>
            <w:r>
              <w:rPr>
                <w:rFonts w:ascii="Arial" w:hAnsi="Arial" w:cs="Arial"/>
                <w:sz w:val="18"/>
                <w:szCs w:val="18"/>
              </w:rPr>
              <w:t xml:space="preserve"> </w:t>
            </w:r>
          </w:p>
          <w:p w:rsidR="009146D7" w:rsidRPr="00956DD6" w:rsidRDefault="009146D7" w:rsidP="00B54000">
            <w:pPr>
              <w:autoSpaceDE w:val="0"/>
              <w:autoSpaceDN w:val="0"/>
              <w:spacing w:after="0" w:line="240" w:lineRule="auto"/>
              <w:jc w:val="center"/>
              <w:rPr>
                <w:rFonts w:ascii="Arial" w:hAnsi="Arial" w:cs="Arial"/>
                <w:sz w:val="18"/>
                <w:szCs w:val="18"/>
              </w:rPr>
            </w:pPr>
            <w:r w:rsidRPr="00956DD6">
              <w:rPr>
                <w:rFonts w:ascii="Arial" w:hAnsi="Arial" w:cs="Arial"/>
                <w:sz w:val="18"/>
                <w:szCs w:val="18"/>
              </w:rPr>
              <w:t>=</w:t>
            </w:r>
            <w:r w:rsidR="009D43D9">
              <w:rPr>
                <w:rFonts w:ascii="Arial" w:hAnsi="Arial" w:cs="Arial"/>
                <w:sz w:val="18"/>
                <w:szCs w:val="18"/>
              </w:rPr>
              <w:t xml:space="preserve"> </w:t>
            </w:r>
            <w:r w:rsidR="00B54000">
              <w:rPr>
                <w:rFonts w:ascii="Arial" w:hAnsi="Arial" w:cs="Arial"/>
                <w:sz w:val="18"/>
                <w:szCs w:val="18"/>
              </w:rPr>
              <w:t>0.73</w:t>
            </w:r>
            <w:r w:rsidRPr="00956DD6">
              <w:rPr>
                <w:rFonts w:ascii="Arial" w:hAnsi="Arial" w:cs="Arial"/>
                <w:sz w:val="18"/>
                <w:szCs w:val="18"/>
              </w:rPr>
              <w:t>%</w:t>
            </w:r>
          </w:p>
        </w:tc>
        <w:tc>
          <w:tcPr>
            <w:tcW w:w="3193" w:type="dxa"/>
            <w:shd w:val="clear" w:color="auto" w:fill="auto"/>
            <w:vAlign w:val="center"/>
          </w:tcPr>
          <w:p w:rsidR="009146D7" w:rsidRPr="00956DD6" w:rsidRDefault="009146D7" w:rsidP="004B0E88">
            <w:pPr>
              <w:spacing w:after="0" w:line="240" w:lineRule="auto"/>
              <w:jc w:val="both"/>
              <w:rPr>
                <w:rFonts w:ascii="Arial" w:hAnsi="Arial" w:cs="Arial"/>
                <w:sz w:val="18"/>
                <w:szCs w:val="18"/>
              </w:rPr>
            </w:pPr>
            <w:r w:rsidRPr="00956DD6">
              <w:rPr>
                <w:rFonts w:ascii="Arial" w:hAnsi="Arial" w:cs="Arial"/>
                <w:sz w:val="18"/>
                <w:szCs w:val="18"/>
              </w:rPr>
              <w:t>Total de proyectos operativos ejecutados por programas/ Total de Proyectos operativos a ejecutar en los cinco años x 100%</w:t>
            </w:r>
          </w:p>
        </w:tc>
        <w:tc>
          <w:tcPr>
            <w:tcW w:w="1157" w:type="dxa"/>
            <w:shd w:val="clear" w:color="auto" w:fill="auto"/>
            <w:vAlign w:val="center"/>
          </w:tcPr>
          <w:p w:rsidR="009146D7" w:rsidRPr="00956DD6" w:rsidRDefault="009146D7" w:rsidP="004B0E88">
            <w:pPr>
              <w:autoSpaceDE w:val="0"/>
              <w:autoSpaceDN w:val="0"/>
              <w:spacing w:after="0" w:line="240" w:lineRule="auto"/>
              <w:jc w:val="center"/>
              <w:rPr>
                <w:rFonts w:ascii="Arial" w:hAnsi="Arial" w:cs="Arial"/>
                <w:sz w:val="18"/>
                <w:szCs w:val="18"/>
              </w:rPr>
            </w:pPr>
          </w:p>
        </w:tc>
      </w:tr>
      <w:tr w:rsidR="00956DD6" w:rsidRPr="00956DD6" w:rsidTr="008C6D2D">
        <w:trPr>
          <w:trHeight w:val="454"/>
          <w:jc w:val="center"/>
        </w:trPr>
        <w:tc>
          <w:tcPr>
            <w:tcW w:w="7188" w:type="dxa"/>
            <w:gridSpan w:val="4"/>
            <w:shd w:val="clear" w:color="auto" w:fill="FFFFCC"/>
            <w:vAlign w:val="center"/>
          </w:tcPr>
          <w:p w:rsidR="00956DD6" w:rsidRPr="00956DD6" w:rsidRDefault="001653FB" w:rsidP="004B0E88">
            <w:pPr>
              <w:spacing w:after="0" w:line="240" w:lineRule="auto"/>
              <w:jc w:val="center"/>
              <w:rPr>
                <w:rFonts w:ascii="Arial" w:eastAsia="Times New Roman" w:hAnsi="Arial" w:cs="Arial"/>
                <w:b/>
                <w:bCs/>
                <w:sz w:val="18"/>
                <w:szCs w:val="18"/>
                <w:highlight w:val="yellow"/>
              </w:rPr>
            </w:pPr>
            <w:r>
              <w:rPr>
                <w:rFonts w:ascii="Arial" w:eastAsia="Times New Roman" w:hAnsi="Arial" w:cs="Arial"/>
                <w:b/>
                <w:bCs/>
                <w:sz w:val="18"/>
                <w:szCs w:val="18"/>
              </w:rPr>
              <w:t>Total de I</w:t>
            </w:r>
            <w:r w:rsidR="00956DD6" w:rsidRPr="00956DD6">
              <w:rPr>
                <w:rFonts w:ascii="Arial" w:eastAsia="Times New Roman" w:hAnsi="Arial" w:cs="Arial"/>
                <w:b/>
                <w:bCs/>
                <w:sz w:val="18"/>
                <w:szCs w:val="18"/>
              </w:rPr>
              <w:t>nversión</w:t>
            </w:r>
          </w:p>
        </w:tc>
        <w:tc>
          <w:tcPr>
            <w:tcW w:w="1705" w:type="dxa"/>
            <w:shd w:val="clear" w:color="auto" w:fill="FFFFCC"/>
            <w:vAlign w:val="center"/>
          </w:tcPr>
          <w:p w:rsidR="00956DD6" w:rsidRPr="00956DD6" w:rsidRDefault="001653FB" w:rsidP="00956DD6">
            <w:pPr>
              <w:spacing w:after="0" w:line="240" w:lineRule="auto"/>
              <w:jc w:val="center"/>
              <w:rPr>
                <w:rFonts w:ascii="Arial" w:eastAsia="Times New Roman" w:hAnsi="Arial" w:cs="Arial"/>
                <w:b/>
                <w:bCs/>
                <w:sz w:val="18"/>
                <w:szCs w:val="18"/>
                <w:highlight w:val="yellow"/>
              </w:rPr>
            </w:pPr>
            <w:r>
              <w:rPr>
                <w:rFonts w:ascii="Arial" w:eastAsia="Times New Roman" w:hAnsi="Arial" w:cs="Arial"/>
                <w:b/>
                <w:bCs/>
                <w:sz w:val="18"/>
                <w:szCs w:val="18"/>
              </w:rPr>
              <w:t>137</w:t>
            </w:r>
          </w:p>
        </w:tc>
        <w:tc>
          <w:tcPr>
            <w:tcW w:w="1673" w:type="dxa"/>
            <w:shd w:val="clear" w:color="auto" w:fill="FFFFCC"/>
            <w:vAlign w:val="center"/>
          </w:tcPr>
          <w:p w:rsidR="00956DD6" w:rsidRPr="00956DD6" w:rsidRDefault="00956DD6" w:rsidP="00956DD6">
            <w:pPr>
              <w:autoSpaceDE w:val="0"/>
              <w:autoSpaceDN w:val="0"/>
              <w:spacing w:after="0" w:line="240" w:lineRule="auto"/>
              <w:jc w:val="center"/>
              <w:rPr>
                <w:rFonts w:ascii="Arial" w:hAnsi="Arial" w:cs="Arial"/>
                <w:b/>
                <w:sz w:val="18"/>
                <w:szCs w:val="18"/>
                <w:highlight w:val="yellow"/>
              </w:rPr>
            </w:pPr>
            <w:r w:rsidRPr="00956DD6">
              <w:rPr>
                <w:rFonts w:ascii="Arial" w:hAnsi="Arial" w:cs="Arial"/>
                <w:b/>
                <w:sz w:val="18"/>
                <w:szCs w:val="18"/>
              </w:rPr>
              <w:t>100%</w:t>
            </w:r>
          </w:p>
        </w:tc>
        <w:tc>
          <w:tcPr>
            <w:tcW w:w="3193" w:type="dxa"/>
            <w:shd w:val="clear" w:color="auto" w:fill="FFFFCC"/>
            <w:vAlign w:val="center"/>
          </w:tcPr>
          <w:p w:rsidR="00956DD6" w:rsidRPr="00956DD6" w:rsidRDefault="00956DD6" w:rsidP="00956DD6">
            <w:pPr>
              <w:spacing w:after="0"/>
              <w:jc w:val="center"/>
              <w:rPr>
                <w:rFonts w:ascii="Arial" w:hAnsi="Arial" w:cs="Arial"/>
                <w:sz w:val="18"/>
                <w:szCs w:val="18"/>
              </w:rPr>
            </w:pPr>
          </w:p>
        </w:tc>
        <w:tc>
          <w:tcPr>
            <w:tcW w:w="1157" w:type="dxa"/>
            <w:shd w:val="clear" w:color="auto" w:fill="FFFFCC"/>
            <w:vAlign w:val="center"/>
          </w:tcPr>
          <w:p w:rsidR="00956DD6" w:rsidRPr="00956DD6" w:rsidRDefault="00956DD6" w:rsidP="00956DD6">
            <w:pPr>
              <w:autoSpaceDE w:val="0"/>
              <w:autoSpaceDN w:val="0"/>
              <w:spacing w:after="0" w:line="240" w:lineRule="auto"/>
              <w:jc w:val="center"/>
              <w:rPr>
                <w:rFonts w:ascii="Arial" w:hAnsi="Arial" w:cs="Arial"/>
                <w:sz w:val="18"/>
                <w:szCs w:val="18"/>
              </w:rPr>
            </w:pPr>
          </w:p>
        </w:tc>
      </w:tr>
    </w:tbl>
    <w:p w:rsidR="0075022D" w:rsidRDefault="0075022D" w:rsidP="00956DD6">
      <w:pPr>
        <w:spacing w:after="0" w:line="360" w:lineRule="auto"/>
        <w:jc w:val="both"/>
        <w:rPr>
          <w:rFonts w:ascii="Arial" w:hAnsi="Arial" w:cs="Arial"/>
        </w:rPr>
      </w:pPr>
    </w:p>
    <w:p w:rsidR="004B0E88" w:rsidRDefault="004B0E88" w:rsidP="0075022D">
      <w:pPr>
        <w:spacing w:line="360" w:lineRule="auto"/>
        <w:jc w:val="both"/>
        <w:rPr>
          <w:rFonts w:ascii="Arial" w:hAnsi="Arial" w:cs="Arial"/>
        </w:rPr>
        <w:sectPr w:rsidR="004B0E88" w:rsidSect="00956DD6">
          <w:footerReference w:type="default" r:id="rId42"/>
          <w:pgSz w:w="15840" w:h="12240" w:orient="landscape"/>
          <w:pgMar w:top="1418" w:right="1418" w:bottom="1701" w:left="1418" w:header="709" w:footer="550" w:gutter="0"/>
          <w:pgBorders w:offsetFrom="page">
            <w:top w:val="single" w:sz="4" w:space="24" w:color="FFFFFF" w:themeColor="background1"/>
          </w:pgBorders>
          <w:cols w:space="708"/>
          <w:docGrid w:linePitch="360"/>
        </w:sectPr>
      </w:pPr>
    </w:p>
    <w:p w:rsidR="0075022D" w:rsidRPr="00E62DD9" w:rsidRDefault="0075022D" w:rsidP="0075022D">
      <w:pPr>
        <w:spacing w:line="360" w:lineRule="auto"/>
        <w:jc w:val="both"/>
        <w:rPr>
          <w:rFonts w:ascii="Arial" w:hAnsi="Arial" w:cs="Arial"/>
        </w:rPr>
      </w:pPr>
      <w:r>
        <w:rPr>
          <w:rFonts w:ascii="Arial" w:hAnsi="Arial" w:cs="Arial"/>
        </w:rPr>
        <w:lastRenderedPageBreak/>
        <w:t xml:space="preserve">Los aspectos mencionados estarán determinados en las </w:t>
      </w:r>
      <w:r w:rsidRPr="00E62DD9">
        <w:rPr>
          <w:rFonts w:ascii="Arial" w:hAnsi="Arial" w:cs="Arial"/>
        </w:rPr>
        <w:t xml:space="preserve">herramientas de seguimiento de los avances en la ejecución del PEP y </w:t>
      </w:r>
      <w:r>
        <w:rPr>
          <w:rFonts w:ascii="Arial" w:hAnsi="Arial" w:cs="Arial"/>
        </w:rPr>
        <w:t xml:space="preserve">las de </w:t>
      </w:r>
      <w:r w:rsidRPr="00E62DD9">
        <w:rPr>
          <w:rFonts w:ascii="Arial" w:hAnsi="Arial" w:cs="Arial"/>
        </w:rPr>
        <w:t>verifica</w:t>
      </w:r>
      <w:r>
        <w:rPr>
          <w:rFonts w:ascii="Arial" w:hAnsi="Arial" w:cs="Arial"/>
        </w:rPr>
        <w:t xml:space="preserve">ción del </w:t>
      </w:r>
      <w:r w:rsidRPr="00E62DD9">
        <w:rPr>
          <w:rFonts w:ascii="Arial" w:hAnsi="Arial" w:cs="Arial"/>
        </w:rPr>
        <w:t>logro y la calidad de las diferentes actividades. Será entonces necesario la elaboración anual de dos herramientas: i) Plan de Inversión Participativo (PIP) y ii) Plan Operativo Anual (POA).</w:t>
      </w:r>
    </w:p>
    <w:p w:rsidR="0075022D" w:rsidRDefault="0075022D" w:rsidP="0075022D">
      <w:pPr>
        <w:spacing w:line="360" w:lineRule="auto"/>
        <w:jc w:val="both"/>
        <w:rPr>
          <w:rFonts w:ascii="Arial" w:hAnsi="Arial" w:cs="Arial"/>
        </w:rPr>
      </w:pPr>
      <w:r w:rsidRPr="00E62DD9">
        <w:rPr>
          <w:rFonts w:ascii="Arial" w:hAnsi="Arial" w:cs="Arial"/>
        </w:rPr>
        <w:t xml:space="preserve">El seguimiento constituye una actividad de </w:t>
      </w:r>
      <w:r w:rsidR="00431182" w:rsidRPr="00E62DD9">
        <w:rPr>
          <w:rFonts w:ascii="Arial" w:hAnsi="Arial" w:cs="Arial"/>
        </w:rPr>
        <w:t>CONTRALORÍA</w:t>
      </w:r>
      <w:r w:rsidRPr="00E62DD9">
        <w:rPr>
          <w:rFonts w:ascii="Arial" w:hAnsi="Arial" w:cs="Arial"/>
        </w:rPr>
        <w:t xml:space="preserve"> SOCIAL, a la ejecución del PEP, que será ejercida por la Instancia de Participación Permanente, con el apoyo del Concejo Municipal. </w:t>
      </w:r>
    </w:p>
    <w:p w:rsidR="00B54000" w:rsidRDefault="00B54000" w:rsidP="000F7093">
      <w:pPr>
        <w:pStyle w:val="Puesto"/>
        <w:jc w:val="left"/>
      </w:pPr>
    </w:p>
    <w:p w:rsidR="0075022D" w:rsidRDefault="0075022D" w:rsidP="000F7093">
      <w:pPr>
        <w:pStyle w:val="Puesto"/>
        <w:jc w:val="left"/>
      </w:pPr>
      <w:r w:rsidRPr="0015783E">
        <w:t>Objetivos.</w:t>
      </w:r>
      <w:r w:rsidR="00602A25" w:rsidRPr="0015783E">
        <w:t xml:space="preserve"> </w:t>
      </w:r>
    </w:p>
    <w:p w:rsidR="0015783E" w:rsidRPr="0015783E" w:rsidRDefault="0015783E" w:rsidP="00B54000">
      <w:pPr>
        <w:spacing w:after="0"/>
      </w:pPr>
    </w:p>
    <w:p w:rsidR="0075022D" w:rsidRPr="009A7D5E" w:rsidRDefault="0075022D" w:rsidP="00982069">
      <w:pPr>
        <w:numPr>
          <w:ilvl w:val="0"/>
          <w:numId w:val="62"/>
        </w:numPr>
        <w:autoSpaceDE w:val="0"/>
        <w:autoSpaceDN w:val="0"/>
        <w:adjustRightInd w:val="0"/>
        <w:spacing w:after="0" w:line="360" w:lineRule="auto"/>
        <w:ind w:left="851" w:hanging="425"/>
        <w:jc w:val="both"/>
        <w:rPr>
          <w:rFonts w:ascii="Arial" w:hAnsi="Arial" w:cs="Arial"/>
          <w:bCs/>
        </w:rPr>
      </w:pPr>
      <w:r w:rsidRPr="009A7D5E">
        <w:rPr>
          <w:rFonts w:ascii="Arial" w:hAnsi="Arial" w:cs="Arial"/>
          <w:bCs/>
        </w:rPr>
        <w:t>Proporcionar instrumentos e indicar su uso</w:t>
      </w:r>
      <w:r w:rsidR="002E75C9">
        <w:rPr>
          <w:rFonts w:ascii="Arial" w:hAnsi="Arial" w:cs="Arial"/>
          <w:bCs/>
        </w:rPr>
        <w:t>,</w:t>
      </w:r>
      <w:r w:rsidRPr="009A7D5E">
        <w:rPr>
          <w:rFonts w:ascii="Arial" w:hAnsi="Arial" w:cs="Arial"/>
          <w:bCs/>
        </w:rPr>
        <w:t xml:space="preserve"> implementación y orientación al analizar el Plan Estratégico Participativo.</w:t>
      </w:r>
    </w:p>
    <w:p w:rsidR="0075022D" w:rsidRPr="009A7D5E" w:rsidRDefault="0075022D" w:rsidP="00982069">
      <w:pPr>
        <w:numPr>
          <w:ilvl w:val="0"/>
          <w:numId w:val="62"/>
        </w:numPr>
        <w:autoSpaceDE w:val="0"/>
        <w:autoSpaceDN w:val="0"/>
        <w:adjustRightInd w:val="0"/>
        <w:spacing w:after="0" w:line="360" w:lineRule="auto"/>
        <w:ind w:left="851" w:hanging="425"/>
        <w:jc w:val="both"/>
        <w:rPr>
          <w:rFonts w:ascii="Arial" w:hAnsi="Arial" w:cs="Arial"/>
          <w:bCs/>
        </w:rPr>
      </w:pPr>
      <w:r w:rsidRPr="009A7D5E">
        <w:rPr>
          <w:rFonts w:ascii="Arial" w:hAnsi="Arial" w:cs="Arial"/>
          <w:bCs/>
        </w:rPr>
        <w:t>Brindar herramientas técnicas y políticas para el desarrollo de las labores de seguimiento del PEP.</w:t>
      </w:r>
    </w:p>
    <w:p w:rsidR="0075022D" w:rsidRDefault="0075022D" w:rsidP="00982069">
      <w:pPr>
        <w:numPr>
          <w:ilvl w:val="0"/>
          <w:numId w:val="62"/>
        </w:numPr>
        <w:autoSpaceDE w:val="0"/>
        <w:autoSpaceDN w:val="0"/>
        <w:adjustRightInd w:val="0"/>
        <w:spacing w:after="0" w:line="360" w:lineRule="auto"/>
        <w:ind w:left="851" w:hanging="425"/>
        <w:jc w:val="both"/>
        <w:rPr>
          <w:rFonts w:ascii="Arial" w:hAnsi="Arial" w:cs="Arial"/>
          <w:bCs/>
        </w:rPr>
      </w:pPr>
      <w:r w:rsidRPr="009A7D5E">
        <w:rPr>
          <w:rFonts w:ascii="Arial" w:hAnsi="Arial" w:cs="Arial"/>
          <w:bCs/>
        </w:rPr>
        <w:t>Desarrollar capacidades de los miembros de la Instancia de Participación Permanente (IPP), para que puedan dar seguimiento a las actividades propuestas en el</w:t>
      </w:r>
      <w:r w:rsidR="00602A25">
        <w:rPr>
          <w:rFonts w:ascii="Arial" w:hAnsi="Arial" w:cs="Arial"/>
          <w:bCs/>
        </w:rPr>
        <w:t xml:space="preserve"> </w:t>
      </w:r>
      <w:r w:rsidRPr="009A7D5E">
        <w:rPr>
          <w:rFonts w:ascii="Arial" w:hAnsi="Arial" w:cs="Arial"/>
          <w:bCs/>
        </w:rPr>
        <w:t>PEP</w:t>
      </w:r>
      <w:r w:rsidR="00C04685">
        <w:rPr>
          <w:rFonts w:ascii="Arial" w:hAnsi="Arial" w:cs="Arial"/>
          <w:bCs/>
        </w:rPr>
        <w:t>.</w:t>
      </w:r>
    </w:p>
    <w:p w:rsidR="00011045" w:rsidRPr="007B259B" w:rsidRDefault="00011045" w:rsidP="00011045">
      <w:pPr>
        <w:spacing w:after="0"/>
        <w:jc w:val="both"/>
        <w:rPr>
          <w:rFonts w:ascii="Arial" w:hAnsi="Arial" w:cs="Arial"/>
          <w:b/>
        </w:rPr>
      </w:pPr>
    </w:p>
    <w:p w:rsidR="006C7F94" w:rsidRPr="00A56709" w:rsidRDefault="00564B3C" w:rsidP="00982069">
      <w:pPr>
        <w:pStyle w:val="Prrafodelista"/>
        <w:numPr>
          <w:ilvl w:val="0"/>
          <w:numId w:val="61"/>
        </w:numPr>
        <w:spacing w:after="0"/>
        <w:rPr>
          <w:rFonts w:ascii="Arial" w:eastAsia="Calibri" w:hAnsi="Arial" w:cs="Arial"/>
          <w:b/>
        </w:rPr>
      </w:pPr>
      <w:bookmarkStart w:id="945" w:name="_Toc382979015"/>
      <w:r w:rsidRPr="00A56709">
        <w:rPr>
          <w:rFonts w:ascii="Arial" w:eastAsia="Calibri" w:hAnsi="Arial" w:cs="Arial"/>
          <w:b/>
        </w:rPr>
        <w:t>Metodología de Seguimiento del PEP</w:t>
      </w:r>
      <w:bookmarkEnd w:id="945"/>
    </w:p>
    <w:p w:rsidR="006C7F94" w:rsidRPr="007B259B" w:rsidRDefault="006C7F94" w:rsidP="00AC7620">
      <w:pPr>
        <w:tabs>
          <w:tab w:val="left" w:pos="7491"/>
        </w:tabs>
        <w:spacing w:after="0"/>
        <w:ind w:left="357"/>
        <w:jc w:val="both"/>
        <w:rPr>
          <w:rFonts w:ascii="Arial" w:eastAsia="Calibri" w:hAnsi="Arial" w:cs="Arial"/>
          <w:b/>
        </w:rPr>
      </w:pPr>
      <w:r w:rsidRPr="007B259B">
        <w:rPr>
          <w:rFonts w:ascii="Arial" w:eastAsia="Calibri" w:hAnsi="Arial" w:cs="Arial"/>
          <w:b/>
        </w:rPr>
        <w:tab/>
      </w:r>
    </w:p>
    <w:p w:rsidR="006C7F94" w:rsidRPr="007B259B" w:rsidRDefault="006C7F94" w:rsidP="00910D27">
      <w:pPr>
        <w:numPr>
          <w:ilvl w:val="0"/>
          <w:numId w:val="7"/>
        </w:numPr>
        <w:spacing w:after="0" w:line="360" w:lineRule="auto"/>
        <w:jc w:val="both"/>
        <w:rPr>
          <w:rFonts w:ascii="Arial" w:eastAsia="Calibri" w:hAnsi="Arial" w:cs="Arial"/>
          <w:bCs/>
          <w:lang w:val="es-MX"/>
        </w:rPr>
      </w:pPr>
      <w:r w:rsidRPr="007B259B">
        <w:rPr>
          <w:rFonts w:ascii="Arial" w:eastAsia="Calibri" w:hAnsi="Arial" w:cs="Arial"/>
          <w:b/>
          <w:bCs/>
        </w:rPr>
        <w:t xml:space="preserve">Análisis </w:t>
      </w:r>
      <w:r w:rsidR="005C3AC5">
        <w:rPr>
          <w:rFonts w:ascii="Arial" w:eastAsia="Calibri" w:hAnsi="Arial" w:cs="Arial"/>
          <w:b/>
          <w:bCs/>
        </w:rPr>
        <w:t>de</w:t>
      </w:r>
      <w:r w:rsidRPr="007B259B">
        <w:rPr>
          <w:rFonts w:ascii="Arial" w:eastAsia="Calibri" w:hAnsi="Arial" w:cs="Arial"/>
          <w:b/>
          <w:bCs/>
        </w:rPr>
        <w:t xml:space="preserve">l Plan Estratégico Participativo (PEP): </w:t>
      </w:r>
      <w:r w:rsidRPr="007B259B">
        <w:rPr>
          <w:rFonts w:ascii="Arial" w:eastAsia="Calibri" w:hAnsi="Arial" w:cs="Arial"/>
          <w:bCs/>
        </w:rPr>
        <w:t xml:space="preserve">la Instancia </w:t>
      </w:r>
      <w:r w:rsidR="005C3AC5">
        <w:rPr>
          <w:rFonts w:ascii="Arial" w:eastAsia="Calibri" w:hAnsi="Arial" w:cs="Arial"/>
          <w:bCs/>
        </w:rPr>
        <w:t>de</w:t>
      </w:r>
      <w:r w:rsidRPr="007B259B">
        <w:rPr>
          <w:rFonts w:ascii="Arial" w:eastAsia="Calibri" w:hAnsi="Arial" w:cs="Arial"/>
          <w:bCs/>
        </w:rPr>
        <w:t xml:space="preserve"> Participación Permanente</w:t>
      </w:r>
      <w:r w:rsidRPr="007B259B">
        <w:rPr>
          <w:rFonts w:ascii="Arial" w:eastAsia="Calibri" w:hAnsi="Arial" w:cs="Arial"/>
          <w:b/>
          <w:bCs/>
        </w:rPr>
        <w:t xml:space="preserve"> </w:t>
      </w:r>
      <w:r w:rsidR="005C3AC5">
        <w:rPr>
          <w:rFonts w:ascii="Arial" w:eastAsia="Calibri" w:hAnsi="Arial" w:cs="Arial"/>
          <w:bCs/>
          <w:lang w:val="es-MX"/>
        </w:rPr>
        <w:t>de</w:t>
      </w:r>
      <w:r w:rsidRPr="007B259B">
        <w:rPr>
          <w:rFonts w:ascii="Arial" w:eastAsia="Calibri" w:hAnsi="Arial" w:cs="Arial"/>
          <w:bCs/>
          <w:lang w:val="es-MX"/>
        </w:rPr>
        <w:t xml:space="preserve">berá hacer un análisis </w:t>
      </w:r>
      <w:r w:rsidR="005C3AC5">
        <w:rPr>
          <w:rFonts w:ascii="Arial" w:eastAsia="Calibri" w:hAnsi="Arial" w:cs="Arial"/>
          <w:bCs/>
          <w:lang w:val="es-MX"/>
        </w:rPr>
        <w:t>de</w:t>
      </w:r>
      <w:r w:rsidRPr="007B259B">
        <w:rPr>
          <w:rFonts w:ascii="Arial" w:eastAsia="Calibri" w:hAnsi="Arial" w:cs="Arial"/>
          <w:bCs/>
          <w:lang w:val="es-MX"/>
        </w:rPr>
        <w:t xml:space="preserve">l PEP a fin </w:t>
      </w:r>
      <w:r w:rsidR="005C3AC5">
        <w:rPr>
          <w:rFonts w:ascii="Arial" w:eastAsia="Calibri" w:hAnsi="Arial" w:cs="Arial"/>
          <w:bCs/>
          <w:lang w:val="es-MX"/>
        </w:rPr>
        <w:t>de</w:t>
      </w:r>
      <w:r w:rsidRPr="007B259B">
        <w:rPr>
          <w:rFonts w:ascii="Arial" w:eastAsia="Calibri" w:hAnsi="Arial" w:cs="Arial"/>
          <w:bCs/>
          <w:lang w:val="es-MX"/>
        </w:rPr>
        <w:t xml:space="preserve"> contar con una comprensión general </w:t>
      </w:r>
      <w:r w:rsidR="005C3AC5">
        <w:rPr>
          <w:rFonts w:ascii="Arial" w:eastAsia="Calibri" w:hAnsi="Arial" w:cs="Arial"/>
          <w:bCs/>
          <w:lang w:val="es-MX"/>
        </w:rPr>
        <w:t>de</w:t>
      </w:r>
      <w:r w:rsidRPr="007B259B">
        <w:rPr>
          <w:rFonts w:ascii="Arial" w:eastAsia="Calibri" w:hAnsi="Arial" w:cs="Arial"/>
          <w:bCs/>
          <w:lang w:val="es-MX"/>
        </w:rPr>
        <w:t xml:space="preserve">l mismo, como base para el seguimiento </w:t>
      </w:r>
      <w:r w:rsidR="005C3AC5">
        <w:rPr>
          <w:rFonts w:ascii="Arial" w:eastAsia="Calibri" w:hAnsi="Arial" w:cs="Arial"/>
          <w:bCs/>
          <w:lang w:val="es-MX"/>
        </w:rPr>
        <w:t>de</w:t>
      </w:r>
      <w:r w:rsidRPr="007B259B">
        <w:rPr>
          <w:rFonts w:ascii="Arial" w:eastAsia="Calibri" w:hAnsi="Arial" w:cs="Arial"/>
          <w:bCs/>
          <w:lang w:val="es-MX"/>
        </w:rPr>
        <w:t xml:space="preserve"> éste.</w:t>
      </w:r>
    </w:p>
    <w:p w:rsidR="006C7F94" w:rsidRPr="007B259B" w:rsidRDefault="006C7F94" w:rsidP="00AC7620">
      <w:pPr>
        <w:spacing w:after="0"/>
        <w:ind w:left="1068"/>
        <w:jc w:val="both"/>
        <w:rPr>
          <w:rFonts w:ascii="Arial" w:eastAsia="Calibri" w:hAnsi="Arial" w:cs="Arial"/>
          <w:bCs/>
          <w:lang w:val="es-MX"/>
        </w:rPr>
      </w:pPr>
    </w:p>
    <w:p w:rsidR="006C7F94" w:rsidRPr="002426C4" w:rsidRDefault="006C7F94" w:rsidP="00910D27">
      <w:pPr>
        <w:numPr>
          <w:ilvl w:val="0"/>
          <w:numId w:val="7"/>
        </w:numPr>
        <w:spacing w:after="0" w:line="360" w:lineRule="auto"/>
        <w:jc w:val="both"/>
        <w:rPr>
          <w:rFonts w:ascii="Arial" w:eastAsia="Calibri" w:hAnsi="Arial" w:cs="Arial"/>
          <w:bCs/>
          <w:lang w:val="es-MX"/>
        </w:rPr>
      </w:pPr>
      <w:r w:rsidRPr="007B259B">
        <w:rPr>
          <w:rFonts w:ascii="Arial" w:eastAsia="Calibri" w:hAnsi="Arial" w:cs="Arial"/>
          <w:b/>
          <w:bCs/>
        </w:rPr>
        <w:t xml:space="preserve">Revisión </w:t>
      </w:r>
      <w:r w:rsidR="005C3AC5">
        <w:rPr>
          <w:rFonts w:ascii="Arial" w:eastAsia="Calibri" w:hAnsi="Arial" w:cs="Arial"/>
          <w:b/>
          <w:bCs/>
        </w:rPr>
        <w:t>de</w:t>
      </w:r>
      <w:r w:rsidRPr="007B259B">
        <w:rPr>
          <w:rFonts w:ascii="Arial" w:eastAsia="Calibri" w:hAnsi="Arial" w:cs="Arial"/>
          <w:b/>
          <w:bCs/>
        </w:rPr>
        <w:t xml:space="preserve">l Plan Operativo Anual (POA) y Plan </w:t>
      </w:r>
      <w:r w:rsidR="005C3AC5">
        <w:rPr>
          <w:rFonts w:ascii="Arial" w:eastAsia="Calibri" w:hAnsi="Arial" w:cs="Arial"/>
          <w:b/>
          <w:bCs/>
        </w:rPr>
        <w:t>de</w:t>
      </w:r>
      <w:r w:rsidRPr="007B259B">
        <w:rPr>
          <w:rFonts w:ascii="Arial" w:eastAsia="Calibri" w:hAnsi="Arial" w:cs="Arial"/>
          <w:b/>
          <w:bCs/>
        </w:rPr>
        <w:t xml:space="preserve"> Inversión Participativo (PIP)</w:t>
      </w:r>
      <w:r w:rsidRPr="00AC7620">
        <w:rPr>
          <w:rFonts w:ascii="Arial" w:eastAsia="Calibri" w:hAnsi="Arial" w:cs="Arial"/>
          <w:b/>
        </w:rPr>
        <w:t xml:space="preserve">: </w:t>
      </w:r>
      <w:r w:rsidRPr="007B259B">
        <w:rPr>
          <w:rFonts w:ascii="Arial" w:eastAsia="Calibri" w:hAnsi="Arial" w:cs="Arial"/>
          <w:lang w:val="es-MX"/>
        </w:rPr>
        <w:t xml:space="preserve">la Instancia </w:t>
      </w:r>
      <w:r w:rsidR="005C3AC5">
        <w:rPr>
          <w:rFonts w:ascii="Arial" w:eastAsia="Calibri" w:hAnsi="Arial" w:cs="Arial"/>
          <w:lang w:val="es-MX"/>
        </w:rPr>
        <w:t>de</w:t>
      </w:r>
      <w:r w:rsidRPr="007B259B">
        <w:rPr>
          <w:rFonts w:ascii="Arial" w:eastAsia="Calibri" w:hAnsi="Arial" w:cs="Arial"/>
          <w:lang w:val="es-MX"/>
        </w:rPr>
        <w:t xml:space="preserve"> Participación Permanente </w:t>
      </w:r>
      <w:r w:rsidR="005C3AC5">
        <w:rPr>
          <w:rFonts w:ascii="Arial" w:eastAsia="Calibri" w:hAnsi="Arial" w:cs="Arial"/>
          <w:lang w:val="es-MX"/>
        </w:rPr>
        <w:t>de</w:t>
      </w:r>
      <w:r w:rsidRPr="007B259B">
        <w:rPr>
          <w:rFonts w:ascii="Arial" w:eastAsia="Calibri" w:hAnsi="Arial" w:cs="Arial"/>
          <w:lang w:val="es-MX"/>
        </w:rPr>
        <w:t>be conocer particularmente los instrumentos PIP y POA don</w:t>
      </w:r>
      <w:r w:rsidR="005C3AC5">
        <w:rPr>
          <w:rFonts w:ascii="Arial" w:eastAsia="Calibri" w:hAnsi="Arial" w:cs="Arial"/>
          <w:lang w:val="es-MX"/>
        </w:rPr>
        <w:t>de</w:t>
      </w:r>
      <w:r w:rsidRPr="007B259B">
        <w:rPr>
          <w:rFonts w:ascii="Arial" w:eastAsia="Calibri" w:hAnsi="Arial" w:cs="Arial"/>
          <w:lang w:val="es-MX"/>
        </w:rPr>
        <w:t xml:space="preserve"> se plantean los proyectos, presupuestos y acciones para cada uno </w:t>
      </w:r>
      <w:r w:rsidR="005C3AC5">
        <w:rPr>
          <w:rFonts w:ascii="Arial" w:eastAsia="Calibri" w:hAnsi="Arial" w:cs="Arial"/>
          <w:lang w:val="es-MX"/>
        </w:rPr>
        <w:t>de</w:t>
      </w:r>
      <w:r w:rsidRPr="007B259B">
        <w:rPr>
          <w:rFonts w:ascii="Arial" w:eastAsia="Calibri" w:hAnsi="Arial" w:cs="Arial"/>
          <w:lang w:val="es-MX"/>
        </w:rPr>
        <w:t xml:space="preserve"> los años que compren</w:t>
      </w:r>
      <w:r w:rsidR="005C3AC5">
        <w:rPr>
          <w:rFonts w:ascii="Arial" w:eastAsia="Calibri" w:hAnsi="Arial" w:cs="Arial"/>
          <w:lang w:val="es-MX"/>
        </w:rPr>
        <w:t>de</w:t>
      </w:r>
      <w:r w:rsidRPr="007B259B">
        <w:rPr>
          <w:rFonts w:ascii="Arial" w:eastAsia="Calibri" w:hAnsi="Arial" w:cs="Arial"/>
          <w:lang w:val="es-MX"/>
        </w:rPr>
        <w:t xml:space="preserve"> el PEP (</w:t>
      </w:r>
      <w:r w:rsidR="00CA58E0">
        <w:rPr>
          <w:rFonts w:ascii="Arial" w:eastAsia="Calibri" w:hAnsi="Arial" w:cs="Arial"/>
          <w:lang w:val="es-MX"/>
        </w:rPr>
        <w:t>2019-2024</w:t>
      </w:r>
      <w:r w:rsidRPr="007B259B">
        <w:rPr>
          <w:rFonts w:ascii="Arial" w:eastAsia="Calibri" w:hAnsi="Arial" w:cs="Arial"/>
          <w:lang w:val="es-MX"/>
        </w:rPr>
        <w:t>).</w:t>
      </w:r>
    </w:p>
    <w:p w:rsidR="002426C4" w:rsidRPr="00E62DD9" w:rsidRDefault="002426C4" w:rsidP="00AC7620">
      <w:pPr>
        <w:spacing w:after="0"/>
        <w:jc w:val="both"/>
        <w:rPr>
          <w:rFonts w:ascii="Arial" w:eastAsia="Calibri" w:hAnsi="Arial" w:cs="Arial"/>
          <w:bCs/>
          <w:lang w:val="es-MX"/>
        </w:rPr>
      </w:pPr>
    </w:p>
    <w:p w:rsidR="002426C4" w:rsidRPr="002426C4" w:rsidRDefault="002426C4" w:rsidP="00910D27">
      <w:pPr>
        <w:pStyle w:val="Prrafodelista"/>
        <w:numPr>
          <w:ilvl w:val="0"/>
          <w:numId w:val="7"/>
        </w:numPr>
        <w:autoSpaceDE w:val="0"/>
        <w:autoSpaceDN w:val="0"/>
        <w:adjustRightInd w:val="0"/>
        <w:spacing w:after="0" w:line="360" w:lineRule="auto"/>
        <w:contextualSpacing w:val="0"/>
        <w:jc w:val="both"/>
        <w:rPr>
          <w:rFonts w:ascii="Arial" w:eastAsia="Calibri" w:hAnsi="Arial" w:cs="Arial"/>
          <w:bCs/>
          <w:lang w:val="es-MX"/>
        </w:rPr>
      </w:pPr>
      <w:r w:rsidRPr="002426C4">
        <w:rPr>
          <w:rFonts w:ascii="Arial" w:eastAsia="Calibri" w:hAnsi="Arial" w:cs="Arial"/>
          <w:b/>
          <w:bCs/>
        </w:rPr>
        <w:t>Elaborar el Plan Anual de Monitoreo, Seguimiento y Evaluación del PEP</w:t>
      </w:r>
      <w:r w:rsidR="00AC7620">
        <w:rPr>
          <w:rFonts w:ascii="Arial" w:eastAsia="Calibri" w:hAnsi="Arial" w:cs="Arial"/>
          <w:b/>
          <w:bCs/>
        </w:rPr>
        <w:t>:</w:t>
      </w:r>
      <w:r>
        <w:rPr>
          <w:rFonts w:ascii="Arial" w:eastAsia="Calibri" w:hAnsi="Arial" w:cs="Arial"/>
          <w:bCs/>
        </w:rPr>
        <w:t xml:space="preserve"> la IPP deberá elaborar </w:t>
      </w:r>
      <w:r w:rsidR="008E5754">
        <w:rPr>
          <w:rFonts w:ascii="Arial" w:eastAsia="Calibri" w:hAnsi="Arial" w:cs="Arial"/>
          <w:bCs/>
        </w:rPr>
        <w:t>anualmente un</w:t>
      </w:r>
      <w:r>
        <w:rPr>
          <w:rFonts w:ascii="Arial" w:eastAsia="Calibri" w:hAnsi="Arial" w:cs="Arial"/>
          <w:bCs/>
        </w:rPr>
        <w:t xml:space="preserve"> plan de monitoreo, seguimiento y evaluación del PEP.</w:t>
      </w:r>
    </w:p>
    <w:p w:rsidR="002426C4" w:rsidRPr="00011045" w:rsidRDefault="002426C4" w:rsidP="00AC7620">
      <w:pPr>
        <w:pStyle w:val="Prrafodelista"/>
        <w:autoSpaceDE w:val="0"/>
        <w:autoSpaceDN w:val="0"/>
        <w:adjustRightInd w:val="0"/>
        <w:spacing w:after="0"/>
        <w:ind w:left="1068"/>
        <w:contextualSpacing w:val="0"/>
        <w:jc w:val="both"/>
        <w:rPr>
          <w:rFonts w:ascii="Arial" w:eastAsia="Calibri" w:hAnsi="Arial" w:cs="Arial"/>
          <w:bCs/>
          <w:sz w:val="20"/>
          <w:lang w:val="es-MX"/>
        </w:rPr>
      </w:pPr>
    </w:p>
    <w:p w:rsidR="006C7F94" w:rsidRPr="007B259B" w:rsidRDefault="006C7F94" w:rsidP="00910D27">
      <w:pPr>
        <w:numPr>
          <w:ilvl w:val="0"/>
          <w:numId w:val="7"/>
        </w:numPr>
        <w:spacing w:after="0" w:line="360" w:lineRule="auto"/>
        <w:jc w:val="both"/>
        <w:rPr>
          <w:rFonts w:ascii="Arial" w:eastAsia="Calibri" w:hAnsi="Arial" w:cs="Arial"/>
          <w:bCs/>
          <w:lang w:val="es-MX"/>
        </w:rPr>
      </w:pPr>
      <w:r w:rsidRPr="007B259B">
        <w:rPr>
          <w:rFonts w:ascii="Arial" w:eastAsia="Calibri" w:hAnsi="Arial" w:cs="Arial"/>
          <w:b/>
          <w:bCs/>
        </w:rPr>
        <w:t xml:space="preserve">Recopilación </w:t>
      </w:r>
      <w:r w:rsidR="005C3AC5">
        <w:rPr>
          <w:rFonts w:ascii="Arial" w:eastAsia="Calibri" w:hAnsi="Arial" w:cs="Arial"/>
          <w:b/>
          <w:bCs/>
        </w:rPr>
        <w:t>de</w:t>
      </w:r>
      <w:r w:rsidRPr="007B259B">
        <w:rPr>
          <w:rFonts w:ascii="Arial" w:eastAsia="Calibri" w:hAnsi="Arial" w:cs="Arial"/>
          <w:b/>
          <w:bCs/>
        </w:rPr>
        <w:t xml:space="preserve"> Información</w:t>
      </w:r>
      <w:r w:rsidRPr="00AC7620">
        <w:rPr>
          <w:rFonts w:ascii="Arial" w:eastAsia="Calibri" w:hAnsi="Arial" w:cs="Arial"/>
          <w:b/>
        </w:rPr>
        <w:t xml:space="preserve">: </w:t>
      </w:r>
      <w:r w:rsidR="005C3AC5">
        <w:rPr>
          <w:rFonts w:ascii="Arial" w:eastAsia="Calibri" w:hAnsi="Arial" w:cs="Arial"/>
        </w:rPr>
        <w:t>De</w:t>
      </w:r>
      <w:r w:rsidRPr="007B259B">
        <w:rPr>
          <w:rFonts w:ascii="Arial" w:eastAsia="Calibri" w:hAnsi="Arial" w:cs="Arial"/>
        </w:rPr>
        <w:t xml:space="preserve"> forma periódica y sistemática, la Instancia </w:t>
      </w:r>
      <w:r w:rsidR="005C3AC5">
        <w:rPr>
          <w:rFonts w:ascii="Arial" w:eastAsia="Calibri" w:hAnsi="Arial" w:cs="Arial"/>
        </w:rPr>
        <w:t>de</w:t>
      </w:r>
      <w:r w:rsidRPr="007B259B">
        <w:rPr>
          <w:rFonts w:ascii="Arial" w:eastAsia="Calibri" w:hAnsi="Arial" w:cs="Arial"/>
        </w:rPr>
        <w:t xml:space="preserve"> Participación Permanente</w:t>
      </w:r>
      <w:r w:rsidRPr="007B259B">
        <w:rPr>
          <w:rFonts w:ascii="Arial" w:eastAsia="Calibri" w:hAnsi="Arial" w:cs="Arial"/>
          <w:lang w:val="es-MX"/>
        </w:rPr>
        <w:t xml:space="preserve"> (IPP) solicitará informes pertinentes a la municipalidad sobre la ejecución parcial o total </w:t>
      </w:r>
      <w:r w:rsidR="005C3AC5">
        <w:rPr>
          <w:rFonts w:ascii="Arial" w:eastAsia="Calibri" w:hAnsi="Arial" w:cs="Arial"/>
          <w:lang w:val="es-MX"/>
        </w:rPr>
        <w:t>de</w:t>
      </w:r>
      <w:r w:rsidRPr="007B259B">
        <w:rPr>
          <w:rFonts w:ascii="Arial" w:eastAsia="Calibri" w:hAnsi="Arial" w:cs="Arial"/>
          <w:lang w:val="es-MX"/>
        </w:rPr>
        <w:t xml:space="preserve"> proyectos y acciones en general; </w:t>
      </w:r>
      <w:r w:rsidRPr="007B259B">
        <w:rPr>
          <w:rFonts w:ascii="Arial" w:eastAsia="Calibri" w:hAnsi="Arial" w:cs="Arial"/>
        </w:rPr>
        <w:t xml:space="preserve">verificará en </w:t>
      </w:r>
      <w:r w:rsidRPr="007B259B">
        <w:rPr>
          <w:rFonts w:ascii="Arial" w:eastAsia="Calibri" w:hAnsi="Arial" w:cs="Arial"/>
        </w:rPr>
        <w:lastRenderedPageBreak/>
        <w:t xml:space="preserve">campo y con la población relacionada la información que se le ha facilitado y a través </w:t>
      </w:r>
      <w:r w:rsidR="005C3AC5">
        <w:rPr>
          <w:rFonts w:ascii="Arial" w:eastAsia="Calibri" w:hAnsi="Arial" w:cs="Arial"/>
        </w:rPr>
        <w:t>de</w:t>
      </w:r>
      <w:r w:rsidRPr="007B259B">
        <w:rPr>
          <w:rFonts w:ascii="Arial" w:eastAsia="Calibri" w:hAnsi="Arial" w:cs="Arial"/>
        </w:rPr>
        <w:t xml:space="preserve"> instrumentos sencillos </w:t>
      </w:r>
      <w:r w:rsidRPr="007B259B">
        <w:rPr>
          <w:rFonts w:ascii="Arial" w:eastAsia="Calibri" w:hAnsi="Arial" w:cs="Arial"/>
          <w:bCs/>
          <w:lang w:val="es-MX"/>
        </w:rPr>
        <w:t>registrará datos, consi</w:t>
      </w:r>
      <w:r w:rsidR="005C3AC5">
        <w:rPr>
          <w:rFonts w:ascii="Arial" w:eastAsia="Calibri" w:hAnsi="Arial" w:cs="Arial"/>
          <w:bCs/>
          <w:lang w:val="es-MX"/>
        </w:rPr>
        <w:t>de</w:t>
      </w:r>
      <w:r w:rsidRPr="007B259B">
        <w:rPr>
          <w:rFonts w:ascii="Arial" w:eastAsia="Calibri" w:hAnsi="Arial" w:cs="Arial"/>
          <w:bCs/>
          <w:lang w:val="es-MX"/>
        </w:rPr>
        <w:t xml:space="preserve">rando porcentaje </w:t>
      </w:r>
      <w:r w:rsidR="005C3AC5">
        <w:rPr>
          <w:rFonts w:ascii="Arial" w:eastAsia="Calibri" w:hAnsi="Arial" w:cs="Arial"/>
          <w:bCs/>
          <w:lang w:val="es-MX"/>
        </w:rPr>
        <w:t>de</w:t>
      </w:r>
      <w:r w:rsidRPr="007B259B">
        <w:rPr>
          <w:rFonts w:ascii="Arial" w:eastAsia="Calibri" w:hAnsi="Arial" w:cs="Arial"/>
          <w:bCs/>
          <w:lang w:val="es-MX"/>
        </w:rPr>
        <w:t xml:space="preserve"> ejecución física, ejecución presupuestaria y </w:t>
      </w:r>
      <w:r w:rsidR="008E5754">
        <w:rPr>
          <w:rFonts w:ascii="Arial" w:eastAsia="Calibri" w:hAnsi="Arial" w:cs="Arial"/>
          <w:bCs/>
          <w:lang w:val="es-MX"/>
        </w:rPr>
        <w:t>logro</w:t>
      </w:r>
      <w:r w:rsidRPr="007B259B">
        <w:rPr>
          <w:rFonts w:ascii="Arial" w:eastAsia="Calibri" w:hAnsi="Arial" w:cs="Arial"/>
          <w:bCs/>
          <w:lang w:val="es-MX"/>
        </w:rPr>
        <w:t xml:space="preserve"> </w:t>
      </w:r>
      <w:r w:rsidR="005C3AC5">
        <w:rPr>
          <w:rFonts w:ascii="Arial" w:eastAsia="Calibri" w:hAnsi="Arial" w:cs="Arial"/>
          <w:bCs/>
          <w:lang w:val="es-MX"/>
        </w:rPr>
        <w:t>de</w:t>
      </w:r>
      <w:r w:rsidRPr="007B259B">
        <w:rPr>
          <w:rFonts w:ascii="Arial" w:eastAsia="Calibri" w:hAnsi="Arial" w:cs="Arial"/>
          <w:bCs/>
          <w:lang w:val="es-MX"/>
        </w:rPr>
        <w:t xml:space="preserve"> </w:t>
      </w:r>
      <w:r w:rsidR="008E5754">
        <w:rPr>
          <w:rFonts w:ascii="Arial" w:eastAsia="Calibri" w:hAnsi="Arial" w:cs="Arial"/>
          <w:bCs/>
          <w:lang w:val="es-MX"/>
        </w:rPr>
        <w:t xml:space="preserve">resultados o cumplimiento de </w:t>
      </w:r>
      <w:r w:rsidRPr="007B259B">
        <w:rPr>
          <w:rFonts w:ascii="Arial" w:eastAsia="Calibri" w:hAnsi="Arial" w:cs="Arial"/>
          <w:bCs/>
          <w:lang w:val="es-MX"/>
        </w:rPr>
        <w:t xml:space="preserve">indicadores. </w:t>
      </w:r>
      <w:r w:rsidRPr="007B259B">
        <w:rPr>
          <w:rFonts w:ascii="Arial" w:eastAsia="Calibri" w:hAnsi="Arial" w:cs="Arial"/>
          <w:bCs/>
        </w:rPr>
        <w:t xml:space="preserve">Se realizará un análisis </w:t>
      </w:r>
      <w:r w:rsidR="005C3AC5">
        <w:rPr>
          <w:rFonts w:ascii="Arial" w:eastAsia="Calibri" w:hAnsi="Arial" w:cs="Arial"/>
          <w:bCs/>
        </w:rPr>
        <w:t>de</w:t>
      </w:r>
      <w:r w:rsidRPr="007B259B">
        <w:rPr>
          <w:rFonts w:ascii="Arial" w:eastAsia="Calibri" w:hAnsi="Arial" w:cs="Arial"/>
          <w:bCs/>
        </w:rPr>
        <w:t xml:space="preserve">l avance que, básicamente, consiste en una comparación entre lo programado y lo ejecutado en el POA para </w:t>
      </w:r>
      <w:r w:rsidR="005C3AC5">
        <w:rPr>
          <w:rFonts w:ascii="Arial" w:eastAsia="Calibri" w:hAnsi="Arial" w:cs="Arial"/>
          <w:bCs/>
        </w:rPr>
        <w:t>de</w:t>
      </w:r>
      <w:r w:rsidRPr="007B259B">
        <w:rPr>
          <w:rFonts w:ascii="Arial" w:eastAsia="Calibri" w:hAnsi="Arial" w:cs="Arial"/>
          <w:bCs/>
        </w:rPr>
        <w:t>terminar tropiezos, sus causas y buscar correcciones. Para esto se recomienda que las secretar</w:t>
      </w:r>
      <w:r w:rsidR="004D3DA6">
        <w:rPr>
          <w:rFonts w:ascii="Arial" w:eastAsia="Calibri" w:hAnsi="Arial" w:cs="Arial"/>
          <w:bCs/>
        </w:rPr>
        <w:t>í</w:t>
      </w:r>
      <w:r w:rsidRPr="007B259B">
        <w:rPr>
          <w:rFonts w:ascii="Arial" w:eastAsia="Calibri" w:hAnsi="Arial" w:cs="Arial"/>
          <w:bCs/>
        </w:rPr>
        <w:t xml:space="preserve">as o comisiones creadas al interior </w:t>
      </w:r>
      <w:r w:rsidR="005C3AC5">
        <w:rPr>
          <w:rFonts w:ascii="Arial" w:eastAsia="Calibri" w:hAnsi="Arial" w:cs="Arial"/>
          <w:bCs/>
        </w:rPr>
        <w:t>de</w:t>
      </w:r>
      <w:r w:rsidRPr="007B259B">
        <w:rPr>
          <w:rFonts w:ascii="Arial" w:eastAsia="Calibri" w:hAnsi="Arial" w:cs="Arial"/>
          <w:bCs/>
        </w:rPr>
        <w:t xml:space="preserve"> la IPP, se encarguen </w:t>
      </w:r>
      <w:r w:rsidR="005C3AC5">
        <w:rPr>
          <w:rFonts w:ascii="Arial" w:eastAsia="Calibri" w:hAnsi="Arial" w:cs="Arial"/>
          <w:bCs/>
        </w:rPr>
        <w:t>de</w:t>
      </w:r>
      <w:r w:rsidRPr="007B259B">
        <w:rPr>
          <w:rFonts w:ascii="Arial" w:eastAsia="Calibri" w:hAnsi="Arial" w:cs="Arial"/>
          <w:bCs/>
        </w:rPr>
        <w:t xml:space="preserve"> esta actividad, para no saturar </w:t>
      </w:r>
      <w:r w:rsidR="005C3AC5">
        <w:rPr>
          <w:rFonts w:ascii="Arial" w:eastAsia="Calibri" w:hAnsi="Arial" w:cs="Arial"/>
          <w:bCs/>
        </w:rPr>
        <w:t>de</w:t>
      </w:r>
      <w:r w:rsidRPr="007B259B">
        <w:rPr>
          <w:rFonts w:ascii="Arial" w:eastAsia="Calibri" w:hAnsi="Arial" w:cs="Arial"/>
          <w:bCs/>
        </w:rPr>
        <w:t xml:space="preserve"> trabajo solamente </w:t>
      </w:r>
      <w:r w:rsidR="004D3DA6" w:rsidRPr="007B259B">
        <w:rPr>
          <w:rFonts w:ascii="Arial" w:eastAsia="Calibri" w:hAnsi="Arial" w:cs="Arial"/>
          <w:bCs/>
        </w:rPr>
        <w:t xml:space="preserve">a </w:t>
      </w:r>
      <w:r w:rsidRPr="007B259B">
        <w:rPr>
          <w:rFonts w:ascii="Arial" w:eastAsia="Calibri" w:hAnsi="Arial" w:cs="Arial"/>
          <w:bCs/>
        </w:rPr>
        <w:t>algunos miembros.</w:t>
      </w:r>
    </w:p>
    <w:p w:rsidR="006C7F94" w:rsidRPr="007B259B" w:rsidRDefault="006C7F94" w:rsidP="00AC7620">
      <w:pPr>
        <w:pStyle w:val="Prrafodelista"/>
        <w:spacing w:after="0"/>
        <w:rPr>
          <w:rFonts w:ascii="Arial" w:eastAsia="Calibri" w:hAnsi="Arial" w:cs="Arial"/>
          <w:bCs/>
          <w:lang w:val="es-MX"/>
        </w:rPr>
      </w:pPr>
    </w:p>
    <w:p w:rsidR="006C7F94" w:rsidRPr="007B259B" w:rsidRDefault="006C7F94" w:rsidP="00910D27">
      <w:pPr>
        <w:numPr>
          <w:ilvl w:val="0"/>
          <w:numId w:val="7"/>
        </w:numPr>
        <w:spacing w:after="0" w:line="360" w:lineRule="auto"/>
        <w:jc w:val="both"/>
        <w:rPr>
          <w:rFonts w:ascii="Arial" w:eastAsia="Calibri" w:hAnsi="Arial" w:cs="Arial"/>
          <w:b/>
          <w:bCs/>
          <w:lang w:val="es-MX"/>
        </w:rPr>
      </w:pPr>
      <w:r w:rsidRPr="007B259B">
        <w:rPr>
          <w:rFonts w:ascii="Arial" w:eastAsia="Calibri" w:hAnsi="Arial" w:cs="Arial"/>
          <w:b/>
          <w:bCs/>
          <w:lang w:val="es-MX"/>
        </w:rPr>
        <w:t xml:space="preserve">Reporte </w:t>
      </w:r>
      <w:r w:rsidR="005C3AC5">
        <w:rPr>
          <w:rFonts w:ascii="Arial" w:eastAsia="Calibri" w:hAnsi="Arial" w:cs="Arial"/>
          <w:b/>
          <w:bCs/>
          <w:lang w:val="es-MX"/>
        </w:rPr>
        <w:t>de</w:t>
      </w:r>
      <w:r w:rsidRPr="007B259B">
        <w:rPr>
          <w:rFonts w:ascii="Arial" w:eastAsia="Calibri" w:hAnsi="Arial" w:cs="Arial"/>
          <w:b/>
          <w:bCs/>
          <w:lang w:val="es-MX"/>
        </w:rPr>
        <w:t xml:space="preserve"> Contraloría Social: </w:t>
      </w:r>
      <w:r w:rsidRPr="007B259B">
        <w:rPr>
          <w:rFonts w:ascii="Arial" w:eastAsia="Calibri" w:hAnsi="Arial" w:cs="Arial"/>
          <w:bCs/>
          <w:lang w:val="es-MX"/>
        </w:rPr>
        <w:t xml:space="preserve">Al final </w:t>
      </w:r>
      <w:r w:rsidR="005C3AC5">
        <w:rPr>
          <w:rFonts w:ascii="Arial" w:eastAsia="Calibri" w:hAnsi="Arial" w:cs="Arial"/>
          <w:bCs/>
          <w:lang w:val="es-MX"/>
        </w:rPr>
        <w:t>de</w:t>
      </w:r>
      <w:r w:rsidRPr="007B259B">
        <w:rPr>
          <w:rFonts w:ascii="Arial" w:eastAsia="Calibri" w:hAnsi="Arial" w:cs="Arial"/>
          <w:bCs/>
          <w:lang w:val="es-MX"/>
        </w:rPr>
        <w:t xml:space="preserve"> su labor </w:t>
      </w:r>
      <w:r w:rsidR="005C3AC5">
        <w:rPr>
          <w:rFonts w:ascii="Arial" w:eastAsia="Calibri" w:hAnsi="Arial" w:cs="Arial"/>
          <w:bCs/>
          <w:lang w:val="es-MX"/>
        </w:rPr>
        <w:t>de</w:t>
      </w:r>
      <w:r w:rsidRPr="007B259B">
        <w:rPr>
          <w:rFonts w:ascii="Arial" w:eastAsia="Calibri" w:hAnsi="Arial" w:cs="Arial"/>
          <w:bCs/>
          <w:lang w:val="es-MX"/>
        </w:rPr>
        <w:t xml:space="preserve"> Contraloría Social, </w:t>
      </w:r>
      <w:r w:rsidR="000414EE">
        <w:rPr>
          <w:rFonts w:ascii="Arial" w:eastAsia="Calibri" w:hAnsi="Arial" w:cs="Arial"/>
          <w:bCs/>
          <w:lang w:val="es-MX"/>
        </w:rPr>
        <w:t xml:space="preserve">(La Instancia </w:t>
      </w:r>
      <w:r w:rsidR="00AF6733">
        <w:rPr>
          <w:rFonts w:ascii="Arial" w:eastAsia="Calibri" w:hAnsi="Arial" w:cs="Arial"/>
          <w:bCs/>
          <w:lang w:val="es-MX"/>
        </w:rPr>
        <w:t>P</w:t>
      </w:r>
      <w:r w:rsidR="000414EE">
        <w:rPr>
          <w:rFonts w:ascii="Arial" w:eastAsia="Calibri" w:hAnsi="Arial" w:cs="Arial"/>
          <w:bCs/>
          <w:lang w:val="es-MX"/>
        </w:rPr>
        <w:t>ermanente)</w:t>
      </w:r>
      <w:r w:rsidRPr="007B259B">
        <w:rPr>
          <w:rFonts w:ascii="Arial" w:eastAsia="Calibri" w:hAnsi="Arial" w:cs="Arial"/>
          <w:bCs/>
          <w:lang w:val="es-MX"/>
        </w:rPr>
        <w:t xml:space="preserve"> elaborará un </w:t>
      </w:r>
      <w:r w:rsidR="00B62E22">
        <w:rPr>
          <w:rFonts w:ascii="Arial" w:eastAsia="Calibri" w:hAnsi="Arial" w:cs="Arial"/>
          <w:bCs/>
          <w:lang w:val="es-MX"/>
        </w:rPr>
        <w:t>i</w:t>
      </w:r>
      <w:r w:rsidRPr="007B259B">
        <w:rPr>
          <w:rFonts w:ascii="Arial" w:eastAsia="Calibri" w:hAnsi="Arial" w:cs="Arial"/>
          <w:bCs/>
          <w:lang w:val="es-MX"/>
        </w:rPr>
        <w:t xml:space="preserve">nforme resumido, sencillo y suficiente para </w:t>
      </w:r>
      <w:r w:rsidR="005C3AC5">
        <w:rPr>
          <w:rFonts w:ascii="Arial" w:eastAsia="Calibri" w:hAnsi="Arial" w:cs="Arial"/>
          <w:bCs/>
          <w:lang w:val="es-MX"/>
        </w:rPr>
        <w:t>de</w:t>
      </w:r>
      <w:r w:rsidRPr="007B259B">
        <w:rPr>
          <w:rFonts w:ascii="Arial" w:eastAsia="Calibri" w:hAnsi="Arial" w:cs="Arial"/>
          <w:bCs/>
          <w:lang w:val="es-MX"/>
        </w:rPr>
        <w:t xml:space="preserve">terminar el avance en la ejecución </w:t>
      </w:r>
      <w:r w:rsidR="005C3AC5">
        <w:rPr>
          <w:rFonts w:ascii="Arial" w:eastAsia="Calibri" w:hAnsi="Arial" w:cs="Arial"/>
          <w:bCs/>
          <w:lang w:val="es-MX"/>
        </w:rPr>
        <w:t>de</w:t>
      </w:r>
      <w:r w:rsidRPr="007B259B">
        <w:rPr>
          <w:rFonts w:ascii="Arial" w:eastAsia="Calibri" w:hAnsi="Arial" w:cs="Arial"/>
          <w:bCs/>
          <w:lang w:val="es-MX"/>
        </w:rPr>
        <w:t xml:space="preserve">l </w:t>
      </w:r>
      <w:r w:rsidR="00AF6733">
        <w:rPr>
          <w:rFonts w:ascii="Arial" w:eastAsia="Calibri" w:hAnsi="Arial" w:cs="Arial"/>
          <w:bCs/>
          <w:lang w:val="es-MX"/>
        </w:rPr>
        <w:t xml:space="preserve">PIP y </w:t>
      </w:r>
      <w:r w:rsidRPr="007B259B">
        <w:rPr>
          <w:rFonts w:ascii="Arial" w:eastAsia="Calibri" w:hAnsi="Arial" w:cs="Arial"/>
          <w:bCs/>
          <w:lang w:val="es-MX"/>
        </w:rPr>
        <w:t>POA.</w:t>
      </w:r>
    </w:p>
    <w:p w:rsidR="00206CE9" w:rsidRPr="00011045" w:rsidRDefault="00206CE9" w:rsidP="00AC7620">
      <w:pPr>
        <w:tabs>
          <w:tab w:val="left" w:pos="2326"/>
        </w:tabs>
        <w:jc w:val="both"/>
        <w:rPr>
          <w:rFonts w:ascii="Arial" w:eastAsia="Calibri" w:hAnsi="Arial" w:cs="Arial"/>
          <w:bCs/>
          <w:sz w:val="24"/>
        </w:rPr>
      </w:pPr>
    </w:p>
    <w:p w:rsidR="006C7F94" w:rsidRPr="004D3DA6" w:rsidRDefault="00564B3C" w:rsidP="00982069">
      <w:pPr>
        <w:pStyle w:val="Ttulo3"/>
        <w:numPr>
          <w:ilvl w:val="2"/>
          <w:numId w:val="69"/>
        </w:numPr>
        <w:rPr>
          <w:rFonts w:eastAsia="Calibri"/>
        </w:rPr>
      </w:pPr>
      <w:bookmarkStart w:id="946" w:name="_Toc384306282"/>
      <w:bookmarkStart w:id="947" w:name="_Toc402274983"/>
      <w:bookmarkStart w:id="948" w:name="_Toc424905227"/>
      <w:bookmarkStart w:id="949" w:name="_Toc424905509"/>
      <w:bookmarkStart w:id="950" w:name="_Toc22930936"/>
      <w:r w:rsidRPr="00564B3C">
        <w:rPr>
          <w:rFonts w:eastAsia="Calibri"/>
        </w:rPr>
        <w:t xml:space="preserve">Estrategia de </w:t>
      </w:r>
      <w:bookmarkEnd w:id="946"/>
      <w:r w:rsidRPr="00564B3C">
        <w:rPr>
          <w:rFonts w:eastAsia="Calibri"/>
        </w:rPr>
        <w:t>evaluación</w:t>
      </w:r>
      <w:bookmarkEnd w:id="947"/>
      <w:bookmarkEnd w:id="948"/>
      <w:bookmarkEnd w:id="949"/>
      <w:bookmarkEnd w:id="950"/>
      <w:r w:rsidRPr="00564B3C">
        <w:rPr>
          <w:rFonts w:eastAsia="Calibri"/>
        </w:rPr>
        <w:t xml:space="preserve"> </w:t>
      </w:r>
    </w:p>
    <w:p w:rsidR="006C7F94" w:rsidRPr="00011045" w:rsidRDefault="006C7F94" w:rsidP="00AC7620">
      <w:pPr>
        <w:spacing w:after="0" w:line="360" w:lineRule="auto"/>
        <w:jc w:val="both"/>
        <w:rPr>
          <w:rFonts w:ascii="Arial" w:eastAsia="Calibri" w:hAnsi="Arial" w:cs="Arial"/>
          <w:bCs/>
          <w:lang w:val="es-MX"/>
        </w:rPr>
      </w:pPr>
    </w:p>
    <w:p w:rsidR="006C7F94" w:rsidRPr="007B259B" w:rsidRDefault="006C7F94" w:rsidP="00910D27">
      <w:pPr>
        <w:pStyle w:val="Prrafodelista"/>
        <w:numPr>
          <w:ilvl w:val="0"/>
          <w:numId w:val="8"/>
        </w:numPr>
        <w:spacing w:after="0" w:line="360" w:lineRule="auto"/>
        <w:contextualSpacing w:val="0"/>
        <w:jc w:val="both"/>
        <w:rPr>
          <w:rFonts w:ascii="Arial" w:eastAsia="Calibri" w:hAnsi="Arial" w:cs="Arial"/>
          <w:b/>
          <w:bCs/>
          <w:lang w:val="es-MX"/>
        </w:rPr>
      </w:pPr>
      <w:r w:rsidRPr="007B259B">
        <w:rPr>
          <w:rFonts w:ascii="Arial" w:eastAsia="Calibri" w:hAnsi="Arial" w:cs="Arial"/>
          <w:b/>
          <w:bCs/>
          <w:lang w:val="es-MX"/>
        </w:rPr>
        <w:t xml:space="preserve">Sistematización </w:t>
      </w:r>
      <w:r w:rsidR="005C3AC5">
        <w:rPr>
          <w:rFonts w:ascii="Arial" w:eastAsia="Calibri" w:hAnsi="Arial" w:cs="Arial"/>
          <w:b/>
          <w:bCs/>
          <w:lang w:val="es-MX"/>
        </w:rPr>
        <w:t>de</w:t>
      </w:r>
      <w:r w:rsidR="003C7AF2">
        <w:rPr>
          <w:rFonts w:ascii="Arial" w:eastAsia="Calibri" w:hAnsi="Arial" w:cs="Arial"/>
          <w:b/>
          <w:bCs/>
          <w:lang w:val="es-MX"/>
        </w:rPr>
        <w:t xml:space="preserve"> los Informes: </w:t>
      </w:r>
      <w:r w:rsidRPr="007B259B">
        <w:rPr>
          <w:rFonts w:ascii="Arial" w:eastAsia="Calibri" w:hAnsi="Arial" w:cs="Arial"/>
          <w:bCs/>
          <w:lang w:val="es-MX"/>
        </w:rPr>
        <w:t xml:space="preserve">Se recomienda </w:t>
      </w:r>
      <w:r w:rsidR="008E5754">
        <w:rPr>
          <w:rFonts w:ascii="Arial" w:eastAsia="Calibri" w:hAnsi="Arial" w:cs="Arial"/>
          <w:bCs/>
          <w:lang w:val="es-MX"/>
        </w:rPr>
        <w:t xml:space="preserve">que </w:t>
      </w:r>
      <w:r w:rsidR="003C7AF2">
        <w:rPr>
          <w:rFonts w:ascii="Arial" w:eastAsia="Calibri" w:hAnsi="Arial" w:cs="Arial"/>
          <w:bCs/>
          <w:lang w:val="es-MX"/>
        </w:rPr>
        <w:t>a</w:t>
      </w:r>
      <w:r w:rsidR="00107FF1">
        <w:rPr>
          <w:rFonts w:ascii="Arial" w:eastAsia="Calibri" w:hAnsi="Arial" w:cs="Arial"/>
          <w:bCs/>
          <w:lang w:val="es-MX"/>
        </w:rPr>
        <w:t xml:space="preserve"> mediado</w:t>
      </w:r>
      <w:r w:rsidR="00B62E22">
        <w:rPr>
          <w:rFonts w:ascii="Arial" w:eastAsia="Calibri" w:hAnsi="Arial" w:cs="Arial"/>
          <w:bCs/>
          <w:lang w:val="es-MX"/>
        </w:rPr>
        <w:t>s</w:t>
      </w:r>
      <w:r w:rsidR="00107FF1">
        <w:rPr>
          <w:rFonts w:ascii="Arial" w:eastAsia="Calibri" w:hAnsi="Arial" w:cs="Arial"/>
          <w:bCs/>
          <w:lang w:val="es-MX"/>
        </w:rPr>
        <w:t xml:space="preserve"> y</w:t>
      </w:r>
      <w:r w:rsidR="00B62E22">
        <w:rPr>
          <w:rFonts w:ascii="Arial" w:eastAsia="Calibri" w:hAnsi="Arial" w:cs="Arial"/>
          <w:bCs/>
          <w:lang w:val="es-MX"/>
        </w:rPr>
        <w:t xml:space="preserve"> al</w:t>
      </w:r>
      <w:r w:rsidR="00107FF1">
        <w:rPr>
          <w:rFonts w:ascii="Arial" w:eastAsia="Calibri" w:hAnsi="Arial" w:cs="Arial"/>
          <w:bCs/>
          <w:lang w:val="es-MX"/>
        </w:rPr>
        <w:t xml:space="preserve"> final </w:t>
      </w:r>
      <w:r w:rsidR="005C3AC5">
        <w:rPr>
          <w:rFonts w:ascii="Arial" w:eastAsia="Calibri" w:hAnsi="Arial" w:cs="Arial"/>
          <w:bCs/>
          <w:lang w:val="es-MX"/>
        </w:rPr>
        <w:t>de</w:t>
      </w:r>
      <w:r w:rsidRPr="007B259B">
        <w:rPr>
          <w:rFonts w:ascii="Arial" w:eastAsia="Calibri" w:hAnsi="Arial" w:cs="Arial"/>
          <w:bCs/>
          <w:lang w:val="es-MX"/>
        </w:rPr>
        <w:t xml:space="preserve"> cada año, la</w:t>
      </w:r>
      <w:r w:rsidR="00602A25">
        <w:rPr>
          <w:rFonts w:ascii="Arial" w:eastAsia="Calibri" w:hAnsi="Arial" w:cs="Arial"/>
          <w:bCs/>
          <w:lang w:val="es-MX"/>
        </w:rPr>
        <w:t xml:space="preserve"> </w:t>
      </w:r>
      <w:r w:rsidR="00AF6733">
        <w:rPr>
          <w:rFonts w:ascii="Arial" w:eastAsia="Calibri" w:hAnsi="Arial" w:cs="Arial"/>
          <w:bCs/>
          <w:lang w:val="es-MX"/>
        </w:rPr>
        <w:t>Instancia de Participación Permanente</w:t>
      </w:r>
      <w:r w:rsidRPr="007B259B">
        <w:rPr>
          <w:rFonts w:ascii="Arial" w:eastAsia="Calibri" w:hAnsi="Arial" w:cs="Arial"/>
          <w:bCs/>
          <w:lang w:val="es-MX"/>
        </w:rPr>
        <w:t xml:space="preserve"> encargada </w:t>
      </w:r>
      <w:r w:rsidR="005C3AC5">
        <w:rPr>
          <w:rFonts w:ascii="Arial" w:eastAsia="Calibri" w:hAnsi="Arial" w:cs="Arial"/>
          <w:bCs/>
          <w:lang w:val="es-MX"/>
        </w:rPr>
        <w:t>de</w:t>
      </w:r>
      <w:r w:rsidRPr="007B259B">
        <w:rPr>
          <w:rFonts w:ascii="Arial" w:eastAsia="Calibri" w:hAnsi="Arial" w:cs="Arial"/>
          <w:bCs/>
          <w:lang w:val="es-MX"/>
        </w:rPr>
        <w:t xml:space="preserve"> la evaluación, recoja los diferentes informes generados, tanto por las activida</w:t>
      </w:r>
      <w:r w:rsidR="005C3AC5">
        <w:rPr>
          <w:rFonts w:ascii="Arial" w:eastAsia="Calibri" w:hAnsi="Arial" w:cs="Arial"/>
          <w:bCs/>
          <w:lang w:val="es-MX"/>
        </w:rPr>
        <w:t>de</w:t>
      </w:r>
      <w:r w:rsidRPr="007B259B">
        <w:rPr>
          <w:rFonts w:ascii="Arial" w:eastAsia="Calibri" w:hAnsi="Arial" w:cs="Arial"/>
          <w:bCs/>
          <w:lang w:val="es-MX"/>
        </w:rPr>
        <w:t xml:space="preserve">s </w:t>
      </w:r>
      <w:r w:rsidR="005C3AC5">
        <w:rPr>
          <w:rFonts w:ascii="Arial" w:eastAsia="Calibri" w:hAnsi="Arial" w:cs="Arial"/>
          <w:bCs/>
          <w:lang w:val="es-MX"/>
        </w:rPr>
        <w:t>de</w:t>
      </w:r>
      <w:r w:rsidRPr="007B259B">
        <w:rPr>
          <w:rFonts w:ascii="Arial" w:eastAsia="Calibri" w:hAnsi="Arial" w:cs="Arial"/>
          <w:bCs/>
          <w:lang w:val="es-MX"/>
        </w:rPr>
        <w:t xml:space="preserve"> Contraloría Social a cargo, como por los diferentes funcionarios </w:t>
      </w:r>
      <w:r w:rsidR="005C3AC5">
        <w:rPr>
          <w:rFonts w:ascii="Arial" w:eastAsia="Calibri" w:hAnsi="Arial" w:cs="Arial"/>
          <w:bCs/>
          <w:lang w:val="es-MX"/>
        </w:rPr>
        <w:t>de</w:t>
      </w:r>
      <w:r w:rsidRPr="007B259B">
        <w:rPr>
          <w:rFonts w:ascii="Arial" w:eastAsia="Calibri" w:hAnsi="Arial" w:cs="Arial"/>
          <w:bCs/>
          <w:lang w:val="es-MX"/>
        </w:rPr>
        <w:t>l Gobierno Municipal, a quienes correspon</w:t>
      </w:r>
      <w:r w:rsidR="005C3AC5">
        <w:rPr>
          <w:rFonts w:ascii="Arial" w:eastAsia="Calibri" w:hAnsi="Arial" w:cs="Arial"/>
          <w:bCs/>
          <w:lang w:val="es-MX"/>
        </w:rPr>
        <w:t>de</w:t>
      </w:r>
      <w:r w:rsidRPr="007B259B">
        <w:rPr>
          <w:rFonts w:ascii="Arial" w:eastAsia="Calibri" w:hAnsi="Arial" w:cs="Arial"/>
          <w:bCs/>
          <w:lang w:val="es-MX"/>
        </w:rPr>
        <w:t xml:space="preserve"> dar cuenta </w:t>
      </w:r>
      <w:r w:rsidR="005C3AC5">
        <w:rPr>
          <w:rFonts w:ascii="Arial" w:eastAsia="Calibri" w:hAnsi="Arial" w:cs="Arial"/>
          <w:bCs/>
          <w:lang w:val="es-MX"/>
        </w:rPr>
        <w:t>de</w:t>
      </w:r>
      <w:r w:rsidRPr="007B259B">
        <w:rPr>
          <w:rFonts w:ascii="Arial" w:eastAsia="Calibri" w:hAnsi="Arial" w:cs="Arial"/>
          <w:bCs/>
          <w:lang w:val="es-MX"/>
        </w:rPr>
        <w:t xml:space="preserve"> su trabajo en la Gestión </w:t>
      </w:r>
      <w:r w:rsidR="005C3AC5">
        <w:rPr>
          <w:rFonts w:ascii="Arial" w:eastAsia="Calibri" w:hAnsi="Arial" w:cs="Arial"/>
          <w:bCs/>
          <w:lang w:val="es-MX"/>
        </w:rPr>
        <w:t>de</w:t>
      </w:r>
      <w:r w:rsidRPr="007B259B">
        <w:rPr>
          <w:rFonts w:ascii="Arial" w:eastAsia="Calibri" w:hAnsi="Arial" w:cs="Arial"/>
          <w:bCs/>
          <w:lang w:val="es-MX"/>
        </w:rPr>
        <w:t xml:space="preserve"> Recursos y </w:t>
      </w:r>
      <w:r w:rsidR="005C3AC5">
        <w:rPr>
          <w:rFonts w:ascii="Arial" w:eastAsia="Calibri" w:hAnsi="Arial" w:cs="Arial"/>
          <w:bCs/>
          <w:lang w:val="es-MX"/>
        </w:rPr>
        <w:t>de</w:t>
      </w:r>
      <w:r w:rsidRPr="007B259B">
        <w:rPr>
          <w:rFonts w:ascii="Arial" w:eastAsia="Calibri" w:hAnsi="Arial" w:cs="Arial"/>
          <w:bCs/>
          <w:lang w:val="es-MX"/>
        </w:rPr>
        <w:t xml:space="preserve"> la ejecución </w:t>
      </w:r>
      <w:r w:rsidR="005C3AC5">
        <w:rPr>
          <w:rFonts w:ascii="Arial" w:eastAsia="Calibri" w:hAnsi="Arial" w:cs="Arial"/>
          <w:bCs/>
          <w:lang w:val="es-MX"/>
        </w:rPr>
        <w:t>de</w:t>
      </w:r>
      <w:r w:rsidRPr="007B259B">
        <w:rPr>
          <w:rFonts w:ascii="Arial" w:eastAsia="Calibri" w:hAnsi="Arial" w:cs="Arial"/>
          <w:bCs/>
          <w:lang w:val="es-MX"/>
        </w:rPr>
        <w:t>l PIP y POA, esta comisión sistematiza toda la información, tabula y redacta un informe consolidado.</w:t>
      </w:r>
    </w:p>
    <w:p w:rsidR="006C7F94" w:rsidRPr="007B259B" w:rsidRDefault="006C7F94" w:rsidP="00AC7620">
      <w:pPr>
        <w:pStyle w:val="Prrafodelista"/>
        <w:spacing w:after="0"/>
        <w:ind w:left="1069"/>
        <w:jc w:val="both"/>
        <w:rPr>
          <w:rFonts w:ascii="Arial" w:eastAsia="Calibri" w:hAnsi="Arial" w:cs="Arial"/>
          <w:b/>
          <w:bCs/>
          <w:lang w:val="es-MX"/>
        </w:rPr>
      </w:pPr>
    </w:p>
    <w:p w:rsidR="006C7F94" w:rsidRPr="007B259B" w:rsidRDefault="006C7F94" w:rsidP="00910D27">
      <w:pPr>
        <w:pStyle w:val="Prrafodelista"/>
        <w:numPr>
          <w:ilvl w:val="0"/>
          <w:numId w:val="8"/>
        </w:numPr>
        <w:spacing w:after="0" w:line="360" w:lineRule="auto"/>
        <w:contextualSpacing w:val="0"/>
        <w:jc w:val="both"/>
        <w:rPr>
          <w:rFonts w:ascii="Arial" w:eastAsia="Calibri" w:hAnsi="Arial" w:cs="Arial"/>
          <w:b/>
          <w:bCs/>
          <w:lang w:val="es-MX"/>
        </w:rPr>
      </w:pPr>
      <w:r w:rsidRPr="007B259B">
        <w:rPr>
          <w:rFonts w:ascii="Arial" w:eastAsia="Calibri" w:hAnsi="Arial" w:cs="Arial"/>
          <w:b/>
          <w:bCs/>
        </w:rPr>
        <w:t xml:space="preserve">Análisis </w:t>
      </w:r>
      <w:r w:rsidR="005C3AC5">
        <w:rPr>
          <w:rFonts w:ascii="Arial" w:eastAsia="Calibri" w:hAnsi="Arial" w:cs="Arial"/>
          <w:b/>
          <w:bCs/>
        </w:rPr>
        <w:t>de</w:t>
      </w:r>
      <w:r w:rsidRPr="007B259B">
        <w:rPr>
          <w:rFonts w:ascii="Arial" w:eastAsia="Calibri" w:hAnsi="Arial" w:cs="Arial"/>
          <w:b/>
          <w:bCs/>
        </w:rPr>
        <w:t xml:space="preserve">l Informe y Evaluación </w:t>
      </w:r>
      <w:r w:rsidR="00107FF1">
        <w:rPr>
          <w:rFonts w:ascii="Arial" w:eastAsia="Calibri" w:hAnsi="Arial" w:cs="Arial"/>
          <w:b/>
          <w:bCs/>
        </w:rPr>
        <w:t xml:space="preserve">Semestral o </w:t>
      </w:r>
      <w:r w:rsidRPr="007B259B">
        <w:rPr>
          <w:rFonts w:ascii="Arial" w:eastAsia="Calibri" w:hAnsi="Arial" w:cs="Arial"/>
          <w:b/>
          <w:bCs/>
        </w:rPr>
        <w:t xml:space="preserve">Anual </w:t>
      </w:r>
      <w:r w:rsidR="005C3AC5">
        <w:rPr>
          <w:rFonts w:ascii="Arial" w:eastAsia="Calibri" w:hAnsi="Arial" w:cs="Arial"/>
          <w:b/>
          <w:bCs/>
        </w:rPr>
        <w:t>de</w:t>
      </w:r>
      <w:r w:rsidRPr="007B259B">
        <w:rPr>
          <w:rFonts w:ascii="Arial" w:eastAsia="Calibri" w:hAnsi="Arial" w:cs="Arial"/>
          <w:b/>
          <w:bCs/>
        </w:rPr>
        <w:t>l PEP</w:t>
      </w:r>
      <w:r w:rsidRPr="00A615F5">
        <w:rPr>
          <w:rFonts w:ascii="Arial" w:eastAsia="Calibri" w:hAnsi="Arial" w:cs="Arial"/>
          <w:b/>
          <w:bCs/>
        </w:rPr>
        <w:t xml:space="preserve">: </w:t>
      </w:r>
      <w:r w:rsidRPr="00A615F5">
        <w:rPr>
          <w:rFonts w:ascii="Arial" w:eastAsia="Calibri" w:hAnsi="Arial" w:cs="Arial"/>
          <w:bCs/>
          <w:lang w:val="es-MX"/>
        </w:rPr>
        <w:t xml:space="preserve">La Instancia </w:t>
      </w:r>
      <w:r w:rsidR="005C3AC5" w:rsidRPr="00A615F5">
        <w:rPr>
          <w:rFonts w:ascii="Arial" w:eastAsia="Calibri" w:hAnsi="Arial" w:cs="Arial"/>
          <w:bCs/>
          <w:lang w:val="es-MX"/>
        </w:rPr>
        <w:t>de</w:t>
      </w:r>
      <w:r w:rsidRPr="00A615F5">
        <w:rPr>
          <w:rFonts w:ascii="Arial" w:eastAsia="Calibri" w:hAnsi="Arial" w:cs="Arial"/>
          <w:bCs/>
          <w:lang w:val="es-MX"/>
        </w:rPr>
        <w:t xml:space="preserve"> Participación Permanente </w:t>
      </w:r>
      <w:r w:rsidR="00A615F5" w:rsidRPr="00A615F5">
        <w:rPr>
          <w:rFonts w:ascii="Arial" w:eastAsia="Calibri" w:hAnsi="Arial" w:cs="Arial"/>
          <w:bCs/>
          <w:lang w:val="es-MX"/>
        </w:rPr>
        <w:t xml:space="preserve">en coordinación con funcionarios de la Municipalidad </w:t>
      </w:r>
      <w:r w:rsidRPr="00A615F5">
        <w:rPr>
          <w:rFonts w:ascii="Arial" w:eastAsia="Calibri" w:hAnsi="Arial" w:cs="Arial"/>
          <w:bCs/>
          <w:lang w:val="es-MX"/>
        </w:rPr>
        <w:t xml:space="preserve">tendrá a su cargo el análisis </w:t>
      </w:r>
      <w:r w:rsidR="005C3AC5" w:rsidRPr="00A615F5">
        <w:rPr>
          <w:rFonts w:ascii="Arial" w:eastAsia="Calibri" w:hAnsi="Arial" w:cs="Arial"/>
          <w:bCs/>
          <w:lang w:val="es-MX"/>
        </w:rPr>
        <w:t>de</w:t>
      </w:r>
      <w:r w:rsidRPr="00A615F5">
        <w:rPr>
          <w:rFonts w:ascii="Arial" w:eastAsia="Calibri" w:hAnsi="Arial" w:cs="Arial"/>
          <w:bCs/>
          <w:lang w:val="es-MX"/>
        </w:rPr>
        <w:t>l Informe, i</w:t>
      </w:r>
      <w:r w:rsidR="005C3AC5" w:rsidRPr="00A615F5">
        <w:rPr>
          <w:rFonts w:ascii="Arial" w:eastAsia="Calibri" w:hAnsi="Arial" w:cs="Arial"/>
          <w:bCs/>
          <w:lang w:val="es-MX"/>
        </w:rPr>
        <w:t>de</w:t>
      </w:r>
      <w:r w:rsidRPr="00A615F5">
        <w:rPr>
          <w:rFonts w:ascii="Arial" w:eastAsia="Calibri" w:hAnsi="Arial" w:cs="Arial"/>
          <w:bCs/>
          <w:lang w:val="es-MX"/>
        </w:rPr>
        <w:t>ntificará éxitos y tropiezos consi</w:t>
      </w:r>
      <w:r w:rsidR="005C3AC5" w:rsidRPr="00A615F5">
        <w:rPr>
          <w:rFonts w:ascii="Arial" w:eastAsia="Calibri" w:hAnsi="Arial" w:cs="Arial"/>
          <w:bCs/>
          <w:lang w:val="es-MX"/>
        </w:rPr>
        <w:t>de</w:t>
      </w:r>
      <w:r w:rsidRPr="00A615F5">
        <w:rPr>
          <w:rFonts w:ascii="Arial" w:eastAsia="Calibri" w:hAnsi="Arial" w:cs="Arial"/>
          <w:bCs/>
          <w:lang w:val="es-MX"/>
        </w:rPr>
        <w:t>rando</w:t>
      </w:r>
      <w:r w:rsidRPr="007B259B">
        <w:rPr>
          <w:rFonts w:ascii="Arial" w:eastAsia="Calibri" w:hAnsi="Arial" w:cs="Arial"/>
          <w:bCs/>
          <w:lang w:val="es-MX"/>
        </w:rPr>
        <w:t xml:space="preserve"> aspectos </w:t>
      </w:r>
      <w:r w:rsidR="005C3AC5">
        <w:rPr>
          <w:rFonts w:ascii="Arial" w:eastAsia="Calibri" w:hAnsi="Arial" w:cs="Arial"/>
          <w:bCs/>
          <w:lang w:val="es-MX"/>
        </w:rPr>
        <w:t>de</w:t>
      </w:r>
      <w:r w:rsidRPr="007B259B">
        <w:rPr>
          <w:rFonts w:ascii="Arial" w:eastAsia="Calibri" w:hAnsi="Arial" w:cs="Arial"/>
          <w:bCs/>
          <w:lang w:val="es-MX"/>
        </w:rPr>
        <w:t xml:space="preserve">: gestión </w:t>
      </w:r>
      <w:r w:rsidR="005C3AC5">
        <w:rPr>
          <w:rFonts w:ascii="Arial" w:eastAsia="Calibri" w:hAnsi="Arial" w:cs="Arial"/>
          <w:bCs/>
          <w:lang w:val="es-MX"/>
        </w:rPr>
        <w:t>de</w:t>
      </w:r>
      <w:r w:rsidRPr="007B259B">
        <w:rPr>
          <w:rFonts w:ascii="Arial" w:eastAsia="Calibri" w:hAnsi="Arial" w:cs="Arial"/>
          <w:bCs/>
          <w:lang w:val="es-MX"/>
        </w:rPr>
        <w:t xml:space="preserve"> recursos, formulación, </w:t>
      </w:r>
      <w:r w:rsidRPr="007B259B">
        <w:rPr>
          <w:rFonts w:ascii="Arial" w:eastAsia="Calibri" w:hAnsi="Arial" w:cs="Arial"/>
          <w:bCs/>
        </w:rPr>
        <w:t xml:space="preserve">ejecución, rendición </w:t>
      </w:r>
      <w:r w:rsidR="005C3AC5">
        <w:rPr>
          <w:rFonts w:ascii="Arial" w:eastAsia="Calibri" w:hAnsi="Arial" w:cs="Arial"/>
          <w:bCs/>
        </w:rPr>
        <w:t>de</w:t>
      </w:r>
      <w:r w:rsidRPr="007B259B">
        <w:rPr>
          <w:rFonts w:ascii="Arial" w:eastAsia="Calibri" w:hAnsi="Arial" w:cs="Arial"/>
          <w:bCs/>
        </w:rPr>
        <w:t xml:space="preserve"> cuentas, comunicación institucional, nivel </w:t>
      </w:r>
      <w:r w:rsidR="005C3AC5">
        <w:rPr>
          <w:rFonts w:ascii="Arial" w:eastAsia="Calibri" w:hAnsi="Arial" w:cs="Arial"/>
          <w:bCs/>
        </w:rPr>
        <w:t>de</w:t>
      </w:r>
      <w:r w:rsidRPr="007B259B">
        <w:rPr>
          <w:rFonts w:ascii="Arial" w:eastAsia="Calibri" w:hAnsi="Arial" w:cs="Arial"/>
          <w:bCs/>
        </w:rPr>
        <w:t xml:space="preserve"> satisfacción por parte </w:t>
      </w:r>
      <w:r w:rsidR="005C3AC5">
        <w:rPr>
          <w:rFonts w:ascii="Arial" w:eastAsia="Calibri" w:hAnsi="Arial" w:cs="Arial"/>
          <w:bCs/>
        </w:rPr>
        <w:t>de</w:t>
      </w:r>
      <w:r w:rsidRPr="007B259B">
        <w:rPr>
          <w:rFonts w:ascii="Arial" w:eastAsia="Calibri" w:hAnsi="Arial" w:cs="Arial"/>
          <w:bCs/>
        </w:rPr>
        <w:t xml:space="preserve"> los beneficiarios </w:t>
      </w:r>
      <w:r w:rsidR="005C3AC5">
        <w:rPr>
          <w:rFonts w:ascii="Arial" w:eastAsia="Calibri" w:hAnsi="Arial" w:cs="Arial"/>
          <w:bCs/>
        </w:rPr>
        <w:t>de</w:t>
      </w:r>
      <w:r w:rsidRPr="007B259B">
        <w:rPr>
          <w:rFonts w:ascii="Arial" w:eastAsia="Calibri" w:hAnsi="Arial" w:cs="Arial"/>
          <w:bCs/>
        </w:rPr>
        <w:t xml:space="preserve"> las acciones y proyectos realizados</w:t>
      </w:r>
      <w:r w:rsidRPr="007B259B">
        <w:rPr>
          <w:rFonts w:ascii="Arial" w:eastAsia="Calibri" w:hAnsi="Arial" w:cs="Arial"/>
          <w:b/>
          <w:bCs/>
        </w:rPr>
        <w:t xml:space="preserve">. </w:t>
      </w:r>
      <w:r w:rsidR="005C3AC5">
        <w:rPr>
          <w:rFonts w:ascii="Arial" w:eastAsia="Calibri" w:hAnsi="Arial" w:cs="Arial"/>
          <w:b/>
          <w:bCs/>
        </w:rPr>
        <w:t>De</w:t>
      </w:r>
      <w:r w:rsidRPr="007B259B">
        <w:rPr>
          <w:rFonts w:ascii="Arial" w:eastAsia="Calibri" w:hAnsi="Arial" w:cs="Arial"/>
          <w:b/>
          <w:bCs/>
        </w:rPr>
        <w:t>be consi</w:t>
      </w:r>
      <w:r w:rsidR="005C3AC5">
        <w:rPr>
          <w:rFonts w:ascii="Arial" w:eastAsia="Calibri" w:hAnsi="Arial" w:cs="Arial"/>
          <w:b/>
          <w:bCs/>
        </w:rPr>
        <w:t>de</w:t>
      </w:r>
      <w:r w:rsidRPr="007B259B">
        <w:rPr>
          <w:rFonts w:ascii="Arial" w:eastAsia="Calibri" w:hAnsi="Arial" w:cs="Arial"/>
          <w:b/>
          <w:bCs/>
        </w:rPr>
        <w:t xml:space="preserve">rarse por parte </w:t>
      </w:r>
      <w:r w:rsidR="005C3AC5">
        <w:rPr>
          <w:rFonts w:ascii="Arial" w:eastAsia="Calibri" w:hAnsi="Arial" w:cs="Arial"/>
          <w:b/>
          <w:bCs/>
        </w:rPr>
        <w:t>de</w:t>
      </w:r>
      <w:r w:rsidRPr="007B259B">
        <w:rPr>
          <w:rFonts w:ascii="Arial" w:eastAsia="Calibri" w:hAnsi="Arial" w:cs="Arial"/>
          <w:b/>
          <w:bCs/>
        </w:rPr>
        <w:t xml:space="preserve"> la municipalidad una evaluación </w:t>
      </w:r>
      <w:r w:rsidR="005C3AC5">
        <w:rPr>
          <w:rFonts w:ascii="Arial" w:eastAsia="Calibri" w:hAnsi="Arial" w:cs="Arial"/>
          <w:b/>
          <w:bCs/>
        </w:rPr>
        <w:t>de</w:t>
      </w:r>
      <w:r w:rsidRPr="007B259B">
        <w:rPr>
          <w:rFonts w:ascii="Arial" w:eastAsia="Calibri" w:hAnsi="Arial" w:cs="Arial"/>
          <w:b/>
          <w:bCs/>
        </w:rPr>
        <w:t xml:space="preserve"> impacto al final </w:t>
      </w:r>
      <w:r w:rsidR="005C3AC5">
        <w:rPr>
          <w:rFonts w:ascii="Arial" w:eastAsia="Calibri" w:hAnsi="Arial" w:cs="Arial"/>
          <w:b/>
          <w:bCs/>
        </w:rPr>
        <w:t>de</w:t>
      </w:r>
      <w:r w:rsidRPr="007B259B">
        <w:rPr>
          <w:rFonts w:ascii="Arial" w:eastAsia="Calibri" w:hAnsi="Arial" w:cs="Arial"/>
          <w:b/>
          <w:bCs/>
        </w:rPr>
        <w:t xml:space="preserve">l periodo </w:t>
      </w:r>
      <w:r w:rsidR="005C3AC5">
        <w:rPr>
          <w:rFonts w:ascii="Arial" w:eastAsia="Calibri" w:hAnsi="Arial" w:cs="Arial"/>
          <w:b/>
          <w:bCs/>
        </w:rPr>
        <w:t>de</w:t>
      </w:r>
      <w:r w:rsidRPr="007B259B">
        <w:rPr>
          <w:rFonts w:ascii="Arial" w:eastAsia="Calibri" w:hAnsi="Arial" w:cs="Arial"/>
          <w:b/>
          <w:bCs/>
        </w:rPr>
        <w:t xml:space="preserve"> vali</w:t>
      </w:r>
      <w:r w:rsidR="005C3AC5">
        <w:rPr>
          <w:rFonts w:ascii="Arial" w:eastAsia="Calibri" w:hAnsi="Arial" w:cs="Arial"/>
          <w:b/>
          <w:bCs/>
        </w:rPr>
        <w:t>de</w:t>
      </w:r>
      <w:r w:rsidRPr="007B259B">
        <w:rPr>
          <w:rFonts w:ascii="Arial" w:eastAsia="Calibri" w:hAnsi="Arial" w:cs="Arial"/>
          <w:b/>
          <w:bCs/>
        </w:rPr>
        <w:t xml:space="preserve">z </w:t>
      </w:r>
      <w:r w:rsidR="005C3AC5">
        <w:rPr>
          <w:rFonts w:ascii="Arial" w:eastAsia="Calibri" w:hAnsi="Arial" w:cs="Arial"/>
          <w:b/>
          <w:bCs/>
        </w:rPr>
        <w:t>de</w:t>
      </w:r>
      <w:r w:rsidRPr="007B259B">
        <w:rPr>
          <w:rFonts w:ascii="Arial" w:eastAsia="Calibri" w:hAnsi="Arial" w:cs="Arial"/>
          <w:b/>
          <w:bCs/>
        </w:rPr>
        <w:t>l PEP (</w:t>
      </w:r>
      <w:r w:rsidR="00CA58E0">
        <w:rPr>
          <w:rFonts w:ascii="Arial" w:eastAsia="Calibri" w:hAnsi="Arial" w:cs="Arial"/>
          <w:b/>
          <w:bCs/>
        </w:rPr>
        <w:t>2019-2024</w:t>
      </w:r>
      <w:r w:rsidRPr="007B259B">
        <w:rPr>
          <w:rFonts w:ascii="Arial" w:eastAsia="Calibri" w:hAnsi="Arial" w:cs="Arial"/>
          <w:b/>
          <w:bCs/>
        </w:rPr>
        <w:t>).</w:t>
      </w:r>
    </w:p>
    <w:p w:rsidR="006C7F94" w:rsidRPr="007B259B" w:rsidRDefault="006C7F94" w:rsidP="00AC7620">
      <w:pPr>
        <w:spacing w:after="0"/>
        <w:ind w:left="1068"/>
        <w:jc w:val="both"/>
        <w:rPr>
          <w:rFonts w:ascii="Arial" w:eastAsia="Calibri" w:hAnsi="Arial" w:cs="Arial"/>
          <w:bCs/>
          <w:lang w:val="es-MX"/>
        </w:rPr>
      </w:pPr>
    </w:p>
    <w:p w:rsidR="006C7F94" w:rsidRPr="007B259B" w:rsidRDefault="006C7F94" w:rsidP="00910D27">
      <w:pPr>
        <w:numPr>
          <w:ilvl w:val="0"/>
          <w:numId w:val="8"/>
        </w:numPr>
        <w:spacing w:after="0" w:line="360" w:lineRule="auto"/>
        <w:jc w:val="both"/>
        <w:rPr>
          <w:rFonts w:ascii="Arial" w:eastAsia="Calibri" w:hAnsi="Arial" w:cs="Arial"/>
          <w:bCs/>
          <w:lang w:val="es-MX"/>
        </w:rPr>
      </w:pPr>
      <w:r w:rsidRPr="007B259B">
        <w:rPr>
          <w:rFonts w:ascii="Arial" w:eastAsia="Calibri" w:hAnsi="Arial" w:cs="Arial"/>
          <w:b/>
          <w:bCs/>
        </w:rPr>
        <w:t xml:space="preserve">Presentación al Concejo Municipal: </w:t>
      </w:r>
      <w:r w:rsidRPr="007B259B">
        <w:rPr>
          <w:rFonts w:ascii="Arial" w:eastAsia="Calibri" w:hAnsi="Arial" w:cs="Arial"/>
          <w:bCs/>
          <w:lang w:val="es-MX"/>
        </w:rPr>
        <w:t xml:space="preserve">La Instancia </w:t>
      </w:r>
      <w:r w:rsidR="005C3AC5">
        <w:rPr>
          <w:rFonts w:ascii="Arial" w:eastAsia="Calibri" w:hAnsi="Arial" w:cs="Arial"/>
          <w:bCs/>
          <w:lang w:val="es-MX"/>
        </w:rPr>
        <w:t>de</w:t>
      </w:r>
      <w:r w:rsidRPr="007B259B">
        <w:rPr>
          <w:rFonts w:ascii="Arial" w:eastAsia="Calibri" w:hAnsi="Arial" w:cs="Arial"/>
          <w:bCs/>
          <w:lang w:val="es-MX"/>
        </w:rPr>
        <w:t xml:space="preserve"> Participación Permanente presentará al Concejo Municipal los resultados </w:t>
      </w:r>
      <w:r w:rsidR="005C3AC5">
        <w:rPr>
          <w:rFonts w:ascii="Arial" w:eastAsia="Calibri" w:hAnsi="Arial" w:cs="Arial"/>
          <w:bCs/>
          <w:lang w:val="es-MX"/>
        </w:rPr>
        <w:t>de</w:t>
      </w:r>
      <w:r w:rsidRPr="007B259B">
        <w:rPr>
          <w:rFonts w:ascii="Arial" w:eastAsia="Calibri" w:hAnsi="Arial" w:cs="Arial"/>
          <w:bCs/>
          <w:lang w:val="es-MX"/>
        </w:rPr>
        <w:t xml:space="preserve">l proceso </w:t>
      </w:r>
      <w:r w:rsidR="005C3AC5">
        <w:rPr>
          <w:rFonts w:ascii="Arial" w:eastAsia="Calibri" w:hAnsi="Arial" w:cs="Arial"/>
          <w:bCs/>
          <w:lang w:val="es-MX"/>
        </w:rPr>
        <w:t>de</w:t>
      </w:r>
      <w:r w:rsidRPr="007B259B">
        <w:rPr>
          <w:rFonts w:ascii="Arial" w:eastAsia="Calibri" w:hAnsi="Arial" w:cs="Arial"/>
          <w:bCs/>
          <w:lang w:val="es-MX"/>
        </w:rPr>
        <w:t xml:space="preserve"> evaluación y sus recomendaciones; el Concejo Municipal </w:t>
      </w:r>
      <w:r w:rsidR="005C3AC5">
        <w:rPr>
          <w:rFonts w:ascii="Arial" w:eastAsia="Calibri" w:hAnsi="Arial" w:cs="Arial"/>
          <w:bCs/>
          <w:lang w:val="es-MX"/>
        </w:rPr>
        <w:t>de</w:t>
      </w:r>
      <w:r w:rsidRPr="007B259B">
        <w:rPr>
          <w:rFonts w:ascii="Arial" w:eastAsia="Calibri" w:hAnsi="Arial" w:cs="Arial"/>
          <w:bCs/>
          <w:lang w:val="es-MX"/>
        </w:rPr>
        <w:t xml:space="preserve">berá retroalimentarse </w:t>
      </w:r>
      <w:r w:rsidR="005C3AC5">
        <w:rPr>
          <w:rFonts w:ascii="Arial" w:eastAsia="Calibri" w:hAnsi="Arial" w:cs="Arial"/>
          <w:bCs/>
          <w:lang w:val="es-MX"/>
        </w:rPr>
        <w:t>de</w:t>
      </w:r>
      <w:r w:rsidRPr="007B259B">
        <w:rPr>
          <w:rFonts w:ascii="Arial" w:eastAsia="Calibri" w:hAnsi="Arial" w:cs="Arial"/>
          <w:bCs/>
          <w:lang w:val="es-MX"/>
        </w:rPr>
        <w:t xml:space="preserve"> la presentación </w:t>
      </w:r>
      <w:r w:rsidRPr="007B259B">
        <w:rPr>
          <w:rFonts w:ascii="Arial" w:eastAsia="Calibri" w:hAnsi="Arial" w:cs="Arial"/>
          <w:bCs/>
          <w:lang w:val="es-MX"/>
        </w:rPr>
        <w:lastRenderedPageBreak/>
        <w:t xml:space="preserve">y sugerencias recibidas, e incorporará los ajustes que sean pertinentes en la ejecución </w:t>
      </w:r>
      <w:r w:rsidR="005C3AC5">
        <w:rPr>
          <w:rFonts w:ascii="Arial" w:eastAsia="Calibri" w:hAnsi="Arial" w:cs="Arial"/>
          <w:bCs/>
          <w:lang w:val="es-MX"/>
        </w:rPr>
        <w:t>de</w:t>
      </w:r>
      <w:r w:rsidRPr="007B259B">
        <w:rPr>
          <w:rFonts w:ascii="Arial" w:eastAsia="Calibri" w:hAnsi="Arial" w:cs="Arial"/>
          <w:bCs/>
          <w:lang w:val="es-MX"/>
        </w:rPr>
        <w:t xml:space="preserve">l PEP </w:t>
      </w:r>
      <w:r w:rsidR="00825812" w:rsidRPr="007B259B">
        <w:rPr>
          <w:rFonts w:ascii="Arial" w:eastAsia="Calibri" w:hAnsi="Arial" w:cs="Arial"/>
          <w:bCs/>
          <w:lang w:val="es-MX"/>
        </w:rPr>
        <w:t>multianual</w:t>
      </w:r>
      <w:r w:rsidRPr="007B259B">
        <w:rPr>
          <w:rFonts w:ascii="Arial" w:eastAsia="Calibri" w:hAnsi="Arial" w:cs="Arial"/>
          <w:bCs/>
          <w:lang w:val="es-MX"/>
        </w:rPr>
        <w:t>.</w:t>
      </w:r>
    </w:p>
    <w:p w:rsidR="006C7F94" w:rsidRPr="007B259B" w:rsidRDefault="006C7F94" w:rsidP="00AC7620">
      <w:pPr>
        <w:pStyle w:val="Prrafodelista"/>
        <w:spacing w:after="0"/>
        <w:rPr>
          <w:rFonts w:ascii="Arial" w:eastAsia="Calibri" w:hAnsi="Arial" w:cs="Arial"/>
          <w:bCs/>
          <w:lang w:val="es-MX"/>
        </w:rPr>
      </w:pPr>
    </w:p>
    <w:p w:rsidR="00825812" w:rsidRPr="007B259B" w:rsidRDefault="006C7F94" w:rsidP="00910D27">
      <w:pPr>
        <w:numPr>
          <w:ilvl w:val="0"/>
          <w:numId w:val="8"/>
        </w:numPr>
        <w:spacing w:after="0" w:line="360" w:lineRule="auto"/>
        <w:jc w:val="both"/>
        <w:rPr>
          <w:rFonts w:ascii="Arial" w:eastAsia="Calibri" w:hAnsi="Arial" w:cs="Arial"/>
          <w:bCs/>
          <w:lang w:val="es-MX"/>
        </w:rPr>
      </w:pPr>
      <w:r w:rsidRPr="007B259B">
        <w:rPr>
          <w:rFonts w:ascii="Arial" w:eastAsia="Calibri" w:hAnsi="Arial" w:cs="Arial"/>
          <w:b/>
          <w:bCs/>
          <w:lang w:val="es-MX"/>
        </w:rPr>
        <w:t xml:space="preserve">Elaboración </w:t>
      </w:r>
      <w:r w:rsidR="005C3AC5">
        <w:rPr>
          <w:rFonts w:ascii="Arial" w:eastAsia="Calibri" w:hAnsi="Arial" w:cs="Arial"/>
          <w:b/>
          <w:bCs/>
          <w:lang w:val="es-MX"/>
        </w:rPr>
        <w:t>de</w:t>
      </w:r>
      <w:r w:rsidRPr="007B259B">
        <w:rPr>
          <w:rFonts w:ascii="Arial" w:eastAsia="Calibri" w:hAnsi="Arial" w:cs="Arial"/>
          <w:b/>
          <w:bCs/>
          <w:lang w:val="es-MX"/>
        </w:rPr>
        <w:t xml:space="preserve"> PIP y POA </w:t>
      </w:r>
      <w:r w:rsidR="005C3AC5">
        <w:rPr>
          <w:rFonts w:ascii="Arial" w:eastAsia="Calibri" w:hAnsi="Arial" w:cs="Arial"/>
          <w:b/>
          <w:bCs/>
          <w:lang w:val="es-MX"/>
        </w:rPr>
        <w:t>de</w:t>
      </w:r>
      <w:r w:rsidRPr="007B259B">
        <w:rPr>
          <w:rFonts w:ascii="Arial" w:eastAsia="Calibri" w:hAnsi="Arial" w:cs="Arial"/>
          <w:b/>
          <w:bCs/>
          <w:lang w:val="es-MX"/>
        </w:rPr>
        <w:t>l próximo año</w:t>
      </w:r>
      <w:r w:rsidRPr="003C7AF2">
        <w:rPr>
          <w:rFonts w:ascii="Arial" w:eastAsia="Calibri" w:hAnsi="Arial" w:cs="Arial"/>
          <w:b/>
          <w:bCs/>
          <w:lang w:val="es-MX"/>
        </w:rPr>
        <w:t>:</w:t>
      </w:r>
      <w:r w:rsidRPr="007B259B">
        <w:rPr>
          <w:rFonts w:ascii="Arial" w:eastAsia="Calibri" w:hAnsi="Arial" w:cs="Arial"/>
          <w:bCs/>
          <w:lang w:val="es-MX"/>
        </w:rPr>
        <w:t xml:space="preserve"> Con los ajustes que se han aprobado como necesarios, el Gobierno Municipal junto con la Instancia </w:t>
      </w:r>
      <w:r w:rsidR="005C3AC5">
        <w:rPr>
          <w:rFonts w:ascii="Arial" w:eastAsia="Calibri" w:hAnsi="Arial" w:cs="Arial"/>
          <w:bCs/>
          <w:lang w:val="es-MX"/>
        </w:rPr>
        <w:t>de</w:t>
      </w:r>
      <w:r w:rsidRPr="007B259B">
        <w:rPr>
          <w:rFonts w:ascii="Arial" w:eastAsia="Calibri" w:hAnsi="Arial" w:cs="Arial"/>
          <w:bCs/>
          <w:lang w:val="es-MX"/>
        </w:rPr>
        <w:t xml:space="preserve"> Participación Permanente, elabora</w:t>
      </w:r>
      <w:r w:rsidR="006E3474">
        <w:rPr>
          <w:rFonts w:ascii="Arial" w:eastAsia="Calibri" w:hAnsi="Arial" w:cs="Arial"/>
          <w:bCs/>
          <w:lang w:val="es-MX"/>
        </w:rPr>
        <w:t>rá</w:t>
      </w:r>
      <w:r w:rsidRPr="007B259B">
        <w:rPr>
          <w:rFonts w:ascii="Arial" w:eastAsia="Calibri" w:hAnsi="Arial" w:cs="Arial"/>
          <w:bCs/>
          <w:lang w:val="es-MX"/>
        </w:rPr>
        <w:t xml:space="preserve">n el PIP y POA </w:t>
      </w:r>
      <w:r w:rsidR="005C3AC5">
        <w:rPr>
          <w:rFonts w:ascii="Arial" w:eastAsia="Calibri" w:hAnsi="Arial" w:cs="Arial"/>
          <w:bCs/>
          <w:lang w:val="es-MX"/>
        </w:rPr>
        <w:t>de</w:t>
      </w:r>
      <w:r w:rsidRPr="007B259B">
        <w:rPr>
          <w:rFonts w:ascii="Arial" w:eastAsia="Calibri" w:hAnsi="Arial" w:cs="Arial"/>
          <w:bCs/>
          <w:lang w:val="es-MX"/>
        </w:rPr>
        <w:t xml:space="preserve">l año siguiente. </w:t>
      </w:r>
      <w:r w:rsidR="005C3AC5">
        <w:rPr>
          <w:rFonts w:ascii="Arial" w:eastAsia="Calibri" w:hAnsi="Arial" w:cs="Arial"/>
          <w:bCs/>
          <w:lang w:val="es-MX"/>
        </w:rPr>
        <w:t>De</w:t>
      </w:r>
      <w:r w:rsidRPr="007B259B">
        <w:rPr>
          <w:rFonts w:ascii="Arial" w:eastAsia="Calibri" w:hAnsi="Arial" w:cs="Arial"/>
          <w:bCs/>
          <w:lang w:val="es-MX"/>
        </w:rPr>
        <w:t xml:space="preserve">spués </w:t>
      </w:r>
      <w:r w:rsidR="005C3AC5">
        <w:rPr>
          <w:rFonts w:ascii="Arial" w:eastAsia="Calibri" w:hAnsi="Arial" w:cs="Arial"/>
          <w:bCs/>
          <w:lang w:val="es-MX"/>
        </w:rPr>
        <w:t>de</w:t>
      </w:r>
      <w:r w:rsidRPr="007B259B">
        <w:rPr>
          <w:rFonts w:ascii="Arial" w:eastAsia="Calibri" w:hAnsi="Arial" w:cs="Arial"/>
          <w:bCs/>
          <w:lang w:val="es-MX"/>
        </w:rPr>
        <w:t xml:space="preserve"> seguir el mismo ciclo </w:t>
      </w:r>
      <w:r w:rsidR="005C3AC5">
        <w:rPr>
          <w:rFonts w:ascii="Arial" w:eastAsia="Calibri" w:hAnsi="Arial" w:cs="Arial"/>
          <w:bCs/>
          <w:lang w:val="es-MX"/>
        </w:rPr>
        <w:t>de</w:t>
      </w:r>
      <w:r w:rsidRPr="007B259B">
        <w:rPr>
          <w:rFonts w:ascii="Arial" w:eastAsia="Calibri" w:hAnsi="Arial" w:cs="Arial"/>
          <w:bCs/>
          <w:lang w:val="es-MX"/>
        </w:rPr>
        <w:t xml:space="preserve">l año anterior, se </w:t>
      </w:r>
      <w:r w:rsidR="006E3474" w:rsidRPr="007B259B">
        <w:rPr>
          <w:rFonts w:ascii="Arial" w:eastAsia="Calibri" w:hAnsi="Arial" w:cs="Arial"/>
          <w:bCs/>
          <w:lang w:val="es-MX"/>
        </w:rPr>
        <w:t>contin</w:t>
      </w:r>
      <w:r w:rsidR="006E3474">
        <w:rPr>
          <w:rFonts w:ascii="Arial" w:eastAsia="Calibri" w:hAnsi="Arial" w:cs="Arial"/>
          <w:bCs/>
          <w:lang w:val="es-MX"/>
        </w:rPr>
        <w:t>u</w:t>
      </w:r>
      <w:r w:rsidR="006E3474" w:rsidRPr="007B259B">
        <w:rPr>
          <w:rFonts w:ascii="Arial" w:eastAsia="Calibri" w:hAnsi="Arial" w:cs="Arial"/>
          <w:bCs/>
          <w:lang w:val="es-MX"/>
        </w:rPr>
        <w:t>a</w:t>
      </w:r>
      <w:r w:rsidR="006E3474">
        <w:rPr>
          <w:rFonts w:ascii="Arial" w:eastAsia="Calibri" w:hAnsi="Arial" w:cs="Arial"/>
          <w:bCs/>
          <w:lang w:val="es-MX"/>
        </w:rPr>
        <w:t>rá</w:t>
      </w:r>
      <w:r w:rsidR="006E3474" w:rsidRPr="007B259B">
        <w:rPr>
          <w:rFonts w:ascii="Arial" w:eastAsia="Calibri" w:hAnsi="Arial" w:cs="Arial"/>
          <w:bCs/>
          <w:lang w:val="es-MX"/>
        </w:rPr>
        <w:t xml:space="preserve"> </w:t>
      </w:r>
      <w:r w:rsidRPr="007B259B">
        <w:rPr>
          <w:rFonts w:ascii="Arial" w:eastAsia="Calibri" w:hAnsi="Arial" w:cs="Arial"/>
          <w:bCs/>
          <w:lang w:val="es-MX"/>
        </w:rPr>
        <w:t xml:space="preserve">con el proceso </w:t>
      </w:r>
      <w:r w:rsidR="005C3AC5">
        <w:rPr>
          <w:rFonts w:ascii="Arial" w:eastAsia="Calibri" w:hAnsi="Arial" w:cs="Arial"/>
          <w:bCs/>
          <w:lang w:val="es-MX"/>
        </w:rPr>
        <w:t>de</w:t>
      </w:r>
      <w:r w:rsidRPr="007B259B">
        <w:rPr>
          <w:rFonts w:ascii="Arial" w:eastAsia="Calibri" w:hAnsi="Arial" w:cs="Arial"/>
          <w:bCs/>
          <w:lang w:val="es-MX"/>
        </w:rPr>
        <w:t xml:space="preserve"> la elaboración año con año </w:t>
      </w:r>
      <w:r w:rsidR="005C3AC5">
        <w:rPr>
          <w:rFonts w:ascii="Arial" w:eastAsia="Calibri" w:hAnsi="Arial" w:cs="Arial"/>
          <w:bCs/>
          <w:lang w:val="es-MX"/>
        </w:rPr>
        <w:t>de</w:t>
      </w:r>
      <w:r w:rsidRPr="007B259B">
        <w:rPr>
          <w:rFonts w:ascii="Arial" w:eastAsia="Calibri" w:hAnsi="Arial" w:cs="Arial"/>
          <w:bCs/>
          <w:lang w:val="es-MX"/>
        </w:rPr>
        <w:t xml:space="preserve"> estos instrumentos hasta concluir el periodo para el cual el PEP ha sido elaborado</w:t>
      </w:r>
      <w:r w:rsidR="0006438A">
        <w:rPr>
          <w:rFonts w:ascii="Arial" w:eastAsia="Calibri" w:hAnsi="Arial" w:cs="Arial"/>
          <w:bCs/>
          <w:lang w:val="es-MX"/>
        </w:rPr>
        <w:t xml:space="preserve"> y se requiera de la formulación del PEP para otro periodo</w:t>
      </w:r>
      <w:r w:rsidR="00C04685">
        <w:rPr>
          <w:rFonts w:ascii="Arial" w:eastAsia="Calibri" w:hAnsi="Arial" w:cs="Arial"/>
          <w:bCs/>
          <w:lang w:val="es-MX"/>
        </w:rPr>
        <w:t>.</w:t>
      </w:r>
    </w:p>
    <w:p w:rsidR="00825812" w:rsidRPr="007B259B" w:rsidRDefault="00825812" w:rsidP="00AC7620">
      <w:pPr>
        <w:spacing w:after="0"/>
        <w:ind w:left="1069"/>
        <w:jc w:val="both"/>
        <w:rPr>
          <w:rFonts w:ascii="Arial" w:eastAsia="Calibri" w:hAnsi="Arial" w:cs="Arial"/>
          <w:bCs/>
          <w:lang w:val="es-MX"/>
        </w:rPr>
      </w:pPr>
    </w:p>
    <w:p w:rsidR="00E71629" w:rsidRPr="007B259B" w:rsidRDefault="006C7F94" w:rsidP="00910D27">
      <w:pPr>
        <w:numPr>
          <w:ilvl w:val="0"/>
          <w:numId w:val="8"/>
        </w:numPr>
        <w:spacing w:after="0" w:line="360" w:lineRule="auto"/>
        <w:jc w:val="both"/>
        <w:rPr>
          <w:rFonts w:ascii="Arial" w:eastAsia="Calibri" w:hAnsi="Arial" w:cs="Arial"/>
          <w:bCs/>
          <w:lang w:val="es-MX"/>
        </w:rPr>
      </w:pPr>
      <w:r w:rsidRPr="007B259B">
        <w:rPr>
          <w:rFonts w:ascii="Arial" w:eastAsia="Calibri" w:hAnsi="Arial" w:cs="Arial"/>
          <w:b/>
          <w:bCs/>
        </w:rPr>
        <w:t xml:space="preserve">Divulgación </w:t>
      </w:r>
      <w:r w:rsidR="005C3AC5">
        <w:rPr>
          <w:rFonts w:ascii="Arial" w:eastAsia="Calibri" w:hAnsi="Arial" w:cs="Arial"/>
          <w:b/>
          <w:bCs/>
        </w:rPr>
        <w:t>de</w:t>
      </w:r>
      <w:r w:rsidR="0006438A">
        <w:rPr>
          <w:rFonts w:ascii="Arial" w:eastAsia="Calibri" w:hAnsi="Arial" w:cs="Arial"/>
          <w:b/>
          <w:bCs/>
        </w:rPr>
        <w:t>l</w:t>
      </w:r>
      <w:r w:rsidRPr="007B259B">
        <w:rPr>
          <w:rFonts w:ascii="Arial" w:eastAsia="Calibri" w:hAnsi="Arial" w:cs="Arial"/>
          <w:b/>
          <w:bCs/>
        </w:rPr>
        <w:t xml:space="preserve"> informe </w:t>
      </w:r>
      <w:r w:rsidR="005C3AC5">
        <w:rPr>
          <w:rFonts w:ascii="Arial" w:eastAsia="Calibri" w:hAnsi="Arial" w:cs="Arial"/>
          <w:b/>
          <w:bCs/>
        </w:rPr>
        <w:t>de</w:t>
      </w:r>
      <w:r w:rsidRPr="007B259B">
        <w:rPr>
          <w:rFonts w:ascii="Arial" w:eastAsia="Calibri" w:hAnsi="Arial" w:cs="Arial"/>
          <w:b/>
          <w:bCs/>
        </w:rPr>
        <w:t xml:space="preserve"> Seguimiento y Evaluación: </w:t>
      </w:r>
      <w:r w:rsidRPr="007B259B">
        <w:rPr>
          <w:rFonts w:ascii="Arial" w:eastAsia="Calibri" w:hAnsi="Arial" w:cs="Arial"/>
          <w:bCs/>
        </w:rPr>
        <w:t xml:space="preserve">Conforme a los resultados </w:t>
      </w:r>
      <w:r w:rsidR="005C3AC5">
        <w:rPr>
          <w:rFonts w:ascii="Arial" w:eastAsia="Calibri" w:hAnsi="Arial" w:cs="Arial"/>
          <w:bCs/>
        </w:rPr>
        <w:t>de</w:t>
      </w:r>
      <w:r w:rsidRPr="007B259B">
        <w:rPr>
          <w:rFonts w:ascii="Arial" w:eastAsia="Calibri" w:hAnsi="Arial" w:cs="Arial"/>
          <w:bCs/>
        </w:rPr>
        <w:t>l</w:t>
      </w:r>
      <w:r w:rsidRPr="007B259B">
        <w:rPr>
          <w:rFonts w:ascii="Arial" w:eastAsia="Calibri" w:hAnsi="Arial" w:cs="Arial"/>
          <w:bCs/>
          <w:lang w:val="es-MX"/>
        </w:rPr>
        <w:t xml:space="preserve"> proceso, se </w:t>
      </w:r>
      <w:r w:rsidR="005C3AC5">
        <w:rPr>
          <w:rFonts w:ascii="Arial" w:eastAsia="Calibri" w:hAnsi="Arial" w:cs="Arial"/>
          <w:bCs/>
          <w:lang w:val="es-MX"/>
        </w:rPr>
        <w:t>de</w:t>
      </w:r>
      <w:r w:rsidRPr="007B259B">
        <w:rPr>
          <w:rFonts w:ascii="Arial" w:eastAsia="Calibri" w:hAnsi="Arial" w:cs="Arial"/>
          <w:bCs/>
          <w:lang w:val="es-MX"/>
        </w:rPr>
        <w:t xml:space="preserve">fine una estrategia </w:t>
      </w:r>
      <w:r w:rsidR="005C3AC5">
        <w:rPr>
          <w:rFonts w:ascii="Arial" w:eastAsia="Calibri" w:hAnsi="Arial" w:cs="Arial"/>
          <w:bCs/>
          <w:lang w:val="es-MX"/>
        </w:rPr>
        <w:t>de</w:t>
      </w:r>
      <w:r w:rsidRPr="007B259B">
        <w:rPr>
          <w:rFonts w:ascii="Arial" w:eastAsia="Calibri" w:hAnsi="Arial" w:cs="Arial"/>
          <w:bCs/>
          <w:lang w:val="es-MX"/>
        </w:rPr>
        <w:t xml:space="preserve"> comunicación para informar a la población los resultados </w:t>
      </w:r>
      <w:r w:rsidR="005C3AC5">
        <w:rPr>
          <w:rFonts w:ascii="Arial" w:eastAsia="Calibri" w:hAnsi="Arial" w:cs="Arial"/>
          <w:bCs/>
          <w:lang w:val="es-MX"/>
        </w:rPr>
        <w:t>de</w:t>
      </w:r>
      <w:r w:rsidR="0006438A">
        <w:rPr>
          <w:rFonts w:ascii="Arial" w:eastAsia="Calibri" w:hAnsi="Arial" w:cs="Arial"/>
          <w:bCs/>
          <w:lang w:val="es-MX"/>
        </w:rPr>
        <w:t xml:space="preserve"> </w:t>
      </w:r>
      <w:r w:rsidRPr="007B259B">
        <w:rPr>
          <w:rFonts w:ascii="Arial" w:eastAsia="Calibri" w:hAnsi="Arial" w:cs="Arial"/>
          <w:bCs/>
          <w:lang w:val="es-MX"/>
        </w:rPr>
        <w:t>l</w:t>
      </w:r>
      <w:r w:rsidR="0006438A">
        <w:rPr>
          <w:rFonts w:ascii="Arial" w:eastAsia="Calibri" w:hAnsi="Arial" w:cs="Arial"/>
          <w:bCs/>
          <w:lang w:val="es-MX"/>
        </w:rPr>
        <w:t>a implementación del PEP</w:t>
      </w:r>
      <w:r w:rsidRPr="007B259B">
        <w:rPr>
          <w:rFonts w:ascii="Arial" w:eastAsia="Calibri" w:hAnsi="Arial" w:cs="Arial"/>
          <w:bCs/>
          <w:lang w:val="es-MX"/>
        </w:rPr>
        <w:t xml:space="preserve">, en una Asamblea </w:t>
      </w:r>
      <w:r w:rsidR="005C3AC5">
        <w:rPr>
          <w:rFonts w:ascii="Arial" w:eastAsia="Calibri" w:hAnsi="Arial" w:cs="Arial"/>
          <w:bCs/>
          <w:lang w:val="es-MX"/>
        </w:rPr>
        <w:t>de</w:t>
      </w:r>
      <w:r w:rsidRPr="007B259B">
        <w:rPr>
          <w:rFonts w:ascii="Arial" w:eastAsia="Calibri" w:hAnsi="Arial" w:cs="Arial"/>
          <w:bCs/>
          <w:lang w:val="es-MX"/>
        </w:rPr>
        <w:t xml:space="preserve"> Rendición </w:t>
      </w:r>
      <w:r w:rsidR="005C3AC5">
        <w:rPr>
          <w:rFonts w:ascii="Arial" w:eastAsia="Calibri" w:hAnsi="Arial" w:cs="Arial"/>
          <w:bCs/>
          <w:lang w:val="es-MX"/>
        </w:rPr>
        <w:t>de</w:t>
      </w:r>
      <w:r w:rsidRPr="007B259B">
        <w:rPr>
          <w:rFonts w:ascii="Arial" w:eastAsia="Calibri" w:hAnsi="Arial" w:cs="Arial"/>
          <w:bCs/>
          <w:lang w:val="es-MX"/>
        </w:rPr>
        <w:t xml:space="preserve"> Cuentas, en don</w:t>
      </w:r>
      <w:r w:rsidR="005C3AC5">
        <w:rPr>
          <w:rFonts w:ascii="Arial" w:eastAsia="Calibri" w:hAnsi="Arial" w:cs="Arial"/>
          <w:bCs/>
          <w:lang w:val="es-MX"/>
        </w:rPr>
        <w:t>de</w:t>
      </w:r>
      <w:r w:rsidRPr="007B259B">
        <w:rPr>
          <w:rFonts w:ascii="Arial" w:eastAsia="Calibri" w:hAnsi="Arial" w:cs="Arial"/>
          <w:bCs/>
          <w:lang w:val="es-MX"/>
        </w:rPr>
        <w:t xml:space="preserve"> al mismo tiempo se presenta</w:t>
      </w:r>
      <w:r w:rsidR="006E3474">
        <w:rPr>
          <w:rFonts w:ascii="Arial" w:eastAsia="Calibri" w:hAnsi="Arial" w:cs="Arial"/>
          <w:bCs/>
          <w:lang w:val="es-MX"/>
        </w:rPr>
        <w:t>rá</w:t>
      </w:r>
      <w:r w:rsidRPr="007B259B">
        <w:rPr>
          <w:rFonts w:ascii="Arial" w:eastAsia="Calibri" w:hAnsi="Arial" w:cs="Arial"/>
          <w:bCs/>
          <w:lang w:val="es-MX"/>
        </w:rPr>
        <w:t xml:space="preserve"> el PIP para el próximo año.</w:t>
      </w:r>
    </w:p>
    <w:p w:rsidR="000D4735" w:rsidRDefault="0055726B" w:rsidP="00886588">
      <w:pPr>
        <w:pStyle w:val="Descripcin"/>
        <w:jc w:val="center"/>
        <w:rPr>
          <w:rFonts w:ascii="Arial" w:eastAsiaTheme="majorEastAsia" w:hAnsi="Arial" w:cs="Arial"/>
          <w:b w:val="0"/>
          <w:bCs w:val="0"/>
          <w:color w:val="006600"/>
          <w:sz w:val="28"/>
          <w:szCs w:val="28"/>
        </w:rPr>
      </w:pPr>
      <w:r>
        <w:rPr>
          <w:rFonts w:cs="Arial"/>
          <w:i/>
          <w:color w:val="006600"/>
        </w:rPr>
        <w:br w:type="page"/>
      </w:r>
    </w:p>
    <w:p w:rsidR="00E507B7" w:rsidRDefault="00E507B7" w:rsidP="00E507B7">
      <w:pPr>
        <w:pStyle w:val="Ttulo1"/>
        <w:ind w:left="465"/>
      </w:pPr>
      <w:bookmarkStart w:id="951" w:name="_Toc424905228"/>
      <w:bookmarkStart w:id="952" w:name="_Toc424905510"/>
      <w:bookmarkEnd w:id="810"/>
    </w:p>
    <w:p w:rsidR="00DD2579" w:rsidRDefault="00DD2579" w:rsidP="00982069">
      <w:pPr>
        <w:pStyle w:val="Ttulo1"/>
        <w:numPr>
          <w:ilvl w:val="0"/>
          <w:numId w:val="69"/>
        </w:numPr>
      </w:pPr>
      <w:bookmarkStart w:id="953" w:name="_Toc22930937"/>
      <w:r>
        <w:t>ANEXOS</w:t>
      </w:r>
      <w:bookmarkEnd w:id="951"/>
      <w:bookmarkEnd w:id="952"/>
      <w:bookmarkEnd w:id="953"/>
    </w:p>
    <w:p w:rsidR="00DD2579" w:rsidRPr="00234E58" w:rsidRDefault="00DD2579" w:rsidP="007A6A0E">
      <w:pPr>
        <w:pStyle w:val="Ttulo1"/>
        <w:rPr>
          <w:sz w:val="20"/>
          <w:szCs w:val="20"/>
        </w:rPr>
      </w:pPr>
    </w:p>
    <w:p w:rsidR="00927D80" w:rsidRDefault="00927D80" w:rsidP="00927D80">
      <w:pPr>
        <w:spacing w:after="0" w:line="360" w:lineRule="auto"/>
        <w:jc w:val="center"/>
        <w:rPr>
          <w:rFonts w:ascii="Arial" w:hAnsi="Arial" w:cs="Arial"/>
          <w:b/>
        </w:rPr>
      </w:pPr>
      <w:r w:rsidRPr="00951060">
        <w:rPr>
          <w:rFonts w:ascii="Arial" w:hAnsi="Arial" w:cs="Arial"/>
          <w:b/>
        </w:rPr>
        <w:t xml:space="preserve">ANEXO </w:t>
      </w:r>
      <w:r>
        <w:rPr>
          <w:rFonts w:ascii="Arial" w:hAnsi="Arial" w:cs="Arial"/>
          <w:b/>
        </w:rPr>
        <w:t>1</w:t>
      </w:r>
      <w:r w:rsidRPr="00951060">
        <w:rPr>
          <w:rFonts w:ascii="Arial" w:hAnsi="Arial" w:cs="Arial"/>
          <w:b/>
        </w:rPr>
        <w:t>: PRINCIPALES PROBLEMAS, TEMAS Y EJES</w:t>
      </w:r>
      <w:r>
        <w:rPr>
          <w:rFonts w:ascii="Arial" w:hAnsi="Arial" w:cs="Arial"/>
          <w:b/>
        </w:rPr>
        <w:t xml:space="preserve"> ESTRATÉGICOS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1440"/>
        <w:gridCol w:w="1915"/>
        <w:gridCol w:w="1913"/>
      </w:tblGrid>
      <w:tr w:rsidR="00927D80" w:rsidRPr="007308B1" w:rsidTr="009A4613">
        <w:trPr>
          <w:trHeight w:val="567"/>
          <w:tblHeader/>
        </w:trPr>
        <w:tc>
          <w:tcPr>
            <w:tcW w:w="5000" w:type="pct"/>
            <w:gridSpan w:val="4"/>
            <w:shd w:val="clear" w:color="auto" w:fill="93F4F9" w:themeFill="accent3" w:themeFillTint="66"/>
            <w:vAlign w:val="center"/>
          </w:tcPr>
          <w:p w:rsidR="00927D80" w:rsidRPr="007308B1" w:rsidRDefault="00927D80" w:rsidP="009A4613">
            <w:pPr>
              <w:autoSpaceDE w:val="0"/>
              <w:autoSpaceDN w:val="0"/>
              <w:adjustRightInd w:val="0"/>
              <w:spacing w:after="0"/>
              <w:jc w:val="center"/>
              <w:rPr>
                <w:rFonts w:cs="Arial"/>
                <w:b/>
                <w:color w:val="000000" w:themeColor="text1"/>
                <w:sz w:val="18"/>
                <w:szCs w:val="18"/>
              </w:rPr>
            </w:pPr>
            <w:r w:rsidRPr="007308B1">
              <w:rPr>
                <w:rFonts w:cs="Arial"/>
                <w:b/>
                <w:color w:val="000000" w:themeColor="text1"/>
                <w:szCs w:val="18"/>
              </w:rPr>
              <w:t>AMBITO SOCIO-CULTURAL</w:t>
            </w:r>
          </w:p>
        </w:tc>
      </w:tr>
      <w:tr w:rsidR="00927D80" w:rsidRPr="007308B1" w:rsidTr="009A4613">
        <w:trPr>
          <w:trHeight w:val="567"/>
          <w:tblHeader/>
        </w:trPr>
        <w:tc>
          <w:tcPr>
            <w:tcW w:w="2109" w:type="pct"/>
            <w:shd w:val="clear" w:color="auto" w:fill="EAE476"/>
            <w:vAlign w:val="center"/>
          </w:tcPr>
          <w:p w:rsidR="00927D80" w:rsidRPr="007308B1" w:rsidRDefault="00927D80" w:rsidP="009A4613">
            <w:pPr>
              <w:autoSpaceDE w:val="0"/>
              <w:autoSpaceDN w:val="0"/>
              <w:adjustRightInd w:val="0"/>
              <w:spacing w:after="0"/>
              <w:jc w:val="center"/>
              <w:rPr>
                <w:rFonts w:cs="Arial"/>
                <w:b/>
                <w:color w:val="000000" w:themeColor="text1"/>
                <w:sz w:val="18"/>
                <w:szCs w:val="18"/>
              </w:rPr>
            </w:pPr>
            <w:r w:rsidRPr="007308B1">
              <w:rPr>
                <w:rFonts w:cs="Arial"/>
                <w:b/>
                <w:color w:val="000000" w:themeColor="text1"/>
                <w:sz w:val="18"/>
                <w:szCs w:val="18"/>
              </w:rPr>
              <w:t>PRINCIPALES PROBLEMAS</w:t>
            </w:r>
          </w:p>
        </w:tc>
        <w:tc>
          <w:tcPr>
            <w:tcW w:w="790" w:type="pct"/>
            <w:shd w:val="clear" w:color="auto" w:fill="EAE476"/>
            <w:vAlign w:val="center"/>
            <w:hideMark/>
          </w:tcPr>
          <w:p w:rsidR="00927D80" w:rsidRPr="007308B1" w:rsidRDefault="00927D80" w:rsidP="009A4613">
            <w:pPr>
              <w:autoSpaceDE w:val="0"/>
              <w:autoSpaceDN w:val="0"/>
              <w:adjustRightInd w:val="0"/>
              <w:spacing w:after="0"/>
              <w:jc w:val="center"/>
              <w:rPr>
                <w:rFonts w:cs="Arial"/>
                <w:b/>
                <w:color w:val="000000" w:themeColor="text1"/>
                <w:sz w:val="18"/>
                <w:szCs w:val="18"/>
              </w:rPr>
            </w:pPr>
            <w:r w:rsidRPr="007308B1">
              <w:rPr>
                <w:rFonts w:cs="Arial"/>
                <w:b/>
                <w:color w:val="000000" w:themeColor="text1"/>
                <w:sz w:val="18"/>
                <w:szCs w:val="18"/>
              </w:rPr>
              <w:t>TEMAS</w:t>
            </w:r>
          </w:p>
        </w:tc>
        <w:tc>
          <w:tcPr>
            <w:tcW w:w="1051" w:type="pct"/>
            <w:shd w:val="clear" w:color="auto" w:fill="EAE476"/>
            <w:vAlign w:val="center"/>
            <w:hideMark/>
          </w:tcPr>
          <w:p w:rsidR="00927D80" w:rsidRPr="007308B1" w:rsidRDefault="00927D80" w:rsidP="009A4613">
            <w:pPr>
              <w:autoSpaceDE w:val="0"/>
              <w:autoSpaceDN w:val="0"/>
              <w:adjustRightInd w:val="0"/>
              <w:spacing w:after="0"/>
              <w:jc w:val="center"/>
              <w:rPr>
                <w:rFonts w:cs="Arial"/>
                <w:b/>
                <w:color w:val="000000" w:themeColor="text1"/>
                <w:sz w:val="18"/>
                <w:szCs w:val="18"/>
              </w:rPr>
            </w:pPr>
            <w:r w:rsidRPr="007308B1">
              <w:rPr>
                <w:rFonts w:cs="Arial"/>
                <w:b/>
                <w:color w:val="000000" w:themeColor="text1"/>
                <w:sz w:val="18"/>
                <w:szCs w:val="18"/>
              </w:rPr>
              <w:t>EJES ESTRATÉGICOS</w:t>
            </w:r>
          </w:p>
        </w:tc>
        <w:tc>
          <w:tcPr>
            <w:tcW w:w="1050" w:type="pct"/>
            <w:shd w:val="clear" w:color="auto" w:fill="EAE476"/>
            <w:vAlign w:val="center"/>
          </w:tcPr>
          <w:p w:rsidR="00927D80" w:rsidRPr="007308B1" w:rsidRDefault="00927D80" w:rsidP="009A4613">
            <w:pPr>
              <w:autoSpaceDE w:val="0"/>
              <w:autoSpaceDN w:val="0"/>
              <w:adjustRightInd w:val="0"/>
              <w:spacing w:after="0"/>
              <w:jc w:val="center"/>
              <w:rPr>
                <w:rFonts w:cs="Arial"/>
                <w:b/>
                <w:color w:val="000000" w:themeColor="text1"/>
                <w:sz w:val="18"/>
                <w:szCs w:val="18"/>
              </w:rPr>
            </w:pPr>
            <w:r w:rsidRPr="007308B1">
              <w:rPr>
                <w:rFonts w:cs="Arial"/>
                <w:b/>
                <w:color w:val="000000" w:themeColor="text1"/>
                <w:sz w:val="18"/>
                <w:szCs w:val="18"/>
              </w:rPr>
              <w:t>PROPÓSITO DEL EJE</w:t>
            </w:r>
          </w:p>
        </w:tc>
      </w:tr>
      <w:tr w:rsidR="00927D80" w:rsidRPr="007308B1" w:rsidTr="009A4613">
        <w:trPr>
          <w:cantSplit/>
          <w:trHeight w:val="741"/>
        </w:trPr>
        <w:tc>
          <w:tcPr>
            <w:tcW w:w="2109" w:type="pct"/>
            <w:shd w:val="clear" w:color="auto" w:fill="auto"/>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Déficit en la cobertura y acceso a energía eléctrica domiciliar en algunos caseríos de la zona rural</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lang w:eastAsia="en-US"/>
              </w:rPr>
            </w:pPr>
            <w:r w:rsidRPr="007308B1">
              <w:rPr>
                <w:rFonts w:cs="Arial"/>
                <w:sz w:val="18"/>
                <w:szCs w:val="18"/>
              </w:rPr>
              <w:t>Déficit de alumbrado público en las calles de los caseríos y zona urbana</w:t>
            </w:r>
          </w:p>
        </w:tc>
        <w:tc>
          <w:tcPr>
            <w:tcW w:w="790" w:type="pct"/>
            <w:vAlign w:val="center"/>
            <w:hideMark/>
          </w:tcPr>
          <w:p w:rsidR="00927D80" w:rsidRPr="007308B1" w:rsidRDefault="00927D80" w:rsidP="009A4613">
            <w:pPr>
              <w:autoSpaceDE w:val="0"/>
              <w:autoSpaceDN w:val="0"/>
              <w:adjustRightInd w:val="0"/>
              <w:jc w:val="center"/>
              <w:rPr>
                <w:rFonts w:cs="Arial"/>
                <w:color w:val="000000" w:themeColor="text1"/>
                <w:sz w:val="18"/>
                <w:szCs w:val="18"/>
              </w:rPr>
            </w:pPr>
            <w:r w:rsidRPr="007308B1">
              <w:rPr>
                <w:rFonts w:cs="Arial"/>
                <w:color w:val="000000" w:themeColor="text1"/>
                <w:sz w:val="18"/>
                <w:szCs w:val="18"/>
              </w:rPr>
              <w:t>Electrificación</w:t>
            </w:r>
          </w:p>
        </w:tc>
        <w:tc>
          <w:tcPr>
            <w:tcW w:w="1051" w:type="pct"/>
            <w:vMerge w:val="restart"/>
            <w:vAlign w:val="center"/>
            <w:hideMark/>
          </w:tcPr>
          <w:p w:rsidR="00927D80" w:rsidRPr="007308B1" w:rsidRDefault="00927D80" w:rsidP="009A4613">
            <w:pPr>
              <w:autoSpaceDE w:val="0"/>
              <w:autoSpaceDN w:val="0"/>
              <w:adjustRightInd w:val="0"/>
              <w:jc w:val="both"/>
              <w:rPr>
                <w:sz w:val="18"/>
              </w:rPr>
            </w:pPr>
            <w:r w:rsidRPr="007308B1">
              <w:rPr>
                <w:sz w:val="18"/>
              </w:rPr>
              <w:t>Mejoramiento en la prestación de los servicios básicos municipales</w:t>
            </w:r>
          </w:p>
        </w:tc>
        <w:tc>
          <w:tcPr>
            <w:tcW w:w="1050" w:type="pct"/>
            <w:vMerge w:val="restart"/>
          </w:tcPr>
          <w:p w:rsidR="00927D80" w:rsidRPr="007308B1" w:rsidRDefault="00927D80" w:rsidP="009A4613">
            <w:pPr>
              <w:autoSpaceDE w:val="0"/>
              <w:autoSpaceDN w:val="0"/>
              <w:adjustRightInd w:val="0"/>
              <w:jc w:val="both"/>
              <w:rPr>
                <w:rFonts w:cs="Arial"/>
                <w:sz w:val="18"/>
                <w:szCs w:val="18"/>
              </w:rPr>
            </w:pPr>
            <w:r w:rsidRPr="007308B1">
              <w:rPr>
                <w:sz w:val="18"/>
              </w:rPr>
              <w:t>Mejorar la cobertura y calidad de los servicios básicos de agua potable, electrificación y salud, mediante la ejecución eficiente de proyectos, de manera que estos sean recibidos por las familias.</w:t>
            </w:r>
          </w:p>
        </w:tc>
      </w:tr>
      <w:tr w:rsidR="00927D80" w:rsidRPr="007308B1" w:rsidTr="009A4613">
        <w:tc>
          <w:tcPr>
            <w:tcW w:w="2109"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Deficiencias en el racionamiento del servicio de agua potable en algunas comunidades</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Tuberías de agua potable sin protección y expuestas a contaminación</w:t>
            </w:r>
          </w:p>
        </w:tc>
        <w:tc>
          <w:tcPr>
            <w:tcW w:w="790" w:type="pct"/>
            <w:vAlign w:val="center"/>
            <w:hideMark/>
          </w:tcPr>
          <w:p w:rsidR="00927D80" w:rsidRPr="007308B1" w:rsidRDefault="00927D80" w:rsidP="009A4613">
            <w:pPr>
              <w:autoSpaceDE w:val="0"/>
              <w:autoSpaceDN w:val="0"/>
              <w:adjustRightInd w:val="0"/>
              <w:jc w:val="center"/>
              <w:rPr>
                <w:rFonts w:cs="Arial"/>
                <w:color w:val="000000" w:themeColor="text1"/>
                <w:sz w:val="18"/>
                <w:szCs w:val="18"/>
              </w:rPr>
            </w:pPr>
            <w:r w:rsidRPr="007308B1">
              <w:rPr>
                <w:rFonts w:cs="Arial"/>
                <w:color w:val="000000" w:themeColor="text1"/>
                <w:sz w:val="18"/>
                <w:szCs w:val="18"/>
              </w:rPr>
              <w:t>Agua Potable</w:t>
            </w:r>
          </w:p>
        </w:tc>
        <w:tc>
          <w:tcPr>
            <w:tcW w:w="1051" w:type="pct"/>
            <w:vMerge/>
            <w:vAlign w:val="center"/>
            <w:hideMark/>
          </w:tcPr>
          <w:p w:rsidR="00927D80" w:rsidRPr="007308B1" w:rsidRDefault="00927D80" w:rsidP="009A4613">
            <w:pPr>
              <w:autoSpaceDE w:val="0"/>
              <w:autoSpaceDN w:val="0"/>
              <w:adjustRightInd w:val="0"/>
              <w:jc w:val="both"/>
              <w:rPr>
                <w:sz w:val="18"/>
              </w:rPr>
            </w:pPr>
          </w:p>
        </w:tc>
        <w:tc>
          <w:tcPr>
            <w:tcW w:w="1050" w:type="pct"/>
            <w:vMerge/>
          </w:tcPr>
          <w:p w:rsidR="00927D80" w:rsidRPr="007308B1" w:rsidRDefault="00927D80" w:rsidP="009A4613">
            <w:pPr>
              <w:autoSpaceDE w:val="0"/>
              <w:autoSpaceDN w:val="0"/>
              <w:adjustRightInd w:val="0"/>
              <w:jc w:val="both"/>
              <w:rPr>
                <w:rFonts w:cs="Arial"/>
                <w:sz w:val="18"/>
                <w:szCs w:val="18"/>
              </w:rPr>
            </w:pPr>
          </w:p>
        </w:tc>
      </w:tr>
      <w:tr w:rsidR="00927D80" w:rsidRPr="007308B1" w:rsidTr="009A4613">
        <w:tc>
          <w:tcPr>
            <w:tcW w:w="2109"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Las calles y caminos rurales en mal estado</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Limitada infraestructura de puentes y pasarelas</w:t>
            </w:r>
          </w:p>
        </w:tc>
        <w:tc>
          <w:tcPr>
            <w:tcW w:w="790" w:type="pct"/>
            <w:vAlign w:val="center"/>
            <w:hideMark/>
          </w:tcPr>
          <w:p w:rsidR="00927D80" w:rsidRPr="007308B1" w:rsidRDefault="00927D80" w:rsidP="009A4613">
            <w:pPr>
              <w:autoSpaceDE w:val="0"/>
              <w:autoSpaceDN w:val="0"/>
              <w:adjustRightInd w:val="0"/>
              <w:jc w:val="center"/>
              <w:rPr>
                <w:rFonts w:cs="Arial"/>
                <w:sz w:val="18"/>
                <w:szCs w:val="18"/>
              </w:rPr>
            </w:pPr>
            <w:r w:rsidRPr="007308B1">
              <w:rPr>
                <w:rFonts w:cs="Arial"/>
                <w:sz w:val="18"/>
                <w:szCs w:val="18"/>
              </w:rPr>
              <w:t>Infraestructura vial</w:t>
            </w:r>
          </w:p>
        </w:tc>
        <w:tc>
          <w:tcPr>
            <w:tcW w:w="1051" w:type="pct"/>
            <w:vAlign w:val="center"/>
            <w:hideMark/>
          </w:tcPr>
          <w:p w:rsidR="00927D80" w:rsidRPr="007308B1" w:rsidRDefault="00927D80" w:rsidP="009A4613">
            <w:pPr>
              <w:autoSpaceDE w:val="0"/>
              <w:autoSpaceDN w:val="0"/>
              <w:adjustRightInd w:val="0"/>
              <w:jc w:val="both"/>
              <w:rPr>
                <w:sz w:val="18"/>
              </w:rPr>
            </w:pPr>
            <w:r w:rsidRPr="007308B1">
              <w:rPr>
                <w:sz w:val="18"/>
              </w:rPr>
              <w:t>Apertura y mantenimiento de la red vial del municipio</w:t>
            </w:r>
          </w:p>
        </w:tc>
        <w:tc>
          <w:tcPr>
            <w:tcW w:w="1050" w:type="pct"/>
          </w:tcPr>
          <w:p w:rsidR="00927D80" w:rsidRPr="007308B1" w:rsidRDefault="00927D80" w:rsidP="009A4613">
            <w:pPr>
              <w:autoSpaceDE w:val="0"/>
              <w:autoSpaceDN w:val="0"/>
              <w:adjustRightInd w:val="0"/>
              <w:jc w:val="both"/>
              <w:rPr>
                <w:rFonts w:cs="Arial"/>
                <w:sz w:val="18"/>
                <w:szCs w:val="18"/>
              </w:rPr>
            </w:pPr>
            <w:r w:rsidRPr="007308B1">
              <w:rPr>
                <w:rFonts w:cs="Arial"/>
                <w:sz w:val="18"/>
                <w:szCs w:val="24"/>
              </w:rPr>
              <w:t>Mejorar el mantenimiento de los caminos vecinales y las principales vías de acceso del municipio.</w:t>
            </w:r>
          </w:p>
        </w:tc>
      </w:tr>
      <w:tr w:rsidR="00927D80" w:rsidRPr="007308B1" w:rsidTr="009A4613">
        <w:tc>
          <w:tcPr>
            <w:tcW w:w="2109"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Insuficiente infraestructura deportiva y recreativa para niños, niñas, jóvenes y adultos en la zona rural</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lang w:eastAsia="en-US"/>
              </w:rPr>
            </w:pPr>
            <w:r w:rsidRPr="007308B1">
              <w:rPr>
                <w:rFonts w:cs="Arial"/>
                <w:sz w:val="18"/>
                <w:szCs w:val="18"/>
              </w:rPr>
              <w:t>Insuficiente infraestructura para realizar diversas actividades sociales de los diferentes grupos de edad y convivencia de la comunidad</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lang w:eastAsia="en-US"/>
              </w:rPr>
            </w:pPr>
            <w:r w:rsidRPr="007308B1">
              <w:rPr>
                <w:rFonts w:cs="Arial"/>
                <w:sz w:val="18"/>
                <w:szCs w:val="18"/>
                <w:lang w:eastAsia="en-US"/>
              </w:rPr>
              <w:t>Áreas de recreación en mal estado no permite el sano esparcimiento de los pobladores</w:t>
            </w:r>
          </w:p>
        </w:tc>
        <w:tc>
          <w:tcPr>
            <w:tcW w:w="790" w:type="pct"/>
            <w:vAlign w:val="center"/>
            <w:hideMark/>
          </w:tcPr>
          <w:p w:rsidR="00927D80" w:rsidRPr="007308B1" w:rsidRDefault="00927D80" w:rsidP="009A4613">
            <w:pPr>
              <w:autoSpaceDE w:val="0"/>
              <w:autoSpaceDN w:val="0"/>
              <w:adjustRightInd w:val="0"/>
              <w:jc w:val="center"/>
              <w:rPr>
                <w:rFonts w:cs="Arial"/>
                <w:color w:val="000000" w:themeColor="text1"/>
                <w:sz w:val="18"/>
                <w:szCs w:val="18"/>
              </w:rPr>
            </w:pPr>
            <w:r w:rsidRPr="007308B1">
              <w:rPr>
                <w:rFonts w:cs="Arial"/>
                <w:sz w:val="18"/>
                <w:szCs w:val="18"/>
              </w:rPr>
              <w:t>Recreación y Cultura</w:t>
            </w:r>
          </w:p>
        </w:tc>
        <w:tc>
          <w:tcPr>
            <w:tcW w:w="1051" w:type="pct"/>
            <w:vAlign w:val="center"/>
            <w:hideMark/>
          </w:tcPr>
          <w:p w:rsidR="00927D80" w:rsidRPr="007308B1" w:rsidRDefault="00927D80" w:rsidP="009A4613">
            <w:pPr>
              <w:autoSpaceDE w:val="0"/>
              <w:autoSpaceDN w:val="0"/>
              <w:adjustRightInd w:val="0"/>
              <w:jc w:val="both"/>
              <w:rPr>
                <w:rFonts w:cs="Arial"/>
                <w:sz w:val="18"/>
                <w:szCs w:val="18"/>
              </w:rPr>
            </w:pPr>
            <w:r w:rsidRPr="007308B1">
              <w:rPr>
                <w:rFonts w:cs="Arial"/>
                <w:sz w:val="18"/>
                <w:szCs w:val="18"/>
              </w:rPr>
              <w:t>Mantenimiento y mejora de los recursos culturales y recreativos a nivel del municipio</w:t>
            </w:r>
          </w:p>
        </w:tc>
        <w:tc>
          <w:tcPr>
            <w:tcW w:w="1050" w:type="pct"/>
          </w:tcPr>
          <w:p w:rsidR="00927D80" w:rsidRPr="007308B1" w:rsidRDefault="00927D80" w:rsidP="009A4613">
            <w:pPr>
              <w:autoSpaceDE w:val="0"/>
              <w:autoSpaceDN w:val="0"/>
              <w:adjustRightInd w:val="0"/>
              <w:jc w:val="both"/>
              <w:rPr>
                <w:rFonts w:cs="Arial"/>
                <w:sz w:val="18"/>
                <w:szCs w:val="18"/>
              </w:rPr>
            </w:pPr>
            <w:r w:rsidRPr="007308B1">
              <w:rPr>
                <w:rFonts w:cs="Arial"/>
                <w:sz w:val="18"/>
                <w:szCs w:val="24"/>
              </w:rPr>
              <w:t>Mejorar la infraestructura recreativa y fortalecer la coordinación con las instituciones competentes para desarrollar los proyectos culturales del municipio.</w:t>
            </w:r>
          </w:p>
        </w:tc>
      </w:tr>
      <w:tr w:rsidR="00927D80" w:rsidRPr="007308B1" w:rsidTr="009A4613">
        <w:tc>
          <w:tcPr>
            <w:tcW w:w="2109"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Comunidades de escasos recursos no poseen títulos de propiedad de terrenos donados</w:t>
            </w:r>
          </w:p>
          <w:p w:rsidR="00927D80" w:rsidRPr="007308B1" w:rsidRDefault="00927D80" w:rsidP="009A4613">
            <w:pPr>
              <w:pStyle w:val="Prrafodelista"/>
              <w:autoSpaceDE w:val="0"/>
              <w:autoSpaceDN w:val="0"/>
              <w:adjustRightInd w:val="0"/>
              <w:ind w:left="317"/>
              <w:jc w:val="both"/>
              <w:rPr>
                <w:rFonts w:cs="Arial"/>
                <w:b/>
                <w:sz w:val="18"/>
                <w:szCs w:val="18"/>
              </w:rPr>
            </w:pPr>
          </w:p>
        </w:tc>
        <w:tc>
          <w:tcPr>
            <w:tcW w:w="790" w:type="pct"/>
            <w:vAlign w:val="center"/>
            <w:hideMark/>
          </w:tcPr>
          <w:p w:rsidR="00927D80" w:rsidRPr="007308B1" w:rsidRDefault="00927D80" w:rsidP="009A4613">
            <w:pPr>
              <w:autoSpaceDE w:val="0"/>
              <w:autoSpaceDN w:val="0"/>
              <w:adjustRightInd w:val="0"/>
              <w:jc w:val="center"/>
              <w:rPr>
                <w:rFonts w:cs="Arial"/>
                <w:sz w:val="18"/>
                <w:szCs w:val="18"/>
              </w:rPr>
            </w:pPr>
            <w:r w:rsidRPr="007308B1">
              <w:rPr>
                <w:rFonts w:cs="Arial"/>
                <w:sz w:val="18"/>
                <w:szCs w:val="18"/>
              </w:rPr>
              <w:t>Legalización de Bienes Inmuebles</w:t>
            </w:r>
          </w:p>
        </w:tc>
        <w:tc>
          <w:tcPr>
            <w:tcW w:w="1051" w:type="pct"/>
            <w:vAlign w:val="center"/>
            <w:hideMark/>
          </w:tcPr>
          <w:p w:rsidR="00927D80" w:rsidRPr="007308B1" w:rsidRDefault="00927D80" w:rsidP="009A4613">
            <w:pPr>
              <w:autoSpaceDE w:val="0"/>
              <w:autoSpaceDN w:val="0"/>
              <w:adjustRightInd w:val="0"/>
              <w:jc w:val="both"/>
              <w:rPr>
                <w:rFonts w:cs="Arial"/>
                <w:sz w:val="18"/>
                <w:szCs w:val="18"/>
              </w:rPr>
            </w:pPr>
            <w:r w:rsidRPr="007308B1">
              <w:rPr>
                <w:rFonts w:cs="Arial"/>
                <w:sz w:val="18"/>
                <w:szCs w:val="18"/>
              </w:rPr>
              <w:t>Gestión para la legalización de bienes comunales</w:t>
            </w:r>
          </w:p>
        </w:tc>
        <w:tc>
          <w:tcPr>
            <w:tcW w:w="1050" w:type="pct"/>
          </w:tcPr>
          <w:p w:rsidR="00927D80" w:rsidRPr="007308B1" w:rsidRDefault="00927D80" w:rsidP="009A4613">
            <w:pPr>
              <w:autoSpaceDE w:val="0"/>
              <w:autoSpaceDN w:val="0"/>
              <w:adjustRightInd w:val="0"/>
              <w:jc w:val="both"/>
              <w:rPr>
                <w:rFonts w:cs="Arial"/>
                <w:sz w:val="18"/>
                <w:szCs w:val="18"/>
              </w:rPr>
            </w:pPr>
            <w:r w:rsidRPr="007308B1">
              <w:rPr>
                <w:rFonts w:cs="Arial"/>
                <w:sz w:val="18"/>
                <w:szCs w:val="24"/>
              </w:rPr>
              <w:t>Legalizar los bienes inmuebles que han sido donados a las comunidades y familias de algunos sectores de la zona rural del municipio.</w:t>
            </w:r>
          </w:p>
        </w:tc>
      </w:tr>
      <w:tr w:rsidR="00927D80" w:rsidRPr="007308B1" w:rsidTr="009A4613">
        <w:tc>
          <w:tcPr>
            <w:tcW w:w="2109"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 xml:space="preserve">Deficiencia en la atención de los centros de salud </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Altos índices de morbilidad a causa de  infección respiratoria agudas</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Incremento de embarazo en adolescentes</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Limitada infraestructura para el área de salud</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lang w:eastAsia="en-US"/>
              </w:rPr>
            </w:pPr>
            <w:r w:rsidRPr="007308B1">
              <w:rPr>
                <w:rFonts w:cs="Arial"/>
                <w:sz w:val="18"/>
                <w:szCs w:val="18"/>
              </w:rPr>
              <w:lastRenderedPageBreak/>
              <w:t>Insuficiente personal de salud</w:t>
            </w:r>
          </w:p>
        </w:tc>
        <w:tc>
          <w:tcPr>
            <w:tcW w:w="790" w:type="pct"/>
            <w:vAlign w:val="center"/>
            <w:hideMark/>
          </w:tcPr>
          <w:p w:rsidR="00927D80" w:rsidRPr="007308B1" w:rsidRDefault="00927D80" w:rsidP="009A4613">
            <w:pPr>
              <w:autoSpaceDE w:val="0"/>
              <w:autoSpaceDN w:val="0"/>
              <w:adjustRightInd w:val="0"/>
              <w:jc w:val="center"/>
              <w:rPr>
                <w:rFonts w:cs="Arial"/>
                <w:color w:val="000000" w:themeColor="text1"/>
                <w:sz w:val="18"/>
                <w:szCs w:val="18"/>
              </w:rPr>
            </w:pPr>
            <w:r w:rsidRPr="007308B1">
              <w:rPr>
                <w:rFonts w:cs="Arial"/>
                <w:color w:val="000000" w:themeColor="text1"/>
                <w:sz w:val="18"/>
                <w:szCs w:val="18"/>
              </w:rPr>
              <w:lastRenderedPageBreak/>
              <w:t>Salud</w:t>
            </w:r>
          </w:p>
        </w:tc>
        <w:tc>
          <w:tcPr>
            <w:tcW w:w="1051" w:type="pct"/>
            <w:vMerge w:val="restart"/>
            <w:vAlign w:val="center"/>
            <w:hideMark/>
          </w:tcPr>
          <w:p w:rsidR="00927D80" w:rsidRPr="007308B1" w:rsidRDefault="00927D80" w:rsidP="009A4613">
            <w:pPr>
              <w:autoSpaceDE w:val="0"/>
              <w:autoSpaceDN w:val="0"/>
              <w:adjustRightInd w:val="0"/>
              <w:jc w:val="both"/>
              <w:rPr>
                <w:rFonts w:cs="Arial"/>
                <w:sz w:val="18"/>
                <w:szCs w:val="18"/>
              </w:rPr>
            </w:pPr>
            <w:r w:rsidRPr="007308B1">
              <w:rPr>
                <w:rFonts w:cs="Arial"/>
                <w:sz w:val="18"/>
                <w:szCs w:val="18"/>
              </w:rPr>
              <w:t>Gestión y fortalecimiento de los servicios de salud, educación y seguridad ciudadana</w:t>
            </w:r>
          </w:p>
        </w:tc>
        <w:tc>
          <w:tcPr>
            <w:tcW w:w="1050" w:type="pct"/>
            <w:vMerge w:val="restart"/>
            <w:vAlign w:val="center"/>
          </w:tcPr>
          <w:p w:rsidR="00927D80" w:rsidRPr="007308B1" w:rsidRDefault="00927D80" w:rsidP="009A4613">
            <w:pPr>
              <w:autoSpaceDE w:val="0"/>
              <w:autoSpaceDN w:val="0"/>
              <w:adjustRightInd w:val="0"/>
              <w:jc w:val="both"/>
              <w:rPr>
                <w:rFonts w:cs="Arial"/>
                <w:sz w:val="18"/>
                <w:szCs w:val="24"/>
              </w:rPr>
            </w:pPr>
            <w:r w:rsidRPr="007308B1">
              <w:rPr>
                <w:rFonts w:cs="Arial"/>
                <w:sz w:val="18"/>
                <w:szCs w:val="24"/>
              </w:rPr>
              <w:t xml:space="preserve">Fortalecer la coordinación con las instituciones competentes para complementar los servicios de salud, </w:t>
            </w:r>
            <w:r w:rsidRPr="007308B1">
              <w:rPr>
                <w:rFonts w:cs="Arial"/>
                <w:sz w:val="18"/>
                <w:szCs w:val="24"/>
              </w:rPr>
              <w:lastRenderedPageBreak/>
              <w:t>educación, seguridad y prevención de violencia en el municipio</w:t>
            </w:r>
          </w:p>
        </w:tc>
      </w:tr>
      <w:tr w:rsidR="00927D80" w:rsidRPr="007308B1" w:rsidTr="009A4613">
        <w:tc>
          <w:tcPr>
            <w:tcW w:w="2109"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lastRenderedPageBreak/>
              <w:t>Inseguridad de centros educativos por tener áreas perimetrales sin protección</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color w:val="000000" w:themeColor="text1"/>
                <w:sz w:val="18"/>
                <w:szCs w:val="18"/>
              </w:rPr>
            </w:pPr>
            <w:r w:rsidRPr="007308B1">
              <w:rPr>
                <w:rFonts w:cs="Arial"/>
                <w:color w:val="000000" w:themeColor="text1"/>
                <w:sz w:val="18"/>
                <w:szCs w:val="18"/>
              </w:rPr>
              <w:t>Existe un 20.29% de analfabetismo en la población mayor de 5 años</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Déficit de infraestructura educativa y en mal estado</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Deserción escolar</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Poco acceso a la tecnología</w:t>
            </w:r>
          </w:p>
        </w:tc>
        <w:tc>
          <w:tcPr>
            <w:tcW w:w="790" w:type="pct"/>
            <w:vAlign w:val="center"/>
            <w:hideMark/>
          </w:tcPr>
          <w:p w:rsidR="00927D80" w:rsidRPr="007308B1" w:rsidRDefault="00927D80" w:rsidP="009A4613">
            <w:pPr>
              <w:autoSpaceDE w:val="0"/>
              <w:autoSpaceDN w:val="0"/>
              <w:adjustRightInd w:val="0"/>
              <w:jc w:val="center"/>
              <w:rPr>
                <w:rFonts w:cs="Arial"/>
                <w:sz w:val="18"/>
                <w:szCs w:val="18"/>
              </w:rPr>
            </w:pPr>
          </w:p>
          <w:p w:rsidR="00927D80" w:rsidRPr="007308B1" w:rsidRDefault="00927D80" w:rsidP="009A4613">
            <w:pPr>
              <w:autoSpaceDE w:val="0"/>
              <w:autoSpaceDN w:val="0"/>
              <w:adjustRightInd w:val="0"/>
              <w:jc w:val="center"/>
              <w:rPr>
                <w:rFonts w:cs="Arial"/>
                <w:color w:val="000000" w:themeColor="text1"/>
                <w:sz w:val="18"/>
                <w:szCs w:val="18"/>
              </w:rPr>
            </w:pPr>
            <w:r w:rsidRPr="007308B1">
              <w:rPr>
                <w:rFonts w:cs="Arial"/>
                <w:sz w:val="18"/>
                <w:szCs w:val="18"/>
              </w:rPr>
              <w:t>Educación</w:t>
            </w:r>
          </w:p>
        </w:tc>
        <w:tc>
          <w:tcPr>
            <w:tcW w:w="1051" w:type="pct"/>
            <w:vMerge/>
            <w:vAlign w:val="center"/>
            <w:hideMark/>
          </w:tcPr>
          <w:p w:rsidR="00927D80" w:rsidRPr="007308B1" w:rsidRDefault="00927D80" w:rsidP="009A4613">
            <w:pPr>
              <w:autoSpaceDE w:val="0"/>
              <w:autoSpaceDN w:val="0"/>
              <w:adjustRightInd w:val="0"/>
              <w:jc w:val="center"/>
              <w:rPr>
                <w:rFonts w:cs="Arial"/>
                <w:sz w:val="18"/>
                <w:szCs w:val="18"/>
              </w:rPr>
            </w:pPr>
          </w:p>
        </w:tc>
        <w:tc>
          <w:tcPr>
            <w:tcW w:w="1050" w:type="pct"/>
            <w:vMerge/>
          </w:tcPr>
          <w:p w:rsidR="00927D80" w:rsidRPr="007308B1" w:rsidRDefault="00927D80" w:rsidP="009A4613">
            <w:pPr>
              <w:autoSpaceDE w:val="0"/>
              <w:autoSpaceDN w:val="0"/>
              <w:adjustRightInd w:val="0"/>
              <w:jc w:val="center"/>
              <w:rPr>
                <w:rFonts w:cs="Arial"/>
                <w:sz w:val="18"/>
                <w:szCs w:val="18"/>
              </w:rPr>
            </w:pPr>
          </w:p>
        </w:tc>
      </w:tr>
      <w:tr w:rsidR="00927D80" w:rsidRPr="007308B1" w:rsidTr="009A4613">
        <w:tc>
          <w:tcPr>
            <w:tcW w:w="2109"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Inseguridad y riesgos en las calles de los caseríos</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lang w:eastAsia="en-US"/>
              </w:rPr>
            </w:pPr>
            <w:r w:rsidRPr="007308B1">
              <w:rPr>
                <w:rFonts w:cs="Arial"/>
                <w:sz w:val="18"/>
                <w:szCs w:val="18"/>
              </w:rPr>
              <w:t>Tráfico de drogas y creciente nivel delincuencial</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lang w:eastAsia="en-US"/>
              </w:rPr>
            </w:pPr>
            <w:r w:rsidRPr="007308B1">
              <w:rPr>
                <w:rFonts w:cs="Arial"/>
                <w:sz w:val="18"/>
                <w:szCs w:val="18"/>
              </w:rPr>
              <w:t>Violencia intrafamiliar</w:t>
            </w:r>
          </w:p>
        </w:tc>
        <w:tc>
          <w:tcPr>
            <w:tcW w:w="790" w:type="pct"/>
            <w:vAlign w:val="center"/>
            <w:hideMark/>
          </w:tcPr>
          <w:p w:rsidR="00927D80" w:rsidRPr="007308B1" w:rsidRDefault="00927D80" w:rsidP="009A4613">
            <w:pPr>
              <w:autoSpaceDE w:val="0"/>
              <w:autoSpaceDN w:val="0"/>
              <w:adjustRightInd w:val="0"/>
              <w:jc w:val="center"/>
              <w:rPr>
                <w:rFonts w:cs="Arial"/>
                <w:color w:val="000000" w:themeColor="text1"/>
                <w:sz w:val="18"/>
                <w:szCs w:val="18"/>
              </w:rPr>
            </w:pPr>
            <w:r w:rsidRPr="007308B1">
              <w:rPr>
                <w:rFonts w:cs="Arial"/>
                <w:color w:val="000000" w:themeColor="text1"/>
                <w:sz w:val="18"/>
                <w:szCs w:val="18"/>
              </w:rPr>
              <w:t>Seguridad y Prevención de Violencia</w:t>
            </w:r>
          </w:p>
        </w:tc>
        <w:tc>
          <w:tcPr>
            <w:tcW w:w="1051" w:type="pct"/>
            <w:vMerge/>
            <w:vAlign w:val="center"/>
            <w:hideMark/>
          </w:tcPr>
          <w:p w:rsidR="00927D80" w:rsidRPr="007308B1" w:rsidRDefault="00927D80" w:rsidP="009A4613">
            <w:pPr>
              <w:autoSpaceDE w:val="0"/>
              <w:autoSpaceDN w:val="0"/>
              <w:adjustRightInd w:val="0"/>
              <w:jc w:val="center"/>
              <w:rPr>
                <w:rFonts w:cs="Arial"/>
                <w:sz w:val="18"/>
                <w:szCs w:val="18"/>
              </w:rPr>
            </w:pPr>
          </w:p>
        </w:tc>
        <w:tc>
          <w:tcPr>
            <w:tcW w:w="1050" w:type="pct"/>
            <w:vMerge/>
          </w:tcPr>
          <w:p w:rsidR="00927D80" w:rsidRPr="007308B1" w:rsidRDefault="00927D80" w:rsidP="009A4613">
            <w:pPr>
              <w:autoSpaceDE w:val="0"/>
              <w:autoSpaceDN w:val="0"/>
              <w:adjustRightInd w:val="0"/>
              <w:jc w:val="center"/>
              <w:rPr>
                <w:rFonts w:cs="Arial"/>
                <w:sz w:val="18"/>
                <w:szCs w:val="18"/>
              </w:rPr>
            </w:pPr>
          </w:p>
        </w:tc>
      </w:tr>
    </w:tbl>
    <w:p w:rsidR="00927D80" w:rsidRPr="00951060" w:rsidRDefault="00927D80" w:rsidP="00927D80">
      <w:pPr>
        <w:pStyle w:val="Prrafodelista"/>
        <w:autoSpaceDE w:val="0"/>
        <w:autoSpaceDN w:val="0"/>
        <w:adjustRightInd w:val="0"/>
        <w:spacing w:after="0" w:line="240" w:lineRule="auto"/>
        <w:ind w:left="0"/>
        <w:rPr>
          <w:rFonts w:cs="Arial"/>
          <w:sz w:val="16"/>
          <w:szCs w:val="16"/>
        </w:rPr>
      </w:pPr>
      <w:r w:rsidRPr="00951060">
        <w:rPr>
          <w:rFonts w:cs="Arial"/>
          <w:sz w:val="16"/>
          <w:szCs w:val="16"/>
        </w:rPr>
        <w:t>Fuente: Elaboración propia con base al análisis de los resultados de la información primaria y secundaria del diagnóstico territorial y sectorial, 201</w:t>
      </w:r>
      <w:r>
        <w:rPr>
          <w:rFonts w:cs="Arial"/>
          <w:sz w:val="16"/>
          <w:szCs w:val="16"/>
        </w:rPr>
        <w:t>9</w:t>
      </w:r>
      <w:r w:rsidRPr="00951060">
        <w:rPr>
          <w:rFonts w:cs="Arial"/>
          <w:sz w:val="16"/>
          <w:szCs w:val="16"/>
        </w:rPr>
        <w:t>.</w:t>
      </w:r>
    </w:p>
    <w:p w:rsidR="00927D80" w:rsidRDefault="00927D80" w:rsidP="00927D80">
      <w:pPr>
        <w:spacing w:after="0"/>
        <w:jc w:val="both"/>
        <w:rPr>
          <w:rFonts w:ascii="Arial" w:hAnsi="Arial" w:cs="Arial"/>
          <w:b/>
        </w:rPr>
      </w:pPr>
    </w:p>
    <w:p w:rsidR="00927D80" w:rsidRDefault="00927D80" w:rsidP="00927D80">
      <w:pPr>
        <w:spacing w:after="0"/>
        <w:jc w:val="both"/>
        <w:rPr>
          <w:rFonts w:ascii="Arial" w:hAnsi="Arial" w:cs="Arial"/>
          <w:b/>
        </w:rPr>
      </w:pPr>
    </w:p>
    <w:p w:rsidR="00927D80" w:rsidRDefault="00927D80" w:rsidP="00927D80">
      <w:pPr>
        <w:spacing w:after="0"/>
        <w:jc w:val="both"/>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1808"/>
        <w:gridCol w:w="1755"/>
        <w:gridCol w:w="2192"/>
      </w:tblGrid>
      <w:tr w:rsidR="00927D80" w:rsidRPr="007308B1" w:rsidTr="009A4613">
        <w:trPr>
          <w:trHeight w:val="567"/>
          <w:tblHeader/>
        </w:trPr>
        <w:tc>
          <w:tcPr>
            <w:tcW w:w="5000" w:type="pct"/>
            <w:gridSpan w:val="4"/>
            <w:shd w:val="clear" w:color="auto" w:fill="CE245D"/>
            <w:vAlign w:val="center"/>
          </w:tcPr>
          <w:p w:rsidR="00927D80" w:rsidRPr="007308B1" w:rsidRDefault="00927D80" w:rsidP="009A4613">
            <w:pPr>
              <w:pStyle w:val="Textocomentario"/>
              <w:spacing w:line="276" w:lineRule="auto"/>
              <w:jc w:val="center"/>
              <w:rPr>
                <w:rFonts w:cs="Arial"/>
                <w:b/>
                <w:color w:val="FFFFFF" w:themeColor="background1"/>
                <w:sz w:val="18"/>
                <w:szCs w:val="18"/>
              </w:rPr>
            </w:pPr>
            <w:r w:rsidRPr="007308B1">
              <w:rPr>
                <w:rFonts w:cs="Arial"/>
                <w:b/>
                <w:color w:val="FFFFFF" w:themeColor="background1"/>
                <w:sz w:val="22"/>
                <w:szCs w:val="18"/>
              </w:rPr>
              <w:t>AMBITO ECONOMICO</w:t>
            </w:r>
          </w:p>
        </w:tc>
      </w:tr>
      <w:tr w:rsidR="00927D80" w:rsidRPr="007308B1" w:rsidTr="009A4613">
        <w:trPr>
          <w:trHeight w:val="567"/>
          <w:tblHeader/>
        </w:trPr>
        <w:tc>
          <w:tcPr>
            <w:tcW w:w="1842" w:type="pct"/>
            <w:shd w:val="clear" w:color="auto" w:fill="EAE476"/>
            <w:vAlign w:val="center"/>
          </w:tcPr>
          <w:p w:rsidR="00927D80" w:rsidRPr="007308B1" w:rsidRDefault="00927D80" w:rsidP="009A4613">
            <w:pPr>
              <w:autoSpaceDE w:val="0"/>
              <w:autoSpaceDN w:val="0"/>
              <w:adjustRightInd w:val="0"/>
              <w:spacing w:after="0"/>
              <w:jc w:val="center"/>
              <w:rPr>
                <w:rFonts w:cs="Arial"/>
                <w:b/>
                <w:color w:val="000000" w:themeColor="text1"/>
                <w:sz w:val="20"/>
                <w:szCs w:val="18"/>
              </w:rPr>
            </w:pPr>
            <w:r w:rsidRPr="007308B1">
              <w:rPr>
                <w:rFonts w:cs="Arial"/>
                <w:b/>
                <w:color w:val="000000" w:themeColor="text1"/>
                <w:sz w:val="20"/>
                <w:szCs w:val="18"/>
              </w:rPr>
              <w:t>PRINCIPALES PROBLEMAS</w:t>
            </w:r>
          </w:p>
        </w:tc>
        <w:tc>
          <w:tcPr>
            <w:tcW w:w="992" w:type="pct"/>
            <w:shd w:val="clear" w:color="auto" w:fill="EAE476"/>
            <w:vAlign w:val="center"/>
            <w:hideMark/>
          </w:tcPr>
          <w:p w:rsidR="00927D80" w:rsidRPr="007308B1" w:rsidRDefault="00927D80" w:rsidP="009A4613">
            <w:pPr>
              <w:autoSpaceDE w:val="0"/>
              <w:autoSpaceDN w:val="0"/>
              <w:adjustRightInd w:val="0"/>
              <w:spacing w:after="0"/>
              <w:jc w:val="center"/>
              <w:rPr>
                <w:rFonts w:cs="Arial"/>
                <w:b/>
                <w:color w:val="000000" w:themeColor="text1"/>
                <w:sz w:val="20"/>
                <w:szCs w:val="18"/>
              </w:rPr>
            </w:pPr>
            <w:r w:rsidRPr="007308B1">
              <w:rPr>
                <w:rFonts w:cs="Arial"/>
                <w:b/>
                <w:color w:val="000000" w:themeColor="text1"/>
                <w:sz w:val="20"/>
                <w:szCs w:val="18"/>
              </w:rPr>
              <w:t>TEMAS</w:t>
            </w:r>
          </w:p>
        </w:tc>
        <w:tc>
          <w:tcPr>
            <w:tcW w:w="963" w:type="pct"/>
            <w:shd w:val="clear" w:color="auto" w:fill="EAE476"/>
            <w:vAlign w:val="center"/>
            <w:hideMark/>
          </w:tcPr>
          <w:p w:rsidR="00927D80" w:rsidRPr="007308B1" w:rsidRDefault="00927D80" w:rsidP="009A4613">
            <w:pPr>
              <w:autoSpaceDE w:val="0"/>
              <w:autoSpaceDN w:val="0"/>
              <w:adjustRightInd w:val="0"/>
              <w:spacing w:after="0"/>
              <w:jc w:val="center"/>
              <w:rPr>
                <w:rFonts w:cs="Arial"/>
                <w:b/>
                <w:color w:val="000000" w:themeColor="text1"/>
                <w:sz w:val="20"/>
                <w:szCs w:val="18"/>
              </w:rPr>
            </w:pPr>
            <w:r w:rsidRPr="007308B1">
              <w:rPr>
                <w:rFonts w:cs="Arial"/>
                <w:b/>
                <w:color w:val="000000" w:themeColor="text1"/>
                <w:sz w:val="20"/>
                <w:szCs w:val="18"/>
              </w:rPr>
              <w:t>EJES ESTRATÉGICOS</w:t>
            </w:r>
          </w:p>
        </w:tc>
        <w:tc>
          <w:tcPr>
            <w:tcW w:w="1203" w:type="pct"/>
            <w:shd w:val="clear" w:color="auto" w:fill="EAE476"/>
            <w:vAlign w:val="center"/>
          </w:tcPr>
          <w:p w:rsidR="00927D80" w:rsidRPr="007308B1" w:rsidRDefault="00927D80" w:rsidP="009A4613">
            <w:pPr>
              <w:pStyle w:val="Textocomentario"/>
              <w:spacing w:line="276" w:lineRule="auto"/>
              <w:jc w:val="center"/>
              <w:rPr>
                <w:b/>
                <w:bCs/>
              </w:rPr>
            </w:pPr>
            <w:r w:rsidRPr="007308B1">
              <w:rPr>
                <w:rFonts w:cs="Arial"/>
                <w:b/>
                <w:color w:val="000000" w:themeColor="text1"/>
                <w:szCs w:val="18"/>
              </w:rPr>
              <w:t>PROPÓSITO DEL EJE</w:t>
            </w:r>
          </w:p>
        </w:tc>
      </w:tr>
      <w:tr w:rsidR="00927D80" w:rsidRPr="007308B1" w:rsidTr="009A4613">
        <w:tc>
          <w:tcPr>
            <w:tcW w:w="1842"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lang w:eastAsia="en-US"/>
              </w:rPr>
            </w:pPr>
            <w:r w:rsidRPr="007308B1">
              <w:rPr>
                <w:rFonts w:cs="Arial"/>
                <w:sz w:val="18"/>
                <w:szCs w:val="18"/>
              </w:rPr>
              <w:t>Limitado apoyo para el desarrollo de proyectos emprendedores principalmente para jóvenes y mujeres que han pasado por procesos de formación vocacional.</w:t>
            </w:r>
          </w:p>
        </w:tc>
        <w:tc>
          <w:tcPr>
            <w:tcW w:w="992" w:type="pct"/>
            <w:vMerge w:val="restart"/>
            <w:shd w:val="clear" w:color="auto" w:fill="auto"/>
            <w:vAlign w:val="center"/>
          </w:tcPr>
          <w:p w:rsidR="00927D80" w:rsidRPr="007308B1" w:rsidRDefault="00927D80" w:rsidP="009A4613">
            <w:pPr>
              <w:autoSpaceDE w:val="0"/>
              <w:autoSpaceDN w:val="0"/>
              <w:adjustRightInd w:val="0"/>
              <w:jc w:val="center"/>
              <w:rPr>
                <w:rFonts w:cs="Arial"/>
                <w:sz w:val="18"/>
                <w:szCs w:val="18"/>
              </w:rPr>
            </w:pPr>
            <w:r w:rsidRPr="007308B1">
              <w:rPr>
                <w:rFonts w:cs="Arial"/>
                <w:sz w:val="18"/>
                <w:szCs w:val="18"/>
              </w:rPr>
              <w:t>Emprendedurismo</w:t>
            </w:r>
          </w:p>
          <w:p w:rsidR="00927D80" w:rsidRPr="007308B1" w:rsidRDefault="00927D80" w:rsidP="009A4613">
            <w:pPr>
              <w:autoSpaceDE w:val="0"/>
              <w:autoSpaceDN w:val="0"/>
              <w:adjustRightInd w:val="0"/>
              <w:jc w:val="center"/>
              <w:rPr>
                <w:rFonts w:cs="Arial"/>
                <w:color w:val="000000" w:themeColor="text1"/>
                <w:sz w:val="18"/>
                <w:szCs w:val="18"/>
              </w:rPr>
            </w:pPr>
            <w:r w:rsidRPr="007308B1">
              <w:rPr>
                <w:rFonts w:cs="Arial"/>
                <w:sz w:val="18"/>
                <w:szCs w:val="18"/>
              </w:rPr>
              <w:t>Económico</w:t>
            </w:r>
          </w:p>
        </w:tc>
        <w:tc>
          <w:tcPr>
            <w:tcW w:w="963" w:type="pct"/>
            <w:vMerge w:val="restart"/>
            <w:vAlign w:val="center"/>
          </w:tcPr>
          <w:p w:rsidR="00927D80" w:rsidRPr="007308B1" w:rsidRDefault="00927D80" w:rsidP="009A4613">
            <w:pPr>
              <w:keepNext/>
              <w:autoSpaceDE w:val="0"/>
              <w:autoSpaceDN w:val="0"/>
              <w:adjustRightInd w:val="0"/>
              <w:rPr>
                <w:rFonts w:cs="Arial"/>
                <w:b/>
                <w:sz w:val="18"/>
                <w:szCs w:val="18"/>
              </w:rPr>
            </w:pPr>
            <w:r w:rsidRPr="007308B1">
              <w:rPr>
                <w:rFonts w:cs="Arial"/>
                <w:sz w:val="18"/>
                <w:szCs w:val="18"/>
              </w:rPr>
              <w:t>Facilitación del Desarrollo Económico para mujeres y jóvenes</w:t>
            </w:r>
          </w:p>
        </w:tc>
        <w:tc>
          <w:tcPr>
            <w:tcW w:w="1203" w:type="pct"/>
            <w:vMerge w:val="restart"/>
          </w:tcPr>
          <w:p w:rsidR="00927D80" w:rsidRPr="007308B1" w:rsidRDefault="00927D80" w:rsidP="009A4613">
            <w:pPr>
              <w:keepNext/>
              <w:autoSpaceDE w:val="0"/>
              <w:autoSpaceDN w:val="0"/>
              <w:adjustRightInd w:val="0"/>
              <w:jc w:val="both"/>
              <w:rPr>
                <w:rFonts w:cs="Arial"/>
                <w:sz w:val="18"/>
                <w:szCs w:val="18"/>
              </w:rPr>
            </w:pPr>
            <w:r w:rsidRPr="007308B1">
              <w:rPr>
                <w:rFonts w:cs="Arial"/>
                <w:sz w:val="18"/>
                <w:szCs w:val="18"/>
              </w:rPr>
              <w:t xml:space="preserve">Apoyar el desarrollo de iniciativas emprendedoras, principalmente para jóvenes y mujeres del municipio, facilitándoles los diferentes recursos que requieren para su funcionamiento, a través de varias acciones, tales como: la creación de un fondo para financiamiento de sus negocios, asistencia técnica en alianza con instituciones como ciudad mujer y CDMYPE y la creación de espacios de comercialización adecuados. En el caso de apoyo a iniciativas de mujeres, el apoyo puede ser coordinado desde la Unidad de Genero de la </w:t>
            </w:r>
            <w:r w:rsidRPr="007308B1">
              <w:rPr>
                <w:rFonts w:cs="Arial"/>
                <w:sz w:val="18"/>
                <w:szCs w:val="18"/>
              </w:rPr>
              <w:lastRenderedPageBreak/>
              <w:t xml:space="preserve">municipalidad (Apoyo a la mujer empresaria) y desde la unidad o encargado de gestión de proyectos </w:t>
            </w:r>
          </w:p>
        </w:tc>
      </w:tr>
      <w:tr w:rsidR="00927D80" w:rsidRPr="007308B1" w:rsidTr="009A4613">
        <w:tc>
          <w:tcPr>
            <w:tcW w:w="1842"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No se desarrollan oportunidades de empleo para jóvenes en situaciones de riesgo.</w:t>
            </w:r>
          </w:p>
        </w:tc>
        <w:tc>
          <w:tcPr>
            <w:tcW w:w="992" w:type="pct"/>
            <w:vMerge/>
            <w:shd w:val="clear" w:color="auto" w:fill="auto"/>
            <w:vAlign w:val="center"/>
          </w:tcPr>
          <w:p w:rsidR="00927D80" w:rsidRPr="007308B1" w:rsidRDefault="00927D80" w:rsidP="009A4613">
            <w:pPr>
              <w:autoSpaceDE w:val="0"/>
              <w:autoSpaceDN w:val="0"/>
              <w:adjustRightInd w:val="0"/>
              <w:jc w:val="center"/>
              <w:rPr>
                <w:rFonts w:cs="Arial"/>
                <w:sz w:val="18"/>
                <w:szCs w:val="18"/>
              </w:rPr>
            </w:pPr>
          </w:p>
        </w:tc>
        <w:tc>
          <w:tcPr>
            <w:tcW w:w="963" w:type="pct"/>
            <w:vMerge/>
            <w:vAlign w:val="center"/>
          </w:tcPr>
          <w:p w:rsidR="00927D80" w:rsidRPr="007308B1" w:rsidRDefault="00927D80" w:rsidP="009A4613">
            <w:pPr>
              <w:keepNext/>
              <w:autoSpaceDE w:val="0"/>
              <w:autoSpaceDN w:val="0"/>
              <w:adjustRightInd w:val="0"/>
              <w:jc w:val="center"/>
              <w:rPr>
                <w:rFonts w:cs="Arial"/>
                <w:sz w:val="18"/>
                <w:szCs w:val="18"/>
              </w:rPr>
            </w:pPr>
          </w:p>
        </w:tc>
        <w:tc>
          <w:tcPr>
            <w:tcW w:w="1203" w:type="pct"/>
            <w:vMerge/>
          </w:tcPr>
          <w:p w:rsidR="00927D80" w:rsidRPr="007308B1" w:rsidRDefault="00927D80" w:rsidP="009A4613">
            <w:pPr>
              <w:keepNext/>
              <w:autoSpaceDE w:val="0"/>
              <w:autoSpaceDN w:val="0"/>
              <w:adjustRightInd w:val="0"/>
              <w:jc w:val="both"/>
              <w:rPr>
                <w:rFonts w:cs="Arial"/>
                <w:sz w:val="18"/>
                <w:szCs w:val="18"/>
              </w:rPr>
            </w:pPr>
          </w:p>
        </w:tc>
      </w:tr>
      <w:tr w:rsidR="00927D80" w:rsidRPr="007308B1" w:rsidTr="009A4613">
        <w:trPr>
          <w:trHeight w:val="773"/>
        </w:trPr>
        <w:tc>
          <w:tcPr>
            <w:tcW w:w="1842"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lang w:eastAsia="en-US"/>
              </w:rPr>
            </w:pPr>
            <w:r w:rsidRPr="007308B1">
              <w:rPr>
                <w:rFonts w:cs="Arial"/>
                <w:sz w:val="18"/>
                <w:szCs w:val="18"/>
              </w:rPr>
              <w:t>Problemas de financiamiento para proyectos de mujeres emprendedoras, que han recibido procesos de capacitación en diferentes actividades vocacionales y para el fortalecimiento de negocios que ya funcionan</w:t>
            </w:r>
          </w:p>
        </w:tc>
        <w:tc>
          <w:tcPr>
            <w:tcW w:w="992" w:type="pct"/>
            <w:vMerge/>
            <w:vAlign w:val="center"/>
          </w:tcPr>
          <w:p w:rsidR="00927D80" w:rsidRPr="007308B1" w:rsidRDefault="00927D80" w:rsidP="009A4613">
            <w:pPr>
              <w:autoSpaceDE w:val="0"/>
              <w:autoSpaceDN w:val="0"/>
              <w:adjustRightInd w:val="0"/>
              <w:jc w:val="center"/>
              <w:rPr>
                <w:rFonts w:cs="Arial"/>
                <w:color w:val="000000" w:themeColor="text1"/>
                <w:sz w:val="18"/>
                <w:szCs w:val="18"/>
              </w:rPr>
            </w:pPr>
          </w:p>
        </w:tc>
        <w:tc>
          <w:tcPr>
            <w:tcW w:w="963" w:type="pct"/>
            <w:vMerge/>
            <w:vAlign w:val="center"/>
          </w:tcPr>
          <w:p w:rsidR="00927D80" w:rsidRPr="007308B1" w:rsidRDefault="00927D80" w:rsidP="009A4613">
            <w:pPr>
              <w:keepNext/>
              <w:autoSpaceDE w:val="0"/>
              <w:autoSpaceDN w:val="0"/>
              <w:adjustRightInd w:val="0"/>
              <w:jc w:val="both"/>
              <w:rPr>
                <w:rFonts w:cs="Arial"/>
                <w:sz w:val="18"/>
                <w:szCs w:val="18"/>
              </w:rPr>
            </w:pPr>
          </w:p>
        </w:tc>
        <w:tc>
          <w:tcPr>
            <w:tcW w:w="1203" w:type="pct"/>
            <w:vMerge/>
          </w:tcPr>
          <w:p w:rsidR="00927D80" w:rsidRPr="007308B1" w:rsidRDefault="00927D80" w:rsidP="009A4613">
            <w:pPr>
              <w:keepNext/>
              <w:autoSpaceDE w:val="0"/>
              <w:autoSpaceDN w:val="0"/>
              <w:adjustRightInd w:val="0"/>
              <w:jc w:val="center"/>
              <w:rPr>
                <w:rFonts w:cs="Arial"/>
                <w:sz w:val="18"/>
                <w:szCs w:val="18"/>
              </w:rPr>
            </w:pPr>
          </w:p>
        </w:tc>
      </w:tr>
      <w:tr w:rsidR="00927D80" w:rsidRPr="007308B1" w:rsidTr="009A4613">
        <w:tc>
          <w:tcPr>
            <w:tcW w:w="1842"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bCs/>
                <w:sz w:val="18"/>
                <w:szCs w:val="18"/>
                <w:lang w:eastAsia="en-US"/>
              </w:rPr>
            </w:pPr>
            <w:r w:rsidRPr="007308B1">
              <w:rPr>
                <w:rFonts w:cs="Arial"/>
                <w:sz w:val="18"/>
                <w:szCs w:val="18"/>
              </w:rPr>
              <w:t>Poco acceso a un empleo formal.</w:t>
            </w:r>
          </w:p>
        </w:tc>
        <w:tc>
          <w:tcPr>
            <w:tcW w:w="992" w:type="pct"/>
            <w:vMerge/>
            <w:vAlign w:val="center"/>
          </w:tcPr>
          <w:p w:rsidR="00927D80" w:rsidRPr="007308B1" w:rsidRDefault="00927D80" w:rsidP="009A4613">
            <w:pPr>
              <w:autoSpaceDE w:val="0"/>
              <w:autoSpaceDN w:val="0"/>
              <w:adjustRightInd w:val="0"/>
              <w:jc w:val="center"/>
              <w:rPr>
                <w:rFonts w:cs="Arial"/>
                <w:color w:val="000000" w:themeColor="text1"/>
                <w:sz w:val="18"/>
                <w:szCs w:val="18"/>
              </w:rPr>
            </w:pPr>
          </w:p>
        </w:tc>
        <w:tc>
          <w:tcPr>
            <w:tcW w:w="963" w:type="pct"/>
            <w:vMerge/>
            <w:vAlign w:val="center"/>
          </w:tcPr>
          <w:p w:rsidR="00927D80" w:rsidRPr="007308B1" w:rsidRDefault="00927D80" w:rsidP="009A4613">
            <w:pPr>
              <w:keepNext/>
              <w:autoSpaceDE w:val="0"/>
              <w:autoSpaceDN w:val="0"/>
              <w:adjustRightInd w:val="0"/>
              <w:jc w:val="both"/>
              <w:rPr>
                <w:rFonts w:cs="Arial"/>
                <w:sz w:val="18"/>
                <w:szCs w:val="18"/>
              </w:rPr>
            </w:pPr>
          </w:p>
        </w:tc>
        <w:tc>
          <w:tcPr>
            <w:tcW w:w="1203" w:type="pct"/>
            <w:vMerge/>
          </w:tcPr>
          <w:p w:rsidR="00927D80" w:rsidRPr="007308B1" w:rsidRDefault="00927D80" w:rsidP="009A4613">
            <w:pPr>
              <w:keepNext/>
              <w:autoSpaceDE w:val="0"/>
              <w:autoSpaceDN w:val="0"/>
              <w:adjustRightInd w:val="0"/>
              <w:jc w:val="center"/>
              <w:rPr>
                <w:rFonts w:cs="Arial"/>
                <w:sz w:val="18"/>
                <w:szCs w:val="18"/>
              </w:rPr>
            </w:pPr>
          </w:p>
        </w:tc>
      </w:tr>
      <w:tr w:rsidR="00927D80" w:rsidRPr="007308B1" w:rsidTr="009A4613">
        <w:tc>
          <w:tcPr>
            <w:tcW w:w="1842"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bCs/>
                <w:sz w:val="18"/>
                <w:szCs w:val="18"/>
                <w:lang w:eastAsia="en-US"/>
              </w:rPr>
            </w:pPr>
            <w:r w:rsidRPr="007308B1">
              <w:rPr>
                <w:rFonts w:cs="Arial"/>
                <w:sz w:val="18"/>
                <w:szCs w:val="18"/>
              </w:rPr>
              <w:t>Poca organización de sectores del municipio.</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bCs/>
                <w:sz w:val="18"/>
                <w:szCs w:val="18"/>
                <w:lang w:eastAsia="en-US"/>
              </w:rPr>
            </w:pPr>
            <w:r w:rsidRPr="007308B1">
              <w:rPr>
                <w:rFonts w:cs="Arial"/>
                <w:sz w:val="18"/>
                <w:szCs w:val="18"/>
              </w:rPr>
              <w:t>No existe programas de apoyo financiero para el sector agropecuario del municipio.</w:t>
            </w:r>
          </w:p>
        </w:tc>
        <w:tc>
          <w:tcPr>
            <w:tcW w:w="992" w:type="pct"/>
            <w:vMerge w:val="restart"/>
            <w:vAlign w:val="center"/>
          </w:tcPr>
          <w:p w:rsidR="00927D80" w:rsidRPr="007308B1" w:rsidRDefault="00927D80" w:rsidP="009A4613">
            <w:pPr>
              <w:jc w:val="center"/>
              <w:rPr>
                <w:rFonts w:cs="Arial"/>
                <w:sz w:val="18"/>
                <w:szCs w:val="18"/>
              </w:rPr>
            </w:pPr>
            <w:r w:rsidRPr="007308B1">
              <w:rPr>
                <w:rFonts w:cs="Arial"/>
                <w:sz w:val="18"/>
                <w:szCs w:val="18"/>
              </w:rPr>
              <w:t>Actividad</w:t>
            </w:r>
          </w:p>
          <w:p w:rsidR="00927D80" w:rsidRPr="007308B1" w:rsidRDefault="00927D80" w:rsidP="009A4613">
            <w:pPr>
              <w:jc w:val="center"/>
              <w:rPr>
                <w:rFonts w:cs="Arial"/>
                <w:sz w:val="18"/>
                <w:szCs w:val="18"/>
              </w:rPr>
            </w:pPr>
            <w:r w:rsidRPr="007308B1">
              <w:rPr>
                <w:rFonts w:cs="Arial"/>
                <w:sz w:val="18"/>
                <w:szCs w:val="18"/>
              </w:rPr>
              <w:t>Agropecuaria y Avícola</w:t>
            </w:r>
          </w:p>
          <w:p w:rsidR="00927D80" w:rsidRPr="007308B1" w:rsidRDefault="00927D80" w:rsidP="009A4613">
            <w:pPr>
              <w:jc w:val="center"/>
              <w:rPr>
                <w:rFonts w:cs="Arial"/>
                <w:color w:val="000000" w:themeColor="text1"/>
                <w:sz w:val="18"/>
                <w:szCs w:val="18"/>
              </w:rPr>
            </w:pPr>
          </w:p>
        </w:tc>
        <w:tc>
          <w:tcPr>
            <w:tcW w:w="963" w:type="pct"/>
            <w:vMerge w:val="restart"/>
            <w:vAlign w:val="center"/>
          </w:tcPr>
          <w:p w:rsidR="00927D80" w:rsidRPr="007308B1" w:rsidRDefault="00927D80" w:rsidP="009A4613">
            <w:pPr>
              <w:keepNext/>
              <w:autoSpaceDE w:val="0"/>
              <w:autoSpaceDN w:val="0"/>
              <w:adjustRightInd w:val="0"/>
              <w:rPr>
                <w:rFonts w:cs="Arial"/>
                <w:sz w:val="18"/>
                <w:szCs w:val="18"/>
              </w:rPr>
            </w:pPr>
            <w:r w:rsidRPr="007308B1">
              <w:rPr>
                <w:rFonts w:cs="Arial"/>
                <w:sz w:val="18"/>
                <w:szCs w:val="18"/>
              </w:rPr>
              <w:t>Apoyo al desarrollo de la actividad agropecuaria y avícola del municipio</w:t>
            </w:r>
          </w:p>
        </w:tc>
        <w:tc>
          <w:tcPr>
            <w:tcW w:w="1203" w:type="pct"/>
            <w:vMerge w:val="restart"/>
          </w:tcPr>
          <w:p w:rsidR="00927D80" w:rsidRPr="007308B1" w:rsidRDefault="00927D80" w:rsidP="009A4613">
            <w:pPr>
              <w:keepNext/>
              <w:autoSpaceDE w:val="0"/>
              <w:autoSpaceDN w:val="0"/>
              <w:adjustRightInd w:val="0"/>
              <w:jc w:val="both"/>
              <w:rPr>
                <w:rFonts w:cs="Arial"/>
                <w:sz w:val="18"/>
                <w:szCs w:val="18"/>
              </w:rPr>
            </w:pPr>
            <w:r w:rsidRPr="007308B1">
              <w:rPr>
                <w:rFonts w:cs="Arial"/>
                <w:sz w:val="18"/>
                <w:szCs w:val="18"/>
              </w:rPr>
              <w:t>Rescatar y fortalecer la actividad agropecuaria y avícola del municipio y la creación de la Unidad de Desarrollo Agropecuario dentro de la municipalidad.</w:t>
            </w:r>
          </w:p>
        </w:tc>
      </w:tr>
      <w:tr w:rsidR="00927D80" w:rsidRPr="007308B1" w:rsidTr="009A4613">
        <w:tc>
          <w:tcPr>
            <w:tcW w:w="1842"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bCs/>
                <w:sz w:val="18"/>
                <w:szCs w:val="18"/>
                <w:lang w:eastAsia="en-US"/>
              </w:rPr>
            </w:pPr>
            <w:r w:rsidRPr="007308B1">
              <w:rPr>
                <w:rFonts w:cs="Arial"/>
                <w:sz w:val="18"/>
                <w:szCs w:val="18"/>
                <w:lang w:eastAsia="en-US"/>
              </w:rPr>
              <w:t>Escasos espacios de comercialización de productos</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Cs/>
                <w:sz w:val="18"/>
                <w:szCs w:val="18"/>
                <w:lang w:eastAsia="en-US"/>
              </w:rPr>
            </w:pPr>
            <w:r w:rsidRPr="007308B1">
              <w:rPr>
                <w:rFonts w:cs="Arial"/>
                <w:sz w:val="18"/>
                <w:szCs w:val="18"/>
              </w:rPr>
              <w:t>Falta de infraestructura y equipamiento adecuado para el funcionamiento de la organización agropecuaria y avícola.</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bCs/>
                <w:sz w:val="18"/>
                <w:szCs w:val="18"/>
                <w:lang w:eastAsia="en-US"/>
              </w:rPr>
            </w:pPr>
            <w:r w:rsidRPr="007308B1">
              <w:rPr>
                <w:rFonts w:cs="Arial"/>
                <w:sz w:val="18"/>
                <w:szCs w:val="18"/>
                <w:lang w:eastAsia="en-US"/>
              </w:rPr>
              <w:t>Carencia de proyectos enfocados al cultivo de hortalizas</w:t>
            </w:r>
          </w:p>
        </w:tc>
        <w:tc>
          <w:tcPr>
            <w:tcW w:w="992" w:type="pct"/>
            <w:vMerge/>
            <w:vAlign w:val="center"/>
          </w:tcPr>
          <w:p w:rsidR="00927D80" w:rsidRPr="007308B1" w:rsidRDefault="00927D80" w:rsidP="009A4613">
            <w:pPr>
              <w:jc w:val="center"/>
              <w:rPr>
                <w:rFonts w:cs="Arial"/>
                <w:sz w:val="18"/>
                <w:szCs w:val="18"/>
              </w:rPr>
            </w:pPr>
          </w:p>
        </w:tc>
        <w:tc>
          <w:tcPr>
            <w:tcW w:w="963" w:type="pct"/>
            <w:vMerge/>
            <w:vAlign w:val="center"/>
          </w:tcPr>
          <w:p w:rsidR="00927D80" w:rsidRPr="007308B1" w:rsidRDefault="00927D80" w:rsidP="009A4613">
            <w:pPr>
              <w:keepNext/>
              <w:autoSpaceDE w:val="0"/>
              <w:autoSpaceDN w:val="0"/>
              <w:adjustRightInd w:val="0"/>
              <w:jc w:val="center"/>
              <w:rPr>
                <w:rFonts w:cs="Arial"/>
                <w:sz w:val="18"/>
                <w:szCs w:val="18"/>
              </w:rPr>
            </w:pPr>
          </w:p>
        </w:tc>
        <w:tc>
          <w:tcPr>
            <w:tcW w:w="1203" w:type="pct"/>
            <w:vMerge/>
          </w:tcPr>
          <w:p w:rsidR="00927D80" w:rsidRPr="007308B1" w:rsidRDefault="00927D80" w:rsidP="009A4613">
            <w:pPr>
              <w:keepNext/>
              <w:autoSpaceDE w:val="0"/>
              <w:autoSpaceDN w:val="0"/>
              <w:adjustRightInd w:val="0"/>
              <w:jc w:val="both"/>
              <w:rPr>
                <w:rFonts w:cs="Arial"/>
                <w:sz w:val="18"/>
                <w:szCs w:val="18"/>
              </w:rPr>
            </w:pPr>
          </w:p>
        </w:tc>
      </w:tr>
      <w:tr w:rsidR="00927D80" w:rsidRPr="007308B1" w:rsidTr="009A4613">
        <w:trPr>
          <w:trHeight w:val="968"/>
        </w:trPr>
        <w:tc>
          <w:tcPr>
            <w:tcW w:w="1842"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No existe un Plan de Desarrollo Turístico del municipio</w:t>
            </w:r>
          </w:p>
        </w:tc>
        <w:tc>
          <w:tcPr>
            <w:tcW w:w="992" w:type="pct"/>
            <w:vMerge w:val="restart"/>
            <w:vAlign w:val="center"/>
          </w:tcPr>
          <w:p w:rsidR="00927D80" w:rsidRPr="007308B1" w:rsidRDefault="00927D80" w:rsidP="009A4613">
            <w:pPr>
              <w:jc w:val="center"/>
              <w:rPr>
                <w:rFonts w:cs="Arial"/>
                <w:sz w:val="18"/>
                <w:szCs w:val="18"/>
              </w:rPr>
            </w:pPr>
            <w:r w:rsidRPr="007308B1">
              <w:rPr>
                <w:rFonts w:cs="Arial"/>
                <w:sz w:val="18"/>
                <w:szCs w:val="18"/>
              </w:rPr>
              <w:t>Turismo</w:t>
            </w:r>
          </w:p>
        </w:tc>
        <w:tc>
          <w:tcPr>
            <w:tcW w:w="963" w:type="pct"/>
            <w:vMerge w:val="restart"/>
            <w:vAlign w:val="center"/>
          </w:tcPr>
          <w:p w:rsidR="00927D80" w:rsidRPr="007308B1" w:rsidRDefault="00927D80" w:rsidP="009A4613">
            <w:pPr>
              <w:keepNext/>
              <w:autoSpaceDE w:val="0"/>
              <w:autoSpaceDN w:val="0"/>
              <w:adjustRightInd w:val="0"/>
              <w:rPr>
                <w:rFonts w:cs="Arial"/>
                <w:sz w:val="18"/>
                <w:szCs w:val="18"/>
              </w:rPr>
            </w:pPr>
            <w:r w:rsidRPr="007308B1">
              <w:rPr>
                <w:rFonts w:cs="Arial"/>
                <w:sz w:val="18"/>
                <w:szCs w:val="18"/>
              </w:rPr>
              <w:t>Facilitar el desarrollo de un Destino Turístico competitivo en el municipio</w:t>
            </w:r>
          </w:p>
        </w:tc>
        <w:tc>
          <w:tcPr>
            <w:tcW w:w="1203" w:type="pct"/>
            <w:vMerge w:val="restart"/>
          </w:tcPr>
          <w:p w:rsidR="00927D80" w:rsidRPr="007308B1" w:rsidRDefault="00927D80" w:rsidP="009A4613">
            <w:pPr>
              <w:keepNext/>
              <w:autoSpaceDE w:val="0"/>
              <w:autoSpaceDN w:val="0"/>
              <w:adjustRightInd w:val="0"/>
              <w:jc w:val="both"/>
              <w:rPr>
                <w:rFonts w:cs="Arial"/>
                <w:sz w:val="18"/>
                <w:szCs w:val="18"/>
              </w:rPr>
            </w:pPr>
            <w:r w:rsidRPr="007308B1">
              <w:rPr>
                <w:rFonts w:cs="Arial"/>
                <w:sz w:val="18"/>
                <w:szCs w:val="18"/>
              </w:rPr>
              <w:t xml:space="preserve">Consolidar el comité turístico para que el desarrollo sea participativo y sostenible, y al mismo tiempo un proceso de planificación estratégica, que a través de un Plan de Desarrollo Turístico pueda proponer una guía de la inversión para mejorar  la infraestructura, calidad de la oferta de servicios y cultura turística en general de todos los habitantes del municipio. </w:t>
            </w:r>
          </w:p>
        </w:tc>
      </w:tr>
      <w:tr w:rsidR="00927D80" w:rsidRPr="007308B1" w:rsidTr="009A4613">
        <w:trPr>
          <w:trHeight w:val="992"/>
        </w:trPr>
        <w:tc>
          <w:tcPr>
            <w:tcW w:w="1842"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Existe un Comité de Turismo sin organización, no fortalecido y desmotivado</w:t>
            </w:r>
          </w:p>
        </w:tc>
        <w:tc>
          <w:tcPr>
            <w:tcW w:w="992" w:type="pct"/>
            <w:vMerge/>
            <w:vAlign w:val="center"/>
          </w:tcPr>
          <w:p w:rsidR="00927D80" w:rsidRPr="007308B1" w:rsidRDefault="00927D80" w:rsidP="009A4613">
            <w:pPr>
              <w:jc w:val="center"/>
              <w:rPr>
                <w:rFonts w:cs="Arial"/>
                <w:sz w:val="18"/>
                <w:szCs w:val="18"/>
              </w:rPr>
            </w:pPr>
          </w:p>
        </w:tc>
        <w:tc>
          <w:tcPr>
            <w:tcW w:w="963" w:type="pct"/>
            <w:vMerge/>
            <w:vAlign w:val="center"/>
          </w:tcPr>
          <w:p w:rsidR="00927D80" w:rsidRPr="007308B1" w:rsidRDefault="00927D80" w:rsidP="009A4613">
            <w:pPr>
              <w:keepNext/>
              <w:autoSpaceDE w:val="0"/>
              <w:autoSpaceDN w:val="0"/>
              <w:adjustRightInd w:val="0"/>
              <w:jc w:val="center"/>
              <w:rPr>
                <w:rFonts w:cs="Arial"/>
                <w:sz w:val="18"/>
                <w:szCs w:val="18"/>
              </w:rPr>
            </w:pPr>
          </w:p>
        </w:tc>
        <w:tc>
          <w:tcPr>
            <w:tcW w:w="1203" w:type="pct"/>
            <w:vMerge/>
          </w:tcPr>
          <w:p w:rsidR="00927D80" w:rsidRPr="007308B1" w:rsidRDefault="00927D80" w:rsidP="009A4613">
            <w:pPr>
              <w:keepNext/>
              <w:autoSpaceDE w:val="0"/>
              <w:autoSpaceDN w:val="0"/>
              <w:adjustRightInd w:val="0"/>
              <w:jc w:val="both"/>
              <w:rPr>
                <w:rFonts w:cs="Arial"/>
                <w:sz w:val="18"/>
                <w:szCs w:val="18"/>
              </w:rPr>
            </w:pPr>
          </w:p>
        </w:tc>
      </w:tr>
      <w:tr w:rsidR="00927D80" w:rsidRPr="007308B1" w:rsidTr="009A4613">
        <w:trPr>
          <w:trHeight w:val="1114"/>
        </w:trPr>
        <w:tc>
          <w:tcPr>
            <w:tcW w:w="1842"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No existe infraestructura adecuada, ordenada y atractiva para que los turistas se motiven a visitar el municipio.</w:t>
            </w:r>
          </w:p>
        </w:tc>
        <w:tc>
          <w:tcPr>
            <w:tcW w:w="992" w:type="pct"/>
            <w:vMerge/>
            <w:vAlign w:val="center"/>
          </w:tcPr>
          <w:p w:rsidR="00927D80" w:rsidRPr="007308B1" w:rsidRDefault="00927D80" w:rsidP="009A4613">
            <w:pPr>
              <w:jc w:val="center"/>
              <w:rPr>
                <w:rFonts w:cs="Arial"/>
                <w:sz w:val="18"/>
                <w:szCs w:val="18"/>
              </w:rPr>
            </w:pPr>
          </w:p>
        </w:tc>
        <w:tc>
          <w:tcPr>
            <w:tcW w:w="963" w:type="pct"/>
            <w:vMerge/>
            <w:vAlign w:val="center"/>
          </w:tcPr>
          <w:p w:rsidR="00927D80" w:rsidRPr="007308B1" w:rsidRDefault="00927D80" w:rsidP="009A4613">
            <w:pPr>
              <w:keepNext/>
              <w:autoSpaceDE w:val="0"/>
              <w:autoSpaceDN w:val="0"/>
              <w:adjustRightInd w:val="0"/>
              <w:jc w:val="center"/>
              <w:rPr>
                <w:rFonts w:cs="Arial"/>
                <w:sz w:val="18"/>
                <w:szCs w:val="18"/>
              </w:rPr>
            </w:pPr>
          </w:p>
        </w:tc>
        <w:tc>
          <w:tcPr>
            <w:tcW w:w="1203" w:type="pct"/>
            <w:vMerge/>
          </w:tcPr>
          <w:p w:rsidR="00927D80" w:rsidRPr="007308B1" w:rsidRDefault="00927D80" w:rsidP="009A4613">
            <w:pPr>
              <w:keepNext/>
              <w:autoSpaceDE w:val="0"/>
              <w:autoSpaceDN w:val="0"/>
              <w:adjustRightInd w:val="0"/>
              <w:jc w:val="both"/>
              <w:rPr>
                <w:rFonts w:cs="Arial"/>
                <w:sz w:val="18"/>
                <w:szCs w:val="18"/>
              </w:rPr>
            </w:pPr>
          </w:p>
        </w:tc>
      </w:tr>
      <w:tr w:rsidR="00927D80" w:rsidRPr="007308B1" w:rsidTr="009A4613">
        <w:trPr>
          <w:trHeight w:val="1114"/>
        </w:trPr>
        <w:tc>
          <w:tcPr>
            <w:tcW w:w="1842"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 xml:space="preserve">El mercado municipal no cuenta con la infraestructura adecuada principalmente para una oferta gastronómica atractiva. </w:t>
            </w:r>
          </w:p>
        </w:tc>
        <w:tc>
          <w:tcPr>
            <w:tcW w:w="992" w:type="pct"/>
            <w:vMerge/>
            <w:vAlign w:val="center"/>
          </w:tcPr>
          <w:p w:rsidR="00927D80" w:rsidRPr="007308B1" w:rsidRDefault="00927D80" w:rsidP="009A4613">
            <w:pPr>
              <w:jc w:val="center"/>
              <w:rPr>
                <w:rFonts w:cs="Arial"/>
                <w:sz w:val="18"/>
                <w:szCs w:val="18"/>
              </w:rPr>
            </w:pPr>
          </w:p>
        </w:tc>
        <w:tc>
          <w:tcPr>
            <w:tcW w:w="963" w:type="pct"/>
            <w:vMerge/>
            <w:vAlign w:val="center"/>
          </w:tcPr>
          <w:p w:rsidR="00927D80" w:rsidRPr="007308B1" w:rsidRDefault="00927D80" w:rsidP="009A4613">
            <w:pPr>
              <w:keepNext/>
              <w:autoSpaceDE w:val="0"/>
              <w:autoSpaceDN w:val="0"/>
              <w:adjustRightInd w:val="0"/>
              <w:jc w:val="center"/>
              <w:rPr>
                <w:rFonts w:cs="Arial"/>
                <w:sz w:val="18"/>
                <w:szCs w:val="18"/>
              </w:rPr>
            </w:pPr>
          </w:p>
        </w:tc>
        <w:tc>
          <w:tcPr>
            <w:tcW w:w="1203" w:type="pct"/>
            <w:vMerge/>
          </w:tcPr>
          <w:p w:rsidR="00927D80" w:rsidRPr="007308B1" w:rsidRDefault="00927D80" w:rsidP="009A4613">
            <w:pPr>
              <w:keepNext/>
              <w:autoSpaceDE w:val="0"/>
              <w:autoSpaceDN w:val="0"/>
              <w:adjustRightInd w:val="0"/>
              <w:jc w:val="both"/>
              <w:rPr>
                <w:rFonts w:cs="Arial"/>
                <w:sz w:val="18"/>
                <w:szCs w:val="18"/>
              </w:rPr>
            </w:pPr>
          </w:p>
        </w:tc>
      </w:tr>
      <w:tr w:rsidR="00927D80" w:rsidRPr="007308B1" w:rsidTr="009A4613">
        <w:tc>
          <w:tcPr>
            <w:tcW w:w="1842"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No existe una oferta de servicios turísticos de calidad y competitiva, para que los turistas se motiven a visitar el municipio.</w:t>
            </w:r>
          </w:p>
        </w:tc>
        <w:tc>
          <w:tcPr>
            <w:tcW w:w="992" w:type="pct"/>
            <w:vMerge/>
            <w:vAlign w:val="center"/>
          </w:tcPr>
          <w:p w:rsidR="00927D80" w:rsidRPr="007308B1" w:rsidRDefault="00927D80" w:rsidP="009A4613">
            <w:pPr>
              <w:jc w:val="center"/>
              <w:rPr>
                <w:rFonts w:cs="Arial"/>
                <w:sz w:val="18"/>
                <w:szCs w:val="18"/>
              </w:rPr>
            </w:pPr>
          </w:p>
        </w:tc>
        <w:tc>
          <w:tcPr>
            <w:tcW w:w="963" w:type="pct"/>
            <w:vMerge/>
            <w:vAlign w:val="center"/>
          </w:tcPr>
          <w:p w:rsidR="00927D80" w:rsidRPr="007308B1" w:rsidRDefault="00927D80" w:rsidP="009A4613">
            <w:pPr>
              <w:keepNext/>
              <w:autoSpaceDE w:val="0"/>
              <w:autoSpaceDN w:val="0"/>
              <w:adjustRightInd w:val="0"/>
              <w:jc w:val="center"/>
              <w:rPr>
                <w:rFonts w:cs="Arial"/>
                <w:sz w:val="18"/>
                <w:szCs w:val="18"/>
              </w:rPr>
            </w:pPr>
          </w:p>
        </w:tc>
        <w:tc>
          <w:tcPr>
            <w:tcW w:w="1203" w:type="pct"/>
            <w:vMerge/>
          </w:tcPr>
          <w:p w:rsidR="00927D80" w:rsidRPr="007308B1" w:rsidRDefault="00927D80" w:rsidP="009A4613">
            <w:pPr>
              <w:keepNext/>
              <w:autoSpaceDE w:val="0"/>
              <w:autoSpaceDN w:val="0"/>
              <w:adjustRightInd w:val="0"/>
              <w:jc w:val="both"/>
              <w:rPr>
                <w:rFonts w:cs="Arial"/>
                <w:sz w:val="18"/>
                <w:szCs w:val="18"/>
              </w:rPr>
            </w:pPr>
          </w:p>
        </w:tc>
      </w:tr>
    </w:tbl>
    <w:p w:rsidR="00927D80" w:rsidRDefault="00927D80" w:rsidP="00927D80">
      <w:pPr>
        <w:spacing w:after="0"/>
        <w:jc w:val="both"/>
        <w:rPr>
          <w:rFonts w:ascii="Arial" w:hAnsi="Arial" w:cs="Arial"/>
          <w:sz w:val="16"/>
          <w:szCs w:val="16"/>
        </w:rPr>
      </w:pPr>
      <w:r w:rsidRPr="00951060">
        <w:rPr>
          <w:rFonts w:ascii="Arial" w:hAnsi="Arial" w:cs="Arial"/>
          <w:sz w:val="16"/>
          <w:szCs w:val="16"/>
        </w:rPr>
        <w:t>Fuente: Elaboración propia con base al análisis de los resultados de la información primaria y secundaria del diagnóstico territorial y sectorial, 201</w:t>
      </w:r>
      <w:r>
        <w:rPr>
          <w:rFonts w:ascii="Arial" w:hAnsi="Arial" w:cs="Arial"/>
          <w:sz w:val="16"/>
          <w:szCs w:val="16"/>
        </w:rPr>
        <w:t>9</w:t>
      </w:r>
      <w:r w:rsidRPr="00951060">
        <w:rPr>
          <w:rFonts w:ascii="Arial" w:hAnsi="Arial" w:cs="Arial"/>
          <w:sz w:val="16"/>
          <w:szCs w:val="16"/>
        </w:rPr>
        <w:t>.</w:t>
      </w:r>
    </w:p>
    <w:p w:rsidR="00927D80" w:rsidRDefault="00927D80" w:rsidP="00927D80">
      <w:pPr>
        <w:rPr>
          <w:rFonts w:ascii="Arial" w:hAnsi="Arial" w:cs="Arial"/>
          <w:sz w:val="16"/>
          <w:szCs w:val="16"/>
        </w:rPr>
      </w:pPr>
    </w:p>
    <w:p w:rsidR="00927D80" w:rsidRDefault="00927D80" w:rsidP="00927D80">
      <w:pP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5"/>
        <w:gridCol w:w="1378"/>
        <w:gridCol w:w="1578"/>
        <w:gridCol w:w="2090"/>
      </w:tblGrid>
      <w:tr w:rsidR="00927D80" w:rsidRPr="007308B1" w:rsidTr="009A4613">
        <w:trPr>
          <w:trHeight w:val="567"/>
          <w:tblHeader/>
        </w:trPr>
        <w:tc>
          <w:tcPr>
            <w:tcW w:w="5000" w:type="pct"/>
            <w:gridSpan w:val="4"/>
            <w:shd w:val="clear" w:color="auto" w:fill="A4EB81"/>
            <w:vAlign w:val="center"/>
          </w:tcPr>
          <w:p w:rsidR="00927D80" w:rsidRPr="007308B1" w:rsidRDefault="00927D80" w:rsidP="009A4613">
            <w:pPr>
              <w:pStyle w:val="Textocomentario"/>
              <w:spacing w:line="276" w:lineRule="auto"/>
              <w:jc w:val="center"/>
              <w:rPr>
                <w:rFonts w:cs="Arial"/>
                <w:b/>
                <w:color w:val="000000" w:themeColor="text1"/>
                <w:sz w:val="22"/>
                <w:szCs w:val="18"/>
              </w:rPr>
            </w:pPr>
            <w:r w:rsidRPr="007308B1">
              <w:rPr>
                <w:rFonts w:cs="Arial"/>
                <w:b/>
                <w:color w:val="000000" w:themeColor="text1"/>
                <w:sz w:val="24"/>
                <w:szCs w:val="18"/>
              </w:rPr>
              <w:lastRenderedPageBreak/>
              <w:t>AMBITO AMBIENTAL</w:t>
            </w:r>
          </w:p>
        </w:tc>
      </w:tr>
      <w:tr w:rsidR="00927D80" w:rsidRPr="007308B1" w:rsidTr="009A4613">
        <w:trPr>
          <w:trHeight w:val="567"/>
          <w:tblHeader/>
        </w:trPr>
        <w:tc>
          <w:tcPr>
            <w:tcW w:w="2269" w:type="pct"/>
            <w:shd w:val="clear" w:color="auto" w:fill="EAE476"/>
            <w:vAlign w:val="center"/>
          </w:tcPr>
          <w:p w:rsidR="00927D80" w:rsidRPr="007308B1" w:rsidRDefault="00927D80" w:rsidP="009A4613">
            <w:pPr>
              <w:autoSpaceDE w:val="0"/>
              <w:autoSpaceDN w:val="0"/>
              <w:adjustRightInd w:val="0"/>
              <w:jc w:val="center"/>
              <w:rPr>
                <w:rFonts w:cs="Arial"/>
                <w:b/>
                <w:color w:val="000000" w:themeColor="text1"/>
                <w:szCs w:val="18"/>
              </w:rPr>
            </w:pPr>
            <w:r w:rsidRPr="007308B1">
              <w:rPr>
                <w:rFonts w:cs="Arial"/>
                <w:b/>
                <w:color w:val="000000" w:themeColor="text1"/>
                <w:szCs w:val="18"/>
              </w:rPr>
              <w:t>PRINCIPALES PROBLEMAS</w:t>
            </w:r>
          </w:p>
        </w:tc>
        <w:tc>
          <w:tcPr>
            <w:tcW w:w="794" w:type="pct"/>
            <w:shd w:val="clear" w:color="auto" w:fill="EAE476"/>
            <w:vAlign w:val="center"/>
            <w:hideMark/>
          </w:tcPr>
          <w:p w:rsidR="00927D80" w:rsidRPr="007308B1" w:rsidRDefault="00927D80" w:rsidP="009A4613">
            <w:pPr>
              <w:autoSpaceDE w:val="0"/>
              <w:autoSpaceDN w:val="0"/>
              <w:adjustRightInd w:val="0"/>
              <w:jc w:val="center"/>
              <w:rPr>
                <w:rFonts w:cs="Arial"/>
                <w:b/>
                <w:color w:val="000000" w:themeColor="text1"/>
                <w:szCs w:val="18"/>
              </w:rPr>
            </w:pPr>
            <w:r w:rsidRPr="007308B1">
              <w:rPr>
                <w:rFonts w:cs="Arial"/>
                <w:b/>
                <w:color w:val="000000" w:themeColor="text1"/>
                <w:szCs w:val="18"/>
              </w:rPr>
              <w:t>TEMAS</w:t>
            </w:r>
          </w:p>
        </w:tc>
        <w:tc>
          <w:tcPr>
            <w:tcW w:w="752" w:type="pct"/>
            <w:shd w:val="clear" w:color="auto" w:fill="EAE476"/>
            <w:vAlign w:val="center"/>
            <w:hideMark/>
          </w:tcPr>
          <w:p w:rsidR="00927D80" w:rsidRPr="007308B1" w:rsidRDefault="00927D80" w:rsidP="009A4613">
            <w:pPr>
              <w:autoSpaceDE w:val="0"/>
              <w:autoSpaceDN w:val="0"/>
              <w:adjustRightInd w:val="0"/>
              <w:jc w:val="center"/>
              <w:rPr>
                <w:rFonts w:cs="Arial"/>
                <w:b/>
                <w:color w:val="000000" w:themeColor="text1"/>
                <w:szCs w:val="18"/>
              </w:rPr>
            </w:pPr>
            <w:r w:rsidRPr="007308B1">
              <w:rPr>
                <w:rFonts w:cs="Arial"/>
                <w:b/>
                <w:color w:val="000000" w:themeColor="text1"/>
                <w:szCs w:val="18"/>
              </w:rPr>
              <w:t>EJES ESTRATÉGICOS</w:t>
            </w:r>
          </w:p>
        </w:tc>
        <w:tc>
          <w:tcPr>
            <w:tcW w:w="1185" w:type="pct"/>
            <w:shd w:val="clear" w:color="auto" w:fill="EAE476"/>
            <w:vAlign w:val="center"/>
          </w:tcPr>
          <w:p w:rsidR="00927D80" w:rsidRPr="007308B1" w:rsidRDefault="00927D80" w:rsidP="009A4613">
            <w:pPr>
              <w:pStyle w:val="Textocomentario"/>
              <w:spacing w:line="276" w:lineRule="auto"/>
              <w:jc w:val="center"/>
              <w:rPr>
                <w:rFonts w:cs="Arial"/>
                <w:b/>
                <w:bCs/>
                <w:color w:val="000000" w:themeColor="text1"/>
                <w:sz w:val="22"/>
                <w:szCs w:val="18"/>
              </w:rPr>
            </w:pPr>
            <w:r w:rsidRPr="007308B1">
              <w:rPr>
                <w:rFonts w:cs="Arial"/>
                <w:b/>
                <w:color w:val="000000" w:themeColor="text1"/>
                <w:sz w:val="22"/>
                <w:szCs w:val="18"/>
              </w:rPr>
              <w:t xml:space="preserve">PROPÓSITO DEL EJE </w:t>
            </w:r>
            <w:r w:rsidRPr="007308B1" w:rsidDel="00305D39">
              <w:rPr>
                <w:rFonts w:cs="Arial"/>
                <w:b/>
                <w:sz w:val="22"/>
              </w:rPr>
              <w:t xml:space="preserve"> </w:t>
            </w:r>
          </w:p>
        </w:tc>
      </w:tr>
      <w:tr w:rsidR="00927D80" w:rsidRPr="007308B1" w:rsidTr="009A4613">
        <w:trPr>
          <w:cantSplit/>
          <w:trHeight w:val="20"/>
        </w:trPr>
        <w:tc>
          <w:tcPr>
            <w:tcW w:w="2269" w:type="pct"/>
            <w:vAlign w:val="center"/>
          </w:tcPr>
          <w:p w:rsidR="00927D80" w:rsidRPr="007308B1" w:rsidRDefault="00927D80" w:rsidP="00927D80">
            <w:pPr>
              <w:pStyle w:val="Prrafodelista"/>
              <w:numPr>
                <w:ilvl w:val="0"/>
                <w:numId w:val="73"/>
              </w:numPr>
              <w:autoSpaceDE w:val="0"/>
              <w:autoSpaceDN w:val="0"/>
              <w:adjustRightInd w:val="0"/>
              <w:spacing w:after="0"/>
              <w:ind w:left="317"/>
              <w:rPr>
                <w:rFonts w:cs="Arial"/>
                <w:b/>
                <w:sz w:val="18"/>
                <w:szCs w:val="18"/>
              </w:rPr>
            </w:pPr>
            <w:r w:rsidRPr="007308B1">
              <w:rPr>
                <w:rFonts w:cs="Arial"/>
                <w:sz w:val="18"/>
                <w:szCs w:val="18"/>
              </w:rPr>
              <w:t>No existen campañas de separación y recolección de desechos sólidos</w:t>
            </w:r>
          </w:p>
          <w:p w:rsidR="00927D80" w:rsidRPr="007308B1" w:rsidRDefault="00927D80" w:rsidP="00927D80">
            <w:pPr>
              <w:pStyle w:val="Prrafodelista"/>
              <w:numPr>
                <w:ilvl w:val="0"/>
                <w:numId w:val="73"/>
              </w:numPr>
              <w:autoSpaceDE w:val="0"/>
              <w:autoSpaceDN w:val="0"/>
              <w:adjustRightInd w:val="0"/>
              <w:spacing w:after="0"/>
              <w:ind w:left="317"/>
              <w:rPr>
                <w:rFonts w:cs="Arial"/>
                <w:b/>
                <w:sz w:val="18"/>
                <w:szCs w:val="18"/>
                <w:lang w:eastAsia="en-US"/>
              </w:rPr>
            </w:pPr>
            <w:r w:rsidRPr="007308B1">
              <w:rPr>
                <w:rFonts w:eastAsia="Calibri" w:cs="Arial"/>
                <w:sz w:val="18"/>
                <w:szCs w:val="18"/>
                <w:lang w:eastAsia="en-US"/>
              </w:rPr>
              <w:t>Deterioro del medio ambiente por quemas y deforestación</w:t>
            </w:r>
            <w:r w:rsidRPr="007308B1">
              <w:rPr>
                <w:rFonts w:cs="Arial"/>
                <w:sz w:val="18"/>
                <w:szCs w:val="18"/>
              </w:rPr>
              <w:t xml:space="preserve"> </w:t>
            </w:r>
          </w:p>
          <w:p w:rsidR="00927D80" w:rsidRPr="007308B1" w:rsidRDefault="00927D80" w:rsidP="00927D80">
            <w:pPr>
              <w:pStyle w:val="Prrafodelista"/>
              <w:numPr>
                <w:ilvl w:val="0"/>
                <w:numId w:val="73"/>
              </w:numPr>
              <w:autoSpaceDE w:val="0"/>
              <w:autoSpaceDN w:val="0"/>
              <w:adjustRightInd w:val="0"/>
              <w:spacing w:after="0"/>
              <w:ind w:left="317"/>
              <w:rPr>
                <w:rFonts w:cs="Arial"/>
                <w:b/>
                <w:sz w:val="18"/>
                <w:szCs w:val="18"/>
              </w:rPr>
            </w:pPr>
            <w:r w:rsidRPr="007308B1">
              <w:rPr>
                <w:rFonts w:cs="Arial"/>
                <w:sz w:val="18"/>
                <w:szCs w:val="18"/>
              </w:rPr>
              <w:t>Presencia de pocos focos de dengue en algunas zonas del Municipio</w:t>
            </w:r>
          </w:p>
          <w:p w:rsidR="00927D80" w:rsidRPr="007308B1" w:rsidRDefault="00927D80" w:rsidP="00927D80">
            <w:pPr>
              <w:pStyle w:val="Prrafodelista"/>
              <w:numPr>
                <w:ilvl w:val="0"/>
                <w:numId w:val="73"/>
              </w:numPr>
              <w:autoSpaceDE w:val="0"/>
              <w:autoSpaceDN w:val="0"/>
              <w:adjustRightInd w:val="0"/>
              <w:spacing w:after="0"/>
              <w:ind w:left="317"/>
              <w:rPr>
                <w:rFonts w:cs="Arial"/>
                <w:b/>
                <w:sz w:val="18"/>
                <w:szCs w:val="18"/>
              </w:rPr>
            </w:pPr>
            <w:r w:rsidRPr="007308B1">
              <w:rPr>
                <w:rFonts w:cs="Arial"/>
                <w:sz w:val="18"/>
                <w:szCs w:val="18"/>
              </w:rPr>
              <w:t>No existen campañas de limpieza de los ríos y quebradas</w:t>
            </w:r>
          </w:p>
          <w:p w:rsidR="00927D80" w:rsidRPr="007308B1" w:rsidRDefault="00927D80" w:rsidP="00927D80">
            <w:pPr>
              <w:pStyle w:val="Prrafodelista"/>
              <w:numPr>
                <w:ilvl w:val="0"/>
                <w:numId w:val="73"/>
              </w:numPr>
              <w:autoSpaceDE w:val="0"/>
              <w:autoSpaceDN w:val="0"/>
              <w:adjustRightInd w:val="0"/>
              <w:spacing w:after="0"/>
              <w:ind w:left="317"/>
              <w:rPr>
                <w:rFonts w:cs="Arial"/>
                <w:b/>
                <w:sz w:val="18"/>
                <w:szCs w:val="18"/>
                <w:lang w:eastAsia="en-US"/>
              </w:rPr>
            </w:pPr>
            <w:r w:rsidRPr="007308B1">
              <w:rPr>
                <w:rFonts w:cs="Arial"/>
                <w:sz w:val="18"/>
                <w:szCs w:val="18"/>
              </w:rPr>
              <w:t>Las Comisiones Comunales de emergencias no han sido capacitadas.</w:t>
            </w:r>
          </w:p>
          <w:p w:rsidR="00927D80" w:rsidRPr="007308B1" w:rsidRDefault="00927D80" w:rsidP="00927D80">
            <w:pPr>
              <w:pStyle w:val="Prrafodelista"/>
              <w:numPr>
                <w:ilvl w:val="0"/>
                <w:numId w:val="73"/>
              </w:numPr>
              <w:autoSpaceDE w:val="0"/>
              <w:autoSpaceDN w:val="0"/>
              <w:adjustRightInd w:val="0"/>
              <w:spacing w:after="0"/>
              <w:ind w:left="317"/>
              <w:rPr>
                <w:rFonts w:cs="Arial"/>
                <w:b/>
                <w:sz w:val="18"/>
                <w:szCs w:val="18"/>
                <w:lang w:eastAsia="en-US"/>
              </w:rPr>
            </w:pPr>
            <w:r w:rsidRPr="007308B1">
              <w:rPr>
                <w:rFonts w:cs="Arial"/>
                <w:sz w:val="18"/>
                <w:szCs w:val="18"/>
              </w:rPr>
              <w:t>Contaminación ambiental</w:t>
            </w:r>
          </w:p>
        </w:tc>
        <w:tc>
          <w:tcPr>
            <w:tcW w:w="794" w:type="pct"/>
            <w:vAlign w:val="center"/>
          </w:tcPr>
          <w:p w:rsidR="00927D80" w:rsidRPr="007308B1" w:rsidRDefault="00927D80" w:rsidP="009A4613">
            <w:pPr>
              <w:jc w:val="center"/>
              <w:rPr>
                <w:rFonts w:cs="Arial"/>
                <w:sz w:val="18"/>
                <w:szCs w:val="18"/>
              </w:rPr>
            </w:pPr>
            <w:r w:rsidRPr="007308B1">
              <w:rPr>
                <w:rFonts w:cs="Arial"/>
                <w:sz w:val="18"/>
                <w:szCs w:val="18"/>
              </w:rPr>
              <w:t>Capacitación</w:t>
            </w:r>
          </w:p>
          <w:p w:rsidR="00927D80" w:rsidRPr="007308B1" w:rsidRDefault="00927D80" w:rsidP="009A4613">
            <w:pPr>
              <w:autoSpaceDE w:val="0"/>
              <w:autoSpaceDN w:val="0"/>
              <w:adjustRightInd w:val="0"/>
              <w:jc w:val="center"/>
              <w:rPr>
                <w:rFonts w:cs="Arial"/>
                <w:color w:val="000000" w:themeColor="text1"/>
                <w:sz w:val="18"/>
                <w:szCs w:val="18"/>
              </w:rPr>
            </w:pPr>
            <w:r w:rsidRPr="007308B1">
              <w:rPr>
                <w:rFonts w:cs="Arial"/>
                <w:sz w:val="18"/>
                <w:szCs w:val="18"/>
              </w:rPr>
              <w:t>y Concientización</w:t>
            </w:r>
          </w:p>
        </w:tc>
        <w:tc>
          <w:tcPr>
            <w:tcW w:w="752" w:type="pct"/>
            <w:vAlign w:val="center"/>
          </w:tcPr>
          <w:p w:rsidR="00927D80" w:rsidRPr="007308B1" w:rsidRDefault="00927D80" w:rsidP="009A4613">
            <w:pPr>
              <w:keepNext/>
              <w:autoSpaceDE w:val="0"/>
              <w:autoSpaceDN w:val="0"/>
              <w:adjustRightInd w:val="0"/>
              <w:jc w:val="both"/>
              <w:rPr>
                <w:rFonts w:cs="Arial"/>
                <w:sz w:val="18"/>
                <w:szCs w:val="18"/>
              </w:rPr>
            </w:pPr>
            <w:r w:rsidRPr="007308B1">
              <w:rPr>
                <w:rFonts w:cs="Arial"/>
                <w:sz w:val="18"/>
                <w:szCs w:val="18"/>
              </w:rPr>
              <w:t>Fortalecimiento de las capacidades para el manejo de emergencias</w:t>
            </w:r>
          </w:p>
        </w:tc>
        <w:tc>
          <w:tcPr>
            <w:tcW w:w="1185" w:type="pct"/>
            <w:vAlign w:val="center"/>
          </w:tcPr>
          <w:p w:rsidR="00927D80" w:rsidRPr="007308B1" w:rsidRDefault="00927D80" w:rsidP="009A4613">
            <w:pPr>
              <w:keepNext/>
              <w:autoSpaceDE w:val="0"/>
              <w:autoSpaceDN w:val="0"/>
              <w:adjustRightInd w:val="0"/>
              <w:jc w:val="both"/>
              <w:rPr>
                <w:rFonts w:cs="Arial"/>
                <w:color w:val="000000"/>
                <w:sz w:val="18"/>
                <w:szCs w:val="24"/>
              </w:rPr>
            </w:pPr>
            <w:r w:rsidRPr="007308B1">
              <w:rPr>
                <w:rFonts w:cs="Arial"/>
                <w:color w:val="000000"/>
                <w:sz w:val="18"/>
                <w:szCs w:val="24"/>
              </w:rPr>
              <w:t xml:space="preserve">Sensibilizar y crear conciencia sobre el impacto de las acciones humanas en la protección o deterioro del medio ambiente y la prevención de riesgos. </w:t>
            </w:r>
          </w:p>
          <w:p w:rsidR="00927D80" w:rsidRPr="007308B1" w:rsidRDefault="00927D80" w:rsidP="009A4613">
            <w:pPr>
              <w:keepNext/>
              <w:autoSpaceDE w:val="0"/>
              <w:autoSpaceDN w:val="0"/>
              <w:adjustRightInd w:val="0"/>
              <w:jc w:val="both"/>
              <w:rPr>
                <w:rFonts w:cs="Arial"/>
                <w:sz w:val="18"/>
                <w:szCs w:val="18"/>
              </w:rPr>
            </w:pPr>
            <w:r w:rsidRPr="007308B1">
              <w:rPr>
                <w:rFonts w:cs="Arial"/>
                <w:color w:val="000000"/>
                <w:sz w:val="18"/>
                <w:szCs w:val="24"/>
              </w:rPr>
              <w:t>Fortalecer la red comunitaria de prevención de riesgos.</w:t>
            </w:r>
          </w:p>
        </w:tc>
      </w:tr>
      <w:tr w:rsidR="00927D80" w:rsidRPr="007308B1" w:rsidTr="009A4613">
        <w:trPr>
          <w:cantSplit/>
          <w:trHeight w:val="20"/>
        </w:trPr>
        <w:tc>
          <w:tcPr>
            <w:tcW w:w="2269" w:type="pct"/>
            <w:vAlign w:val="center"/>
          </w:tcPr>
          <w:p w:rsidR="00927D80" w:rsidRPr="007308B1" w:rsidRDefault="00927D80" w:rsidP="00927D80">
            <w:pPr>
              <w:pStyle w:val="Prrafodelista"/>
              <w:numPr>
                <w:ilvl w:val="0"/>
                <w:numId w:val="73"/>
              </w:numPr>
              <w:autoSpaceDE w:val="0"/>
              <w:autoSpaceDN w:val="0"/>
              <w:adjustRightInd w:val="0"/>
              <w:ind w:left="317"/>
              <w:rPr>
                <w:rFonts w:cs="Arial"/>
                <w:b/>
                <w:sz w:val="18"/>
                <w:szCs w:val="18"/>
                <w:lang w:eastAsia="en-US"/>
              </w:rPr>
            </w:pPr>
            <w:r w:rsidRPr="007308B1">
              <w:rPr>
                <w:rFonts w:cs="Arial"/>
                <w:sz w:val="18"/>
                <w:szCs w:val="18"/>
                <w:lang w:eastAsia="en-US"/>
              </w:rPr>
              <w:t xml:space="preserve">No se le da cumplimiento a la ordenanza que prohíbe la extracción de productos pétreos de ríos y quebradas; así como la contaminación de los ríos del municipio </w:t>
            </w:r>
          </w:p>
          <w:p w:rsidR="00927D80" w:rsidRPr="007308B1" w:rsidRDefault="00927D80" w:rsidP="00927D80">
            <w:pPr>
              <w:pStyle w:val="Prrafodelista"/>
              <w:numPr>
                <w:ilvl w:val="0"/>
                <w:numId w:val="73"/>
              </w:numPr>
              <w:autoSpaceDE w:val="0"/>
              <w:autoSpaceDN w:val="0"/>
              <w:adjustRightInd w:val="0"/>
              <w:spacing w:after="0"/>
              <w:ind w:left="317"/>
              <w:rPr>
                <w:rFonts w:cs="Arial"/>
                <w:b/>
                <w:sz w:val="18"/>
                <w:szCs w:val="18"/>
                <w:lang w:eastAsia="en-US"/>
              </w:rPr>
            </w:pPr>
            <w:r w:rsidRPr="007308B1">
              <w:rPr>
                <w:rFonts w:cs="Arial"/>
                <w:sz w:val="18"/>
                <w:szCs w:val="18"/>
                <w:lang w:eastAsia="en-US"/>
              </w:rPr>
              <w:t xml:space="preserve">No existe una </w:t>
            </w:r>
            <w:r w:rsidRPr="007308B1">
              <w:rPr>
                <w:rFonts w:cs="Arial"/>
                <w:color w:val="000000"/>
                <w:sz w:val="18"/>
                <w:szCs w:val="18"/>
                <w:lang w:eastAsia="en-US"/>
              </w:rPr>
              <w:t xml:space="preserve">ordenanza municipal para la regulación del uso del suelo </w:t>
            </w:r>
          </w:p>
          <w:p w:rsidR="00927D80" w:rsidRPr="007308B1" w:rsidRDefault="00927D80" w:rsidP="00927D80">
            <w:pPr>
              <w:pStyle w:val="Prrafodelista"/>
              <w:numPr>
                <w:ilvl w:val="0"/>
                <w:numId w:val="73"/>
              </w:numPr>
              <w:autoSpaceDE w:val="0"/>
              <w:autoSpaceDN w:val="0"/>
              <w:adjustRightInd w:val="0"/>
              <w:spacing w:after="0"/>
              <w:ind w:left="317"/>
              <w:rPr>
                <w:rFonts w:cs="Arial"/>
                <w:b/>
                <w:sz w:val="18"/>
                <w:szCs w:val="18"/>
                <w:lang w:eastAsia="en-US"/>
              </w:rPr>
            </w:pPr>
            <w:r w:rsidRPr="007308B1">
              <w:rPr>
                <w:rFonts w:cs="Arial"/>
                <w:sz w:val="18"/>
                <w:szCs w:val="18"/>
                <w:lang w:eastAsia="en-US"/>
              </w:rPr>
              <w:t xml:space="preserve">Aguas de ríos y quebradas están contaminados con excretas humanas </w:t>
            </w:r>
          </w:p>
        </w:tc>
        <w:tc>
          <w:tcPr>
            <w:tcW w:w="794" w:type="pct"/>
            <w:vAlign w:val="center"/>
          </w:tcPr>
          <w:p w:rsidR="00927D80" w:rsidRPr="007308B1" w:rsidRDefault="00927D80" w:rsidP="009A4613">
            <w:pPr>
              <w:jc w:val="center"/>
            </w:pPr>
            <w:r w:rsidRPr="007308B1">
              <w:rPr>
                <w:sz w:val="18"/>
              </w:rPr>
              <w:t>Cumplimiento de la Legislación Ambiental</w:t>
            </w:r>
          </w:p>
        </w:tc>
        <w:tc>
          <w:tcPr>
            <w:tcW w:w="752" w:type="pct"/>
            <w:vMerge w:val="restart"/>
            <w:vAlign w:val="center"/>
          </w:tcPr>
          <w:p w:rsidR="00927D80" w:rsidRPr="007308B1" w:rsidRDefault="00927D80" w:rsidP="009A4613">
            <w:pPr>
              <w:keepNext/>
              <w:autoSpaceDE w:val="0"/>
              <w:autoSpaceDN w:val="0"/>
              <w:adjustRightInd w:val="0"/>
              <w:jc w:val="both"/>
              <w:rPr>
                <w:rFonts w:cs="Arial"/>
                <w:color w:val="000000"/>
                <w:sz w:val="18"/>
                <w:szCs w:val="18"/>
              </w:rPr>
            </w:pPr>
          </w:p>
          <w:p w:rsidR="00927D80" w:rsidRPr="007308B1" w:rsidRDefault="00927D80" w:rsidP="009A4613">
            <w:pPr>
              <w:jc w:val="both"/>
              <w:rPr>
                <w:rFonts w:cs="Arial"/>
                <w:sz w:val="18"/>
                <w:szCs w:val="18"/>
              </w:rPr>
            </w:pPr>
            <w:r w:rsidRPr="007308B1">
              <w:rPr>
                <w:rFonts w:cs="Arial"/>
                <w:color w:val="000000"/>
                <w:sz w:val="18"/>
                <w:szCs w:val="18"/>
              </w:rPr>
              <w:t>Obras y acciones correctivas de saneamient</w:t>
            </w:r>
            <w:r w:rsidRPr="007308B1">
              <w:rPr>
                <w:rFonts w:cs="Arial"/>
                <w:sz w:val="18"/>
                <w:szCs w:val="18"/>
              </w:rPr>
              <w:t>o</w:t>
            </w:r>
          </w:p>
        </w:tc>
        <w:tc>
          <w:tcPr>
            <w:tcW w:w="1185" w:type="pct"/>
            <w:vMerge w:val="restart"/>
            <w:vAlign w:val="center"/>
          </w:tcPr>
          <w:p w:rsidR="00927D80" w:rsidRPr="007308B1" w:rsidRDefault="00927D80" w:rsidP="009A4613">
            <w:pPr>
              <w:keepNext/>
              <w:autoSpaceDE w:val="0"/>
              <w:autoSpaceDN w:val="0"/>
              <w:adjustRightInd w:val="0"/>
              <w:jc w:val="both"/>
              <w:rPr>
                <w:rFonts w:cs="Arial"/>
                <w:sz w:val="18"/>
                <w:szCs w:val="18"/>
              </w:rPr>
            </w:pPr>
            <w:r w:rsidRPr="007308B1">
              <w:rPr>
                <w:rFonts w:cs="Arial"/>
                <w:sz w:val="18"/>
                <w:szCs w:val="24"/>
              </w:rPr>
              <w:t>Promover el cumplimiento de la Legislación Ambiental y mejora de la infraestructura de saneamiento que garanticen la protección de los recursos naturales del municipio</w:t>
            </w:r>
          </w:p>
        </w:tc>
      </w:tr>
      <w:tr w:rsidR="00927D80" w:rsidRPr="007308B1" w:rsidTr="009A4613">
        <w:trPr>
          <w:cantSplit/>
          <w:trHeight w:val="20"/>
        </w:trPr>
        <w:tc>
          <w:tcPr>
            <w:tcW w:w="2269" w:type="pct"/>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 xml:space="preserve">Déficit de infraestructura de alcantarillado de aguas negras, grises y lluvias en la zona urbana y rural </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Déficit de infraestructura para el tratamiento de excretas humanas en la zona rural</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 xml:space="preserve">Riesgo, </w:t>
            </w:r>
            <w:r w:rsidRPr="007308B1">
              <w:rPr>
                <w:rFonts w:cs="Arial"/>
                <w:color w:val="000000"/>
                <w:sz w:val="18"/>
                <w:szCs w:val="18"/>
                <w:lang w:eastAsia="en-US"/>
              </w:rPr>
              <w:t>Insalubridad y proliferación de enfermedades gastrointestinales</w:t>
            </w:r>
          </w:p>
        </w:tc>
        <w:tc>
          <w:tcPr>
            <w:tcW w:w="794" w:type="pct"/>
            <w:vAlign w:val="center"/>
          </w:tcPr>
          <w:p w:rsidR="00927D80" w:rsidRPr="007308B1" w:rsidRDefault="00927D80" w:rsidP="009A4613">
            <w:pPr>
              <w:jc w:val="center"/>
              <w:rPr>
                <w:rFonts w:cs="Arial"/>
                <w:sz w:val="18"/>
                <w:szCs w:val="18"/>
              </w:rPr>
            </w:pPr>
            <w:r w:rsidRPr="007308B1">
              <w:rPr>
                <w:rFonts w:cs="Arial"/>
                <w:sz w:val="18"/>
                <w:szCs w:val="18"/>
              </w:rPr>
              <w:t>Infraestructura de saneamiento</w:t>
            </w:r>
          </w:p>
        </w:tc>
        <w:tc>
          <w:tcPr>
            <w:tcW w:w="752" w:type="pct"/>
            <w:vMerge/>
            <w:vAlign w:val="center"/>
          </w:tcPr>
          <w:p w:rsidR="00927D80" w:rsidRPr="007308B1" w:rsidRDefault="00927D80" w:rsidP="009A4613">
            <w:pPr>
              <w:jc w:val="both"/>
              <w:rPr>
                <w:rFonts w:cs="Arial"/>
                <w:sz w:val="18"/>
                <w:szCs w:val="18"/>
              </w:rPr>
            </w:pPr>
          </w:p>
        </w:tc>
        <w:tc>
          <w:tcPr>
            <w:tcW w:w="1185" w:type="pct"/>
            <w:vMerge/>
            <w:vAlign w:val="center"/>
          </w:tcPr>
          <w:p w:rsidR="00927D80" w:rsidRPr="007308B1" w:rsidRDefault="00927D80" w:rsidP="009A4613">
            <w:pPr>
              <w:jc w:val="both"/>
              <w:rPr>
                <w:rFonts w:cs="Arial"/>
                <w:sz w:val="18"/>
                <w:szCs w:val="18"/>
              </w:rPr>
            </w:pPr>
          </w:p>
        </w:tc>
      </w:tr>
      <w:tr w:rsidR="00927D80" w:rsidRPr="007308B1" w:rsidTr="009A4613">
        <w:trPr>
          <w:cantSplit/>
          <w:trHeight w:val="20"/>
        </w:trPr>
        <w:tc>
          <w:tcPr>
            <w:tcW w:w="2269" w:type="pct"/>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No se tiene designado  un Presupuesto Anual para implementar el Plan de Prevención de Riesgos y Desastres</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No se cuenta con un plan de ordenamiento del territorio</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No todos los comités tienen formulados los Planes Comunales de Protección Civil</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color w:val="000000"/>
                <w:sz w:val="18"/>
                <w:szCs w:val="18"/>
                <w:lang w:eastAsia="en-US"/>
              </w:rPr>
              <w:t>Exposición a amenaza de la población por las inundaciones</w:t>
            </w:r>
          </w:p>
        </w:tc>
        <w:tc>
          <w:tcPr>
            <w:tcW w:w="794" w:type="pct"/>
            <w:vAlign w:val="center"/>
          </w:tcPr>
          <w:p w:rsidR="00927D80" w:rsidRPr="007308B1" w:rsidRDefault="00927D80" w:rsidP="009A4613">
            <w:pPr>
              <w:jc w:val="center"/>
              <w:rPr>
                <w:rFonts w:cs="Arial"/>
                <w:sz w:val="18"/>
                <w:szCs w:val="18"/>
              </w:rPr>
            </w:pPr>
            <w:r w:rsidRPr="007308B1">
              <w:rPr>
                <w:rFonts w:cs="Arial"/>
                <w:sz w:val="18"/>
                <w:szCs w:val="18"/>
              </w:rPr>
              <w:t>Planes y acciones de prevención</w:t>
            </w:r>
          </w:p>
        </w:tc>
        <w:tc>
          <w:tcPr>
            <w:tcW w:w="752" w:type="pct"/>
            <w:vMerge w:val="restart"/>
            <w:vAlign w:val="center"/>
          </w:tcPr>
          <w:p w:rsidR="00927D80" w:rsidRPr="007308B1" w:rsidRDefault="00927D80" w:rsidP="009A4613">
            <w:pPr>
              <w:jc w:val="both"/>
              <w:rPr>
                <w:rFonts w:cs="Arial"/>
                <w:sz w:val="18"/>
                <w:szCs w:val="18"/>
              </w:rPr>
            </w:pPr>
            <w:r w:rsidRPr="007308B1">
              <w:rPr>
                <w:rFonts w:cs="Arial"/>
                <w:sz w:val="18"/>
                <w:szCs w:val="18"/>
              </w:rPr>
              <w:t>Gestión preventiva del riesgo</w:t>
            </w:r>
          </w:p>
        </w:tc>
        <w:tc>
          <w:tcPr>
            <w:tcW w:w="1185" w:type="pct"/>
            <w:vMerge w:val="restart"/>
            <w:vAlign w:val="center"/>
          </w:tcPr>
          <w:p w:rsidR="00927D80" w:rsidRPr="007308B1" w:rsidRDefault="00927D80" w:rsidP="009A4613">
            <w:pPr>
              <w:jc w:val="both"/>
              <w:rPr>
                <w:rFonts w:cs="Arial"/>
                <w:sz w:val="18"/>
                <w:szCs w:val="18"/>
              </w:rPr>
            </w:pPr>
            <w:r w:rsidRPr="007308B1">
              <w:rPr>
                <w:rFonts w:cs="Arial"/>
                <w:sz w:val="18"/>
              </w:rPr>
              <w:t>Gestionar posibles alternativas para la prevención y la mitigación de la vulnerabilidad en el municipio</w:t>
            </w:r>
          </w:p>
        </w:tc>
      </w:tr>
      <w:tr w:rsidR="00927D80" w:rsidRPr="007308B1" w:rsidTr="009A4613">
        <w:trPr>
          <w:cantSplit/>
          <w:trHeight w:val="397"/>
        </w:trPr>
        <w:tc>
          <w:tcPr>
            <w:tcW w:w="2269" w:type="pct"/>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Déficit de infraestructura de mitigación de riesgo en la zona urbana y rural</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bCs/>
                <w:sz w:val="18"/>
                <w:szCs w:val="18"/>
              </w:rPr>
            </w:pPr>
            <w:r w:rsidRPr="007308B1">
              <w:rPr>
                <w:rFonts w:cs="Arial"/>
                <w:color w:val="000000"/>
                <w:sz w:val="18"/>
                <w:szCs w:val="18"/>
                <w:lang w:eastAsia="en-US"/>
              </w:rPr>
              <w:t>Las personas están expuestas a accidentes por inundaciones, derrumbes y de tránsito entre otros</w:t>
            </w:r>
          </w:p>
        </w:tc>
        <w:tc>
          <w:tcPr>
            <w:tcW w:w="794" w:type="pct"/>
            <w:vAlign w:val="center"/>
          </w:tcPr>
          <w:p w:rsidR="00927D80" w:rsidRPr="007308B1" w:rsidRDefault="00927D80" w:rsidP="009A4613">
            <w:pPr>
              <w:jc w:val="center"/>
              <w:rPr>
                <w:rFonts w:cs="Arial"/>
                <w:sz w:val="18"/>
                <w:szCs w:val="18"/>
              </w:rPr>
            </w:pPr>
            <w:r w:rsidRPr="007308B1">
              <w:rPr>
                <w:rFonts w:cs="Arial"/>
                <w:sz w:val="18"/>
                <w:szCs w:val="18"/>
              </w:rPr>
              <w:t>Obras de mitigación</w:t>
            </w:r>
          </w:p>
        </w:tc>
        <w:tc>
          <w:tcPr>
            <w:tcW w:w="752" w:type="pct"/>
            <w:vMerge/>
            <w:vAlign w:val="center"/>
          </w:tcPr>
          <w:p w:rsidR="00927D80" w:rsidRPr="007308B1" w:rsidRDefault="00927D80" w:rsidP="009A4613">
            <w:pPr>
              <w:jc w:val="both"/>
              <w:rPr>
                <w:rFonts w:cs="Arial"/>
                <w:sz w:val="18"/>
                <w:szCs w:val="18"/>
              </w:rPr>
            </w:pPr>
          </w:p>
        </w:tc>
        <w:tc>
          <w:tcPr>
            <w:tcW w:w="1185" w:type="pct"/>
            <w:vMerge/>
          </w:tcPr>
          <w:p w:rsidR="00927D80" w:rsidRPr="007308B1" w:rsidRDefault="00927D80" w:rsidP="009A4613">
            <w:pPr>
              <w:jc w:val="center"/>
              <w:rPr>
                <w:rFonts w:cs="Arial"/>
                <w:sz w:val="18"/>
                <w:szCs w:val="18"/>
              </w:rPr>
            </w:pPr>
          </w:p>
        </w:tc>
      </w:tr>
      <w:tr w:rsidR="00927D80" w:rsidRPr="007308B1" w:rsidTr="009A4613">
        <w:trPr>
          <w:cantSplit/>
          <w:trHeight w:val="397"/>
        </w:trPr>
        <w:tc>
          <w:tcPr>
            <w:tcW w:w="2269"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lastRenderedPageBreak/>
              <w:t>Déficit en la cobertura de recolección de basura en la zona rural</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 xml:space="preserve">La zona rural bota la basura en terrenos baldíos y en la calle </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No se aplican mecanismos para la separación de los desechos sólidos</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color w:val="000000" w:themeColor="text1"/>
                <w:sz w:val="18"/>
                <w:szCs w:val="18"/>
                <w:lang w:eastAsia="en-US"/>
              </w:rPr>
              <w:t>Incorrecta eliminación de los desechos sólidos que afecta la salud de la comunidad.</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color w:val="000000" w:themeColor="text1"/>
                <w:sz w:val="18"/>
                <w:szCs w:val="18"/>
                <w:lang w:eastAsia="en-US"/>
              </w:rPr>
              <w:t>Limitada vida útil de vehículo recolector de desechos sólidos</w:t>
            </w:r>
          </w:p>
        </w:tc>
        <w:tc>
          <w:tcPr>
            <w:tcW w:w="794" w:type="pct"/>
            <w:vAlign w:val="center"/>
          </w:tcPr>
          <w:p w:rsidR="00927D80" w:rsidRPr="007308B1" w:rsidRDefault="00927D80" w:rsidP="009A4613">
            <w:pPr>
              <w:jc w:val="center"/>
              <w:rPr>
                <w:rFonts w:cs="Arial"/>
                <w:sz w:val="18"/>
                <w:szCs w:val="18"/>
              </w:rPr>
            </w:pPr>
            <w:r w:rsidRPr="007308B1">
              <w:rPr>
                <w:rFonts w:cs="Arial"/>
                <w:sz w:val="18"/>
                <w:szCs w:val="18"/>
              </w:rPr>
              <w:t>Tratamiento de desechos sólidos</w:t>
            </w:r>
          </w:p>
        </w:tc>
        <w:tc>
          <w:tcPr>
            <w:tcW w:w="752" w:type="pct"/>
            <w:vAlign w:val="center"/>
          </w:tcPr>
          <w:p w:rsidR="00927D80" w:rsidRPr="007308B1" w:rsidRDefault="00927D80" w:rsidP="009A4613">
            <w:pPr>
              <w:jc w:val="both"/>
              <w:rPr>
                <w:rFonts w:cs="Arial"/>
                <w:sz w:val="18"/>
                <w:szCs w:val="18"/>
              </w:rPr>
            </w:pPr>
            <w:r w:rsidRPr="007308B1">
              <w:rPr>
                <w:rFonts w:cs="Arial"/>
                <w:sz w:val="18"/>
                <w:szCs w:val="18"/>
              </w:rPr>
              <w:t>Manejo de desechos sólidos</w:t>
            </w:r>
          </w:p>
        </w:tc>
        <w:tc>
          <w:tcPr>
            <w:tcW w:w="1185" w:type="pct"/>
          </w:tcPr>
          <w:p w:rsidR="00927D80" w:rsidRPr="007308B1" w:rsidRDefault="00927D80" w:rsidP="009A4613">
            <w:pPr>
              <w:jc w:val="both"/>
              <w:rPr>
                <w:rFonts w:cs="Arial"/>
                <w:sz w:val="18"/>
                <w:szCs w:val="18"/>
              </w:rPr>
            </w:pPr>
            <w:r w:rsidRPr="007308B1">
              <w:rPr>
                <w:rFonts w:cs="Arial"/>
                <w:sz w:val="18"/>
                <w:szCs w:val="24"/>
              </w:rPr>
              <w:t>Implementar acciones y estrategias para el manejo adecuado y ampliación de la cobertura de recolección de los desechos sólidos</w:t>
            </w:r>
          </w:p>
        </w:tc>
      </w:tr>
    </w:tbl>
    <w:p w:rsidR="00927D80" w:rsidRPr="00951060" w:rsidRDefault="00927D80" w:rsidP="00927D80">
      <w:pPr>
        <w:spacing w:after="0"/>
        <w:rPr>
          <w:rFonts w:ascii="Arial" w:hAnsi="Arial" w:cs="Arial"/>
          <w:bCs/>
          <w:szCs w:val="24"/>
        </w:rPr>
      </w:pPr>
      <w:r w:rsidRPr="00951060">
        <w:rPr>
          <w:rFonts w:ascii="Arial" w:hAnsi="Arial" w:cs="Arial"/>
          <w:sz w:val="16"/>
          <w:szCs w:val="20"/>
        </w:rPr>
        <w:t>Fuente: Elaboración propia con base al análisis de los resultados de la información primaria y secundaria del diagnóstico territorial y sectorial, 201</w:t>
      </w:r>
      <w:r>
        <w:rPr>
          <w:rFonts w:ascii="Arial" w:hAnsi="Arial" w:cs="Arial"/>
          <w:sz w:val="16"/>
          <w:szCs w:val="20"/>
        </w:rPr>
        <w:t>9.</w:t>
      </w:r>
    </w:p>
    <w:p w:rsidR="00927D80" w:rsidRDefault="00927D80" w:rsidP="00927D80">
      <w:pPr>
        <w:spacing w:after="0"/>
        <w:jc w:val="both"/>
        <w:rPr>
          <w:rFonts w:ascii="Arial" w:hAnsi="Arial" w:cs="Arial"/>
          <w:b/>
        </w:rPr>
      </w:pPr>
    </w:p>
    <w:p w:rsidR="00927D80" w:rsidRDefault="00927D80" w:rsidP="00927D80">
      <w:pPr>
        <w:tabs>
          <w:tab w:val="left" w:pos="9944"/>
        </w:tabs>
        <w:spacing w:after="0"/>
        <w:jc w:val="both"/>
        <w:rPr>
          <w:rFonts w:ascii="Arial" w:hAnsi="Arial" w:cs="Arial"/>
          <w:b/>
        </w:rPr>
      </w:pPr>
      <w:r>
        <w:rPr>
          <w:rFonts w:ascii="Arial" w:hAnsi="Arial" w:cs="Arial"/>
          <w:b/>
        </w:rPr>
        <w:tab/>
      </w:r>
    </w:p>
    <w:p w:rsidR="00927D80" w:rsidRPr="0093097C" w:rsidRDefault="00927D80" w:rsidP="00927D80">
      <w:pPr>
        <w:pStyle w:val="Descripcin"/>
        <w:spacing w:after="0" w:line="276" w:lineRule="auto"/>
        <w:rPr>
          <w:rFonts w:cs="Arial"/>
          <w:bCs w:val="0"/>
          <w:szCs w:val="24"/>
        </w:rPr>
      </w:pPr>
    </w:p>
    <w:p w:rsidR="00927D80" w:rsidRPr="0093097C" w:rsidRDefault="00927D80" w:rsidP="00927D80">
      <w:pPr>
        <w:pStyle w:val="Prrafodelista"/>
        <w:autoSpaceDE w:val="0"/>
        <w:autoSpaceDN w:val="0"/>
        <w:adjustRightInd w:val="0"/>
        <w:spacing w:after="0" w:line="240" w:lineRule="auto"/>
        <w:jc w:val="center"/>
        <w:rPr>
          <w:rFonts w:cs="Arial"/>
          <w:bCs/>
          <w:sz w:val="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1436"/>
        <w:gridCol w:w="1454"/>
        <w:gridCol w:w="2170"/>
      </w:tblGrid>
      <w:tr w:rsidR="00927D80" w:rsidRPr="007308B1" w:rsidTr="009A4613">
        <w:trPr>
          <w:trHeight w:val="567"/>
          <w:tblHeader/>
        </w:trPr>
        <w:tc>
          <w:tcPr>
            <w:tcW w:w="5000" w:type="pct"/>
            <w:gridSpan w:val="4"/>
            <w:shd w:val="clear" w:color="auto" w:fill="ECC094"/>
            <w:vAlign w:val="center"/>
          </w:tcPr>
          <w:p w:rsidR="00927D80" w:rsidRPr="007308B1" w:rsidRDefault="00927D80" w:rsidP="009A4613">
            <w:pPr>
              <w:pStyle w:val="Textocomentario"/>
              <w:spacing w:line="276" w:lineRule="auto"/>
              <w:jc w:val="center"/>
              <w:rPr>
                <w:rFonts w:cs="Arial"/>
                <w:b/>
                <w:color w:val="000000" w:themeColor="text1"/>
                <w:sz w:val="18"/>
                <w:szCs w:val="18"/>
              </w:rPr>
            </w:pPr>
            <w:r w:rsidRPr="007308B1">
              <w:rPr>
                <w:rFonts w:cs="Arial"/>
                <w:b/>
                <w:color w:val="000000" w:themeColor="text1"/>
                <w:sz w:val="22"/>
                <w:szCs w:val="18"/>
              </w:rPr>
              <w:t>AMBITO INSTITUCIONAL</w:t>
            </w:r>
          </w:p>
        </w:tc>
      </w:tr>
      <w:tr w:rsidR="00927D80" w:rsidRPr="007308B1" w:rsidTr="009A4613">
        <w:trPr>
          <w:trHeight w:val="567"/>
          <w:tblHeader/>
        </w:trPr>
        <w:tc>
          <w:tcPr>
            <w:tcW w:w="2239" w:type="pct"/>
            <w:shd w:val="clear" w:color="auto" w:fill="DBF5F9" w:themeFill="background2"/>
            <w:vAlign w:val="center"/>
          </w:tcPr>
          <w:p w:rsidR="00927D80" w:rsidRPr="007308B1" w:rsidRDefault="00927D80" w:rsidP="009A4613">
            <w:pPr>
              <w:autoSpaceDE w:val="0"/>
              <w:autoSpaceDN w:val="0"/>
              <w:adjustRightInd w:val="0"/>
              <w:spacing w:after="0"/>
              <w:jc w:val="center"/>
              <w:rPr>
                <w:rFonts w:cs="Arial"/>
                <w:b/>
                <w:color w:val="000000" w:themeColor="text1"/>
                <w:sz w:val="20"/>
                <w:szCs w:val="18"/>
              </w:rPr>
            </w:pPr>
            <w:r w:rsidRPr="007308B1">
              <w:rPr>
                <w:rFonts w:cs="Arial"/>
                <w:b/>
                <w:color w:val="000000" w:themeColor="text1"/>
                <w:sz w:val="20"/>
                <w:szCs w:val="18"/>
              </w:rPr>
              <w:t>PRINCIPALES PROBLEMAS</w:t>
            </w:r>
          </w:p>
        </w:tc>
        <w:tc>
          <w:tcPr>
            <w:tcW w:w="804" w:type="pct"/>
            <w:shd w:val="clear" w:color="auto" w:fill="DBF5F9" w:themeFill="background2"/>
            <w:vAlign w:val="center"/>
            <w:hideMark/>
          </w:tcPr>
          <w:p w:rsidR="00927D80" w:rsidRPr="007308B1" w:rsidRDefault="00927D80" w:rsidP="009A4613">
            <w:pPr>
              <w:autoSpaceDE w:val="0"/>
              <w:autoSpaceDN w:val="0"/>
              <w:adjustRightInd w:val="0"/>
              <w:spacing w:after="0"/>
              <w:jc w:val="center"/>
              <w:rPr>
                <w:rFonts w:cs="Arial"/>
                <w:b/>
                <w:color w:val="000000" w:themeColor="text1"/>
                <w:sz w:val="20"/>
                <w:szCs w:val="18"/>
              </w:rPr>
            </w:pPr>
            <w:r w:rsidRPr="007308B1">
              <w:rPr>
                <w:rFonts w:cs="Arial"/>
                <w:b/>
                <w:color w:val="000000" w:themeColor="text1"/>
                <w:sz w:val="20"/>
                <w:szCs w:val="18"/>
              </w:rPr>
              <w:t>TEMAS</w:t>
            </w:r>
          </w:p>
        </w:tc>
        <w:tc>
          <w:tcPr>
            <w:tcW w:w="751" w:type="pct"/>
            <w:shd w:val="clear" w:color="auto" w:fill="DBF5F9" w:themeFill="background2"/>
            <w:vAlign w:val="center"/>
            <w:hideMark/>
          </w:tcPr>
          <w:p w:rsidR="00927D80" w:rsidRPr="007308B1" w:rsidRDefault="00927D80" w:rsidP="009A4613">
            <w:pPr>
              <w:autoSpaceDE w:val="0"/>
              <w:autoSpaceDN w:val="0"/>
              <w:adjustRightInd w:val="0"/>
              <w:spacing w:after="0"/>
              <w:jc w:val="center"/>
              <w:rPr>
                <w:rFonts w:cs="Arial"/>
                <w:b/>
                <w:color w:val="000000" w:themeColor="text1"/>
                <w:sz w:val="20"/>
                <w:szCs w:val="18"/>
              </w:rPr>
            </w:pPr>
            <w:r w:rsidRPr="007308B1">
              <w:rPr>
                <w:rFonts w:cs="Arial"/>
                <w:b/>
                <w:color w:val="000000" w:themeColor="text1"/>
                <w:sz w:val="20"/>
                <w:szCs w:val="18"/>
              </w:rPr>
              <w:t>EJES ESTRATÉGICOS</w:t>
            </w:r>
          </w:p>
        </w:tc>
        <w:tc>
          <w:tcPr>
            <w:tcW w:w="1206" w:type="pct"/>
            <w:shd w:val="clear" w:color="auto" w:fill="DBF5F9" w:themeFill="background2"/>
            <w:vAlign w:val="center"/>
          </w:tcPr>
          <w:p w:rsidR="00927D80" w:rsidRPr="007308B1" w:rsidRDefault="00927D80" w:rsidP="009A4613">
            <w:pPr>
              <w:pStyle w:val="Textocomentario"/>
              <w:spacing w:line="276" w:lineRule="auto"/>
              <w:jc w:val="center"/>
              <w:rPr>
                <w:rFonts w:cs="Arial"/>
                <w:b/>
              </w:rPr>
            </w:pPr>
            <w:r w:rsidRPr="007308B1">
              <w:rPr>
                <w:rFonts w:cs="Arial"/>
                <w:b/>
                <w:color w:val="000000" w:themeColor="text1"/>
                <w:szCs w:val="18"/>
              </w:rPr>
              <w:t xml:space="preserve">PROPÓSITO DEL EJE </w:t>
            </w:r>
          </w:p>
        </w:tc>
      </w:tr>
      <w:tr w:rsidR="00927D80" w:rsidRPr="007308B1" w:rsidTr="009A4613">
        <w:tc>
          <w:tcPr>
            <w:tcW w:w="2239"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bCs/>
                <w:sz w:val="18"/>
                <w:szCs w:val="18"/>
                <w:lang w:eastAsia="en-US"/>
              </w:rPr>
            </w:pPr>
            <w:r w:rsidRPr="007308B1">
              <w:rPr>
                <w:rFonts w:cs="Arial"/>
                <w:sz w:val="18"/>
                <w:szCs w:val="18"/>
              </w:rPr>
              <w:t>Ausencia de  un plan de capacitaciones y de incentivos sistemático para el personal de la municipalidad</w:t>
            </w:r>
          </w:p>
        </w:tc>
        <w:tc>
          <w:tcPr>
            <w:tcW w:w="804" w:type="pct"/>
            <w:vAlign w:val="center"/>
          </w:tcPr>
          <w:p w:rsidR="00927D80" w:rsidRPr="007308B1" w:rsidRDefault="00927D80" w:rsidP="009A4613">
            <w:pPr>
              <w:autoSpaceDE w:val="0"/>
              <w:autoSpaceDN w:val="0"/>
              <w:adjustRightInd w:val="0"/>
              <w:jc w:val="center"/>
              <w:rPr>
                <w:rFonts w:cs="Arial"/>
                <w:color w:val="000000" w:themeColor="text1"/>
                <w:sz w:val="18"/>
                <w:szCs w:val="18"/>
              </w:rPr>
            </w:pPr>
            <w:r w:rsidRPr="007308B1">
              <w:rPr>
                <w:rFonts w:cs="Arial"/>
                <w:sz w:val="18"/>
                <w:szCs w:val="18"/>
              </w:rPr>
              <w:t>Formación y competencias municipales</w:t>
            </w:r>
          </w:p>
        </w:tc>
        <w:tc>
          <w:tcPr>
            <w:tcW w:w="751" w:type="pct"/>
            <w:vMerge w:val="restart"/>
            <w:vAlign w:val="center"/>
          </w:tcPr>
          <w:p w:rsidR="00927D80" w:rsidRPr="007308B1" w:rsidRDefault="00927D80" w:rsidP="009A4613">
            <w:pPr>
              <w:keepNext/>
              <w:autoSpaceDE w:val="0"/>
              <w:autoSpaceDN w:val="0"/>
              <w:adjustRightInd w:val="0"/>
              <w:jc w:val="both"/>
              <w:rPr>
                <w:rFonts w:cs="Arial"/>
                <w:sz w:val="18"/>
                <w:szCs w:val="18"/>
              </w:rPr>
            </w:pPr>
            <w:r w:rsidRPr="007308B1">
              <w:rPr>
                <w:rFonts w:cs="Arial"/>
                <w:sz w:val="18"/>
                <w:szCs w:val="18"/>
              </w:rPr>
              <w:t>Modernización y fortalecimiento de los procesos administrativos; y de los servicios municipales</w:t>
            </w:r>
          </w:p>
        </w:tc>
        <w:tc>
          <w:tcPr>
            <w:tcW w:w="1206" w:type="pct"/>
            <w:vMerge w:val="restart"/>
            <w:vAlign w:val="center"/>
          </w:tcPr>
          <w:p w:rsidR="00927D80" w:rsidRPr="007308B1" w:rsidRDefault="00927D80" w:rsidP="009A4613">
            <w:pPr>
              <w:keepNext/>
              <w:autoSpaceDE w:val="0"/>
              <w:autoSpaceDN w:val="0"/>
              <w:adjustRightInd w:val="0"/>
              <w:jc w:val="both"/>
              <w:rPr>
                <w:rFonts w:cs="Arial"/>
                <w:sz w:val="18"/>
                <w:szCs w:val="18"/>
              </w:rPr>
            </w:pPr>
            <w:r w:rsidRPr="007308B1">
              <w:rPr>
                <w:rFonts w:cs="Arial"/>
                <w:sz w:val="18"/>
                <w:szCs w:val="24"/>
              </w:rPr>
              <w:t>Fortalecer las capacidades de personal, los procesos administrativos y financieros para que generen un mejor servicio a los usuarios, se mejoren las disponibilidades financieras y robustezca la legislación municipal</w:t>
            </w:r>
          </w:p>
        </w:tc>
      </w:tr>
      <w:tr w:rsidR="00927D80" w:rsidRPr="007308B1" w:rsidTr="009A4613">
        <w:tc>
          <w:tcPr>
            <w:tcW w:w="2239"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bCs/>
                <w:sz w:val="18"/>
                <w:szCs w:val="18"/>
                <w:lang w:eastAsia="en-US"/>
              </w:rPr>
            </w:pPr>
            <w:r w:rsidRPr="007308B1">
              <w:rPr>
                <w:rFonts w:cs="Arial"/>
                <w:sz w:val="18"/>
                <w:szCs w:val="18"/>
              </w:rPr>
              <w:t>Insuficiente equipamiento en algunas áreas de la municipalidad</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bCs/>
                <w:sz w:val="18"/>
                <w:szCs w:val="18"/>
                <w:lang w:eastAsia="en-US"/>
              </w:rPr>
            </w:pPr>
            <w:r w:rsidRPr="007308B1">
              <w:rPr>
                <w:rFonts w:cs="Arial"/>
                <w:sz w:val="18"/>
                <w:szCs w:val="18"/>
              </w:rPr>
              <w:t>Deficiencia en disponibilidad de áreas  adecuadas para eventos de capacitación y atención de usuarios.</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bCs/>
                <w:sz w:val="18"/>
                <w:szCs w:val="18"/>
                <w:lang w:eastAsia="en-US"/>
              </w:rPr>
            </w:pPr>
            <w:r w:rsidRPr="007308B1">
              <w:rPr>
                <w:rFonts w:cs="Arial"/>
                <w:sz w:val="18"/>
                <w:szCs w:val="18"/>
                <w:lang w:val="es-ES"/>
              </w:rPr>
              <w:t>Limitado espacio para resguardo de materiales y de personal de servicios generales.</w:t>
            </w:r>
          </w:p>
        </w:tc>
        <w:tc>
          <w:tcPr>
            <w:tcW w:w="804" w:type="pct"/>
            <w:vAlign w:val="center"/>
          </w:tcPr>
          <w:p w:rsidR="00927D80" w:rsidRPr="007308B1" w:rsidRDefault="00927D80" w:rsidP="009A4613">
            <w:pPr>
              <w:autoSpaceDE w:val="0"/>
              <w:autoSpaceDN w:val="0"/>
              <w:adjustRightInd w:val="0"/>
              <w:jc w:val="center"/>
              <w:rPr>
                <w:rFonts w:cs="Arial"/>
                <w:color w:val="000000" w:themeColor="text1"/>
                <w:sz w:val="18"/>
                <w:szCs w:val="18"/>
              </w:rPr>
            </w:pPr>
            <w:r w:rsidRPr="007308B1">
              <w:rPr>
                <w:rFonts w:cs="Arial"/>
                <w:sz w:val="18"/>
                <w:szCs w:val="18"/>
              </w:rPr>
              <w:t xml:space="preserve"> Infraestructura y equipamiento municipal</w:t>
            </w:r>
          </w:p>
        </w:tc>
        <w:tc>
          <w:tcPr>
            <w:tcW w:w="751" w:type="pct"/>
            <w:vMerge/>
            <w:vAlign w:val="center"/>
          </w:tcPr>
          <w:p w:rsidR="00927D80" w:rsidRPr="007308B1" w:rsidRDefault="00927D80" w:rsidP="009A4613">
            <w:pPr>
              <w:keepNext/>
              <w:autoSpaceDE w:val="0"/>
              <w:autoSpaceDN w:val="0"/>
              <w:adjustRightInd w:val="0"/>
              <w:jc w:val="both"/>
              <w:rPr>
                <w:rFonts w:cs="Arial"/>
                <w:sz w:val="18"/>
                <w:szCs w:val="18"/>
              </w:rPr>
            </w:pPr>
          </w:p>
        </w:tc>
        <w:tc>
          <w:tcPr>
            <w:tcW w:w="1206" w:type="pct"/>
            <w:vMerge/>
          </w:tcPr>
          <w:p w:rsidR="00927D80" w:rsidRPr="007308B1" w:rsidRDefault="00927D80" w:rsidP="009A4613">
            <w:pPr>
              <w:keepNext/>
              <w:autoSpaceDE w:val="0"/>
              <w:autoSpaceDN w:val="0"/>
              <w:adjustRightInd w:val="0"/>
              <w:rPr>
                <w:rFonts w:cs="Arial"/>
                <w:sz w:val="18"/>
                <w:szCs w:val="18"/>
              </w:rPr>
            </w:pPr>
          </w:p>
        </w:tc>
      </w:tr>
      <w:tr w:rsidR="00927D80" w:rsidRPr="007308B1" w:rsidTr="009A4613">
        <w:tc>
          <w:tcPr>
            <w:tcW w:w="2239"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Carencia o desfasados instrumentos administrativos</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color w:val="000000" w:themeColor="text1"/>
                <w:sz w:val="18"/>
                <w:szCs w:val="18"/>
              </w:rPr>
            </w:pPr>
            <w:r w:rsidRPr="007308B1">
              <w:rPr>
                <w:rFonts w:cs="Arial"/>
                <w:sz w:val="18"/>
                <w:szCs w:val="18"/>
              </w:rPr>
              <w:t>Ausencia de instrumentos de planificación financiera</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 xml:space="preserve">Baja recaudación tributaria debido a la prestación de los servicios públicos subsidiados en la zona rural </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color w:val="000000" w:themeColor="text1"/>
                <w:sz w:val="18"/>
                <w:szCs w:val="18"/>
              </w:rPr>
              <w:t>Insuficientes recursos financieros para financiar necesidades comunitarias</w:t>
            </w:r>
          </w:p>
        </w:tc>
        <w:tc>
          <w:tcPr>
            <w:tcW w:w="804" w:type="pct"/>
            <w:vAlign w:val="center"/>
          </w:tcPr>
          <w:p w:rsidR="00927D80" w:rsidRPr="007308B1" w:rsidRDefault="00927D80" w:rsidP="009A4613">
            <w:pPr>
              <w:autoSpaceDE w:val="0"/>
              <w:autoSpaceDN w:val="0"/>
              <w:adjustRightInd w:val="0"/>
              <w:jc w:val="center"/>
              <w:rPr>
                <w:rFonts w:cs="Arial"/>
                <w:color w:val="000000" w:themeColor="text1"/>
                <w:sz w:val="18"/>
                <w:szCs w:val="18"/>
              </w:rPr>
            </w:pPr>
            <w:r w:rsidRPr="007308B1">
              <w:rPr>
                <w:rFonts w:cs="Arial"/>
                <w:sz w:val="18"/>
                <w:szCs w:val="18"/>
              </w:rPr>
              <w:t>Administración y finanzas municipales</w:t>
            </w:r>
          </w:p>
        </w:tc>
        <w:tc>
          <w:tcPr>
            <w:tcW w:w="751" w:type="pct"/>
            <w:vMerge/>
            <w:vAlign w:val="center"/>
          </w:tcPr>
          <w:p w:rsidR="00927D80" w:rsidRPr="007308B1" w:rsidRDefault="00927D80" w:rsidP="009A4613">
            <w:pPr>
              <w:keepNext/>
              <w:autoSpaceDE w:val="0"/>
              <w:autoSpaceDN w:val="0"/>
              <w:adjustRightInd w:val="0"/>
              <w:jc w:val="both"/>
              <w:rPr>
                <w:rFonts w:cs="Arial"/>
                <w:sz w:val="18"/>
                <w:szCs w:val="18"/>
              </w:rPr>
            </w:pPr>
          </w:p>
        </w:tc>
        <w:tc>
          <w:tcPr>
            <w:tcW w:w="1206" w:type="pct"/>
            <w:vMerge/>
          </w:tcPr>
          <w:p w:rsidR="00927D80" w:rsidRPr="007308B1" w:rsidRDefault="00927D80" w:rsidP="009A4613">
            <w:pPr>
              <w:keepNext/>
              <w:autoSpaceDE w:val="0"/>
              <w:autoSpaceDN w:val="0"/>
              <w:adjustRightInd w:val="0"/>
              <w:rPr>
                <w:rFonts w:cs="Arial"/>
                <w:sz w:val="18"/>
                <w:szCs w:val="18"/>
              </w:rPr>
            </w:pPr>
          </w:p>
        </w:tc>
      </w:tr>
      <w:tr w:rsidR="00927D80" w:rsidRPr="007308B1" w:rsidTr="009A4613">
        <w:tc>
          <w:tcPr>
            <w:tcW w:w="2239"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color w:val="000000" w:themeColor="text1"/>
                <w:sz w:val="18"/>
                <w:szCs w:val="18"/>
              </w:rPr>
            </w:pPr>
            <w:r w:rsidRPr="007308B1">
              <w:rPr>
                <w:rFonts w:cs="Arial"/>
                <w:sz w:val="18"/>
                <w:szCs w:val="18"/>
              </w:rPr>
              <w:t>Instrumentos legales para el cobro de tasas e impuestos dispersos y desactualizados</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color w:val="000000" w:themeColor="text1"/>
                <w:sz w:val="18"/>
                <w:szCs w:val="18"/>
              </w:rPr>
              <w:t>Ausencia de instrumento que regulen el  ordenamiento del territorio</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lastRenderedPageBreak/>
              <w:t xml:space="preserve">No se cuenta </w:t>
            </w:r>
            <w:r w:rsidRPr="007308B1">
              <w:rPr>
                <w:rFonts w:cs="Arial"/>
                <w:color w:val="000000" w:themeColor="text1"/>
                <w:sz w:val="18"/>
                <w:szCs w:val="18"/>
              </w:rPr>
              <w:t>con instrumentos legales que regul</w:t>
            </w:r>
            <w:r w:rsidRPr="007308B1">
              <w:rPr>
                <w:rFonts w:cs="Arial"/>
                <w:sz w:val="18"/>
                <w:szCs w:val="18"/>
              </w:rPr>
              <w:t>en la formación de ADESCOS</w:t>
            </w:r>
          </w:p>
        </w:tc>
        <w:tc>
          <w:tcPr>
            <w:tcW w:w="804" w:type="pct"/>
            <w:vAlign w:val="center"/>
          </w:tcPr>
          <w:p w:rsidR="00927D80" w:rsidRPr="007308B1" w:rsidRDefault="00927D80" w:rsidP="009A4613">
            <w:pPr>
              <w:autoSpaceDE w:val="0"/>
              <w:autoSpaceDN w:val="0"/>
              <w:adjustRightInd w:val="0"/>
              <w:jc w:val="center"/>
              <w:rPr>
                <w:rFonts w:cs="Arial"/>
                <w:color w:val="000000" w:themeColor="text1"/>
                <w:sz w:val="18"/>
                <w:szCs w:val="18"/>
              </w:rPr>
            </w:pPr>
            <w:r w:rsidRPr="007308B1">
              <w:rPr>
                <w:rFonts w:cs="Arial"/>
                <w:sz w:val="18"/>
                <w:szCs w:val="18"/>
              </w:rPr>
              <w:lastRenderedPageBreak/>
              <w:t>Marco Legal</w:t>
            </w:r>
          </w:p>
        </w:tc>
        <w:tc>
          <w:tcPr>
            <w:tcW w:w="751" w:type="pct"/>
            <w:vMerge/>
            <w:vAlign w:val="center"/>
          </w:tcPr>
          <w:p w:rsidR="00927D80" w:rsidRPr="007308B1" w:rsidRDefault="00927D80" w:rsidP="009A4613">
            <w:pPr>
              <w:keepNext/>
              <w:autoSpaceDE w:val="0"/>
              <w:autoSpaceDN w:val="0"/>
              <w:adjustRightInd w:val="0"/>
              <w:jc w:val="both"/>
              <w:rPr>
                <w:rFonts w:cs="Arial"/>
                <w:sz w:val="18"/>
                <w:szCs w:val="18"/>
              </w:rPr>
            </w:pPr>
          </w:p>
        </w:tc>
        <w:tc>
          <w:tcPr>
            <w:tcW w:w="1206" w:type="pct"/>
            <w:vMerge/>
          </w:tcPr>
          <w:p w:rsidR="00927D80" w:rsidRPr="007308B1" w:rsidRDefault="00927D80" w:rsidP="009A4613">
            <w:pPr>
              <w:keepNext/>
              <w:autoSpaceDE w:val="0"/>
              <w:autoSpaceDN w:val="0"/>
              <w:adjustRightInd w:val="0"/>
              <w:rPr>
                <w:rFonts w:cs="Arial"/>
                <w:sz w:val="18"/>
                <w:szCs w:val="18"/>
              </w:rPr>
            </w:pPr>
          </w:p>
        </w:tc>
      </w:tr>
      <w:tr w:rsidR="00927D80" w:rsidRPr="007308B1" w:rsidTr="009A4613">
        <w:trPr>
          <w:trHeight w:val="1446"/>
        </w:trPr>
        <w:tc>
          <w:tcPr>
            <w:tcW w:w="2239" w:type="pct"/>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La comunidad no es informada de la gestión municipal</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No se cuenta con los procedimientos escritos para actualizar información calificada que es divulgada en la web</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Comunicación  formal interna debilitada</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No se elaboran de los instrumentos de planificación anual (PIP, POA) de forma participativa</w:t>
            </w:r>
          </w:p>
        </w:tc>
        <w:tc>
          <w:tcPr>
            <w:tcW w:w="804" w:type="pct"/>
            <w:vAlign w:val="center"/>
          </w:tcPr>
          <w:p w:rsidR="00927D80" w:rsidRPr="007308B1" w:rsidRDefault="00927D80" w:rsidP="009A4613">
            <w:pPr>
              <w:jc w:val="center"/>
              <w:rPr>
                <w:rFonts w:cs="Arial"/>
                <w:b/>
                <w:sz w:val="18"/>
                <w:szCs w:val="18"/>
              </w:rPr>
            </w:pPr>
            <w:r w:rsidRPr="007308B1">
              <w:rPr>
                <w:rFonts w:cs="Arial"/>
                <w:sz w:val="18"/>
                <w:szCs w:val="18"/>
              </w:rPr>
              <w:t>Transparencia y</w:t>
            </w:r>
          </w:p>
          <w:p w:rsidR="00927D80" w:rsidRPr="007308B1" w:rsidRDefault="00927D80" w:rsidP="009A4613">
            <w:pPr>
              <w:jc w:val="center"/>
              <w:rPr>
                <w:rFonts w:cs="Arial"/>
                <w:b/>
                <w:sz w:val="18"/>
                <w:szCs w:val="18"/>
              </w:rPr>
            </w:pPr>
            <w:r w:rsidRPr="007308B1">
              <w:rPr>
                <w:rFonts w:cs="Arial"/>
                <w:sz w:val="18"/>
                <w:szCs w:val="18"/>
              </w:rPr>
              <w:t>Participación Ciudadana</w:t>
            </w:r>
          </w:p>
        </w:tc>
        <w:tc>
          <w:tcPr>
            <w:tcW w:w="751" w:type="pct"/>
            <w:vAlign w:val="center"/>
          </w:tcPr>
          <w:p w:rsidR="00927D80" w:rsidRPr="007308B1" w:rsidRDefault="00927D80" w:rsidP="009A4613">
            <w:pPr>
              <w:keepNext/>
              <w:autoSpaceDE w:val="0"/>
              <w:autoSpaceDN w:val="0"/>
              <w:adjustRightInd w:val="0"/>
              <w:jc w:val="both"/>
              <w:rPr>
                <w:rFonts w:cs="Arial"/>
                <w:sz w:val="18"/>
                <w:szCs w:val="18"/>
              </w:rPr>
            </w:pPr>
            <w:r w:rsidRPr="007308B1">
              <w:rPr>
                <w:rFonts w:cs="Arial"/>
                <w:sz w:val="18"/>
                <w:szCs w:val="18"/>
              </w:rPr>
              <w:t>Fortalecimiento de los mecanismos de transparencia, contraloría y participación ciudadana</w:t>
            </w:r>
          </w:p>
        </w:tc>
        <w:tc>
          <w:tcPr>
            <w:tcW w:w="1206" w:type="pct"/>
          </w:tcPr>
          <w:p w:rsidR="00927D80" w:rsidRPr="007308B1" w:rsidRDefault="00927D80" w:rsidP="009A4613">
            <w:pPr>
              <w:keepNext/>
              <w:autoSpaceDE w:val="0"/>
              <w:autoSpaceDN w:val="0"/>
              <w:adjustRightInd w:val="0"/>
              <w:jc w:val="both"/>
              <w:rPr>
                <w:rFonts w:cs="Arial"/>
                <w:sz w:val="18"/>
                <w:szCs w:val="18"/>
              </w:rPr>
            </w:pPr>
            <w:r w:rsidRPr="007308B1">
              <w:rPr>
                <w:rFonts w:cs="Arial"/>
                <w:sz w:val="18"/>
              </w:rPr>
              <w:t>I</w:t>
            </w:r>
            <w:r w:rsidRPr="007308B1">
              <w:rPr>
                <w:rFonts w:cs="Arial"/>
                <w:sz w:val="18"/>
                <w:szCs w:val="24"/>
              </w:rPr>
              <w:t>nstitucionalizar y desarrollar los mecanismos correspondientes</w:t>
            </w:r>
            <w:r w:rsidRPr="007308B1">
              <w:rPr>
                <w:rFonts w:cs="Arial"/>
                <w:sz w:val="18"/>
              </w:rPr>
              <w:t xml:space="preserve"> para garantizar el uso adecuado de los recursos y el derecho al acceso de la información</w:t>
            </w:r>
            <w:r w:rsidRPr="007308B1">
              <w:rPr>
                <w:rFonts w:cs="Arial"/>
                <w:b/>
                <w:sz w:val="18"/>
              </w:rPr>
              <w:t>.</w:t>
            </w:r>
          </w:p>
        </w:tc>
      </w:tr>
      <w:tr w:rsidR="00927D80" w:rsidRPr="007308B1" w:rsidTr="009A4613">
        <w:tc>
          <w:tcPr>
            <w:tcW w:w="2239"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Limitada inserción de la mujer en los procesos de desarrollo social, económico y político del municipio</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Limitada gestión de fondos financieros para implementar plan de prevención contra la violencia y prevención del delito</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No se tiene presupuesto y planes de acción para darle seguimiento a la política de género y prevención de violencia</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Desintegración familiar y abandono</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Violencia intrafamiliar</w:t>
            </w:r>
          </w:p>
          <w:p w:rsidR="00927D80" w:rsidRPr="007308B1" w:rsidRDefault="00927D80" w:rsidP="009A4613">
            <w:pPr>
              <w:autoSpaceDE w:val="0"/>
              <w:autoSpaceDN w:val="0"/>
              <w:adjustRightInd w:val="0"/>
              <w:ind w:left="-43"/>
              <w:jc w:val="both"/>
              <w:rPr>
                <w:rFonts w:cs="Arial"/>
                <w:sz w:val="18"/>
                <w:szCs w:val="18"/>
              </w:rPr>
            </w:pPr>
          </w:p>
        </w:tc>
        <w:tc>
          <w:tcPr>
            <w:tcW w:w="804" w:type="pct"/>
            <w:vAlign w:val="center"/>
          </w:tcPr>
          <w:p w:rsidR="00927D80" w:rsidRPr="007308B1" w:rsidRDefault="00927D80" w:rsidP="009A4613">
            <w:pPr>
              <w:autoSpaceDE w:val="0"/>
              <w:autoSpaceDN w:val="0"/>
              <w:adjustRightInd w:val="0"/>
              <w:jc w:val="center"/>
              <w:rPr>
                <w:rFonts w:cs="Arial"/>
                <w:sz w:val="18"/>
                <w:szCs w:val="18"/>
              </w:rPr>
            </w:pPr>
            <w:r w:rsidRPr="007308B1">
              <w:rPr>
                <w:rFonts w:cs="Arial"/>
                <w:bCs/>
                <w:sz w:val="18"/>
                <w:szCs w:val="24"/>
              </w:rPr>
              <w:t>Equidad de género</w:t>
            </w:r>
          </w:p>
        </w:tc>
        <w:tc>
          <w:tcPr>
            <w:tcW w:w="751" w:type="pct"/>
            <w:vAlign w:val="center"/>
          </w:tcPr>
          <w:p w:rsidR="00927D80" w:rsidRPr="007308B1" w:rsidRDefault="00927D80" w:rsidP="009A4613">
            <w:pPr>
              <w:autoSpaceDE w:val="0"/>
              <w:autoSpaceDN w:val="0"/>
              <w:adjustRightInd w:val="0"/>
              <w:jc w:val="both"/>
              <w:rPr>
                <w:rFonts w:cs="Arial"/>
                <w:sz w:val="18"/>
                <w:szCs w:val="18"/>
              </w:rPr>
            </w:pPr>
            <w:r w:rsidRPr="007308B1">
              <w:rPr>
                <w:rFonts w:cs="Arial"/>
                <w:sz w:val="18"/>
                <w:szCs w:val="18"/>
              </w:rPr>
              <w:t>Fortalecimiento y apoyo a la equidad de género</w:t>
            </w:r>
          </w:p>
        </w:tc>
        <w:tc>
          <w:tcPr>
            <w:tcW w:w="1206" w:type="pct"/>
          </w:tcPr>
          <w:p w:rsidR="00927D80" w:rsidRPr="007308B1" w:rsidRDefault="00927D80" w:rsidP="009A4613">
            <w:pPr>
              <w:autoSpaceDE w:val="0"/>
              <w:autoSpaceDN w:val="0"/>
              <w:adjustRightInd w:val="0"/>
              <w:jc w:val="both"/>
              <w:rPr>
                <w:rFonts w:cs="Arial"/>
                <w:sz w:val="18"/>
                <w:szCs w:val="18"/>
              </w:rPr>
            </w:pPr>
            <w:r w:rsidRPr="007308B1">
              <w:rPr>
                <w:rFonts w:cs="Arial"/>
                <w:sz w:val="18"/>
                <w:szCs w:val="24"/>
              </w:rPr>
              <w:t xml:space="preserve">Promover que mujeres y hombres tengan las mismas oportunidades, derechos y libertades, esto significa que en el municipio no exista discriminación por razones de sexo. Al mismo tiempo, se promoverá el conocimiento, reconocimiento y cumplimiento de estos derechos y libertades por parte de las mismas mujeres y hombres del municipio y sus instituciones, para enriquecer la convivencia social. </w:t>
            </w:r>
          </w:p>
        </w:tc>
      </w:tr>
      <w:tr w:rsidR="00927D80" w:rsidRPr="007308B1" w:rsidTr="009A4613">
        <w:tc>
          <w:tcPr>
            <w:tcW w:w="2239" w:type="pct"/>
            <w:vAlign w:val="center"/>
          </w:tcPr>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Limitado presupuesto para implementar programas de prevención, orientación y formación de valores en la juventud</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Carencia de planes de acción municipal que sistematice programas de apoyo a la niñez y la juventud</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Juventud esta propensa a participar en actos delictivos</w:t>
            </w:r>
          </w:p>
          <w:p w:rsidR="00927D80" w:rsidRPr="007308B1" w:rsidRDefault="00927D80" w:rsidP="00927D80">
            <w:pPr>
              <w:pStyle w:val="Prrafodelista"/>
              <w:numPr>
                <w:ilvl w:val="0"/>
                <w:numId w:val="73"/>
              </w:numPr>
              <w:autoSpaceDE w:val="0"/>
              <w:autoSpaceDN w:val="0"/>
              <w:adjustRightInd w:val="0"/>
              <w:spacing w:after="0"/>
              <w:ind w:left="317"/>
              <w:jc w:val="both"/>
              <w:rPr>
                <w:rFonts w:cs="Arial"/>
                <w:b/>
                <w:sz w:val="18"/>
                <w:szCs w:val="18"/>
              </w:rPr>
            </w:pPr>
            <w:r w:rsidRPr="007308B1">
              <w:rPr>
                <w:rFonts w:cs="Arial"/>
                <w:sz w:val="18"/>
                <w:szCs w:val="18"/>
              </w:rPr>
              <w:t>Escaso interés de sectores de la población en actividades socioculturales del municipio</w:t>
            </w:r>
          </w:p>
        </w:tc>
        <w:tc>
          <w:tcPr>
            <w:tcW w:w="804" w:type="pct"/>
            <w:vAlign w:val="center"/>
          </w:tcPr>
          <w:p w:rsidR="00927D80" w:rsidRPr="007308B1" w:rsidRDefault="00927D80" w:rsidP="009A4613">
            <w:pPr>
              <w:autoSpaceDE w:val="0"/>
              <w:autoSpaceDN w:val="0"/>
              <w:adjustRightInd w:val="0"/>
              <w:jc w:val="center"/>
              <w:rPr>
                <w:rFonts w:cs="Arial"/>
                <w:sz w:val="18"/>
                <w:szCs w:val="18"/>
              </w:rPr>
            </w:pPr>
            <w:r w:rsidRPr="007308B1">
              <w:rPr>
                <w:rFonts w:cs="Arial"/>
                <w:bCs/>
                <w:sz w:val="18"/>
                <w:szCs w:val="24"/>
              </w:rPr>
              <w:t>Niñez, adolescencia y juventud</w:t>
            </w:r>
          </w:p>
        </w:tc>
        <w:tc>
          <w:tcPr>
            <w:tcW w:w="751" w:type="pct"/>
            <w:vAlign w:val="center"/>
          </w:tcPr>
          <w:p w:rsidR="00927D80" w:rsidRPr="007308B1" w:rsidRDefault="00927D80" w:rsidP="009A4613">
            <w:pPr>
              <w:autoSpaceDE w:val="0"/>
              <w:autoSpaceDN w:val="0"/>
              <w:adjustRightInd w:val="0"/>
              <w:jc w:val="both"/>
              <w:rPr>
                <w:rFonts w:cs="Arial"/>
                <w:sz w:val="18"/>
                <w:szCs w:val="18"/>
              </w:rPr>
            </w:pPr>
            <w:r w:rsidRPr="007308B1">
              <w:rPr>
                <w:rFonts w:cs="Arial"/>
                <w:sz w:val="18"/>
                <w:szCs w:val="18"/>
              </w:rPr>
              <w:t>Fortalecimiento y apoyo a la inclusión de la Niñez, Adolescencia y Juventud</w:t>
            </w:r>
          </w:p>
        </w:tc>
        <w:tc>
          <w:tcPr>
            <w:tcW w:w="1206" w:type="pct"/>
          </w:tcPr>
          <w:p w:rsidR="00927D80" w:rsidRPr="007308B1" w:rsidRDefault="00927D80" w:rsidP="009A4613">
            <w:pPr>
              <w:autoSpaceDE w:val="0"/>
              <w:autoSpaceDN w:val="0"/>
              <w:adjustRightInd w:val="0"/>
              <w:jc w:val="both"/>
              <w:rPr>
                <w:rFonts w:cs="Arial"/>
                <w:sz w:val="18"/>
                <w:szCs w:val="18"/>
              </w:rPr>
            </w:pPr>
            <w:r w:rsidRPr="007308B1">
              <w:rPr>
                <w:rFonts w:cs="Arial"/>
                <w:bCs/>
                <w:sz w:val="18"/>
                <w:szCs w:val="24"/>
              </w:rPr>
              <w:t xml:space="preserve">Fomentar el deporte, el arte, cultura, comunicaciones y organización juvenil para fortalecer valores como la tolerancia, solidaridad y la convivencia ciudadana; se desarrollarán nuevos talentos y promoverán oportunidades para esta nueva fuerza productiva y laboral. </w:t>
            </w:r>
          </w:p>
        </w:tc>
      </w:tr>
    </w:tbl>
    <w:p w:rsidR="00927D80" w:rsidRPr="005D3C53" w:rsidRDefault="00927D80" w:rsidP="00927D80">
      <w:pPr>
        <w:spacing w:after="0"/>
        <w:jc w:val="both"/>
        <w:rPr>
          <w:rFonts w:ascii="Arial" w:hAnsi="Arial" w:cs="Arial"/>
          <w:b/>
        </w:rPr>
      </w:pPr>
      <w:r w:rsidRPr="005D3C53">
        <w:rPr>
          <w:rFonts w:ascii="Arial" w:hAnsi="Arial" w:cs="Arial"/>
          <w:sz w:val="16"/>
          <w:szCs w:val="20"/>
        </w:rPr>
        <w:t>Fuente: Elaboración propia con base al análisis de los resultados de la información primaria y secundaria del diagnóstico territorial y sectorial, 201</w:t>
      </w:r>
      <w:r>
        <w:rPr>
          <w:rFonts w:ascii="Arial" w:hAnsi="Arial" w:cs="Arial"/>
          <w:sz w:val="16"/>
          <w:szCs w:val="20"/>
        </w:rPr>
        <w:t>9.</w:t>
      </w:r>
    </w:p>
    <w:p w:rsidR="00927D80" w:rsidRDefault="00927D80" w:rsidP="00927D80">
      <w:pPr>
        <w:pStyle w:val="Prrafodelista"/>
        <w:spacing w:line="360" w:lineRule="auto"/>
        <w:rPr>
          <w:rFonts w:ascii="Arial" w:hAnsi="Arial" w:cs="Arial"/>
        </w:rPr>
      </w:pPr>
    </w:p>
    <w:p w:rsidR="00927D80" w:rsidRPr="00663144" w:rsidRDefault="00927D80" w:rsidP="00927D80">
      <w:pPr>
        <w:pStyle w:val="Prrafodelista"/>
        <w:spacing w:after="0" w:line="360" w:lineRule="auto"/>
        <w:rPr>
          <w:rFonts w:ascii="Arial" w:hAnsi="Arial" w:cs="Arial"/>
          <w:b/>
          <w:sz w:val="20"/>
          <w:szCs w:val="20"/>
        </w:rPr>
      </w:pPr>
      <w:r w:rsidRPr="00CB2711">
        <w:rPr>
          <w:rFonts w:ascii="Arial" w:hAnsi="Arial" w:cs="Arial"/>
          <w:b/>
          <w:sz w:val="20"/>
          <w:szCs w:val="20"/>
        </w:rPr>
        <w:lastRenderedPageBreak/>
        <w:t>ANEXO 2:</w:t>
      </w:r>
      <w:r w:rsidRPr="00CB2711">
        <w:rPr>
          <w:rFonts w:ascii="Arial" w:hAnsi="Arial" w:cs="Arial"/>
          <w:sz w:val="20"/>
          <w:szCs w:val="20"/>
        </w:rPr>
        <w:t xml:space="preserve"> </w:t>
      </w:r>
      <w:r w:rsidRPr="00CB2711">
        <w:rPr>
          <w:rFonts w:ascii="Arial" w:hAnsi="Arial" w:cs="Arial"/>
          <w:b/>
          <w:sz w:val="20"/>
          <w:szCs w:val="20"/>
        </w:rPr>
        <w:t xml:space="preserve">DETALLE DE PROYECTOS </w:t>
      </w:r>
      <w:r>
        <w:rPr>
          <w:rFonts w:ascii="Arial" w:hAnsi="Arial" w:cs="Arial"/>
          <w:b/>
          <w:sz w:val="20"/>
          <w:szCs w:val="20"/>
        </w:rPr>
        <w:t>NO PROGRAMADOS EN EL PERIODO 2019-2024 Y QUE REQUIEREN FINANCIAMIENTO</w:t>
      </w:r>
    </w:p>
    <w:tbl>
      <w:tblPr>
        <w:tblW w:w="5000" w:type="pct"/>
        <w:tblCellMar>
          <w:left w:w="70" w:type="dxa"/>
          <w:right w:w="70" w:type="dxa"/>
        </w:tblCellMar>
        <w:tblLook w:val="00A0" w:firstRow="1" w:lastRow="0" w:firstColumn="1" w:lastColumn="0" w:noHBand="0" w:noVBand="0"/>
      </w:tblPr>
      <w:tblGrid>
        <w:gridCol w:w="430"/>
        <w:gridCol w:w="2147"/>
        <w:gridCol w:w="1160"/>
        <w:gridCol w:w="1551"/>
        <w:gridCol w:w="1171"/>
        <w:gridCol w:w="1151"/>
        <w:gridCol w:w="1501"/>
      </w:tblGrid>
      <w:tr w:rsidR="00927D80" w:rsidRPr="004A0B78" w:rsidTr="009A4613">
        <w:trPr>
          <w:trHeight w:val="925"/>
          <w:tblHeader/>
        </w:trPr>
        <w:tc>
          <w:tcPr>
            <w:tcW w:w="256" w:type="pct"/>
            <w:tcBorders>
              <w:top w:val="single" w:sz="4" w:space="0" w:color="auto"/>
              <w:left w:val="single" w:sz="4" w:space="0" w:color="auto"/>
              <w:bottom w:val="single" w:sz="4" w:space="0" w:color="auto"/>
              <w:right w:val="single" w:sz="4" w:space="0" w:color="auto"/>
            </w:tcBorders>
            <w:shd w:val="clear" w:color="auto" w:fill="EEECE1"/>
            <w:vAlign w:val="center"/>
          </w:tcPr>
          <w:p w:rsidR="00927D80" w:rsidRPr="009C78D3" w:rsidRDefault="00927D80" w:rsidP="009A4613">
            <w:pPr>
              <w:spacing w:after="0" w:line="240" w:lineRule="auto"/>
              <w:jc w:val="center"/>
              <w:rPr>
                <w:rFonts w:ascii="Arial" w:hAnsi="Arial" w:cs="Arial"/>
                <w:b/>
                <w:color w:val="000000"/>
                <w:sz w:val="18"/>
                <w:szCs w:val="18"/>
              </w:rPr>
            </w:pPr>
            <w:r w:rsidRPr="009C78D3">
              <w:rPr>
                <w:rFonts w:ascii="Arial" w:hAnsi="Arial" w:cs="Arial"/>
                <w:b/>
                <w:color w:val="000000"/>
                <w:sz w:val="18"/>
                <w:szCs w:val="18"/>
              </w:rPr>
              <w:t>No.</w:t>
            </w:r>
          </w:p>
        </w:tc>
        <w:tc>
          <w:tcPr>
            <w:tcW w:w="1645" w:type="pct"/>
            <w:tcBorders>
              <w:top w:val="single" w:sz="4" w:space="0" w:color="auto"/>
              <w:left w:val="single" w:sz="4" w:space="0" w:color="auto"/>
              <w:bottom w:val="single" w:sz="4" w:space="0" w:color="auto"/>
              <w:right w:val="single" w:sz="4" w:space="0" w:color="auto"/>
            </w:tcBorders>
            <w:shd w:val="clear" w:color="auto" w:fill="EEECE1"/>
            <w:vAlign w:val="center"/>
          </w:tcPr>
          <w:p w:rsidR="00927D80" w:rsidRPr="009C78D3" w:rsidRDefault="00927D80" w:rsidP="009A4613">
            <w:pPr>
              <w:spacing w:after="0" w:line="240" w:lineRule="auto"/>
              <w:jc w:val="center"/>
              <w:rPr>
                <w:rFonts w:ascii="Arial" w:hAnsi="Arial" w:cs="Arial"/>
                <w:b/>
                <w:color w:val="000000"/>
                <w:sz w:val="18"/>
                <w:szCs w:val="18"/>
              </w:rPr>
            </w:pPr>
            <w:r w:rsidRPr="009C78D3">
              <w:rPr>
                <w:rFonts w:ascii="Arial" w:hAnsi="Arial" w:cs="Arial"/>
                <w:b/>
                <w:color w:val="000000"/>
                <w:sz w:val="18"/>
                <w:szCs w:val="18"/>
              </w:rPr>
              <w:t>NOMBRE DEL PROYECTO</w:t>
            </w:r>
          </w:p>
        </w:tc>
        <w:tc>
          <w:tcPr>
            <w:tcW w:w="772" w:type="pct"/>
            <w:tcBorders>
              <w:top w:val="single" w:sz="4" w:space="0" w:color="auto"/>
              <w:left w:val="single" w:sz="4" w:space="0" w:color="auto"/>
              <w:bottom w:val="single" w:sz="4" w:space="0" w:color="auto"/>
              <w:right w:val="single" w:sz="4" w:space="0" w:color="auto"/>
            </w:tcBorders>
            <w:shd w:val="clear" w:color="auto" w:fill="EEECE1"/>
            <w:vAlign w:val="center"/>
          </w:tcPr>
          <w:p w:rsidR="00927D80" w:rsidRPr="009C78D3" w:rsidRDefault="00927D80" w:rsidP="009A4613">
            <w:pPr>
              <w:spacing w:after="0" w:line="240" w:lineRule="auto"/>
              <w:jc w:val="center"/>
              <w:rPr>
                <w:rFonts w:ascii="Arial" w:hAnsi="Arial" w:cs="Arial"/>
                <w:b/>
                <w:color w:val="000000"/>
                <w:sz w:val="18"/>
                <w:szCs w:val="18"/>
              </w:rPr>
            </w:pPr>
            <w:r w:rsidRPr="009C78D3">
              <w:rPr>
                <w:rFonts w:ascii="Arial" w:hAnsi="Arial" w:cs="Arial"/>
                <w:b/>
                <w:color w:val="000000"/>
                <w:sz w:val="18"/>
                <w:szCs w:val="18"/>
              </w:rPr>
              <w:t>UBICACIÓN</w:t>
            </w:r>
          </w:p>
        </w:tc>
        <w:tc>
          <w:tcPr>
            <w:tcW w:w="661" w:type="pct"/>
            <w:tcBorders>
              <w:top w:val="single" w:sz="4" w:space="0" w:color="auto"/>
              <w:left w:val="single" w:sz="4" w:space="0" w:color="auto"/>
              <w:bottom w:val="single" w:sz="4" w:space="0" w:color="auto"/>
              <w:right w:val="single" w:sz="4" w:space="0" w:color="auto"/>
            </w:tcBorders>
            <w:shd w:val="clear" w:color="auto" w:fill="EEECE1"/>
            <w:vAlign w:val="center"/>
          </w:tcPr>
          <w:p w:rsidR="00927D80" w:rsidRPr="009C78D3" w:rsidRDefault="00927D80" w:rsidP="009A4613">
            <w:pPr>
              <w:spacing w:after="0" w:line="240" w:lineRule="auto"/>
              <w:jc w:val="center"/>
              <w:rPr>
                <w:rFonts w:ascii="Arial" w:hAnsi="Arial" w:cs="Arial"/>
                <w:b/>
                <w:color w:val="000000"/>
                <w:sz w:val="18"/>
                <w:szCs w:val="18"/>
              </w:rPr>
            </w:pPr>
            <w:r w:rsidRPr="009C78D3">
              <w:rPr>
                <w:rFonts w:ascii="Arial" w:hAnsi="Arial" w:cs="Arial"/>
                <w:b/>
                <w:color w:val="000000"/>
                <w:sz w:val="18"/>
                <w:szCs w:val="18"/>
              </w:rPr>
              <w:t>BENEFICIARIOS</w:t>
            </w:r>
          </w:p>
        </w:tc>
        <w:tc>
          <w:tcPr>
            <w:tcW w:w="600" w:type="pct"/>
            <w:tcBorders>
              <w:top w:val="single" w:sz="4" w:space="0" w:color="auto"/>
              <w:left w:val="single" w:sz="4" w:space="0" w:color="auto"/>
              <w:bottom w:val="single" w:sz="4" w:space="0" w:color="auto"/>
              <w:right w:val="single" w:sz="4" w:space="0" w:color="auto"/>
            </w:tcBorders>
            <w:shd w:val="clear" w:color="auto" w:fill="EEECE1"/>
            <w:vAlign w:val="center"/>
          </w:tcPr>
          <w:p w:rsidR="00927D80" w:rsidRPr="009C78D3" w:rsidRDefault="00927D80" w:rsidP="009A4613">
            <w:pPr>
              <w:spacing w:after="0" w:line="240" w:lineRule="auto"/>
              <w:jc w:val="center"/>
              <w:rPr>
                <w:rFonts w:ascii="Arial" w:hAnsi="Arial" w:cs="Arial"/>
                <w:b/>
                <w:color w:val="000000"/>
                <w:sz w:val="18"/>
                <w:szCs w:val="18"/>
              </w:rPr>
            </w:pPr>
            <w:r w:rsidRPr="009C78D3">
              <w:rPr>
                <w:rFonts w:ascii="Arial" w:hAnsi="Arial" w:cs="Arial"/>
                <w:b/>
                <w:color w:val="000000"/>
                <w:sz w:val="18"/>
                <w:szCs w:val="18"/>
              </w:rPr>
              <w:t>AMBITO</w:t>
            </w:r>
          </w:p>
        </w:tc>
        <w:tc>
          <w:tcPr>
            <w:tcW w:w="447" w:type="pct"/>
            <w:tcBorders>
              <w:top w:val="single" w:sz="4" w:space="0" w:color="auto"/>
              <w:left w:val="single" w:sz="4" w:space="0" w:color="auto"/>
              <w:bottom w:val="single" w:sz="4" w:space="0" w:color="auto"/>
              <w:right w:val="single" w:sz="4" w:space="0" w:color="auto"/>
            </w:tcBorders>
            <w:shd w:val="clear" w:color="auto" w:fill="EEECE1"/>
            <w:vAlign w:val="center"/>
          </w:tcPr>
          <w:p w:rsidR="00927D80" w:rsidRPr="009C78D3" w:rsidRDefault="00927D80" w:rsidP="009A4613">
            <w:pPr>
              <w:spacing w:after="0" w:line="240" w:lineRule="auto"/>
              <w:jc w:val="center"/>
              <w:rPr>
                <w:rFonts w:ascii="Arial" w:hAnsi="Arial" w:cs="Arial"/>
                <w:b/>
                <w:color w:val="000000"/>
                <w:sz w:val="18"/>
                <w:szCs w:val="18"/>
              </w:rPr>
            </w:pPr>
            <w:r w:rsidRPr="009C78D3">
              <w:rPr>
                <w:rFonts w:ascii="Arial" w:hAnsi="Arial" w:cs="Arial"/>
                <w:b/>
                <w:color w:val="000000"/>
                <w:sz w:val="18"/>
                <w:szCs w:val="18"/>
              </w:rPr>
              <w:t>PRIORIDAD</w:t>
            </w:r>
          </w:p>
        </w:tc>
        <w:tc>
          <w:tcPr>
            <w:tcW w:w="619" w:type="pct"/>
            <w:tcBorders>
              <w:top w:val="single" w:sz="4" w:space="0" w:color="auto"/>
              <w:left w:val="nil"/>
              <w:bottom w:val="single" w:sz="4" w:space="0" w:color="auto"/>
              <w:right w:val="single" w:sz="4" w:space="0" w:color="auto"/>
            </w:tcBorders>
            <w:shd w:val="clear" w:color="auto" w:fill="EEECE1"/>
            <w:vAlign w:val="center"/>
          </w:tcPr>
          <w:p w:rsidR="00927D80" w:rsidRPr="009C78D3" w:rsidRDefault="00927D80" w:rsidP="009A4613">
            <w:pPr>
              <w:spacing w:after="0" w:line="240" w:lineRule="auto"/>
              <w:jc w:val="center"/>
              <w:rPr>
                <w:rFonts w:ascii="Arial" w:hAnsi="Arial" w:cs="Arial"/>
                <w:b/>
                <w:color w:val="000000"/>
                <w:sz w:val="18"/>
                <w:szCs w:val="18"/>
              </w:rPr>
            </w:pPr>
            <w:r w:rsidRPr="009C78D3">
              <w:rPr>
                <w:rFonts w:ascii="Arial" w:hAnsi="Arial" w:cs="Arial"/>
                <w:b/>
                <w:color w:val="000000"/>
                <w:sz w:val="18"/>
                <w:szCs w:val="18"/>
              </w:rPr>
              <w:t>PRESUPUESTO</w:t>
            </w:r>
          </w:p>
          <w:p w:rsidR="00927D80" w:rsidRPr="009C78D3" w:rsidRDefault="00927D80" w:rsidP="009A4613">
            <w:pPr>
              <w:spacing w:after="0" w:line="240" w:lineRule="auto"/>
              <w:jc w:val="center"/>
              <w:rPr>
                <w:rFonts w:ascii="Arial" w:hAnsi="Arial" w:cs="Arial"/>
                <w:b/>
                <w:color w:val="000000"/>
                <w:sz w:val="18"/>
                <w:szCs w:val="18"/>
              </w:rPr>
            </w:pPr>
            <w:r w:rsidRPr="009C78D3">
              <w:rPr>
                <w:rFonts w:ascii="Arial" w:hAnsi="Arial" w:cs="Arial"/>
                <w:b/>
                <w:color w:val="000000"/>
                <w:sz w:val="18"/>
                <w:szCs w:val="18"/>
              </w:rPr>
              <w:t>US DOLARES</w:t>
            </w:r>
          </w:p>
        </w:tc>
      </w:tr>
      <w:tr w:rsidR="00927D80" w:rsidRPr="004A0B78" w:rsidTr="009A4613">
        <w:trPr>
          <w:trHeight w:val="675"/>
        </w:trPr>
        <w:tc>
          <w:tcPr>
            <w:tcW w:w="256" w:type="pct"/>
            <w:tcBorders>
              <w:top w:val="nil"/>
              <w:left w:val="single" w:sz="4" w:space="0" w:color="auto"/>
              <w:bottom w:val="single" w:sz="4" w:space="0" w:color="auto"/>
              <w:right w:val="single" w:sz="4" w:space="0" w:color="auto"/>
            </w:tcBorders>
            <w:noWrap/>
            <w:vAlign w:val="center"/>
          </w:tcPr>
          <w:p w:rsidR="00927D80" w:rsidRPr="00D97619" w:rsidRDefault="00927D80" w:rsidP="009A4613">
            <w:pPr>
              <w:spacing w:after="0" w:line="240" w:lineRule="auto"/>
              <w:jc w:val="center"/>
              <w:rPr>
                <w:rFonts w:ascii="Arial" w:hAnsi="Arial" w:cs="Arial"/>
                <w:color w:val="000000"/>
                <w:sz w:val="18"/>
                <w:szCs w:val="18"/>
              </w:rPr>
            </w:pPr>
            <w:r w:rsidRPr="00D97619">
              <w:rPr>
                <w:rFonts w:ascii="Arial" w:hAnsi="Arial" w:cs="Arial"/>
                <w:color w:val="000000"/>
                <w:sz w:val="18"/>
                <w:szCs w:val="18"/>
              </w:rPr>
              <w:t>1</w:t>
            </w:r>
          </w:p>
        </w:tc>
        <w:tc>
          <w:tcPr>
            <w:tcW w:w="1645" w:type="pct"/>
            <w:tcBorders>
              <w:top w:val="nil"/>
              <w:left w:val="nil"/>
              <w:bottom w:val="single" w:sz="4" w:space="0" w:color="auto"/>
              <w:right w:val="single" w:sz="4" w:space="0" w:color="auto"/>
            </w:tcBorders>
            <w:vAlign w:val="center"/>
          </w:tcPr>
          <w:p w:rsidR="00927D80" w:rsidRPr="00B53D1C" w:rsidRDefault="00927D80" w:rsidP="009A4613">
            <w:pPr>
              <w:spacing w:after="0" w:line="240" w:lineRule="auto"/>
              <w:jc w:val="both"/>
              <w:rPr>
                <w:rFonts w:ascii="Arial" w:hAnsi="Arial" w:cs="Arial"/>
                <w:color w:val="000000"/>
                <w:sz w:val="18"/>
                <w:szCs w:val="18"/>
              </w:rPr>
            </w:pPr>
            <w:r w:rsidRPr="00B53D1C">
              <w:rPr>
                <w:rFonts w:ascii="Arial" w:hAnsi="Arial" w:cs="Arial"/>
                <w:color w:val="000000"/>
                <w:sz w:val="18"/>
                <w:szCs w:val="18"/>
              </w:rPr>
              <w:t>Gestionar remodelación  y ampliación zona de reuniones de Casa de la Cultura</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vAlign w:val="center"/>
          </w:tcPr>
          <w:p w:rsidR="00927D80" w:rsidRPr="00B53D1C" w:rsidRDefault="00927D80" w:rsidP="009A4613">
            <w:pPr>
              <w:spacing w:after="0" w:line="240" w:lineRule="auto"/>
              <w:jc w:val="center"/>
              <w:rPr>
                <w:rFonts w:ascii="Arial" w:hAnsi="Arial" w:cs="Arial"/>
                <w:color w:val="000000"/>
                <w:sz w:val="18"/>
                <w:szCs w:val="18"/>
              </w:rPr>
            </w:pPr>
            <w:r w:rsidRPr="00B53D1C">
              <w:rPr>
                <w:rFonts w:ascii="Arial" w:hAnsi="Arial" w:cs="Arial"/>
                <w:color w:val="000000"/>
                <w:sz w:val="18"/>
                <w:szCs w:val="18"/>
              </w:rPr>
              <w:t xml:space="preserve">Zona </w:t>
            </w:r>
            <w:r>
              <w:rPr>
                <w:rFonts w:ascii="Arial" w:hAnsi="Arial" w:cs="Arial"/>
                <w:color w:val="000000"/>
                <w:sz w:val="18"/>
                <w:szCs w:val="18"/>
              </w:rPr>
              <w:t>U</w:t>
            </w:r>
            <w:r w:rsidRPr="00B53D1C">
              <w:rPr>
                <w:rFonts w:ascii="Arial" w:hAnsi="Arial" w:cs="Arial"/>
                <w:color w:val="000000"/>
                <w:sz w:val="18"/>
                <w:szCs w:val="18"/>
              </w:rPr>
              <w:t>rbana</w:t>
            </w:r>
          </w:p>
        </w:tc>
        <w:tc>
          <w:tcPr>
            <w:tcW w:w="661" w:type="pct"/>
            <w:tcBorders>
              <w:top w:val="nil"/>
              <w:left w:val="nil"/>
              <w:bottom w:val="single" w:sz="4" w:space="0" w:color="auto"/>
              <w:right w:val="single" w:sz="4" w:space="0" w:color="auto"/>
            </w:tcBorders>
            <w:vAlign w:val="center"/>
          </w:tcPr>
          <w:p w:rsidR="00927D80" w:rsidRPr="004A0B78" w:rsidRDefault="00927D80" w:rsidP="009A4613">
            <w:pPr>
              <w:spacing w:after="0" w:line="240" w:lineRule="auto"/>
              <w:jc w:val="center"/>
              <w:rPr>
                <w:rFonts w:ascii="Arial" w:hAnsi="Arial" w:cs="Arial"/>
                <w:sz w:val="18"/>
                <w:szCs w:val="18"/>
              </w:rPr>
            </w:pPr>
            <w:r>
              <w:rPr>
                <w:rFonts w:ascii="Arial" w:hAnsi="Arial" w:cs="Arial"/>
                <w:sz w:val="18"/>
                <w:szCs w:val="18"/>
              </w:rPr>
              <w:t>2,000</w:t>
            </w:r>
          </w:p>
        </w:tc>
        <w:tc>
          <w:tcPr>
            <w:tcW w:w="600" w:type="pct"/>
            <w:tcBorders>
              <w:top w:val="nil"/>
              <w:left w:val="nil"/>
              <w:bottom w:val="single" w:sz="4" w:space="0" w:color="auto"/>
              <w:right w:val="single" w:sz="4" w:space="0" w:color="auto"/>
            </w:tcBorders>
            <w:vAlign w:val="center"/>
          </w:tcPr>
          <w:p w:rsidR="00927D80" w:rsidRPr="004A0B78" w:rsidRDefault="00927D80" w:rsidP="009A4613">
            <w:pPr>
              <w:spacing w:after="0" w:line="240" w:lineRule="auto"/>
              <w:jc w:val="center"/>
              <w:rPr>
                <w:rFonts w:ascii="Arial" w:hAnsi="Arial" w:cs="Arial"/>
                <w:sz w:val="18"/>
                <w:szCs w:val="18"/>
              </w:rPr>
            </w:pPr>
            <w:r>
              <w:rPr>
                <w:rFonts w:ascii="Arial" w:hAnsi="Arial" w:cs="Arial"/>
                <w:sz w:val="18"/>
                <w:szCs w:val="18"/>
              </w:rPr>
              <w:t>Sociocultural</w:t>
            </w:r>
          </w:p>
        </w:tc>
        <w:tc>
          <w:tcPr>
            <w:tcW w:w="447" w:type="pct"/>
            <w:tcBorders>
              <w:top w:val="single" w:sz="4" w:space="0" w:color="auto"/>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sidRPr="004A0B78">
              <w:rPr>
                <w:rFonts w:ascii="Arial" w:hAnsi="Arial" w:cs="Arial"/>
                <w:sz w:val="18"/>
                <w:szCs w:val="18"/>
              </w:rPr>
              <w:t>2</w:t>
            </w:r>
          </w:p>
        </w:tc>
        <w:tc>
          <w:tcPr>
            <w:tcW w:w="619" w:type="pct"/>
            <w:tcBorders>
              <w:top w:val="single" w:sz="4" w:space="0" w:color="auto"/>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510"/>
        </w:trPr>
        <w:tc>
          <w:tcPr>
            <w:tcW w:w="256" w:type="pct"/>
            <w:tcBorders>
              <w:top w:val="nil"/>
              <w:left w:val="single" w:sz="4" w:space="0" w:color="auto"/>
              <w:bottom w:val="single" w:sz="4" w:space="0" w:color="auto"/>
              <w:right w:val="single" w:sz="4" w:space="0" w:color="auto"/>
            </w:tcBorders>
            <w:noWrap/>
            <w:vAlign w:val="center"/>
          </w:tcPr>
          <w:p w:rsidR="00927D80" w:rsidRPr="00D97619" w:rsidRDefault="00927D80" w:rsidP="009A4613">
            <w:pPr>
              <w:spacing w:after="0" w:line="240" w:lineRule="auto"/>
              <w:jc w:val="center"/>
              <w:rPr>
                <w:rFonts w:ascii="Arial" w:hAnsi="Arial" w:cs="Arial"/>
                <w:color w:val="000000"/>
                <w:sz w:val="18"/>
                <w:szCs w:val="18"/>
              </w:rPr>
            </w:pPr>
            <w:r w:rsidRPr="00D97619">
              <w:rPr>
                <w:rFonts w:ascii="Arial" w:hAnsi="Arial" w:cs="Arial"/>
                <w:color w:val="000000"/>
                <w:sz w:val="18"/>
                <w:szCs w:val="18"/>
              </w:rPr>
              <w:t>2</w:t>
            </w:r>
          </w:p>
        </w:tc>
        <w:tc>
          <w:tcPr>
            <w:tcW w:w="1645" w:type="pct"/>
            <w:tcBorders>
              <w:top w:val="nil"/>
              <w:left w:val="nil"/>
              <w:bottom w:val="single" w:sz="4" w:space="0" w:color="auto"/>
              <w:right w:val="single" w:sz="4" w:space="0" w:color="auto"/>
            </w:tcBorders>
            <w:vAlign w:val="center"/>
          </w:tcPr>
          <w:p w:rsidR="00927D80" w:rsidRPr="00C6768D" w:rsidRDefault="00927D80" w:rsidP="009A4613">
            <w:pPr>
              <w:spacing w:after="0" w:line="240" w:lineRule="auto"/>
              <w:jc w:val="both"/>
              <w:rPr>
                <w:rFonts w:ascii="Arial" w:hAnsi="Arial" w:cs="Arial"/>
                <w:color w:val="000000"/>
                <w:sz w:val="18"/>
                <w:szCs w:val="18"/>
              </w:rPr>
            </w:pPr>
            <w:r w:rsidRPr="00C6768D">
              <w:rPr>
                <w:rFonts w:ascii="Arial" w:hAnsi="Arial" w:cs="Arial"/>
                <w:color w:val="000000"/>
                <w:sz w:val="18"/>
                <w:szCs w:val="18"/>
              </w:rPr>
              <w:t>Gestionar ante la ILP la  legalización de títulos  de propiedad para residentes en Comunidad Bendición de Dios.</w:t>
            </w:r>
          </w:p>
        </w:tc>
        <w:tc>
          <w:tcPr>
            <w:tcW w:w="772" w:type="pct"/>
            <w:tcBorders>
              <w:top w:val="nil"/>
              <w:left w:val="nil"/>
              <w:bottom w:val="single" w:sz="4" w:space="0" w:color="auto"/>
              <w:right w:val="single" w:sz="4" w:space="0" w:color="auto"/>
            </w:tcBorders>
            <w:vAlign w:val="center"/>
          </w:tcPr>
          <w:p w:rsidR="00927D80" w:rsidRPr="00C6768D" w:rsidRDefault="00927D80" w:rsidP="009A4613">
            <w:pPr>
              <w:spacing w:after="0" w:line="240" w:lineRule="auto"/>
              <w:jc w:val="center"/>
              <w:rPr>
                <w:rFonts w:ascii="Arial" w:hAnsi="Arial" w:cs="Arial"/>
                <w:color w:val="000000"/>
                <w:sz w:val="18"/>
                <w:szCs w:val="18"/>
              </w:rPr>
            </w:pPr>
            <w:r w:rsidRPr="00C6768D">
              <w:rPr>
                <w:rFonts w:ascii="Arial" w:hAnsi="Arial" w:cs="Arial"/>
                <w:color w:val="000000"/>
                <w:sz w:val="18"/>
                <w:szCs w:val="18"/>
              </w:rPr>
              <w:t>Comunidad Bendición de Dios</w:t>
            </w:r>
            <w:r>
              <w:rPr>
                <w:rFonts w:ascii="Arial" w:hAnsi="Arial" w:cs="Arial"/>
                <w:color w:val="000000"/>
                <w:sz w:val="18"/>
                <w:szCs w:val="18"/>
              </w:rPr>
              <w:t xml:space="preserve"> del Cantón Buenos Aires.</w:t>
            </w:r>
          </w:p>
        </w:tc>
        <w:tc>
          <w:tcPr>
            <w:tcW w:w="661" w:type="pct"/>
            <w:tcBorders>
              <w:top w:val="nil"/>
              <w:left w:val="nil"/>
              <w:bottom w:val="single" w:sz="4" w:space="0" w:color="auto"/>
              <w:right w:val="single" w:sz="4" w:space="0" w:color="auto"/>
            </w:tcBorders>
            <w:vAlign w:val="center"/>
          </w:tcPr>
          <w:p w:rsidR="00927D80" w:rsidRPr="004A0B78" w:rsidRDefault="00927D80" w:rsidP="009A4613">
            <w:pPr>
              <w:spacing w:after="0" w:line="240" w:lineRule="auto"/>
              <w:jc w:val="center"/>
              <w:rPr>
                <w:rFonts w:ascii="Arial" w:hAnsi="Arial" w:cs="Arial"/>
                <w:sz w:val="18"/>
                <w:szCs w:val="18"/>
              </w:rPr>
            </w:pPr>
            <w:r>
              <w:rPr>
                <w:rFonts w:ascii="Arial" w:hAnsi="Arial" w:cs="Arial"/>
                <w:sz w:val="18"/>
                <w:szCs w:val="18"/>
              </w:rPr>
              <w:t>500</w:t>
            </w:r>
          </w:p>
        </w:tc>
        <w:tc>
          <w:tcPr>
            <w:tcW w:w="600" w:type="pct"/>
            <w:tcBorders>
              <w:top w:val="nil"/>
              <w:left w:val="nil"/>
              <w:bottom w:val="single" w:sz="4" w:space="0" w:color="auto"/>
              <w:right w:val="single" w:sz="4" w:space="0" w:color="auto"/>
            </w:tcBorders>
            <w:vAlign w:val="center"/>
          </w:tcPr>
          <w:p w:rsidR="00927D80" w:rsidRDefault="00927D80" w:rsidP="009A4613">
            <w:pPr>
              <w:spacing w:after="0" w:line="240" w:lineRule="auto"/>
              <w:jc w:val="center"/>
            </w:pPr>
            <w:r w:rsidRPr="000835D4">
              <w:rPr>
                <w:rFonts w:ascii="Arial" w:hAnsi="Arial" w:cs="Arial"/>
                <w:sz w:val="18"/>
                <w:szCs w:val="18"/>
              </w:rPr>
              <w:t>Sociocultural</w:t>
            </w:r>
          </w:p>
        </w:tc>
        <w:tc>
          <w:tcPr>
            <w:tcW w:w="447"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3</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Pr="00D97619" w:rsidRDefault="00927D80" w:rsidP="009A4613">
            <w:pPr>
              <w:spacing w:after="0" w:line="240" w:lineRule="auto"/>
              <w:jc w:val="center"/>
              <w:rPr>
                <w:rFonts w:ascii="Arial" w:hAnsi="Arial" w:cs="Arial"/>
                <w:color w:val="000000"/>
                <w:sz w:val="18"/>
                <w:szCs w:val="18"/>
              </w:rPr>
            </w:pPr>
            <w:r w:rsidRPr="00D97619">
              <w:rPr>
                <w:rFonts w:ascii="Arial" w:hAnsi="Arial" w:cs="Arial"/>
                <w:color w:val="000000"/>
                <w:sz w:val="18"/>
                <w:szCs w:val="18"/>
              </w:rPr>
              <w:t>3</w:t>
            </w:r>
          </w:p>
        </w:tc>
        <w:tc>
          <w:tcPr>
            <w:tcW w:w="1645" w:type="pct"/>
            <w:tcBorders>
              <w:top w:val="nil"/>
              <w:left w:val="nil"/>
              <w:bottom w:val="single" w:sz="4" w:space="0" w:color="auto"/>
              <w:right w:val="single" w:sz="4" w:space="0" w:color="auto"/>
            </w:tcBorders>
            <w:vAlign w:val="center"/>
          </w:tcPr>
          <w:p w:rsidR="00927D80" w:rsidRPr="00C70D1B" w:rsidRDefault="00927D80" w:rsidP="009A4613">
            <w:pPr>
              <w:spacing w:after="0" w:line="240" w:lineRule="auto"/>
              <w:jc w:val="both"/>
              <w:rPr>
                <w:rFonts w:ascii="Arial" w:hAnsi="Arial" w:cs="Arial"/>
                <w:color w:val="000000"/>
                <w:sz w:val="18"/>
                <w:szCs w:val="18"/>
              </w:rPr>
            </w:pPr>
            <w:r w:rsidRPr="00C70D1B">
              <w:rPr>
                <w:rFonts w:ascii="Arial" w:hAnsi="Arial" w:cs="Arial"/>
                <w:color w:val="000000"/>
                <w:sz w:val="18"/>
                <w:szCs w:val="18"/>
              </w:rPr>
              <w:t>Gestionar comprar de terreno para Construcción de capilla de oración. 20 x 20 m</w:t>
            </w:r>
            <w:r>
              <w:rPr>
                <w:rFonts w:ascii="Arial" w:hAnsi="Arial" w:cs="Arial"/>
                <w:color w:val="000000"/>
                <w:sz w:val="18"/>
                <w:szCs w:val="18"/>
              </w:rPr>
              <w:t>etros.</w:t>
            </w:r>
          </w:p>
        </w:tc>
        <w:tc>
          <w:tcPr>
            <w:tcW w:w="772" w:type="pct"/>
            <w:tcBorders>
              <w:top w:val="nil"/>
              <w:left w:val="nil"/>
              <w:bottom w:val="single" w:sz="4" w:space="0" w:color="auto"/>
              <w:right w:val="single" w:sz="4" w:space="0" w:color="auto"/>
            </w:tcBorders>
            <w:vAlign w:val="center"/>
          </w:tcPr>
          <w:p w:rsidR="00927D80" w:rsidRPr="00C70D1B" w:rsidRDefault="00927D80" w:rsidP="009A4613">
            <w:pPr>
              <w:spacing w:after="0" w:line="240" w:lineRule="auto"/>
              <w:jc w:val="center"/>
              <w:rPr>
                <w:rFonts w:ascii="Arial" w:hAnsi="Arial" w:cs="Arial"/>
                <w:color w:val="000000"/>
                <w:sz w:val="18"/>
                <w:szCs w:val="18"/>
              </w:rPr>
            </w:pPr>
            <w:r w:rsidRPr="00C70D1B">
              <w:rPr>
                <w:rFonts w:ascii="Arial" w:hAnsi="Arial" w:cs="Arial"/>
                <w:color w:val="000000"/>
                <w:sz w:val="18"/>
                <w:szCs w:val="18"/>
              </w:rPr>
              <w:t>Cantón El Limón</w:t>
            </w:r>
          </w:p>
        </w:tc>
        <w:tc>
          <w:tcPr>
            <w:tcW w:w="661" w:type="pct"/>
            <w:tcBorders>
              <w:top w:val="nil"/>
              <w:left w:val="nil"/>
              <w:bottom w:val="single" w:sz="4" w:space="0" w:color="auto"/>
              <w:right w:val="single" w:sz="4" w:space="0" w:color="auto"/>
            </w:tcBorders>
            <w:vAlign w:val="center"/>
          </w:tcPr>
          <w:p w:rsidR="00927D80" w:rsidRPr="004A0B78" w:rsidRDefault="00927D80" w:rsidP="009A4613">
            <w:pPr>
              <w:spacing w:after="0" w:line="240" w:lineRule="auto"/>
              <w:jc w:val="center"/>
              <w:rPr>
                <w:rFonts w:ascii="Arial" w:hAnsi="Arial" w:cs="Arial"/>
                <w:sz w:val="18"/>
                <w:szCs w:val="18"/>
              </w:rPr>
            </w:pPr>
            <w:r>
              <w:rPr>
                <w:rFonts w:ascii="Arial" w:hAnsi="Arial" w:cs="Arial"/>
                <w:sz w:val="18"/>
                <w:szCs w:val="18"/>
              </w:rPr>
              <w:t>500</w:t>
            </w:r>
          </w:p>
        </w:tc>
        <w:tc>
          <w:tcPr>
            <w:tcW w:w="600" w:type="pct"/>
            <w:tcBorders>
              <w:top w:val="nil"/>
              <w:left w:val="nil"/>
              <w:bottom w:val="single" w:sz="4" w:space="0" w:color="auto"/>
              <w:right w:val="single" w:sz="4" w:space="0" w:color="auto"/>
            </w:tcBorders>
            <w:vAlign w:val="center"/>
          </w:tcPr>
          <w:p w:rsidR="00927D80" w:rsidRDefault="00927D80" w:rsidP="009A4613">
            <w:pPr>
              <w:spacing w:after="0" w:line="240" w:lineRule="auto"/>
              <w:jc w:val="center"/>
            </w:pPr>
            <w:r w:rsidRPr="000835D4">
              <w:rPr>
                <w:rFonts w:ascii="Arial" w:hAnsi="Arial" w:cs="Arial"/>
                <w:sz w:val="18"/>
                <w:szCs w:val="18"/>
              </w:rPr>
              <w:t>Sociocultural</w:t>
            </w:r>
          </w:p>
        </w:tc>
        <w:tc>
          <w:tcPr>
            <w:tcW w:w="447"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3</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Pr="00D97619" w:rsidRDefault="00927D80" w:rsidP="009A4613">
            <w:pPr>
              <w:spacing w:after="0" w:line="240" w:lineRule="auto"/>
              <w:jc w:val="center"/>
              <w:rPr>
                <w:rFonts w:ascii="Arial" w:hAnsi="Arial" w:cs="Arial"/>
                <w:color w:val="000000"/>
                <w:sz w:val="18"/>
                <w:szCs w:val="18"/>
              </w:rPr>
            </w:pPr>
            <w:r w:rsidRPr="00D97619">
              <w:rPr>
                <w:rFonts w:ascii="Arial" w:hAnsi="Arial" w:cs="Arial"/>
                <w:color w:val="000000"/>
                <w:sz w:val="18"/>
                <w:szCs w:val="18"/>
              </w:rPr>
              <w:t>4</w:t>
            </w:r>
          </w:p>
        </w:tc>
        <w:tc>
          <w:tcPr>
            <w:tcW w:w="1645" w:type="pct"/>
            <w:tcBorders>
              <w:top w:val="nil"/>
              <w:left w:val="nil"/>
              <w:bottom w:val="single" w:sz="4" w:space="0" w:color="auto"/>
              <w:right w:val="single" w:sz="4" w:space="0" w:color="auto"/>
            </w:tcBorders>
            <w:vAlign w:val="center"/>
          </w:tcPr>
          <w:p w:rsidR="00927D80" w:rsidRPr="005871EA" w:rsidRDefault="00927D80" w:rsidP="009A4613">
            <w:pPr>
              <w:spacing w:after="0" w:line="240" w:lineRule="auto"/>
              <w:jc w:val="both"/>
              <w:rPr>
                <w:rFonts w:ascii="Arial" w:hAnsi="Arial" w:cs="Arial"/>
                <w:color w:val="000000"/>
                <w:sz w:val="18"/>
                <w:szCs w:val="18"/>
              </w:rPr>
            </w:pPr>
            <w:r w:rsidRPr="005871EA">
              <w:rPr>
                <w:rFonts w:ascii="Arial" w:hAnsi="Arial" w:cs="Arial"/>
                <w:color w:val="000000"/>
                <w:sz w:val="18"/>
                <w:szCs w:val="18"/>
              </w:rPr>
              <w:t>Gestionar la construcción de campanario del templo católico de la Comunidad Miraflores</w:t>
            </w:r>
            <w:r>
              <w:rPr>
                <w:rFonts w:ascii="Arial" w:hAnsi="Arial" w:cs="Arial"/>
                <w:color w:val="000000"/>
                <w:sz w:val="18"/>
                <w:szCs w:val="18"/>
              </w:rPr>
              <w:t xml:space="preserve"> (1</w:t>
            </w:r>
            <w:r w:rsidRPr="005871EA">
              <w:rPr>
                <w:rFonts w:ascii="Arial" w:hAnsi="Arial" w:cs="Arial"/>
                <w:color w:val="000000"/>
                <w:sz w:val="18"/>
                <w:szCs w:val="18"/>
              </w:rPr>
              <w:t>0 m</w:t>
            </w:r>
            <w:r>
              <w:rPr>
                <w:rFonts w:ascii="Arial" w:hAnsi="Arial" w:cs="Arial"/>
                <w:color w:val="000000"/>
                <w:sz w:val="18"/>
                <w:szCs w:val="18"/>
              </w:rPr>
              <w:t>trs.</w:t>
            </w:r>
            <w:r w:rsidRPr="005871EA">
              <w:rPr>
                <w:rFonts w:ascii="Arial" w:hAnsi="Arial" w:cs="Arial"/>
                <w:color w:val="000000"/>
                <w:sz w:val="18"/>
                <w:szCs w:val="18"/>
              </w:rPr>
              <w:t xml:space="preserve"> Altura x 6²</w:t>
            </w:r>
            <w:r>
              <w:rPr>
                <w:rFonts w:ascii="Arial" w:hAnsi="Arial" w:cs="Arial"/>
                <w:color w:val="000000"/>
                <w:sz w:val="18"/>
                <w:szCs w:val="18"/>
              </w:rPr>
              <w:t xml:space="preserve">). </w:t>
            </w:r>
            <w:r w:rsidRPr="005871EA">
              <w:rPr>
                <w:rFonts w:ascii="Arial" w:hAnsi="Arial" w:cs="Arial"/>
                <w:sz w:val="18"/>
                <w:szCs w:val="18"/>
              </w:rPr>
              <w:t>Costo aproximado $5,000</w:t>
            </w:r>
          </w:p>
        </w:tc>
        <w:tc>
          <w:tcPr>
            <w:tcW w:w="772" w:type="pct"/>
            <w:tcBorders>
              <w:top w:val="nil"/>
              <w:left w:val="nil"/>
              <w:bottom w:val="single" w:sz="4" w:space="0" w:color="auto"/>
              <w:right w:val="single" w:sz="4" w:space="0" w:color="auto"/>
            </w:tcBorders>
            <w:vAlign w:val="center"/>
          </w:tcPr>
          <w:p w:rsidR="00927D80" w:rsidRPr="005871EA" w:rsidRDefault="00927D80" w:rsidP="009A4613">
            <w:pPr>
              <w:spacing w:after="0" w:line="240" w:lineRule="auto"/>
              <w:jc w:val="center"/>
              <w:rPr>
                <w:rFonts w:ascii="Arial" w:hAnsi="Arial" w:cs="Arial"/>
                <w:color w:val="000000"/>
                <w:sz w:val="18"/>
                <w:szCs w:val="18"/>
              </w:rPr>
            </w:pPr>
            <w:r w:rsidRPr="005871EA">
              <w:rPr>
                <w:rFonts w:ascii="Arial" w:hAnsi="Arial" w:cs="Arial"/>
                <w:color w:val="000000"/>
                <w:sz w:val="18"/>
                <w:szCs w:val="18"/>
              </w:rPr>
              <w:t>Cantón Miraflores</w:t>
            </w:r>
          </w:p>
        </w:tc>
        <w:tc>
          <w:tcPr>
            <w:tcW w:w="661" w:type="pct"/>
            <w:tcBorders>
              <w:top w:val="nil"/>
              <w:left w:val="nil"/>
              <w:bottom w:val="single" w:sz="4" w:space="0" w:color="auto"/>
              <w:right w:val="single" w:sz="4" w:space="0" w:color="auto"/>
            </w:tcBorders>
            <w:vAlign w:val="center"/>
          </w:tcPr>
          <w:p w:rsidR="00927D80" w:rsidRPr="004A0B78" w:rsidRDefault="00927D80" w:rsidP="009A4613">
            <w:pPr>
              <w:spacing w:after="0" w:line="240" w:lineRule="auto"/>
              <w:jc w:val="center"/>
              <w:rPr>
                <w:rFonts w:ascii="Arial" w:hAnsi="Arial" w:cs="Arial"/>
                <w:sz w:val="18"/>
                <w:szCs w:val="18"/>
              </w:rPr>
            </w:pPr>
            <w:r>
              <w:rPr>
                <w:rFonts w:ascii="Arial" w:hAnsi="Arial" w:cs="Arial"/>
                <w:sz w:val="18"/>
                <w:szCs w:val="18"/>
              </w:rPr>
              <w:t>250</w:t>
            </w:r>
          </w:p>
        </w:tc>
        <w:tc>
          <w:tcPr>
            <w:tcW w:w="600" w:type="pct"/>
            <w:tcBorders>
              <w:top w:val="nil"/>
              <w:left w:val="nil"/>
              <w:bottom w:val="single" w:sz="4" w:space="0" w:color="auto"/>
              <w:right w:val="single" w:sz="4" w:space="0" w:color="auto"/>
            </w:tcBorders>
            <w:vAlign w:val="center"/>
          </w:tcPr>
          <w:p w:rsidR="00927D80" w:rsidRDefault="00927D80" w:rsidP="009A4613">
            <w:pPr>
              <w:spacing w:after="0" w:line="240" w:lineRule="auto"/>
              <w:jc w:val="center"/>
            </w:pPr>
            <w:r w:rsidRPr="000835D4">
              <w:rPr>
                <w:rFonts w:ascii="Arial" w:hAnsi="Arial" w:cs="Arial"/>
                <w:sz w:val="18"/>
                <w:szCs w:val="18"/>
              </w:rPr>
              <w:t>Sociocultural</w:t>
            </w:r>
          </w:p>
        </w:tc>
        <w:tc>
          <w:tcPr>
            <w:tcW w:w="447"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7</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Pr="00D97619" w:rsidRDefault="00927D80" w:rsidP="009A4613">
            <w:pPr>
              <w:spacing w:after="0" w:line="240" w:lineRule="auto"/>
              <w:jc w:val="center"/>
              <w:rPr>
                <w:rFonts w:ascii="Arial" w:hAnsi="Arial" w:cs="Arial"/>
                <w:color w:val="000000"/>
                <w:sz w:val="18"/>
                <w:szCs w:val="18"/>
              </w:rPr>
            </w:pPr>
            <w:r w:rsidRPr="00D97619">
              <w:rPr>
                <w:rFonts w:ascii="Arial" w:hAnsi="Arial" w:cs="Arial"/>
                <w:color w:val="000000"/>
                <w:sz w:val="18"/>
                <w:szCs w:val="18"/>
              </w:rPr>
              <w:t>5</w:t>
            </w:r>
          </w:p>
        </w:tc>
        <w:tc>
          <w:tcPr>
            <w:tcW w:w="1645" w:type="pct"/>
            <w:tcBorders>
              <w:top w:val="nil"/>
              <w:left w:val="nil"/>
              <w:bottom w:val="single" w:sz="4" w:space="0" w:color="auto"/>
              <w:right w:val="single" w:sz="4" w:space="0" w:color="auto"/>
            </w:tcBorders>
            <w:vAlign w:val="center"/>
          </w:tcPr>
          <w:p w:rsidR="00927D80" w:rsidRPr="000D7762" w:rsidRDefault="00927D80" w:rsidP="009A4613">
            <w:pPr>
              <w:spacing w:after="0" w:line="240" w:lineRule="auto"/>
              <w:jc w:val="both"/>
              <w:rPr>
                <w:rFonts w:ascii="Arial" w:hAnsi="Arial" w:cs="Arial"/>
                <w:color w:val="000000"/>
                <w:sz w:val="18"/>
                <w:szCs w:val="18"/>
              </w:rPr>
            </w:pPr>
            <w:r w:rsidRPr="000D7762">
              <w:rPr>
                <w:rFonts w:ascii="Arial" w:hAnsi="Arial" w:cs="Arial"/>
                <w:color w:val="000000"/>
                <w:sz w:val="18"/>
                <w:szCs w:val="18"/>
              </w:rPr>
              <w:t>Gestionar ante el ILP la legalización de propiedades en la comunidad Jon Cortina 1. En total son 150 familias a beneficiar.</w:t>
            </w:r>
          </w:p>
        </w:tc>
        <w:tc>
          <w:tcPr>
            <w:tcW w:w="772" w:type="pct"/>
            <w:tcBorders>
              <w:top w:val="nil"/>
              <w:left w:val="nil"/>
              <w:bottom w:val="single" w:sz="4" w:space="0" w:color="auto"/>
              <w:right w:val="single" w:sz="4" w:space="0" w:color="auto"/>
            </w:tcBorders>
            <w:shd w:val="clear" w:color="auto" w:fill="auto"/>
            <w:vAlign w:val="center"/>
          </w:tcPr>
          <w:p w:rsidR="00927D80" w:rsidRDefault="00927D80" w:rsidP="009A4613">
            <w:pPr>
              <w:spacing w:after="0" w:line="240" w:lineRule="auto"/>
              <w:jc w:val="center"/>
              <w:rPr>
                <w:rFonts w:ascii="Arial" w:hAnsi="Arial" w:cs="Arial"/>
                <w:color w:val="000000"/>
                <w:sz w:val="18"/>
                <w:szCs w:val="18"/>
              </w:rPr>
            </w:pPr>
            <w:r w:rsidRPr="000D7762">
              <w:rPr>
                <w:rFonts w:ascii="Arial" w:hAnsi="Arial" w:cs="Arial"/>
                <w:color w:val="000000"/>
                <w:sz w:val="18"/>
                <w:szCs w:val="18"/>
              </w:rPr>
              <w:t xml:space="preserve">Comunidad  </w:t>
            </w:r>
          </w:p>
          <w:p w:rsidR="00927D80" w:rsidRPr="000D7762" w:rsidRDefault="00927D80" w:rsidP="009A4613">
            <w:pPr>
              <w:spacing w:after="0" w:line="240" w:lineRule="auto"/>
              <w:jc w:val="center"/>
              <w:rPr>
                <w:rFonts w:ascii="Arial" w:hAnsi="Arial" w:cs="Arial"/>
                <w:color w:val="000000"/>
                <w:sz w:val="18"/>
                <w:szCs w:val="18"/>
              </w:rPr>
            </w:pPr>
            <w:r w:rsidRPr="000D7762">
              <w:rPr>
                <w:rFonts w:ascii="Arial" w:hAnsi="Arial" w:cs="Arial"/>
                <w:color w:val="000000"/>
                <w:sz w:val="18"/>
                <w:szCs w:val="18"/>
              </w:rPr>
              <w:t>Jon Cortina</w:t>
            </w:r>
          </w:p>
        </w:tc>
        <w:tc>
          <w:tcPr>
            <w:tcW w:w="661" w:type="pct"/>
            <w:tcBorders>
              <w:top w:val="nil"/>
              <w:left w:val="nil"/>
              <w:bottom w:val="single" w:sz="4" w:space="0" w:color="auto"/>
              <w:right w:val="single" w:sz="4" w:space="0" w:color="auto"/>
            </w:tcBorders>
            <w:vAlign w:val="center"/>
          </w:tcPr>
          <w:p w:rsidR="00927D80" w:rsidRPr="00DC500D" w:rsidRDefault="00927D80" w:rsidP="009A4613">
            <w:pPr>
              <w:spacing w:after="0" w:line="240" w:lineRule="auto"/>
              <w:jc w:val="center"/>
              <w:rPr>
                <w:rFonts w:ascii="Arial" w:hAnsi="Arial" w:cs="Arial"/>
                <w:color w:val="000000"/>
                <w:sz w:val="18"/>
                <w:szCs w:val="18"/>
              </w:rPr>
            </w:pPr>
            <w:r w:rsidRPr="00DC500D">
              <w:rPr>
                <w:rFonts w:ascii="Arial" w:hAnsi="Arial" w:cs="Arial"/>
                <w:color w:val="000000"/>
                <w:sz w:val="18"/>
                <w:szCs w:val="18"/>
              </w:rPr>
              <w:t>165</w:t>
            </w:r>
          </w:p>
        </w:tc>
        <w:tc>
          <w:tcPr>
            <w:tcW w:w="600" w:type="pct"/>
            <w:tcBorders>
              <w:top w:val="nil"/>
              <w:left w:val="nil"/>
              <w:bottom w:val="single" w:sz="4" w:space="0" w:color="auto"/>
              <w:right w:val="single" w:sz="4" w:space="0" w:color="auto"/>
            </w:tcBorders>
            <w:vAlign w:val="center"/>
          </w:tcPr>
          <w:p w:rsidR="00927D80" w:rsidRPr="00DC500D" w:rsidRDefault="00927D80" w:rsidP="009A4613">
            <w:pPr>
              <w:spacing w:after="0" w:line="240" w:lineRule="auto"/>
              <w:jc w:val="center"/>
              <w:rPr>
                <w:rFonts w:ascii="Arial" w:hAnsi="Arial" w:cs="Arial"/>
              </w:rPr>
            </w:pPr>
            <w:r w:rsidRPr="00DC500D">
              <w:rPr>
                <w:rFonts w:ascii="Arial" w:hAnsi="Arial" w:cs="Arial"/>
                <w:sz w:val="18"/>
                <w:szCs w:val="18"/>
              </w:rPr>
              <w:t>Sociocultural</w:t>
            </w:r>
          </w:p>
        </w:tc>
        <w:tc>
          <w:tcPr>
            <w:tcW w:w="447" w:type="pct"/>
            <w:tcBorders>
              <w:top w:val="nil"/>
              <w:left w:val="nil"/>
              <w:bottom w:val="single" w:sz="4" w:space="0" w:color="auto"/>
              <w:right w:val="single" w:sz="4" w:space="0" w:color="auto"/>
            </w:tcBorders>
            <w:vAlign w:val="center"/>
          </w:tcPr>
          <w:p w:rsidR="00927D80" w:rsidRPr="00DC500D" w:rsidRDefault="00927D80" w:rsidP="009A4613">
            <w:pPr>
              <w:spacing w:after="0" w:line="240" w:lineRule="auto"/>
              <w:jc w:val="center"/>
              <w:rPr>
                <w:rFonts w:ascii="Arial" w:hAnsi="Arial" w:cs="Arial"/>
                <w:sz w:val="18"/>
                <w:szCs w:val="18"/>
              </w:rPr>
            </w:pPr>
            <w:r w:rsidRPr="00DC500D">
              <w:rPr>
                <w:rFonts w:ascii="Arial" w:hAnsi="Arial" w:cs="Arial"/>
                <w:sz w:val="18"/>
                <w:szCs w:val="18"/>
              </w:rPr>
              <w:t>1</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Pr="00D97619" w:rsidRDefault="00927D80" w:rsidP="009A4613">
            <w:pPr>
              <w:spacing w:after="0" w:line="240" w:lineRule="auto"/>
              <w:jc w:val="center"/>
              <w:rPr>
                <w:rFonts w:ascii="Arial" w:hAnsi="Arial" w:cs="Arial"/>
                <w:color w:val="000000"/>
                <w:sz w:val="18"/>
                <w:szCs w:val="18"/>
              </w:rPr>
            </w:pPr>
            <w:r w:rsidRPr="00D97619">
              <w:rPr>
                <w:rFonts w:ascii="Arial" w:hAnsi="Arial" w:cs="Arial"/>
                <w:color w:val="000000"/>
                <w:sz w:val="18"/>
                <w:szCs w:val="18"/>
              </w:rPr>
              <w:t>6</w:t>
            </w:r>
          </w:p>
        </w:tc>
        <w:tc>
          <w:tcPr>
            <w:tcW w:w="1645" w:type="pct"/>
            <w:tcBorders>
              <w:top w:val="nil"/>
              <w:left w:val="nil"/>
              <w:bottom w:val="single" w:sz="4" w:space="0" w:color="auto"/>
              <w:right w:val="single" w:sz="4" w:space="0" w:color="auto"/>
            </w:tcBorders>
            <w:vAlign w:val="center"/>
          </w:tcPr>
          <w:p w:rsidR="00927D80" w:rsidRPr="000D7762" w:rsidRDefault="00927D80" w:rsidP="009A4613">
            <w:pPr>
              <w:spacing w:after="0" w:line="240" w:lineRule="auto"/>
              <w:jc w:val="both"/>
              <w:rPr>
                <w:rFonts w:ascii="Arial" w:hAnsi="Arial" w:cs="Arial"/>
                <w:color w:val="000000"/>
                <w:sz w:val="18"/>
                <w:szCs w:val="18"/>
              </w:rPr>
            </w:pPr>
            <w:r w:rsidRPr="000D7762">
              <w:rPr>
                <w:rFonts w:ascii="Arial" w:hAnsi="Arial" w:cs="Arial"/>
                <w:color w:val="000000"/>
                <w:sz w:val="18"/>
                <w:szCs w:val="18"/>
              </w:rPr>
              <w:t>Gestionar ante el MINSAL la habilitación de la casa de salud comunal, cuyo edificio se ubica en el centro de Tecoluco Arriba con un médico permanente, y que se dote de medicinas.</w:t>
            </w:r>
          </w:p>
        </w:tc>
        <w:tc>
          <w:tcPr>
            <w:tcW w:w="772" w:type="pct"/>
            <w:tcBorders>
              <w:top w:val="nil"/>
              <w:left w:val="nil"/>
              <w:bottom w:val="single" w:sz="4" w:space="0" w:color="auto"/>
              <w:right w:val="single" w:sz="4" w:space="0" w:color="auto"/>
            </w:tcBorders>
            <w:vAlign w:val="center"/>
          </w:tcPr>
          <w:p w:rsidR="00927D80" w:rsidRPr="000D7762" w:rsidRDefault="00927D80" w:rsidP="009A4613">
            <w:pPr>
              <w:spacing w:after="0" w:line="240" w:lineRule="auto"/>
              <w:jc w:val="center"/>
              <w:rPr>
                <w:rFonts w:ascii="Arial" w:hAnsi="Arial" w:cs="Arial"/>
                <w:color w:val="000000"/>
                <w:sz w:val="18"/>
                <w:szCs w:val="18"/>
              </w:rPr>
            </w:pPr>
            <w:r w:rsidRPr="000D7762">
              <w:rPr>
                <w:rFonts w:ascii="Arial" w:hAnsi="Arial" w:cs="Arial"/>
                <w:color w:val="000000"/>
                <w:sz w:val="18"/>
                <w:szCs w:val="18"/>
              </w:rPr>
              <w:t xml:space="preserve">Tecoluco </w:t>
            </w:r>
            <w:r>
              <w:rPr>
                <w:rFonts w:ascii="Arial" w:hAnsi="Arial" w:cs="Arial"/>
                <w:color w:val="000000"/>
                <w:sz w:val="18"/>
                <w:szCs w:val="18"/>
              </w:rPr>
              <w:t>A</w:t>
            </w:r>
            <w:r w:rsidRPr="000D7762">
              <w:rPr>
                <w:rFonts w:ascii="Arial" w:hAnsi="Arial" w:cs="Arial"/>
                <w:color w:val="000000"/>
                <w:sz w:val="18"/>
                <w:szCs w:val="18"/>
              </w:rPr>
              <w:t>rriba</w:t>
            </w:r>
          </w:p>
        </w:tc>
        <w:tc>
          <w:tcPr>
            <w:tcW w:w="661" w:type="pct"/>
            <w:tcBorders>
              <w:top w:val="nil"/>
              <w:left w:val="nil"/>
              <w:bottom w:val="single" w:sz="4" w:space="0" w:color="auto"/>
              <w:right w:val="single" w:sz="4" w:space="0" w:color="auto"/>
            </w:tcBorders>
            <w:vAlign w:val="center"/>
          </w:tcPr>
          <w:p w:rsidR="00927D80" w:rsidRPr="00DC500D" w:rsidRDefault="00927D80" w:rsidP="009A4613">
            <w:pPr>
              <w:spacing w:after="0" w:line="240" w:lineRule="auto"/>
              <w:jc w:val="center"/>
              <w:rPr>
                <w:rFonts w:ascii="Arial" w:hAnsi="Arial" w:cs="Arial"/>
                <w:color w:val="000000"/>
                <w:sz w:val="18"/>
                <w:szCs w:val="18"/>
              </w:rPr>
            </w:pPr>
            <w:r w:rsidRPr="00DC500D">
              <w:rPr>
                <w:rFonts w:ascii="Arial" w:hAnsi="Arial" w:cs="Arial"/>
                <w:color w:val="000000"/>
                <w:sz w:val="18"/>
                <w:szCs w:val="18"/>
              </w:rPr>
              <w:t>700</w:t>
            </w:r>
          </w:p>
        </w:tc>
        <w:tc>
          <w:tcPr>
            <w:tcW w:w="600" w:type="pct"/>
            <w:tcBorders>
              <w:top w:val="nil"/>
              <w:left w:val="nil"/>
              <w:bottom w:val="single" w:sz="4" w:space="0" w:color="auto"/>
              <w:right w:val="single" w:sz="4" w:space="0" w:color="auto"/>
            </w:tcBorders>
            <w:vAlign w:val="center"/>
          </w:tcPr>
          <w:p w:rsidR="00927D80" w:rsidRPr="00DC500D" w:rsidRDefault="00927D80" w:rsidP="009A4613">
            <w:pPr>
              <w:spacing w:after="0" w:line="240" w:lineRule="auto"/>
              <w:jc w:val="center"/>
              <w:rPr>
                <w:rFonts w:ascii="Arial" w:hAnsi="Arial" w:cs="Arial"/>
              </w:rPr>
            </w:pPr>
            <w:r w:rsidRPr="00DC500D">
              <w:rPr>
                <w:rFonts w:ascii="Arial" w:hAnsi="Arial" w:cs="Arial"/>
                <w:sz w:val="18"/>
                <w:szCs w:val="18"/>
              </w:rPr>
              <w:t>Sociocultural</w:t>
            </w:r>
          </w:p>
        </w:tc>
        <w:tc>
          <w:tcPr>
            <w:tcW w:w="447" w:type="pct"/>
            <w:tcBorders>
              <w:top w:val="nil"/>
              <w:left w:val="nil"/>
              <w:bottom w:val="single" w:sz="4" w:space="0" w:color="auto"/>
              <w:right w:val="single" w:sz="4" w:space="0" w:color="auto"/>
            </w:tcBorders>
            <w:vAlign w:val="center"/>
          </w:tcPr>
          <w:p w:rsidR="00927D80" w:rsidRPr="00DC500D" w:rsidRDefault="00927D80" w:rsidP="009A4613">
            <w:pPr>
              <w:spacing w:after="0" w:line="240" w:lineRule="auto"/>
              <w:jc w:val="center"/>
              <w:rPr>
                <w:rFonts w:ascii="Arial" w:hAnsi="Arial" w:cs="Arial"/>
                <w:sz w:val="18"/>
                <w:szCs w:val="18"/>
              </w:rPr>
            </w:pPr>
            <w:r w:rsidRPr="00DC500D">
              <w:rPr>
                <w:rFonts w:ascii="Arial" w:hAnsi="Arial" w:cs="Arial"/>
                <w:sz w:val="18"/>
                <w:szCs w:val="18"/>
              </w:rPr>
              <w:t>1</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Pr="00D97619" w:rsidRDefault="00927D80" w:rsidP="009A4613">
            <w:pPr>
              <w:spacing w:after="0" w:line="240" w:lineRule="auto"/>
              <w:jc w:val="center"/>
              <w:rPr>
                <w:rFonts w:ascii="Arial" w:hAnsi="Arial" w:cs="Arial"/>
                <w:color w:val="000000"/>
                <w:sz w:val="18"/>
                <w:szCs w:val="18"/>
              </w:rPr>
            </w:pPr>
            <w:r w:rsidRPr="00D97619">
              <w:rPr>
                <w:rFonts w:ascii="Arial" w:hAnsi="Arial" w:cs="Arial"/>
                <w:color w:val="000000"/>
                <w:sz w:val="18"/>
                <w:szCs w:val="18"/>
              </w:rPr>
              <w:t>7</w:t>
            </w:r>
          </w:p>
        </w:tc>
        <w:tc>
          <w:tcPr>
            <w:tcW w:w="1645" w:type="pct"/>
            <w:tcBorders>
              <w:top w:val="nil"/>
              <w:left w:val="nil"/>
              <w:bottom w:val="single" w:sz="4" w:space="0" w:color="auto"/>
              <w:right w:val="single" w:sz="4" w:space="0" w:color="auto"/>
            </w:tcBorders>
            <w:vAlign w:val="center"/>
          </w:tcPr>
          <w:p w:rsidR="00927D80" w:rsidRPr="000D7762" w:rsidRDefault="00927D80" w:rsidP="009A4613">
            <w:pPr>
              <w:spacing w:after="0" w:line="240" w:lineRule="auto"/>
              <w:jc w:val="both"/>
              <w:rPr>
                <w:rFonts w:ascii="Arial" w:hAnsi="Arial" w:cs="Arial"/>
                <w:color w:val="000000"/>
                <w:sz w:val="18"/>
                <w:szCs w:val="18"/>
              </w:rPr>
            </w:pPr>
            <w:r w:rsidRPr="000D7762">
              <w:rPr>
                <w:rFonts w:ascii="Arial" w:hAnsi="Arial" w:cs="Arial"/>
                <w:color w:val="000000"/>
                <w:sz w:val="18"/>
                <w:szCs w:val="18"/>
              </w:rPr>
              <w:t>Gestionar ante el MINED, la construcción del Instituto Bachillerato Técnico y G</w:t>
            </w:r>
            <w:r>
              <w:rPr>
                <w:rFonts w:ascii="Arial" w:hAnsi="Arial" w:cs="Arial"/>
                <w:color w:val="000000"/>
                <w:sz w:val="18"/>
                <w:szCs w:val="18"/>
              </w:rPr>
              <w:t>ener</w:t>
            </w:r>
            <w:r w:rsidRPr="000D7762">
              <w:rPr>
                <w:rFonts w:ascii="Arial" w:hAnsi="Arial" w:cs="Arial"/>
                <w:color w:val="000000"/>
                <w:sz w:val="18"/>
                <w:szCs w:val="18"/>
              </w:rPr>
              <w:t>al.</w:t>
            </w:r>
          </w:p>
        </w:tc>
        <w:tc>
          <w:tcPr>
            <w:tcW w:w="772" w:type="pct"/>
            <w:tcBorders>
              <w:top w:val="nil"/>
              <w:left w:val="nil"/>
              <w:bottom w:val="single" w:sz="4" w:space="0" w:color="auto"/>
              <w:right w:val="single" w:sz="4" w:space="0" w:color="auto"/>
            </w:tcBorders>
            <w:shd w:val="clear" w:color="auto" w:fill="auto"/>
            <w:vAlign w:val="center"/>
          </w:tcPr>
          <w:p w:rsidR="00927D80" w:rsidRPr="000D7762" w:rsidRDefault="00927D80" w:rsidP="009A4613">
            <w:pPr>
              <w:spacing w:after="0" w:line="240" w:lineRule="auto"/>
              <w:jc w:val="center"/>
              <w:rPr>
                <w:rFonts w:ascii="Arial" w:hAnsi="Arial" w:cs="Arial"/>
                <w:color w:val="000000"/>
                <w:sz w:val="18"/>
                <w:szCs w:val="18"/>
              </w:rPr>
            </w:pPr>
            <w:r w:rsidRPr="000D7762">
              <w:rPr>
                <w:rFonts w:ascii="Arial" w:hAnsi="Arial" w:cs="Arial"/>
                <w:color w:val="000000"/>
                <w:sz w:val="18"/>
                <w:szCs w:val="18"/>
              </w:rPr>
              <w:t>Cantón La Loma</w:t>
            </w:r>
          </w:p>
        </w:tc>
        <w:tc>
          <w:tcPr>
            <w:tcW w:w="661" w:type="pct"/>
            <w:tcBorders>
              <w:top w:val="nil"/>
              <w:left w:val="nil"/>
              <w:bottom w:val="single" w:sz="4" w:space="0" w:color="auto"/>
              <w:right w:val="single" w:sz="4" w:space="0" w:color="auto"/>
            </w:tcBorders>
            <w:vAlign w:val="center"/>
          </w:tcPr>
          <w:p w:rsidR="00927D80" w:rsidRPr="00DC500D" w:rsidRDefault="00927D80" w:rsidP="009A4613">
            <w:pPr>
              <w:spacing w:after="0" w:line="240" w:lineRule="auto"/>
              <w:jc w:val="center"/>
              <w:rPr>
                <w:rFonts w:ascii="Arial" w:hAnsi="Arial" w:cs="Arial"/>
                <w:color w:val="000000"/>
                <w:sz w:val="18"/>
                <w:szCs w:val="18"/>
              </w:rPr>
            </w:pPr>
            <w:r w:rsidRPr="00DC500D">
              <w:rPr>
                <w:rFonts w:ascii="Arial" w:hAnsi="Arial" w:cs="Arial"/>
                <w:color w:val="000000"/>
                <w:sz w:val="18"/>
                <w:szCs w:val="18"/>
              </w:rPr>
              <w:t>3,000</w:t>
            </w:r>
          </w:p>
        </w:tc>
        <w:tc>
          <w:tcPr>
            <w:tcW w:w="600" w:type="pct"/>
            <w:tcBorders>
              <w:top w:val="nil"/>
              <w:left w:val="nil"/>
              <w:bottom w:val="single" w:sz="4" w:space="0" w:color="auto"/>
              <w:right w:val="single" w:sz="4" w:space="0" w:color="auto"/>
            </w:tcBorders>
            <w:vAlign w:val="center"/>
          </w:tcPr>
          <w:p w:rsidR="00927D80" w:rsidRPr="00DC500D" w:rsidRDefault="00927D80" w:rsidP="009A4613">
            <w:pPr>
              <w:spacing w:after="0" w:line="240" w:lineRule="auto"/>
              <w:jc w:val="center"/>
              <w:rPr>
                <w:rFonts w:ascii="Arial" w:hAnsi="Arial" w:cs="Arial"/>
              </w:rPr>
            </w:pPr>
            <w:r w:rsidRPr="00DC500D">
              <w:rPr>
                <w:rFonts w:ascii="Arial" w:hAnsi="Arial" w:cs="Arial"/>
                <w:sz w:val="18"/>
                <w:szCs w:val="18"/>
              </w:rPr>
              <w:t>Sociocultural</w:t>
            </w:r>
          </w:p>
        </w:tc>
        <w:tc>
          <w:tcPr>
            <w:tcW w:w="447" w:type="pct"/>
            <w:tcBorders>
              <w:top w:val="nil"/>
              <w:left w:val="nil"/>
              <w:bottom w:val="single" w:sz="4" w:space="0" w:color="auto"/>
              <w:right w:val="single" w:sz="4" w:space="0" w:color="auto"/>
            </w:tcBorders>
            <w:vAlign w:val="center"/>
          </w:tcPr>
          <w:p w:rsidR="00927D80" w:rsidRPr="00DC500D" w:rsidRDefault="00927D80" w:rsidP="009A4613">
            <w:pPr>
              <w:spacing w:after="0" w:line="240" w:lineRule="auto"/>
              <w:jc w:val="center"/>
              <w:rPr>
                <w:rFonts w:ascii="Arial" w:hAnsi="Arial" w:cs="Arial"/>
                <w:sz w:val="18"/>
                <w:szCs w:val="18"/>
              </w:rPr>
            </w:pPr>
            <w:r w:rsidRPr="00DC500D">
              <w:rPr>
                <w:rFonts w:ascii="Arial" w:hAnsi="Arial" w:cs="Arial"/>
                <w:sz w:val="18"/>
                <w:szCs w:val="18"/>
              </w:rPr>
              <w:t>5</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Pr="00D97619" w:rsidRDefault="00927D80" w:rsidP="009A4613">
            <w:pPr>
              <w:spacing w:after="0" w:line="240" w:lineRule="auto"/>
              <w:jc w:val="center"/>
              <w:rPr>
                <w:rFonts w:ascii="Arial" w:hAnsi="Arial" w:cs="Arial"/>
                <w:color w:val="000000"/>
                <w:sz w:val="18"/>
                <w:szCs w:val="18"/>
              </w:rPr>
            </w:pPr>
            <w:r w:rsidRPr="00D97619">
              <w:rPr>
                <w:rFonts w:ascii="Arial" w:hAnsi="Arial" w:cs="Arial"/>
                <w:color w:val="000000"/>
                <w:sz w:val="18"/>
                <w:szCs w:val="18"/>
              </w:rPr>
              <w:t>8</w:t>
            </w:r>
          </w:p>
        </w:tc>
        <w:tc>
          <w:tcPr>
            <w:tcW w:w="1645" w:type="pct"/>
            <w:tcBorders>
              <w:top w:val="nil"/>
              <w:left w:val="nil"/>
              <w:bottom w:val="single" w:sz="4" w:space="0" w:color="auto"/>
              <w:right w:val="single" w:sz="4" w:space="0" w:color="auto"/>
            </w:tcBorders>
            <w:vAlign w:val="center"/>
          </w:tcPr>
          <w:p w:rsidR="00927D80" w:rsidRPr="000D7762" w:rsidRDefault="00927D80" w:rsidP="009A4613">
            <w:pPr>
              <w:spacing w:after="0" w:line="240" w:lineRule="auto"/>
              <w:jc w:val="both"/>
              <w:rPr>
                <w:rFonts w:ascii="Arial" w:hAnsi="Arial" w:cs="Arial"/>
                <w:color w:val="000000"/>
                <w:sz w:val="18"/>
                <w:szCs w:val="18"/>
              </w:rPr>
            </w:pPr>
            <w:r w:rsidRPr="000D7762">
              <w:rPr>
                <w:rFonts w:ascii="Arial" w:hAnsi="Arial" w:cs="Arial"/>
                <w:color w:val="000000"/>
                <w:sz w:val="18"/>
                <w:szCs w:val="18"/>
              </w:rPr>
              <w:t>Gestionar la habilitación de la Unidad de Salud, ante el MINSAL</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shd w:val="clear" w:color="auto" w:fill="auto"/>
            <w:vAlign w:val="center"/>
          </w:tcPr>
          <w:p w:rsidR="00927D80" w:rsidRPr="000D7762" w:rsidRDefault="00927D80" w:rsidP="009A4613">
            <w:pPr>
              <w:spacing w:after="0" w:line="240" w:lineRule="auto"/>
              <w:jc w:val="center"/>
              <w:rPr>
                <w:rFonts w:ascii="Arial" w:hAnsi="Arial" w:cs="Arial"/>
                <w:color w:val="000000"/>
                <w:sz w:val="18"/>
                <w:szCs w:val="18"/>
              </w:rPr>
            </w:pPr>
            <w:r w:rsidRPr="000D7762">
              <w:rPr>
                <w:rFonts w:ascii="Arial" w:hAnsi="Arial" w:cs="Arial"/>
                <w:color w:val="000000"/>
                <w:sz w:val="18"/>
                <w:szCs w:val="18"/>
              </w:rPr>
              <w:t>Calle a Tecoluco</w:t>
            </w:r>
          </w:p>
        </w:tc>
        <w:tc>
          <w:tcPr>
            <w:tcW w:w="661" w:type="pct"/>
            <w:tcBorders>
              <w:top w:val="nil"/>
              <w:left w:val="nil"/>
              <w:bottom w:val="single" w:sz="4" w:space="0" w:color="auto"/>
              <w:right w:val="single" w:sz="4" w:space="0" w:color="auto"/>
            </w:tcBorders>
            <w:vAlign w:val="center"/>
          </w:tcPr>
          <w:p w:rsidR="00927D80" w:rsidRPr="00DC500D" w:rsidRDefault="00927D80" w:rsidP="009A4613">
            <w:pPr>
              <w:spacing w:after="0" w:line="240" w:lineRule="auto"/>
              <w:jc w:val="center"/>
              <w:rPr>
                <w:rFonts w:ascii="Arial" w:hAnsi="Arial" w:cs="Arial"/>
                <w:sz w:val="18"/>
                <w:szCs w:val="18"/>
              </w:rPr>
            </w:pPr>
            <w:r>
              <w:rPr>
                <w:rFonts w:ascii="Arial" w:hAnsi="Arial" w:cs="Arial"/>
                <w:sz w:val="18"/>
                <w:szCs w:val="18"/>
              </w:rPr>
              <w:t>6,000</w:t>
            </w:r>
          </w:p>
        </w:tc>
        <w:tc>
          <w:tcPr>
            <w:tcW w:w="600" w:type="pct"/>
            <w:tcBorders>
              <w:top w:val="nil"/>
              <w:left w:val="nil"/>
              <w:bottom w:val="single" w:sz="4" w:space="0" w:color="auto"/>
              <w:right w:val="single" w:sz="4" w:space="0" w:color="auto"/>
            </w:tcBorders>
            <w:vAlign w:val="center"/>
          </w:tcPr>
          <w:p w:rsidR="00927D80" w:rsidRPr="00DC500D" w:rsidRDefault="00927D80" w:rsidP="009A4613">
            <w:pPr>
              <w:spacing w:after="0" w:line="240" w:lineRule="auto"/>
              <w:jc w:val="center"/>
              <w:rPr>
                <w:rFonts w:ascii="Arial" w:hAnsi="Arial" w:cs="Arial"/>
              </w:rPr>
            </w:pPr>
            <w:r w:rsidRPr="00DC500D">
              <w:rPr>
                <w:rFonts w:ascii="Arial" w:hAnsi="Arial" w:cs="Arial"/>
                <w:sz w:val="18"/>
                <w:szCs w:val="18"/>
              </w:rPr>
              <w:t>Sociocultural</w:t>
            </w:r>
          </w:p>
        </w:tc>
        <w:tc>
          <w:tcPr>
            <w:tcW w:w="447" w:type="pct"/>
            <w:tcBorders>
              <w:top w:val="nil"/>
              <w:left w:val="nil"/>
              <w:bottom w:val="single" w:sz="4" w:space="0" w:color="auto"/>
              <w:right w:val="single" w:sz="4" w:space="0" w:color="auto"/>
            </w:tcBorders>
            <w:vAlign w:val="center"/>
          </w:tcPr>
          <w:p w:rsidR="00927D80" w:rsidRPr="00DC500D" w:rsidRDefault="00927D80" w:rsidP="009A4613">
            <w:pPr>
              <w:spacing w:after="0" w:line="240" w:lineRule="auto"/>
              <w:jc w:val="center"/>
              <w:rPr>
                <w:rFonts w:ascii="Arial" w:hAnsi="Arial" w:cs="Arial"/>
                <w:sz w:val="18"/>
                <w:szCs w:val="18"/>
              </w:rPr>
            </w:pPr>
            <w:r w:rsidRPr="00DC500D">
              <w:rPr>
                <w:rFonts w:ascii="Arial" w:hAnsi="Arial" w:cs="Arial"/>
                <w:sz w:val="18"/>
                <w:szCs w:val="18"/>
              </w:rPr>
              <w:t>6</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Pr="00D97619" w:rsidRDefault="00927D80" w:rsidP="009A4613">
            <w:pPr>
              <w:spacing w:after="0" w:line="240" w:lineRule="auto"/>
              <w:jc w:val="center"/>
              <w:rPr>
                <w:rFonts w:ascii="Arial" w:hAnsi="Arial" w:cs="Arial"/>
                <w:color w:val="000000"/>
                <w:sz w:val="18"/>
                <w:szCs w:val="18"/>
              </w:rPr>
            </w:pPr>
            <w:r w:rsidRPr="00D97619">
              <w:rPr>
                <w:rFonts w:ascii="Arial" w:hAnsi="Arial" w:cs="Arial"/>
                <w:color w:val="000000"/>
                <w:sz w:val="18"/>
                <w:szCs w:val="18"/>
              </w:rPr>
              <w:t>9</w:t>
            </w:r>
          </w:p>
        </w:tc>
        <w:tc>
          <w:tcPr>
            <w:tcW w:w="1645" w:type="pct"/>
            <w:tcBorders>
              <w:top w:val="nil"/>
              <w:left w:val="nil"/>
              <w:bottom w:val="single" w:sz="4" w:space="0" w:color="auto"/>
              <w:right w:val="single" w:sz="4" w:space="0" w:color="auto"/>
            </w:tcBorders>
            <w:vAlign w:val="center"/>
          </w:tcPr>
          <w:p w:rsidR="00927D80" w:rsidRPr="000D7762" w:rsidRDefault="00927D80" w:rsidP="009A4613">
            <w:pPr>
              <w:spacing w:after="0" w:line="240" w:lineRule="auto"/>
              <w:jc w:val="both"/>
              <w:rPr>
                <w:rFonts w:ascii="Arial" w:hAnsi="Arial" w:cs="Arial"/>
                <w:color w:val="000000"/>
                <w:sz w:val="18"/>
                <w:szCs w:val="18"/>
              </w:rPr>
            </w:pPr>
            <w:r w:rsidRPr="000D7762">
              <w:rPr>
                <w:rFonts w:ascii="Arial" w:hAnsi="Arial" w:cs="Arial"/>
                <w:color w:val="000000"/>
                <w:sz w:val="18"/>
                <w:szCs w:val="18"/>
              </w:rPr>
              <w:t>Gestionar la construcción del Instituto Nacional ante el MINED</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vAlign w:val="center"/>
          </w:tcPr>
          <w:p w:rsidR="00927D80" w:rsidRPr="000D7762" w:rsidRDefault="00927D80" w:rsidP="009A4613">
            <w:pPr>
              <w:spacing w:after="0" w:line="240" w:lineRule="auto"/>
              <w:jc w:val="center"/>
              <w:rPr>
                <w:rFonts w:ascii="Arial" w:hAnsi="Arial" w:cs="Arial"/>
                <w:color w:val="000000"/>
                <w:sz w:val="18"/>
                <w:szCs w:val="18"/>
              </w:rPr>
            </w:pPr>
            <w:r w:rsidRPr="000D7762">
              <w:rPr>
                <w:rFonts w:ascii="Arial" w:hAnsi="Arial" w:cs="Arial"/>
                <w:color w:val="000000"/>
                <w:sz w:val="18"/>
                <w:szCs w:val="18"/>
              </w:rPr>
              <w:t>Zona Urbana</w:t>
            </w:r>
          </w:p>
        </w:tc>
        <w:tc>
          <w:tcPr>
            <w:tcW w:w="661" w:type="pct"/>
            <w:tcBorders>
              <w:top w:val="nil"/>
              <w:left w:val="nil"/>
              <w:bottom w:val="single" w:sz="4" w:space="0" w:color="auto"/>
              <w:right w:val="single" w:sz="4" w:space="0" w:color="auto"/>
            </w:tcBorders>
            <w:vAlign w:val="center"/>
          </w:tcPr>
          <w:p w:rsidR="00927D80" w:rsidRPr="00DC500D" w:rsidRDefault="00927D80" w:rsidP="009A4613">
            <w:pPr>
              <w:spacing w:after="0" w:line="240" w:lineRule="auto"/>
              <w:jc w:val="center"/>
              <w:rPr>
                <w:rFonts w:ascii="Arial" w:hAnsi="Arial" w:cs="Arial"/>
                <w:sz w:val="18"/>
                <w:szCs w:val="18"/>
              </w:rPr>
            </w:pPr>
            <w:r>
              <w:rPr>
                <w:rFonts w:ascii="Arial" w:hAnsi="Arial" w:cs="Arial"/>
                <w:sz w:val="18"/>
                <w:szCs w:val="18"/>
              </w:rPr>
              <w:t>45,000</w:t>
            </w:r>
          </w:p>
        </w:tc>
        <w:tc>
          <w:tcPr>
            <w:tcW w:w="600" w:type="pct"/>
            <w:tcBorders>
              <w:top w:val="nil"/>
              <w:left w:val="nil"/>
              <w:bottom w:val="single" w:sz="4" w:space="0" w:color="auto"/>
              <w:right w:val="single" w:sz="4" w:space="0" w:color="auto"/>
            </w:tcBorders>
            <w:vAlign w:val="center"/>
          </w:tcPr>
          <w:p w:rsidR="00927D80" w:rsidRPr="00DC500D" w:rsidRDefault="00927D80" w:rsidP="009A4613">
            <w:pPr>
              <w:spacing w:after="0" w:line="240" w:lineRule="auto"/>
              <w:jc w:val="center"/>
              <w:rPr>
                <w:rFonts w:ascii="Arial" w:hAnsi="Arial" w:cs="Arial"/>
              </w:rPr>
            </w:pPr>
            <w:r w:rsidRPr="00DC500D">
              <w:rPr>
                <w:rFonts w:ascii="Arial" w:hAnsi="Arial" w:cs="Arial"/>
                <w:sz w:val="18"/>
                <w:szCs w:val="18"/>
              </w:rPr>
              <w:t>Sociocultural</w:t>
            </w:r>
          </w:p>
        </w:tc>
        <w:tc>
          <w:tcPr>
            <w:tcW w:w="447" w:type="pct"/>
            <w:tcBorders>
              <w:top w:val="nil"/>
              <w:left w:val="nil"/>
              <w:bottom w:val="single" w:sz="4" w:space="0" w:color="auto"/>
              <w:right w:val="single" w:sz="4" w:space="0" w:color="auto"/>
            </w:tcBorders>
            <w:vAlign w:val="center"/>
          </w:tcPr>
          <w:p w:rsidR="00927D80" w:rsidRPr="00DC500D" w:rsidRDefault="00927D80" w:rsidP="009A4613">
            <w:pPr>
              <w:spacing w:after="0" w:line="240" w:lineRule="auto"/>
              <w:jc w:val="center"/>
              <w:rPr>
                <w:rFonts w:ascii="Arial" w:hAnsi="Arial" w:cs="Arial"/>
                <w:sz w:val="18"/>
                <w:szCs w:val="18"/>
              </w:rPr>
            </w:pPr>
            <w:r w:rsidRPr="00DC500D">
              <w:rPr>
                <w:rFonts w:ascii="Arial" w:hAnsi="Arial" w:cs="Arial"/>
                <w:sz w:val="18"/>
                <w:szCs w:val="18"/>
              </w:rPr>
              <w:t>8</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720"/>
        </w:trPr>
        <w:tc>
          <w:tcPr>
            <w:tcW w:w="256" w:type="pct"/>
            <w:tcBorders>
              <w:top w:val="nil"/>
              <w:left w:val="single" w:sz="4" w:space="0" w:color="auto"/>
              <w:bottom w:val="single" w:sz="4" w:space="0" w:color="auto"/>
              <w:right w:val="single" w:sz="4" w:space="0" w:color="auto"/>
            </w:tcBorders>
            <w:noWrap/>
            <w:vAlign w:val="center"/>
          </w:tcPr>
          <w:p w:rsidR="00927D80" w:rsidRPr="00D97619" w:rsidRDefault="00927D80" w:rsidP="009A4613">
            <w:pPr>
              <w:spacing w:after="0" w:line="240" w:lineRule="auto"/>
              <w:jc w:val="center"/>
              <w:rPr>
                <w:rFonts w:ascii="Arial" w:hAnsi="Arial" w:cs="Arial"/>
                <w:color w:val="000000"/>
                <w:sz w:val="18"/>
                <w:szCs w:val="18"/>
              </w:rPr>
            </w:pPr>
            <w:r w:rsidRPr="00D97619">
              <w:rPr>
                <w:rFonts w:ascii="Arial" w:hAnsi="Arial" w:cs="Arial"/>
                <w:color w:val="000000"/>
                <w:sz w:val="18"/>
                <w:szCs w:val="18"/>
              </w:rPr>
              <w:t>10</w:t>
            </w:r>
          </w:p>
        </w:tc>
        <w:tc>
          <w:tcPr>
            <w:tcW w:w="1645" w:type="pct"/>
            <w:tcBorders>
              <w:top w:val="nil"/>
              <w:left w:val="nil"/>
              <w:bottom w:val="single" w:sz="4" w:space="0" w:color="auto"/>
              <w:right w:val="single" w:sz="4" w:space="0" w:color="auto"/>
            </w:tcBorders>
            <w:vAlign w:val="center"/>
          </w:tcPr>
          <w:p w:rsidR="00927D80" w:rsidRPr="004001B6" w:rsidRDefault="00927D80" w:rsidP="009A4613">
            <w:pPr>
              <w:spacing w:after="0" w:line="240" w:lineRule="auto"/>
              <w:jc w:val="both"/>
              <w:rPr>
                <w:rFonts w:ascii="Arial" w:hAnsi="Arial" w:cs="Arial"/>
                <w:color w:val="000000"/>
                <w:sz w:val="18"/>
                <w:szCs w:val="18"/>
              </w:rPr>
            </w:pPr>
            <w:r w:rsidRPr="004001B6">
              <w:rPr>
                <w:rFonts w:ascii="Arial" w:hAnsi="Arial" w:cs="Arial"/>
                <w:color w:val="000000"/>
                <w:sz w:val="18"/>
                <w:szCs w:val="18"/>
              </w:rPr>
              <w:t>Gestionar ante el MOP la pavimentación de calle, que va desde el desvío La Cruz hasta el Cantón Tenango. 10,000 mtrs.</w:t>
            </w:r>
            <w:r>
              <w:rPr>
                <w:rFonts w:ascii="Arial" w:hAnsi="Arial" w:cs="Arial"/>
                <w:color w:val="000000"/>
                <w:sz w:val="18"/>
                <w:szCs w:val="18"/>
              </w:rPr>
              <w:t xml:space="preserve"> </w:t>
            </w:r>
            <w:r w:rsidRPr="004001B6">
              <w:rPr>
                <w:rFonts w:ascii="Arial" w:hAnsi="Arial" w:cs="Arial"/>
                <w:color w:val="000000"/>
                <w:sz w:val="18"/>
                <w:szCs w:val="18"/>
              </w:rPr>
              <w:t>por 6 de ancho</w:t>
            </w:r>
          </w:p>
        </w:tc>
        <w:tc>
          <w:tcPr>
            <w:tcW w:w="772" w:type="pct"/>
            <w:tcBorders>
              <w:top w:val="nil"/>
              <w:left w:val="nil"/>
              <w:bottom w:val="single" w:sz="4" w:space="0" w:color="auto"/>
              <w:right w:val="single" w:sz="4" w:space="0" w:color="auto"/>
            </w:tcBorders>
            <w:vAlign w:val="center"/>
          </w:tcPr>
          <w:p w:rsidR="00927D80" w:rsidRPr="004001B6"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 xml:space="preserve">Cantón </w:t>
            </w:r>
            <w:r w:rsidRPr="004001B6">
              <w:rPr>
                <w:rFonts w:ascii="Arial" w:hAnsi="Arial" w:cs="Arial"/>
                <w:color w:val="000000"/>
                <w:sz w:val="18"/>
                <w:szCs w:val="18"/>
              </w:rPr>
              <w:t>San Francisco</w:t>
            </w:r>
          </w:p>
        </w:tc>
        <w:tc>
          <w:tcPr>
            <w:tcW w:w="661" w:type="pct"/>
            <w:tcBorders>
              <w:top w:val="nil"/>
              <w:left w:val="nil"/>
              <w:bottom w:val="single" w:sz="4" w:space="0" w:color="auto"/>
              <w:right w:val="single" w:sz="4" w:space="0" w:color="auto"/>
            </w:tcBorders>
            <w:vAlign w:val="center"/>
          </w:tcPr>
          <w:p w:rsidR="00927D80" w:rsidRPr="004A0B78" w:rsidRDefault="00927D80" w:rsidP="009A4613">
            <w:pPr>
              <w:spacing w:after="0" w:line="240" w:lineRule="auto"/>
              <w:jc w:val="center"/>
              <w:rPr>
                <w:rFonts w:ascii="Arial" w:hAnsi="Arial" w:cs="Arial"/>
                <w:sz w:val="18"/>
                <w:szCs w:val="18"/>
              </w:rPr>
            </w:pPr>
            <w:r>
              <w:rPr>
                <w:rFonts w:ascii="Arial" w:hAnsi="Arial" w:cs="Arial"/>
                <w:sz w:val="18"/>
                <w:szCs w:val="18"/>
              </w:rPr>
              <w:t>22,000</w:t>
            </w:r>
          </w:p>
        </w:tc>
        <w:tc>
          <w:tcPr>
            <w:tcW w:w="600" w:type="pct"/>
            <w:tcBorders>
              <w:top w:val="nil"/>
              <w:left w:val="nil"/>
              <w:bottom w:val="single" w:sz="4" w:space="0" w:color="auto"/>
              <w:right w:val="single" w:sz="4" w:space="0" w:color="auto"/>
            </w:tcBorders>
            <w:vAlign w:val="center"/>
          </w:tcPr>
          <w:p w:rsidR="00927D80" w:rsidRPr="004A0B78" w:rsidRDefault="00927D80" w:rsidP="009A4613">
            <w:pPr>
              <w:spacing w:after="0" w:line="240" w:lineRule="auto"/>
              <w:jc w:val="center"/>
              <w:rPr>
                <w:rFonts w:ascii="Arial" w:hAnsi="Arial" w:cs="Arial"/>
                <w:sz w:val="18"/>
                <w:szCs w:val="18"/>
              </w:rPr>
            </w:pPr>
            <w:r w:rsidRPr="00DC500D">
              <w:rPr>
                <w:rFonts w:ascii="Arial" w:hAnsi="Arial" w:cs="Arial"/>
                <w:sz w:val="18"/>
                <w:szCs w:val="18"/>
              </w:rPr>
              <w:t>Sociocultural</w:t>
            </w:r>
          </w:p>
        </w:tc>
        <w:tc>
          <w:tcPr>
            <w:tcW w:w="447" w:type="pct"/>
            <w:tcBorders>
              <w:top w:val="nil"/>
              <w:left w:val="nil"/>
              <w:bottom w:val="single" w:sz="4" w:space="0" w:color="auto"/>
              <w:right w:val="single" w:sz="4" w:space="0" w:color="auto"/>
            </w:tcBorders>
            <w:vAlign w:val="center"/>
          </w:tcPr>
          <w:p w:rsidR="00927D80" w:rsidRPr="004A0B78" w:rsidRDefault="00927D80" w:rsidP="009A4613">
            <w:pPr>
              <w:spacing w:after="0" w:line="240" w:lineRule="auto"/>
              <w:jc w:val="center"/>
              <w:rPr>
                <w:rFonts w:ascii="Arial" w:hAnsi="Arial" w:cs="Arial"/>
                <w:sz w:val="18"/>
                <w:szCs w:val="18"/>
              </w:rPr>
            </w:pPr>
            <w:r>
              <w:rPr>
                <w:rFonts w:ascii="Arial" w:hAnsi="Arial" w:cs="Arial"/>
                <w:sz w:val="18"/>
                <w:szCs w:val="18"/>
              </w:rPr>
              <w:t>1</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Pr="00D97619" w:rsidRDefault="00927D80" w:rsidP="009A4613">
            <w:pPr>
              <w:spacing w:after="0" w:line="240" w:lineRule="auto"/>
              <w:jc w:val="center"/>
              <w:rPr>
                <w:rFonts w:ascii="Arial" w:hAnsi="Arial" w:cs="Arial"/>
                <w:color w:val="000000"/>
                <w:sz w:val="18"/>
                <w:szCs w:val="18"/>
              </w:rPr>
            </w:pPr>
            <w:r w:rsidRPr="00D97619">
              <w:rPr>
                <w:rFonts w:ascii="Arial" w:hAnsi="Arial" w:cs="Arial"/>
                <w:color w:val="000000"/>
                <w:sz w:val="18"/>
                <w:szCs w:val="18"/>
              </w:rPr>
              <w:lastRenderedPageBreak/>
              <w:t>11</w:t>
            </w:r>
          </w:p>
        </w:tc>
        <w:tc>
          <w:tcPr>
            <w:tcW w:w="1645" w:type="pct"/>
            <w:tcBorders>
              <w:top w:val="nil"/>
              <w:left w:val="single" w:sz="4" w:space="0" w:color="auto"/>
              <w:bottom w:val="single" w:sz="4" w:space="0" w:color="auto"/>
              <w:right w:val="single" w:sz="4" w:space="0" w:color="auto"/>
            </w:tcBorders>
            <w:vAlign w:val="center"/>
          </w:tcPr>
          <w:p w:rsidR="00927D80" w:rsidRPr="004001B6" w:rsidRDefault="00927D80" w:rsidP="009A4613">
            <w:pPr>
              <w:spacing w:after="0" w:line="240" w:lineRule="auto"/>
              <w:jc w:val="both"/>
              <w:rPr>
                <w:rFonts w:ascii="Arial" w:hAnsi="Arial" w:cs="Arial"/>
                <w:color w:val="000000"/>
                <w:sz w:val="18"/>
                <w:szCs w:val="18"/>
              </w:rPr>
            </w:pPr>
            <w:r w:rsidRPr="004001B6">
              <w:rPr>
                <w:rFonts w:ascii="Arial" w:hAnsi="Arial" w:cs="Arial"/>
                <w:color w:val="000000"/>
                <w:sz w:val="18"/>
                <w:szCs w:val="18"/>
              </w:rPr>
              <w:t>Gestionar permiso ante CEPA para ampliar a 4 mtrs de ancho calle línea férrea. 1,300 mtrs. L. del Km. 22 al Km. 23 ½ de la Carretera Panamericana</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vAlign w:val="center"/>
          </w:tcPr>
          <w:p w:rsidR="00927D80" w:rsidRPr="004001B6"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 xml:space="preserve">Cantón </w:t>
            </w:r>
            <w:r w:rsidRPr="004001B6">
              <w:rPr>
                <w:rFonts w:ascii="Arial" w:hAnsi="Arial" w:cs="Arial"/>
                <w:color w:val="000000"/>
                <w:sz w:val="18"/>
                <w:szCs w:val="18"/>
              </w:rPr>
              <w:t>La Loma</w:t>
            </w:r>
          </w:p>
        </w:tc>
        <w:tc>
          <w:tcPr>
            <w:tcW w:w="661" w:type="pct"/>
            <w:tcBorders>
              <w:top w:val="nil"/>
              <w:left w:val="nil"/>
              <w:bottom w:val="single" w:sz="4" w:space="0" w:color="auto"/>
              <w:right w:val="single" w:sz="4" w:space="0" w:color="auto"/>
            </w:tcBorders>
            <w:vAlign w:val="center"/>
          </w:tcPr>
          <w:p w:rsidR="00927D80" w:rsidRPr="004A0B78" w:rsidRDefault="00927D80" w:rsidP="009A4613">
            <w:pPr>
              <w:spacing w:after="0" w:line="240" w:lineRule="auto"/>
              <w:jc w:val="center"/>
              <w:rPr>
                <w:rFonts w:ascii="Arial" w:hAnsi="Arial" w:cs="Arial"/>
                <w:sz w:val="18"/>
              </w:rPr>
            </w:pPr>
            <w:r>
              <w:rPr>
                <w:rFonts w:ascii="Arial" w:hAnsi="Arial" w:cs="Arial"/>
                <w:sz w:val="18"/>
              </w:rPr>
              <w:t>500</w:t>
            </w:r>
          </w:p>
        </w:tc>
        <w:tc>
          <w:tcPr>
            <w:tcW w:w="600" w:type="pct"/>
            <w:tcBorders>
              <w:top w:val="nil"/>
              <w:left w:val="nil"/>
              <w:bottom w:val="single" w:sz="4" w:space="0" w:color="auto"/>
              <w:right w:val="single" w:sz="4" w:space="0" w:color="auto"/>
            </w:tcBorders>
            <w:vAlign w:val="center"/>
          </w:tcPr>
          <w:p w:rsidR="00927D80" w:rsidRPr="004A0B78" w:rsidRDefault="00927D80" w:rsidP="009A4613">
            <w:pPr>
              <w:spacing w:after="0" w:line="240" w:lineRule="auto"/>
              <w:jc w:val="center"/>
              <w:rPr>
                <w:rFonts w:ascii="Arial" w:hAnsi="Arial" w:cs="Arial"/>
                <w:sz w:val="18"/>
                <w:szCs w:val="18"/>
              </w:rPr>
            </w:pPr>
            <w:r w:rsidRPr="00DC500D">
              <w:rPr>
                <w:rFonts w:ascii="Arial" w:hAnsi="Arial" w:cs="Arial"/>
                <w:sz w:val="18"/>
                <w:szCs w:val="18"/>
              </w:rPr>
              <w:t>Sociocultural</w:t>
            </w:r>
          </w:p>
        </w:tc>
        <w:tc>
          <w:tcPr>
            <w:tcW w:w="447"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2</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12</w:t>
            </w:r>
          </w:p>
        </w:tc>
        <w:tc>
          <w:tcPr>
            <w:tcW w:w="1645" w:type="pct"/>
            <w:tcBorders>
              <w:top w:val="nil"/>
              <w:left w:val="nil"/>
              <w:bottom w:val="single" w:sz="4" w:space="0" w:color="auto"/>
              <w:right w:val="single" w:sz="4" w:space="0" w:color="auto"/>
            </w:tcBorders>
            <w:vAlign w:val="center"/>
          </w:tcPr>
          <w:p w:rsidR="00927D80" w:rsidRPr="004001B6" w:rsidRDefault="00927D80" w:rsidP="009A4613">
            <w:pPr>
              <w:spacing w:after="0" w:line="240" w:lineRule="auto"/>
              <w:jc w:val="both"/>
              <w:rPr>
                <w:rFonts w:ascii="Arial" w:hAnsi="Arial" w:cs="Arial"/>
                <w:color w:val="000000"/>
                <w:sz w:val="18"/>
                <w:szCs w:val="18"/>
              </w:rPr>
            </w:pPr>
            <w:r w:rsidRPr="004001B6">
              <w:rPr>
                <w:rFonts w:ascii="Arial" w:hAnsi="Arial" w:cs="Arial"/>
                <w:color w:val="000000"/>
                <w:sz w:val="18"/>
                <w:szCs w:val="18"/>
              </w:rPr>
              <w:t>Gestionar ante el MOP la pavimentación de la calle principal que va desde el desvío La Flor hasta San Agustín. 7,500 mtrs. L. aproximadamente</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vAlign w:val="center"/>
          </w:tcPr>
          <w:p w:rsidR="00927D80" w:rsidRPr="004001B6"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 xml:space="preserve">Cantón </w:t>
            </w:r>
            <w:r w:rsidRPr="004001B6">
              <w:rPr>
                <w:rFonts w:ascii="Arial" w:hAnsi="Arial" w:cs="Arial"/>
                <w:color w:val="000000"/>
                <w:sz w:val="18"/>
                <w:szCs w:val="18"/>
              </w:rPr>
              <w:t>San Agustín</w:t>
            </w:r>
          </w:p>
        </w:tc>
        <w:tc>
          <w:tcPr>
            <w:tcW w:w="661"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10,000</w:t>
            </w:r>
          </w:p>
        </w:tc>
        <w:tc>
          <w:tcPr>
            <w:tcW w:w="600" w:type="pct"/>
            <w:tcBorders>
              <w:top w:val="nil"/>
              <w:left w:val="nil"/>
              <w:bottom w:val="single" w:sz="4" w:space="0" w:color="auto"/>
              <w:right w:val="single" w:sz="4" w:space="0" w:color="auto"/>
            </w:tcBorders>
            <w:vAlign w:val="center"/>
          </w:tcPr>
          <w:p w:rsidR="00927D80" w:rsidRPr="004A0B78" w:rsidRDefault="00927D80" w:rsidP="009A4613">
            <w:pPr>
              <w:spacing w:after="0" w:line="240" w:lineRule="auto"/>
              <w:jc w:val="center"/>
              <w:rPr>
                <w:rFonts w:ascii="Arial" w:hAnsi="Arial" w:cs="Arial"/>
                <w:sz w:val="18"/>
                <w:szCs w:val="18"/>
              </w:rPr>
            </w:pPr>
            <w:r w:rsidRPr="00DC500D">
              <w:rPr>
                <w:rFonts w:ascii="Arial" w:hAnsi="Arial" w:cs="Arial"/>
                <w:sz w:val="18"/>
                <w:szCs w:val="18"/>
              </w:rPr>
              <w:t>Sociocultural</w:t>
            </w:r>
          </w:p>
        </w:tc>
        <w:tc>
          <w:tcPr>
            <w:tcW w:w="447"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2</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13</w:t>
            </w:r>
          </w:p>
        </w:tc>
        <w:tc>
          <w:tcPr>
            <w:tcW w:w="1645" w:type="pct"/>
            <w:tcBorders>
              <w:top w:val="nil"/>
              <w:left w:val="nil"/>
              <w:bottom w:val="single" w:sz="4" w:space="0" w:color="auto"/>
              <w:right w:val="single" w:sz="4" w:space="0" w:color="auto"/>
            </w:tcBorders>
            <w:vAlign w:val="center"/>
          </w:tcPr>
          <w:p w:rsidR="00927D80" w:rsidRPr="004001B6" w:rsidRDefault="00927D80" w:rsidP="009A4613">
            <w:pPr>
              <w:spacing w:after="0" w:line="240" w:lineRule="auto"/>
              <w:jc w:val="both"/>
              <w:rPr>
                <w:rFonts w:ascii="Arial" w:hAnsi="Arial" w:cs="Arial"/>
                <w:color w:val="000000"/>
                <w:sz w:val="18"/>
                <w:szCs w:val="18"/>
              </w:rPr>
            </w:pPr>
            <w:r w:rsidRPr="004001B6">
              <w:rPr>
                <w:rFonts w:ascii="Arial" w:hAnsi="Arial" w:cs="Arial"/>
                <w:color w:val="000000"/>
                <w:sz w:val="18"/>
                <w:szCs w:val="18"/>
              </w:rPr>
              <w:t>Gestionar permiso ante CEPA para Pavimentación calle línea férrea, 1,300 mtrs. L.  del Km. 22 al Km. 23 ½ de la Carretera Panamericana</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vAlign w:val="center"/>
          </w:tcPr>
          <w:p w:rsidR="00927D80" w:rsidRPr="004001B6" w:rsidRDefault="00927D80" w:rsidP="009A4613">
            <w:pPr>
              <w:spacing w:after="0" w:line="240" w:lineRule="auto"/>
              <w:jc w:val="center"/>
              <w:rPr>
                <w:rFonts w:ascii="Arial" w:hAnsi="Arial" w:cs="Arial"/>
                <w:color w:val="000000"/>
                <w:sz w:val="18"/>
                <w:szCs w:val="18"/>
              </w:rPr>
            </w:pPr>
            <w:r w:rsidRPr="004001B6">
              <w:rPr>
                <w:rFonts w:ascii="Arial" w:hAnsi="Arial" w:cs="Arial"/>
                <w:color w:val="000000"/>
                <w:sz w:val="18"/>
                <w:szCs w:val="18"/>
              </w:rPr>
              <w:t>Cantón La Loma</w:t>
            </w:r>
          </w:p>
        </w:tc>
        <w:tc>
          <w:tcPr>
            <w:tcW w:w="661"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500</w:t>
            </w:r>
          </w:p>
        </w:tc>
        <w:tc>
          <w:tcPr>
            <w:tcW w:w="600" w:type="pct"/>
            <w:tcBorders>
              <w:top w:val="nil"/>
              <w:left w:val="nil"/>
              <w:bottom w:val="single" w:sz="4" w:space="0" w:color="auto"/>
              <w:right w:val="single" w:sz="4" w:space="0" w:color="auto"/>
            </w:tcBorders>
            <w:vAlign w:val="center"/>
          </w:tcPr>
          <w:p w:rsidR="00927D80" w:rsidRPr="004A0B78" w:rsidRDefault="00927D80" w:rsidP="009A4613">
            <w:pPr>
              <w:spacing w:after="0" w:line="240" w:lineRule="auto"/>
              <w:jc w:val="center"/>
              <w:rPr>
                <w:rFonts w:ascii="Arial" w:hAnsi="Arial" w:cs="Arial"/>
                <w:sz w:val="18"/>
                <w:szCs w:val="18"/>
              </w:rPr>
            </w:pPr>
            <w:r w:rsidRPr="00DC500D">
              <w:rPr>
                <w:rFonts w:ascii="Arial" w:hAnsi="Arial" w:cs="Arial"/>
                <w:sz w:val="18"/>
                <w:szCs w:val="18"/>
              </w:rPr>
              <w:t>Sociocultural</w:t>
            </w:r>
          </w:p>
        </w:tc>
        <w:tc>
          <w:tcPr>
            <w:tcW w:w="447"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3</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14</w:t>
            </w:r>
          </w:p>
        </w:tc>
        <w:tc>
          <w:tcPr>
            <w:tcW w:w="1645" w:type="pct"/>
            <w:tcBorders>
              <w:top w:val="nil"/>
              <w:left w:val="nil"/>
              <w:bottom w:val="single" w:sz="4" w:space="0" w:color="auto"/>
              <w:right w:val="single" w:sz="4" w:space="0" w:color="auto"/>
            </w:tcBorders>
            <w:vAlign w:val="center"/>
          </w:tcPr>
          <w:p w:rsidR="00927D80" w:rsidRPr="004926C5" w:rsidRDefault="00927D80" w:rsidP="009A4613">
            <w:pPr>
              <w:spacing w:after="0" w:line="240" w:lineRule="auto"/>
              <w:jc w:val="both"/>
              <w:rPr>
                <w:rFonts w:ascii="Arial" w:hAnsi="Arial" w:cs="Arial"/>
                <w:color w:val="000000"/>
                <w:sz w:val="18"/>
                <w:szCs w:val="18"/>
              </w:rPr>
            </w:pPr>
            <w:r w:rsidRPr="004926C5">
              <w:rPr>
                <w:rFonts w:ascii="Arial" w:hAnsi="Arial" w:cs="Arial"/>
                <w:color w:val="000000"/>
                <w:sz w:val="18"/>
                <w:szCs w:val="18"/>
              </w:rPr>
              <w:t>Gestionar proyecto de dotación de semilla mejorada (maíz y frijol), abonos (fertilizantes e insecticidas)</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vAlign w:val="center"/>
          </w:tcPr>
          <w:p w:rsidR="00927D80" w:rsidRPr="004926C5" w:rsidRDefault="00927D80" w:rsidP="009A4613">
            <w:pPr>
              <w:spacing w:after="0" w:line="240" w:lineRule="auto"/>
              <w:jc w:val="center"/>
              <w:rPr>
                <w:rFonts w:ascii="Arial" w:hAnsi="Arial" w:cs="Arial"/>
                <w:color w:val="000000"/>
                <w:sz w:val="18"/>
                <w:szCs w:val="18"/>
              </w:rPr>
            </w:pPr>
            <w:r w:rsidRPr="004926C5">
              <w:rPr>
                <w:rFonts w:ascii="Arial" w:hAnsi="Arial" w:cs="Arial"/>
                <w:color w:val="000000"/>
                <w:sz w:val="18"/>
                <w:szCs w:val="18"/>
              </w:rPr>
              <w:t>Cantón Miraflores</w:t>
            </w:r>
          </w:p>
        </w:tc>
        <w:tc>
          <w:tcPr>
            <w:tcW w:w="661"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4,000</w:t>
            </w:r>
          </w:p>
        </w:tc>
        <w:tc>
          <w:tcPr>
            <w:tcW w:w="600"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Económico</w:t>
            </w:r>
          </w:p>
        </w:tc>
        <w:tc>
          <w:tcPr>
            <w:tcW w:w="447"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2</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624"/>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15</w:t>
            </w:r>
          </w:p>
        </w:tc>
        <w:tc>
          <w:tcPr>
            <w:tcW w:w="1645" w:type="pct"/>
            <w:tcBorders>
              <w:top w:val="nil"/>
              <w:left w:val="nil"/>
              <w:bottom w:val="single" w:sz="4" w:space="0" w:color="auto"/>
              <w:right w:val="single" w:sz="4" w:space="0" w:color="auto"/>
            </w:tcBorders>
            <w:vAlign w:val="center"/>
          </w:tcPr>
          <w:p w:rsidR="00927D80" w:rsidRPr="00A65C33" w:rsidRDefault="00927D80" w:rsidP="009A4613">
            <w:pPr>
              <w:spacing w:after="0" w:line="240" w:lineRule="auto"/>
              <w:jc w:val="both"/>
              <w:rPr>
                <w:rFonts w:ascii="Arial" w:hAnsi="Arial" w:cs="Arial"/>
                <w:sz w:val="18"/>
                <w:szCs w:val="18"/>
              </w:rPr>
            </w:pPr>
            <w:r w:rsidRPr="00A65C33">
              <w:rPr>
                <w:rFonts w:ascii="Arial" w:hAnsi="Arial" w:cs="Arial"/>
                <w:sz w:val="18"/>
                <w:szCs w:val="18"/>
              </w:rPr>
              <w:t>Gestionar construcción de pasarela, sobre Carretera Panamericana por el Km. 22. De 25 metros por 3 de ancho.</w:t>
            </w:r>
          </w:p>
        </w:tc>
        <w:tc>
          <w:tcPr>
            <w:tcW w:w="772" w:type="pct"/>
            <w:tcBorders>
              <w:top w:val="nil"/>
              <w:left w:val="nil"/>
              <w:bottom w:val="single" w:sz="4" w:space="0" w:color="auto"/>
              <w:right w:val="single" w:sz="4" w:space="0" w:color="auto"/>
            </w:tcBorders>
            <w:vAlign w:val="center"/>
          </w:tcPr>
          <w:p w:rsidR="00927D80" w:rsidRPr="00A65C33" w:rsidRDefault="00927D80" w:rsidP="009A4613">
            <w:pPr>
              <w:spacing w:after="0" w:line="240" w:lineRule="auto"/>
              <w:jc w:val="center"/>
              <w:rPr>
                <w:rFonts w:ascii="Arial" w:hAnsi="Arial" w:cs="Arial"/>
                <w:sz w:val="18"/>
                <w:szCs w:val="18"/>
              </w:rPr>
            </w:pPr>
            <w:r w:rsidRPr="00A65C33">
              <w:rPr>
                <w:rFonts w:ascii="Arial" w:hAnsi="Arial" w:cs="Arial"/>
                <w:sz w:val="18"/>
                <w:szCs w:val="18"/>
              </w:rPr>
              <w:t>Cantón La Loma</w:t>
            </w:r>
          </w:p>
        </w:tc>
        <w:tc>
          <w:tcPr>
            <w:tcW w:w="661"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3,000</w:t>
            </w:r>
          </w:p>
        </w:tc>
        <w:tc>
          <w:tcPr>
            <w:tcW w:w="600"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Ambiental</w:t>
            </w:r>
          </w:p>
        </w:tc>
        <w:tc>
          <w:tcPr>
            <w:tcW w:w="447"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1</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right"/>
              <w:rPr>
                <w:rFonts w:ascii="Arial" w:hAnsi="Arial" w:cs="Arial"/>
                <w:sz w:val="18"/>
              </w:rPr>
            </w:pPr>
            <w:r>
              <w:rPr>
                <w:rFonts w:ascii="Arial" w:hAnsi="Arial" w:cs="Arial"/>
                <w:sz w:val="18"/>
              </w:rPr>
              <w:t>300,000.00</w:t>
            </w:r>
          </w:p>
        </w:tc>
      </w:tr>
      <w:tr w:rsidR="00927D80" w:rsidRPr="004A0B78" w:rsidTr="009A4613">
        <w:trPr>
          <w:trHeight w:val="624"/>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16</w:t>
            </w:r>
          </w:p>
        </w:tc>
        <w:tc>
          <w:tcPr>
            <w:tcW w:w="1645" w:type="pct"/>
            <w:tcBorders>
              <w:top w:val="nil"/>
              <w:left w:val="nil"/>
              <w:bottom w:val="single" w:sz="4" w:space="0" w:color="auto"/>
              <w:right w:val="single" w:sz="4" w:space="0" w:color="auto"/>
            </w:tcBorders>
            <w:vAlign w:val="center"/>
          </w:tcPr>
          <w:p w:rsidR="00927D80" w:rsidRPr="00A65C33" w:rsidRDefault="00927D80" w:rsidP="009A4613">
            <w:pPr>
              <w:spacing w:after="0" w:line="240" w:lineRule="auto"/>
              <w:jc w:val="both"/>
              <w:rPr>
                <w:rFonts w:ascii="Arial" w:hAnsi="Arial" w:cs="Arial"/>
                <w:sz w:val="18"/>
                <w:szCs w:val="18"/>
              </w:rPr>
            </w:pPr>
            <w:r w:rsidRPr="00A65C33">
              <w:rPr>
                <w:rFonts w:ascii="Arial" w:hAnsi="Arial" w:cs="Arial"/>
                <w:sz w:val="18"/>
                <w:szCs w:val="18"/>
              </w:rPr>
              <w:t>Gestión para la construcción de puente sobre el río Chalapán que divide al Cantón El Rodeo e Istagua. 40 metros lineales  x 4 metros.</w:t>
            </w:r>
          </w:p>
        </w:tc>
        <w:tc>
          <w:tcPr>
            <w:tcW w:w="772" w:type="pct"/>
            <w:tcBorders>
              <w:top w:val="nil"/>
              <w:left w:val="nil"/>
              <w:bottom w:val="single" w:sz="4" w:space="0" w:color="auto"/>
              <w:right w:val="single" w:sz="4" w:space="0" w:color="auto"/>
            </w:tcBorders>
            <w:vAlign w:val="center"/>
          </w:tcPr>
          <w:p w:rsidR="00927D80" w:rsidRPr="00A65C33" w:rsidRDefault="00927D80" w:rsidP="009A4613">
            <w:pPr>
              <w:spacing w:after="0" w:line="240" w:lineRule="auto"/>
              <w:jc w:val="center"/>
              <w:rPr>
                <w:rFonts w:ascii="Arial" w:hAnsi="Arial" w:cs="Arial"/>
                <w:sz w:val="18"/>
                <w:szCs w:val="18"/>
              </w:rPr>
            </w:pPr>
            <w:r w:rsidRPr="00A65C33">
              <w:rPr>
                <w:rFonts w:ascii="Arial" w:hAnsi="Arial" w:cs="Arial"/>
                <w:sz w:val="18"/>
                <w:szCs w:val="18"/>
              </w:rPr>
              <w:t>Cantón El Rodeo</w:t>
            </w:r>
          </w:p>
        </w:tc>
        <w:tc>
          <w:tcPr>
            <w:tcW w:w="661"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4,500</w:t>
            </w:r>
          </w:p>
        </w:tc>
        <w:tc>
          <w:tcPr>
            <w:tcW w:w="600"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Ambiental</w:t>
            </w:r>
          </w:p>
        </w:tc>
        <w:tc>
          <w:tcPr>
            <w:tcW w:w="447"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2</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right"/>
              <w:rPr>
                <w:rFonts w:ascii="Arial" w:hAnsi="Arial" w:cs="Arial"/>
                <w:sz w:val="18"/>
              </w:rPr>
            </w:pPr>
            <w:r>
              <w:rPr>
                <w:rFonts w:ascii="Arial" w:hAnsi="Arial" w:cs="Arial"/>
                <w:sz w:val="18"/>
              </w:rPr>
              <w:t>600,000.00</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17</w:t>
            </w:r>
          </w:p>
        </w:tc>
        <w:tc>
          <w:tcPr>
            <w:tcW w:w="1645" w:type="pct"/>
            <w:tcBorders>
              <w:top w:val="nil"/>
              <w:left w:val="nil"/>
              <w:bottom w:val="single" w:sz="4" w:space="0" w:color="auto"/>
              <w:right w:val="single" w:sz="4" w:space="0" w:color="auto"/>
            </w:tcBorders>
            <w:vAlign w:val="center"/>
          </w:tcPr>
          <w:p w:rsidR="00927D80" w:rsidRPr="00A65C33" w:rsidRDefault="00927D80" w:rsidP="009A4613">
            <w:pPr>
              <w:spacing w:after="0" w:line="240" w:lineRule="auto"/>
              <w:jc w:val="both"/>
              <w:rPr>
                <w:rFonts w:ascii="Arial" w:hAnsi="Arial" w:cs="Arial"/>
                <w:sz w:val="18"/>
                <w:szCs w:val="18"/>
              </w:rPr>
            </w:pPr>
            <w:r w:rsidRPr="00A65C33">
              <w:rPr>
                <w:rFonts w:ascii="Arial" w:hAnsi="Arial" w:cs="Arial"/>
                <w:sz w:val="18"/>
                <w:szCs w:val="18"/>
              </w:rPr>
              <w:t>Gestionar ampliación del muelle 4 metros adentro del lago.</w:t>
            </w:r>
          </w:p>
        </w:tc>
        <w:tc>
          <w:tcPr>
            <w:tcW w:w="772" w:type="pct"/>
            <w:tcBorders>
              <w:top w:val="nil"/>
              <w:left w:val="nil"/>
              <w:bottom w:val="single" w:sz="4" w:space="0" w:color="auto"/>
              <w:right w:val="single" w:sz="4" w:space="0" w:color="auto"/>
            </w:tcBorders>
            <w:vAlign w:val="center"/>
          </w:tcPr>
          <w:p w:rsidR="00927D80" w:rsidRPr="00A65C33" w:rsidRDefault="00927D80" w:rsidP="009A4613">
            <w:pPr>
              <w:spacing w:after="0" w:line="240" w:lineRule="auto"/>
              <w:jc w:val="center"/>
              <w:rPr>
                <w:rFonts w:ascii="Arial" w:hAnsi="Arial" w:cs="Arial"/>
                <w:sz w:val="18"/>
                <w:szCs w:val="18"/>
              </w:rPr>
            </w:pPr>
            <w:r w:rsidRPr="00A65C33">
              <w:rPr>
                <w:rFonts w:ascii="Arial" w:hAnsi="Arial" w:cs="Arial"/>
                <w:sz w:val="18"/>
                <w:szCs w:val="18"/>
              </w:rPr>
              <w:t>Cantón San Agustín</w:t>
            </w:r>
          </w:p>
        </w:tc>
        <w:tc>
          <w:tcPr>
            <w:tcW w:w="661"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2,400</w:t>
            </w:r>
          </w:p>
        </w:tc>
        <w:tc>
          <w:tcPr>
            <w:tcW w:w="600"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Ambiental</w:t>
            </w:r>
          </w:p>
        </w:tc>
        <w:tc>
          <w:tcPr>
            <w:tcW w:w="447"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6</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18</w:t>
            </w:r>
          </w:p>
        </w:tc>
        <w:tc>
          <w:tcPr>
            <w:tcW w:w="1645" w:type="pct"/>
            <w:tcBorders>
              <w:top w:val="nil"/>
              <w:left w:val="nil"/>
              <w:bottom w:val="single" w:sz="4" w:space="0" w:color="auto"/>
              <w:right w:val="single" w:sz="4" w:space="0" w:color="auto"/>
            </w:tcBorders>
            <w:vAlign w:val="center"/>
          </w:tcPr>
          <w:p w:rsidR="00927D80" w:rsidRPr="008B21A9" w:rsidRDefault="00927D80" w:rsidP="009A4613">
            <w:pPr>
              <w:spacing w:after="0" w:line="240" w:lineRule="auto"/>
              <w:jc w:val="both"/>
              <w:rPr>
                <w:rFonts w:ascii="Arial" w:hAnsi="Arial" w:cs="Arial"/>
                <w:color w:val="000000"/>
                <w:sz w:val="18"/>
                <w:szCs w:val="18"/>
              </w:rPr>
            </w:pPr>
            <w:r>
              <w:rPr>
                <w:rFonts w:ascii="Arial" w:hAnsi="Arial" w:cs="Arial"/>
                <w:color w:val="000000"/>
                <w:sz w:val="18"/>
                <w:szCs w:val="18"/>
              </w:rPr>
              <w:t xml:space="preserve">Gestión </w:t>
            </w:r>
            <w:r w:rsidRPr="008B21A9">
              <w:rPr>
                <w:rFonts w:ascii="Arial" w:hAnsi="Arial" w:cs="Arial"/>
                <w:color w:val="000000"/>
                <w:sz w:val="18"/>
                <w:szCs w:val="18"/>
              </w:rPr>
              <w:t xml:space="preserve">de adquisición </w:t>
            </w:r>
            <w:r>
              <w:rPr>
                <w:rFonts w:ascii="Arial" w:hAnsi="Arial" w:cs="Arial"/>
                <w:color w:val="000000"/>
                <w:sz w:val="18"/>
                <w:szCs w:val="18"/>
              </w:rPr>
              <w:t>de v</w:t>
            </w:r>
            <w:r w:rsidRPr="008B21A9">
              <w:rPr>
                <w:rFonts w:ascii="Arial" w:hAnsi="Arial" w:cs="Arial"/>
                <w:color w:val="000000"/>
                <w:sz w:val="18"/>
                <w:szCs w:val="18"/>
              </w:rPr>
              <w:t xml:space="preserve">ehículo </w:t>
            </w:r>
            <w:r>
              <w:rPr>
                <w:rFonts w:ascii="Arial" w:hAnsi="Arial" w:cs="Arial"/>
                <w:color w:val="000000"/>
                <w:sz w:val="18"/>
                <w:szCs w:val="18"/>
              </w:rPr>
              <w:t xml:space="preserve">recolector de desechos sólidos, </w:t>
            </w:r>
            <w:r w:rsidRPr="008B21A9">
              <w:rPr>
                <w:rFonts w:ascii="Arial" w:hAnsi="Arial" w:cs="Arial"/>
                <w:color w:val="000000"/>
                <w:sz w:val="18"/>
                <w:szCs w:val="18"/>
              </w:rPr>
              <w:t>de 8 toneladas</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vAlign w:val="center"/>
          </w:tcPr>
          <w:p w:rsidR="00927D80" w:rsidRPr="008B21A9" w:rsidRDefault="00927D80" w:rsidP="009A4613">
            <w:pPr>
              <w:spacing w:after="0" w:line="240" w:lineRule="auto"/>
              <w:jc w:val="center"/>
              <w:rPr>
                <w:rFonts w:ascii="Arial" w:hAnsi="Arial" w:cs="Arial"/>
                <w:color w:val="000000"/>
                <w:sz w:val="18"/>
                <w:szCs w:val="18"/>
              </w:rPr>
            </w:pPr>
            <w:r w:rsidRPr="008B21A9">
              <w:rPr>
                <w:rFonts w:ascii="Arial" w:hAnsi="Arial" w:cs="Arial"/>
                <w:color w:val="000000"/>
                <w:sz w:val="18"/>
                <w:szCs w:val="18"/>
              </w:rPr>
              <w:t>Alcaldía Municipal</w:t>
            </w:r>
          </w:p>
        </w:tc>
        <w:tc>
          <w:tcPr>
            <w:tcW w:w="661" w:type="pct"/>
            <w:tcBorders>
              <w:top w:val="nil"/>
              <w:left w:val="nil"/>
              <w:bottom w:val="single" w:sz="4" w:space="0" w:color="auto"/>
              <w:right w:val="single" w:sz="4" w:space="0" w:color="auto"/>
            </w:tcBorders>
            <w:vAlign w:val="center"/>
          </w:tcPr>
          <w:p w:rsidR="00927D80" w:rsidRDefault="00927D80" w:rsidP="009A4613">
            <w:pPr>
              <w:spacing w:after="0"/>
              <w:jc w:val="center"/>
              <w:rPr>
                <w:rFonts w:ascii="Arial" w:hAnsi="Arial" w:cs="Arial"/>
                <w:sz w:val="18"/>
                <w:szCs w:val="18"/>
              </w:rPr>
            </w:pPr>
            <w:r>
              <w:rPr>
                <w:rFonts w:ascii="Arial" w:hAnsi="Arial" w:cs="Arial"/>
                <w:sz w:val="18"/>
                <w:szCs w:val="18"/>
              </w:rPr>
              <w:t xml:space="preserve">Todo el </w:t>
            </w:r>
          </w:p>
          <w:p w:rsidR="00927D80" w:rsidRPr="004A0B78" w:rsidRDefault="00927D80" w:rsidP="009A4613">
            <w:pPr>
              <w:spacing w:after="0"/>
              <w:jc w:val="center"/>
              <w:rPr>
                <w:rFonts w:ascii="Arial" w:hAnsi="Arial" w:cs="Arial"/>
                <w:sz w:val="18"/>
                <w:szCs w:val="18"/>
              </w:rPr>
            </w:pPr>
            <w:r>
              <w:rPr>
                <w:rFonts w:ascii="Arial" w:hAnsi="Arial" w:cs="Arial"/>
                <w:sz w:val="18"/>
                <w:szCs w:val="18"/>
              </w:rPr>
              <w:t>municipio</w:t>
            </w:r>
          </w:p>
        </w:tc>
        <w:tc>
          <w:tcPr>
            <w:tcW w:w="600"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Ambiental</w:t>
            </w:r>
          </w:p>
        </w:tc>
        <w:tc>
          <w:tcPr>
            <w:tcW w:w="447"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2</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right"/>
              <w:rPr>
                <w:rFonts w:ascii="Arial" w:hAnsi="Arial" w:cs="Arial"/>
                <w:sz w:val="18"/>
              </w:rPr>
            </w:pPr>
            <w:r>
              <w:rPr>
                <w:rFonts w:ascii="Arial" w:hAnsi="Arial" w:cs="Arial"/>
                <w:sz w:val="18"/>
              </w:rPr>
              <w:t>200,000.00</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19</w:t>
            </w:r>
          </w:p>
        </w:tc>
        <w:tc>
          <w:tcPr>
            <w:tcW w:w="1645" w:type="pct"/>
            <w:tcBorders>
              <w:top w:val="nil"/>
              <w:left w:val="nil"/>
              <w:bottom w:val="single" w:sz="4" w:space="0" w:color="auto"/>
              <w:right w:val="single" w:sz="4" w:space="0" w:color="auto"/>
            </w:tcBorders>
            <w:vAlign w:val="center"/>
          </w:tcPr>
          <w:p w:rsidR="00927D80" w:rsidRPr="008B21A9" w:rsidRDefault="00927D80" w:rsidP="009A4613">
            <w:pPr>
              <w:spacing w:after="0" w:line="240" w:lineRule="auto"/>
              <w:jc w:val="both"/>
              <w:rPr>
                <w:rFonts w:ascii="Arial" w:hAnsi="Arial" w:cs="Arial"/>
                <w:color w:val="000000"/>
                <w:sz w:val="18"/>
                <w:szCs w:val="18"/>
              </w:rPr>
            </w:pPr>
            <w:r w:rsidRPr="008B21A9">
              <w:rPr>
                <w:rFonts w:ascii="Arial" w:hAnsi="Arial" w:cs="Arial"/>
                <w:color w:val="000000"/>
                <w:sz w:val="18"/>
                <w:szCs w:val="18"/>
              </w:rPr>
              <w:t>Gestión de campaña de fumigación para la prevención del dengue</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vAlign w:val="center"/>
          </w:tcPr>
          <w:p w:rsidR="00927D80" w:rsidRPr="008B21A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Zona U</w:t>
            </w:r>
            <w:r w:rsidRPr="008B21A9">
              <w:rPr>
                <w:rFonts w:ascii="Arial" w:hAnsi="Arial" w:cs="Arial"/>
                <w:color w:val="000000"/>
                <w:sz w:val="18"/>
                <w:szCs w:val="18"/>
              </w:rPr>
              <w:t>rbana</w:t>
            </w:r>
          </w:p>
        </w:tc>
        <w:tc>
          <w:tcPr>
            <w:tcW w:w="661"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2,000</w:t>
            </w:r>
          </w:p>
        </w:tc>
        <w:tc>
          <w:tcPr>
            <w:tcW w:w="600"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Ambiental</w:t>
            </w:r>
          </w:p>
        </w:tc>
        <w:tc>
          <w:tcPr>
            <w:tcW w:w="447"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3</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20</w:t>
            </w:r>
          </w:p>
        </w:tc>
        <w:tc>
          <w:tcPr>
            <w:tcW w:w="1645" w:type="pct"/>
            <w:tcBorders>
              <w:top w:val="nil"/>
              <w:left w:val="nil"/>
              <w:bottom w:val="single" w:sz="4" w:space="0" w:color="auto"/>
              <w:right w:val="single" w:sz="4" w:space="0" w:color="auto"/>
            </w:tcBorders>
            <w:vAlign w:val="center"/>
          </w:tcPr>
          <w:p w:rsidR="00927D80" w:rsidRPr="008B21A9" w:rsidRDefault="00927D80" w:rsidP="009A4613">
            <w:pPr>
              <w:spacing w:after="0" w:line="240" w:lineRule="auto"/>
              <w:jc w:val="both"/>
              <w:rPr>
                <w:rFonts w:ascii="Arial" w:hAnsi="Arial" w:cs="Arial"/>
                <w:color w:val="000000"/>
                <w:sz w:val="18"/>
                <w:szCs w:val="18"/>
              </w:rPr>
            </w:pPr>
            <w:r w:rsidRPr="008B21A9">
              <w:rPr>
                <w:rFonts w:ascii="Arial" w:hAnsi="Arial" w:cs="Arial"/>
                <w:color w:val="000000"/>
                <w:sz w:val="18"/>
                <w:szCs w:val="18"/>
              </w:rPr>
              <w:t>Gestionar la elaboración de un estudio de rutas de recolección de desechos sólidos según realidad actual del municipio.</w:t>
            </w:r>
          </w:p>
        </w:tc>
        <w:tc>
          <w:tcPr>
            <w:tcW w:w="772" w:type="pct"/>
            <w:tcBorders>
              <w:top w:val="nil"/>
              <w:left w:val="nil"/>
              <w:bottom w:val="single" w:sz="4" w:space="0" w:color="auto"/>
              <w:right w:val="single" w:sz="4" w:space="0" w:color="auto"/>
            </w:tcBorders>
            <w:vAlign w:val="center"/>
          </w:tcPr>
          <w:p w:rsidR="00927D80" w:rsidRPr="008B21A9" w:rsidRDefault="00927D80" w:rsidP="009A4613">
            <w:pPr>
              <w:spacing w:after="0" w:line="240" w:lineRule="auto"/>
              <w:jc w:val="center"/>
              <w:rPr>
                <w:rFonts w:ascii="Arial" w:hAnsi="Arial" w:cs="Arial"/>
                <w:color w:val="000000"/>
                <w:sz w:val="18"/>
                <w:szCs w:val="18"/>
              </w:rPr>
            </w:pPr>
            <w:r w:rsidRPr="008B21A9">
              <w:rPr>
                <w:rFonts w:ascii="Arial" w:hAnsi="Arial" w:cs="Arial"/>
                <w:color w:val="000000"/>
                <w:sz w:val="18"/>
                <w:szCs w:val="18"/>
              </w:rPr>
              <w:t>Alcaldía Municipal</w:t>
            </w:r>
          </w:p>
        </w:tc>
        <w:tc>
          <w:tcPr>
            <w:tcW w:w="661" w:type="pct"/>
            <w:tcBorders>
              <w:top w:val="nil"/>
              <w:left w:val="nil"/>
              <w:bottom w:val="single" w:sz="4" w:space="0" w:color="auto"/>
              <w:right w:val="single" w:sz="4" w:space="0" w:color="auto"/>
            </w:tcBorders>
            <w:vAlign w:val="center"/>
          </w:tcPr>
          <w:p w:rsidR="00927D80" w:rsidRDefault="00927D80" w:rsidP="009A4613">
            <w:pPr>
              <w:spacing w:after="0"/>
              <w:jc w:val="center"/>
              <w:rPr>
                <w:rFonts w:ascii="Arial" w:hAnsi="Arial" w:cs="Arial"/>
                <w:sz w:val="18"/>
                <w:szCs w:val="18"/>
              </w:rPr>
            </w:pPr>
            <w:r>
              <w:rPr>
                <w:rFonts w:ascii="Arial" w:hAnsi="Arial" w:cs="Arial"/>
                <w:sz w:val="18"/>
                <w:szCs w:val="18"/>
              </w:rPr>
              <w:t xml:space="preserve">Todo el </w:t>
            </w:r>
          </w:p>
          <w:p w:rsidR="00927D80" w:rsidRPr="004A0B78" w:rsidRDefault="00927D80" w:rsidP="009A4613">
            <w:pPr>
              <w:spacing w:after="0"/>
              <w:jc w:val="center"/>
              <w:rPr>
                <w:rFonts w:ascii="Arial" w:hAnsi="Arial" w:cs="Arial"/>
                <w:sz w:val="18"/>
                <w:szCs w:val="18"/>
              </w:rPr>
            </w:pPr>
            <w:r>
              <w:rPr>
                <w:rFonts w:ascii="Arial" w:hAnsi="Arial" w:cs="Arial"/>
                <w:sz w:val="18"/>
                <w:szCs w:val="18"/>
              </w:rPr>
              <w:t>municipio</w:t>
            </w:r>
          </w:p>
        </w:tc>
        <w:tc>
          <w:tcPr>
            <w:tcW w:w="600"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Ambiental</w:t>
            </w:r>
          </w:p>
        </w:tc>
        <w:tc>
          <w:tcPr>
            <w:tcW w:w="447"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3</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21</w:t>
            </w:r>
          </w:p>
        </w:tc>
        <w:tc>
          <w:tcPr>
            <w:tcW w:w="1645" w:type="pct"/>
            <w:tcBorders>
              <w:top w:val="nil"/>
              <w:left w:val="nil"/>
              <w:bottom w:val="single" w:sz="4" w:space="0" w:color="auto"/>
              <w:right w:val="single" w:sz="4" w:space="0" w:color="auto"/>
            </w:tcBorders>
            <w:vAlign w:val="center"/>
          </w:tcPr>
          <w:p w:rsidR="00927D80" w:rsidRPr="001726DD" w:rsidRDefault="00927D80" w:rsidP="009A4613">
            <w:pPr>
              <w:spacing w:after="0" w:line="240" w:lineRule="auto"/>
              <w:jc w:val="both"/>
              <w:rPr>
                <w:rFonts w:ascii="Arial" w:hAnsi="Arial" w:cs="Arial"/>
                <w:color w:val="000000"/>
                <w:sz w:val="18"/>
                <w:szCs w:val="18"/>
              </w:rPr>
            </w:pPr>
            <w:r w:rsidRPr="001726DD">
              <w:rPr>
                <w:rFonts w:ascii="Arial" w:hAnsi="Arial" w:cs="Arial"/>
                <w:color w:val="000000"/>
                <w:sz w:val="18"/>
                <w:szCs w:val="18"/>
              </w:rPr>
              <w:t xml:space="preserve">Gestionar la realización de un estudio de factibilidad para la implementación de un plan de manejo de las </w:t>
            </w:r>
            <w:r w:rsidRPr="001726DD">
              <w:rPr>
                <w:rFonts w:ascii="Arial" w:hAnsi="Arial" w:cs="Arial"/>
                <w:color w:val="000000"/>
                <w:sz w:val="18"/>
                <w:szCs w:val="18"/>
              </w:rPr>
              <w:lastRenderedPageBreak/>
              <w:t>aguas grises y negras que genera la población en el área urbana</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vAlign w:val="center"/>
          </w:tcPr>
          <w:p w:rsidR="00927D80" w:rsidRPr="001726DD"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lastRenderedPageBreak/>
              <w:t>Zona U</w:t>
            </w:r>
            <w:r w:rsidRPr="001726DD">
              <w:rPr>
                <w:rFonts w:ascii="Arial" w:hAnsi="Arial" w:cs="Arial"/>
                <w:color w:val="000000"/>
                <w:sz w:val="18"/>
                <w:szCs w:val="18"/>
              </w:rPr>
              <w:t>rbana</w:t>
            </w:r>
          </w:p>
        </w:tc>
        <w:tc>
          <w:tcPr>
            <w:tcW w:w="661"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5,500</w:t>
            </w:r>
          </w:p>
        </w:tc>
        <w:tc>
          <w:tcPr>
            <w:tcW w:w="600"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Ambiental</w:t>
            </w:r>
          </w:p>
        </w:tc>
        <w:tc>
          <w:tcPr>
            <w:tcW w:w="447"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1</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22</w:t>
            </w:r>
          </w:p>
        </w:tc>
        <w:tc>
          <w:tcPr>
            <w:tcW w:w="1645" w:type="pct"/>
            <w:tcBorders>
              <w:top w:val="nil"/>
              <w:left w:val="nil"/>
              <w:bottom w:val="single" w:sz="4" w:space="0" w:color="auto"/>
              <w:right w:val="single" w:sz="4" w:space="0" w:color="auto"/>
            </w:tcBorders>
            <w:vAlign w:val="center"/>
          </w:tcPr>
          <w:p w:rsidR="00927D80" w:rsidRPr="001726DD" w:rsidRDefault="00927D80" w:rsidP="009A4613">
            <w:pPr>
              <w:spacing w:after="0" w:line="240" w:lineRule="auto"/>
              <w:jc w:val="both"/>
              <w:rPr>
                <w:rFonts w:ascii="Arial" w:hAnsi="Arial" w:cs="Arial"/>
                <w:color w:val="000000"/>
                <w:sz w:val="18"/>
                <w:szCs w:val="18"/>
              </w:rPr>
            </w:pPr>
            <w:r w:rsidRPr="001726DD">
              <w:rPr>
                <w:rFonts w:ascii="Arial" w:hAnsi="Arial" w:cs="Arial"/>
                <w:color w:val="000000"/>
                <w:sz w:val="18"/>
                <w:szCs w:val="18"/>
              </w:rPr>
              <w:t>Gestionar ante el MINSAL y CAESS acometida de energía eléctrica para la Unidad de Salud.</w:t>
            </w:r>
          </w:p>
        </w:tc>
        <w:tc>
          <w:tcPr>
            <w:tcW w:w="772" w:type="pct"/>
            <w:tcBorders>
              <w:top w:val="nil"/>
              <w:left w:val="nil"/>
              <w:bottom w:val="single" w:sz="4" w:space="0" w:color="auto"/>
              <w:right w:val="single" w:sz="4" w:space="0" w:color="auto"/>
            </w:tcBorders>
            <w:vAlign w:val="center"/>
          </w:tcPr>
          <w:p w:rsidR="00927D80" w:rsidRPr="001726DD"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 xml:space="preserve">Cantón </w:t>
            </w:r>
            <w:r w:rsidRPr="001726DD">
              <w:rPr>
                <w:rFonts w:ascii="Arial" w:hAnsi="Arial" w:cs="Arial"/>
                <w:color w:val="000000"/>
                <w:sz w:val="18"/>
                <w:szCs w:val="18"/>
              </w:rPr>
              <w:t>San Francisco</w:t>
            </w:r>
          </w:p>
        </w:tc>
        <w:tc>
          <w:tcPr>
            <w:tcW w:w="661"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4,000</w:t>
            </w:r>
          </w:p>
        </w:tc>
        <w:tc>
          <w:tcPr>
            <w:tcW w:w="600"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Ambiental</w:t>
            </w:r>
          </w:p>
        </w:tc>
        <w:tc>
          <w:tcPr>
            <w:tcW w:w="447"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2</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23</w:t>
            </w:r>
          </w:p>
        </w:tc>
        <w:tc>
          <w:tcPr>
            <w:tcW w:w="1645" w:type="pct"/>
            <w:tcBorders>
              <w:top w:val="nil"/>
              <w:left w:val="nil"/>
              <w:bottom w:val="single" w:sz="4" w:space="0" w:color="auto"/>
              <w:right w:val="single" w:sz="4" w:space="0" w:color="auto"/>
            </w:tcBorders>
            <w:vAlign w:val="center"/>
          </w:tcPr>
          <w:p w:rsidR="00927D80" w:rsidRPr="001726DD" w:rsidRDefault="00927D80" w:rsidP="009A4613">
            <w:pPr>
              <w:spacing w:after="0" w:line="240" w:lineRule="auto"/>
              <w:jc w:val="both"/>
              <w:rPr>
                <w:rFonts w:ascii="Arial" w:hAnsi="Arial" w:cs="Arial"/>
                <w:color w:val="000000"/>
                <w:sz w:val="18"/>
                <w:szCs w:val="18"/>
              </w:rPr>
            </w:pPr>
            <w:r w:rsidRPr="001726DD">
              <w:rPr>
                <w:rFonts w:ascii="Arial" w:hAnsi="Arial" w:cs="Arial"/>
                <w:color w:val="000000"/>
                <w:sz w:val="18"/>
                <w:szCs w:val="18"/>
              </w:rPr>
              <w:t>Gestionar ante ANDA con el acompañamiento de la municipalidad, la mejora de la calidad del agua potable en el área urbana</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vAlign w:val="center"/>
          </w:tcPr>
          <w:p w:rsidR="00927D80" w:rsidRPr="001726DD"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Zona U</w:t>
            </w:r>
            <w:r w:rsidRPr="001726DD">
              <w:rPr>
                <w:rFonts w:ascii="Arial" w:hAnsi="Arial" w:cs="Arial"/>
                <w:color w:val="000000"/>
                <w:sz w:val="18"/>
                <w:szCs w:val="18"/>
              </w:rPr>
              <w:t>rbana</w:t>
            </w:r>
          </w:p>
        </w:tc>
        <w:tc>
          <w:tcPr>
            <w:tcW w:w="661"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5,500</w:t>
            </w:r>
          </w:p>
        </w:tc>
        <w:tc>
          <w:tcPr>
            <w:tcW w:w="600"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Ambiental</w:t>
            </w:r>
          </w:p>
        </w:tc>
        <w:tc>
          <w:tcPr>
            <w:tcW w:w="447"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2</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24</w:t>
            </w:r>
          </w:p>
        </w:tc>
        <w:tc>
          <w:tcPr>
            <w:tcW w:w="1645" w:type="pct"/>
            <w:tcBorders>
              <w:top w:val="nil"/>
              <w:left w:val="nil"/>
              <w:bottom w:val="single" w:sz="4" w:space="0" w:color="auto"/>
              <w:right w:val="single" w:sz="4" w:space="0" w:color="auto"/>
            </w:tcBorders>
            <w:vAlign w:val="center"/>
          </w:tcPr>
          <w:p w:rsidR="00927D80" w:rsidRPr="001726DD" w:rsidRDefault="00927D80" w:rsidP="009A4613">
            <w:pPr>
              <w:spacing w:after="0" w:line="240" w:lineRule="auto"/>
              <w:jc w:val="both"/>
              <w:rPr>
                <w:rFonts w:ascii="Arial" w:hAnsi="Arial" w:cs="Arial"/>
                <w:color w:val="000000"/>
                <w:sz w:val="18"/>
                <w:szCs w:val="18"/>
              </w:rPr>
            </w:pPr>
            <w:r w:rsidRPr="001726DD">
              <w:rPr>
                <w:rFonts w:ascii="Arial" w:hAnsi="Arial" w:cs="Arial"/>
                <w:color w:val="000000"/>
                <w:sz w:val="18"/>
                <w:szCs w:val="18"/>
              </w:rPr>
              <w:t>Gestiona encauce de las aguas lluvias que vierten desde el case</w:t>
            </w:r>
            <w:r>
              <w:rPr>
                <w:rFonts w:ascii="Arial" w:hAnsi="Arial" w:cs="Arial"/>
                <w:color w:val="000000"/>
                <w:sz w:val="18"/>
                <w:szCs w:val="18"/>
              </w:rPr>
              <w:t xml:space="preserve">río Los Nietos hasta El Dorado </w:t>
            </w:r>
            <w:r w:rsidRPr="001726DD">
              <w:rPr>
                <w:rFonts w:ascii="Arial" w:hAnsi="Arial" w:cs="Arial"/>
                <w:color w:val="000000"/>
                <w:sz w:val="18"/>
                <w:szCs w:val="18"/>
              </w:rPr>
              <w:t>(afecta el caserío El Tránsi</w:t>
            </w:r>
            <w:r>
              <w:rPr>
                <w:rFonts w:ascii="Arial" w:hAnsi="Arial" w:cs="Arial"/>
                <w:color w:val="000000"/>
                <w:sz w:val="18"/>
                <w:szCs w:val="18"/>
              </w:rPr>
              <w:t>to, conocido como L</w:t>
            </w:r>
            <w:r w:rsidRPr="001726DD">
              <w:rPr>
                <w:rFonts w:ascii="Arial" w:hAnsi="Arial" w:cs="Arial"/>
                <w:color w:val="000000"/>
                <w:sz w:val="18"/>
                <w:szCs w:val="18"/>
              </w:rPr>
              <w:t>a Ensenada y la litificación Méndez Novoa</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vAlign w:val="center"/>
          </w:tcPr>
          <w:p w:rsidR="00927D80" w:rsidRPr="001726DD" w:rsidRDefault="00927D80" w:rsidP="009A4613">
            <w:pPr>
              <w:spacing w:after="0" w:line="240" w:lineRule="auto"/>
              <w:jc w:val="center"/>
              <w:rPr>
                <w:rFonts w:ascii="Arial" w:hAnsi="Arial" w:cs="Arial"/>
                <w:color w:val="000000"/>
                <w:sz w:val="18"/>
                <w:szCs w:val="18"/>
              </w:rPr>
            </w:pPr>
            <w:r w:rsidRPr="001726DD">
              <w:rPr>
                <w:rFonts w:ascii="Arial" w:hAnsi="Arial" w:cs="Arial"/>
                <w:color w:val="000000"/>
                <w:sz w:val="18"/>
                <w:szCs w:val="18"/>
              </w:rPr>
              <w:t>Cantón San Agustín</w:t>
            </w:r>
          </w:p>
        </w:tc>
        <w:tc>
          <w:tcPr>
            <w:tcW w:w="661"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300</w:t>
            </w:r>
          </w:p>
        </w:tc>
        <w:tc>
          <w:tcPr>
            <w:tcW w:w="600"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Ambiental</w:t>
            </w:r>
          </w:p>
        </w:tc>
        <w:tc>
          <w:tcPr>
            <w:tcW w:w="447"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3</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25</w:t>
            </w:r>
          </w:p>
        </w:tc>
        <w:tc>
          <w:tcPr>
            <w:tcW w:w="1645" w:type="pct"/>
            <w:tcBorders>
              <w:top w:val="nil"/>
              <w:left w:val="nil"/>
              <w:bottom w:val="single" w:sz="4" w:space="0" w:color="auto"/>
              <w:right w:val="single" w:sz="4" w:space="0" w:color="auto"/>
            </w:tcBorders>
            <w:vAlign w:val="center"/>
          </w:tcPr>
          <w:p w:rsidR="00927D80" w:rsidRPr="001726DD" w:rsidRDefault="00927D80" w:rsidP="009A4613">
            <w:pPr>
              <w:spacing w:after="0" w:line="240" w:lineRule="auto"/>
              <w:jc w:val="both"/>
              <w:rPr>
                <w:rFonts w:ascii="Arial" w:hAnsi="Arial" w:cs="Arial"/>
                <w:color w:val="000000"/>
                <w:sz w:val="18"/>
                <w:szCs w:val="18"/>
              </w:rPr>
            </w:pPr>
            <w:r w:rsidRPr="001726DD">
              <w:rPr>
                <w:rFonts w:ascii="Arial" w:hAnsi="Arial" w:cs="Arial"/>
                <w:color w:val="000000"/>
                <w:sz w:val="18"/>
                <w:szCs w:val="18"/>
              </w:rPr>
              <w:t>Gestionar elaborar una ordenanza que regule el impacto ambiental</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vAlign w:val="center"/>
          </w:tcPr>
          <w:p w:rsidR="00927D80" w:rsidRPr="001726DD" w:rsidRDefault="00927D80" w:rsidP="009A4613">
            <w:pPr>
              <w:spacing w:after="0" w:line="240" w:lineRule="auto"/>
              <w:jc w:val="center"/>
              <w:rPr>
                <w:rFonts w:ascii="Arial" w:hAnsi="Arial" w:cs="Arial"/>
                <w:color w:val="000000"/>
                <w:sz w:val="18"/>
                <w:szCs w:val="18"/>
              </w:rPr>
            </w:pPr>
            <w:r w:rsidRPr="001726DD">
              <w:rPr>
                <w:rFonts w:ascii="Arial" w:hAnsi="Arial" w:cs="Arial"/>
                <w:color w:val="000000"/>
                <w:sz w:val="18"/>
                <w:szCs w:val="18"/>
              </w:rPr>
              <w:t>Todo el Municipio</w:t>
            </w:r>
          </w:p>
        </w:tc>
        <w:tc>
          <w:tcPr>
            <w:tcW w:w="661"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45,000</w:t>
            </w:r>
          </w:p>
        </w:tc>
        <w:tc>
          <w:tcPr>
            <w:tcW w:w="600"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Ambiental</w:t>
            </w:r>
          </w:p>
        </w:tc>
        <w:tc>
          <w:tcPr>
            <w:tcW w:w="447" w:type="pct"/>
            <w:tcBorders>
              <w:top w:val="nil"/>
              <w:left w:val="nil"/>
              <w:bottom w:val="single" w:sz="4" w:space="0" w:color="auto"/>
              <w:right w:val="single" w:sz="4" w:space="0" w:color="auto"/>
            </w:tcBorders>
            <w:vAlign w:val="center"/>
          </w:tcPr>
          <w:p w:rsidR="00927D80" w:rsidRPr="00D97619"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4</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26</w:t>
            </w:r>
          </w:p>
        </w:tc>
        <w:tc>
          <w:tcPr>
            <w:tcW w:w="1645" w:type="pct"/>
            <w:tcBorders>
              <w:top w:val="nil"/>
              <w:left w:val="nil"/>
              <w:bottom w:val="single" w:sz="4" w:space="0" w:color="auto"/>
              <w:right w:val="single" w:sz="4" w:space="0" w:color="auto"/>
            </w:tcBorders>
            <w:vAlign w:val="center"/>
          </w:tcPr>
          <w:p w:rsidR="00927D80" w:rsidRPr="00A504EC" w:rsidRDefault="00927D80" w:rsidP="009A4613">
            <w:pPr>
              <w:spacing w:after="0" w:line="240" w:lineRule="auto"/>
              <w:jc w:val="both"/>
              <w:rPr>
                <w:rFonts w:ascii="Arial" w:hAnsi="Arial" w:cs="Arial"/>
                <w:color w:val="000000"/>
                <w:sz w:val="18"/>
                <w:szCs w:val="18"/>
              </w:rPr>
            </w:pPr>
            <w:r w:rsidRPr="00A504EC">
              <w:rPr>
                <w:rFonts w:ascii="Arial" w:hAnsi="Arial" w:cs="Arial"/>
                <w:color w:val="000000"/>
                <w:sz w:val="18"/>
                <w:szCs w:val="18"/>
              </w:rPr>
              <w:t>Gestionar la elaboración de un plan de comunicación interna efectiva</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vAlign w:val="center"/>
          </w:tcPr>
          <w:p w:rsidR="00927D80" w:rsidRPr="00A504EC" w:rsidRDefault="00927D80" w:rsidP="009A4613">
            <w:pPr>
              <w:spacing w:after="0" w:line="240" w:lineRule="auto"/>
              <w:jc w:val="center"/>
              <w:rPr>
                <w:rFonts w:ascii="Arial" w:hAnsi="Arial" w:cs="Arial"/>
                <w:color w:val="000000"/>
                <w:sz w:val="18"/>
                <w:szCs w:val="18"/>
              </w:rPr>
            </w:pPr>
            <w:r w:rsidRPr="00A504EC">
              <w:rPr>
                <w:rFonts w:ascii="Arial" w:hAnsi="Arial" w:cs="Arial"/>
                <w:color w:val="000000"/>
                <w:sz w:val="18"/>
                <w:szCs w:val="18"/>
              </w:rPr>
              <w:t>Alcaldía Municipal</w:t>
            </w:r>
          </w:p>
        </w:tc>
        <w:tc>
          <w:tcPr>
            <w:tcW w:w="661" w:type="pct"/>
            <w:tcBorders>
              <w:top w:val="nil"/>
              <w:left w:val="nil"/>
              <w:bottom w:val="single" w:sz="4" w:space="0" w:color="auto"/>
              <w:right w:val="single" w:sz="4" w:space="0" w:color="auto"/>
            </w:tcBorders>
            <w:vAlign w:val="center"/>
          </w:tcPr>
          <w:p w:rsidR="00927D80" w:rsidRPr="00CA3615" w:rsidRDefault="00927D80" w:rsidP="009A4613">
            <w:pPr>
              <w:spacing w:after="0" w:line="240" w:lineRule="auto"/>
              <w:jc w:val="center"/>
              <w:rPr>
                <w:rFonts w:ascii="Arial" w:hAnsi="Arial" w:cs="Arial"/>
                <w:color w:val="000000"/>
                <w:sz w:val="18"/>
                <w:szCs w:val="14"/>
              </w:rPr>
            </w:pPr>
            <w:r w:rsidRPr="00CA3615">
              <w:rPr>
                <w:rFonts w:ascii="Arial" w:hAnsi="Arial" w:cs="Arial"/>
                <w:color w:val="000000"/>
                <w:sz w:val="18"/>
                <w:szCs w:val="14"/>
              </w:rPr>
              <w:t>Todo el Municipio</w:t>
            </w:r>
          </w:p>
        </w:tc>
        <w:tc>
          <w:tcPr>
            <w:tcW w:w="600" w:type="pct"/>
            <w:tcBorders>
              <w:top w:val="nil"/>
              <w:left w:val="nil"/>
              <w:bottom w:val="single" w:sz="4" w:space="0" w:color="auto"/>
              <w:right w:val="single" w:sz="4" w:space="0" w:color="auto"/>
            </w:tcBorders>
            <w:vAlign w:val="center"/>
          </w:tcPr>
          <w:p w:rsidR="00927D80" w:rsidRPr="004A0B78" w:rsidRDefault="00927D80" w:rsidP="009A4613">
            <w:pPr>
              <w:spacing w:after="0" w:line="240" w:lineRule="auto"/>
              <w:jc w:val="center"/>
              <w:rPr>
                <w:rFonts w:ascii="Arial" w:hAnsi="Arial" w:cs="Arial"/>
                <w:sz w:val="18"/>
                <w:szCs w:val="18"/>
              </w:rPr>
            </w:pPr>
            <w:r>
              <w:rPr>
                <w:rFonts w:ascii="Arial" w:hAnsi="Arial" w:cs="Arial"/>
                <w:sz w:val="18"/>
                <w:szCs w:val="18"/>
              </w:rPr>
              <w:t>Político Institucional</w:t>
            </w:r>
          </w:p>
        </w:tc>
        <w:tc>
          <w:tcPr>
            <w:tcW w:w="447" w:type="pct"/>
            <w:tcBorders>
              <w:top w:val="nil"/>
              <w:left w:val="nil"/>
              <w:bottom w:val="single" w:sz="4" w:space="0" w:color="auto"/>
              <w:right w:val="single" w:sz="4" w:space="0" w:color="auto"/>
            </w:tcBorders>
            <w:vAlign w:val="center"/>
          </w:tcPr>
          <w:p w:rsidR="00927D80" w:rsidRPr="00A504EC" w:rsidRDefault="00927D80" w:rsidP="009A4613">
            <w:pPr>
              <w:spacing w:after="0" w:line="240" w:lineRule="auto"/>
              <w:jc w:val="center"/>
              <w:rPr>
                <w:rFonts w:ascii="Arial" w:hAnsi="Arial" w:cs="Arial"/>
                <w:color w:val="000000"/>
                <w:sz w:val="18"/>
                <w:szCs w:val="18"/>
              </w:rPr>
            </w:pPr>
            <w:r w:rsidRPr="00A504EC">
              <w:rPr>
                <w:rFonts w:ascii="Arial" w:hAnsi="Arial" w:cs="Arial"/>
                <w:color w:val="000000"/>
                <w:sz w:val="18"/>
                <w:szCs w:val="18"/>
              </w:rPr>
              <w:t>1</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27</w:t>
            </w:r>
          </w:p>
        </w:tc>
        <w:tc>
          <w:tcPr>
            <w:tcW w:w="1645" w:type="pct"/>
            <w:tcBorders>
              <w:top w:val="nil"/>
              <w:left w:val="nil"/>
              <w:bottom w:val="single" w:sz="4" w:space="0" w:color="auto"/>
              <w:right w:val="single" w:sz="4" w:space="0" w:color="auto"/>
            </w:tcBorders>
            <w:vAlign w:val="center"/>
          </w:tcPr>
          <w:p w:rsidR="00927D80" w:rsidRPr="00A504EC" w:rsidRDefault="00927D80" w:rsidP="009A4613">
            <w:pPr>
              <w:spacing w:after="0" w:line="240" w:lineRule="auto"/>
              <w:jc w:val="both"/>
              <w:rPr>
                <w:rFonts w:ascii="Arial" w:hAnsi="Arial" w:cs="Arial"/>
                <w:color w:val="000000"/>
                <w:sz w:val="18"/>
                <w:szCs w:val="18"/>
              </w:rPr>
            </w:pPr>
            <w:r w:rsidRPr="00A504EC">
              <w:rPr>
                <w:rFonts w:ascii="Arial" w:hAnsi="Arial" w:cs="Arial"/>
                <w:color w:val="000000"/>
                <w:sz w:val="18"/>
                <w:szCs w:val="18"/>
              </w:rPr>
              <w:t>Gestionar la contratación de personal (7 en total) para las siguientes áreas: (1 encargado de activo fijo, 1 auxiliar de tesorería, 1 asistente en Gerencia General, 1 auxiliar de UACI, 1 encargado de recursos humanos, 1 auxiliar de Gestión de Riesgo y 1 auxiliar en la unidad de deportes)</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vAlign w:val="center"/>
          </w:tcPr>
          <w:p w:rsidR="00927D80" w:rsidRPr="00A504EC" w:rsidRDefault="00927D80" w:rsidP="009A4613">
            <w:pPr>
              <w:spacing w:after="0" w:line="240" w:lineRule="auto"/>
              <w:jc w:val="center"/>
              <w:rPr>
                <w:rFonts w:ascii="Arial" w:hAnsi="Arial" w:cs="Arial"/>
                <w:color w:val="000000"/>
                <w:sz w:val="18"/>
                <w:szCs w:val="18"/>
              </w:rPr>
            </w:pPr>
            <w:r w:rsidRPr="00A504EC">
              <w:rPr>
                <w:rFonts w:ascii="Arial" w:hAnsi="Arial" w:cs="Arial"/>
                <w:color w:val="000000"/>
                <w:sz w:val="18"/>
                <w:szCs w:val="18"/>
              </w:rPr>
              <w:t>Alcaldía Municipal</w:t>
            </w:r>
          </w:p>
        </w:tc>
        <w:tc>
          <w:tcPr>
            <w:tcW w:w="661" w:type="pct"/>
            <w:tcBorders>
              <w:top w:val="nil"/>
              <w:left w:val="nil"/>
              <w:bottom w:val="single" w:sz="4" w:space="0" w:color="auto"/>
              <w:right w:val="single" w:sz="4" w:space="0" w:color="auto"/>
            </w:tcBorders>
            <w:vAlign w:val="center"/>
          </w:tcPr>
          <w:p w:rsidR="00927D80" w:rsidRPr="00CA3615" w:rsidRDefault="00927D80" w:rsidP="009A4613">
            <w:pPr>
              <w:spacing w:after="0" w:line="240" w:lineRule="auto"/>
              <w:jc w:val="center"/>
              <w:rPr>
                <w:rFonts w:ascii="Arial" w:hAnsi="Arial" w:cs="Arial"/>
                <w:color w:val="000000"/>
                <w:sz w:val="18"/>
                <w:szCs w:val="14"/>
              </w:rPr>
            </w:pPr>
            <w:r w:rsidRPr="00CA3615">
              <w:rPr>
                <w:rFonts w:ascii="Arial" w:hAnsi="Arial" w:cs="Arial"/>
                <w:color w:val="000000"/>
                <w:sz w:val="18"/>
                <w:szCs w:val="14"/>
              </w:rPr>
              <w:t>Todo el Municipio</w:t>
            </w:r>
          </w:p>
        </w:tc>
        <w:tc>
          <w:tcPr>
            <w:tcW w:w="600" w:type="pct"/>
            <w:tcBorders>
              <w:top w:val="nil"/>
              <w:left w:val="nil"/>
              <w:bottom w:val="single" w:sz="4" w:space="0" w:color="auto"/>
              <w:right w:val="single" w:sz="4" w:space="0" w:color="auto"/>
            </w:tcBorders>
            <w:vAlign w:val="center"/>
          </w:tcPr>
          <w:p w:rsidR="00927D80" w:rsidRPr="004A0B78" w:rsidRDefault="00927D80" w:rsidP="009A4613">
            <w:pPr>
              <w:spacing w:after="0" w:line="240" w:lineRule="auto"/>
              <w:jc w:val="center"/>
              <w:rPr>
                <w:rFonts w:ascii="Arial" w:hAnsi="Arial" w:cs="Arial"/>
                <w:sz w:val="18"/>
                <w:szCs w:val="18"/>
              </w:rPr>
            </w:pPr>
            <w:r>
              <w:rPr>
                <w:rFonts w:ascii="Arial" w:hAnsi="Arial" w:cs="Arial"/>
                <w:sz w:val="18"/>
                <w:szCs w:val="18"/>
              </w:rPr>
              <w:t>Político Institucional</w:t>
            </w:r>
          </w:p>
        </w:tc>
        <w:tc>
          <w:tcPr>
            <w:tcW w:w="447" w:type="pct"/>
            <w:tcBorders>
              <w:top w:val="nil"/>
              <w:left w:val="nil"/>
              <w:bottom w:val="single" w:sz="4" w:space="0" w:color="auto"/>
              <w:right w:val="single" w:sz="4" w:space="0" w:color="auto"/>
            </w:tcBorders>
            <w:vAlign w:val="center"/>
          </w:tcPr>
          <w:p w:rsidR="00927D80" w:rsidRPr="00A504EC" w:rsidRDefault="00927D80" w:rsidP="009A4613">
            <w:pPr>
              <w:spacing w:after="0" w:line="240" w:lineRule="auto"/>
              <w:jc w:val="center"/>
              <w:rPr>
                <w:rFonts w:ascii="Arial" w:hAnsi="Arial" w:cs="Arial"/>
                <w:color w:val="000000"/>
                <w:sz w:val="18"/>
                <w:szCs w:val="18"/>
              </w:rPr>
            </w:pPr>
            <w:r w:rsidRPr="00A504EC">
              <w:rPr>
                <w:rFonts w:ascii="Arial" w:hAnsi="Arial" w:cs="Arial"/>
                <w:color w:val="000000"/>
                <w:sz w:val="18"/>
                <w:szCs w:val="18"/>
              </w:rPr>
              <w:t>4</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28</w:t>
            </w:r>
          </w:p>
        </w:tc>
        <w:tc>
          <w:tcPr>
            <w:tcW w:w="1645" w:type="pct"/>
            <w:tcBorders>
              <w:top w:val="nil"/>
              <w:left w:val="nil"/>
              <w:bottom w:val="single" w:sz="4" w:space="0" w:color="auto"/>
              <w:right w:val="single" w:sz="4" w:space="0" w:color="auto"/>
            </w:tcBorders>
            <w:vAlign w:val="center"/>
          </w:tcPr>
          <w:p w:rsidR="00927D80" w:rsidRPr="00A504EC" w:rsidRDefault="00927D80" w:rsidP="009A4613">
            <w:pPr>
              <w:spacing w:after="0" w:line="240" w:lineRule="auto"/>
              <w:jc w:val="both"/>
              <w:rPr>
                <w:rFonts w:ascii="Arial" w:hAnsi="Arial" w:cs="Arial"/>
                <w:color w:val="000000"/>
                <w:sz w:val="18"/>
                <w:szCs w:val="18"/>
              </w:rPr>
            </w:pPr>
            <w:r w:rsidRPr="00A504EC">
              <w:rPr>
                <w:rFonts w:ascii="Arial" w:hAnsi="Arial" w:cs="Arial"/>
                <w:color w:val="000000"/>
                <w:sz w:val="18"/>
                <w:szCs w:val="18"/>
              </w:rPr>
              <w:t>Gestionar la adquisición de 10 computadoras para mejorar y agilizar el flujo de trabajo. (USAID 2019)</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vAlign w:val="center"/>
          </w:tcPr>
          <w:p w:rsidR="00927D80" w:rsidRPr="00A504EC" w:rsidRDefault="00927D80" w:rsidP="009A4613">
            <w:pPr>
              <w:spacing w:after="0" w:line="240" w:lineRule="auto"/>
              <w:jc w:val="center"/>
              <w:rPr>
                <w:rFonts w:ascii="Arial" w:hAnsi="Arial" w:cs="Arial"/>
                <w:color w:val="000000"/>
                <w:sz w:val="18"/>
                <w:szCs w:val="18"/>
              </w:rPr>
            </w:pPr>
            <w:r w:rsidRPr="00A504EC">
              <w:rPr>
                <w:rFonts w:ascii="Arial" w:hAnsi="Arial" w:cs="Arial"/>
                <w:color w:val="000000"/>
                <w:sz w:val="18"/>
                <w:szCs w:val="18"/>
              </w:rPr>
              <w:t>Alcaldía Municipal</w:t>
            </w:r>
          </w:p>
        </w:tc>
        <w:tc>
          <w:tcPr>
            <w:tcW w:w="661" w:type="pct"/>
            <w:tcBorders>
              <w:top w:val="nil"/>
              <w:left w:val="nil"/>
              <w:bottom w:val="single" w:sz="4" w:space="0" w:color="auto"/>
              <w:right w:val="single" w:sz="4" w:space="0" w:color="auto"/>
            </w:tcBorders>
            <w:vAlign w:val="center"/>
          </w:tcPr>
          <w:p w:rsidR="00927D80" w:rsidRPr="00CA3615" w:rsidRDefault="00927D80" w:rsidP="009A4613">
            <w:pPr>
              <w:spacing w:after="0" w:line="240" w:lineRule="auto"/>
              <w:jc w:val="center"/>
              <w:rPr>
                <w:rFonts w:ascii="Arial" w:hAnsi="Arial" w:cs="Arial"/>
                <w:color w:val="000000"/>
                <w:sz w:val="18"/>
                <w:szCs w:val="14"/>
              </w:rPr>
            </w:pPr>
            <w:r w:rsidRPr="00CA3615">
              <w:rPr>
                <w:rFonts w:ascii="Arial" w:hAnsi="Arial" w:cs="Arial"/>
                <w:color w:val="000000"/>
                <w:sz w:val="18"/>
                <w:szCs w:val="14"/>
              </w:rPr>
              <w:t>Todo el Municipio</w:t>
            </w:r>
          </w:p>
        </w:tc>
        <w:tc>
          <w:tcPr>
            <w:tcW w:w="600" w:type="pct"/>
            <w:tcBorders>
              <w:top w:val="nil"/>
              <w:left w:val="nil"/>
              <w:bottom w:val="single" w:sz="4" w:space="0" w:color="auto"/>
              <w:right w:val="single" w:sz="4" w:space="0" w:color="auto"/>
            </w:tcBorders>
            <w:vAlign w:val="center"/>
          </w:tcPr>
          <w:p w:rsidR="00927D80" w:rsidRPr="004A0B78" w:rsidRDefault="00927D80" w:rsidP="009A4613">
            <w:pPr>
              <w:spacing w:after="0" w:line="240" w:lineRule="auto"/>
              <w:jc w:val="center"/>
              <w:rPr>
                <w:rFonts w:ascii="Arial" w:hAnsi="Arial" w:cs="Arial"/>
                <w:sz w:val="18"/>
                <w:szCs w:val="18"/>
              </w:rPr>
            </w:pPr>
            <w:r>
              <w:rPr>
                <w:rFonts w:ascii="Arial" w:hAnsi="Arial" w:cs="Arial"/>
                <w:sz w:val="18"/>
                <w:szCs w:val="18"/>
              </w:rPr>
              <w:t>Político Institucional</w:t>
            </w:r>
          </w:p>
        </w:tc>
        <w:tc>
          <w:tcPr>
            <w:tcW w:w="447" w:type="pct"/>
            <w:tcBorders>
              <w:top w:val="nil"/>
              <w:left w:val="nil"/>
              <w:bottom w:val="single" w:sz="4" w:space="0" w:color="auto"/>
              <w:right w:val="single" w:sz="4" w:space="0" w:color="auto"/>
            </w:tcBorders>
            <w:vAlign w:val="center"/>
          </w:tcPr>
          <w:p w:rsidR="00927D80" w:rsidRPr="00A504EC" w:rsidRDefault="00927D80" w:rsidP="009A4613">
            <w:pPr>
              <w:spacing w:after="0" w:line="240" w:lineRule="auto"/>
              <w:jc w:val="center"/>
              <w:rPr>
                <w:rFonts w:ascii="Arial" w:hAnsi="Arial" w:cs="Arial"/>
                <w:color w:val="000000"/>
                <w:sz w:val="18"/>
                <w:szCs w:val="18"/>
              </w:rPr>
            </w:pPr>
            <w:r w:rsidRPr="00A504EC">
              <w:rPr>
                <w:rFonts w:ascii="Arial" w:hAnsi="Arial" w:cs="Arial"/>
                <w:color w:val="000000"/>
                <w:sz w:val="18"/>
                <w:szCs w:val="18"/>
              </w:rPr>
              <w:t>5</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29</w:t>
            </w:r>
          </w:p>
        </w:tc>
        <w:tc>
          <w:tcPr>
            <w:tcW w:w="1645" w:type="pct"/>
            <w:tcBorders>
              <w:top w:val="nil"/>
              <w:left w:val="nil"/>
              <w:bottom w:val="single" w:sz="4" w:space="0" w:color="auto"/>
              <w:right w:val="single" w:sz="4" w:space="0" w:color="auto"/>
            </w:tcBorders>
            <w:vAlign w:val="center"/>
          </w:tcPr>
          <w:p w:rsidR="00927D80" w:rsidRPr="00A504EC" w:rsidRDefault="00927D80" w:rsidP="009A4613">
            <w:pPr>
              <w:spacing w:after="0" w:line="240" w:lineRule="auto"/>
              <w:jc w:val="both"/>
              <w:rPr>
                <w:rFonts w:ascii="Arial" w:hAnsi="Arial" w:cs="Arial"/>
                <w:color w:val="000000"/>
                <w:sz w:val="18"/>
                <w:szCs w:val="18"/>
              </w:rPr>
            </w:pPr>
            <w:r w:rsidRPr="00A504EC">
              <w:rPr>
                <w:rFonts w:ascii="Arial" w:hAnsi="Arial" w:cs="Arial"/>
                <w:color w:val="000000"/>
                <w:sz w:val="18"/>
                <w:szCs w:val="18"/>
              </w:rPr>
              <w:t>Gestionar la actualización del manual de Catastro de empresas e inmuebles, de Cuentas Corrientes y Cobro</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vAlign w:val="center"/>
          </w:tcPr>
          <w:p w:rsidR="00927D80" w:rsidRPr="00A504EC" w:rsidRDefault="00927D80" w:rsidP="009A4613">
            <w:pPr>
              <w:spacing w:after="0" w:line="240" w:lineRule="auto"/>
              <w:jc w:val="center"/>
              <w:rPr>
                <w:rFonts w:ascii="Arial" w:hAnsi="Arial" w:cs="Arial"/>
                <w:color w:val="000000"/>
                <w:sz w:val="18"/>
                <w:szCs w:val="18"/>
              </w:rPr>
            </w:pPr>
            <w:r w:rsidRPr="00A504EC">
              <w:rPr>
                <w:rFonts w:ascii="Arial" w:hAnsi="Arial" w:cs="Arial"/>
                <w:color w:val="000000"/>
                <w:sz w:val="18"/>
                <w:szCs w:val="18"/>
              </w:rPr>
              <w:t>Alcaldía Municipal</w:t>
            </w:r>
          </w:p>
        </w:tc>
        <w:tc>
          <w:tcPr>
            <w:tcW w:w="661" w:type="pct"/>
            <w:tcBorders>
              <w:top w:val="nil"/>
              <w:left w:val="nil"/>
              <w:bottom w:val="single" w:sz="4" w:space="0" w:color="auto"/>
              <w:right w:val="single" w:sz="4" w:space="0" w:color="auto"/>
            </w:tcBorders>
            <w:vAlign w:val="center"/>
          </w:tcPr>
          <w:p w:rsidR="00927D80" w:rsidRPr="00CA3615" w:rsidRDefault="00927D80" w:rsidP="009A4613">
            <w:pPr>
              <w:spacing w:after="0" w:line="240" w:lineRule="auto"/>
              <w:jc w:val="center"/>
              <w:rPr>
                <w:rFonts w:ascii="Arial" w:hAnsi="Arial" w:cs="Arial"/>
                <w:color w:val="000000"/>
                <w:sz w:val="18"/>
                <w:szCs w:val="14"/>
              </w:rPr>
            </w:pPr>
            <w:r w:rsidRPr="00CA3615">
              <w:rPr>
                <w:rFonts w:ascii="Arial" w:hAnsi="Arial" w:cs="Arial"/>
                <w:color w:val="000000"/>
                <w:sz w:val="18"/>
                <w:szCs w:val="14"/>
              </w:rPr>
              <w:t>Todo el Municipio</w:t>
            </w:r>
          </w:p>
        </w:tc>
        <w:tc>
          <w:tcPr>
            <w:tcW w:w="600" w:type="pct"/>
            <w:tcBorders>
              <w:top w:val="nil"/>
              <w:left w:val="nil"/>
              <w:bottom w:val="single" w:sz="4" w:space="0" w:color="auto"/>
              <w:right w:val="single" w:sz="4" w:space="0" w:color="auto"/>
            </w:tcBorders>
            <w:vAlign w:val="center"/>
          </w:tcPr>
          <w:p w:rsidR="00927D80" w:rsidRPr="004A0B78" w:rsidRDefault="00927D80" w:rsidP="009A4613">
            <w:pPr>
              <w:spacing w:after="0" w:line="240" w:lineRule="auto"/>
              <w:jc w:val="center"/>
              <w:rPr>
                <w:rFonts w:ascii="Arial" w:hAnsi="Arial" w:cs="Arial"/>
                <w:sz w:val="18"/>
                <w:szCs w:val="18"/>
              </w:rPr>
            </w:pPr>
            <w:r>
              <w:rPr>
                <w:rFonts w:ascii="Arial" w:hAnsi="Arial" w:cs="Arial"/>
                <w:sz w:val="18"/>
                <w:szCs w:val="18"/>
              </w:rPr>
              <w:t>Político Institucional</w:t>
            </w:r>
          </w:p>
        </w:tc>
        <w:tc>
          <w:tcPr>
            <w:tcW w:w="447" w:type="pct"/>
            <w:tcBorders>
              <w:top w:val="nil"/>
              <w:left w:val="nil"/>
              <w:bottom w:val="single" w:sz="4" w:space="0" w:color="auto"/>
              <w:right w:val="single" w:sz="4" w:space="0" w:color="auto"/>
            </w:tcBorders>
            <w:vAlign w:val="center"/>
          </w:tcPr>
          <w:p w:rsidR="00927D80" w:rsidRPr="00A504EC" w:rsidRDefault="00927D80" w:rsidP="009A4613">
            <w:pPr>
              <w:spacing w:after="0" w:line="240" w:lineRule="auto"/>
              <w:jc w:val="center"/>
              <w:rPr>
                <w:rFonts w:ascii="Arial" w:hAnsi="Arial" w:cs="Arial"/>
                <w:color w:val="000000"/>
                <w:sz w:val="18"/>
                <w:szCs w:val="18"/>
              </w:rPr>
            </w:pPr>
            <w:r w:rsidRPr="00A504EC">
              <w:rPr>
                <w:rFonts w:ascii="Arial" w:hAnsi="Arial" w:cs="Arial"/>
                <w:color w:val="000000"/>
                <w:sz w:val="18"/>
                <w:szCs w:val="18"/>
              </w:rPr>
              <w:t>6</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30</w:t>
            </w:r>
          </w:p>
        </w:tc>
        <w:tc>
          <w:tcPr>
            <w:tcW w:w="1645" w:type="pct"/>
            <w:tcBorders>
              <w:top w:val="nil"/>
              <w:left w:val="nil"/>
              <w:bottom w:val="single" w:sz="4" w:space="0" w:color="auto"/>
              <w:right w:val="single" w:sz="4" w:space="0" w:color="auto"/>
            </w:tcBorders>
            <w:vAlign w:val="center"/>
          </w:tcPr>
          <w:p w:rsidR="00927D80" w:rsidRPr="00B76135" w:rsidRDefault="00927D80" w:rsidP="009A4613">
            <w:pPr>
              <w:spacing w:after="0" w:line="240" w:lineRule="auto"/>
              <w:jc w:val="both"/>
              <w:rPr>
                <w:rFonts w:ascii="Arial" w:hAnsi="Arial" w:cs="Arial"/>
                <w:color w:val="000000"/>
                <w:sz w:val="18"/>
                <w:szCs w:val="18"/>
              </w:rPr>
            </w:pPr>
            <w:r w:rsidRPr="00B76135">
              <w:rPr>
                <w:rFonts w:ascii="Arial" w:hAnsi="Arial" w:cs="Arial"/>
                <w:color w:val="000000"/>
                <w:sz w:val="18"/>
                <w:szCs w:val="18"/>
              </w:rPr>
              <w:t xml:space="preserve">Gestionar el levantamiento y actualización del registro </w:t>
            </w:r>
            <w:r w:rsidRPr="00B76135">
              <w:rPr>
                <w:rFonts w:ascii="Arial" w:hAnsi="Arial" w:cs="Arial"/>
                <w:color w:val="000000"/>
                <w:sz w:val="18"/>
                <w:szCs w:val="18"/>
              </w:rPr>
              <w:lastRenderedPageBreak/>
              <w:t>de Catastro Tributario de empresas e inmuebles</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vAlign w:val="center"/>
          </w:tcPr>
          <w:p w:rsidR="00927D80" w:rsidRPr="00B76135" w:rsidRDefault="00927D80" w:rsidP="009A4613">
            <w:pPr>
              <w:spacing w:after="0" w:line="240" w:lineRule="auto"/>
              <w:jc w:val="center"/>
              <w:rPr>
                <w:rFonts w:ascii="Arial" w:hAnsi="Arial" w:cs="Arial"/>
                <w:color w:val="000000"/>
                <w:sz w:val="18"/>
                <w:szCs w:val="18"/>
              </w:rPr>
            </w:pPr>
            <w:r w:rsidRPr="00B76135">
              <w:rPr>
                <w:rFonts w:ascii="Arial" w:hAnsi="Arial" w:cs="Arial"/>
                <w:color w:val="000000"/>
                <w:sz w:val="18"/>
                <w:szCs w:val="18"/>
              </w:rPr>
              <w:lastRenderedPageBreak/>
              <w:t>Alcaldía Municipal</w:t>
            </w:r>
          </w:p>
        </w:tc>
        <w:tc>
          <w:tcPr>
            <w:tcW w:w="661" w:type="pct"/>
            <w:tcBorders>
              <w:top w:val="nil"/>
              <w:left w:val="nil"/>
              <w:bottom w:val="single" w:sz="4" w:space="0" w:color="auto"/>
              <w:right w:val="single" w:sz="4" w:space="0" w:color="auto"/>
            </w:tcBorders>
            <w:vAlign w:val="center"/>
          </w:tcPr>
          <w:p w:rsidR="00927D80" w:rsidRPr="00CA3615" w:rsidRDefault="00927D80" w:rsidP="009A4613">
            <w:pPr>
              <w:spacing w:after="0" w:line="240" w:lineRule="auto"/>
              <w:jc w:val="center"/>
              <w:rPr>
                <w:rFonts w:ascii="Arial" w:hAnsi="Arial" w:cs="Arial"/>
                <w:color w:val="000000"/>
                <w:sz w:val="18"/>
                <w:szCs w:val="14"/>
              </w:rPr>
            </w:pPr>
            <w:r w:rsidRPr="00CA3615">
              <w:rPr>
                <w:rFonts w:ascii="Arial" w:hAnsi="Arial" w:cs="Arial"/>
                <w:color w:val="000000"/>
                <w:sz w:val="18"/>
                <w:szCs w:val="14"/>
              </w:rPr>
              <w:t>Todo el Municipio</w:t>
            </w:r>
          </w:p>
        </w:tc>
        <w:tc>
          <w:tcPr>
            <w:tcW w:w="600" w:type="pct"/>
            <w:tcBorders>
              <w:top w:val="nil"/>
              <w:left w:val="nil"/>
              <w:bottom w:val="single" w:sz="4" w:space="0" w:color="auto"/>
              <w:right w:val="single" w:sz="4" w:space="0" w:color="auto"/>
            </w:tcBorders>
            <w:vAlign w:val="center"/>
          </w:tcPr>
          <w:p w:rsidR="00927D80" w:rsidRPr="004A0B78" w:rsidRDefault="00927D80" w:rsidP="009A4613">
            <w:pPr>
              <w:spacing w:after="0" w:line="240" w:lineRule="auto"/>
              <w:jc w:val="center"/>
              <w:rPr>
                <w:rFonts w:ascii="Arial" w:hAnsi="Arial" w:cs="Arial"/>
                <w:sz w:val="18"/>
                <w:szCs w:val="18"/>
              </w:rPr>
            </w:pPr>
            <w:r>
              <w:rPr>
                <w:rFonts w:ascii="Arial" w:hAnsi="Arial" w:cs="Arial"/>
                <w:sz w:val="18"/>
                <w:szCs w:val="18"/>
              </w:rPr>
              <w:t>Político Institucional</w:t>
            </w:r>
          </w:p>
        </w:tc>
        <w:tc>
          <w:tcPr>
            <w:tcW w:w="447" w:type="pct"/>
            <w:tcBorders>
              <w:top w:val="nil"/>
              <w:left w:val="nil"/>
              <w:bottom w:val="single" w:sz="4" w:space="0" w:color="auto"/>
              <w:right w:val="single" w:sz="4" w:space="0" w:color="auto"/>
            </w:tcBorders>
            <w:vAlign w:val="center"/>
          </w:tcPr>
          <w:p w:rsidR="00927D80" w:rsidRPr="00B76135" w:rsidRDefault="00927D80" w:rsidP="009A4613">
            <w:pPr>
              <w:spacing w:after="0" w:line="240" w:lineRule="auto"/>
              <w:jc w:val="center"/>
              <w:rPr>
                <w:rFonts w:ascii="Arial" w:hAnsi="Arial" w:cs="Arial"/>
                <w:color w:val="000000"/>
                <w:sz w:val="18"/>
                <w:szCs w:val="18"/>
              </w:rPr>
            </w:pPr>
            <w:r w:rsidRPr="00B76135">
              <w:rPr>
                <w:rFonts w:ascii="Arial" w:hAnsi="Arial" w:cs="Arial"/>
                <w:color w:val="000000"/>
                <w:sz w:val="18"/>
                <w:szCs w:val="18"/>
              </w:rPr>
              <w:t>8</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31</w:t>
            </w:r>
          </w:p>
        </w:tc>
        <w:tc>
          <w:tcPr>
            <w:tcW w:w="1645" w:type="pct"/>
            <w:tcBorders>
              <w:top w:val="nil"/>
              <w:left w:val="nil"/>
              <w:bottom w:val="single" w:sz="4" w:space="0" w:color="auto"/>
              <w:right w:val="single" w:sz="4" w:space="0" w:color="auto"/>
            </w:tcBorders>
            <w:vAlign w:val="center"/>
          </w:tcPr>
          <w:p w:rsidR="00927D80" w:rsidRPr="00B76135" w:rsidRDefault="00927D80" w:rsidP="009A4613">
            <w:pPr>
              <w:spacing w:after="0" w:line="240" w:lineRule="auto"/>
              <w:jc w:val="both"/>
              <w:rPr>
                <w:rFonts w:ascii="Arial" w:hAnsi="Arial" w:cs="Arial"/>
                <w:color w:val="000000"/>
                <w:sz w:val="18"/>
                <w:szCs w:val="18"/>
              </w:rPr>
            </w:pPr>
            <w:r w:rsidRPr="00B76135">
              <w:rPr>
                <w:rFonts w:ascii="Arial" w:hAnsi="Arial" w:cs="Arial"/>
                <w:color w:val="000000"/>
                <w:sz w:val="18"/>
                <w:szCs w:val="18"/>
              </w:rPr>
              <w:t>Elaborar proyecto de Ley de Impuestos Municipales</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vAlign w:val="center"/>
          </w:tcPr>
          <w:p w:rsidR="00927D80" w:rsidRPr="00B76135" w:rsidRDefault="00927D80" w:rsidP="009A4613">
            <w:pPr>
              <w:spacing w:after="0" w:line="240" w:lineRule="auto"/>
              <w:jc w:val="center"/>
              <w:rPr>
                <w:rFonts w:ascii="Arial" w:hAnsi="Arial" w:cs="Arial"/>
                <w:color w:val="000000"/>
                <w:sz w:val="18"/>
                <w:szCs w:val="18"/>
              </w:rPr>
            </w:pPr>
            <w:r w:rsidRPr="00B76135">
              <w:rPr>
                <w:rFonts w:ascii="Arial" w:hAnsi="Arial" w:cs="Arial"/>
                <w:color w:val="000000"/>
                <w:sz w:val="18"/>
                <w:szCs w:val="18"/>
              </w:rPr>
              <w:t>Alcaldía Municipal</w:t>
            </w:r>
          </w:p>
        </w:tc>
        <w:tc>
          <w:tcPr>
            <w:tcW w:w="661" w:type="pct"/>
            <w:tcBorders>
              <w:top w:val="nil"/>
              <w:left w:val="nil"/>
              <w:bottom w:val="single" w:sz="4" w:space="0" w:color="auto"/>
              <w:right w:val="single" w:sz="4" w:space="0" w:color="auto"/>
            </w:tcBorders>
            <w:vAlign w:val="center"/>
          </w:tcPr>
          <w:p w:rsidR="00927D80" w:rsidRPr="00CA3615" w:rsidRDefault="00927D80" w:rsidP="009A4613">
            <w:pPr>
              <w:spacing w:after="0" w:line="240" w:lineRule="auto"/>
              <w:jc w:val="center"/>
              <w:rPr>
                <w:rFonts w:ascii="Arial" w:hAnsi="Arial" w:cs="Arial"/>
                <w:color w:val="000000"/>
                <w:sz w:val="18"/>
                <w:szCs w:val="14"/>
              </w:rPr>
            </w:pPr>
            <w:r w:rsidRPr="00CA3615">
              <w:rPr>
                <w:rFonts w:ascii="Arial" w:hAnsi="Arial" w:cs="Arial"/>
                <w:color w:val="000000"/>
                <w:sz w:val="18"/>
                <w:szCs w:val="14"/>
              </w:rPr>
              <w:t>Todo el Municipio</w:t>
            </w:r>
          </w:p>
        </w:tc>
        <w:tc>
          <w:tcPr>
            <w:tcW w:w="600" w:type="pct"/>
            <w:tcBorders>
              <w:top w:val="nil"/>
              <w:left w:val="nil"/>
              <w:bottom w:val="single" w:sz="4" w:space="0" w:color="auto"/>
              <w:right w:val="single" w:sz="4" w:space="0" w:color="auto"/>
            </w:tcBorders>
            <w:vAlign w:val="center"/>
          </w:tcPr>
          <w:p w:rsidR="00927D80" w:rsidRPr="004A0B78" w:rsidRDefault="00927D80" w:rsidP="009A4613">
            <w:pPr>
              <w:spacing w:after="0" w:line="240" w:lineRule="auto"/>
              <w:jc w:val="center"/>
              <w:rPr>
                <w:rFonts w:ascii="Arial" w:hAnsi="Arial" w:cs="Arial"/>
                <w:sz w:val="18"/>
                <w:szCs w:val="18"/>
              </w:rPr>
            </w:pPr>
            <w:r>
              <w:rPr>
                <w:rFonts w:ascii="Arial" w:hAnsi="Arial" w:cs="Arial"/>
                <w:sz w:val="18"/>
                <w:szCs w:val="18"/>
              </w:rPr>
              <w:t>Político Institucional</w:t>
            </w:r>
          </w:p>
        </w:tc>
        <w:tc>
          <w:tcPr>
            <w:tcW w:w="447" w:type="pct"/>
            <w:tcBorders>
              <w:top w:val="nil"/>
              <w:left w:val="nil"/>
              <w:bottom w:val="single" w:sz="4" w:space="0" w:color="auto"/>
              <w:right w:val="single" w:sz="4" w:space="0" w:color="auto"/>
            </w:tcBorders>
            <w:vAlign w:val="center"/>
          </w:tcPr>
          <w:p w:rsidR="00927D80" w:rsidRPr="00B76135" w:rsidRDefault="00927D80" w:rsidP="009A4613">
            <w:pPr>
              <w:spacing w:after="0" w:line="240" w:lineRule="auto"/>
              <w:jc w:val="center"/>
              <w:rPr>
                <w:rFonts w:ascii="Arial" w:hAnsi="Arial" w:cs="Arial"/>
                <w:color w:val="000000"/>
                <w:sz w:val="18"/>
                <w:szCs w:val="18"/>
              </w:rPr>
            </w:pPr>
            <w:r w:rsidRPr="00B76135">
              <w:rPr>
                <w:rFonts w:ascii="Arial" w:hAnsi="Arial" w:cs="Arial"/>
                <w:color w:val="000000"/>
                <w:sz w:val="18"/>
                <w:szCs w:val="18"/>
              </w:rPr>
              <w:t>9</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32</w:t>
            </w:r>
          </w:p>
        </w:tc>
        <w:tc>
          <w:tcPr>
            <w:tcW w:w="1645" w:type="pct"/>
            <w:tcBorders>
              <w:top w:val="nil"/>
              <w:left w:val="nil"/>
              <w:bottom w:val="single" w:sz="4" w:space="0" w:color="auto"/>
              <w:right w:val="single" w:sz="4" w:space="0" w:color="auto"/>
            </w:tcBorders>
            <w:vAlign w:val="center"/>
          </w:tcPr>
          <w:p w:rsidR="00927D80" w:rsidRPr="00B76135" w:rsidRDefault="00927D80" w:rsidP="009A4613">
            <w:pPr>
              <w:spacing w:after="0" w:line="240" w:lineRule="auto"/>
              <w:jc w:val="both"/>
              <w:rPr>
                <w:rFonts w:ascii="Arial" w:hAnsi="Arial" w:cs="Arial"/>
                <w:color w:val="000000"/>
                <w:sz w:val="18"/>
                <w:szCs w:val="18"/>
              </w:rPr>
            </w:pPr>
            <w:r w:rsidRPr="00B76135">
              <w:rPr>
                <w:rFonts w:ascii="Arial" w:hAnsi="Arial" w:cs="Arial"/>
                <w:color w:val="000000"/>
                <w:sz w:val="18"/>
                <w:szCs w:val="18"/>
              </w:rPr>
              <w:t>Elaborar reforma de  Ordenanza de tasas de servicios municipales (unificarla)</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vAlign w:val="center"/>
          </w:tcPr>
          <w:p w:rsidR="00927D80" w:rsidRPr="00B76135" w:rsidRDefault="00927D80" w:rsidP="009A4613">
            <w:pPr>
              <w:spacing w:after="0" w:line="240" w:lineRule="auto"/>
              <w:jc w:val="center"/>
              <w:rPr>
                <w:rFonts w:ascii="Arial" w:hAnsi="Arial" w:cs="Arial"/>
                <w:color w:val="000000"/>
                <w:sz w:val="18"/>
                <w:szCs w:val="18"/>
              </w:rPr>
            </w:pPr>
            <w:r w:rsidRPr="00B76135">
              <w:rPr>
                <w:rFonts w:ascii="Arial" w:hAnsi="Arial" w:cs="Arial"/>
                <w:color w:val="000000"/>
                <w:sz w:val="18"/>
                <w:szCs w:val="18"/>
              </w:rPr>
              <w:t>Alcaldía Municipal</w:t>
            </w:r>
          </w:p>
        </w:tc>
        <w:tc>
          <w:tcPr>
            <w:tcW w:w="661" w:type="pct"/>
            <w:tcBorders>
              <w:top w:val="nil"/>
              <w:left w:val="nil"/>
              <w:bottom w:val="single" w:sz="4" w:space="0" w:color="auto"/>
              <w:right w:val="single" w:sz="4" w:space="0" w:color="auto"/>
            </w:tcBorders>
            <w:vAlign w:val="center"/>
          </w:tcPr>
          <w:p w:rsidR="00927D80" w:rsidRPr="00CA3615" w:rsidRDefault="00927D80" w:rsidP="009A4613">
            <w:pPr>
              <w:spacing w:after="0" w:line="240" w:lineRule="auto"/>
              <w:jc w:val="center"/>
              <w:rPr>
                <w:rFonts w:ascii="Arial" w:hAnsi="Arial" w:cs="Arial"/>
                <w:color w:val="000000"/>
                <w:sz w:val="18"/>
                <w:szCs w:val="14"/>
              </w:rPr>
            </w:pPr>
            <w:r w:rsidRPr="00CA3615">
              <w:rPr>
                <w:rFonts w:ascii="Arial" w:hAnsi="Arial" w:cs="Arial"/>
                <w:color w:val="000000"/>
                <w:sz w:val="18"/>
                <w:szCs w:val="14"/>
              </w:rPr>
              <w:t>Todo el Municipio</w:t>
            </w:r>
          </w:p>
        </w:tc>
        <w:tc>
          <w:tcPr>
            <w:tcW w:w="600" w:type="pct"/>
            <w:tcBorders>
              <w:top w:val="nil"/>
              <w:left w:val="nil"/>
              <w:bottom w:val="single" w:sz="4" w:space="0" w:color="auto"/>
              <w:right w:val="single" w:sz="4" w:space="0" w:color="auto"/>
            </w:tcBorders>
            <w:vAlign w:val="center"/>
          </w:tcPr>
          <w:p w:rsidR="00927D80" w:rsidRPr="004A0B78" w:rsidRDefault="00927D80" w:rsidP="009A4613">
            <w:pPr>
              <w:spacing w:after="0" w:line="240" w:lineRule="auto"/>
              <w:jc w:val="center"/>
              <w:rPr>
                <w:rFonts w:ascii="Arial" w:hAnsi="Arial" w:cs="Arial"/>
                <w:sz w:val="18"/>
                <w:szCs w:val="18"/>
              </w:rPr>
            </w:pPr>
            <w:r>
              <w:rPr>
                <w:rFonts w:ascii="Arial" w:hAnsi="Arial" w:cs="Arial"/>
                <w:sz w:val="18"/>
                <w:szCs w:val="18"/>
              </w:rPr>
              <w:t>Político Institucional</w:t>
            </w:r>
          </w:p>
        </w:tc>
        <w:tc>
          <w:tcPr>
            <w:tcW w:w="447" w:type="pct"/>
            <w:tcBorders>
              <w:top w:val="nil"/>
              <w:left w:val="nil"/>
              <w:bottom w:val="single" w:sz="4" w:space="0" w:color="auto"/>
              <w:right w:val="single" w:sz="4" w:space="0" w:color="auto"/>
            </w:tcBorders>
            <w:vAlign w:val="center"/>
          </w:tcPr>
          <w:p w:rsidR="00927D80" w:rsidRPr="00B76135" w:rsidRDefault="00927D80" w:rsidP="009A4613">
            <w:pPr>
              <w:spacing w:after="0" w:line="240" w:lineRule="auto"/>
              <w:jc w:val="center"/>
              <w:rPr>
                <w:rFonts w:ascii="Arial" w:hAnsi="Arial" w:cs="Arial"/>
                <w:color w:val="000000"/>
                <w:sz w:val="18"/>
                <w:szCs w:val="18"/>
              </w:rPr>
            </w:pPr>
            <w:r w:rsidRPr="00B76135">
              <w:rPr>
                <w:rFonts w:ascii="Arial" w:hAnsi="Arial" w:cs="Arial"/>
                <w:color w:val="000000"/>
                <w:sz w:val="18"/>
                <w:szCs w:val="18"/>
              </w:rPr>
              <w:t>10</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33</w:t>
            </w:r>
          </w:p>
        </w:tc>
        <w:tc>
          <w:tcPr>
            <w:tcW w:w="1645" w:type="pct"/>
            <w:tcBorders>
              <w:top w:val="nil"/>
              <w:left w:val="nil"/>
              <w:bottom w:val="single" w:sz="4" w:space="0" w:color="auto"/>
              <w:right w:val="single" w:sz="4" w:space="0" w:color="auto"/>
            </w:tcBorders>
            <w:vAlign w:val="center"/>
          </w:tcPr>
          <w:p w:rsidR="00927D80" w:rsidRPr="00B76135" w:rsidRDefault="00927D80" w:rsidP="009A4613">
            <w:pPr>
              <w:spacing w:after="0" w:line="240" w:lineRule="auto"/>
              <w:jc w:val="both"/>
              <w:rPr>
                <w:rFonts w:ascii="Arial" w:hAnsi="Arial" w:cs="Arial"/>
                <w:color w:val="000000"/>
                <w:sz w:val="18"/>
                <w:szCs w:val="18"/>
              </w:rPr>
            </w:pPr>
            <w:r w:rsidRPr="00B76135">
              <w:rPr>
                <w:rFonts w:ascii="Arial" w:hAnsi="Arial" w:cs="Arial"/>
                <w:color w:val="000000"/>
                <w:sz w:val="18"/>
                <w:szCs w:val="18"/>
              </w:rPr>
              <w:t>Gestionar la Sistematización del registro de Catastro y Cuentas Corrientes (SAFIM)</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vAlign w:val="center"/>
          </w:tcPr>
          <w:p w:rsidR="00927D80" w:rsidRPr="00B76135" w:rsidRDefault="00927D80" w:rsidP="009A4613">
            <w:pPr>
              <w:spacing w:after="0" w:line="240" w:lineRule="auto"/>
              <w:jc w:val="center"/>
              <w:rPr>
                <w:rFonts w:ascii="Arial" w:hAnsi="Arial" w:cs="Arial"/>
                <w:color w:val="000000"/>
                <w:sz w:val="18"/>
                <w:szCs w:val="18"/>
              </w:rPr>
            </w:pPr>
            <w:r w:rsidRPr="00B76135">
              <w:rPr>
                <w:rFonts w:ascii="Arial" w:hAnsi="Arial" w:cs="Arial"/>
                <w:color w:val="000000"/>
                <w:sz w:val="18"/>
                <w:szCs w:val="18"/>
              </w:rPr>
              <w:t>Alcaldía Municipal</w:t>
            </w:r>
          </w:p>
        </w:tc>
        <w:tc>
          <w:tcPr>
            <w:tcW w:w="661" w:type="pct"/>
            <w:tcBorders>
              <w:top w:val="nil"/>
              <w:left w:val="nil"/>
              <w:bottom w:val="single" w:sz="4" w:space="0" w:color="auto"/>
              <w:right w:val="single" w:sz="4" w:space="0" w:color="auto"/>
            </w:tcBorders>
            <w:vAlign w:val="center"/>
          </w:tcPr>
          <w:p w:rsidR="00927D80" w:rsidRPr="00CA3615" w:rsidRDefault="00927D80" w:rsidP="009A4613">
            <w:pPr>
              <w:spacing w:after="0" w:line="240" w:lineRule="auto"/>
              <w:jc w:val="center"/>
              <w:rPr>
                <w:rFonts w:ascii="Arial" w:hAnsi="Arial" w:cs="Arial"/>
                <w:color w:val="000000"/>
                <w:sz w:val="18"/>
                <w:szCs w:val="14"/>
              </w:rPr>
            </w:pPr>
            <w:r w:rsidRPr="00CA3615">
              <w:rPr>
                <w:rFonts w:ascii="Arial" w:hAnsi="Arial" w:cs="Arial"/>
                <w:color w:val="000000"/>
                <w:sz w:val="18"/>
                <w:szCs w:val="14"/>
              </w:rPr>
              <w:t>Todo el Municipio</w:t>
            </w:r>
          </w:p>
        </w:tc>
        <w:tc>
          <w:tcPr>
            <w:tcW w:w="600" w:type="pct"/>
            <w:tcBorders>
              <w:top w:val="nil"/>
              <w:left w:val="nil"/>
              <w:bottom w:val="single" w:sz="4" w:space="0" w:color="auto"/>
              <w:right w:val="single" w:sz="4" w:space="0" w:color="auto"/>
            </w:tcBorders>
            <w:vAlign w:val="center"/>
          </w:tcPr>
          <w:p w:rsidR="00927D80" w:rsidRPr="004A0B78" w:rsidRDefault="00927D80" w:rsidP="009A4613">
            <w:pPr>
              <w:spacing w:after="0" w:line="240" w:lineRule="auto"/>
              <w:jc w:val="center"/>
              <w:rPr>
                <w:rFonts w:ascii="Arial" w:hAnsi="Arial" w:cs="Arial"/>
                <w:sz w:val="18"/>
                <w:szCs w:val="18"/>
              </w:rPr>
            </w:pPr>
            <w:r>
              <w:rPr>
                <w:rFonts w:ascii="Arial" w:hAnsi="Arial" w:cs="Arial"/>
                <w:sz w:val="18"/>
                <w:szCs w:val="18"/>
              </w:rPr>
              <w:t>Político Institucional</w:t>
            </w:r>
          </w:p>
        </w:tc>
        <w:tc>
          <w:tcPr>
            <w:tcW w:w="447" w:type="pct"/>
            <w:tcBorders>
              <w:top w:val="nil"/>
              <w:left w:val="nil"/>
              <w:bottom w:val="single" w:sz="4" w:space="0" w:color="auto"/>
              <w:right w:val="single" w:sz="4" w:space="0" w:color="auto"/>
            </w:tcBorders>
            <w:vAlign w:val="center"/>
          </w:tcPr>
          <w:p w:rsidR="00927D80" w:rsidRPr="00B76135" w:rsidRDefault="00927D80" w:rsidP="009A4613">
            <w:pPr>
              <w:spacing w:after="0" w:line="240" w:lineRule="auto"/>
              <w:jc w:val="center"/>
              <w:rPr>
                <w:rFonts w:ascii="Arial" w:hAnsi="Arial" w:cs="Arial"/>
                <w:color w:val="000000"/>
                <w:sz w:val="18"/>
                <w:szCs w:val="18"/>
              </w:rPr>
            </w:pPr>
            <w:r w:rsidRPr="00B76135">
              <w:rPr>
                <w:rFonts w:ascii="Arial" w:hAnsi="Arial" w:cs="Arial"/>
                <w:color w:val="000000"/>
                <w:sz w:val="18"/>
                <w:szCs w:val="18"/>
              </w:rPr>
              <w:t>11</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34</w:t>
            </w:r>
          </w:p>
        </w:tc>
        <w:tc>
          <w:tcPr>
            <w:tcW w:w="1645" w:type="pct"/>
            <w:tcBorders>
              <w:top w:val="nil"/>
              <w:left w:val="nil"/>
              <w:bottom w:val="single" w:sz="4" w:space="0" w:color="auto"/>
              <w:right w:val="single" w:sz="4" w:space="0" w:color="auto"/>
            </w:tcBorders>
            <w:vAlign w:val="center"/>
          </w:tcPr>
          <w:p w:rsidR="00927D80" w:rsidRPr="00B76135" w:rsidRDefault="00927D80" w:rsidP="009A4613">
            <w:pPr>
              <w:spacing w:after="0" w:line="240" w:lineRule="auto"/>
              <w:jc w:val="both"/>
              <w:rPr>
                <w:rFonts w:ascii="Arial" w:hAnsi="Arial" w:cs="Arial"/>
                <w:color w:val="000000"/>
                <w:sz w:val="18"/>
                <w:szCs w:val="18"/>
              </w:rPr>
            </w:pPr>
            <w:r w:rsidRPr="00B76135">
              <w:rPr>
                <w:rFonts w:ascii="Arial" w:hAnsi="Arial" w:cs="Arial"/>
                <w:color w:val="000000"/>
                <w:sz w:val="18"/>
                <w:szCs w:val="18"/>
              </w:rPr>
              <w:t>Creación de la unidad de administración de recursos humanos</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vAlign w:val="center"/>
          </w:tcPr>
          <w:p w:rsidR="00927D80" w:rsidRPr="00B76135" w:rsidRDefault="00927D80" w:rsidP="009A4613">
            <w:pPr>
              <w:spacing w:after="0" w:line="240" w:lineRule="auto"/>
              <w:jc w:val="center"/>
              <w:rPr>
                <w:rFonts w:ascii="Arial" w:hAnsi="Arial" w:cs="Arial"/>
                <w:color w:val="000000"/>
                <w:sz w:val="18"/>
                <w:szCs w:val="18"/>
              </w:rPr>
            </w:pPr>
            <w:r w:rsidRPr="00B76135">
              <w:rPr>
                <w:rFonts w:ascii="Arial" w:hAnsi="Arial" w:cs="Arial"/>
                <w:color w:val="000000"/>
                <w:sz w:val="18"/>
                <w:szCs w:val="18"/>
              </w:rPr>
              <w:t>Alcaldía Municipal</w:t>
            </w:r>
          </w:p>
        </w:tc>
        <w:tc>
          <w:tcPr>
            <w:tcW w:w="661" w:type="pct"/>
            <w:tcBorders>
              <w:top w:val="nil"/>
              <w:left w:val="nil"/>
              <w:bottom w:val="single" w:sz="4" w:space="0" w:color="auto"/>
              <w:right w:val="single" w:sz="4" w:space="0" w:color="auto"/>
            </w:tcBorders>
            <w:vAlign w:val="center"/>
          </w:tcPr>
          <w:p w:rsidR="00927D80" w:rsidRPr="00CA3615" w:rsidRDefault="00927D80" w:rsidP="009A4613">
            <w:pPr>
              <w:spacing w:after="0" w:line="240" w:lineRule="auto"/>
              <w:jc w:val="center"/>
              <w:rPr>
                <w:rFonts w:ascii="Arial" w:hAnsi="Arial" w:cs="Arial"/>
                <w:color w:val="000000"/>
                <w:sz w:val="18"/>
                <w:szCs w:val="14"/>
              </w:rPr>
            </w:pPr>
            <w:r w:rsidRPr="00CA3615">
              <w:rPr>
                <w:rFonts w:ascii="Arial" w:hAnsi="Arial" w:cs="Arial"/>
                <w:color w:val="000000"/>
                <w:sz w:val="18"/>
                <w:szCs w:val="14"/>
              </w:rPr>
              <w:t>Todo el Municipio</w:t>
            </w:r>
          </w:p>
        </w:tc>
        <w:tc>
          <w:tcPr>
            <w:tcW w:w="600" w:type="pct"/>
            <w:tcBorders>
              <w:top w:val="nil"/>
              <w:left w:val="nil"/>
              <w:bottom w:val="single" w:sz="4" w:space="0" w:color="auto"/>
              <w:right w:val="single" w:sz="4" w:space="0" w:color="auto"/>
            </w:tcBorders>
            <w:vAlign w:val="center"/>
          </w:tcPr>
          <w:p w:rsidR="00927D80" w:rsidRPr="004A0B78" w:rsidRDefault="00927D80" w:rsidP="009A4613">
            <w:pPr>
              <w:spacing w:after="0" w:line="240" w:lineRule="auto"/>
              <w:jc w:val="center"/>
              <w:rPr>
                <w:rFonts w:ascii="Arial" w:hAnsi="Arial" w:cs="Arial"/>
                <w:sz w:val="18"/>
                <w:szCs w:val="18"/>
              </w:rPr>
            </w:pPr>
            <w:r>
              <w:rPr>
                <w:rFonts w:ascii="Arial" w:hAnsi="Arial" w:cs="Arial"/>
                <w:sz w:val="18"/>
                <w:szCs w:val="18"/>
              </w:rPr>
              <w:t>Político Institucional</w:t>
            </w:r>
          </w:p>
        </w:tc>
        <w:tc>
          <w:tcPr>
            <w:tcW w:w="447" w:type="pct"/>
            <w:tcBorders>
              <w:top w:val="nil"/>
              <w:left w:val="nil"/>
              <w:bottom w:val="single" w:sz="4" w:space="0" w:color="auto"/>
              <w:right w:val="single" w:sz="4" w:space="0" w:color="auto"/>
            </w:tcBorders>
            <w:vAlign w:val="center"/>
          </w:tcPr>
          <w:p w:rsidR="00927D80" w:rsidRPr="00B76135" w:rsidRDefault="00927D80" w:rsidP="009A4613">
            <w:pPr>
              <w:spacing w:after="0" w:line="240" w:lineRule="auto"/>
              <w:jc w:val="center"/>
              <w:rPr>
                <w:rFonts w:ascii="Arial" w:hAnsi="Arial" w:cs="Arial"/>
                <w:color w:val="000000"/>
                <w:sz w:val="18"/>
                <w:szCs w:val="18"/>
              </w:rPr>
            </w:pPr>
            <w:r w:rsidRPr="00B76135">
              <w:rPr>
                <w:rFonts w:ascii="Arial" w:hAnsi="Arial" w:cs="Arial"/>
                <w:color w:val="000000"/>
                <w:sz w:val="18"/>
                <w:szCs w:val="18"/>
              </w:rPr>
              <w:t>14</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256" w:type="pct"/>
            <w:tcBorders>
              <w:top w:val="nil"/>
              <w:left w:val="single" w:sz="4" w:space="0" w:color="auto"/>
              <w:bottom w:val="single" w:sz="4" w:space="0" w:color="auto"/>
              <w:right w:val="single" w:sz="4" w:space="0" w:color="auto"/>
            </w:tcBorders>
            <w:noWrap/>
            <w:vAlign w:val="center"/>
          </w:tcPr>
          <w:p w:rsidR="00927D80" w:rsidRDefault="00927D80" w:rsidP="009A4613">
            <w:pPr>
              <w:spacing w:after="0" w:line="240" w:lineRule="auto"/>
              <w:jc w:val="center"/>
              <w:rPr>
                <w:rFonts w:ascii="Arial" w:hAnsi="Arial" w:cs="Arial"/>
                <w:color w:val="000000"/>
                <w:sz w:val="18"/>
                <w:szCs w:val="18"/>
              </w:rPr>
            </w:pPr>
            <w:r>
              <w:rPr>
                <w:rFonts w:ascii="Arial" w:hAnsi="Arial" w:cs="Arial"/>
                <w:color w:val="000000"/>
                <w:sz w:val="18"/>
                <w:szCs w:val="18"/>
              </w:rPr>
              <w:t>35</w:t>
            </w:r>
          </w:p>
        </w:tc>
        <w:tc>
          <w:tcPr>
            <w:tcW w:w="1645" w:type="pct"/>
            <w:tcBorders>
              <w:top w:val="nil"/>
              <w:left w:val="nil"/>
              <w:bottom w:val="single" w:sz="4" w:space="0" w:color="auto"/>
              <w:right w:val="single" w:sz="4" w:space="0" w:color="auto"/>
            </w:tcBorders>
            <w:vAlign w:val="center"/>
          </w:tcPr>
          <w:p w:rsidR="00927D80" w:rsidRPr="006C14AC" w:rsidRDefault="00927D80" w:rsidP="009A4613">
            <w:pPr>
              <w:spacing w:after="0" w:line="240" w:lineRule="auto"/>
              <w:jc w:val="both"/>
              <w:rPr>
                <w:rFonts w:ascii="Arial" w:hAnsi="Arial" w:cs="Arial"/>
                <w:color w:val="000000"/>
                <w:sz w:val="18"/>
                <w:szCs w:val="18"/>
              </w:rPr>
            </w:pPr>
            <w:r w:rsidRPr="006C14AC">
              <w:rPr>
                <w:rFonts w:ascii="Arial" w:hAnsi="Arial" w:cs="Arial"/>
                <w:color w:val="000000"/>
                <w:sz w:val="18"/>
                <w:szCs w:val="18"/>
              </w:rPr>
              <w:t>Gestionar la elaboración de un plan de recuperación de mora</w:t>
            </w:r>
            <w:r>
              <w:rPr>
                <w:rFonts w:ascii="Arial" w:hAnsi="Arial" w:cs="Arial"/>
                <w:color w:val="000000"/>
                <w:sz w:val="18"/>
                <w:szCs w:val="18"/>
              </w:rPr>
              <w:t>.</w:t>
            </w:r>
          </w:p>
        </w:tc>
        <w:tc>
          <w:tcPr>
            <w:tcW w:w="772" w:type="pct"/>
            <w:tcBorders>
              <w:top w:val="nil"/>
              <w:left w:val="nil"/>
              <w:bottom w:val="single" w:sz="4" w:space="0" w:color="auto"/>
              <w:right w:val="single" w:sz="4" w:space="0" w:color="auto"/>
            </w:tcBorders>
            <w:vAlign w:val="center"/>
          </w:tcPr>
          <w:p w:rsidR="00927D80" w:rsidRPr="006C14AC" w:rsidRDefault="00927D80" w:rsidP="009A4613">
            <w:pPr>
              <w:spacing w:after="0" w:line="240" w:lineRule="auto"/>
              <w:jc w:val="center"/>
              <w:rPr>
                <w:rFonts w:ascii="Arial" w:hAnsi="Arial" w:cs="Arial"/>
                <w:color w:val="000000"/>
                <w:sz w:val="18"/>
                <w:szCs w:val="18"/>
              </w:rPr>
            </w:pPr>
            <w:r w:rsidRPr="006C14AC">
              <w:rPr>
                <w:rFonts w:ascii="Arial" w:hAnsi="Arial" w:cs="Arial"/>
                <w:color w:val="000000"/>
                <w:sz w:val="18"/>
                <w:szCs w:val="18"/>
              </w:rPr>
              <w:t>Alcaldía Municipal</w:t>
            </w:r>
          </w:p>
        </w:tc>
        <w:tc>
          <w:tcPr>
            <w:tcW w:w="661" w:type="pct"/>
            <w:tcBorders>
              <w:top w:val="nil"/>
              <w:left w:val="nil"/>
              <w:bottom w:val="single" w:sz="4" w:space="0" w:color="auto"/>
              <w:right w:val="single" w:sz="4" w:space="0" w:color="auto"/>
            </w:tcBorders>
            <w:vAlign w:val="center"/>
          </w:tcPr>
          <w:p w:rsidR="00927D80" w:rsidRPr="00CA3615" w:rsidRDefault="00927D80" w:rsidP="009A4613">
            <w:pPr>
              <w:spacing w:after="0" w:line="240" w:lineRule="auto"/>
              <w:jc w:val="center"/>
              <w:rPr>
                <w:rFonts w:ascii="Arial" w:hAnsi="Arial" w:cs="Arial"/>
                <w:color w:val="000000"/>
                <w:sz w:val="18"/>
                <w:szCs w:val="14"/>
              </w:rPr>
            </w:pPr>
            <w:r w:rsidRPr="00CA3615">
              <w:rPr>
                <w:rFonts w:ascii="Arial" w:hAnsi="Arial" w:cs="Arial"/>
                <w:color w:val="000000"/>
                <w:sz w:val="18"/>
                <w:szCs w:val="14"/>
              </w:rPr>
              <w:t>Todo el Municipio</w:t>
            </w:r>
          </w:p>
        </w:tc>
        <w:tc>
          <w:tcPr>
            <w:tcW w:w="600" w:type="pct"/>
            <w:tcBorders>
              <w:top w:val="nil"/>
              <w:left w:val="nil"/>
              <w:bottom w:val="single" w:sz="4" w:space="0" w:color="auto"/>
              <w:right w:val="single" w:sz="4" w:space="0" w:color="auto"/>
            </w:tcBorders>
            <w:vAlign w:val="center"/>
          </w:tcPr>
          <w:p w:rsidR="00927D80" w:rsidRPr="004A0B78" w:rsidRDefault="00927D80" w:rsidP="009A4613">
            <w:pPr>
              <w:spacing w:after="0" w:line="240" w:lineRule="auto"/>
              <w:jc w:val="center"/>
              <w:rPr>
                <w:rFonts w:ascii="Arial" w:hAnsi="Arial" w:cs="Arial"/>
                <w:sz w:val="18"/>
                <w:szCs w:val="18"/>
              </w:rPr>
            </w:pPr>
            <w:r>
              <w:rPr>
                <w:rFonts w:ascii="Arial" w:hAnsi="Arial" w:cs="Arial"/>
                <w:sz w:val="18"/>
                <w:szCs w:val="18"/>
              </w:rPr>
              <w:t>Político Institucional</w:t>
            </w:r>
          </w:p>
        </w:tc>
        <w:tc>
          <w:tcPr>
            <w:tcW w:w="447" w:type="pct"/>
            <w:tcBorders>
              <w:top w:val="nil"/>
              <w:left w:val="nil"/>
              <w:bottom w:val="single" w:sz="4" w:space="0" w:color="auto"/>
              <w:right w:val="single" w:sz="4" w:space="0" w:color="auto"/>
            </w:tcBorders>
            <w:vAlign w:val="center"/>
          </w:tcPr>
          <w:p w:rsidR="00927D80" w:rsidRPr="006C14AC" w:rsidRDefault="00927D80" w:rsidP="009A4613">
            <w:pPr>
              <w:spacing w:after="0" w:line="240" w:lineRule="auto"/>
              <w:jc w:val="center"/>
              <w:rPr>
                <w:rFonts w:ascii="Arial" w:hAnsi="Arial" w:cs="Arial"/>
                <w:color w:val="000000"/>
                <w:sz w:val="18"/>
                <w:szCs w:val="18"/>
              </w:rPr>
            </w:pPr>
            <w:r w:rsidRPr="006C14AC">
              <w:rPr>
                <w:rFonts w:ascii="Arial" w:hAnsi="Arial" w:cs="Arial"/>
                <w:color w:val="000000"/>
                <w:sz w:val="18"/>
                <w:szCs w:val="18"/>
              </w:rPr>
              <w:t>18</w:t>
            </w:r>
          </w:p>
        </w:tc>
        <w:tc>
          <w:tcPr>
            <w:tcW w:w="619" w:type="pct"/>
            <w:tcBorders>
              <w:top w:val="nil"/>
              <w:left w:val="nil"/>
              <w:bottom w:val="single" w:sz="4" w:space="0" w:color="auto"/>
              <w:right w:val="single" w:sz="4" w:space="0" w:color="auto"/>
            </w:tcBorders>
            <w:vAlign w:val="center"/>
          </w:tcPr>
          <w:p w:rsidR="00927D80" w:rsidRPr="004A0B78" w:rsidRDefault="00927D80" w:rsidP="009A4613">
            <w:pPr>
              <w:spacing w:after="0"/>
              <w:jc w:val="center"/>
              <w:rPr>
                <w:rFonts w:ascii="Arial" w:hAnsi="Arial" w:cs="Arial"/>
                <w:sz w:val="18"/>
                <w:szCs w:val="18"/>
              </w:rPr>
            </w:pPr>
            <w:r>
              <w:rPr>
                <w:rFonts w:ascii="Arial" w:hAnsi="Arial" w:cs="Arial"/>
                <w:sz w:val="18"/>
                <w:szCs w:val="18"/>
              </w:rPr>
              <w:t>GESTION</w:t>
            </w:r>
          </w:p>
        </w:tc>
      </w:tr>
      <w:tr w:rsidR="00927D80" w:rsidRPr="004A0B78" w:rsidTr="009A4613">
        <w:trPr>
          <w:trHeight w:val="499"/>
        </w:trPr>
        <w:tc>
          <w:tcPr>
            <w:tcW w:w="4381" w:type="pct"/>
            <w:gridSpan w:val="6"/>
            <w:tcBorders>
              <w:top w:val="nil"/>
              <w:left w:val="single" w:sz="4" w:space="0" w:color="auto"/>
              <w:bottom w:val="single" w:sz="4" w:space="0" w:color="auto"/>
              <w:right w:val="single" w:sz="4" w:space="0" w:color="auto"/>
            </w:tcBorders>
            <w:noWrap/>
            <w:vAlign w:val="center"/>
          </w:tcPr>
          <w:p w:rsidR="00927D80" w:rsidRPr="00AB5C86" w:rsidRDefault="00927D80" w:rsidP="009A4613">
            <w:pPr>
              <w:spacing w:after="0" w:line="240" w:lineRule="auto"/>
              <w:jc w:val="center"/>
              <w:rPr>
                <w:rFonts w:ascii="Arial" w:hAnsi="Arial" w:cs="Arial"/>
                <w:b/>
                <w:color w:val="000000"/>
                <w:sz w:val="18"/>
                <w:szCs w:val="18"/>
              </w:rPr>
            </w:pPr>
            <w:r w:rsidRPr="00AB5C86">
              <w:rPr>
                <w:rFonts w:ascii="Arial" w:hAnsi="Arial" w:cs="Arial"/>
                <w:b/>
                <w:sz w:val="18"/>
                <w:szCs w:val="18"/>
              </w:rPr>
              <w:t>MONTO TOTAL A FINANCIAR A PARTIR DEL AÑO 2025</w:t>
            </w:r>
          </w:p>
        </w:tc>
        <w:tc>
          <w:tcPr>
            <w:tcW w:w="619" w:type="pct"/>
            <w:tcBorders>
              <w:top w:val="nil"/>
              <w:left w:val="nil"/>
              <w:bottom w:val="single" w:sz="4" w:space="0" w:color="auto"/>
              <w:right w:val="single" w:sz="4" w:space="0" w:color="auto"/>
            </w:tcBorders>
            <w:vAlign w:val="center"/>
          </w:tcPr>
          <w:p w:rsidR="00927D80" w:rsidRPr="008C0ACB" w:rsidRDefault="00927D80" w:rsidP="009A4613">
            <w:pPr>
              <w:spacing w:after="0"/>
              <w:jc w:val="center"/>
              <w:rPr>
                <w:rFonts w:ascii="Arial" w:hAnsi="Arial" w:cs="Arial"/>
                <w:b/>
                <w:sz w:val="18"/>
              </w:rPr>
            </w:pPr>
            <w:r>
              <w:rPr>
                <w:rFonts w:ascii="Arial" w:hAnsi="Arial" w:cs="Arial"/>
                <w:b/>
                <w:sz w:val="18"/>
              </w:rPr>
              <w:t>$</w:t>
            </w:r>
            <w:r w:rsidRPr="008C0ACB">
              <w:rPr>
                <w:rFonts w:ascii="Arial" w:hAnsi="Arial" w:cs="Arial"/>
                <w:b/>
                <w:sz w:val="18"/>
              </w:rPr>
              <w:t>1,100,000.00</w:t>
            </w:r>
          </w:p>
        </w:tc>
      </w:tr>
    </w:tbl>
    <w:p w:rsidR="00927D80" w:rsidRDefault="00927D80" w:rsidP="00927D80">
      <w:pPr>
        <w:spacing w:after="0"/>
        <w:rPr>
          <w:rFonts w:ascii="Arial" w:hAnsi="Arial" w:cs="Arial"/>
          <w:b/>
          <w:color w:val="000000"/>
          <w:szCs w:val="18"/>
        </w:rPr>
      </w:pPr>
    </w:p>
    <w:p w:rsidR="00927D80" w:rsidRDefault="00927D80" w:rsidP="00927D80">
      <w:pPr>
        <w:spacing w:after="0"/>
        <w:rPr>
          <w:rFonts w:ascii="Arial" w:hAnsi="Arial" w:cs="Arial"/>
          <w:b/>
          <w:color w:val="000000"/>
          <w:szCs w:val="18"/>
        </w:rPr>
      </w:pPr>
    </w:p>
    <w:p w:rsidR="00927D80" w:rsidRDefault="00927D80" w:rsidP="00927D80">
      <w:pPr>
        <w:spacing w:after="0"/>
        <w:rPr>
          <w:rFonts w:ascii="Arial" w:hAnsi="Arial" w:cs="Arial"/>
          <w:b/>
          <w:color w:val="000000"/>
          <w:szCs w:val="18"/>
        </w:rPr>
      </w:pPr>
    </w:p>
    <w:p w:rsidR="00927D80" w:rsidRDefault="00927D80" w:rsidP="00927D80">
      <w:pPr>
        <w:spacing w:after="0"/>
        <w:rPr>
          <w:rFonts w:ascii="Arial" w:hAnsi="Arial" w:cs="Arial"/>
          <w:b/>
          <w:color w:val="000000"/>
          <w:szCs w:val="18"/>
        </w:rPr>
      </w:pPr>
    </w:p>
    <w:p w:rsidR="00927D80" w:rsidRDefault="00927D80" w:rsidP="00927D80">
      <w:pPr>
        <w:spacing w:after="0"/>
        <w:rPr>
          <w:rFonts w:ascii="Arial" w:hAnsi="Arial" w:cs="Arial"/>
          <w:b/>
          <w:color w:val="000000"/>
          <w:szCs w:val="18"/>
        </w:rPr>
      </w:pPr>
    </w:p>
    <w:p w:rsidR="00927D80" w:rsidRDefault="00927D80" w:rsidP="00927D80">
      <w:pPr>
        <w:spacing w:after="0"/>
        <w:rPr>
          <w:rFonts w:ascii="Arial" w:hAnsi="Arial" w:cs="Arial"/>
          <w:b/>
          <w:color w:val="000000"/>
          <w:szCs w:val="18"/>
        </w:rPr>
      </w:pPr>
    </w:p>
    <w:p w:rsidR="00927D80" w:rsidRDefault="00927D80" w:rsidP="00927D80">
      <w:pPr>
        <w:spacing w:after="0"/>
        <w:rPr>
          <w:rFonts w:ascii="Arial" w:hAnsi="Arial" w:cs="Arial"/>
          <w:b/>
          <w:color w:val="000000"/>
          <w:szCs w:val="18"/>
        </w:rPr>
      </w:pPr>
    </w:p>
    <w:p w:rsidR="00927D80" w:rsidRDefault="00927D80" w:rsidP="00927D80">
      <w:pPr>
        <w:spacing w:after="0"/>
        <w:rPr>
          <w:rFonts w:ascii="Arial" w:hAnsi="Arial" w:cs="Arial"/>
          <w:b/>
          <w:color w:val="000000"/>
          <w:szCs w:val="18"/>
        </w:rPr>
      </w:pPr>
    </w:p>
    <w:p w:rsidR="00927D80" w:rsidRDefault="00927D80" w:rsidP="00927D80">
      <w:pPr>
        <w:spacing w:after="0"/>
        <w:rPr>
          <w:rFonts w:ascii="Arial" w:hAnsi="Arial" w:cs="Arial"/>
          <w:b/>
          <w:color w:val="000000"/>
          <w:szCs w:val="18"/>
        </w:rPr>
      </w:pPr>
    </w:p>
    <w:p w:rsidR="00927D80" w:rsidRDefault="00927D80" w:rsidP="00927D80">
      <w:pPr>
        <w:spacing w:after="0"/>
        <w:rPr>
          <w:rFonts w:ascii="Arial" w:hAnsi="Arial" w:cs="Arial"/>
          <w:b/>
          <w:color w:val="000000"/>
          <w:szCs w:val="18"/>
        </w:rPr>
      </w:pPr>
    </w:p>
    <w:p w:rsidR="00927D80" w:rsidRDefault="00927D80" w:rsidP="00927D80">
      <w:pPr>
        <w:spacing w:after="0"/>
        <w:rPr>
          <w:rFonts w:ascii="Arial" w:hAnsi="Arial" w:cs="Arial"/>
          <w:b/>
          <w:color w:val="000000"/>
          <w:szCs w:val="18"/>
        </w:rPr>
      </w:pPr>
    </w:p>
    <w:p w:rsidR="00927D80" w:rsidRDefault="00927D80" w:rsidP="00927D80">
      <w:pPr>
        <w:spacing w:after="0"/>
        <w:rPr>
          <w:rFonts w:ascii="Arial" w:hAnsi="Arial" w:cs="Arial"/>
          <w:b/>
          <w:color w:val="000000"/>
          <w:szCs w:val="18"/>
        </w:rPr>
      </w:pPr>
    </w:p>
    <w:p w:rsidR="00927D80" w:rsidRDefault="00927D80" w:rsidP="00927D80">
      <w:pPr>
        <w:spacing w:after="0"/>
        <w:rPr>
          <w:rFonts w:ascii="Arial" w:hAnsi="Arial" w:cs="Arial"/>
          <w:b/>
          <w:color w:val="000000"/>
          <w:szCs w:val="18"/>
        </w:rPr>
      </w:pPr>
    </w:p>
    <w:p w:rsidR="00927D80" w:rsidRDefault="00927D80" w:rsidP="00927D80">
      <w:pPr>
        <w:spacing w:after="0"/>
        <w:rPr>
          <w:rFonts w:ascii="Arial" w:hAnsi="Arial" w:cs="Arial"/>
          <w:b/>
          <w:color w:val="000000"/>
          <w:szCs w:val="18"/>
        </w:rPr>
      </w:pPr>
    </w:p>
    <w:p w:rsidR="00927D80" w:rsidRDefault="00927D80" w:rsidP="00927D80">
      <w:pPr>
        <w:spacing w:after="0"/>
        <w:rPr>
          <w:rFonts w:ascii="Arial" w:hAnsi="Arial" w:cs="Arial"/>
          <w:b/>
          <w:color w:val="000000"/>
          <w:szCs w:val="18"/>
        </w:rPr>
      </w:pPr>
    </w:p>
    <w:p w:rsidR="00927D80" w:rsidRDefault="00927D80" w:rsidP="00927D80">
      <w:pPr>
        <w:spacing w:after="0"/>
        <w:rPr>
          <w:rFonts w:ascii="Arial" w:hAnsi="Arial" w:cs="Arial"/>
          <w:b/>
          <w:color w:val="000000"/>
          <w:szCs w:val="18"/>
        </w:rPr>
      </w:pPr>
    </w:p>
    <w:p w:rsidR="00927D80" w:rsidRDefault="00927D80" w:rsidP="00927D80">
      <w:pPr>
        <w:spacing w:after="0"/>
        <w:rPr>
          <w:rFonts w:ascii="Arial" w:hAnsi="Arial" w:cs="Arial"/>
          <w:b/>
          <w:color w:val="000000"/>
          <w:szCs w:val="18"/>
        </w:rPr>
      </w:pPr>
    </w:p>
    <w:p w:rsidR="00927D80" w:rsidRDefault="00927D80" w:rsidP="00927D80">
      <w:pPr>
        <w:spacing w:after="0"/>
        <w:rPr>
          <w:rFonts w:ascii="Arial" w:hAnsi="Arial" w:cs="Arial"/>
          <w:b/>
          <w:color w:val="000000"/>
          <w:szCs w:val="18"/>
        </w:rPr>
      </w:pPr>
    </w:p>
    <w:p w:rsidR="00927D80" w:rsidRDefault="00927D80" w:rsidP="00927D80">
      <w:pPr>
        <w:spacing w:after="0"/>
        <w:rPr>
          <w:rFonts w:ascii="Arial" w:hAnsi="Arial" w:cs="Arial"/>
          <w:b/>
          <w:color w:val="000000"/>
          <w:szCs w:val="18"/>
        </w:rPr>
      </w:pPr>
    </w:p>
    <w:p w:rsidR="00927D80" w:rsidRDefault="00927D80" w:rsidP="00927D80">
      <w:pPr>
        <w:spacing w:after="0"/>
        <w:rPr>
          <w:rFonts w:ascii="Arial" w:hAnsi="Arial" w:cs="Arial"/>
          <w:b/>
          <w:color w:val="000000"/>
          <w:szCs w:val="18"/>
        </w:rPr>
      </w:pPr>
    </w:p>
    <w:p w:rsidR="00927D80" w:rsidRDefault="00927D80" w:rsidP="00927D80">
      <w:pPr>
        <w:spacing w:after="0"/>
        <w:rPr>
          <w:rFonts w:ascii="Arial" w:hAnsi="Arial" w:cs="Arial"/>
          <w:b/>
          <w:color w:val="000000"/>
          <w:szCs w:val="18"/>
        </w:rPr>
      </w:pPr>
    </w:p>
    <w:p w:rsidR="00927D80" w:rsidRDefault="00927D80" w:rsidP="00927D80">
      <w:pPr>
        <w:spacing w:after="0"/>
        <w:rPr>
          <w:rFonts w:ascii="Arial" w:hAnsi="Arial" w:cs="Arial"/>
          <w:b/>
          <w:color w:val="000000"/>
          <w:szCs w:val="18"/>
        </w:rPr>
      </w:pPr>
    </w:p>
    <w:p w:rsidR="00927D80" w:rsidRPr="00927D80" w:rsidRDefault="00927D80" w:rsidP="00927D80">
      <w:pPr>
        <w:spacing w:after="0"/>
        <w:rPr>
          <w:rFonts w:ascii="Arial" w:hAnsi="Arial" w:cs="Arial"/>
          <w:b/>
          <w:color w:val="000000"/>
          <w:szCs w:val="18"/>
        </w:rPr>
      </w:pPr>
    </w:p>
    <w:p w:rsidR="00927D80" w:rsidRPr="00EB2AC1" w:rsidRDefault="00927D80" w:rsidP="00927D80">
      <w:pPr>
        <w:pStyle w:val="Prrafodelista"/>
        <w:spacing w:line="360" w:lineRule="auto"/>
        <w:rPr>
          <w:rFonts w:ascii="Arial" w:hAnsi="Arial" w:cs="Arial"/>
        </w:rPr>
      </w:pPr>
    </w:p>
    <w:p w:rsidR="00927D80" w:rsidRDefault="00927D80" w:rsidP="00927D80">
      <w:pPr>
        <w:pStyle w:val="Prrafodelista"/>
        <w:spacing w:line="360" w:lineRule="auto"/>
        <w:rPr>
          <w:rFonts w:ascii="Arial" w:hAnsi="Arial" w:cs="Arial"/>
          <w:b/>
        </w:rPr>
      </w:pPr>
      <w:r>
        <w:rPr>
          <w:rFonts w:cs="Arial"/>
          <w:noProof/>
          <w:sz w:val="20"/>
          <w:szCs w:val="20"/>
        </w:rPr>
        <w:lastRenderedPageBreak/>
        <w:drawing>
          <wp:anchor distT="0" distB="0" distL="114300" distR="114300" simplePos="0" relativeHeight="252122624" behindDoc="0" locked="0" layoutInCell="1" allowOverlap="1">
            <wp:simplePos x="0" y="0"/>
            <wp:positionH relativeFrom="margin">
              <wp:posOffset>-408305</wp:posOffset>
            </wp:positionH>
            <wp:positionV relativeFrom="margin">
              <wp:posOffset>309245</wp:posOffset>
            </wp:positionV>
            <wp:extent cx="6270625" cy="8354695"/>
            <wp:effectExtent l="19050" t="19050" r="15875" b="27305"/>
            <wp:wrapSquare wrapText="bothSides"/>
            <wp:docPr id="23" name="Imagen 23" descr="C:\1a-C.REGCAM\1-ASISTC TECNICAS Y CONSULTORIAS\1-SAN PEDRO PERULAPAN\Acta de COSPESPP\Lista1 ACTA COSPESP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a-C.REGCAM\1-ASISTC TECNICAS Y CONSULTORIAS\1-SAN PEDRO PERULAPAN\Acta de COSPESPP\Lista1 ACTA COSPESPP.jpeg"/>
                    <pic:cNvPicPr>
                      <a:picLocks noChangeAspect="1" noChangeArrowheads="1"/>
                    </pic:cNvPicPr>
                  </pic:nvPicPr>
                  <pic:blipFill>
                    <a:blip r:embed="rId43">
                      <a:lum bright="10000" contrast="20000"/>
                      <a:extLst>
                        <a:ext uri="{28A0092B-C50C-407E-A947-70E740481C1C}">
                          <a14:useLocalDpi xmlns:a14="http://schemas.microsoft.com/office/drawing/2010/main" val="0"/>
                        </a:ext>
                      </a:extLst>
                    </a:blip>
                    <a:srcRect/>
                    <a:stretch>
                      <a:fillRect/>
                    </a:stretch>
                  </pic:blipFill>
                  <pic:spPr bwMode="auto">
                    <a:xfrm>
                      <a:off x="0" y="0"/>
                      <a:ext cx="6270625" cy="835469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Pr="00927D80">
        <w:rPr>
          <w:rFonts w:ascii="Arial" w:hAnsi="Arial" w:cs="Arial"/>
          <w:b/>
        </w:rPr>
        <w:t xml:space="preserve">Anexo 3 </w:t>
      </w:r>
      <w:r w:rsidR="00B15574" w:rsidRPr="00927D80">
        <w:rPr>
          <w:rFonts w:ascii="Arial" w:hAnsi="Arial" w:cs="Arial"/>
          <w:b/>
        </w:rPr>
        <w:t>L</w:t>
      </w:r>
      <w:r w:rsidR="00B1092A" w:rsidRPr="00927D80">
        <w:rPr>
          <w:rFonts w:ascii="Arial" w:hAnsi="Arial" w:cs="Arial"/>
          <w:b/>
        </w:rPr>
        <w:t xml:space="preserve">istas de asistencia </w:t>
      </w:r>
      <w:r w:rsidR="00BF3FB2" w:rsidRPr="00927D80">
        <w:rPr>
          <w:rFonts w:ascii="Arial" w:hAnsi="Arial" w:cs="Arial"/>
          <w:b/>
        </w:rPr>
        <w:t>de las actividades realizadas</w:t>
      </w:r>
      <w:r w:rsidR="00E507B7" w:rsidRPr="00927D80">
        <w:rPr>
          <w:rFonts w:ascii="Arial" w:hAnsi="Arial" w:cs="Arial"/>
          <w:b/>
        </w:rPr>
        <w:t>.</w:t>
      </w:r>
    </w:p>
    <w:p w:rsidR="00927D80" w:rsidRPr="00927D80" w:rsidRDefault="00927D80" w:rsidP="00927D80">
      <w:bookmarkStart w:id="954" w:name="_GoBack"/>
      <w:bookmarkEnd w:id="954"/>
      <w:r>
        <w:rPr>
          <w:rFonts w:cs="Arial"/>
          <w:noProof/>
          <w:sz w:val="20"/>
          <w:szCs w:val="20"/>
        </w:rPr>
        <w:lastRenderedPageBreak/>
        <w:drawing>
          <wp:anchor distT="0" distB="0" distL="114300" distR="114300" simplePos="0" relativeHeight="252124672" behindDoc="0" locked="0" layoutInCell="1" allowOverlap="1">
            <wp:simplePos x="0" y="0"/>
            <wp:positionH relativeFrom="margin">
              <wp:posOffset>-499110</wp:posOffset>
            </wp:positionH>
            <wp:positionV relativeFrom="margin">
              <wp:posOffset>-128905</wp:posOffset>
            </wp:positionV>
            <wp:extent cx="6409690" cy="8516620"/>
            <wp:effectExtent l="19050" t="19050" r="10160" b="17780"/>
            <wp:wrapSquare wrapText="bothSides"/>
            <wp:docPr id="8" name="Imagen 8" descr="C:\1a-C.REGCAM\1-ASISTC TECNICAS Y CONSULTORIAS\1-SAN PEDRO PERULAPAN\Acta de COSPESPP\Lista2 ACTA COSPESP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a-C.REGCAM\1-ASISTC TECNICAS Y CONSULTORIAS\1-SAN PEDRO PERULAPAN\Acta de COSPESPP\Lista2 ACTA COSPESPP.jpeg"/>
                    <pic:cNvPicPr>
                      <a:picLocks noChangeAspect="1" noChangeArrowheads="1"/>
                    </pic:cNvPicPr>
                  </pic:nvPicPr>
                  <pic:blipFill>
                    <a:blip r:embed="rId44">
                      <a:lum bright="10000" contrast="20000"/>
                      <a:extLst>
                        <a:ext uri="{28A0092B-C50C-407E-A947-70E740481C1C}">
                          <a14:useLocalDpi xmlns:a14="http://schemas.microsoft.com/office/drawing/2010/main" val="0"/>
                        </a:ext>
                      </a:extLst>
                    </a:blip>
                    <a:srcRect/>
                    <a:stretch>
                      <a:fillRect/>
                    </a:stretch>
                  </pic:blipFill>
                  <pic:spPr bwMode="auto">
                    <a:xfrm>
                      <a:off x="0" y="0"/>
                      <a:ext cx="6409690" cy="8516620"/>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p>
    <w:p w:rsidR="00927D80" w:rsidRPr="00FF1AB2" w:rsidRDefault="00927D80" w:rsidP="00927D80">
      <w:pPr>
        <w:rPr>
          <w:b/>
          <w:sz w:val="32"/>
        </w:rPr>
      </w:pPr>
      <w:r>
        <w:rPr>
          <w:rFonts w:cs="Arial"/>
          <w:noProof/>
          <w:sz w:val="20"/>
          <w:szCs w:val="20"/>
        </w:rPr>
        <w:lastRenderedPageBreak/>
        <w:drawing>
          <wp:anchor distT="0" distB="0" distL="114300" distR="114300" simplePos="0" relativeHeight="252123648" behindDoc="0" locked="0" layoutInCell="1" allowOverlap="1">
            <wp:simplePos x="0" y="0"/>
            <wp:positionH relativeFrom="margin">
              <wp:align>center</wp:align>
            </wp:positionH>
            <wp:positionV relativeFrom="margin">
              <wp:align>center</wp:align>
            </wp:positionV>
            <wp:extent cx="6958330" cy="9201150"/>
            <wp:effectExtent l="19050" t="19050" r="13970" b="19050"/>
            <wp:wrapSquare wrapText="bothSides"/>
            <wp:docPr id="19" name="Imagen 19" descr="C:\1a-C.REGCAM\1-ASISTC TECNICAS Y CONSULTORIAS\1-SAN PEDRO PERULAPAN\Acta de COSPESPP\Lista3 ACTA COSPESP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a-C.REGCAM\1-ASISTC TECNICAS Y CONSULTORIAS\1-SAN PEDRO PERULAPAN\Acta de COSPESPP\Lista3 ACTA COSPESPP.jpeg"/>
                    <pic:cNvPicPr>
                      <a:picLocks noChangeAspect="1" noChangeArrowheads="1"/>
                    </pic:cNvPicPr>
                  </pic:nvPicPr>
                  <pic:blipFill>
                    <a:blip r:embed="rId45">
                      <a:lum bright="10000" contrast="20000"/>
                      <a:extLst>
                        <a:ext uri="{28A0092B-C50C-407E-A947-70E740481C1C}">
                          <a14:useLocalDpi xmlns:a14="http://schemas.microsoft.com/office/drawing/2010/main" val="0"/>
                        </a:ext>
                      </a:extLst>
                    </a:blip>
                    <a:srcRect/>
                    <a:stretch>
                      <a:fillRect/>
                    </a:stretch>
                  </pic:blipFill>
                  <pic:spPr bwMode="auto">
                    <a:xfrm>
                      <a:off x="0" y="0"/>
                      <a:ext cx="6958330" cy="9201150"/>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Pr>
          <w:rFonts w:cs="Arial"/>
          <w:sz w:val="20"/>
          <w:szCs w:val="20"/>
        </w:rPr>
        <w:br w:type="page"/>
      </w:r>
    </w:p>
    <w:p w:rsidR="00927D80" w:rsidRDefault="00927D80">
      <w:pPr>
        <w:rPr>
          <w:rFonts w:ascii="Arial" w:hAnsi="Arial" w:cs="Arial"/>
          <w:b/>
          <w:sz w:val="32"/>
        </w:rPr>
        <w:sectPr w:rsidR="00927D80" w:rsidSect="004B0E88">
          <w:footerReference w:type="default" r:id="rId46"/>
          <w:pgSz w:w="12240" w:h="15840"/>
          <w:pgMar w:top="1418" w:right="1418" w:bottom="1418" w:left="1701" w:header="709" w:footer="550" w:gutter="0"/>
          <w:pgBorders w:offsetFrom="page">
            <w:top w:val="single" w:sz="4" w:space="24" w:color="FFFFFF" w:themeColor="background1"/>
          </w:pgBorders>
          <w:cols w:space="708"/>
          <w:docGrid w:linePitch="360"/>
        </w:sectPr>
      </w:pPr>
    </w:p>
    <w:p w:rsidR="008C6D2D" w:rsidRDefault="008C6D2D" w:rsidP="000F666E">
      <w:pPr>
        <w:spacing w:after="0" w:line="360" w:lineRule="auto"/>
        <w:rPr>
          <w:rFonts w:ascii="Arial" w:hAnsi="Arial" w:cs="Arial"/>
          <w:b/>
        </w:rPr>
      </w:pPr>
    </w:p>
    <w:p w:rsidR="008C6D2D" w:rsidRDefault="008C6D2D" w:rsidP="000F666E">
      <w:pPr>
        <w:spacing w:after="0" w:line="360" w:lineRule="auto"/>
        <w:rPr>
          <w:rFonts w:ascii="Arial" w:hAnsi="Arial" w:cs="Arial"/>
          <w:b/>
        </w:rPr>
      </w:pPr>
    </w:p>
    <w:p w:rsidR="000F666E" w:rsidRDefault="000F666E" w:rsidP="00670AF1">
      <w:pPr>
        <w:spacing w:after="0" w:line="360" w:lineRule="auto"/>
        <w:rPr>
          <w:rFonts w:ascii="Arial" w:hAnsi="Arial" w:cs="Arial"/>
          <w:b/>
        </w:rPr>
      </w:pPr>
      <w:r w:rsidRPr="009076BC">
        <w:rPr>
          <w:rFonts w:ascii="Arial" w:hAnsi="Arial" w:cs="Arial"/>
          <w:b/>
        </w:rPr>
        <w:t>Índice</w:t>
      </w:r>
      <w:r>
        <w:rPr>
          <w:rFonts w:ascii="Arial" w:hAnsi="Arial" w:cs="Arial"/>
          <w:b/>
        </w:rPr>
        <w:t xml:space="preserve"> de diagramas</w:t>
      </w:r>
    </w:p>
    <w:p w:rsidR="00AF6733" w:rsidRDefault="00224BEC">
      <w:pPr>
        <w:pStyle w:val="Tabladeilustraciones"/>
        <w:tabs>
          <w:tab w:val="right" w:leader="dot" w:pos="9111"/>
        </w:tabs>
        <w:rPr>
          <w:rFonts w:asciiTheme="minorHAnsi" w:hAnsiTheme="minorHAnsi"/>
          <w:bCs w:val="0"/>
          <w:noProof/>
          <w:szCs w:val="22"/>
        </w:rPr>
      </w:pPr>
      <w:r>
        <w:rPr>
          <w:rFonts w:cs="Arial"/>
          <w:b/>
          <w:sz w:val="32"/>
        </w:rPr>
        <w:fldChar w:fldCharType="begin"/>
      </w:r>
      <w:r w:rsidR="000F666E">
        <w:rPr>
          <w:rFonts w:cs="Arial"/>
          <w:b/>
          <w:sz w:val="32"/>
        </w:rPr>
        <w:instrText xml:space="preserve"> TOC \h \z \c "Diagrama " </w:instrText>
      </w:r>
      <w:r>
        <w:rPr>
          <w:rFonts w:cs="Arial"/>
          <w:b/>
          <w:sz w:val="32"/>
        </w:rPr>
        <w:fldChar w:fldCharType="separate"/>
      </w:r>
      <w:hyperlink w:anchor="_Toc20565673" w:history="1">
        <w:r w:rsidR="00AF6733" w:rsidRPr="005D08EB">
          <w:rPr>
            <w:rStyle w:val="Hipervnculo"/>
            <w:noProof/>
          </w:rPr>
          <w:t>Diagrama 1: Esquema didáctico del enfoque estratégico de desarrollo del PEP</w:t>
        </w:r>
        <w:r w:rsidR="00AF6733">
          <w:rPr>
            <w:noProof/>
            <w:webHidden/>
          </w:rPr>
          <w:tab/>
        </w:r>
        <w:r>
          <w:rPr>
            <w:noProof/>
            <w:webHidden/>
          </w:rPr>
          <w:fldChar w:fldCharType="begin"/>
        </w:r>
        <w:r w:rsidR="00AF6733">
          <w:rPr>
            <w:noProof/>
            <w:webHidden/>
          </w:rPr>
          <w:instrText xml:space="preserve"> PAGEREF _Toc20565673 \h </w:instrText>
        </w:r>
        <w:r>
          <w:rPr>
            <w:noProof/>
            <w:webHidden/>
          </w:rPr>
        </w:r>
        <w:r>
          <w:rPr>
            <w:noProof/>
            <w:webHidden/>
          </w:rPr>
          <w:fldChar w:fldCharType="separate"/>
        </w:r>
        <w:r w:rsidR="00C04685">
          <w:rPr>
            <w:noProof/>
            <w:webHidden/>
          </w:rPr>
          <w:t>27</w:t>
        </w:r>
        <w:r>
          <w:rPr>
            <w:noProof/>
            <w:webHidden/>
          </w:rPr>
          <w:fldChar w:fldCharType="end"/>
        </w:r>
      </w:hyperlink>
    </w:p>
    <w:p w:rsidR="003B01AF" w:rsidRDefault="00224BEC" w:rsidP="00670AF1">
      <w:pPr>
        <w:spacing w:after="0" w:line="360" w:lineRule="auto"/>
        <w:rPr>
          <w:rFonts w:ascii="Arial" w:hAnsi="Arial" w:cs="Arial"/>
          <w:b/>
          <w:sz w:val="32"/>
        </w:rPr>
      </w:pPr>
      <w:r>
        <w:rPr>
          <w:rFonts w:ascii="Arial" w:hAnsi="Arial" w:cs="Arial"/>
          <w:b/>
          <w:sz w:val="32"/>
        </w:rPr>
        <w:fldChar w:fldCharType="end"/>
      </w:r>
    </w:p>
    <w:p w:rsidR="009076BC" w:rsidRDefault="009076BC" w:rsidP="00670AF1">
      <w:pPr>
        <w:spacing w:after="0" w:line="360" w:lineRule="auto"/>
        <w:rPr>
          <w:rFonts w:ascii="Arial" w:hAnsi="Arial" w:cs="Arial"/>
          <w:b/>
        </w:rPr>
      </w:pPr>
      <w:r w:rsidRPr="009076BC">
        <w:rPr>
          <w:rFonts w:ascii="Arial" w:hAnsi="Arial" w:cs="Arial"/>
          <w:b/>
        </w:rPr>
        <w:t>Índice</w:t>
      </w:r>
      <w:r>
        <w:rPr>
          <w:rFonts w:ascii="Arial" w:hAnsi="Arial" w:cs="Arial"/>
          <w:b/>
        </w:rPr>
        <w:t xml:space="preserve"> de Gráficos</w:t>
      </w:r>
    </w:p>
    <w:p w:rsidR="00AF6733" w:rsidRDefault="00224BEC">
      <w:pPr>
        <w:pStyle w:val="Tabladeilustraciones"/>
        <w:tabs>
          <w:tab w:val="right" w:leader="dot" w:pos="9111"/>
        </w:tabs>
        <w:rPr>
          <w:rFonts w:asciiTheme="minorHAnsi" w:hAnsiTheme="minorHAnsi"/>
          <w:bCs w:val="0"/>
          <w:noProof/>
          <w:szCs w:val="22"/>
        </w:rPr>
      </w:pPr>
      <w:r>
        <w:rPr>
          <w:rFonts w:cs="Arial"/>
          <w:b/>
        </w:rPr>
        <w:fldChar w:fldCharType="begin"/>
      </w:r>
      <w:r w:rsidR="009076BC">
        <w:rPr>
          <w:rFonts w:cs="Arial"/>
          <w:b/>
        </w:rPr>
        <w:instrText xml:space="preserve"> TOC \h \z \c "Gráfico No." </w:instrText>
      </w:r>
      <w:r>
        <w:rPr>
          <w:rFonts w:cs="Arial"/>
          <w:b/>
        </w:rPr>
        <w:fldChar w:fldCharType="separate"/>
      </w:r>
      <w:hyperlink r:id="rId47" w:anchor="_Toc20565679" w:history="1">
        <w:r w:rsidR="00AF6733" w:rsidRPr="00FD6F84">
          <w:rPr>
            <w:rStyle w:val="Hipervnculo"/>
            <w:rFonts w:cs="Arial"/>
            <w:noProof/>
          </w:rPr>
          <w:t>Gráfico 1: Distribución de la Inversión Anual por Ámbitos de Desarrollo</w:t>
        </w:r>
        <w:r w:rsidR="00AF6733">
          <w:rPr>
            <w:noProof/>
            <w:webHidden/>
          </w:rPr>
          <w:tab/>
        </w:r>
        <w:r>
          <w:rPr>
            <w:noProof/>
            <w:webHidden/>
          </w:rPr>
          <w:fldChar w:fldCharType="begin"/>
        </w:r>
        <w:r w:rsidR="00AF6733">
          <w:rPr>
            <w:noProof/>
            <w:webHidden/>
          </w:rPr>
          <w:instrText xml:space="preserve"> PAGEREF _Toc20565679 \h </w:instrText>
        </w:r>
        <w:r>
          <w:rPr>
            <w:noProof/>
            <w:webHidden/>
          </w:rPr>
        </w:r>
        <w:r>
          <w:rPr>
            <w:noProof/>
            <w:webHidden/>
          </w:rPr>
          <w:fldChar w:fldCharType="separate"/>
        </w:r>
        <w:r w:rsidR="00C04685">
          <w:rPr>
            <w:noProof/>
            <w:webHidden/>
          </w:rPr>
          <w:t>45</w:t>
        </w:r>
        <w:r>
          <w:rPr>
            <w:noProof/>
            <w:webHidden/>
          </w:rPr>
          <w:fldChar w:fldCharType="end"/>
        </w:r>
      </w:hyperlink>
    </w:p>
    <w:p w:rsidR="00AF6733" w:rsidRDefault="004D187A">
      <w:pPr>
        <w:pStyle w:val="Tabladeilustraciones"/>
        <w:tabs>
          <w:tab w:val="right" w:leader="dot" w:pos="9111"/>
        </w:tabs>
        <w:rPr>
          <w:rFonts w:asciiTheme="minorHAnsi" w:hAnsiTheme="minorHAnsi"/>
          <w:bCs w:val="0"/>
          <w:noProof/>
          <w:szCs w:val="22"/>
        </w:rPr>
      </w:pPr>
      <w:hyperlink r:id="rId48" w:anchor="_Toc20565680" w:history="1">
        <w:r w:rsidR="00AF6733" w:rsidRPr="00FD6F84">
          <w:rPr>
            <w:rStyle w:val="Hipervnculo"/>
            <w:rFonts w:cs="Arial"/>
            <w:noProof/>
          </w:rPr>
          <w:t>Gráfico 2: Distribución Anual de la Inversión por Fuentes de Financiamiento</w:t>
        </w:r>
        <w:r w:rsidR="00AF6733">
          <w:rPr>
            <w:noProof/>
            <w:webHidden/>
          </w:rPr>
          <w:tab/>
        </w:r>
        <w:r w:rsidR="00224BEC">
          <w:rPr>
            <w:noProof/>
            <w:webHidden/>
          </w:rPr>
          <w:fldChar w:fldCharType="begin"/>
        </w:r>
        <w:r w:rsidR="00AF6733">
          <w:rPr>
            <w:noProof/>
            <w:webHidden/>
          </w:rPr>
          <w:instrText xml:space="preserve"> PAGEREF _Toc20565680 \h </w:instrText>
        </w:r>
        <w:r w:rsidR="00224BEC">
          <w:rPr>
            <w:noProof/>
            <w:webHidden/>
          </w:rPr>
        </w:r>
        <w:r w:rsidR="00224BEC">
          <w:rPr>
            <w:noProof/>
            <w:webHidden/>
          </w:rPr>
          <w:fldChar w:fldCharType="separate"/>
        </w:r>
        <w:r w:rsidR="00C04685">
          <w:rPr>
            <w:noProof/>
            <w:webHidden/>
          </w:rPr>
          <w:t>46</w:t>
        </w:r>
        <w:r w:rsidR="00224BEC">
          <w:rPr>
            <w:noProof/>
            <w:webHidden/>
          </w:rPr>
          <w:fldChar w:fldCharType="end"/>
        </w:r>
      </w:hyperlink>
    </w:p>
    <w:p w:rsidR="009076BC" w:rsidRPr="009076BC" w:rsidRDefault="00224BEC" w:rsidP="00670AF1">
      <w:pPr>
        <w:spacing w:after="0" w:line="360" w:lineRule="auto"/>
        <w:rPr>
          <w:rFonts w:ascii="Arial" w:hAnsi="Arial" w:cs="Arial"/>
          <w:b/>
        </w:rPr>
      </w:pPr>
      <w:r>
        <w:rPr>
          <w:rFonts w:ascii="Arial" w:hAnsi="Arial" w:cs="Arial"/>
          <w:b/>
        </w:rPr>
        <w:fldChar w:fldCharType="end"/>
      </w:r>
    </w:p>
    <w:p w:rsidR="009076BC" w:rsidRDefault="009076BC" w:rsidP="00670AF1">
      <w:pPr>
        <w:spacing w:after="0" w:line="360" w:lineRule="auto"/>
        <w:rPr>
          <w:rFonts w:ascii="Arial" w:hAnsi="Arial" w:cs="Arial"/>
          <w:b/>
          <w:sz w:val="32"/>
        </w:rPr>
      </w:pPr>
    </w:p>
    <w:p w:rsidR="00FD53A9" w:rsidRPr="009F7D47" w:rsidRDefault="00DD1931" w:rsidP="00670AF1">
      <w:pPr>
        <w:spacing w:after="0" w:line="360" w:lineRule="auto"/>
        <w:rPr>
          <w:rFonts w:ascii="Arial" w:hAnsi="Arial" w:cs="Arial"/>
          <w:b/>
        </w:rPr>
      </w:pPr>
      <w:r w:rsidRPr="009F7D47">
        <w:rPr>
          <w:rFonts w:ascii="Arial" w:hAnsi="Arial" w:cs="Arial"/>
          <w:b/>
        </w:rPr>
        <w:t>Índice</w:t>
      </w:r>
      <w:r w:rsidR="000E527C" w:rsidRPr="009F7D47">
        <w:rPr>
          <w:rFonts w:ascii="Arial" w:hAnsi="Arial" w:cs="Arial"/>
          <w:b/>
        </w:rPr>
        <w:t xml:space="preserve"> </w:t>
      </w:r>
      <w:r w:rsidR="005C3AC5" w:rsidRPr="009F7D47">
        <w:rPr>
          <w:rFonts w:ascii="Arial" w:hAnsi="Arial" w:cs="Arial"/>
          <w:b/>
        </w:rPr>
        <w:t>de</w:t>
      </w:r>
      <w:r w:rsidR="000E527C" w:rsidRPr="009F7D47">
        <w:rPr>
          <w:rFonts w:ascii="Arial" w:hAnsi="Arial" w:cs="Arial"/>
          <w:b/>
        </w:rPr>
        <w:t xml:space="preserve"> Tablas</w:t>
      </w:r>
    </w:p>
    <w:p w:rsidR="00AF6733" w:rsidRDefault="00224BEC">
      <w:pPr>
        <w:pStyle w:val="Tabladeilustraciones"/>
        <w:tabs>
          <w:tab w:val="right" w:leader="dot" w:pos="9111"/>
        </w:tabs>
        <w:rPr>
          <w:rFonts w:asciiTheme="minorHAnsi" w:hAnsiTheme="minorHAnsi"/>
          <w:bCs w:val="0"/>
          <w:noProof/>
          <w:szCs w:val="22"/>
        </w:rPr>
      </w:pPr>
      <w:r w:rsidRPr="00234E58">
        <w:rPr>
          <w:rFonts w:cs="Arial"/>
          <w:b/>
        </w:rPr>
        <w:fldChar w:fldCharType="begin"/>
      </w:r>
      <w:r w:rsidR="008F1595" w:rsidRPr="00234E58">
        <w:rPr>
          <w:rFonts w:cs="Arial"/>
          <w:b/>
        </w:rPr>
        <w:instrText xml:space="preserve"> TOC \h \z \c "Tabla No." </w:instrText>
      </w:r>
      <w:r w:rsidRPr="00234E58">
        <w:rPr>
          <w:rFonts w:cs="Arial"/>
          <w:b/>
        </w:rPr>
        <w:fldChar w:fldCharType="separate"/>
      </w:r>
      <w:hyperlink w:anchor="_Toc20565685" w:history="1">
        <w:r w:rsidR="00AF6733" w:rsidRPr="00CE7FE9">
          <w:rPr>
            <w:rStyle w:val="Hipervnculo"/>
            <w:rFonts w:cs="Arial"/>
            <w:noProof/>
          </w:rPr>
          <w:t>TABLA 1: S</w:t>
        </w:r>
        <w:r w:rsidR="00AF6733" w:rsidRPr="00CE7FE9">
          <w:rPr>
            <w:rStyle w:val="Hipervnculo"/>
            <w:rFonts w:ascii="Calibri" w:hAnsi="Calibri" w:cs="Arial"/>
            <w:noProof/>
          </w:rPr>
          <w:t>Í</w:t>
        </w:r>
        <w:r w:rsidR="00AF6733" w:rsidRPr="00CE7FE9">
          <w:rPr>
            <w:rStyle w:val="Hipervnculo"/>
            <w:rFonts w:cs="Arial"/>
            <w:noProof/>
          </w:rPr>
          <w:t>NTESIS DE PROGRAMAS Y PROYECTOS ESTRATÉGICOS</w:t>
        </w:r>
        <w:r w:rsidR="00AF6733">
          <w:rPr>
            <w:noProof/>
            <w:webHidden/>
          </w:rPr>
          <w:tab/>
        </w:r>
        <w:r>
          <w:rPr>
            <w:noProof/>
            <w:webHidden/>
          </w:rPr>
          <w:fldChar w:fldCharType="begin"/>
        </w:r>
        <w:r w:rsidR="00AF6733">
          <w:rPr>
            <w:noProof/>
            <w:webHidden/>
          </w:rPr>
          <w:instrText xml:space="preserve"> PAGEREF _Toc20565685 \h </w:instrText>
        </w:r>
        <w:r>
          <w:rPr>
            <w:noProof/>
            <w:webHidden/>
          </w:rPr>
        </w:r>
        <w:r>
          <w:rPr>
            <w:noProof/>
            <w:webHidden/>
          </w:rPr>
          <w:fldChar w:fldCharType="separate"/>
        </w:r>
        <w:r w:rsidR="00C04685">
          <w:rPr>
            <w:noProof/>
            <w:webHidden/>
          </w:rPr>
          <w:t>34</w:t>
        </w:r>
        <w:r>
          <w:rPr>
            <w:noProof/>
            <w:webHidden/>
          </w:rPr>
          <w:fldChar w:fldCharType="end"/>
        </w:r>
      </w:hyperlink>
    </w:p>
    <w:p w:rsidR="00AF6733" w:rsidRDefault="004D187A">
      <w:pPr>
        <w:pStyle w:val="Tabladeilustraciones"/>
        <w:tabs>
          <w:tab w:val="right" w:leader="dot" w:pos="9111"/>
        </w:tabs>
        <w:rPr>
          <w:rFonts w:asciiTheme="minorHAnsi" w:hAnsiTheme="minorHAnsi"/>
          <w:bCs w:val="0"/>
          <w:noProof/>
          <w:szCs w:val="22"/>
        </w:rPr>
      </w:pPr>
      <w:hyperlink w:anchor="_Toc20565686" w:history="1">
        <w:r w:rsidR="00AF6733" w:rsidRPr="00CE7FE9">
          <w:rPr>
            <w:rStyle w:val="Hipervnculo"/>
            <w:rFonts w:cs="Arial"/>
            <w:noProof/>
          </w:rPr>
          <w:t>TABLA 2: PRESUPUESTO MULTIANUAL PARA FINANCIAR EL PEP</w:t>
        </w:r>
        <w:r w:rsidR="00AF6733">
          <w:rPr>
            <w:noProof/>
            <w:webHidden/>
          </w:rPr>
          <w:tab/>
        </w:r>
        <w:r w:rsidR="00224BEC">
          <w:rPr>
            <w:noProof/>
            <w:webHidden/>
          </w:rPr>
          <w:fldChar w:fldCharType="begin"/>
        </w:r>
        <w:r w:rsidR="00AF6733">
          <w:rPr>
            <w:noProof/>
            <w:webHidden/>
          </w:rPr>
          <w:instrText xml:space="preserve"> PAGEREF _Toc20565686 \h </w:instrText>
        </w:r>
        <w:r w:rsidR="00224BEC">
          <w:rPr>
            <w:noProof/>
            <w:webHidden/>
          </w:rPr>
        </w:r>
        <w:r w:rsidR="00224BEC">
          <w:rPr>
            <w:noProof/>
            <w:webHidden/>
          </w:rPr>
          <w:fldChar w:fldCharType="separate"/>
        </w:r>
        <w:r w:rsidR="00C04685">
          <w:rPr>
            <w:noProof/>
            <w:webHidden/>
          </w:rPr>
          <w:t>42</w:t>
        </w:r>
        <w:r w:rsidR="00224BEC">
          <w:rPr>
            <w:noProof/>
            <w:webHidden/>
          </w:rPr>
          <w:fldChar w:fldCharType="end"/>
        </w:r>
      </w:hyperlink>
    </w:p>
    <w:p w:rsidR="00AF6733" w:rsidRDefault="004D187A" w:rsidP="00AF6733">
      <w:pPr>
        <w:pStyle w:val="Tabladeilustraciones"/>
        <w:tabs>
          <w:tab w:val="right" w:leader="dot" w:pos="9111"/>
        </w:tabs>
        <w:ind w:left="993" w:hanging="993"/>
        <w:rPr>
          <w:rFonts w:asciiTheme="minorHAnsi" w:hAnsiTheme="minorHAnsi"/>
          <w:bCs w:val="0"/>
          <w:noProof/>
          <w:szCs w:val="22"/>
        </w:rPr>
      </w:pPr>
      <w:hyperlink w:anchor="_Toc20565687" w:history="1">
        <w:r w:rsidR="00AF6733" w:rsidRPr="00CE7FE9">
          <w:rPr>
            <w:rStyle w:val="Hipervnculo"/>
            <w:rFonts w:cs="Arial"/>
            <w:noProof/>
          </w:rPr>
          <w:t>TABLA 3: CONSOLIDADO DE INVERSIÓN MULTIANUAL Y FINANCIAMIENTO POR PROGRAMA</w:t>
        </w:r>
        <w:r w:rsidR="00AF6733">
          <w:rPr>
            <w:noProof/>
            <w:webHidden/>
          </w:rPr>
          <w:tab/>
        </w:r>
        <w:r w:rsidR="00224BEC">
          <w:rPr>
            <w:noProof/>
            <w:webHidden/>
          </w:rPr>
          <w:fldChar w:fldCharType="begin"/>
        </w:r>
        <w:r w:rsidR="00AF6733">
          <w:rPr>
            <w:noProof/>
            <w:webHidden/>
          </w:rPr>
          <w:instrText xml:space="preserve"> PAGEREF _Toc20565687 \h </w:instrText>
        </w:r>
        <w:r w:rsidR="00224BEC">
          <w:rPr>
            <w:noProof/>
            <w:webHidden/>
          </w:rPr>
        </w:r>
        <w:r w:rsidR="00224BEC">
          <w:rPr>
            <w:noProof/>
            <w:webHidden/>
          </w:rPr>
          <w:fldChar w:fldCharType="separate"/>
        </w:r>
        <w:r w:rsidR="00C04685">
          <w:rPr>
            <w:noProof/>
            <w:webHidden/>
          </w:rPr>
          <w:t>44</w:t>
        </w:r>
        <w:r w:rsidR="00224BEC">
          <w:rPr>
            <w:noProof/>
            <w:webHidden/>
          </w:rPr>
          <w:fldChar w:fldCharType="end"/>
        </w:r>
      </w:hyperlink>
    </w:p>
    <w:p w:rsidR="00AF6733" w:rsidRDefault="004D187A">
      <w:pPr>
        <w:pStyle w:val="Tabladeilustraciones"/>
        <w:tabs>
          <w:tab w:val="right" w:leader="dot" w:pos="9111"/>
        </w:tabs>
        <w:rPr>
          <w:rFonts w:asciiTheme="minorHAnsi" w:hAnsiTheme="minorHAnsi"/>
          <w:bCs w:val="0"/>
          <w:noProof/>
          <w:szCs w:val="22"/>
        </w:rPr>
      </w:pPr>
      <w:hyperlink w:anchor="_Toc20565688" w:history="1">
        <w:r w:rsidR="00AF6733" w:rsidRPr="00CE7FE9">
          <w:rPr>
            <w:rStyle w:val="Hipervnculo"/>
            <w:rFonts w:cs="Arial"/>
            <w:noProof/>
          </w:rPr>
          <w:t>TABLA 4: INVERSIÓN PROGRAMADA POR ÁMBITO DE DESARROLLO EN US DOLARES</w:t>
        </w:r>
        <w:r w:rsidR="00AF6733">
          <w:rPr>
            <w:noProof/>
            <w:webHidden/>
          </w:rPr>
          <w:tab/>
        </w:r>
        <w:r w:rsidR="00224BEC">
          <w:rPr>
            <w:noProof/>
            <w:webHidden/>
          </w:rPr>
          <w:fldChar w:fldCharType="begin"/>
        </w:r>
        <w:r w:rsidR="00AF6733">
          <w:rPr>
            <w:noProof/>
            <w:webHidden/>
          </w:rPr>
          <w:instrText xml:space="preserve"> PAGEREF _Toc20565688 \h </w:instrText>
        </w:r>
        <w:r w:rsidR="00224BEC">
          <w:rPr>
            <w:noProof/>
            <w:webHidden/>
          </w:rPr>
        </w:r>
        <w:r w:rsidR="00224BEC">
          <w:rPr>
            <w:noProof/>
            <w:webHidden/>
          </w:rPr>
          <w:fldChar w:fldCharType="separate"/>
        </w:r>
        <w:r w:rsidR="00C04685">
          <w:rPr>
            <w:noProof/>
            <w:webHidden/>
          </w:rPr>
          <w:t>45</w:t>
        </w:r>
        <w:r w:rsidR="00224BEC">
          <w:rPr>
            <w:noProof/>
            <w:webHidden/>
          </w:rPr>
          <w:fldChar w:fldCharType="end"/>
        </w:r>
      </w:hyperlink>
    </w:p>
    <w:p w:rsidR="00AF6733" w:rsidRDefault="004D187A">
      <w:pPr>
        <w:pStyle w:val="Tabladeilustraciones"/>
        <w:tabs>
          <w:tab w:val="right" w:leader="dot" w:pos="9111"/>
        </w:tabs>
        <w:rPr>
          <w:rFonts w:asciiTheme="minorHAnsi" w:hAnsiTheme="minorHAnsi"/>
          <w:bCs w:val="0"/>
          <w:noProof/>
          <w:szCs w:val="22"/>
        </w:rPr>
      </w:pPr>
      <w:hyperlink w:anchor="_Toc20565689" w:history="1">
        <w:r w:rsidR="00AF6733" w:rsidRPr="00CE7FE9">
          <w:rPr>
            <w:rStyle w:val="Hipervnculo"/>
            <w:rFonts w:cs="Arial"/>
            <w:noProof/>
          </w:rPr>
          <w:t>TABLA 5: FUENTES DE FINANCIAMIENTO DE LA INVERSIÓN 2019-2024</w:t>
        </w:r>
        <w:r w:rsidR="00AF6733">
          <w:rPr>
            <w:noProof/>
            <w:webHidden/>
          </w:rPr>
          <w:tab/>
        </w:r>
        <w:r w:rsidR="00224BEC">
          <w:rPr>
            <w:noProof/>
            <w:webHidden/>
          </w:rPr>
          <w:fldChar w:fldCharType="begin"/>
        </w:r>
        <w:r w:rsidR="00AF6733">
          <w:rPr>
            <w:noProof/>
            <w:webHidden/>
          </w:rPr>
          <w:instrText xml:space="preserve"> PAGEREF _Toc20565689 \h </w:instrText>
        </w:r>
        <w:r w:rsidR="00224BEC">
          <w:rPr>
            <w:noProof/>
            <w:webHidden/>
          </w:rPr>
        </w:r>
        <w:r w:rsidR="00224BEC">
          <w:rPr>
            <w:noProof/>
            <w:webHidden/>
          </w:rPr>
          <w:fldChar w:fldCharType="separate"/>
        </w:r>
        <w:r w:rsidR="00C04685">
          <w:rPr>
            <w:noProof/>
            <w:webHidden/>
          </w:rPr>
          <w:t>46</w:t>
        </w:r>
        <w:r w:rsidR="00224BEC">
          <w:rPr>
            <w:noProof/>
            <w:webHidden/>
          </w:rPr>
          <w:fldChar w:fldCharType="end"/>
        </w:r>
      </w:hyperlink>
    </w:p>
    <w:p w:rsidR="00AF6733" w:rsidRDefault="004D187A">
      <w:pPr>
        <w:pStyle w:val="Tabladeilustraciones"/>
        <w:tabs>
          <w:tab w:val="right" w:leader="dot" w:pos="9111"/>
        </w:tabs>
        <w:rPr>
          <w:rFonts w:asciiTheme="minorHAnsi" w:hAnsiTheme="minorHAnsi"/>
          <w:bCs w:val="0"/>
          <w:noProof/>
          <w:szCs w:val="22"/>
        </w:rPr>
      </w:pPr>
      <w:hyperlink w:anchor="_Toc20565690" w:history="1">
        <w:r w:rsidR="00AF6733" w:rsidRPr="00CE7FE9">
          <w:rPr>
            <w:rStyle w:val="Hipervnculo"/>
            <w:rFonts w:cs="Arial"/>
            <w:noProof/>
          </w:rPr>
          <w:t>TABLA 6: CRONOGRAMA DE IMPLEMENTACIÓN DE ACCIONES Y PROYECTOS</w:t>
        </w:r>
        <w:r w:rsidR="00AF6733">
          <w:rPr>
            <w:noProof/>
            <w:webHidden/>
          </w:rPr>
          <w:tab/>
        </w:r>
        <w:r w:rsidR="00224BEC">
          <w:rPr>
            <w:noProof/>
            <w:webHidden/>
          </w:rPr>
          <w:fldChar w:fldCharType="begin"/>
        </w:r>
        <w:r w:rsidR="00AF6733">
          <w:rPr>
            <w:noProof/>
            <w:webHidden/>
          </w:rPr>
          <w:instrText xml:space="preserve"> PAGEREF _Toc20565690 \h </w:instrText>
        </w:r>
        <w:r w:rsidR="00224BEC">
          <w:rPr>
            <w:noProof/>
            <w:webHidden/>
          </w:rPr>
        </w:r>
        <w:r w:rsidR="00224BEC">
          <w:rPr>
            <w:noProof/>
            <w:webHidden/>
          </w:rPr>
          <w:fldChar w:fldCharType="separate"/>
        </w:r>
        <w:r w:rsidR="00C04685">
          <w:rPr>
            <w:noProof/>
            <w:webHidden/>
          </w:rPr>
          <w:t>49</w:t>
        </w:r>
        <w:r w:rsidR="00224BEC">
          <w:rPr>
            <w:noProof/>
            <w:webHidden/>
          </w:rPr>
          <w:fldChar w:fldCharType="end"/>
        </w:r>
      </w:hyperlink>
    </w:p>
    <w:p w:rsidR="00AF6733" w:rsidRDefault="004D187A">
      <w:pPr>
        <w:pStyle w:val="Tabladeilustraciones"/>
        <w:tabs>
          <w:tab w:val="right" w:leader="dot" w:pos="9111"/>
        </w:tabs>
        <w:rPr>
          <w:rFonts w:asciiTheme="minorHAnsi" w:hAnsiTheme="minorHAnsi"/>
          <w:bCs w:val="0"/>
          <w:noProof/>
          <w:szCs w:val="22"/>
        </w:rPr>
      </w:pPr>
      <w:hyperlink w:anchor="_Toc20565691" w:history="1">
        <w:r w:rsidR="00AF6733" w:rsidRPr="00CE7FE9">
          <w:rPr>
            <w:rStyle w:val="Hipervnculo"/>
            <w:rFonts w:cs="Arial"/>
            <w:noProof/>
          </w:rPr>
          <w:t>TABLA 7: INDICADORES DEL PEP 2019-2024</w:t>
        </w:r>
        <w:r w:rsidR="00AF6733">
          <w:rPr>
            <w:noProof/>
            <w:webHidden/>
          </w:rPr>
          <w:tab/>
        </w:r>
        <w:r w:rsidR="00224BEC">
          <w:rPr>
            <w:noProof/>
            <w:webHidden/>
          </w:rPr>
          <w:fldChar w:fldCharType="begin"/>
        </w:r>
        <w:r w:rsidR="00AF6733">
          <w:rPr>
            <w:noProof/>
            <w:webHidden/>
          </w:rPr>
          <w:instrText xml:space="preserve"> PAGEREF _Toc20565691 \h </w:instrText>
        </w:r>
        <w:r w:rsidR="00224BEC">
          <w:rPr>
            <w:noProof/>
            <w:webHidden/>
          </w:rPr>
        </w:r>
        <w:r w:rsidR="00224BEC">
          <w:rPr>
            <w:noProof/>
            <w:webHidden/>
          </w:rPr>
          <w:fldChar w:fldCharType="separate"/>
        </w:r>
        <w:r w:rsidR="00C04685">
          <w:rPr>
            <w:noProof/>
            <w:webHidden/>
          </w:rPr>
          <w:t>79</w:t>
        </w:r>
        <w:r w:rsidR="00224BEC">
          <w:rPr>
            <w:noProof/>
            <w:webHidden/>
          </w:rPr>
          <w:fldChar w:fldCharType="end"/>
        </w:r>
      </w:hyperlink>
    </w:p>
    <w:p w:rsidR="00FD53A9" w:rsidRPr="00234E58" w:rsidRDefault="00224BEC" w:rsidP="00670AF1">
      <w:pPr>
        <w:tabs>
          <w:tab w:val="left" w:pos="1276"/>
        </w:tabs>
        <w:spacing w:line="360" w:lineRule="auto"/>
        <w:ind w:left="1418" w:hanging="1134"/>
        <w:jc w:val="both"/>
        <w:rPr>
          <w:rFonts w:ascii="Arial" w:hAnsi="Arial" w:cs="Arial"/>
          <w:b/>
          <w:sz w:val="32"/>
        </w:rPr>
      </w:pPr>
      <w:r w:rsidRPr="00234E58">
        <w:rPr>
          <w:rFonts w:ascii="Arial" w:hAnsi="Arial" w:cs="Arial"/>
          <w:b/>
          <w:color w:val="000000" w:themeColor="text1"/>
        </w:rPr>
        <w:fldChar w:fldCharType="end"/>
      </w:r>
    </w:p>
    <w:p w:rsidR="00FD53A9" w:rsidRPr="00234E58" w:rsidRDefault="00FD53A9" w:rsidP="004C6F09">
      <w:pPr>
        <w:spacing w:line="240" w:lineRule="auto"/>
        <w:jc w:val="center"/>
        <w:rPr>
          <w:rFonts w:ascii="Arial" w:hAnsi="Arial" w:cs="Arial"/>
          <w:b/>
          <w:sz w:val="32"/>
        </w:rPr>
      </w:pPr>
    </w:p>
    <w:p w:rsidR="009A7617" w:rsidRPr="00234E58" w:rsidRDefault="009A7617" w:rsidP="004C6F09">
      <w:pPr>
        <w:spacing w:line="240" w:lineRule="auto"/>
        <w:jc w:val="center"/>
        <w:rPr>
          <w:rFonts w:ascii="Arial" w:hAnsi="Arial" w:cs="Arial"/>
          <w:b/>
          <w:sz w:val="32"/>
        </w:rPr>
      </w:pPr>
    </w:p>
    <w:p w:rsidR="00FD53A9" w:rsidRPr="009F7D47" w:rsidRDefault="001F3A48" w:rsidP="00C04685">
      <w:pPr>
        <w:spacing w:after="0"/>
        <w:rPr>
          <w:rFonts w:ascii="Arial" w:hAnsi="Arial" w:cs="Arial"/>
          <w:b/>
        </w:rPr>
      </w:pPr>
      <w:r>
        <w:rPr>
          <w:rFonts w:ascii="Arial" w:hAnsi="Arial" w:cs="Arial"/>
          <w:b/>
          <w:color w:val="000000" w:themeColor="text1"/>
          <w:sz w:val="32"/>
        </w:rPr>
        <w:br w:type="page"/>
      </w:r>
      <w:r w:rsidR="00CE4D29" w:rsidRPr="009F7D47">
        <w:rPr>
          <w:rFonts w:ascii="Arial" w:hAnsi="Arial" w:cs="Arial"/>
          <w:b/>
        </w:rPr>
        <w:lastRenderedPageBreak/>
        <w:t>Bibliografías</w:t>
      </w:r>
    </w:p>
    <w:sdt>
      <w:sdtPr>
        <w:rPr>
          <w:rFonts w:asciiTheme="minorHAnsi" w:eastAsiaTheme="minorEastAsia" w:hAnsiTheme="minorHAnsi" w:cs="Arial"/>
          <w:lang w:val="es-ES" w:eastAsia="es-ES"/>
        </w:rPr>
        <w:id w:val="111145805"/>
        <w:bibliography/>
      </w:sdtPr>
      <w:sdtEndPr>
        <w:rPr>
          <w:lang w:val="es-SV" w:eastAsia="es-SV"/>
        </w:rPr>
      </w:sdtEndPr>
      <w:sdtContent>
        <w:sdt>
          <w:sdtPr>
            <w:rPr>
              <w:rFonts w:asciiTheme="minorHAnsi" w:eastAsiaTheme="minorEastAsia" w:hAnsiTheme="minorHAnsi" w:cs="Arial"/>
              <w:lang w:val="es-ES" w:eastAsia="es-ES"/>
            </w:rPr>
            <w:id w:val="10727304"/>
            <w:docPartObj>
              <w:docPartGallery w:val="Bibliographies"/>
              <w:docPartUnique/>
            </w:docPartObj>
          </w:sdtPr>
          <w:sdtEndPr>
            <w:rPr>
              <w:lang w:val="es-SV" w:eastAsia="es-SV"/>
            </w:rPr>
          </w:sdtEndPr>
          <w:sdtContent>
            <w:p w:rsidR="00CE4D29" w:rsidRPr="00AF6733" w:rsidRDefault="00CE4D29" w:rsidP="000E527C">
              <w:pPr>
                <w:pStyle w:val="Bibliografa"/>
                <w:ind w:left="720" w:hanging="720"/>
                <w:jc w:val="both"/>
                <w:rPr>
                  <w:rFonts w:cs="Arial"/>
                  <w:sz w:val="20"/>
                </w:rPr>
              </w:pPr>
            </w:p>
            <w:sdt>
              <w:sdtPr>
                <w:rPr>
                  <w:rFonts w:asciiTheme="minorHAnsi" w:eastAsiaTheme="minorEastAsia" w:hAnsiTheme="minorHAnsi" w:cs="Arial"/>
                  <w:sz w:val="20"/>
                  <w:lang w:val="es-ES" w:eastAsia="es-ES"/>
                </w:rPr>
                <w:id w:val="10727303"/>
                <w:bibliography/>
              </w:sdtPr>
              <w:sdtEndPr>
                <w:rPr>
                  <w:sz w:val="22"/>
                  <w:lang w:val="es-SV" w:eastAsia="es-SV"/>
                </w:rPr>
              </w:sdtEndPr>
              <w:sdtContent>
                <w:p w:rsidR="00C04685" w:rsidRDefault="00224BEC" w:rsidP="00C04685">
                  <w:pPr>
                    <w:pStyle w:val="Bibliografa"/>
                    <w:spacing w:line="240" w:lineRule="auto"/>
                    <w:jc w:val="both"/>
                    <w:rPr>
                      <w:noProof/>
                    </w:rPr>
                  </w:pPr>
                  <w:r w:rsidRPr="00AF6733">
                    <w:rPr>
                      <w:rFonts w:cs="Arial"/>
                      <w:sz w:val="20"/>
                      <w:lang w:val="es-ES"/>
                    </w:rPr>
                    <w:fldChar w:fldCharType="begin"/>
                  </w:r>
                  <w:r w:rsidR="00CE4D29" w:rsidRPr="00AF6733">
                    <w:rPr>
                      <w:rFonts w:cs="Arial"/>
                      <w:sz w:val="20"/>
                      <w:lang w:val="es-ES"/>
                    </w:rPr>
                    <w:instrText xml:space="preserve"> BIBLIOGRAPHY </w:instrText>
                  </w:r>
                  <w:r w:rsidRPr="00AF6733">
                    <w:rPr>
                      <w:rFonts w:cs="Arial"/>
                      <w:sz w:val="20"/>
                      <w:lang w:val="es-ES"/>
                    </w:rPr>
                    <w:fldChar w:fldCharType="separate"/>
                  </w:r>
                  <w:r w:rsidR="00C04685">
                    <w:rPr>
                      <w:noProof/>
                    </w:rPr>
                    <w:t xml:space="preserve">DIGESTYC/VI Censo de Población y V de Vivienda. (2007). </w:t>
                  </w:r>
                  <w:r w:rsidR="00C04685">
                    <w:rPr>
                      <w:i/>
                      <w:iCs/>
                      <w:noProof/>
                    </w:rPr>
                    <w:t>Tomo_IV_Vol.I_Municipios_Caracteristicas_Generales.</w:t>
                  </w:r>
                  <w:r w:rsidR="00C04685">
                    <w:rPr>
                      <w:noProof/>
                    </w:rPr>
                    <w:t xml:space="preserve"> </w:t>
                  </w:r>
                </w:p>
                <w:p w:rsidR="00C04685" w:rsidRDefault="00C04685" w:rsidP="00C04685">
                  <w:pPr>
                    <w:pStyle w:val="Bibliografa"/>
                    <w:jc w:val="both"/>
                    <w:rPr>
                      <w:noProof/>
                    </w:rPr>
                  </w:pPr>
                  <w:r>
                    <w:rPr>
                      <w:noProof/>
                    </w:rPr>
                    <w:t>Encuesta de Hogares de Propósitos Multiples, DIGESTYC. (2012). Recuperado el Septiembre de 2019.</w:t>
                  </w:r>
                </w:p>
                <w:p w:rsidR="00C04685" w:rsidRDefault="00C04685" w:rsidP="00C04685">
                  <w:pPr>
                    <w:pStyle w:val="Bibliografa"/>
                    <w:spacing w:line="240" w:lineRule="auto"/>
                    <w:jc w:val="both"/>
                    <w:rPr>
                      <w:noProof/>
                    </w:rPr>
                  </w:pPr>
                  <w:r>
                    <w:rPr>
                      <w:noProof/>
                    </w:rPr>
                    <w:t>Estimación y proyecciones municipales 2005-2025, D. (2009). Recuperado el 23 de Agosto de 2019, de http://www.google.com.sv/url?sa=t&amp;rct=j&amp;q=&amp;esrc=s&amp;source=web&amp;cd=1&amp;ved=0CCUQFjAA&amp;url=http%3A%2F%2Fwww.digestyc.gob.sv%2Findex.php%2Ftemas%2Fdes%2Fpoblacion-y-estadisticas-demograficas%2Fcenso-de-poblacion-y-vivienda%2Fpublicaciones-censos.html%3Fdownload%3</w:t>
                  </w:r>
                </w:p>
                <w:p w:rsidR="00C04685" w:rsidRDefault="00C04685" w:rsidP="00C04685">
                  <w:pPr>
                    <w:pStyle w:val="Bibliografa"/>
                    <w:jc w:val="both"/>
                    <w:rPr>
                      <w:noProof/>
                    </w:rPr>
                  </w:pPr>
                  <w:r>
                    <w:rPr>
                      <w:noProof/>
                    </w:rPr>
                    <w:t xml:space="preserve">FISDL; FLACSO-El Salvador. (2005). </w:t>
                  </w:r>
                  <w:r>
                    <w:rPr>
                      <w:i/>
                      <w:iCs/>
                      <w:noProof/>
                    </w:rPr>
                    <w:t>Mapa de Pobreza</w:t>
                  </w:r>
                  <w:r>
                    <w:rPr>
                      <w:noProof/>
                    </w:rPr>
                    <w:t xml:space="preserve"> (Primera Edición ed., Vol. I). San Salvador.</w:t>
                  </w:r>
                </w:p>
                <w:p w:rsidR="00C04685" w:rsidRDefault="00C04685" w:rsidP="00C04685">
                  <w:pPr>
                    <w:pStyle w:val="Bibliografa"/>
                    <w:spacing w:line="240" w:lineRule="auto"/>
                    <w:jc w:val="both"/>
                    <w:rPr>
                      <w:noProof/>
                    </w:rPr>
                  </w:pPr>
                  <w:r>
                    <w:rPr>
                      <w:noProof/>
                    </w:rPr>
                    <w:t xml:space="preserve">PNUD, FundaUngo. (2009). </w:t>
                  </w:r>
                  <w:r>
                    <w:rPr>
                      <w:i/>
                      <w:iCs/>
                      <w:noProof/>
                    </w:rPr>
                    <w:t>Almanaque 262, Estado del Desarrollo Humano en lo Municipios de El Salvador</w:t>
                  </w:r>
                  <w:r>
                    <w:rPr>
                      <w:noProof/>
                    </w:rPr>
                    <w:t>. Recuperado el 12 de Septiembre de 2019, de http://www.pnud.org.sv/2007/component/option,com_docman/task,doc_download/gid,911/Itemid,99999999/</w:t>
                  </w:r>
                </w:p>
                <w:p w:rsidR="00C04685" w:rsidRDefault="00C04685" w:rsidP="00C04685">
                  <w:pPr>
                    <w:pStyle w:val="Bibliografa"/>
                    <w:spacing w:line="240" w:lineRule="auto"/>
                    <w:jc w:val="both"/>
                    <w:rPr>
                      <w:noProof/>
                    </w:rPr>
                  </w:pPr>
                  <w:r>
                    <w:rPr>
                      <w:noProof/>
                    </w:rPr>
                    <w:t xml:space="preserve">PNUD, FundaUngo, Almanaque 262. (2009). </w:t>
                  </w:r>
                  <w:r>
                    <w:rPr>
                      <w:i/>
                      <w:iCs/>
                      <w:noProof/>
                    </w:rPr>
                    <w:t>Almanaque 262, Estado del Desarrollo Humano en lo Municipios de El Salvador</w:t>
                  </w:r>
                  <w:r>
                    <w:rPr>
                      <w:noProof/>
                    </w:rPr>
                    <w:t>. Obtenido de http://www.pnud.org.sv/2007/component/option,com_docman/task,doc_download/gid,911/Itemid,99999999/</w:t>
                  </w:r>
                </w:p>
                <w:p w:rsidR="00C04685" w:rsidRDefault="00C04685" w:rsidP="00C04685">
                  <w:pPr>
                    <w:pStyle w:val="Bibliografa"/>
                    <w:spacing w:line="240" w:lineRule="auto"/>
                    <w:jc w:val="both"/>
                    <w:rPr>
                      <w:noProof/>
                    </w:rPr>
                  </w:pPr>
                  <w:r>
                    <w:rPr>
                      <w:noProof/>
                    </w:rPr>
                    <w:t xml:space="preserve">PROMUDE/GTZ. (2007). </w:t>
                  </w:r>
                  <w:r>
                    <w:rPr>
                      <w:i/>
                      <w:iCs/>
                      <w:noProof/>
                    </w:rPr>
                    <w:t>Tipología de Municipios El Salvador, Herramienta de apoyo para la Planificación del Desarrollo Local y la Descentralización</w:t>
                  </w:r>
                  <w:r>
                    <w:rPr>
                      <w:noProof/>
                    </w:rPr>
                    <w:t>. Recuperado el 09 de Septiembre de 2019, de http://www.opinandoenelsalvador.com/wp-content/uploads/2009/06/tipologiamunicipalgtz2007.pdf</w:t>
                  </w:r>
                </w:p>
                <w:p w:rsidR="00C04685" w:rsidRDefault="00C04685" w:rsidP="00C04685">
                  <w:pPr>
                    <w:pStyle w:val="Bibliografa"/>
                    <w:spacing w:line="240" w:lineRule="auto"/>
                    <w:jc w:val="both"/>
                    <w:rPr>
                      <w:noProof/>
                    </w:rPr>
                  </w:pPr>
                  <w:r>
                    <w:rPr>
                      <w:noProof/>
                    </w:rPr>
                    <w:t>PROMUDE/GTZ, Tipología de Municipios de El Salvador. (2007). Recuperado el 9 de Septiembre de 2019, de http://www.opinandoenelsalvador.com/wp-content/uploads/2009/06/tipologiamunicipalgtz2007.pdf</w:t>
                  </w:r>
                </w:p>
                <w:p w:rsidR="00C04685" w:rsidRDefault="00C04685" w:rsidP="00C04685">
                  <w:pPr>
                    <w:pStyle w:val="Bibliografa"/>
                    <w:spacing w:line="240" w:lineRule="auto"/>
                    <w:jc w:val="both"/>
                    <w:rPr>
                      <w:noProof/>
                    </w:rPr>
                  </w:pPr>
                  <w:r>
                    <w:rPr>
                      <w:i/>
                      <w:iCs/>
                      <w:noProof/>
                    </w:rPr>
                    <w:t>USAID/Indice de competitividad municipal 2009-2013</w:t>
                  </w:r>
                  <w:r>
                    <w:rPr>
                      <w:noProof/>
                    </w:rPr>
                    <w:t>. (s.f.). Recuperado el 09 de Septiembre de 2019, de Indice de competitividad municipal 2009-2013: http://www.indicemunicipalelsalvador.com/index.php?opcion=perfil_municipal&amp;id_municipalidad=10&amp;year=1</w:t>
                  </w:r>
                </w:p>
                <w:p w:rsidR="00C04685" w:rsidRDefault="00C04685" w:rsidP="00C04685">
                  <w:pPr>
                    <w:pStyle w:val="Bibliografa"/>
                    <w:spacing w:line="240" w:lineRule="auto"/>
                    <w:jc w:val="both"/>
                    <w:rPr>
                      <w:noProof/>
                    </w:rPr>
                  </w:pPr>
                  <w:r>
                    <w:rPr>
                      <w:noProof/>
                    </w:rPr>
                    <w:t xml:space="preserve">VI Censo de Población y V de Vivienda 2007, DIGESTYC. (s.f.). </w:t>
                  </w:r>
                  <w:r>
                    <w:rPr>
                      <w:i/>
                      <w:iCs/>
                      <w:noProof/>
                    </w:rPr>
                    <w:t>Carasteristicas de los Hogares.</w:t>
                  </w:r>
                  <w:r>
                    <w:rPr>
                      <w:noProof/>
                    </w:rPr>
                    <w:t xml:space="preserve"> Recuperado el 23 de Agosto de 2019, de http://www.digestyc.gob.sv/index.php/temas/des/poblacion-y-estadisticas-demograficas/censo-de-poblacion-y-vivienda/publicaciones-censos.htm</w:t>
                  </w:r>
                </w:p>
                <w:p w:rsidR="00FD53A9" w:rsidRPr="008C6D2D" w:rsidRDefault="00224BEC" w:rsidP="00C04685">
                  <w:pPr>
                    <w:jc w:val="both"/>
                    <w:rPr>
                      <w:rFonts w:ascii="Arial" w:hAnsi="Arial" w:cs="Arial"/>
                    </w:rPr>
                  </w:pPr>
                  <w:r w:rsidRPr="00AF6733">
                    <w:rPr>
                      <w:rFonts w:ascii="Arial" w:hAnsi="Arial" w:cs="Arial"/>
                      <w:sz w:val="20"/>
                    </w:rPr>
                    <w:fldChar w:fldCharType="end"/>
                  </w:r>
                </w:p>
              </w:sdtContent>
            </w:sdt>
          </w:sdtContent>
        </w:sdt>
      </w:sdtContent>
    </w:sdt>
    <w:sectPr w:rsidR="00FD53A9" w:rsidRPr="008C6D2D" w:rsidSect="00155E82">
      <w:footerReference w:type="default" r:id="rId49"/>
      <w:pgSz w:w="12240" w:h="15840"/>
      <w:pgMar w:top="1418" w:right="1418" w:bottom="1418" w:left="1701" w:header="709" w:footer="550" w:gutter="0"/>
      <w:pgBorders w:offsetFrom="page">
        <w:top w:val="single" w:sz="4" w:space="24" w:color="FFFFFF" w:themeColor="background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87A" w:rsidRDefault="004D187A" w:rsidP="006C47A1">
      <w:pPr>
        <w:spacing w:after="0" w:line="240" w:lineRule="auto"/>
      </w:pPr>
      <w:r>
        <w:separator/>
      </w:r>
    </w:p>
  </w:endnote>
  <w:endnote w:type="continuationSeparator" w:id="0">
    <w:p w:rsidR="004D187A" w:rsidRDefault="004D187A" w:rsidP="006C4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tique Olive">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DDF" w:rsidRDefault="00D50859">
    <w:pPr>
      <w:pStyle w:val="Piedepgina"/>
    </w:pPr>
    <w:r>
      <w:fldChar w:fldCharType="begin"/>
    </w:r>
    <w:r>
      <w:instrText xml:space="preserve"> PAGE   \* MERGEFORMAT </w:instrText>
    </w:r>
    <w:r>
      <w:fldChar w:fldCharType="separate"/>
    </w:r>
    <w:r w:rsidR="00F34DDF">
      <w:rPr>
        <w:noProof/>
      </w:rPr>
      <w:t>59</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22612"/>
      <w:docPartObj>
        <w:docPartGallery w:val="Page Numbers (Bottom of Page)"/>
        <w:docPartUnique/>
      </w:docPartObj>
    </w:sdtPr>
    <w:sdtEndPr/>
    <w:sdtContent>
      <w:p w:rsidR="00F34DDF" w:rsidRDefault="00F34DDF" w:rsidP="00155E82">
        <w:pPr>
          <w:pStyle w:val="Piedepgina"/>
        </w:pPr>
        <w:r w:rsidRPr="00BA23F3">
          <w:rPr>
            <w:rFonts w:ascii="Arial" w:hAnsi="Arial" w:cs="Arial"/>
            <w:iCs/>
            <w:sz w:val="18"/>
            <w:szCs w:val="16"/>
          </w:rPr>
          <w:t xml:space="preserve">MUNICIPIO DE </w:t>
        </w:r>
        <w:r>
          <w:rPr>
            <w:rFonts w:ascii="Arial" w:hAnsi="Arial" w:cs="Arial"/>
            <w:iCs/>
            <w:sz w:val="18"/>
            <w:szCs w:val="16"/>
          </w:rPr>
          <w:t xml:space="preserve">SAN PEDRO PERULAPÁN </w:t>
        </w:r>
        <w:r>
          <w:rPr>
            <w:rFonts w:ascii="Arial" w:hAnsi="Arial" w:cs="Arial"/>
            <w:iCs/>
            <w:sz w:val="18"/>
            <w:szCs w:val="16"/>
          </w:rPr>
          <w:tab/>
          <w:t xml:space="preserve">        </w:t>
        </w:r>
        <w:r>
          <w:rPr>
            <w:rFonts w:ascii="Arial" w:hAnsi="Arial" w:cs="Arial"/>
            <w:i/>
            <w:iCs/>
            <w:szCs w:val="24"/>
          </w:rPr>
          <w:t xml:space="preserve">                              </w:t>
        </w:r>
        <w:r>
          <w:rPr>
            <w:rFonts w:ascii="Arial" w:hAnsi="Arial" w:cs="Arial"/>
            <w:i/>
            <w:iCs/>
            <w:szCs w:val="24"/>
          </w:rPr>
          <w:tab/>
        </w:r>
        <w:r w:rsidRPr="003C7AF2">
          <w:rPr>
            <w:rFonts w:ascii="Arial" w:hAnsi="Arial" w:cs="Arial"/>
            <w:i/>
            <w:iCs/>
            <w:szCs w:val="24"/>
          </w:rPr>
          <w:t xml:space="preserve"> </w:t>
        </w:r>
        <w:r w:rsidR="00224BEC" w:rsidRPr="003C7AF2">
          <w:rPr>
            <w:rFonts w:ascii="Arial" w:hAnsi="Arial" w:cs="Arial"/>
          </w:rPr>
          <w:fldChar w:fldCharType="begin"/>
        </w:r>
        <w:r w:rsidRPr="003C7AF2">
          <w:rPr>
            <w:rFonts w:ascii="Arial" w:hAnsi="Arial" w:cs="Arial"/>
          </w:rPr>
          <w:instrText xml:space="preserve"> PAGE   \* MERGEFORMAT </w:instrText>
        </w:r>
        <w:r w:rsidR="00224BEC" w:rsidRPr="003C7AF2">
          <w:rPr>
            <w:rFonts w:ascii="Arial" w:hAnsi="Arial" w:cs="Arial"/>
          </w:rPr>
          <w:fldChar w:fldCharType="separate"/>
        </w:r>
        <w:r w:rsidR="00927D80">
          <w:rPr>
            <w:rFonts w:ascii="Arial" w:hAnsi="Arial" w:cs="Arial"/>
            <w:noProof/>
          </w:rPr>
          <w:t>77</w:t>
        </w:r>
        <w:r w:rsidR="00224BEC" w:rsidRPr="003C7AF2">
          <w:rPr>
            <w:rFonts w:ascii="Arial" w:hAnsi="Arial" w:cs="Arial"/>
            <w:noProof/>
          </w:rPr>
          <w:fldChar w:fldCharType="end"/>
        </w:r>
      </w:p>
    </w:sdtContent>
  </w:sdt>
  <w:p w:rsidR="00F34DDF" w:rsidRPr="000D4D5F" w:rsidRDefault="00F34DDF" w:rsidP="000D4D5F">
    <w:pPr>
      <w:spacing w:after="0"/>
      <w:rPr>
        <w:rFonts w:asciiTheme="majorHAnsi" w:hAnsiTheme="majorHAnsi"/>
        <w:sz w:val="20"/>
        <w:szCs w:val="4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22613"/>
      <w:docPartObj>
        <w:docPartGallery w:val="Page Numbers (Bottom of Page)"/>
        <w:docPartUnique/>
      </w:docPartObj>
    </w:sdtPr>
    <w:sdtEndPr/>
    <w:sdtContent>
      <w:p w:rsidR="00F34DDF" w:rsidRDefault="00F34DDF" w:rsidP="00155E82">
        <w:pPr>
          <w:pStyle w:val="Piedepgina"/>
        </w:pPr>
        <w:r w:rsidRPr="00BA23F3">
          <w:rPr>
            <w:rFonts w:ascii="Arial" w:hAnsi="Arial" w:cs="Arial"/>
            <w:iCs/>
            <w:sz w:val="18"/>
            <w:szCs w:val="16"/>
          </w:rPr>
          <w:t xml:space="preserve">MUNICIPIO DE </w:t>
        </w:r>
        <w:r>
          <w:rPr>
            <w:rFonts w:ascii="Arial" w:hAnsi="Arial" w:cs="Arial"/>
            <w:iCs/>
            <w:sz w:val="18"/>
            <w:szCs w:val="16"/>
          </w:rPr>
          <w:t xml:space="preserve">SAN PEDRO PERULAPÁN </w:t>
        </w:r>
        <w:r>
          <w:rPr>
            <w:rFonts w:ascii="Arial" w:hAnsi="Arial" w:cs="Arial"/>
            <w:iCs/>
            <w:sz w:val="18"/>
            <w:szCs w:val="16"/>
          </w:rPr>
          <w:tab/>
          <w:t xml:space="preserve">        </w:t>
        </w:r>
        <w:r>
          <w:rPr>
            <w:rFonts w:ascii="Arial" w:hAnsi="Arial" w:cs="Arial"/>
            <w:i/>
            <w:iCs/>
            <w:szCs w:val="24"/>
          </w:rPr>
          <w:t xml:space="preserve">                              </w:t>
        </w:r>
        <w:r>
          <w:rPr>
            <w:rFonts w:ascii="Arial" w:hAnsi="Arial" w:cs="Arial"/>
            <w:i/>
            <w:iCs/>
            <w:szCs w:val="24"/>
          </w:rPr>
          <w:tab/>
        </w:r>
        <w:r w:rsidRPr="003C7AF2">
          <w:rPr>
            <w:rFonts w:ascii="Arial" w:hAnsi="Arial" w:cs="Arial"/>
            <w:i/>
            <w:iCs/>
            <w:szCs w:val="24"/>
          </w:rPr>
          <w:t xml:space="preserve"> </w:t>
        </w:r>
        <w:r>
          <w:rPr>
            <w:rFonts w:ascii="Arial" w:hAnsi="Arial" w:cs="Arial"/>
            <w:i/>
            <w:iCs/>
            <w:szCs w:val="24"/>
          </w:rPr>
          <w:tab/>
        </w:r>
        <w:r>
          <w:rPr>
            <w:rFonts w:ascii="Arial" w:hAnsi="Arial" w:cs="Arial"/>
            <w:i/>
            <w:iCs/>
            <w:szCs w:val="24"/>
          </w:rPr>
          <w:tab/>
        </w:r>
        <w:r>
          <w:rPr>
            <w:rFonts w:ascii="Arial" w:hAnsi="Arial" w:cs="Arial"/>
            <w:i/>
            <w:iCs/>
            <w:szCs w:val="24"/>
          </w:rPr>
          <w:tab/>
        </w:r>
        <w:r>
          <w:rPr>
            <w:rFonts w:ascii="Arial" w:hAnsi="Arial" w:cs="Arial"/>
            <w:i/>
            <w:iCs/>
            <w:szCs w:val="24"/>
          </w:rPr>
          <w:tab/>
        </w:r>
        <w:r>
          <w:rPr>
            <w:rFonts w:ascii="Arial" w:hAnsi="Arial" w:cs="Arial"/>
            <w:i/>
            <w:iCs/>
            <w:szCs w:val="24"/>
          </w:rPr>
          <w:tab/>
        </w:r>
        <w:r w:rsidR="00224BEC" w:rsidRPr="003C7AF2">
          <w:rPr>
            <w:rFonts w:ascii="Arial" w:hAnsi="Arial" w:cs="Arial"/>
          </w:rPr>
          <w:fldChar w:fldCharType="begin"/>
        </w:r>
        <w:r w:rsidRPr="003C7AF2">
          <w:rPr>
            <w:rFonts w:ascii="Arial" w:hAnsi="Arial" w:cs="Arial"/>
          </w:rPr>
          <w:instrText xml:space="preserve"> PAGE   \* MERGEFORMAT </w:instrText>
        </w:r>
        <w:r w:rsidR="00224BEC" w:rsidRPr="003C7AF2">
          <w:rPr>
            <w:rFonts w:ascii="Arial" w:hAnsi="Arial" w:cs="Arial"/>
          </w:rPr>
          <w:fldChar w:fldCharType="separate"/>
        </w:r>
        <w:r w:rsidR="00927D80">
          <w:rPr>
            <w:rFonts w:ascii="Arial" w:hAnsi="Arial" w:cs="Arial"/>
            <w:noProof/>
          </w:rPr>
          <w:t>79</w:t>
        </w:r>
        <w:r w:rsidR="00224BEC" w:rsidRPr="003C7AF2">
          <w:rPr>
            <w:rFonts w:ascii="Arial" w:hAnsi="Arial" w:cs="Arial"/>
            <w:noProof/>
          </w:rPr>
          <w:fldChar w:fldCharType="end"/>
        </w:r>
      </w:p>
    </w:sdtContent>
  </w:sdt>
  <w:p w:rsidR="00F34DDF" w:rsidRPr="000D4D5F" w:rsidRDefault="00F34DDF" w:rsidP="000D4D5F">
    <w:pPr>
      <w:spacing w:after="0"/>
      <w:rPr>
        <w:rFonts w:asciiTheme="majorHAnsi" w:hAnsiTheme="majorHAnsi"/>
        <w:sz w:val="20"/>
        <w:szCs w:val="4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8181773"/>
      <w:docPartObj>
        <w:docPartGallery w:val="Page Numbers (Bottom of Page)"/>
        <w:docPartUnique/>
      </w:docPartObj>
    </w:sdtPr>
    <w:sdtEndPr/>
    <w:sdtContent>
      <w:p w:rsidR="00F34DDF" w:rsidRDefault="00F34DDF" w:rsidP="00155E82">
        <w:pPr>
          <w:pStyle w:val="Piedepgina"/>
        </w:pPr>
        <w:r w:rsidRPr="00BA23F3">
          <w:rPr>
            <w:rFonts w:ascii="Arial" w:hAnsi="Arial" w:cs="Arial"/>
            <w:iCs/>
            <w:sz w:val="18"/>
            <w:szCs w:val="16"/>
          </w:rPr>
          <w:t xml:space="preserve">MUNICIPIO DE </w:t>
        </w:r>
        <w:r>
          <w:rPr>
            <w:rFonts w:ascii="Arial" w:hAnsi="Arial" w:cs="Arial"/>
            <w:iCs/>
            <w:sz w:val="18"/>
            <w:szCs w:val="16"/>
          </w:rPr>
          <w:t xml:space="preserve">SAN PEDRO PERULAPÁN </w:t>
        </w:r>
        <w:r>
          <w:rPr>
            <w:rFonts w:ascii="Arial" w:hAnsi="Arial" w:cs="Arial"/>
            <w:iCs/>
            <w:sz w:val="18"/>
            <w:szCs w:val="16"/>
          </w:rPr>
          <w:tab/>
          <w:t xml:space="preserve">        </w:t>
        </w:r>
        <w:r>
          <w:rPr>
            <w:rFonts w:ascii="Arial" w:hAnsi="Arial" w:cs="Arial"/>
            <w:i/>
            <w:iCs/>
            <w:szCs w:val="24"/>
          </w:rPr>
          <w:t xml:space="preserve">                              </w:t>
        </w:r>
        <w:r>
          <w:rPr>
            <w:rFonts w:ascii="Arial" w:hAnsi="Arial" w:cs="Arial"/>
            <w:i/>
            <w:iCs/>
            <w:szCs w:val="24"/>
          </w:rPr>
          <w:tab/>
        </w:r>
        <w:r w:rsidRPr="003C7AF2">
          <w:rPr>
            <w:rFonts w:ascii="Arial" w:hAnsi="Arial" w:cs="Arial"/>
            <w:i/>
            <w:iCs/>
            <w:szCs w:val="24"/>
          </w:rPr>
          <w:t xml:space="preserve"> </w:t>
        </w:r>
        <w:r w:rsidR="00224BEC" w:rsidRPr="003C7AF2">
          <w:rPr>
            <w:rFonts w:ascii="Arial" w:hAnsi="Arial" w:cs="Arial"/>
          </w:rPr>
          <w:fldChar w:fldCharType="begin"/>
        </w:r>
        <w:r w:rsidRPr="003C7AF2">
          <w:rPr>
            <w:rFonts w:ascii="Arial" w:hAnsi="Arial" w:cs="Arial"/>
          </w:rPr>
          <w:instrText xml:space="preserve"> PAGE   \* MERGEFORMAT </w:instrText>
        </w:r>
        <w:r w:rsidR="00224BEC" w:rsidRPr="003C7AF2">
          <w:rPr>
            <w:rFonts w:ascii="Arial" w:hAnsi="Arial" w:cs="Arial"/>
          </w:rPr>
          <w:fldChar w:fldCharType="separate"/>
        </w:r>
        <w:r w:rsidR="00927D80">
          <w:rPr>
            <w:rFonts w:ascii="Arial" w:hAnsi="Arial" w:cs="Arial"/>
            <w:noProof/>
          </w:rPr>
          <w:t>80</w:t>
        </w:r>
        <w:r w:rsidR="00224BEC" w:rsidRPr="003C7AF2">
          <w:rPr>
            <w:rFonts w:ascii="Arial" w:hAnsi="Arial" w:cs="Arial"/>
            <w:noProof/>
          </w:rPr>
          <w:fldChar w:fldCharType="end"/>
        </w:r>
      </w:p>
    </w:sdtContent>
  </w:sdt>
  <w:p w:rsidR="00F34DDF" w:rsidRPr="000D4D5F" w:rsidRDefault="00F34DDF" w:rsidP="000D4D5F">
    <w:pPr>
      <w:spacing w:after="0"/>
      <w:rPr>
        <w:rFonts w:asciiTheme="majorHAnsi" w:hAnsiTheme="majorHAnsi"/>
        <w:sz w:val="20"/>
        <w:szCs w:val="4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DDF" w:rsidRDefault="00F34DDF" w:rsidP="009F7D47">
    <w:pPr>
      <w:pStyle w:val="Piedepgina"/>
      <w:spacing w:before="240"/>
    </w:pPr>
    <w:r w:rsidRPr="00BA23F3">
      <w:rPr>
        <w:rFonts w:ascii="Arial" w:hAnsi="Arial" w:cs="Arial"/>
        <w:iCs/>
        <w:sz w:val="18"/>
        <w:szCs w:val="16"/>
      </w:rPr>
      <w:t xml:space="preserve">MUNICIPIO DE </w:t>
    </w:r>
    <w:r>
      <w:rPr>
        <w:rFonts w:ascii="Arial" w:hAnsi="Arial" w:cs="Arial"/>
        <w:iCs/>
        <w:sz w:val="18"/>
        <w:szCs w:val="16"/>
      </w:rPr>
      <w:t xml:space="preserve">SAN PEDRO PERULAPÁN </w:t>
    </w:r>
    <w:r>
      <w:rPr>
        <w:rFonts w:ascii="Arial" w:hAnsi="Arial" w:cs="Arial"/>
        <w:iCs/>
        <w:sz w:val="18"/>
        <w:szCs w:val="16"/>
      </w:rPr>
      <w:tab/>
      <w:t xml:space="preserve">        </w:t>
    </w:r>
    <w:r>
      <w:rPr>
        <w:rFonts w:ascii="Arial" w:hAnsi="Arial" w:cs="Arial"/>
        <w:i/>
        <w:iCs/>
        <w:szCs w:val="24"/>
      </w:rPr>
      <w:t xml:space="preserve">                              </w:t>
    </w:r>
  </w:p>
  <w:p w:rsidR="00F34DDF" w:rsidRPr="000D4D5F" w:rsidRDefault="00F34DDF" w:rsidP="000D4D5F">
    <w:pPr>
      <w:spacing w:after="0"/>
      <w:rPr>
        <w:rFonts w:asciiTheme="majorHAnsi" w:hAnsiTheme="majorHAnsi"/>
        <w:sz w:val="20"/>
        <w:szCs w:val="4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DDF" w:rsidRPr="00123B1C" w:rsidRDefault="00F34DDF" w:rsidP="00123B1C">
    <w:pPr>
      <w:rPr>
        <w:rFonts w:asciiTheme="majorHAnsi" w:hAnsiTheme="majorHAnsi"/>
        <w:sz w:val="52"/>
        <w:szCs w:val="44"/>
      </w:rPr>
    </w:pPr>
    <w:r w:rsidRPr="00123B1C">
      <w:rPr>
        <w:rFonts w:ascii="Arial" w:hAnsi="Arial" w:cs="Arial"/>
        <w:i/>
        <w:iCs/>
        <w:vanish/>
        <w:sz w:val="18"/>
        <w:szCs w:val="16"/>
      </w:rPr>
      <w:t>&gt;</w:t>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p>
  <w:p w:rsidR="00F34DDF" w:rsidRPr="00343B0E" w:rsidRDefault="00F34DDF" w:rsidP="00D35338">
    <w:pPr>
      <w:spacing w:before="240" w:after="0"/>
      <w:rPr>
        <w:rFonts w:ascii="Arial" w:hAnsi="Arial" w:cs="Arial"/>
      </w:rPr>
    </w:pPr>
    <w:r w:rsidRPr="00751A20">
      <w:rPr>
        <w:rFonts w:ascii="Arial" w:hAnsi="Arial" w:cs="Arial"/>
        <w:iCs/>
        <w:sz w:val="18"/>
        <w:szCs w:val="16"/>
      </w:rPr>
      <w:t xml:space="preserve">MUNICIPIO DE </w:t>
    </w:r>
    <w:r>
      <w:rPr>
        <w:rFonts w:ascii="Arial" w:hAnsi="Arial" w:cs="Arial"/>
        <w:iCs/>
        <w:sz w:val="18"/>
        <w:szCs w:val="16"/>
      </w:rPr>
      <w:t>SAN PEDRO PERULAPÁN</w:t>
    </w:r>
    <w:r w:rsidRPr="00343B0E">
      <w:rPr>
        <w:rFonts w:ascii="Arial" w:hAnsi="Arial" w:cs="Arial"/>
        <w:iCs/>
        <w:vanish/>
      </w:rPr>
      <w:t>&gt;</w:t>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r w:rsidRPr="00343B0E">
      <w:rPr>
        <w:rFonts w:ascii="Arial" w:hAnsi="Arial" w:cs="Arial"/>
        <w:iCs/>
        <w:vanish/>
      </w:rPr>
      <w:pgNum/>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DDF" w:rsidRPr="00325AE7" w:rsidRDefault="00F34DDF" w:rsidP="00751A20">
    <w:pPr>
      <w:spacing w:before="240" w:after="0" w:line="240" w:lineRule="auto"/>
      <w:rPr>
        <w:rFonts w:ascii="Arial" w:hAnsi="Arial" w:cs="Arial"/>
      </w:rPr>
    </w:pPr>
    <w:r w:rsidRPr="00751A20">
      <w:rPr>
        <w:rFonts w:ascii="Arial" w:hAnsi="Arial" w:cs="Arial"/>
        <w:iCs/>
        <w:sz w:val="18"/>
        <w:szCs w:val="16"/>
      </w:rPr>
      <w:t xml:space="preserve">MUNICIPIO DE </w:t>
    </w:r>
    <w:r>
      <w:rPr>
        <w:rFonts w:ascii="Arial" w:hAnsi="Arial" w:cs="Arial"/>
        <w:iCs/>
        <w:sz w:val="18"/>
        <w:szCs w:val="16"/>
      </w:rPr>
      <w:t>SAN PEDRO PERULAPÁN</w:t>
    </w:r>
    <w:r>
      <w:rPr>
        <w:rFonts w:ascii="Arial" w:hAnsi="Arial" w:cs="Arial"/>
        <w:iCs/>
        <w:sz w:val="16"/>
        <w:szCs w:val="16"/>
      </w:rPr>
      <w:tab/>
    </w:r>
    <w:r>
      <w:rPr>
        <w:rFonts w:ascii="Arial" w:hAnsi="Arial" w:cs="Arial"/>
        <w:iCs/>
        <w:sz w:val="16"/>
        <w:szCs w:val="16"/>
      </w:rPr>
      <w:tab/>
    </w:r>
    <w:r>
      <w:rPr>
        <w:rFonts w:ascii="Arial" w:hAnsi="Arial" w:cs="Arial"/>
        <w:iCs/>
        <w:sz w:val="16"/>
        <w:szCs w:val="16"/>
      </w:rPr>
      <w:tab/>
    </w:r>
    <w:r>
      <w:rPr>
        <w:rFonts w:ascii="Arial" w:hAnsi="Arial" w:cs="Arial"/>
        <w:iCs/>
        <w:sz w:val="16"/>
        <w:szCs w:val="16"/>
      </w:rPr>
      <w:tab/>
    </w:r>
    <w:r>
      <w:rPr>
        <w:rFonts w:ascii="Arial" w:hAnsi="Arial" w:cs="Arial"/>
        <w:iCs/>
        <w:sz w:val="16"/>
        <w:szCs w:val="16"/>
      </w:rPr>
      <w:tab/>
    </w:r>
    <w:r>
      <w:rPr>
        <w:rFonts w:ascii="Arial" w:hAnsi="Arial" w:cs="Arial"/>
        <w:iCs/>
        <w:sz w:val="16"/>
        <w:szCs w:val="16"/>
      </w:rPr>
      <w:tab/>
    </w:r>
    <w:r>
      <w:rPr>
        <w:rFonts w:ascii="Arial" w:hAnsi="Arial" w:cs="Arial"/>
        <w:iCs/>
        <w:sz w:val="16"/>
        <w:szCs w:val="16"/>
      </w:rPr>
      <w:tab/>
      <w:t xml:space="preserve">                    </w:t>
    </w:r>
    <w:r w:rsidR="00224BEC" w:rsidRPr="00325AE7">
      <w:rPr>
        <w:rFonts w:ascii="Arial" w:hAnsi="Arial" w:cs="Arial"/>
        <w:iCs/>
      </w:rPr>
      <w:fldChar w:fldCharType="begin"/>
    </w:r>
    <w:r w:rsidRPr="00325AE7">
      <w:rPr>
        <w:rFonts w:ascii="Arial" w:hAnsi="Arial" w:cs="Arial"/>
        <w:iCs/>
      </w:rPr>
      <w:instrText xml:space="preserve"> PAGE   \* MERGEFORMAT </w:instrText>
    </w:r>
    <w:r w:rsidR="00224BEC" w:rsidRPr="00325AE7">
      <w:rPr>
        <w:rFonts w:ascii="Arial" w:hAnsi="Arial" w:cs="Arial"/>
        <w:iCs/>
      </w:rPr>
      <w:fldChar w:fldCharType="separate"/>
    </w:r>
    <w:r w:rsidR="00927D80">
      <w:rPr>
        <w:rFonts w:ascii="Arial" w:hAnsi="Arial" w:cs="Arial"/>
        <w:iCs/>
        <w:noProof/>
      </w:rPr>
      <w:t>17</w:t>
    </w:r>
    <w:r w:rsidR="00224BEC" w:rsidRPr="00325AE7">
      <w:rPr>
        <w:rFonts w:ascii="Arial" w:hAnsi="Arial" w:cs="Arial"/>
        <w:iCs/>
      </w:rPr>
      <w:fldChar w:fldCharType="end"/>
    </w:r>
    <w:r w:rsidRPr="00325AE7">
      <w:rPr>
        <w:rFonts w:ascii="Arial" w:hAnsi="Arial" w:cs="Arial"/>
        <w:iCs/>
        <w:vanish/>
      </w:rPr>
      <w:t>&gt;</w:t>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DDF" w:rsidRPr="000D4D5F" w:rsidRDefault="00F34DDF" w:rsidP="000D4D5F">
    <w:pPr>
      <w:spacing w:before="240" w:after="0" w:line="240" w:lineRule="auto"/>
      <w:rPr>
        <w:rFonts w:ascii="Arial" w:hAnsi="Arial" w:cs="Arial"/>
      </w:rPr>
    </w:pPr>
    <w:r w:rsidRPr="00751A20">
      <w:rPr>
        <w:rFonts w:ascii="Arial" w:hAnsi="Arial" w:cs="Arial"/>
        <w:iCs/>
        <w:sz w:val="18"/>
        <w:szCs w:val="16"/>
      </w:rPr>
      <w:t xml:space="preserve">MUNICIPIO DE </w:t>
    </w:r>
    <w:r>
      <w:rPr>
        <w:rFonts w:ascii="Arial" w:hAnsi="Arial" w:cs="Arial"/>
        <w:iCs/>
        <w:sz w:val="18"/>
        <w:szCs w:val="16"/>
      </w:rPr>
      <w:t>SAN PEDRO PERULAPÁN</w:t>
    </w:r>
    <w:r>
      <w:rPr>
        <w:rFonts w:ascii="Arial" w:hAnsi="Arial" w:cs="Arial"/>
        <w:iCs/>
        <w:sz w:val="16"/>
        <w:szCs w:val="16"/>
      </w:rPr>
      <w:tab/>
    </w:r>
    <w:r>
      <w:rPr>
        <w:rFonts w:ascii="Arial" w:hAnsi="Arial" w:cs="Arial"/>
        <w:iCs/>
        <w:sz w:val="16"/>
        <w:szCs w:val="16"/>
      </w:rPr>
      <w:tab/>
    </w:r>
    <w:r>
      <w:rPr>
        <w:rFonts w:ascii="Arial" w:hAnsi="Arial" w:cs="Arial"/>
        <w:iCs/>
        <w:sz w:val="16"/>
        <w:szCs w:val="16"/>
      </w:rPr>
      <w:tab/>
    </w:r>
    <w:r>
      <w:rPr>
        <w:rFonts w:ascii="Arial" w:hAnsi="Arial" w:cs="Arial"/>
        <w:iCs/>
        <w:sz w:val="16"/>
        <w:szCs w:val="16"/>
      </w:rPr>
      <w:tab/>
    </w:r>
    <w:r>
      <w:rPr>
        <w:rFonts w:ascii="Arial" w:hAnsi="Arial" w:cs="Arial"/>
        <w:iCs/>
        <w:sz w:val="16"/>
        <w:szCs w:val="16"/>
      </w:rPr>
      <w:tab/>
    </w:r>
    <w:r>
      <w:rPr>
        <w:rFonts w:ascii="Arial" w:hAnsi="Arial" w:cs="Arial"/>
        <w:iCs/>
        <w:sz w:val="16"/>
        <w:szCs w:val="16"/>
      </w:rPr>
      <w:tab/>
    </w:r>
    <w:r>
      <w:rPr>
        <w:rFonts w:ascii="Arial" w:hAnsi="Arial" w:cs="Arial"/>
        <w:iCs/>
        <w:sz w:val="16"/>
        <w:szCs w:val="16"/>
      </w:rPr>
      <w:tab/>
      <w:t xml:space="preserve">              </w:t>
    </w:r>
    <w:r>
      <w:rPr>
        <w:rFonts w:ascii="Arial" w:hAnsi="Arial" w:cs="Arial"/>
        <w:iCs/>
        <w:sz w:val="16"/>
        <w:szCs w:val="16"/>
      </w:rPr>
      <w:tab/>
    </w:r>
    <w:r>
      <w:rPr>
        <w:rFonts w:ascii="Arial" w:hAnsi="Arial" w:cs="Arial"/>
        <w:iCs/>
        <w:sz w:val="16"/>
        <w:szCs w:val="16"/>
      </w:rPr>
      <w:tab/>
    </w:r>
    <w:r>
      <w:rPr>
        <w:rFonts w:ascii="Arial" w:hAnsi="Arial" w:cs="Arial"/>
        <w:iCs/>
        <w:sz w:val="16"/>
        <w:szCs w:val="16"/>
      </w:rPr>
      <w:tab/>
    </w:r>
    <w:r>
      <w:rPr>
        <w:rFonts w:ascii="Arial" w:hAnsi="Arial" w:cs="Arial"/>
        <w:iCs/>
        <w:sz w:val="16"/>
        <w:szCs w:val="16"/>
      </w:rPr>
      <w:tab/>
    </w:r>
    <w:r>
      <w:rPr>
        <w:rFonts w:ascii="Arial" w:hAnsi="Arial" w:cs="Arial"/>
        <w:iCs/>
        <w:sz w:val="16"/>
        <w:szCs w:val="16"/>
      </w:rPr>
      <w:tab/>
    </w:r>
    <w:r>
      <w:rPr>
        <w:rFonts w:ascii="Arial" w:hAnsi="Arial" w:cs="Arial"/>
        <w:iCs/>
        <w:sz w:val="16"/>
        <w:szCs w:val="16"/>
      </w:rPr>
      <w:tab/>
    </w:r>
    <w:r w:rsidR="00224BEC" w:rsidRPr="00325AE7">
      <w:rPr>
        <w:rFonts w:ascii="Arial" w:hAnsi="Arial" w:cs="Arial"/>
        <w:iCs/>
      </w:rPr>
      <w:fldChar w:fldCharType="begin"/>
    </w:r>
    <w:r w:rsidRPr="00325AE7">
      <w:rPr>
        <w:rFonts w:ascii="Arial" w:hAnsi="Arial" w:cs="Arial"/>
        <w:iCs/>
      </w:rPr>
      <w:instrText xml:space="preserve"> PAGE   \* MERGEFORMAT </w:instrText>
    </w:r>
    <w:r w:rsidR="00224BEC" w:rsidRPr="00325AE7">
      <w:rPr>
        <w:rFonts w:ascii="Arial" w:hAnsi="Arial" w:cs="Arial"/>
        <w:iCs/>
      </w:rPr>
      <w:fldChar w:fldCharType="separate"/>
    </w:r>
    <w:r w:rsidR="00927D80">
      <w:rPr>
        <w:rFonts w:ascii="Arial" w:hAnsi="Arial" w:cs="Arial"/>
        <w:iCs/>
        <w:noProof/>
      </w:rPr>
      <w:t>26</w:t>
    </w:r>
    <w:r w:rsidR="00224BEC" w:rsidRPr="00325AE7">
      <w:rPr>
        <w:rFonts w:ascii="Arial" w:hAnsi="Arial" w:cs="Arial"/>
        <w:iCs/>
      </w:rPr>
      <w:fldChar w:fldCharType="end"/>
    </w:r>
    <w:r w:rsidRPr="00325AE7">
      <w:rPr>
        <w:rFonts w:ascii="Arial" w:hAnsi="Arial" w:cs="Arial"/>
        <w:iCs/>
        <w:vanish/>
      </w:rPr>
      <w:t>&gt;</w:t>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DDF" w:rsidRPr="000D4D5F" w:rsidRDefault="00F34DDF" w:rsidP="000D4D5F">
    <w:pPr>
      <w:spacing w:before="240" w:after="0" w:line="240" w:lineRule="auto"/>
      <w:rPr>
        <w:rFonts w:ascii="Arial" w:hAnsi="Arial" w:cs="Arial"/>
      </w:rPr>
    </w:pPr>
    <w:r w:rsidRPr="00751A20">
      <w:rPr>
        <w:rFonts w:ascii="Arial" w:hAnsi="Arial" w:cs="Arial"/>
        <w:iCs/>
        <w:sz w:val="18"/>
        <w:szCs w:val="16"/>
      </w:rPr>
      <w:t xml:space="preserve">MUNICIPIO DE </w:t>
    </w:r>
    <w:r>
      <w:rPr>
        <w:rFonts w:ascii="Arial" w:hAnsi="Arial" w:cs="Arial"/>
        <w:iCs/>
        <w:sz w:val="18"/>
        <w:szCs w:val="16"/>
      </w:rPr>
      <w:t>SAN PEDRO PERULAPÁN</w:t>
    </w:r>
    <w:r>
      <w:rPr>
        <w:rFonts w:ascii="Arial" w:hAnsi="Arial" w:cs="Arial"/>
        <w:iCs/>
        <w:sz w:val="16"/>
        <w:szCs w:val="16"/>
      </w:rPr>
      <w:tab/>
    </w:r>
    <w:r>
      <w:rPr>
        <w:rFonts w:ascii="Arial" w:hAnsi="Arial" w:cs="Arial"/>
        <w:iCs/>
        <w:sz w:val="16"/>
        <w:szCs w:val="16"/>
      </w:rPr>
      <w:tab/>
      <w:t xml:space="preserve">              </w:t>
    </w:r>
    <w:r>
      <w:rPr>
        <w:rFonts w:ascii="Arial" w:hAnsi="Arial" w:cs="Arial"/>
        <w:iCs/>
        <w:sz w:val="16"/>
        <w:szCs w:val="16"/>
      </w:rPr>
      <w:tab/>
    </w:r>
    <w:r>
      <w:rPr>
        <w:rFonts w:ascii="Arial" w:hAnsi="Arial" w:cs="Arial"/>
        <w:iCs/>
        <w:sz w:val="16"/>
        <w:szCs w:val="16"/>
      </w:rPr>
      <w:tab/>
    </w:r>
    <w:r>
      <w:rPr>
        <w:rFonts w:ascii="Arial" w:hAnsi="Arial" w:cs="Arial"/>
        <w:iCs/>
        <w:sz w:val="16"/>
        <w:szCs w:val="16"/>
      </w:rPr>
      <w:tab/>
    </w:r>
    <w:r>
      <w:rPr>
        <w:rFonts w:ascii="Arial" w:hAnsi="Arial" w:cs="Arial"/>
        <w:iCs/>
        <w:sz w:val="16"/>
        <w:szCs w:val="16"/>
      </w:rPr>
      <w:tab/>
    </w:r>
    <w:r>
      <w:rPr>
        <w:rFonts w:ascii="Arial" w:hAnsi="Arial" w:cs="Arial"/>
        <w:iCs/>
        <w:sz w:val="16"/>
        <w:szCs w:val="16"/>
      </w:rPr>
      <w:tab/>
    </w:r>
    <w:r>
      <w:rPr>
        <w:rFonts w:ascii="Arial" w:hAnsi="Arial" w:cs="Arial"/>
        <w:iCs/>
        <w:sz w:val="16"/>
        <w:szCs w:val="16"/>
      </w:rPr>
      <w:tab/>
    </w:r>
    <w:r w:rsidR="00224BEC" w:rsidRPr="00325AE7">
      <w:rPr>
        <w:rFonts w:ascii="Arial" w:hAnsi="Arial" w:cs="Arial"/>
        <w:iCs/>
      </w:rPr>
      <w:fldChar w:fldCharType="begin"/>
    </w:r>
    <w:r w:rsidRPr="00325AE7">
      <w:rPr>
        <w:rFonts w:ascii="Arial" w:hAnsi="Arial" w:cs="Arial"/>
        <w:iCs/>
      </w:rPr>
      <w:instrText xml:space="preserve"> PAGE   \* MERGEFORMAT </w:instrText>
    </w:r>
    <w:r w:rsidR="00224BEC" w:rsidRPr="00325AE7">
      <w:rPr>
        <w:rFonts w:ascii="Arial" w:hAnsi="Arial" w:cs="Arial"/>
        <w:iCs/>
      </w:rPr>
      <w:fldChar w:fldCharType="separate"/>
    </w:r>
    <w:r w:rsidR="00927D80">
      <w:rPr>
        <w:rFonts w:ascii="Arial" w:hAnsi="Arial" w:cs="Arial"/>
        <w:iCs/>
        <w:noProof/>
      </w:rPr>
      <w:t>27</w:t>
    </w:r>
    <w:r w:rsidR="00224BEC" w:rsidRPr="00325AE7">
      <w:rPr>
        <w:rFonts w:ascii="Arial" w:hAnsi="Arial" w:cs="Arial"/>
        <w:iCs/>
      </w:rPr>
      <w:fldChar w:fldCharType="end"/>
    </w:r>
    <w:r w:rsidRPr="00325AE7">
      <w:rPr>
        <w:rFonts w:ascii="Arial" w:hAnsi="Arial" w:cs="Arial"/>
        <w:iCs/>
        <w:vanish/>
      </w:rPr>
      <w:t>&gt;</w:t>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r w:rsidRPr="00325AE7">
      <w:rPr>
        <w:rFonts w:ascii="Arial" w:hAnsi="Arial" w:cs="Arial"/>
        <w:iCs/>
        <w:vanish/>
      </w:rPr>
      <w:pgNum/>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DDF" w:rsidRPr="00123B1C" w:rsidRDefault="00F34DDF" w:rsidP="00123B1C">
    <w:pPr>
      <w:rPr>
        <w:rFonts w:asciiTheme="majorHAnsi" w:hAnsiTheme="majorHAnsi"/>
        <w:sz w:val="52"/>
        <w:szCs w:val="44"/>
      </w:rPr>
    </w:pPr>
    <w:r w:rsidRPr="00123B1C">
      <w:rPr>
        <w:rFonts w:ascii="Arial" w:hAnsi="Arial" w:cs="Arial"/>
        <w:i/>
        <w:iCs/>
        <w:vanish/>
        <w:sz w:val="18"/>
        <w:szCs w:val="16"/>
      </w:rPr>
      <w:t>&gt;</w:t>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p>
  <w:p w:rsidR="00F34DDF" w:rsidRDefault="00F34DDF" w:rsidP="000465D7">
    <w:pPr>
      <w:rPr>
        <w:rFonts w:asciiTheme="majorHAnsi" w:hAnsiTheme="majorHAnsi"/>
        <w:sz w:val="48"/>
        <w:szCs w:val="44"/>
      </w:rPr>
    </w:pPr>
    <w:r w:rsidRPr="00751A20">
      <w:rPr>
        <w:rFonts w:ascii="Arial" w:hAnsi="Arial" w:cs="Arial"/>
        <w:iCs/>
        <w:sz w:val="18"/>
        <w:szCs w:val="16"/>
      </w:rPr>
      <w:t xml:space="preserve">MUNICIPIO DE </w:t>
    </w:r>
    <w:r>
      <w:rPr>
        <w:rFonts w:ascii="Arial" w:hAnsi="Arial" w:cs="Arial"/>
        <w:iCs/>
        <w:sz w:val="18"/>
        <w:szCs w:val="16"/>
      </w:rPr>
      <w:t>SAN PEDRO PERULAPÁN</w:t>
    </w:r>
    <w:r>
      <w:rPr>
        <w:rFonts w:ascii="Arial" w:hAnsi="Arial" w:cs="Arial"/>
        <w:i/>
        <w:iCs/>
        <w:szCs w:val="24"/>
      </w:rPr>
      <w:t xml:space="preserve">                                                                    </w:t>
    </w:r>
    <w:r w:rsidRPr="00BA23F3">
      <w:rPr>
        <w:rFonts w:ascii="Arial" w:hAnsi="Arial" w:cs="Arial"/>
        <w:i/>
        <w:iCs/>
        <w:szCs w:val="24"/>
      </w:rPr>
      <w:t xml:space="preserve"> </w:t>
    </w:r>
    <w:r>
      <w:rPr>
        <w:rFonts w:ascii="Arial" w:hAnsi="Arial" w:cs="Arial"/>
        <w:i/>
        <w:iCs/>
        <w:szCs w:val="24"/>
      </w:rPr>
      <w:tab/>
    </w:r>
    <w:r>
      <w:rPr>
        <w:rFonts w:ascii="Arial" w:hAnsi="Arial" w:cs="Arial"/>
        <w:i/>
        <w:iCs/>
        <w:szCs w:val="24"/>
      </w:rPr>
      <w:tab/>
    </w:r>
    <w:r>
      <w:rPr>
        <w:rFonts w:ascii="Arial" w:hAnsi="Arial" w:cs="Arial"/>
        <w:i/>
        <w:iCs/>
        <w:szCs w:val="24"/>
      </w:rPr>
      <w:tab/>
    </w:r>
    <w:r>
      <w:rPr>
        <w:rFonts w:ascii="Arial" w:hAnsi="Arial" w:cs="Arial"/>
        <w:i/>
        <w:iCs/>
        <w:szCs w:val="24"/>
      </w:rPr>
      <w:tab/>
    </w:r>
    <w:r>
      <w:rPr>
        <w:rFonts w:ascii="Arial" w:hAnsi="Arial" w:cs="Arial"/>
        <w:i/>
        <w:iCs/>
        <w:szCs w:val="24"/>
      </w:rPr>
      <w:tab/>
    </w:r>
    <w:r>
      <w:rPr>
        <w:rFonts w:ascii="Arial" w:hAnsi="Arial" w:cs="Arial"/>
        <w:i/>
        <w:iCs/>
        <w:szCs w:val="24"/>
      </w:rPr>
      <w:tab/>
    </w:r>
    <w:r w:rsidR="00224BEC" w:rsidRPr="00B543E6">
      <w:rPr>
        <w:rFonts w:ascii="Arial" w:hAnsi="Arial" w:cs="Arial"/>
        <w:iCs/>
        <w:szCs w:val="24"/>
      </w:rPr>
      <w:fldChar w:fldCharType="begin"/>
    </w:r>
    <w:r w:rsidRPr="00B543E6">
      <w:rPr>
        <w:rFonts w:ascii="Arial" w:hAnsi="Arial" w:cs="Arial"/>
        <w:iCs/>
        <w:szCs w:val="24"/>
      </w:rPr>
      <w:instrText xml:space="preserve"> PAGE   \* MERGEFORMAT </w:instrText>
    </w:r>
    <w:r w:rsidR="00224BEC" w:rsidRPr="00B543E6">
      <w:rPr>
        <w:rFonts w:ascii="Arial" w:hAnsi="Arial" w:cs="Arial"/>
        <w:iCs/>
        <w:szCs w:val="24"/>
      </w:rPr>
      <w:fldChar w:fldCharType="separate"/>
    </w:r>
    <w:r w:rsidR="00927D80">
      <w:rPr>
        <w:rFonts w:ascii="Arial" w:hAnsi="Arial" w:cs="Arial"/>
        <w:iCs/>
        <w:noProof/>
        <w:szCs w:val="24"/>
      </w:rPr>
      <w:t>38</w:t>
    </w:r>
    <w:r w:rsidR="00224BEC" w:rsidRPr="00B543E6">
      <w:rPr>
        <w:rFonts w:ascii="Arial" w:hAnsi="Arial" w:cs="Arial"/>
        <w:iCs/>
        <w:szCs w:val="24"/>
      </w:rPr>
      <w:fldChar w:fldCharType="end"/>
    </w:r>
    <w:r>
      <w:rPr>
        <w:rFonts w:ascii="Arial" w:hAnsi="Arial" w:cs="Arial"/>
        <w:i/>
        <w:iCs/>
        <w:vanish/>
        <w:sz w:val="16"/>
        <w:szCs w:val="16"/>
      </w:rPr>
      <w:t>&gt;</w:t>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DDF" w:rsidRPr="00123B1C" w:rsidRDefault="00F34DDF" w:rsidP="00123B1C">
    <w:pPr>
      <w:rPr>
        <w:rFonts w:asciiTheme="majorHAnsi" w:hAnsiTheme="majorHAnsi"/>
        <w:sz w:val="52"/>
        <w:szCs w:val="44"/>
      </w:rPr>
    </w:pPr>
    <w:r w:rsidRPr="00123B1C">
      <w:rPr>
        <w:rFonts w:ascii="Arial" w:hAnsi="Arial" w:cs="Arial"/>
        <w:i/>
        <w:iCs/>
        <w:vanish/>
        <w:sz w:val="18"/>
        <w:szCs w:val="16"/>
      </w:rPr>
      <w:t>&gt;</w:t>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p>
  <w:p w:rsidR="00F34DDF" w:rsidRDefault="00F34DDF" w:rsidP="000465D7">
    <w:pPr>
      <w:rPr>
        <w:rFonts w:asciiTheme="majorHAnsi" w:hAnsiTheme="majorHAnsi"/>
        <w:sz w:val="48"/>
        <w:szCs w:val="44"/>
      </w:rPr>
    </w:pPr>
    <w:r>
      <w:rPr>
        <w:rFonts w:ascii="Arial" w:hAnsi="Arial" w:cs="Arial"/>
        <w:i/>
        <w:iCs/>
        <w:szCs w:val="24"/>
      </w:rPr>
      <w:t xml:space="preserve">   </w:t>
    </w:r>
    <w:r w:rsidRPr="00BA23F3">
      <w:rPr>
        <w:rFonts w:ascii="Arial" w:hAnsi="Arial" w:cs="Arial"/>
        <w:iCs/>
        <w:sz w:val="18"/>
        <w:szCs w:val="16"/>
      </w:rPr>
      <w:t xml:space="preserve">MUNICIPIO DE </w:t>
    </w:r>
    <w:r>
      <w:rPr>
        <w:rFonts w:ascii="Arial" w:hAnsi="Arial" w:cs="Arial"/>
        <w:iCs/>
        <w:sz w:val="18"/>
        <w:szCs w:val="16"/>
      </w:rPr>
      <w:t xml:space="preserve">SAN PEDRO PERULAPÁN                                          </w:t>
    </w:r>
    <w:r>
      <w:rPr>
        <w:rFonts w:ascii="Arial" w:hAnsi="Arial" w:cs="Arial"/>
        <w:i/>
        <w:iCs/>
        <w:szCs w:val="24"/>
      </w:rPr>
      <w:t xml:space="preserve">  </w:t>
    </w:r>
    <w:r>
      <w:rPr>
        <w:rFonts w:ascii="Arial" w:hAnsi="Arial" w:cs="Arial"/>
        <w:i/>
        <w:iCs/>
        <w:szCs w:val="24"/>
      </w:rPr>
      <w:tab/>
    </w:r>
    <w:r>
      <w:rPr>
        <w:rFonts w:ascii="Arial" w:hAnsi="Arial" w:cs="Arial"/>
        <w:i/>
        <w:iCs/>
        <w:szCs w:val="24"/>
      </w:rPr>
      <w:tab/>
    </w:r>
    <w:r>
      <w:rPr>
        <w:rFonts w:ascii="Arial" w:hAnsi="Arial" w:cs="Arial"/>
        <w:i/>
        <w:iCs/>
        <w:szCs w:val="24"/>
      </w:rPr>
      <w:tab/>
    </w:r>
    <w:r>
      <w:rPr>
        <w:rFonts w:ascii="Arial" w:hAnsi="Arial" w:cs="Arial"/>
        <w:i/>
        <w:iCs/>
        <w:szCs w:val="24"/>
      </w:rPr>
      <w:tab/>
    </w:r>
    <w:r w:rsidR="00224BEC" w:rsidRPr="00B543E6">
      <w:rPr>
        <w:rFonts w:ascii="Arial" w:hAnsi="Arial" w:cs="Arial"/>
        <w:iCs/>
        <w:szCs w:val="24"/>
      </w:rPr>
      <w:fldChar w:fldCharType="begin"/>
    </w:r>
    <w:r w:rsidRPr="00B543E6">
      <w:rPr>
        <w:rFonts w:ascii="Arial" w:hAnsi="Arial" w:cs="Arial"/>
        <w:iCs/>
        <w:szCs w:val="24"/>
      </w:rPr>
      <w:instrText xml:space="preserve"> PAGE   \* MERGEFORMAT </w:instrText>
    </w:r>
    <w:r w:rsidR="00224BEC" w:rsidRPr="00B543E6">
      <w:rPr>
        <w:rFonts w:ascii="Arial" w:hAnsi="Arial" w:cs="Arial"/>
        <w:iCs/>
        <w:szCs w:val="24"/>
      </w:rPr>
      <w:fldChar w:fldCharType="separate"/>
    </w:r>
    <w:r w:rsidR="00927D80">
      <w:rPr>
        <w:rFonts w:ascii="Arial" w:hAnsi="Arial" w:cs="Arial"/>
        <w:iCs/>
        <w:noProof/>
        <w:szCs w:val="24"/>
      </w:rPr>
      <w:t>42</w:t>
    </w:r>
    <w:r w:rsidR="00224BEC" w:rsidRPr="00B543E6">
      <w:rPr>
        <w:rFonts w:ascii="Arial" w:hAnsi="Arial" w:cs="Arial"/>
        <w:iCs/>
        <w:szCs w:val="24"/>
      </w:rPr>
      <w:fldChar w:fldCharType="end"/>
    </w:r>
    <w:r>
      <w:rPr>
        <w:rFonts w:ascii="Arial" w:hAnsi="Arial" w:cs="Arial"/>
        <w:i/>
        <w:iCs/>
        <w:vanish/>
        <w:sz w:val="16"/>
        <w:szCs w:val="16"/>
      </w:rPr>
      <w:t>&gt;</w:t>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DDF" w:rsidRDefault="00F34DDF" w:rsidP="000465D7">
    <w:pPr>
      <w:rPr>
        <w:rFonts w:asciiTheme="majorHAnsi" w:hAnsiTheme="majorHAnsi"/>
        <w:sz w:val="48"/>
        <w:szCs w:val="44"/>
      </w:rPr>
    </w:pPr>
    <w:r>
      <w:rPr>
        <w:rFonts w:ascii="Arial" w:hAnsi="Arial" w:cs="Arial"/>
        <w:iCs/>
        <w:sz w:val="18"/>
        <w:szCs w:val="16"/>
      </w:rPr>
      <w:t xml:space="preserve">MUNICIPIO DE SAN PEDRO PERULAPÁN                             </w:t>
    </w:r>
    <w:r>
      <w:rPr>
        <w:rFonts w:ascii="Arial" w:hAnsi="Arial" w:cs="Arial"/>
        <w:i/>
        <w:iCs/>
        <w:szCs w:val="24"/>
      </w:rPr>
      <w:t xml:space="preserve">                                             </w:t>
    </w:r>
    <w:r w:rsidRPr="00BA23F3">
      <w:rPr>
        <w:rFonts w:ascii="Arial" w:hAnsi="Arial" w:cs="Arial"/>
        <w:i/>
        <w:iCs/>
        <w:szCs w:val="24"/>
      </w:rPr>
      <w:t xml:space="preserve"> </w:t>
    </w:r>
    <w:r>
      <w:rPr>
        <w:rFonts w:ascii="Arial" w:hAnsi="Arial" w:cs="Arial"/>
        <w:i/>
        <w:iCs/>
        <w:szCs w:val="24"/>
      </w:rPr>
      <w:tab/>
    </w:r>
    <w:r>
      <w:rPr>
        <w:rFonts w:ascii="Arial" w:hAnsi="Arial" w:cs="Arial"/>
        <w:i/>
        <w:iCs/>
        <w:szCs w:val="24"/>
      </w:rPr>
      <w:tab/>
    </w:r>
    <w:r>
      <w:rPr>
        <w:rFonts w:ascii="Arial" w:hAnsi="Arial" w:cs="Arial"/>
        <w:i/>
        <w:iCs/>
        <w:szCs w:val="24"/>
      </w:rPr>
      <w:tab/>
    </w:r>
    <w:r>
      <w:rPr>
        <w:rFonts w:ascii="Arial" w:hAnsi="Arial" w:cs="Arial"/>
        <w:i/>
        <w:iCs/>
        <w:szCs w:val="24"/>
      </w:rPr>
      <w:tab/>
    </w:r>
    <w:r>
      <w:rPr>
        <w:rFonts w:ascii="Arial" w:hAnsi="Arial" w:cs="Arial"/>
        <w:i/>
        <w:iCs/>
        <w:szCs w:val="24"/>
      </w:rPr>
      <w:tab/>
    </w:r>
    <w:r>
      <w:rPr>
        <w:rFonts w:ascii="Arial" w:hAnsi="Arial" w:cs="Arial"/>
        <w:i/>
        <w:iCs/>
        <w:szCs w:val="24"/>
      </w:rPr>
      <w:tab/>
    </w:r>
    <w:r w:rsidR="00224BEC" w:rsidRPr="00B543E6">
      <w:rPr>
        <w:rFonts w:ascii="Arial" w:hAnsi="Arial" w:cs="Arial"/>
        <w:iCs/>
        <w:szCs w:val="24"/>
      </w:rPr>
      <w:fldChar w:fldCharType="begin"/>
    </w:r>
    <w:r w:rsidRPr="00B543E6">
      <w:rPr>
        <w:rFonts w:ascii="Arial" w:hAnsi="Arial" w:cs="Arial"/>
        <w:iCs/>
        <w:szCs w:val="24"/>
      </w:rPr>
      <w:instrText xml:space="preserve"> PAGE   \* MERGEFORMAT </w:instrText>
    </w:r>
    <w:r w:rsidR="00224BEC" w:rsidRPr="00B543E6">
      <w:rPr>
        <w:rFonts w:ascii="Arial" w:hAnsi="Arial" w:cs="Arial"/>
        <w:iCs/>
        <w:szCs w:val="24"/>
      </w:rPr>
      <w:fldChar w:fldCharType="separate"/>
    </w:r>
    <w:r w:rsidR="00927D80">
      <w:rPr>
        <w:rFonts w:ascii="Arial" w:hAnsi="Arial" w:cs="Arial"/>
        <w:iCs/>
        <w:noProof/>
        <w:szCs w:val="24"/>
      </w:rPr>
      <w:t>43</w:t>
    </w:r>
    <w:r w:rsidR="00224BEC" w:rsidRPr="00B543E6">
      <w:rPr>
        <w:rFonts w:ascii="Arial" w:hAnsi="Arial" w:cs="Arial"/>
        <w:iCs/>
        <w:szCs w:val="24"/>
      </w:rPr>
      <w:fldChar w:fldCharType="end"/>
    </w:r>
    <w:r>
      <w:rPr>
        <w:rFonts w:ascii="Arial" w:hAnsi="Arial" w:cs="Arial"/>
        <w:i/>
        <w:iCs/>
        <w:vanish/>
        <w:sz w:val="16"/>
        <w:szCs w:val="16"/>
      </w:rPr>
      <w:t>&gt;</w:t>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DDF" w:rsidRPr="00123B1C" w:rsidRDefault="00F34DDF" w:rsidP="00123B1C">
    <w:pPr>
      <w:rPr>
        <w:rFonts w:asciiTheme="majorHAnsi" w:hAnsiTheme="majorHAnsi"/>
        <w:sz w:val="52"/>
        <w:szCs w:val="44"/>
      </w:rPr>
    </w:pPr>
    <w:r w:rsidRPr="00123B1C">
      <w:rPr>
        <w:rFonts w:ascii="Arial" w:hAnsi="Arial" w:cs="Arial"/>
        <w:i/>
        <w:iCs/>
        <w:vanish/>
        <w:sz w:val="18"/>
        <w:szCs w:val="16"/>
      </w:rPr>
      <w:t>&gt;</w:t>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r w:rsidRPr="00123B1C">
      <w:rPr>
        <w:rFonts w:ascii="Arial" w:hAnsi="Arial" w:cs="Arial"/>
        <w:i/>
        <w:iCs/>
        <w:vanish/>
        <w:sz w:val="18"/>
        <w:szCs w:val="16"/>
      </w:rPr>
      <w:pgNum/>
    </w:r>
  </w:p>
  <w:p w:rsidR="00F34DDF" w:rsidRDefault="00F34DDF" w:rsidP="000465D7">
    <w:pPr>
      <w:rPr>
        <w:rFonts w:asciiTheme="majorHAnsi" w:hAnsiTheme="majorHAnsi"/>
        <w:sz w:val="48"/>
        <w:szCs w:val="44"/>
      </w:rPr>
    </w:pPr>
    <w:r w:rsidRPr="00BA23F3">
      <w:rPr>
        <w:rFonts w:ascii="Arial" w:hAnsi="Arial" w:cs="Arial"/>
        <w:iCs/>
        <w:sz w:val="18"/>
        <w:szCs w:val="16"/>
      </w:rPr>
      <w:t xml:space="preserve">MUNICIPIO DE </w:t>
    </w:r>
    <w:r>
      <w:rPr>
        <w:rFonts w:ascii="Arial" w:hAnsi="Arial" w:cs="Arial"/>
        <w:iCs/>
        <w:sz w:val="18"/>
        <w:szCs w:val="16"/>
      </w:rPr>
      <w:t xml:space="preserve">SAN PEDRO PERULAPÁN                                          </w:t>
    </w:r>
    <w:r>
      <w:rPr>
        <w:rFonts w:ascii="Arial" w:hAnsi="Arial" w:cs="Arial"/>
        <w:i/>
        <w:iCs/>
        <w:szCs w:val="24"/>
      </w:rPr>
      <w:t xml:space="preserve">                            </w:t>
    </w:r>
    <w:r>
      <w:rPr>
        <w:rFonts w:ascii="Arial" w:hAnsi="Arial" w:cs="Arial"/>
        <w:i/>
        <w:iCs/>
        <w:szCs w:val="24"/>
      </w:rPr>
      <w:tab/>
    </w:r>
    <w:r>
      <w:rPr>
        <w:rFonts w:ascii="Arial" w:hAnsi="Arial" w:cs="Arial"/>
        <w:i/>
        <w:iCs/>
        <w:szCs w:val="24"/>
      </w:rPr>
      <w:tab/>
    </w:r>
    <w:r>
      <w:rPr>
        <w:rFonts w:ascii="Arial" w:hAnsi="Arial" w:cs="Arial"/>
        <w:i/>
        <w:iCs/>
        <w:szCs w:val="24"/>
      </w:rPr>
      <w:tab/>
    </w:r>
    <w:r>
      <w:rPr>
        <w:rFonts w:ascii="Arial" w:hAnsi="Arial" w:cs="Arial"/>
        <w:i/>
        <w:iCs/>
        <w:szCs w:val="24"/>
      </w:rPr>
      <w:tab/>
    </w:r>
    <w:r>
      <w:rPr>
        <w:rFonts w:ascii="Arial" w:hAnsi="Arial" w:cs="Arial"/>
        <w:i/>
        <w:iCs/>
        <w:szCs w:val="24"/>
      </w:rPr>
      <w:tab/>
    </w:r>
    <w:r>
      <w:rPr>
        <w:rFonts w:ascii="Arial" w:hAnsi="Arial" w:cs="Arial"/>
        <w:i/>
        <w:iCs/>
        <w:szCs w:val="24"/>
      </w:rPr>
      <w:tab/>
      <w:t xml:space="preserve">  </w:t>
    </w:r>
    <w:r w:rsidR="00224BEC" w:rsidRPr="00B543E6">
      <w:rPr>
        <w:rFonts w:ascii="Arial" w:hAnsi="Arial" w:cs="Arial"/>
        <w:iCs/>
        <w:szCs w:val="24"/>
      </w:rPr>
      <w:fldChar w:fldCharType="begin"/>
    </w:r>
    <w:r w:rsidRPr="00B543E6">
      <w:rPr>
        <w:rFonts w:ascii="Arial" w:hAnsi="Arial" w:cs="Arial"/>
        <w:iCs/>
        <w:szCs w:val="24"/>
      </w:rPr>
      <w:instrText xml:space="preserve"> PAGE   \* MERGEFORMAT </w:instrText>
    </w:r>
    <w:r w:rsidR="00224BEC" w:rsidRPr="00B543E6">
      <w:rPr>
        <w:rFonts w:ascii="Arial" w:hAnsi="Arial" w:cs="Arial"/>
        <w:iCs/>
        <w:szCs w:val="24"/>
      </w:rPr>
      <w:fldChar w:fldCharType="separate"/>
    </w:r>
    <w:r w:rsidR="00927D80">
      <w:rPr>
        <w:rFonts w:ascii="Arial" w:hAnsi="Arial" w:cs="Arial"/>
        <w:iCs/>
        <w:noProof/>
        <w:szCs w:val="24"/>
      </w:rPr>
      <w:t>70</w:t>
    </w:r>
    <w:r w:rsidR="00224BEC" w:rsidRPr="00B543E6">
      <w:rPr>
        <w:rFonts w:ascii="Arial" w:hAnsi="Arial" w:cs="Arial"/>
        <w:iCs/>
        <w:szCs w:val="24"/>
      </w:rPr>
      <w:fldChar w:fldCharType="end"/>
    </w:r>
    <w:r>
      <w:rPr>
        <w:rFonts w:ascii="Arial" w:hAnsi="Arial" w:cs="Arial"/>
        <w:i/>
        <w:iCs/>
        <w:vanish/>
        <w:sz w:val="16"/>
        <w:szCs w:val="16"/>
      </w:rPr>
      <w:t>&gt;</w:t>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r>
      <w:rPr>
        <w:rFonts w:ascii="Arial" w:hAnsi="Arial" w:cs="Arial"/>
        <w:i/>
        <w:iCs/>
        <w:vanish/>
        <w:sz w:val="16"/>
        <w:szCs w:val="16"/>
      </w:rPr>
      <w:pgNum/>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87A" w:rsidRDefault="004D187A" w:rsidP="006C47A1">
      <w:pPr>
        <w:spacing w:after="0" w:line="240" w:lineRule="auto"/>
      </w:pPr>
      <w:r>
        <w:separator/>
      </w:r>
    </w:p>
  </w:footnote>
  <w:footnote w:type="continuationSeparator" w:id="0">
    <w:p w:rsidR="004D187A" w:rsidRDefault="004D187A" w:rsidP="006C47A1">
      <w:pPr>
        <w:spacing w:after="0" w:line="240" w:lineRule="auto"/>
      </w:pPr>
      <w:r>
        <w:continuationSeparator/>
      </w:r>
    </w:p>
  </w:footnote>
  <w:footnote w:id="1">
    <w:p w:rsidR="00F34DDF" w:rsidRPr="004B6232" w:rsidRDefault="00F34DDF" w:rsidP="00F54F54">
      <w:pPr>
        <w:pStyle w:val="Textonotapie"/>
        <w:rPr>
          <w:rFonts w:ascii="Arial" w:hAnsi="Arial" w:cs="Arial"/>
        </w:rPr>
      </w:pPr>
      <w:r w:rsidRPr="004B6232">
        <w:rPr>
          <w:rStyle w:val="Refdenotaalpie"/>
          <w:rFonts w:ascii="Arial" w:hAnsi="Arial" w:cs="Arial"/>
          <w:sz w:val="16"/>
        </w:rPr>
        <w:footnoteRef/>
      </w:r>
      <w:r w:rsidRPr="004B6232">
        <w:rPr>
          <w:rFonts w:ascii="Arial" w:hAnsi="Arial" w:cs="Arial"/>
          <w:sz w:val="16"/>
        </w:rPr>
        <w:t xml:space="preserve"> Fuente:</w:t>
      </w:r>
      <w:r>
        <w:rPr>
          <w:rFonts w:ascii="Arial" w:hAnsi="Arial" w:cs="Arial"/>
          <w:sz w:val="16"/>
        </w:rPr>
        <w:t xml:space="preserve"> </w:t>
      </w:r>
      <w:r w:rsidRPr="00520531">
        <w:rPr>
          <w:rFonts w:ascii="Arial" w:hAnsi="Arial" w:cs="Arial"/>
          <w:sz w:val="16"/>
        </w:rPr>
        <w:t xml:space="preserve">Unidad Comunitaria de Salud Familiar de San </w:t>
      </w:r>
      <w:r>
        <w:rPr>
          <w:rFonts w:ascii="Arial" w:hAnsi="Arial" w:cs="Arial"/>
          <w:sz w:val="16"/>
        </w:rPr>
        <w:t>Pedro Perulapán</w:t>
      </w:r>
    </w:p>
  </w:footnote>
  <w:footnote w:id="2">
    <w:p w:rsidR="00F34DDF" w:rsidRPr="00751A20" w:rsidRDefault="00F34DDF" w:rsidP="00D63708">
      <w:pPr>
        <w:pStyle w:val="Textonotapie"/>
        <w:jc w:val="both"/>
        <w:rPr>
          <w:rFonts w:ascii="Arial" w:hAnsi="Arial" w:cs="Arial"/>
          <w:sz w:val="16"/>
          <w:szCs w:val="16"/>
        </w:rPr>
      </w:pPr>
      <w:r>
        <w:rPr>
          <w:rStyle w:val="Refdenotaalpie"/>
        </w:rPr>
        <w:footnoteRef/>
      </w:r>
      <w:r>
        <w:rPr>
          <w:rFonts w:ascii="Arial" w:hAnsi="Arial" w:cs="Arial"/>
          <w:sz w:val="16"/>
          <w:szCs w:val="16"/>
        </w:rPr>
        <w:t xml:space="preserve"> </w:t>
      </w:r>
      <w:sdt>
        <w:sdtPr>
          <w:rPr>
            <w:rFonts w:ascii="Arial" w:hAnsi="Arial" w:cs="Arial"/>
            <w:sz w:val="16"/>
            <w:szCs w:val="16"/>
          </w:rPr>
          <w:id w:val="14822600"/>
          <w:citation/>
        </w:sdtPr>
        <w:sdtEndPr/>
        <w:sdtContent>
          <w:r w:rsidR="00224BEC">
            <w:rPr>
              <w:rFonts w:ascii="Arial" w:hAnsi="Arial" w:cs="Arial"/>
              <w:sz w:val="16"/>
              <w:szCs w:val="16"/>
            </w:rPr>
            <w:fldChar w:fldCharType="begin"/>
          </w:r>
          <w:r>
            <w:rPr>
              <w:rFonts w:ascii="Arial" w:hAnsi="Arial" w:cs="Arial"/>
              <w:sz w:val="16"/>
              <w:szCs w:val="16"/>
            </w:rPr>
            <w:instrText xml:space="preserve"> CITATION PRO07 \l 17418  </w:instrText>
          </w:r>
          <w:r w:rsidR="00224BEC">
            <w:rPr>
              <w:rFonts w:ascii="Arial" w:hAnsi="Arial" w:cs="Arial"/>
              <w:sz w:val="16"/>
              <w:szCs w:val="16"/>
            </w:rPr>
            <w:fldChar w:fldCharType="separate"/>
          </w:r>
          <w:r w:rsidRPr="00AB7F87">
            <w:rPr>
              <w:rFonts w:ascii="Arial" w:hAnsi="Arial" w:cs="Arial"/>
              <w:noProof/>
              <w:sz w:val="16"/>
              <w:szCs w:val="16"/>
            </w:rPr>
            <w:t>(PROMUDE/GTZ, Tipología de Municipios de El Salvador, 2007)</w:t>
          </w:r>
          <w:r w:rsidR="00224BEC">
            <w:rPr>
              <w:rFonts w:ascii="Arial" w:hAnsi="Arial" w:cs="Arial"/>
              <w:sz w:val="16"/>
              <w:szCs w:val="16"/>
            </w:rPr>
            <w:fldChar w:fldCharType="end"/>
          </w:r>
        </w:sdtContent>
      </w:sdt>
      <w:r>
        <w:rPr>
          <w:rFonts w:ascii="Arial" w:hAnsi="Arial" w:cs="Arial"/>
          <w:sz w:val="16"/>
          <w:szCs w:val="16"/>
        </w:rPr>
        <w:t xml:space="preserve">, </w:t>
      </w:r>
      <w:r w:rsidRPr="00827F59">
        <w:rPr>
          <w:rFonts w:ascii="Arial" w:hAnsi="Arial" w:cs="Arial"/>
          <w:sz w:val="16"/>
          <w:szCs w:val="16"/>
        </w:rPr>
        <w:t>Tipo 4: Quedaron agrupados 91 municipios; estos son de tamaño poblacional más pequeño, principalmente rurales, tienen una relación de contribuyentes IVA intermedio-bajo y con un mayor</w:t>
      </w:r>
      <w:r>
        <w:rPr>
          <w:rFonts w:ascii="Arial" w:hAnsi="Arial" w:cs="Arial"/>
          <w:sz w:val="16"/>
          <w:szCs w:val="16"/>
        </w:rPr>
        <w:t xml:space="preserve"> </w:t>
      </w:r>
      <w:r w:rsidRPr="00827F59">
        <w:rPr>
          <w:rFonts w:ascii="Arial" w:hAnsi="Arial" w:cs="Arial"/>
          <w:sz w:val="16"/>
          <w:szCs w:val="16"/>
        </w:rPr>
        <w:t>nivel de necesidades básicas insatisfechas</w:t>
      </w:r>
      <w:r>
        <w:rPr>
          <w:rFonts w:ascii="Arial" w:hAnsi="Arial" w:cs="Arial"/>
          <w:sz w:val="16"/>
          <w:szCs w:val="16"/>
        </w:rPr>
        <w:t xml:space="preserve"> con relación a los municipio de tipología 1, 2 y 3.</w:t>
      </w:r>
    </w:p>
  </w:footnote>
  <w:footnote w:id="3">
    <w:p w:rsidR="00F34DDF" w:rsidRDefault="00F34DDF" w:rsidP="00D63708">
      <w:pPr>
        <w:pStyle w:val="Textonotapie"/>
        <w:jc w:val="both"/>
      </w:pPr>
      <w:r>
        <w:rPr>
          <w:rStyle w:val="Refdenotaalpie"/>
        </w:rPr>
        <w:footnoteRef/>
      </w:r>
      <w:r>
        <w:t xml:space="preserve"> </w:t>
      </w:r>
      <w:r w:rsidRPr="00EB64B2">
        <w:rPr>
          <w:rFonts w:ascii="Arial" w:hAnsi="Arial" w:cs="Arial"/>
          <w:sz w:val="16"/>
          <w:szCs w:val="16"/>
        </w:rPr>
        <w:t>El INBI se expresa en una escala de 8 a 80 puntos, donde los municipios que están más cerca de los 8 puntos tienen menos necesidades básicas insatisfechas y por el contrario, los más cercanos a 80 puntos son aquellos municipios que tienen una mayor cantidad de necesidades insatisfechas</w:t>
      </w:r>
    </w:p>
  </w:footnote>
  <w:footnote w:id="4">
    <w:p w:rsidR="00F34DDF" w:rsidRDefault="00F34DDF" w:rsidP="00BF4CB0">
      <w:pPr>
        <w:pStyle w:val="Textonotapie"/>
        <w:jc w:val="both"/>
      </w:pPr>
      <w:r>
        <w:rPr>
          <w:rStyle w:val="Refdenotaalpie"/>
        </w:rPr>
        <w:footnoteRef/>
      </w:r>
      <w:r>
        <w:t xml:space="preserve"> </w:t>
      </w:r>
      <w:r w:rsidRPr="002B0F4B">
        <w:rPr>
          <w:rFonts w:ascii="Arial" w:hAnsi="Arial" w:cs="Arial"/>
          <w:color w:val="000000" w:themeColor="text1"/>
          <w:sz w:val="16"/>
          <w:szCs w:val="16"/>
        </w:rPr>
        <w:t xml:space="preserve">Fuente: </w:t>
      </w:r>
      <w:sdt>
        <w:sdtPr>
          <w:rPr>
            <w:rFonts w:ascii="Arial" w:hAnsi="Arial" w:cs="Arial"/>
            <w:color w:val="000000" w:themeColor="text1"/>
            <w:sz w:val="16"/>
            <w:szCs w:val="16"/>
          </w:rPr>
          <w:id w:val="14822601"/>
          <w:citation/>
        </w:sdtPr>
        <w:sdtEndPr/>
        <w:sdtContent>
          <w:r w:rsidR="00224BEC">
            <w:rPr>
              <w:rFonts w:ascii="Arial" w:hAnsi="Arial" w:cs="Arial"/>
              <w:color w:val="000000" w:themeColor="text1"/>
              <w:sz w:val="16"/>
              <w:szCs w:val="16"/>
            </w:rPr>
            <w:fldChar w:fldCharType="begin"/>
          </w:r>
          <w:r>
            <w:rPr>
              <w:rFonts w:ascii="Arial" w:hAnsi="Arial" w:cs="Arial"/>
              <w:color w:val="000000" w:themeColor="text1"/>
              <w:sz w:val="16"/>
              <w:szCs w:val="16"/>
            </w:rPr>
            <w:instrText xml:space="preserve"> CITATION Fun \l 17418  </w:instrText>
          </w:r>
          <w:r w:rsidR="00224BEC">
            <w:rPr>
              <w:rFonts w:ascii="Arial" w:hAnsi="Arial" w:cs="Arial"/>
              <w:color w:val="000000" w:themeColor="text1"/>
              <w:sz w:val="16"/>
              <w:szCs w:val="16"/>
            </w:rPr>
            <w:fldChar w:fldCharType="separate"/>
          </w:r>
          <w:r w:rsidRPr="00AB7F87">
            <w:rPr>
              <w:rFonts w:ascii="Arial" w:hAnsi="Arial" w:cs="Arial"/>
              <w:noProof/>
              <w:color w:val="000000" w:themeColor="text1"/>
              <w:sz w:val="16"/>
              <w:szCs w:val="16"/>
            </w:rPr>
            <w:t>(PNUD, FundaUngo, 2009)</w:t>
          </w:r>
          <w:r w:rsidR="00224BEC">
            <w:rPr>
              <w:rFonts w:ascii="Arial" w:hAnsi="Arial" w:cs="Arial"/>
              <w:color w:val="000000" w:themeColor="text1"/>
              <w:sz w:val="16"/>
              <w:szCs w:val="16"/>
            </w:rPr>
            <w:fldChar w:fldCharType="end"/>
          </w:r>
        </w:sdtContent>
      </w:sdt>
      <w:r>
        <w:rPr>
          <w:rFonts w:ascii="Arial" w:hAnsi="Arial" w:cs="Arial"/>
          <w:sz w:val="16"/>
          <w:szCs w:val="16"/>
        </w:rPr>
        <w:t xml:space="preserve">, </w:t>
      </w:r>
      <w:r w:rsidRPr="00E972C7">
        <w:rPr>
          <w:rFonts w:ascii="Arial" w:hAnsi="Arial" w:cs="Arial"/>
          <w:sz w:val="16"/>
          <w:szCs w:val="16"/>
        </w:rPr>
        <w:t xml:space="preserve">El índice de Desarrollo Humano (IDH) contempla e integra en su cálculo los logros promedios alcanzados por la población del país y departamento, región o municipio, en lo referente a tres dimensiones básicas de bienestar: disfrute </w:t>
      </w:r>
      <w:r>
        <w:rPr>
          <w:rFonts w:ascii="Arial" w:hAnsi="Arial" w:cs="Arial"/>
          <w:sz w:val="16"/>
          <w:szCs w:val="16"/>
        </w:rPr>
        <w:t>de una larga y saludable vida, a</w:t>
      </w:r>
      <w:r w:rsidRPr="00E972C7">
        <w:rPr>
          <w:rFonts w:ascii="Arial" w:hAnsi="Arial" w:cs="Arial"/>
          <w:sz w:val="16"/>
          <w:szCs w:val="16"/>
        </w:rPr>
        <w:t>dquisición de conocimientos y el goce de un nivel decente de</w:t>
      </w:r>
      <w:r>
        <w:rPr>
          <w:rFonts w:ascii="Arial" w:hAnsi="Arial" w:cs="Arial"/>
          <w:sz w:val="16"/>
          <w:szCs w:val="16"/>
        </w:rPr>
        <w:t xml:space="preserve"> </w:t>
      </w:r>
      <w:r w:rsidRPr="00E972C7">
        <w:rPr>
          <w:rFonts w:ascii="Arial" w:hAnsi="Arial" w:cs="Arial"/>
          <w:sz w:val="16"/>
          <w:szCs w:val="16"/>
        </w:rPr>
        <w:t>vida. El valor mínimo del IDH es de 0 y el máximo es</w:t>
      </w:r>
      <w:r>
        <w:rPr>
          <w:rFonts w:ascii="Arial" w:hAnsi="Arial" w:cs="Arial"/>
          <w:sz w:val="16"/>
          <w:szCs w:val="16"/>
        </w:rPr>
        <w:t xml:space="preserve"> de 1, mostrando en cada caso dó</w:t>
      </w:r>
      <w:r w:rsidRPr="00E972C7">
        <w:rPr>
          <w:rFonts w:ascii="Arial" w:hAnsi="Arial" w:cs="Arial"/>
          <w:sz w:val="16"/>
          <w:szCs w:val="16"/>
        </w:rPr>
        <w:t>nde se encuentra el país, el departamento, la región o el municipio en relación</w:t>
      </w:r>
      <w:r>
        <w:rPr>
          <w:rFonts w:ascii="Arial" w:hAnsi="Arial" w:cs="Arial"/>
          <w:sz w:val="16"/>
          <w:szCs w:val="16"/>
        </w:rPr>
        <w:t xml:space="preserve"> con</w:t>
      </w:r>
      <w:r w:rsidRPr="00E972C7">
        <w:rPr>
          <w:rFonts w:ascii="Arial" w:hAnsi="Arial" w:cs="Arial"/>
          <w:sz w:val="16"/>
          <w:szCs w:val="16"/>
        </w:rPr>
        <w:t xml:space="preserve"> esa escala. Así pues en la medida</w:t>
      </w:r>
      <w:r>
        <w:rPr>
          <w:rFonts w:ascii="Arial" w:hAnsi="Arial" w:cs="Arial"/>
          <w:sz w:val="16"/>
          <w:szCs w:val="16"/>
        </w:rPr>
        <w:t xml:space="preserve"> que</w:t>
      </w:r>
      <w:r w:rsidRPr="00E972C7">
        <w:rPr>
          <w:rFonts w:ascii="Arial" w:hAnsi="Arial" w:cs="Arial"/>
          <w:sz w:val="16"/>
          <w:szCs w:val="16"/>
        </w:rPr>
        <w:t xml:space="preserve"> el valor del IDH es más cercano a 1 indica un mejor posicionamiento relativo o un mayor nivel de desarrollo humano, y viceversa. Esta forma de cálculo le permite al IDH representar adecuadamente el</w:t>
      </w:r>
      <w:r>
        <w:rPr>
          <w:rFonts w:ascii="Arial" w:hAnsi="Arial" w:cs="Arial"/>
          <w:sz w:val="16"/>
          <w:szCs w:val="16"/>
        </w:rPr>
        <w:t xml:space="preserve"> </w:t>
      </w:r>
      <w:r w:rsidRPr="00E972C7">
        <w:rPr>
          <w:rFonts w:ascii="Arial" w:hAnsi="Arial" w:cs="Arial"/>
          <w:sz w:val="16"/>
          <w:szCs w:val="16"/>
        </w:rPr>
        <w:t>hecho bastante frecuente de haber diferentes niveles de desarrollo humano entre distintos grupos poblacionales residentes al interior de un mismo territorio.</w:t>
      </w:r>
    </w:p>
  </w:footnote>
  <w:footnote w:id="5">
    <w:p w:rsidR="00F34DDF" w:rsidRPr="00BF4CB0" w:rsidRDefault="004D187A" w:rsidP="00BF4CB0">
      <w:pPr>
        <w:spacing w:after="0" w:line="240" w:lineRule="auto"/>
        <w:jc w:val="both"/>
        <w:rPr>
          <w:rFonts w:ascii="Arial" w:hAnsi="Arial" w:cs="Arial"/>
          <w:color w:val="000000" w:themeColor="text1"/>
          <w:sz w:val="16"/>
          <w:szCs w:val="16"/>
        </w:rPr>
      </w:pPr>
      <w:hyperlink r:id="rId1" w:history="1">
        <w:r w:rsidR="00F34DDF" w:rsidRPr="00BF4CB0">
          <w:rPr>
            <w:rStyle w:val="Hipervnculo"/>
            <w:rFonts w:ascii="Arial" w:hAnsi="Arial" w:cs="Arial"/>
            <w:color w:val="000000" w:themeColor="text1"/>
            <w:sz w:val="16"/>
            <w:szCs w:val="16"/>
            <w:u w:val="none"/>
            <w:vertAlign w:val="superscript"/>
          </w:rPr>
          <w:footnoteRef/>
        </w:r>
        <w:r w:rsidR="00F34DDF" w:rsidRPr="00BF4CB0">
          <w:rPr>
            <w:rFonts w:ascii="Arial" w:hAnsi="Arial" w:cs="Arial"/>
            <w:sz w:val="16"/>
            <w:szCs w:val="16"/>
          </w:rPr>
          <w:t xml:space="preserve"> Fuente:</w:t>
        </w:r>
      </w:hyperlink>
      <w:r w:rsidR="00F34DDF" w:rsidRPr="00BF4CB0">
        <w:rPr>
          <w:rFonts w:ascii="Arial" w:hAnsi="Arial" w:cs="Arial"/>
          <w:sz w:val="16"/>
          <w:szCs w:val="16"/>
        </w:rPr>
        <w:t xml:space="preserve"> </w:t>
      </w:r>
      <w:sdt>
        <w:sdtPr>
          <w:rPr>
            <w:rFonts w:ascii="Arial" w:hAnsi="Arial" w:cs="Arial"/>
            <w:sz w:val="16"/>
            <w:szCs w:val="16"/>
          </w:rPr>
          <w:id w:val="14822602"/>
          <w:citation/>
        </w:sdtPr>
        <w:sdtEndPr/>
        <w:sdtContent>
          <w:r w:rsidR="00224BEC" w:rsidRPr="00BF4CB0">
            <w:rPr>
              <w:rFonts w:ascii="Arial" w:hAnsi="Arial" w:cs="Arial"/>
              <w:sz w:val="16"/>
              <w:szCs w:val="16"/>
            </w:rPr>
            <w:fldChar w:fldCharType="begin"/>
          </w:r>
          <w:r w:rsidR="00F34DDF" w:rsidRPr="00BF4CB0">
            <w:rPr>
              <w:rFonts w:ascii="Arial" w:hAnsi="Arial" w:cs="Arial"/>
              <w:sz w:val="16"/>
              <w:szCs w:val="16"/>
            </w:rPr>
            <w:instrText xml:space="preserve"> CITATION FIS05 \l 17418  </w:instrText>
          </w:r>
          <w:r w:rsidR="00224BEC" w:rsidRPr="00BF4CB0">
            <w:rPr>
              <w:rFonts w:ascii="Arial" w:hAnsi="Arial" w:cs="Arial"/>
              <w:sz w:val="16"/>
              <w:szCs w:val="16"/>
            </w:rPr>
            <w:fldChar w:fldCharType="separate"/>
          </w:r>
          <w:r w:rsidR="00F34DDF" w:rsidRPr="009D1B8F">
            <w:rPr>
              <w:rFonts w:ascii="Arial" w:hAnsi="Arial" w:cs="Arial"/>
              <w:noProof/>
              <w:sz w:val="16"/>
              <w:szCs w:val="16"/>
            </w:rPr>
            <w:t>(FISDL; FLACSO-El Salvador, 2005)</w:t>
          </w:r>
          <w:r w:rsidR="00224BEC" w:rsidRPr="00BF4CB0">
            <w:rPr>
              <w:rFonts w:ascii="Arial" w:hAnsi="Arial" w:cs="Arial"/>
              <w:sz w:val="16"/>
              <w:szCs w:val="16"/>
            </w:rPr>
            <w:fldChar w:fldCharType="end"/>
          </w:r>
        </w:sdtContent>
      </w:sdt>
      <w:r w:rsidR="00F34DDF" w:rsidRPr="00BF4CB0">
        <w:rPr>
          <w:rFonts w:ascii="Arial" w:hAnsi="Arial" w:cs="Arial"/>
          <w:sz w:val="16"/>
          <w:szCs w:val="16"/>
        </w:rPr>
        <w:t>, El índice de pobreza extrema baja se define como la incapacidad de la persona de poder sufragar los gastos de alimentación, es decir que con los ingresos normales no se alcanza a cubrir las necesidades básicas alimenticias.</w:t>
      </w:r>
    </w:p>
  </w:footnote>
  <w:footnote w:id="6">
    <w:p w:rsidR="00F34DDF" w:rsidRPr="002B0F4B" w:rsidRDefault="00F34DDF" w:rsidP="00F54F54">
      <w:pPr>
        <w:pStyle w:val="Textonotapie"/>
        <w:rPr>
          <w:rFonts w:ascii="Arial" w:hAnsi="Arial" w:cs="Arial"/>
          <w:color w:val="000000" w:themeColor="text1"/>
          <w:sz w:val="16"/>
          <w:szCs w:val="16"/>
        </w:rPr>
      </w:pPr>
      <w:r w:rsidRPr="002B0F4B">
        <w:rPr>
          <w:rStyle w:val="Refdenotaalpie"/>
          <w:rFonts w:ascii="Arial" w:hAnsi="Arial" w:cs="Arial"/>
          <w:color w:val="000000" w:themeColor="text1"/>
          <w:sz w:val="16"/>
          <w:szCs w:val="16"/>
        </w:rPr>
        <w:footnoteRef/>
      </w:r>
      <w:r w:rsidRPr="002B0F4B">
        <w:rPr>
          <w:rFonts w:ascii="Arial" w:hAnsi="Arial" w:cs="Arial"/>
          <w:color w:val="000000" w:themeColor="text1"/>
          <w:sz w:val="16"/>
          <w:szCs w:val="16"/>
        </w:rPr>
        <w:t xml:space="preserve"> Fuente: </w:t>
      </w:r>
      <w:sdt>
        <w:sdtPr>
          <w:rPr>
            <w:rFonts w:ascii="Arial" w:hAnsi="Arial" w:cs="Arial"/>
            <w:color w:val="000000" w:themeColor="text1"/>
            <w:sz w:val="16"/>
            <w:szCs w:val="16"/>
          </w:rPr>
          <w:id w:val="14822603"/>
          <w:citation/>
        </w:sdtPr>
        <w:sdtEndPr/>
        <w:sdtContent>
          <w:r w:rsidR="00224BEC">
            <w:rPr>
              <w:rFonts w:ascii="Arial" w:hAnsi="Arial" w:cs="Arial"/>
              <w:color w:val="000000" w:themeColor="text1"/>
              <w:sz w:val="16"/>
              <w:szCs w:val="16"/>
            </w:rPr>
            <w:fldChar w:fldCharType="begin"/>
          </w:r>
          <w:r>
            <w:rPr>
              <w:rFonts w:ascii="Arial" w:hAnsi="Arial" w:cs="Arial"/>
              <w:color w:val="000000" w:themeColor="text1"/>
              <w:sz w:val="16"/>
              <w:szCs w:val="16"/>
            </w:rPr>
            <w:instrText xml:space="preserve"> CITATION Fun \l 17418  </w:instrText>
          </w:r>
          <w:r w:rsidR="00224BEC">
            <w:rPr>
              <w:rFonts w:ascii="Arial" w:hAnsi="Arial" w:cs="Arial"/>
              <w:color w:val="000000" w:themeColor="text1"/>
              <w:sz w:val="16"/>
              <w:szCs w:val="16"/>
            </w:rPr>
            <w:fldChar w:fldCharType="separate"/>
          </w:r>
          <w:r w:rsidRPr="00AB7F87">
            <w:rPr>
              <w:rFonts w:ascii="Arial" w:hAnsi="Arial" w:cs="Arial"/>
              <w:noProof/>
              <w:color w:val="000000" w:themeColor="text1"/>
              <w:sz w:val="16"/>
              <w:szCs w:val="16"/>
            </w:rPr>
            <w:t>(PNUD, FundaUngo, 2009)</w:t>
          </w:r>
          <w:r w:rsidR="00224BEC">
            <w:rPr>
              <w:rFonts w:ascii="Arial" w:hAnsi="Arial" w:cs="Arial"/>
              <w:color w:val="000000" w:themeColor="text1"/>
              <w:sz w:val="16"/>
              <w:szCs w:val="16"/>
            </w:rPr>
            <w:fldChar w:fldCharType="end"/>
          </w:r>
        </w:sdtContent>
      </w:sdt>
    </w:p>
  </w:footnote>
  <w:footnote w:id="7">
    <w:p w:rsidR="00F34DDF" w:rsidRPr="00610868" w:rsidRDefault="00F34DDF" w:rsidP="004E0EBB">
      <w:pPr>
        <w:pStyle w:val="Textonotapie"/>
        <w:rPr>
          <w:rFonts w:ascii="Arial" w:hAnsi="Arial" w:cs="Arial"/>
          <w:sz w:val="16"/>
          <w:szCs w:val="16"/>
        </w:rPr>
      </w:pPr>
      <w:r w:rsidRPr="00EF5B36">
        <w:rPr>
          <w:rStyle w:val="Refdenotaalpie"/>
          <w:rFonts w:ascii="Arial" w:hAnsi="Arial" w:cs="Arial"/>
          <w:sz w:val="16"/>
          <w:szCs w:val="16"/>
        </w:rPr>
        <w:footnoteRef/>
      </w:r>
      <w:r w:rsidRPr="00EF5B36">
        <w:rPr>
          <w:rFonts w:ascii="Arial" w:hAnsi="Arial" w:cs="Arial"/>
          <w:sz w:val="16"/>
          <w:szCs w:val="16"/>
        </w:rPr>
        <w:t xml:space="preserve"> </w:t>
      </w:r>
      <w:r>
        <w:rPr>
          <w:rFonts w:ascii="Arial" w:hAnsi="Arial" w:cs="Arial"/>
          <w:sz w:val="16"/>
          <w:szCs w:val="16"/>
        </w:rPr>
        <w:t xml:space="preserve">Fuente: </w:t>
      </w:r>
      <w:sdt>
        <w:sdtPr>
          <w:rPr>
            <w:rFonts w:ascii="Arial" w:hAnsi="Arial" w:cs="Arial"/>
            <w:sz w:val="16"/>
            <w:szCs w:val="16"/>
          </w:rPr>
          <w:id w:val="14822604"/>
          <w:citation/>
        </w:sdtPr>
        <w:sdtEndPr/>
        <w:sdtContent>
          <w:r w:rsidR="00224BEC">
            <w:rPr>
              <w:rFonts w:ascii="Arial" w:hAnsi="Arial" w:cs="Arial"/>
              <w:sz w:val="16"/>
              <w:szCs w:val="16"/>
            </w:rPr>
            <w:fldChar w:fldCharType="begin"/>
          </w:r>
          <w:r>
            <w:rPr>
              <w:rFonts w:ascii="Arial" w:hAnsi="Arial" w:cs="Arial"/>
              <w:sz w:val="16"/>
              <w:szCs w:val="16"/>
            </w:rPr>
            <w:instrText xml:space="preserve"> CITATION DYG01 \l 17418  </w:instrText>
          </w:r>
          <w:r w:rsidR="00224BEC">
            <w:rPr>
              <w:rFonts w:ascii="Arial" w:hAnsi="Arial" w:cs="Arial"/>
              <w:sz w:val="16"/>
              <w:szCs w:val="16"/>
            </w:rPr>
            <w:fldChar w:fldCharType="separate"/>
          </w:r>
          <w:r w:rsidRPr="00AB7F87">
            <w:rPr>
              <w:rFonts w:ascii="Arial" w:hAnsi="Arial" w:cs="Arial"/>
              <w:noProof/>
              <w:sz w:val="16"/>
              <w:szCs w:val="16"/>
            </w:rPr>
            <w:t>(VI Censo de Población y V de Vivienda 2007, DIGESTYC)</w:t>
          </w:r>
          <w:r w:rsidR="00224BEC">
            <w:rPr>
              <w:rFonts w:ascii="Arial" w:hAnsi="Arial" w:cs="Arial"/>
              <w:sz w:val="16"/>
              <w:szCs w:val="16"/>
            </w:rPr>
            <w:fldChar w:fldCharType="end"/>
          </w:r>
        </w:sdtContent>
      </w:sdt>
    </w:p>
  </w:footnote>
  <w:footnote w:id="8">
    <w:p w:rsidR="00F34DDF" w:rsidRPr="00610868" w:rsidRDefault="00F34DDF" w:rsidP="004E0EBB">
      <w:pPr>
        <w:pStyle w:val="Textonotapie"/>
        <w:rPr>
          <w:rFonts w:ascii="Arial" w:hAnsi="Arial" w:cs="Arial"/>
          <w:sz w:val="16"/>
          <w:szCs w:val="16"/>
        </w:rPr>
      </w:pPr>
      <w:r w:rsidRPr="007C2B28">
        <w:rPr>
          <w:rStyle w:val="Refdenotaalpie"/>
          <w:rFonts w:ascii="Arial" w:hAnsi="Arial" w:cs="Arial"/>
          <w:sz w:val="16"/>
          <w:szCs w:val="16"/>
        </w:rPr>
        <w:footnoteRef/>
      </w:r>
      <w:r w:rsidRPr="007C2B28">
        <w:rPr>
          <w:rFonts w:ascii="Arial" w:hAnsi="Arial" w:cs="Arial"/>
          <w:sz w:val="16"/>
          <w:szCs w:val="16"/>
        </w:rPr>
        <w:t xml:space="preserve"> </w:t>
      </w:r>
      <w:r>
        <w:rPr>
          <w:rFonts w:ascii="Arial" w:hAnsi="Arial" w:cs="Arial"/>
          <w:sz w:val="16"/>
          <w:szCs w:val="16"/>
        </w:rPr>
        <w:t xml:space="preserve">Fuente: </w:t>
      </w:r>
      <w:sdt>
        <w:sdtPr>
          <w:rPr>
            <w:rFonts w:ascii="Arial" w:hAnsi="Arial" w:cs="Arial"/>
            <w:sz w:val="16"/>
            <w:szCs w:val="16"/>
          </w:rPr>
          <w:id w:val="14822605"/>
          <w:citation/>
        </w:sdtPr>
        <w:sdtEndPr/>
        <w:sdtContent>
          <w:r w:rsidR="00224BEC">
            <w:rPr>
              <w:rFonts w:ascii="Arial" w:hAnsi="Arial" w:cs="Arial"/>
              <w:sz w:val="16"/>
              <w:szCs w:val="16"/>
            </w:rPr>
            <w:fldChar w:fldCharType="begin"/>
          </w:r>
          <w:r>
            <w:rPr>
              <w:rFonts w:ascii="Arial" w:hAnsi="Arial" w:cs="Arial"/>
              <w:sz w:val="16"/>
              <w:szCs w:val="16"/>
            </w:rPr>
            <w:instrText xml:space="preserve"> CITATION Fun \l 17418  </w:instrText>
          </w:r>
          <w:r w:rsidR="00224BEC">
            <w:rPr>
              <w:rFonts w:ascii="Arial" w:hAnsi="Arial" w:cs="Arial"/>
              <w:sz w:val="16"/>
              <w:szCs w:val="16"/>
            </w:rPr>
            <w:fldChar w:fldCharType="separate"/>
          </w:r>
          <w:r w:rsidRPr="00AB7F87">
            <w:rPr>
              <w:rFonts w:ascii="Arial" w:hAnsi="Arial" w:cs="Arial"/>
              <w:noProof/>
              <w:sz w:val="16"/>
              <w:szCs w:val="16"/>
            </w:rPr>
            <w:t>(PNUD, FundaUngo, 2009)</w:t>
          </w:r>
          <w:r w:rsidR="00224BEC">
            <w:rPr>
              <w:rFonts w:ascii="Arial" w:hAnsi="Arial" w:cs="Arial"/>
              <w:sz w:val="16"/>
              <w:szCs w:val="16"/>
            </w:rPr>
            <w:fldChar w:fldCharType="end"/>
          </w:r>
        </w:sdtContent>
      </w:sdt>
    </w:p>
  </w:footnote>
  <w:footnote w:id="9">
    <w:p w:rsidR="00F34DDF" w:rsidRPr="005D1FA6" w:rsidRDefault="00F34DDF" w:rsidP="004E0EBB">
      <w:pPr>
        <w:pStyle w:val="Textonotapie"/>
        <w:rPr>
          <w:rFonts w:ascii="Arial" w:hAnsi="Arial" w:cs="Arial"/>
          <w:sz w:val="16"/>
          <w:szCs w:val="16"/>
        </w:rPr>
      </w:pPr>
      <w:r w:rsidRPr="005D1FA6">
        <w:rPr>
          <w:rStyle w:val="Refdenotaalpie"/>
          <w:rFonts w:ascii="Arial" w:hAnsi="Arial" w:cs="Arial"/>
          <w:sz w:val="16"/>
          <w:szCs w:val="16"/>
        </w:rPr>
        <w:footnoteRef/>
      </w:r>
      <w:r w:rsidRPr="005D1FA6">
        <w:rPr>
          <w:rFonts w:ascii="Arial" w:hAnsi="Arial" w:cs="Arial"/>
          <w:sz w:val="16"/>
          <w:szCs w:val="16"/>
        </w:rPr>
        <w:t xml:space="preserve"> Fuente: </w:t>
      </w:r>
      <w:r w:rsidRPr="005D1FA6">
        <w:rPr>
          <w:rFonts w:ascii="Arial" w:hAnsi="Arial" w:cs="Arial"/>
          <w:bCs/>
          <w:sz w:val="16"/>
          <w:szCs w:val="16"/>
        </w:rPr>
        <w:t>Elaborado con base a datos del</w:t>
      </w:r>
      <w:r w:rsidRPr="005D1FA6">
        <w:rPr>
          <w:rFonts w:ascii="Arial" w:hAnsi="Arial" w:cs="Arial"/>
          <w:sz w:val="16"/>
          <w:szCs w:val="16"/>
        </w:rPr>
        <w:t xml:space="preserve"> </w:t>
      </w:r>
      <w:sdt>
        <w:sdtPr>
          <w:rPr>
            <w:rFonts w:ascii="Arial" w:hAnsi="Arial" w:cs="Arial"/>
            <w:sz w:val="16"/>
            <w:szCs w:val="16"/>
          </w:rPr>
          <w:id w:val="14822606"/>
          <w:citation/>
        </w:sdtPr>
        <w:sdtEndPr/>
        <w:sdtContent>
          <w:r w:rsidR="00224BEC">
            <w:rPr>
              <w:rFonts w:ascii="Arial" w:hAnsi="Arial" w:cs="Arial"/>
              <w:sz w:val="16"/>
              <w:szCs w:val="16"/>
            </w:rPr>
            <w:fldChar w:fldCharType="begin"/>
          </w:r>
          <w:r>
            <w:rPr>
              <w:rFonts w:ascii="Arial" w:hAnsi="Arial" w:cs="Arial"/>
              <w:sz w:val="16"/>
              <w:szCs w:val="16"/>
            </w:rPr>
            <w:instrText xml:space="preserve"> CITATION Fun \l 17418  </w:instrText>
          </w:r>
          <w:r w:rsidR="00224BEC">
            <w:rPr>
              <w:rFonts w:ascii="Arial" w:hAnsi="Arial" w:cs="Arial"/>
              <w:sz w:val="16"/>
              <w:szCs w:val="16"/>
            </w:rPr>
            <w:fldChar w:fldCharType="separate"/>
          </w:r>
          <w:r w:rsidRPr="00AB7F87">
            <w:rPr>
              <w:rFonts w:ascii="Arial" w:hAnsi="Arial" w:cs="Arial"/>
              <w:noProof/>
              <w:sz w:val="16"/>
              <w:szCs w:val="16"/>
            </w:rPr>
            <w:t>(PNUD, FundaUngo, 2009)</w:t>
          </w:r>
          <w:r w:rsidR="00224BEC">
            <w:rPr>
              <w:rFonts w:ascii="Arial" w:hAnsi="Arial" w:cs="Arial"/>
              <w:sz w:val="16"/>
              <w:szCs w:val="16"/>
            </w:rPr>
            <w:fldChar w:fldCharType="end"/>
          </w:r>
        </w:sdtContent>
      </w:sdt>
    </w:p>
  </w:footnote>
  <w:footnote w:id="10">
    <w:p w:rsidR="00F34DDF" w:rsidRDefault="00F34DDF" w:rsidP="004E0EBB">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Fuente: Investigación de campo y consulta territorial, 2019</w:t>
      </w:r>
    </w:p>
  </w:footnote>
  <w:footnote w:id="11">
    <w:p w:rsidR="00F34DDF" w:rsidRPr="00610868" w:rsidRDefault="00F34DDF" w:rsidP="00F54F54">
      <w:pPr>
        <w:pStyle w:val="Textonotapie"/>
        <w:rPr>
          <w:rFonts w:ascii="Arial" w:hAnsi="Arial" w:cs="Arial"/>
          <w:sz w:val="16"/>
          <w:szCs w:val="16"/>
        </w:rPr>
      </w:pPr>
      <w:r w:rsidRPr="007C2B28">
        <w:rPr>
          <w:rStyle w:val="Refdenotaalpie"/>
          <w:rFonts w:ascii="Arial" w:hAnsi="Arial" w:cs="Arial"/>
          <w:sz w:val="16"/>
          <w:szCs w:val="16"/>
        </w:rPr>
        <w:footnoteRef/>
      </w:r>
      <w:r w:rsidRPr="007C2B28">
        <w:rPr>
          <w:rFonts w:ascii="Arial" w:hAnsi="Arial" w:cs="Arial"/>
          <w:sz w:val="16"/>
          <w:szCs w:val="16"/>
        </w:rPr>
        <w:t xml:space="preserve"> </w:t>
      </w:r>
      <w:r w:rsidRPr="00610868">
        <w:rPr>
          <w:rFonts w:ascii="Arial" w:hAnsi="Arial" w:cs="Arial"/>
          <w:sz w:val="16"/>
          <w:szCs w:val="16"/>
        </w:rPr>
        <w:t xml:space="preserve">Fuente: </w:t>
      </w:r>
      <w:sdt>
        <w:sdtPr>
          <w:rPr>
            <w:rFonts w:ascii="Arial" w:hAnsi="Arial" w:cs="Arial"/>
            <w:sz w:val="16"/>
            <w:szCs w:val="16"/>
          </w:rPr>
          <w:id w:val="14822607"/>
          <w:citation/>
        </w:sdtPr>
        <w:sdtEndPr/>
        <w:sdtContent>
          <w:r w:rsidR="00224BEC">
            <w:rPr>
              <w:rFonts w:ascii="Arial" w:hAnsi="Arial" w:cs="Arial"/>
              <w:sz w:val="16"/>
              <w:szCs w:val="16"/>
            </w:rPr>
            <w:fldChar w:fldCharType="begin"/>
          </w:r>
          <w:r>
            <w:rPr>
              <w:rFonts w:ascii="Arial" w:hAnsi="Arial" w:cs="Arial"/>
              <w:sz w:val="16"/>
              <w:szCs w:val="16"/>
            </w:rPr>
            <w:instrText xml:space="preserve"> CITATION Fun \l 17418  </w:instrText>
          </w:r>
          <w:r w:rsidR="00224BEC">
            <w:rPr>
              <w:rFonts w:ascii="Arial" w:hAnsi="Arial" w:cs="Arial"/>
              <w:sz w:val="16"/>
              <w:szCs w:val="16"/>
            </w:rPr>
            <w:fldChar w:fldCharType="separate"/>
          </w:r>
          <w:r w:rsidRPr="00AB7F87">
            <w:rPr>
              <w:rFonts w:ascii="Arial" w:hAnsi="Arial" w:cs="Arial"/>
              <w:noProof/>
              <w:sz w:val="16"/>
              <w:szCs w:val="16"/>
            </w:rPr>
            <w:t>(PNUD, FundaUngo, 2009)</w:t>
          </w:r>
          <w:r w:rsidR="00224BEC">
            <w:rPr>
              <w:rFonts w:ascii="Arial" w:hAnsi="Arial" w:cs="Arial"/>
              <w:sz w:val="16"/>
              <w:szCs w:val="16"/>
            </w:rPr>
            <w:fldChar w:fldCharType="end"/>
          </w:r>
        </w:sdtContent>
      </w:sdt>
    </w:p>
  </w:footnote>
  <w:footnote w:id="12">
    <w:p w:rsidR="00F34DDF" w:rsidRPr="00EF5B36" w:rsidRDefault="00F34DDF" w:rsidP="00F54F54">
      <w:pPr>
        <w:pStyle w:val="Textonotapie"/>
        <w:rPr>
          <w:rFonts w:ascii="Arial" w:hAnsi="Arial" w:cs="Arial"/>
          <w:sz w:val="16"/>
          <w:szCs w:val="16"/>
        </w:rPr>
      </w:pPr>
      <w:r w:rsidRPr="00EF5B36">
        <w:rPr>
          <w:rStyle w:val="Refdenotaalpie"/>
          <w:rFonts w:ascii="Arial" w:hAnsi="Arial" w:cs="Arial"/>
          <w:sz w:val="16"/>
          <w:szCs w:val="16"/>
        </w:rPr>
        <w:footnoteRef/>
      </w:r>
      <w:r w:rsidRPr="00EF5B36">
        <w:rPr>
          <w:rFonts w:ascii="Arial" w:hAnsi="Arial" w:cs="Arial"/>
          <w:sz w:val="16"/>
          <w:szCs w:val="16"/>
        </w:rPr>
        <w:t xml:space="preserve"> Fuente: </w:t>
      </w:r>
      <w:sdt>
        <w:sdtPr>
          <w:rPr>
            <w:rFonts w:ascii="Arial" w:hAnsi="Arial" w:cs="Arial"/>
            <w:sz w:val="16"/>
            <w:szCs w:val="16"/>
          </w:rPr>
          <w:id w:val="14822608"/>
          <w:citation/>
        </w:sdtPr>
        <w:sdtEndPr/>
        <w:sdtContent>
          <w:r w:rsidR="00224BEC">
            <w:rPr>
              <w:rFonts w:ascii="Arial" w:hAnsi="Arial" w:cs="Arial"/>
              <w:sz w:val="16"/>
              <w:szCs w:val="16"/>
            </w:rPr>
            <w:fldChar w:fldCharType="begin"/>
          </w:r>
          <w:r>
            <w:rPr>
              <w:rFonts w:ascii="Arial" w:hAnsi="Arial" w:cs="Arial"/>
              <w:sz w:val="16"/>
              <w:szCs w:val="16"/>
            </w:rPr>
            <w:instrText xml:space="preserve"> CITATION Enc \l 17418  </w:instrText>
          </w:r>
          <w:r w:rsidR="00224BEC">
            <w:rPr>
              <w:rFonts w:ascii="Arial" w:hAnsi="Arial" w:cs="Arial"/>
              <w:sz w:val="16"/>
              <w:szCs w:val="16"/>
            </w:rPr>
            <w:fldChar w:fldCharType="separate"/>
          </w:r>
          <w:r w:rsidRPr="00AB7F87">
            <w:rPr>
              <w:rFonts w:ascii="Arial" w:hAnsi="Arial" w:cs="Arial"/>
              <w:noProof/>
              <w:sz w:val="16"/>
              <w:szCs w:val="16"/>
            </w:rPr>
            <w:t>(Encuesta de Hogares de Propósitos Multiples, DIGESTYC, 2012)</w:t>
          </w:r>
          <w:r w:rsidR="00224BEC">
            <w:rPr>
              <w:rFonts w:ascii="Arial" w:hAnsi="Arial" w:cs="Arial"/>
              <w:sz w:val="16"/>
              <w:szCs w:val="16"/>
            </w:rPr>
            <w:fldChar w:fldCharType="end"/>
          </w:r>
        </w:sdtContent>
      </w:sdt>
    </w:p>
  </w:footnote>
  <w:footnote w:id="13">
    <w:p w:rsidR="00F34DDF" w:rsidRPr="00AD4252" w:rsidRDefault="00F34DDF" w:rsidP="00F54F54">
      <w:pPr>
        <w:pStyle w:val="Textonotapie"/>
        <w:rPr>
          <w:rFonts w:ascii="Arial" w:hAnsi="Arial" w:cs="Arial"/>
          <w:sz w:val="16"/>
          <w:szCs w:val="16"/>
        </w:rPr>
      </w:pPr>
      <w:r w:rsidRPr="00AD4252">
        <w:rPr>
          <w:rStyle w:val="Refdenotaalpie"/>
          <w:rFonts w:ascii="Arial" w:hAnsi="Arial" w:cs="Arial"/>
          <w:sz w:val="16"/>
          <w:szCs w:val="16"/>
        </w:rPr>
        <w:footnoteRef/>
      </w:r>
      <w:r>
        <w:rPr>
          <w:rFonts w:ascii="Arial" w:hAnsi="Arial" w:cs="Arial"/>
          <w:sz w:val="16"/>
          <w:szCs w:val="16"/>
        </w:rPr>
        <w:t xml:space="preserve"> Fuente: </w:t>
      </w:r>
      <w:r w:rsidRPr="00DB4197">
        <w:rPr>
          <w:rFonts w:ascii="Arial" w:hAnsi="Arial" w:cs="Arial"/>
          <w:sz w:val="16"/>
          <w:szCs w:val="16"/>
        </w:rPr>
        <w:t xml:space="preserve">Unidad Comunitaria de Salud Familiar de San </w:t>
      </w:r>
      <w:r>
        <w:rPr>
          <w:rFonts w:ascii="Arial" w:hAnsi="Arial" w:cs="Arial"/>
          <w:sz w:val="16"/>
          <w:szCs w:val="16"/>
        </w:rPr>
        <w:t>Pedro Perulapán</w:t>
      </w:r>
      <w:r w:rsidRPr="00DB4197">
        <w:rPr>
          <w:rFonts w:ascii="Arial" w:hAnsi="Arial" w:cs="Arial"/>
          <w:sz w:val="16"/>
          <w:szCs w:val="16"/>
        </w:rPr>
        <w:t>, 201</w:t>
      </w:r>
      <w:r>
        <w:rPr>
          <w:rFonts w:ascii="Arial" w:hAnsi="Arial" w:cs="Arial"/>
          <w:sz w:val="16"/>
          <w:szCs w:val="16"/>
        </w:rPr>
        <w:t>9</w:t>
      </w:r>
    </w:p>
  </w:footnote>
  <w:footnote w:id="14">
    <w:p w:rsidR="00F34DDF" w:rsidRPr="00361F2B" w:rsidRDefault="00F34DDF" w:rsidP="00F54F54">
      <w:pPr>
        <w:pStyle w:val="Textonotapie"/>
        <w:rPr>
          <w:rFonts w:ascii="Arial" w:hAnsi="Arial" w:cs="Arial"/>
          <w:szCs w:val="16"/>
        </w:rPr>
      </w:pPr>
      <w:r w:rsidRPr="00361F2B">
        <w:rPr>
          <w:rStyle w:val="Refdenotaalpie"/>
          <w:rFonts w:ascii="Arial" w:hAnsi="Arial" w:cs="Arial"/>
          <w:sz w:val="16"/>
          <w:szCs w:val="16"/>
        </w:rPr>
        <w:footnoteRef/>
      </w:r>
      <w:r w:rsidRPr="00361F2B">
        <w:rPr>
          <w:rFonts w:ascii="Arial" w:hAnsi="Arial" w:cs="Arial"/>
          <w:sz w:val="16"/>
          <w:szCs w:val="16"/>
        </w:rPr>
        <w:t xml:space="preserve"> Fuente: </w:t>
      </w:r>
      <w:r w:rsidRPr="00FB1D66">
        <w:rPr>
          <w:rFonts w:ascii="Arial" w:hAnsi="Arial" w:cs="Arial"/>
          <w:sz w:val="16"/>
          <w:szCs w:val="16"/>
        </w:rPr>
        <w:t xml:space="preserve">PNC de San </w:t>
      </w:r>
      <w:r>
        <w:rPr>
          <w:rFonts w:ascii="Arial" w:hAnsi="Arial" w:cs="Arial"/>
          <w:sz w:val="16"/>
          <w:szCs w:val="16"/>
        </w:rPr>
        <w:t>Pedo Perulapán</w:t>
      </w:r>
      <w:r w:rsidRPr="00FB1D66">
        <w:rPr>
          <w:rFonts w:ascii="Arial" w:hAnsi="Arial" w:cs="Arial"/>
          <w:sz w:val="16"/>
          <w:szCs w:val="16"/>
        </w:rPr>
        <w:t>, 201</w:t>
      </w:r>
      <w:r>
        <w:rPr>
          <w:rFonts w:ascii="Arial" w:hAnsi="Arial" w:cs="Arial"/>
          <w:sz w:val="16"/>
          <w:szCs w:val="16"/>
        </w:rPr>
        <w:t>9</w:t>
      </w:r>
    </w:p>
  </w:footnote>
  <w:footnote w:id="15">
    <w:p w:rsidR="00F34DDF" w:rsidRPr="003442DD" w:rsidRDefault="00F34DDF" w:rsidP="00F54F54">
      <w:pPr>
        <w:pStyle w:val="Textonotapie"/>
        <w:rPr>
          <w:rFonts w:ascii="Arial" w:hAnsi="Arial" w:cs="Arial"/>
          <w:color w:val="000000" w:themeColor="text1"/>
          <w:sz w:val="16"/>
          <w:szCs w:val="16"/>
        </w:rPr>
      </w:pPr>
      <w:r w:rsidRPr="003442DD">
        <w:rPr>
          <w:rStyle w:val="Refdenotaalpie"/>
          <w:rFonts w:ascii="Arial" w:hAnsi="Arial" w:cs="Arial"/>
          <w:sz w:val="16"/>
          <w:szCs w:val="16"/>
        </w:rPr>
        <w:footnoteRef/>
      </w:r>
      <w:r w:rsidRPr="003442DD">
        <w:rPr>
          <w:rFonts w:ascii="Arial" w:hAnsi="Arial" w:cs="Arial"/>
          <w:sz w:val="16"/>
          <w:szCs w:val="16"/>
        </w:rPr>
        <w:t xml:space="preserve"> Fuente: </w:t>
      </w:r>
      <w:sdt>
        <w:sdtPr>
          <w:rPr>
            <w:rFonts w:ascii="Arial" w:hAnsi="Arial" w:cs="Arial"/>
            <w:color w:val="000000" w:themeColor="text1"/>
            <w:sz w:val="16"/>
            <w:szCs w:val="16"/>
          </w:rPr>
          <w:id w:val="14822609"/>
          <w:citation/>
        </w:sdtPr>
        <w:sdtEndPr/>
        <w:sdtContent>
          <w:r w:rsidR="00224BEC">
            <w:rPr>
              <w:rFonts w:ascii="Arial" w:hAnsi="Arial" w:cs="Arial"/>
              <w:color w:val="000000" w:themeColor="text1"/>
              <w:sz w:val="16"/>
              <w:szCs w:val="16"/>
            </w:rPr>
            <w:fldChar w:fldCharType="begin"/>
          </w:r>
          <w:r>
            <w:rPr>
              <w:rFonts w:ascii="Arial" w:hAnsi="Arial" w:cs="Arial"/>
              <w:color w:val="000000" w:themeColor="text1"/>
              <w:sz w:val="16"/>
              <w:szCs w:val="16"/>
            </w:rPr>
            <w:instrText xml:space="preserve"> CITATION DYG01 \l 17418  </w:instrText>
          </w:r>
          <w:r w:rsidR="00224BEC">
            <w:rPr>
              <w:rFonts w:ascii="Arial" w:hAnsi="Arial" w:cs="Arial"/>
              <w:color w:val="000000" w:themeColor="text1"/>
              <w:sz w:val="16"/>
              <w:szCs w:val="16"/>
            </w:rPr>
            <w:fldChar w:fldCharType="separate"/>
          </w:r>
          <w:r w:rsidRPr="00AB7F87">
            <w:rPr>
              <w:rFonts w:ascii="Arial" w:hAnsi="Arial" w:cs="Arial"/>
              <w:noProof/>
              <w:color w:val="000000" w:themeColor="text1"/>
              <w:sz w:val="16"/>
              <w:szCs w:val="16"/>
            </w:rPr>
            <w:t>(VI Censo de Población y V de Vivienda 2007, DIGESTYC)</w:t>
          </w:r>
          <w:r w:rsidR="00224BEC">
            <w:rPr>
              <w:rFonts w:ascii="Arial" w:hAnsi="Arial" w:cs="Arial"/>
              <w:color w:val="000000" w:themeColor="text1"/>
              <w:sz w:val="16"/>
              <w:szCs w:val="16"/>
            </w:rPr>
            <w:fldChar w:fldCharType="end"/>
          </w:r>
        </w:sdtContent>
      </w:sdt>
      <w:hyperlink r:id="rId2" w:history="1"/>
    </w:p>
  </w:footnote>
  <w:footnote w:id="16">
    <w:p w:rsidR="00F34DDF" w:rsidRPr="00B35B05" w:rsidRDefault="00F34DDF" w:rsidP="00F54F54">
      <w:pPr>
        <w:pStyle w:val="Textonotapie"/>
        <w:tabs>
          <w:tab w:val="left" w:pos="5560"/>
        </w:tabs>
      </w:pPr>
      <w:r w:rsidRPr="003442DD">
        <w:rPr>
          <w:rStyle w:val="Refdenotaalpie"/>
          <w:rFonts w:ascii="Arial" w:hAnsi="Arial" w:cs="Arial"/>
          <w:sz w:val="16"/>
          <w:szCs w:val="16"/>
        </w:rPr>
        <w:footnoteRef/>
      </w:r>
      <w:r w:rsidRPr="003442DD">
        <w:rPr>
          <w:rFonts w:ascii="Arial" w:hAnsi="Arial" w:cs="Arial"/>
          <w:sz w:val="16"/>
          <w:szCs w:val="16"/>
        </w:rPr>
        <w:t xml:space="preserve"> Fuente:</w:t>
      </w:r>
      <w:r>
        <w:rPr>
          <w:rFonts w:ascii="Arial" w:hAnsi="Arial" w:cs="Arial"/>
          <w:sz w:val="16"/>
          <w:szCs w:val="16"/>
        </w:rPr>
        <w:t xml:space="preserve"> </w:t>
      </w:r>
      <w:sdt>
        <w:sdtPr>
          <w:rPr>
            <w:rFonts w:ascii="Arial" w:hAnsi="Arial" w:cs="Arial"/>
            <w:sz w:val="16"/>
            <w:szCs w:val="16"/>
          </w:rPr>
          <w:id w:val="14822610"/>
          <w:citation/>
        </w:sdtPr>
        <w:sdtEndPr/>
        <w:sdtContent>
          <w:r w:rsidR="00224BEC">
            <w:rPr>
              <w:rFonts w:ascii="Arial" w:hAnsi="Arial" w:cs="Arial"/>
              <w:sz w:val="16"/>
              <w:szCs w:val="16"/>
            </w:rPr>
            <w:fldChar w:fldCharType="begin"/>
          </w:r>
          <w:r>
            <w:rPr>
              <w:rFonts w:ascii="Arial" w:hAnsi="Arial" w:cs="Arial"/>
              <w:sz w:val="16"/>
              <w:szCs w:val="16"/>
            </w:rPr>
            <w:instrText xml:space="preserve"> CITATION DIG1 \l 17418 </w:instrText>
          </w:r>
          <w:r w:rsidR="00224BEC">
            <w:rPr>
              <w:rFonts w:ascii="Arial" w:hAnsi="Arial" w:cs="Arial"/>
              <w:sz w:val="16"/>
              <w:szCs w:val="16"/>
            </w:rPr>
            <w:fldChar w:fldCharType="separate"/>
          </w:r>
          <w:r w:rsidRPr="009D1B8F">
            <w:rPr>
              <w:rFonts w:ascii="Arial" w:hAnsi="Arial" w:cs="Arial"/>
              <w:noProof/>
              <w:sz w:val="16"/>
              <w:szCs w:val="16"/>
            </w:rPr>
            <w:t>(DIGESTYC/VI Censo de Población y V de Vivienda, 2007)</w:t>
          </w:r>
          <w:r w:rsidR="00224BEC">
            <w:rPr>
              <w:rFonts w:ascii="Arial" w:hAnsi="Arial" w:cs="Arial"/>
              <w:sz w:val="16"/>
              <w:szCs w:val="16"/>
            </w:rPr>
            <w:fldChar w:fldCharType="end"/>
          </w:r>
        </w:sdtContent>
      </w:sdt>
      <w:r>
        <w:rPr>
          <w:rFonts w:ascii="Arial" w:hAnsi="Arial" w:cs="Arial"/>
          <w:sz w:val="16"/>
          <w:szCs w:val="16"/>
        </w:rPr>
        <w:tab/>
      </w:r>
    </w:p>
  </w:footnote>
  <w:footnote w:id="17">
    <w:p w:rsidR="00F34DDF" w:rsidRPr="003B3AE2" w:rsidRDefault="00F34DDF" w:rsidP="00F54F54">
      <w:pPr>
        <w:pStyle w:val="Textonotapie"/>
        <w:rPr>
          <w:rFonts w:ascii="Arial" w:hAnsi="Arial" w:cs="Arial"/>
          <w:szCs w:val="16"/>
        </w:rPr>
      </w:pPr>
      <w:r w:rsidRPr="003B3AE2">
        <w:rPr>
          <w:rStyle w:val="Refdenotaalpie"/>
          <w:rFonts w:ascii="Arial" w:hAnsi="Arial" w:cs="Arial"/>
          <w:sz w:val="16"/>
          <w:szCs w:val="16"/>
        </w:rPr>
        <w:footnoteRef/>
      </w:r>
      <w:r w:rsidRPr="003B3AE2">
        <w:rPr>
          <w:rFonts w:ascii="Arial" w:hAnsi="Arial" w:cs="Arial"/>
          <w:sz w:val="16"/>
          <w:szCs w:val="16"/>
        </w:rPr>
        <w:t xml:space="preserve">Fuente: </w:t>
      </w:r>
      <w:sdt>
        <w:sdtPr>
          <w:rPr>
            <w:rFonts w:ascii="Arial" w:hAnsi="Arial" w:cs="Arial"/>
            <w:sz w:val="16"/>
            <w:szCs w:val="16"/>
          </w:rPr>
          <w:id w:val="14822611"/>
          <w:citation/>
        </w:sdtPr>
        <w:sdtEndPr/>
        <w:sdtContent>
          <w:r w:rsidR="00224BEC">
            <w:rPr>
              <w:rFonts w:ascii="Arial" w:hAnsi="Arial" w:cs="Arial"/>
              <w:sz w:val="16"/>
              <w:szCs w:val="16"/>
            </w:rPr>
            <w:fldChar w:fldCharType="begin"/>
          </w:r>
          <w:r>
            <w:rPr>
              <w:rFonts w:ascii="Arial" w:hAnsi="Arial" w:cs="Arial"/>
              <w:sz w:val="16"/>
              <w:szCs w:val="16"/>
            </w:rPr>
            <w:instrText xml:space="preserve"> CITATION USA \l 17418  </w:instrText>
          </w:r>
          <w:r w:rsidR="00224BEC">
            <w:rPr>
              <w:rFonts w:ascii="Arial" w:hAnsi="Arial" w:cs="Arial"/>
              <w:sz w:val="16"/>
              <w:szCs w:val="16"/>
            </w:rPr>
            <w:fldChar w:fldCharType="separate"/>
          </w:r>
          <w:r w:rsidRPr="00AB7F87">
            <w:rPr>
              <w:rFonts w:ascii="Arial" w:hAnsi="Arial" w:cs="Arial"/>
              <w:noProof/>
              <w:sz w:val="16"/>
              <w:szCs w:val="16"/>
            </w:rPr>
            <w:t>(USAID/Indice de competitividad municipal 2009-2013)</w:t>
          </w:r>
          <w:r w:rsidR="00224BEC">
            <w:rPr>
              <w:rFonts w:ascii="Arial" w:hAnsi="Arial" w:cs="Arial"/>
              <w:sz w:val="16"/>
              <w:szCs w:val="16"/>
            </w:rPr>
            <w:fldChar w:fldCharType="end"/>
          </w:r>
        </w:sdtContent>
      </w:sdt>
    </w:p>
  </w:footnote>
  <w:footnote w:id="18">
    <w:p w:rsidR="00F34DDF" w:rsidRPr="008E1E0A" w:rsidRDefault="00F34DDF" w:rsidP="00F54F54">
      <w:pPr>
        <w:tabs>
          <w:tab w:val="left" w:pos="1276"/>
          <w:tab w:val="left" w:pos="2268"/>
        </w:tabs>
        <w:spacing w:after="0" w:line="240" w:lineRule="auto"/>
        <w:jc w:val="both"/>
        <w:outlineLvl w:val="2"/>
      </w:pPr>
      <w:r w:rsidRPr="007D7BE8">
        <w:rPr>
          <w:rStyle w:val="Refdenotaalpie"/>
          <w:rFonts w:ascii="Arial" w:hAnsi="Arial" w:cs="Arial"/>
          <w:sz w:val="16"/>
          <w:szCs w:val="16"/>
        </w:rPr>
        <w:footnoteRef/>
      </w:r>
      <w:r w:rsidRPr="007D7BE8">
        <w:rPr>
          <w:rFonts w:ascii="Arial" w:hAnsi="Arial" w:cs="Arial"/>
          <w:sz w:val="16"/>
          <w:szCs w:val="16"/>
        </w:rPr>
        <w:t xml:space="preserve"> </w:t>
      </w:r>
      <w:r w:rsidRPr="007D7BE8">
        <w:rPr>
          <w:rFonts w:ascii="Arial" w:eastAsia="Calibri" w:hAnsi="Arial" w:cs="Arial"/>
          <w:sz w:val="16"/>
          <w:szCs w:val="16"/>
        </w:rPr>
        <w:t xml:space="preserve">Fuente: </w:t>
      </w:r>
      <w:r>
        <w:rPr>
          <w:rFonts w:ascii="Arial" w:eastAsia="Calibri" w:hAnsi="Arial" w:cs="Arial"/>
          <w:sz w:val="16"/>
          <w:szCs w:val="16"/>
        </w:rPr>
        <w:t>Registros del Departamento de Catastro Municipal, 2019</w:t>
      </w:r>
    </w:p>
  </w:footnote>
  <w:footnote w:id="19">
    <w:p w:rsidR="00F34DDF" w:rsidRDefault="00F34DDF" w:rsidP="002403A9">
      <w:pPr>
        <w:pStyle w:val="Textonotapie"/>
      </w:pPr>
      <w:r w:rsidRPr="002C2899">
        <w:rPr>
          <w:rStyle w:val="Refdenotaalpie"/>
          <w:rFonts w:ascii="Arial" w:hAnsi="Arial" w:cs="Arial"/>
          <w:sz w:val="16"/>
          <w:szCs w:val="16"/>
        </w:rPr>
        <w:footnoteRef/>
      </w:r>
      <w:r w:rsidRPr="002C2899">
        <w:rPr>
          <w:rFonts w:ascii="Arial" w:hAnsi="Arial" w:cs="Arial"/>
          <w:sz w:val="16"/>
          <w:szCs w:val="16"/>
        </w:rPr>
        <w:t xml:space="preserve"> Fuente: Con base a priorización de proyectos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DDF" w:rsidRDefault="00F34DDF">
    <w:pPr>
      <w:pStyle w:val="Encabezado"/>
    </w:pPr>
  </w:p>
  <w:p w:rsidR="00F34DDF" w:rsidRDefault="00F34DDF">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DDF" w:rsidRPr="00251737" w:rsidRDefault="00F34DDF" w:rsidP="00251737">
    <w:pPr>
      <w:pStyle w:val="Encabezado"/>
      <w:ind w:firstLine="3540"/>
      <w:rPr>
        <w:i/>
      </w:rPr>
    </w:pPr>
  </w:p>
  <w:p w:rsidR="00F34DDF" w:rsidRPr="00123B1C" w:rsidRDefault="00F34DDF">
    <w:pPr>
      <w:pStyle w:val="Encabezado"/>
      <w:rPr>
        <w:rFonts w:ascii="Arial" w:hAnsi="Arial" w:cs="Arial"/>
        <w:i/>
        <w:sz w:val="18"/>
      </w:rPr>
    </w:pPr>
    <w:r>
      <w:rPr>
        <w:rFonts w:ascii="Arial" w:hAnsi="Arial" w:cs="Arial"/>
        <w:i/>
        <w:sz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DDF" w:rsidRPr="00251737" w:rsidRDefault="00F34DDF" w:rsidP="00251737">
    <w:pPr>
      <w:pStyle w:val="Encabezado"/>
      <w:ind w:firstLine="3540"/>
      <w:rPr>
        <w:i/>
      </w:rPr>
    </w:pPr>
  </w:p>
  <w:p w:rsidR="00F34DDF" w:rsidRPr="00123B1C" w:rsidRDefault="00F34DDF">
    <w:pPr>
      <w:pStyle w:val="Encabezado"/>
      <w:rPr>
        <w:rFonts w:ascii="Arial" w:hAnsi="Arial" w:cs="Arial"/>
        <w:i/>
        <w:sz w:val="18"/>
      </w:rPr>
    </w:pPr>
    <w:r>
      <w:rPr>
        <w:rFonts w:ascii="Arial" w:hAnsi="Arial" w:cs="Arial"/>
        <w:i/>
        <w:sz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DDF" w:rsidRPr="00751A20" w:rsidRDefault="00F34DDF" w:rsidP="00251737">
    <w:pPr>
      <w:pStyle w:val="Encabezado"/>
      <w:ind w:firstLine="3540"/>
      <w:jc w:val="right"/>
      <w:rPr>
        <w:i/>
      </w:rPr>
    </w:pPr>
    <w:r>
      <w:rPr>
        <w:rFonts w:ascii="Arial" w:hAnsi="Arial" w:cs="Arial"/>
        <w:i/>
        <w:sz w:val="18"/>
      </w:rPr>
      <w:t xml:space="preserve">PLAN ESTRATÉGICO </w:t>
    </w:r>
    <w:r w:rsidRPr="00751A20">
      <w:rPr>
        <w:rFonts w:ascii="Arial" w:hAnsi="Arial" w:cs="Arial"/>
        <w:i/>
        <w:sz w:val="18"/>
      </w:rPr>
      <w:t>PARTICIPATIVO (PEP)</w:t>
    </w:r>
  </w:p>
  <w:p w:rsidR="00F34DDF" w:rsidRPr="00123B1C" w:rsidRDefault="00F34DDF">
    <w:pPr>
      <w:pStyle w:val="Encabezado"/>
      <w:rPr>
        <w:rFonts w:ascii="Arial" w:hAnsi="Arial" w:cs="Arial"/>
        <w:i/>
        <w:sz w:val="18"/>
      </w:rPr>
    </w:pPr>
    <w:r>
      <w:rPr>
        <w:rFonts w:ascii="Arial" w:hAnsi="Arial" w:cs="Arial"/>
        <w:i/>
        <w:sz w:val="18"/>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DDF" w:rsidRPr="00425307" w:rsidRDefault="00F34DDF" w:rsidP="006C47A1">
    <w:pPr>
      <w:pStyle w:val="Encabezado"/>
      <w:jc w:val="right"/>
      <w:rPr>
        <w:rFonts w:ascii="Arial" w:hAnsi="Arial" w:cs="Arial"/>
        <w:i/>
        <w:sz w:val="16"/>
      </w:rPr>
    </w:pPr>
    <w:r>
      <w:rPr>
        <w:rFonts w:ascii="Arial" w:hAnsi="Arial" w:cs="Arial"/>
        <w:sz w:val="16"/>
      </w:rPr>
      <w:t xml:space="preserve">           </w:t>
    </w:r>
  </w:p>
  <w:p w:rsidR="00F34DDF" w:rsidRDefault="00F34DDF" w:rsidP="006C47A1">
    <w:pPr>
      <w:pStyle w:val="Encabezado"/>
      <w:rPr>
        <w:rFonts w:ascii="Arial" w:hAnsi="Arial" w:cs="Arial"/>
        <w:sz w:val="16"/>
      </w:rPr>
    </w:pPr>
  </w:p>
  <w:p w:rsidR="00F34DDF" w:rsidRPr="006C47A1" w:rsidRDefault="00F34DDF" w:rsidP="001522FB">
    <w:pPr>
      <w:pStyle w:val="Encabezado"/>
      <w:jc w:val="right"/>
    </w:pPr>
    <w:r>
      <w:rPr>
        <w:rFonts w:ascii="Arial" w:hAnsi="Arial" w:cs="Arial"/>
        <w:i/>
        <w:sz w:val="18"/>
      </w:rPr>
      <w:t xml:space="preserve">           </w:t>
    </w:r>
    <w:r w:rsidRPr="00123B1C">
      <w:rPr>
        <w:rFonts w:ascii="Arial" w:hAnsi="Arial" w:cs="Arial"/>
        <w:i/>
        <w:sz w:val="18"/>
      </w:rPr>
      <w:t>PLAN ESTRATÉGICO PARTICIPATIVO</w:t>
    </w:r>
    <w:r>
      <w:rPr>
        <w:rFonts w:ascii="Arial" w:hAnsi="Arial" w:cs="Arial"/>
        <w:i/>
        <w:sz w:val="18"/>
      </w:rPr>
      <w:t xml:space="preserve"> (PEP)</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DDF" w:rsidRDefault="00F34DDF" w:rsidP="006C47A1">
    <w:pPr>
      <w:pStyle w:val="Encabezado"/>
      <w:rPr>
        <w:rFonts w:ascii="Arial" w:hAnsi="Arial" w:cs="Arial"/>
        <w:sz w:val="16"/>
      </w:rPr>
    </w:pPr>
  </w:p>
  <w:p w:rsidR="00F34DDF" w:rsidRPr="009F7D47" w:rsidRDefault="00F34DDF" w:rsidP="009F7D47">
    <w:pPr>
      <w:pStyle w:val="Encabezado"/>
      <w:tabs>
        <w:tab w:val="clear" w:pos="4419"/>
        <w:tab w:val="clear" w:pos="8838"/>
        <w:tab w:val="left" w:pos="6180"/>
      </w:tabs>
      <w:ind w:left="2832"/>
      <w:jc w:val="right"/>
      <w:rPr>
        <w:i/>
      </w:rPr>
    </w:pPr>
    <w:r w:rsidRPr="009F7D47">
      <w:rPr>
        <w:rFonts w:ascii="Arial" w:hAnsi="Arial" w:cs="Arial"/>
        <w:i/>
        <w:sz w:val="18"/>
      </w:rPr>
      <w:t>PLAN ESTRATÉGICO PARTICIPATIVO (PEP)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6FAC"/>
    <w:multiLevelType w:val="hybridMultilevel"/>
    <w:tmpl w:val="ED346E94"/>
    <w:lvl w:ilvl="0" w:tplc="C6FEA532">
      <w:start w:val="1"/>
      <w:numFmt w:val="decimal"/>
      <w:lvlText w:val="1.%1"/>
      <w:lvlJc w:val="right"/>
      <w:pPr>
        <w:ind w:left="720" w:hanging="360"/>
      </w:pPr>
      <w:rPr>
        <w:rFonts w:hint="default"/>
        <w:sz w:val="18"/>
        <w:szCs w:val="1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2192C6A"/>
    <w:multiLevelType w:val="hybridMultilevel"/>
    <w:tmpl w:val="04740FD4"/>
    <w:lvl w:ilvl="0" w:tplc="BB1EDF74">
      <w:start w:val="1"/>
      <w:numFmt w:val="decimal"/>
      <w:lvlText w:val="2.%1"/>
      <w:lvlJc w:val="right"/>
      <w:pPr>
        <w:ind w:left="720" w:hanging="360"/>
      </w:pPr>
      <w:rPr>
        <w:rFonts w:hint="default"/>
        <w:sz w:val="18"/>
        <w:szCs w:val="1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2A823EA"/>
    <w:multiLevelType w:val="hybridMultilevel"/>
    <w:tmpl w:val="72BC0F6E"/>
    <w:lvl w:ilvl="0" w:tplc="66F07BD0">
      <w:start w:val="1"/>
      <w:numFmt w:val="lowerLetter"/>
      <w:lvlText w:val="%1)"/>
      <w:lvlJc w:val="left"/>
      <w:pPr>
        <w:ind w:left="1068" w:hanging="360"/>
      </w:pPr>
      <w:rPr>
        <w:b/>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 w15:restartNumberingAfterBreak="0">
    <w:nsid w:val="06286E23"/>
    <w:multiLevelType w:val="hybridMultilevel"/>
    <w:tmpl w:val="073258BE"/>
    <w:lvl w:ilvl="0" w:tplc="700A8AEE">
      <w:start w:val="1"/>
      <w:numFmt w:val="decimal"/>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65A4903"/>
    <w:multiLevelType w:val="hybridMultilevel"/>
    <w:tmpl w:val="5CE2AB90"/>
    <w:lvl w:ilvl="0" w:tplc="440A000D">
      <w:start w:val="1"/>
      <w:numFmt w:val="bullet"/>
      <w:lvlText w:val=""/>
      <w:lvlJc w:val="left"/>
      <w:pPr>
        <w:ind w:left="1080" w:hanging="360"/>
      </w:pPr>
      <w:rPr>
        <w:rFonts w:ascii="Wingdings" w:hAnsi="Wingdings" w:hint="default"/>
        <w:color w:val="000000" w:themeColor="text1"/>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5" w15:restartNumberingAfterBreak="0">
    <w:nsid w:val="075F7F32"/>
    <w:multiLevelType w:val="hybridMultilevel"/>
    <w:tmpl w:val="C8F4B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D649E9"/>
    <w:multiLevelType w:val="hybridMultilevel"/>
    <w:tmpl w:val="7958AD62"/>
    <w:lvl w:ilvl="0" w:tplc="07243428">
      <w:start w:val="1"/>
      <w:numFmt w:val="bullet"/>
      <w:lvlText w:val=""/>
      <w:lvlJc w:val="left"/>
      <w:pPr>
        <w:ind w:left="1788" w:hanging="360"/>
      </w:pPr>
      <w:rPr>
        <w:rFonts w:ascii="Symbol" w:hAnsi="Symbol" w:hint="default"/>
        <w:sz w:val="22"/>
      </w:rPr>
    </w:lvl>
    <w:lvl w:ilvl="1" w:tplc="440A0003" w:tentative="1">
      <w:start w:val="1"/>
      <w:numFmt w:val="bullet"/>
      <w:lvlText w:val="o"/>
      <w:lvlJc w:val="left"/>
      <w:pPr>
        <w:ind w:left="2508" w:hanging="360"/>
      </w:pPr>
      <w:rPr>
        <w:rFonts w:ascii="Courier New" w:hAnsi="Courier New" w:cs="Courier New" w:hint="default"/>
      </w:rPr>
    </w:lvl>
    <w:lvl w:ilvl="2" w:tplc="440A0005" w:tentative="1">
      <w:start w:val="1"/>
      <w:numFmt w:val="bullet"/>
      <w:lvlText w:val=""/>
      <w:lvlJc w:val="left"/>
      <w:pPr>
        <w:ind w:left="3228" w:hanging="360"/>
      </w:pPr>
      <w:rPr>
        <w:rFonts w:ascii="Wingdings" w:hAnsi="Wingdings" w:hint="default"/>
      </w:rPr>
    </w:lvl>
    <w:lvl w:ilvl="3" w:tplc="440A0001">
      <w:start w:val="1"/>
      <w:numFmt w:val="bullet"/>
      <w:lvlText w:val=""/>
      <w:lvlJc w:val="left"/>
      <w:pPr>
        <w:ind w:left="3948" w:hanging="360"/>
      </w:pPr>
      <w:rPr>
        <w:rFonts w:ascii="Symbol" w:hAnsi="Symbol" w:hint="default"/>
      </w:rPr>
    </w:lvl>
    <w:lvl w:ilvl="4" w:tplc="440A0003" w:tentative="1">
      <w:start w:val="1"/>
      <w:numFmt w:val="bullet"/>
      <w:lvlText w:val="o"/>
      <w:lvlJc w:val="left"/>
      <w:pPr>
        <w:ind w:left="4668" w:hanging="360"/>
      </w:pPr>
      <w:rPr>
        <w:rFonts w:ascii="Courier New" w:hAnsi="Courier New" w:cs="Courier New" w:hint="default"/>
      </w:rPr>
    </w:lvl>
    <w:lvl w:ilvl="5" w:tplc="440A0005" w:tentative="1">
      <w:start w:val="1"/>
      <w:numFmt w:val="bullet"/>
      <w:lvlText w:val=""/>
      <w:lvlJc w:val="left"/>
      <w:pPr>
        <w:ind w:left="5388" w:hanging="360"/>
      </w:pPr>
      <w:rPr>
        <w:rFonts w:ascii="Wingdings" w:hAnsi="Wingdings" w:hint="default"/>
      </w:rPr>
    </w:lvl>
    <w:lvl w:ilvl="6" w:tplc="440A0001" w:tentative="1">
      <w:start w:val="1"/>
      <w:numFmt w:val="bullet"/>
      <w:lvlText w:val=""/>
      <w:lvlJc w:val="left"/>
      <w:pPr>
        <w:ind w:left="6108" w:hanging="360"/>
      </w:pPr>
      <w:rPr>
        <w:rFonts w:ascii="Symbol" w:hAnsi="Symbol" w:hint="default"/>
      </w:rPr>
    </w:lvl>
    <w:lvl w:ilvl="7" w:tplc="440A0003" w:tentative="1">
      <w:start w:val="1"/>
      <w:numFmt w:val="bullet"/>
      <w:lvlText w:val="o"/>
      <w:lvlJc w:val="left"/>
      <w:pPr>
        <w:ind w:left="6828" w:hanging="360"/>
      </w:pPr>
      <w:rPr>
        <w:rFonts w:ascii="Courier New" w:hAnsi="Courier New" w:cs="Courier New" w:hint="default"/>
      </w:rPr>
    </w:lvl>
    <w:lvl w:ilvl="8" w:tplc="440A0005" w:tentative="1">
      <w:start w:val="1"/>
      <w:numFmt w:val="bullet"/>
      <w:lvlText w:val=""/>
      <w:lvlJc w:val="left"/>
      <w:pPr>
        <w:ind w:left="7548" w:hanging="360"/>
      </w:pPr>
      <w:rPr>
        <w:rFonts w:ascii="Wingdings" w:hAnsi="Wingdings" w:hint="default"/>
      </w:rPr>
    </w:lvl>
  </w:abstractNum>
  <w:abstractNum w:abstractNumId="7" w15:restartNumberingAfterBreak="0">
    <w:nsid w:val="07FF783E"/>
    <w:multiLevelType w:val="hybridMultilevel"/>
    <w:tmpl w:val="57FA763A"/>
    <w:lvl w:ilvl="0" w:tplc="700A8AEE">
      <w:start w:val="1"/>
      <w:numFmt w:val="decimal"/>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0F7B04EE"/>
    <w:multiLevelType w:val="multilevel"/>
    <w:tmpl w:val="F1783EC8"/>
    <w:lvl w:ilvl="0">
      <w:start w:val="7"/>
      <w:numFmt w:val="decimal"/>
      <w:lvlText w:val="%1."/>
      <w:lvlJc w:val="left"/>
      <w:pPr>
        <w:ind w:left="465" w:hanging="465"/>
      </w:pPr>
      <w:rPr>
        <w:rFonts w:hint="default"/>
        <w:i w:val="0"/>
        <w:color w:val="002060"/>
        <w:sz w:val="28"/>
      </w:rPr>
    </w:lvl>
    <w:lvl w:ilvl="1">
      <w:start w:val="2"/>
      <w:numFmt w:val="decimal"/>
      <w:lvlText w:val="%1.%2."/>
      <w:lvlJc w:val="left"/>
      <w:pPr>
        <w:ind w:left="720" w:hanging="720"/>
      </w:pPr>
      <w:rPr>
        <w:rFonts w:hint="default"/>
        <w:b/>
        <w:color w:val="062428" w:themeColor="background2" w:themeShade="1A"/>
        <w:sz w:val="24"/>
      </w:rPr>
    </w:lvl>
    <w:lvl w:ilvl="2">
      <w:start w:val="1"/>
      <w:numFmt w:val="decimal"/>
      <w:lvlText w:val="%1.%2.%3."/>
      <w:lvlJc w:val="left"/>
      <w:pPr>
        <w:ind w:left="720" w:hanging="720"/>
      </w:pPr>
      <w:rPr>
        <w:rFonts w:ascii="Arial" w:hAnsi="Arial" w:cs="Arial" w:hint="default"/>
        <w:b/>
        <w:color w:val="000000" w:themeColor="text1"/>
        <w:sz w:val="22"/>
      </w:rPr>
    </w:lvl>
    <w:lvl w:ilvl="3">
      <w:start w:val="1"/>
      <w:numFmt w:val="bullet"/>
      <w:lvlText w:val=""/>
      <w:lvlJc w:val="left"/>
      <w:pPr>
        <w:ind w:left="1080" w:hanging="1080"/>
      </w:pPr>
      <w:rPr>
        <w:rFonts w:ascii="Symbol" w:hAnsi="Symbol" w:hint="default"/>
        <w:b/>
      </w:rPr>
    </w:lvl>
    <w:lvl w:ilvl="4">
      <w:start w:val="1"/>
      <w:numFmt w:val="decimal"/>
      <w:lvlText w:val="%1.%2.%3.%4.%5."/>
      <w:lvlJc w:val="left"/>
      <w:pPr>
        <w:ind w:left="1080" w:hanging="1080"/>
      </w:pPr>
      <w:rPr>
        <w:rFonts w:hint="default"/>
        <w:b/>
      </w:rPr>
    </w:lvl>
    <w:lvl w:ilvl="5">
      <w:start w:val="1"/>
      <w:numFmt w:val="bullet"/>
      <w:lvlText w:val=""/>
      <w:lvlJc w:val="left"/>
      <w:pPr>
        <w:ind w:left="1440" w:hanging="1440"/>
      </w:pPr>
      <w:rPr>
        <w:rFonts w:ascii="Wingdings" w:hAnsi="Wingding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15:restartNumberingAfterBreak="0">
    <w:nsid w:val="13F710CF"/>
    <w:multiLevelType w:val="multilevel"/>
    <w:tmpl w:val="9F564FDE"/>
    <w:lvl w:ilvl="0">
      <w:start w:val="1"/>
      <w:numFmt w:val="decimal"/>
      <w:lvlText w:val="%1."/>
      <w:lvlJc w:val="left"/>
      <w:pPr>
        <w:ind w:left="465" w:hanging="465"/>
      </w:pPr>
      <w:rPr>
        <w:rFonts w:hint="default"/>
        <w:i w:val="0"/>
        <w:color w:val="auto"/>
        <w:sz w:val="28"/>
      </w:rPr>
    </w:lvl>
    <w:lvl w:ilvl="1">
      <w:start w:val="1"/>
      <w:numFmt w:val="decimal"/>
      <w:lvlText w:val="%1.%2."/>
      <w:lvlJc w:val="left"/>
      <w:pPr>
        <w:ind w:left="720" w:hanging="720"/>
      </w:pPr>
      <w:rPr>
        <w:rFonts w:hint="default"/>
        <w:b/>
        <w:color w:val="062428" w:themeColor="background2" w:themeShade="1A"/>
        <w:sz w:val="22"/>
      </w:rPr>
    </w:lvl>
    <w:lvl w:ilvl="2">
      <w:start w:val="1"/>
      <w:numFmt w:val="decimal"/>
      <w:lvlText w:val="1.%3"/>
      <w:lvlJc w:val="right"/>
      <w:pPr>
        <w:ind w:left="720" w:hanging="720"/>
      </w:pPr>
      <w:rPr>
        <w:rFonts w:hint="default"/>
        <w:b/>
        <w:color w:val="000000" w:themeColor="text1"/>
        <w:sz w:val="22"/>
        <w:lang w:val="es-ES"/>
      </w:rPr>
    </w:lvl>
    <w:lvl w:ilvl="3">
      <w:start w:val="1"/>
      <w:numFmt w:val="bullet"/>
      <w:lvlText w:val=""/>
      <w:lvlJc w:val="left"/>
      <w:pPr>
        <w:ind w:left="1080" w:hanging="1080"/>
      </w:pPr>
      <w:rPr>
        <w:rFonts w:ascii="Symbol" w:hAnsi="Symbol" w:hint="default"/>
        <w:b/>
      </w:rPr>
    </w:lvl>
    <w:lvl w:ilvl="4">
      <w:start w:val="1"/>
      <w:numFmt w:val="decimal"/>
      <w:lvlText w:val="%1.%2.%3.%4.%5."/>
      <w:lvlJc w:val="left"/>
      <w:pPr>
        <w:ind w:left="1080" w:hanging="1080"/>
      </w:pPr>
      <w:rPr>
        <w:rFonts w:hint="default"/>
        <w:b/>
      </w:rPr>
    </w:lvl>
    <w:lvl w:ilvl="5">
      <w:start w:val="1"/>
      <w:numFmt w:val="bullet"/>
      <w:lvlText w:val=""/>
      <w:lvlJc w:val="left"/>
      <w:pPr>
        <w:ind w:left="1440" w:hanging="1440"/>
      </w:pPr>
      <w:rPr>
        <w:rFonts w:ascii="Symbol" w:hAnsi="Symbol" w:hint="default"/>
        <w:b/>
      </w:rPr>
    </w:lvl>
    <w:lvl w:ilvl="6">
      <w:start w:val="1"/>
      <w:numFmt w:val="bullet"/>
      <w:lvlText w:val=""/>
      <w:lvlJc w:val="left"/>
      <w:pPr>
        <w:ind w:left="1440" w:hanging="1440"/>
      </w:pPr>
      <w:rPr>
        <w:rFonts w:ascii="Symbol" w:hAnsi="Symbol"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0" w15:restartNumberingAfterBreak="0">
    <w:nsid w:val="14535609"/>
    <w:multiLevelType w:val="hybridMultilevel"/>
    <w:tmpl w:val="A4F03654"/>
    <w:lvl w:ilvl="0" w:tplc="D69CCCEA">
      <w:start w:val="1"/>
      <w:numFmt w:val="bullet"/>
      <w:lvlText w:val=""/>
      <w:lvlJc w:val="left"/>
      <w:pPr>
        <w:ind w:left="360" w:hanging="360"/>
      </w:pPr>
      <w:rPr>
        <w:rFonts w:ascii="Symbol" w:hAnsi="Symbol" w:hint="default"/>
        <w:color w:val="auto"/>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1" w15:restartNumberingAfterBreak="0">
    <w:nsid w:val="18331763"/>
    <w:multiLevelType w:val="hybridMultilevel"/>
    <w:tmpl w:val="2B3CF25A"/>
    <w:lvl w:ilvl="0" w:tplc="034E032C">
      <w:start w:val="1"/>
      <w:numFmt w:val="lowerLetter"/>
      <w:lvlText w:val="%1)"/>
      <w:lvlJc w:val="left"/>
      <w:pPr>
        <w:ind w:left="720" w:hanging="360"/>
      </w:pPr>
      <w:rPr>
        <w:rFonts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1B1368B0"/>
    <w:multiLevelType w:val="hybridMultilevel"/>
    <w:tmpl w:val="926A5FA6"/>
    <w:lvl w:ilvl="0" w:tplc="E2DA7CDA">
      <w:start w:val="1"/>
      <w:numFmt w:val="bullet"/>
      <w:lvlText w:val=""/>
      <w:lvlJc w:val="left"/>
      <w:pPr>
        <w:ind w:left="720" w:hanging="360"/>
      </w:pPr>
      <w:rPr>
        <w:rFonts w:ascii="Symbol" w:hAnsi="Symbol" w:hint="default"/>
      </w:rPr>
    </w:lvl>
    <w:lvl w:ilvl="1" w:tplc="4BD0F1B8">
      <w:start w:val="1"/>
      <w:numFmt w:val="decimal"/>
      <w:lvlText w:val="%2."/>
      <w:lvlJc w:val="left"/>
      <w:pPr>
        <w:tabs>
          <w:tab w:val="num" w:pos="1440"/>
        </w:tabs>
        <w:ind w:left="1440" w:hanging="360"/>
      </w:pPr>
      <w:rPr>
        <w:rFonts w:cs="Times New Roman"/>
        <w:sz w:val="22"/>
      </w:rPr>
    </w:lvl>
    <w:lvl w:ilvl="2" w:tplc="9EAEE130">
      <w:start w:val="1"/>
      <w:numFmt w:val="decimal"/>
      <w:lvlText w:val="%3."/>
      <w:lvlJc w:val="left"/>
      <w:pPr>
        <w:tabs>
          <w:tab w:val="num" w:pos="2160"/>
        </w:tabs>
        <w:ind w:left="2160" w:hanging="360"/>
      </w:pPr>
      <w:rPr>
        <w:rFonts w:cs="Times New Roman"/>
      </w:rPr>
    </w:lvl>
    <w:lvl w:ilvl="3" w:tplc="95AC5C02">
      <w:start w:val="1"/>
      <w:numFmt w:val="decimal"/>
      <w:lvlText w:val="%4."/>
      <w:lvlJc w:val="left"/>
      <w:pPr>
        <w:tabs>
          <w:tab w:val="num" w:pos="2880"/>
        </w:tabs>
        <w:ind w:left="2880" w:hanging="360"/>
      </w:pPr>
      <w:rPr>
        <w:rFonts w:cs="Times New Roman"/>
      </w:rPr>
    </w:lvl>
    <w:lvl w:ilvl="4" w:tplc="4A9486CA">
      <w:start w:val="1"/>
      <w:numFmt w:val="decimal"/>
      <w:lvlText w:val="%5."/>
      <w:lvlJc w:val="left"/>
      <w:pPr>
        <w:tabs>
          <w:tab w:val="num" w:pos="3600"/>
        </w:tabs>
        <w:ind w:left="3600" w:hanging="360"/>
      </w:pPr>
      <w:rPr>
        <w:rFonts w:cs="Times New Roman"/>
      </w:rPr>
    </w:lvl>
    <w:lvl w:ilvl="5" w:tplc="5E4ACB80">
      <w:start w:val="1"/>
      <w:numFmt w:val="decimal"/>
      <w:lvlText w:val="%6."/>
      <w:lvlJc w:val="left"/>
      <w:pPr>
        <w:tabs>
          <w:tab w:val="num" w:pos="4320"/>
        </w:tabs>
        <w:ind w:left="4320" w:hanging="360"/>
      </w:pPr>
      <w:rPr>
        <w:rFonts w:cs="Times New Roman"/>
      </w:rPr>
    </w:lvl>
    <w:lvl w:ilvl="6" w:tplc="6FE05D38">
      <w:start w:val="1"/>
      <w:numFmt w:val="decimal"/>
      <w:lvlText w:val="%7."/>
      <w:lvlJc w:val="left"/>
      <w:pPr>
        <w:tabs>
          <w:tab w:val="num" w:pos="5040"/>
        </w:tabs>
        <w:ind w:left="5040" w:hanging="360"/>
      </w:pPr>
      <w:rPr>
        <w:rFonts w:cs="Times New Roman"/>
      </w:rPr>
    </w:lvl>
    <w:lvl w:ilvl="7" w:tplc="CA8E486E">
      <w:start w:val="1"/>
      <w:numFmt w:val="decimal"/>
      <w:lvlText w:val="%8."/>
      <w:lvlJc w:val="left"/>
      <w:pPr>
        <w:tabs>
          <w:tab w:val="num" w:pos="5760"/>
        </w:tabs>
        <w:ind w:left="5760" w:hanging="360"/>
      </w:pPr>
      <w:rPr>
        <w:rFonts w:cs="Times New Roman"/>
      </w:rPr>
    </w:lvl>
    <w:lvl w:ilvl="8" w:tplc="FC3AE07E">
      <w:start w:val="1"/>
      <w:numFmt w:val="decimal"/>
      <w:lvlText w:val="%9."/>
      <w:lvlJc w:val="left"/>
      <w:pPr>
        <w:tabs>
          <w:tab w:val="num" w:pos="6480"/>
        </w:tabs>
        <w:ind w:left="6480" w:hanging="360"/>
      </w:pPr>
      <w:rPr>
        <w:rFonts w:cs="Times New Roman"/>
      </w:rPr>
    </w:lvl>
  </w:abstractNum>
  <w:abstractNum w:abstractNumId="13" w15:restartNumberingAfterBreak="0">
    <w:nsid w:val="1F83169E"/>
    <w:multiLevelType w:val="hybridMultilevel"/>
    <w:tmpl w:val="D042215C"/>
    <w:lvl w:ilvl="0" w:tplc="59B87A7A">
      <w:start w:val="1"/>
      <w:numFmt w:val="bullet"/>
      <w:lvlText w:val=""/>
      <w:lvlJc w:val="left"/>
      <w:pPr>
        <w:ind w:left="360" w:hanging="360"/>
      </w:pPr>
      <w:rPr>
        <w:rFonts w:ascii="Symbol" w:hAnsi="Symbol" w:hint="default"/>
        <w:color w:val="000000" w:themeColor="text1"/>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4" w15:restartNumberingAfterBreak="0">
    <w:nsid w:val="243120BD"/>
    <w:multiLevelType w:val="hybridMultilevel"/>
    <w:tmpl w:val="5CD01824"/>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25433E19"/>
    <w:multiLevelType w:val="multilevel"/>
    <w:tmpl w:val="FE4C62A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61B06D8"/>
    <w:multiLevelType w:val="hybridMultilevel"/>
    <w:tmpl w:val="68EA72B4"/>
    <w:lvl w:ilvl="0" w:tplc="440A0001">
      <w:start w:val="1"/>
      <w:numFmt w:val="bullet"/>
      <w:lvlText w:val=""/>
      <w:lvlJc w:val="left"/>
      <w:pPr>
        <w:ind w:left="1788" w:hanging="360"/>
      </w:pPr>
      <w:rPr>
        <w:rFonts w:ascii="Symbol" w:hAnsi="Symbol" w:hint="default"/>
      </w:rPr>
    </w:lvl>
    <w:lvl w:ilvl="1" w:tplc="440A0003" w:tentative="1">
      <w:start w:val="1"/>
      <w:numFmt w:val="bullet"/>
      <w:lvlText w:val="o"/>
      <w:lvlJc w:val="left"/>
      <w:pPr>
        <w:ind w:left="2508" w:hanging="360"/>
      </w:pPr>
      <w:rPr>
        <w:rFonts w:ascii="Courier New" w:hAnsi="Courier New" w:cs="Courier New" w:hint="default"/>
      </w:rPr>
    </w:lvl>
    <w:lvl w:ilvl="2" w:tplc="440A0005" w:tentative="1">
      <w:start w:val="1"/>
      <w:numFmt w:val="bullet"/>
      <w:lvlText w:val=""/>
      <w:lvlJc w:val="left"/>
      <w:pPr>
        <w:ind w:left="3228" w:hanging="360"/>
      </w:pPr>
      <w:rPr>
        <w:rFonts w:ascii="Wingdings" w:hAnsi="Wingdings" w:hint="default"/>
      </w:rPr>
    </w:lvl>
    <w:lvl w:ilvl="3" w:tplc="440A0001">
      <w:start w:val="1"/>
      <w:numFmt w:val="bullet"/>
      <w:lvlText w:val=""/>
      <w:lvlJc w:val="left"/>
      <w:pPr>
        <w:ind w:left="3948" w:hanging="360"/>
      </w:pPr>
      <w:rPr>
        <w:rFonts w:ascii="Symbol" w:hAnsi="Symbol" w:hint="default"/>
      </w:rPr>
    </w:lvl>
    <w:lvl w:ilvl="4" w:tplc="440A0003" w:tentative="1">
      <w:start w:val="1"/>
      <w:numFmt w:val="bullet"/>
      <w:lvlText w:val="o"/>
      <w:lvlJc w:val="left"/>
      <w:pPr>
        <w:ind w:left="4668" w:hanging="360"/>
      </w:pPr>
      <w:rPr>
        <w:rFonts w:ascii="Courier New" w:hAnsi="Courier New" w:cs="Courier New" w:hint="default"/>
      </w:rPr>
    </w:lvl>
    <w:lvl w:ilvl="5" w:tplc="440A0005" w:tentative="1">
      <w:start w:val="1"/>
      <w:numFmt w:val="bullet"/>
      <w:lvlText w:val=""/>
      <w:lvlJc w:val="left"/>
      <w:pPr>
        <w:ind w:left="5388" w:hanging="360"/>
      </w:pPr>
      <w:rPr>
        <w:rFonts w:ascii="Wingdings" w:hAnsi="Wingdings" w:hint="default"/>
      </w:rPr>
    </w:lvl>
    <w:lvl w:ilvl="6" w:tplc="440A0001" w:tentative="1">
      <w:start w:val="1"/>
      <w:numFmt w:val="bullet"/>
      <w:lvlText w:val=""/>
      <w:lvlJc w:val="left"/>
      <w:pPr>
        <w:ind w:left="6108" w:hanging="360"/>
      </w:pPr>
      <w:rPr>
        <w:rFonts w:ascii="Symbol" w:hAnsi="Symbol" w:hint="default"/>
      </w:rPr>
    </w:lvl>
    <w:lvl w:ilvl="7" w:tplc="440A0003" w:tentative="1">
      <w:start w:val="1"/>
      <w:numFmt w:val="bullet"/>
      <w:lvlText w:val="o"/>
      <w:lvlJc w:val="left"/>
      <w:pPr>
        <w:ind w:left="6828" w:hanging="360"/>
      </w:pPr>
      <w:rPr>
        <w:rFonts w:ascii="Courier New" w:hAnsi="Courier New" w:cs="Courier New" w:hint="default"/>
      </w:rPr>
    </w:lvl>
    <w:lvl w:ilvl="8" w:tplc="440A0005" w:tentative="1">
      <w:start w:val="1"/>
      <w:numFmt w:val="bullet"/>
      <w:lvlText w:val=""/>
      <w:lvlJc w:val="left"/>
      <w:pPr>
        <w:ind w:left="7548" w:hanging="360"/>
      </w:pPr>
      <w:rPr>
        <w:rFonts w:ascii="Wingdings" w:hAnsi="Wingdings" w:hint="default"/>
      </w:rPr>
    </w:lvl>
  </w:abstractNum>
  <w:abstractNum w:abstractNumId="17" w15:restartNumberingAfterBreak="0">
    <w:nsid w:val="278A0CA5"/>
    <w:multiLevelType w:val="hybridMultilevel"/>
    <w:tmpl w:val="285EF40C"/>
    <w:lvl w:ilvl="0" w:tplc="59B87A7A">
      <w:start w:val="1"/>
      <w:numFmt w:val="bullet"/>
      <w:lvlText w:val=""/>
      <w:lvlJc w:val="left"/>
      <w:pPr>
        <w:ind w:left="720" w:hanging="360"/>
      </w:pPr>
      <w:rPr>
        <w:rFonts w:ascii="Symbol" w:hAnsi="Symbol"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27A3586D"/>
    <w:multiLevelType w:val="hybridMultilevel"/>
    <w:tmpl w:val="52ECB83C"/>
    <w:lvl w:ilvl="0" w:tplc="034E032C">
      <w:start w:val="1"/>
      <w:numFmt w:val="lowerLetter"/>
      <w:lvlText w:val="%1)"/>
      <w:lvlJc w:val="left"/>
      <w:pPr>
        <w:ind w:left="1068" w:hanging="360"/>
      </w:pPr>
      <w:rPr>
        <w:rFonts w:hint="default"/>
        <w:b/>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9" w15:restartNumberingAfterBreak="0">
    <w:nsid w:val="2840580A"/>
    <w:multiLevelType w:val="hybridMultilevel"/>
    <w:tmpl w:val="75968032"/>
    <w:lvl w:ilvl="0" w:tplc="605AF33C">
      <w:start w:val="1"/>
      <w:numFmt w:val="bullet"/>
      <w:lvlText w:val="•"/>
      <w:lvlJc w:val="left"/>
      <w:pPr>
        <w:tabs>
          <w:tab w:val="num" w:pos="720"/>
        </w:tabs>
        <w:ind w:left="720" w:hanging="360"/>
      </w:pPr>
      <w:rPr>
        <w:rFonts w:ascii="Times New Roman" w:hAnsi="Times New Roman" w:hint="default"/>
      </w:rPr>
    </w:lvl>
    <w:lvl w:ilvl="1" w:tplc="F99C8E46" w:tentative="1">
      <w:start w:val="1"/>
      <w:numFmt w:val="bullet"/>
      <w:lvlText w:val="•"/>
      <w:lvlJc w:val="left"/>
      <w:pPr>
        <w:tabs>
          <w:tab w:val="num" w:pos="1440"/>
        </w:tabs>
        <w:ind w:left="1440" w:hanging="360"/>
      </w:pPr>
      <w:rPr>
        <w:rFonts w:ascii="Times New Roman" w:hAnsi="Times New Roman" w:hint="default"/>
      </w:rPr>
    </w:lvl>
    <w:lvl w:ilvl="2" w:tplc="BD528772" w:tentative="1">
      <w:start w:val="1"/>
      <w:numFmt w:val="bullet"/>
      <w:lvlText w:val="•"/>
      <w:lvlJc w:val="left"/>
      <w:pPr>
        <w:tabs>
          <w:tab w:val="num" w:pos="2160"/>
        </w:tabs>
        <w:ind w:left="2160" w:hanging="360"/>
      </w:pPr>
      <w:rPr>
        <w:rFonts w:ascii="Times New Roman" w:hAnsi="Times New Roman" w:hint="default"/>
      </w:rPr>
    </w:lvl>
    <w:lvl w:ilvl="3" w:tplc="B71C372A" w:tentative="1">
      <w:start w:val="1"/>
      <w:numFmt w:val="bullet"/>
      <w:lvlText w:val="•"/>
      <w:lvlJc w:val="left"/>
      <w:pPr>
        <w:tabs>
          <w:tab w:val="num" w:pos="2880"/>
        </w:tabs>
        <w:ind w:left="2880" w:hanging="360"/>
      </w:pPr>
      <w:rPr>
        <w:rFonts w:ascii="Times New Roman" w:hAnsi="Times New Roman" w:hint="default"/>
      </w:rPr>
    </w:lvl>
    <w:lvl w:ilvl="4" w:tplc="CA92D850" w:tentative="1">
      <w:start w:val="1"/>
      <w:numFmt w:val="bullet"/>
      <w:lvlText w:val="•"/>
      <w:lvlJc w:val="left"/>
      <w:pPr>
        <w:tabs>
          <w:tab w:val="num" w:pos="3600"/>
        </w:tabs>
        <w:ind w:left="3600" w:hanging="360"/>
      </w:pPr>
      <w:rPr>
        <w:rFonts w:ascii="Times New Roman" w:hAnsi="Times New Roman" w:hint="default"/>
      </w:rPr>
    </w:lvl>
    <w:lvl w:ilvl="5" w:tplc="33EE815C" w:tentative="1">
      <w:start w:val="1"/>
      <w:numFmt w:val="bullet"/>
      <w:lvlText w:val="•"/>
      <w:lvlJc w:val="left"/>
      <w:pPr>
        <w:tabs>
          <w:tab w:val="num" w:pos="4320"/>
        </w:tabs>
        <w:ind w:left="4320" w:hanging="360"/>
      </w:pPr>
      <w:rPr>
        <w:rFonts w:ascii="Times New Roman" w:hAnsi="Times New Roman" w:hint="default"/>
      </w:rPr>
    </w:lvl>
    <w:lvl w:ilvl="6" w:tplc="16BC8BE0" w:tentative="1">
      <w:start w:val="1"/>
      <w:numFmt w:val="bullet"/>
      <w:lvlText w:val="•"/>
      <w:lvlJc w:val="left"/>
      <w:pPr>
        <w:tabs>
          <w:tab w:val="num" w:pos="5040"/>
        </w:tabs>
        <w:ind w:left="5040" w:hanging="360"/>
      </w:pPr>
      <w:rPr>
        <w:rFonts w:ascii="Times New Roman" w:hAnsi="Times New Roman" w:hint="default"/>
      </w:rPr>
    </w:lvl>
    <w:lvl w:ilvl="7" w:tplc="AF782B44" w:tentative="1">
      <w:start w:val="1"/>
      <w:numFmt w:val="bullet"/>
      <w:lvlText w:val="•"/>
      <w:lvlJc w:val="left"/>
      <w:pPr>
        <w:tabs>
          <w:tab w:val="num" w:pos="5760"/>
        </w:tabs>
        <w:ind w:left="5760" w:hanging="360"/>
      </w:pPr>
      <w:rPr>
        <w:rFonts w:ascii="Times New Roman" w:hAnsi="Times New Roman" w:hint="default"/>
      </w:rPr>
    </w:lvl>
    <w:lvl w:ilvl="8" w:tplc="2E6A238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8FA3664"/>
    <w:multiLevelType w:val="multilevel"/>
    <w:tmpl w:val="5C5A413E"/>
    <w:lvl w:ilvl="0">
      <w:start w:val="1"/>
      <w:numFmt w:val="decimal"/>
      <w:lvlText w:val="%1."/>
      <w:lvlJc w:val="left"/>
      <w:pPr>
        <w:ind w:left="108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1" w15:restartNumberingAfterBreak="0">
    <w:nsid w:val="29491AE8"/>
    <w:multiLevelType w:val="hybridMultilevel"/>
    <w:tmpl w:val="EDC8D8BE"/>
    <w:lvl w:ilvl="0" w:tplc="440A0001">
      <w:start w:val="1"/>
      <w:numFmt w:val="bullet"/>
      <w:lvlText w:val=""/>
      <w:lvlJc w:val="left"/>
      <w:pPr>
        <w:ind w:left="720" w:hanging="360"/>
      </w:pPr>
      <w:rPr>
        <w:rFonts w:ascii="Symbol" w:hAnsi="Symbol" w:hint="default"/>
        <w:sz w:val="18"/>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2AE70A0E"/>
    <w:multiLevelType w:val="hybridMultilevel"/>
    <w:tmpl w:val="D604E0B0"/>
    <w:lvl w:ilvl="0" w:tplc="700A8AEE">
      <w:start w:val="1"/>
      <w:numFmt w:val="decimal"/>
      <w:lvlText w:val="%1."/>
      <w:lvlJc w:val="right"/>
      <w:pPr>
        <w:ind w:left="360" w:hanging="360"/>
      </w:pPr>
      <w:rPr>
        <w:rFonts w:hint="default"/>
        <w:color w:val="000000" w:themeColor="text1"/>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3" w15:restartNumberingAfterBreak="0">
    <w:nsid w:val="2B6C13B9"/>
    <w:multiLevelType w:val="hybridMultilevel"/>
    <w:tmpl w:val="8D50B9C8"/>
    <w:lvl w:ilvl="0" w:tplc="D8FE31D4">
      <w:start w:val="1"/>
      <w:numFmt w:val="decimal"/>
      <w:lvlText w:val="1.%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30185080"/>
    <w:multiLevelType w:val="hybridMultilevel"/>
    <w:tmpl w:val="E44482B0"/>
    <w:lvl w:ilvl="0" w:tplc="59B87A7A">
      <w:start w:val="1"/>
      <w:numFmt w:val="bullet"/>
      <w:lvlText w:val=""/>
      <w:lvlJc w:val="left"/>
      <w:pPr>
        <w:ind w:left="1789" w:hanging="360"/>
      </w:pPr>
      <w:rPr>
        <w:rFonts w:ascii="Symbol" w:hAnsi="Symbol" w:hint="default"/>
        <w:color w:val="000000" w:themeColor="text1"/>
      </w:rPr>
    </w:lvl>
    <w:lvl w:ilvl="1" w:tplc="440A0003" w:tentative="1">
      <w:start w:val="1"/>
      <w:numFmt w:val="bullet"/>
      <w:lvlText w:val="o"/>
      <w:lvlJc w:val="left"/>
      <w:pPr>
        <w:ind w:left="2509" w:hanging="360"/>
      </w:pPr>
      <w:rPr>
        <w:rFonts w:ascii="Courier New" w:hAnsi="Courier New" w:cs="Courier New" w:hint="default"/>
      </w:rPr>
    </w:lvl>
    <w:lvl w:ilvl="2" w:tplc="440A0005" w:tentative="1">
      <w:start w:val="1"/>
      <w:numFmt w:val="bullet"/>
      <w:lvlText w:val=""/>
      <w:lvlJc w:val="left"/>
      <w:pPr>
        <w:ind w:left="3229" w:hanging="360"/>
      </w:pPr>
      <w:rPr>
        <w:rFonts w:ascii="Wingdings" w:hAnsi="Wingdings" w:hint="default"/>
      </w:rPr>
    </w:lvl>
    <w:lvl w:ilvl="3" w:tplc="440A0001" w:tentative="1">
      <w:start w:val="1"/>
      <w:numFmt w:val="bullet"/>
      <w:lvlText w:val=""/>
      <w:lvlJc w:val="left"/>
      <w:pPr>
        <w:ind w:left="3949" w:hanging="360"/>
      </w:pPr>
      <w:rPr>
        <w:rFonts w:ascii="Symbol" w:hAnsi="Symbol" w:hint="default"/>
      </w:rPr>
    </w:lvl>
    <w:lvl w:ilvl="4" w:tplc="440A0003" w:tentative="1">
      <w:start w:val="1"/>
      <w:numFmt w:val="bullet"/>
      <w:lvlText w:val="o"/>
      <w:lvlJc w:val="left"/>
      <w:pPr>
        <w:ind w:left="4669" w:hanging="360"/>
      </w:pPr>
      <w:rPr>
        <w:rFonts w:ascii="Courier New" w:hAnsi="Courier New" w:cs="Courier New" w:hint="default"/>
      </w:rPr>
    </w:lvl>
    <w:lvl w:ilvl="5" w:tplc="440A0005" w:tentative="1">
      <w:start w:val="1"/>
      <w:numFmt w:val="bullet"/>
      <w:lvlText w:val=""/>
      <w:lvlJc w:val="left"/>
      <w:pPr>
        <w:ind w:left="5389" w:hanging="360"/>
      </w:pPr>
      <w:rPr>
        <w:rFonts w:ascii="Wingdings" w:hAnsi="Wingdings" w:hint="default"/>
      </w:rPr>
    </w:lvl>
    <w:lvl w:ilvl="6" w:tplc="440A0001" w:tentative="1">
      <w:start w:val="1"/>
      <w:numFmt w:val="bullet"/>
      <w:lvlText w:val=""/>
      <w:lvlJc w:val="left"/>
      <w:pPr>
        <w:ind w:left="6109" w:hanging="360"/>
      </w:pPr>
      <w:rPr>
        <w:rFonts w:ascii="Symbol" w:hAnsi="Symbol" w:hint="default"/>
      </w:rPr>
    </w:lvl>
    <w:lvl w:ilvl="7" w:tplc="440A0003" w:tentative="1">
      <w:start w:val="1"/>
      <w:numFmt w:val="bullet"/>
      <w:lvlText w:val="o"/>
      <w:lvlJc w:val="left"/>
      <w:pPr>
        <w:ind w:left="6829" w:hanging="360"/>
      </w:pPr>
      <w:rPr>
        <w:rFonts w:ascii="Courier New" w:hAnsi="Courier New" w:cs="Courier New" w:hint="default"/>
      </w:rPr>
    </w:lvl>
    <w:lvl w:ilvl="8" w:tplc="440A0005" w:tentative="1">
      <w:start w:val="1"/>
      <w:numFmt w:val="bullet"/>
      <w:lvlText w:val=""/>
      <w:lvlJc w:val="left"/>
      <w:pPr>
        <w:ind w:left="7549" w:hanging="360"/>
      </w:pPr>
      <w:rPr>
        <w:rFonts w:ascii="Wingdings" w:hAnsi="Wingdings" w:hint="default"/>
      </w:rPr>
    </w:lvl>
  </w:abstractNum>
  <w:abstractNum w:abstractNumId="25" w15:restartNumberingAfterBreak="0">
    <w:nsid w:val="327158DC"/>
    <w:multiLevelType w:val="multilevel"/>
    <w:tmpl w:val="E56E6F10"/>
    <w:lvl w:ilvl="0">
      <w:start w:val="1"/>
      <w:numFmt w:val="decimal"/>
      <w:lvlText w:val="%1."/>
      <w:lvlJc w:val="left"/>
      <w:pPr>
        <w:ind w:left="465" w:hanging="465"/>
      </w:pPr>
      <w:rPr>
        <w:rFonts w:hint="default"/>
        <w:i w:val="0"/>
        <w:color w:val="002060"/>
        <w:sz w:val="28"/>
      </w:rPr>
    </w:lvl>
    <w:lvl w:ilvl="1">
      <w:start w:val="1"/>
      <w:numFmt w:val="decimal"/>
      <w:lvlText w:val="%1.%2."/>
      <w:lvlJc w:val="left"/>
      <w:pPr>
        <w:ind w:left="720" w:hanging="720"/>
      </w:pPr>
      <w:rPr>
        <w:rFonts w:hint="default"/>
        <w:b/>
        <w:color w:val="062428" w:themeColor="background2" w:themeShade="1A"/>
        <w:sz w:val="24"/>
      </w:rPr>
    </w:lvl>
    <w:lvl w:ilvl="2">
      <w:start w:val="1"/>
      <w:numFmt w:val="decimal"/>
      <w:lvlText w:val="%1.%2.%3."/>
      <w:lvlJc w:val="left"/>
      <w:pPr>
        <w:ind w:left="720" w:hanging="720"/>
      </w:pPr>
      <w:rPr>
        <w:rFonts w:ascii="Arial" w:hAnsi="Arial" w:cs="Arial" w:hint="default"/>
        <w:b/>
        <w:color w:val="000000" w:themeColor="text1"/>
        <w:sz w:val="22"/>
        <w:lang w:val="es-ES"/>
      </w:rPr>
    </w:lvl>
    <w:lvl w:ilvl="3">
      <w:start w:val="1"/>
      <w:numFmt w:val="bullet"/>
      <w:lvlText w:val=""/>
      <w:lvlJc w:val="left"/>
      <w:pPr>
        <w:ind w:left="1080" w:hanging="1080"/>
      </w:pPr>
      <w:rPr>
        <w:rFonts w:ascii="Symbol" w:hAnsi="Symbol" w:hint="default"/>
        <w:b/>
      </w:rPr>
    </w:lvl>
    <w:lvl w:ilvl="4">
      <w:start w:val="1"/>
      <w:numFmt w:val="decimal"/>
      <w:lvlText w:val="%1.%2.%3.%4.%5."/>
      <w:lvlJc w:val="left"/>
      <w:pPr>
        <w:ind w:left="1080" w:hanging="1080"/>
      </w:pPr>
      <w:rPr>
        <w:rFonts w:hint="default"/>
        <w:b/>
      </w:rPr>
    </w:lvl>
    <w:lvl w:ilvl="5">
      <w:start w:val="1"/>
      <w:numFmt w:val="bullet"/>
      <w:lvlText w:val=""/>
      <w:lvlJc w:val="left"/>
      <w:pPr>
        <w:ind w:left="1440" w:hanging="1440"/>
      </w:pPr>
      <w:rPr>
        <w:rFonts w:ascii="Wingdings" w:hAnsi="Wingding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15:restartNumberingAfterBreak="0">
    <w:nsid w:val="35176418"/>
    <w:multiLevelType w:val="multilevel"/>
    <w:tmpl w:val="3A6A6AC0"/>
    <w:lvl w:ilvl="0">
      <w:start w:val="1"/>
      <w:numFmt w:val="decimal"/>
      <w:lvlText w:val="%1."/>
      <w:lvlJc w:val="left"/>
      <w:pPr>
        <w:ind w:left="1080" w:hanging="360"/>
      </w:pPr>
      <w:rPr>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7" w15:restartNumberingAfterBreak="0">
    <w:nsid w:val="35E6678E"/>
    <w:multiLevelType w:val="hybridMultilevel"/>
    <w:tmpl w:val="11EC06B4"/>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8" w15:restartNumberingAfterBreak="0">
    <w:nsid w:val="36A75764"/>
    <w:multiLevelType w:val="hybridMultilevel"/>
    <w:tmpl w:val="04740FD4"/>
    <w:lvl w:ilvl="0" w:tplc="BB1EDF74">
      <w:start w:val="1"/>
      <w:numFmt w:val="decimal"/>
      <w:lvlText w:val="2.%1"/>
      <w:lvlJc w:val="right"/>
      <w:pPr>
        <w:ind w:left="720" w:hanging="360"/>
      </w:pPr>
      <w:rPr>
        <w:rFonts w:hint="default"/>
        <w:sz w:val="18"/>
        <w:szCs w:val="1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37101EB2"/>
    <w:multiLevelType w:val="multilevel"/>
    <w:tmpl w:val="7C7C1860"/>
    <w:lvl w:ilvl="0">
      <w:start w:val="1"/>
      <w:numFmt w:val="decimal"/>
      <w:lvlText w:val="%1."/>
      <w:lvlJc w:val="left"/>
      <w:pPr>
        <w:ind w:left="720" w:hanging="360"/>
      </w:pPr>
      <w:rPr>
        <w:rFonts w:hint="default"/>
      </w:rPr>
    </w:lvl>
    <w:lvl w:ilvl="1">
      <w:start w:val="1"/>
      <w:numFmt w:val="decimal"/>
      <w:lvlText w:val="5.%2"/>
      <w:lvlJc w:val="righ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7E744EB"/>
    <w:multiLevelType w:val="hybridMultilevel"/>
    <w:tmpl w:val="D1E6E066"/>
    <w:lvl w:ilvl="0" w:tplc="23B8C1F0">
      <w:start w:val="1"/>
      <w:numFmt w:val="decimal"/>
      <w:lvlText w:val="%1."/>
      <w:lvlJc w:val="right"/>
      <w:pPr>
        <w:ind w:left="720" w:hanging="360"/>
      </w:pPr>
      <w:rPr>
        <w:rFonts w:ascii="Arial" w:hAnsi="Arial" w:cs="Arial" w:hint="default"/>
        <w:color w:val="000000" w:themeColor="text1"/>
        <w:sz w:val="20"/>
        <w:szCs w:val="2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3BC06608"/>
    <w:multiLevelType w:val="hybridMultilevel"/>
    <w:tmpl w:val="67EE99D4"/>
    <w:lvl w:ilvl="0" w:tplc="700A8AEE">
      <w:start w:val="1"/>
      <w:numFmt w:val="decimal"/>
      <w:lvlText w:val="%1."/>
      <w:lvlJc w:val="right"/>
      <w:pPr>
        <w:ind w:left="720" w:hanging="360"/>
      </w:pPr>
      <w:rPr>
        <w:rFonts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3F987655"/>
    <w:multiLevelType w:val="multilevel"/>
    <w:tmpl w:val="E1785248"/>
    <w:lvl w:ilvl="0">
      <w:start w:val="1"/>
      <w:numFmt w:val="decimal"/>
      <w:lvlText w:val="%1."/>
      <w:lvlJc w:val="left"/>
      <w:pPr>
        <w:ind w:left="781" w:hanging="360"/>
      </w:pPr>
      <w:rPr>
        <w:rFonts w:hint="default"/>
      </w:rPr>
    </w:lvl>
    <w:lvl w:ilvl="1">
      <w:start w:val="2"/>
      <w:numFmt w:val="decimal"/>
      <w:isLgl/>
      <w:lvlText w:val="%1.%2"/>
      <w:lvlJc w:val="left"/>
      <w:pPr>
        <w:ind w:left="781" w:hanging="360"/>
      </w:pPr>
      <w:rPr>
        <w:rFonts w:hint="default"/>
      </w:rPr>
    </w:lvl>
    <w:lvl w:ilvl="2">
      <w:start w:val="1"/>
      <w:numFmt w:val="decimal"/>
      <w:isLgl/>
      <w:lvlText w:val="%1.%2.%3"/>
      <w:lvlJc w:val="left"/>
      <w:pPr>
        <w:ind w:left="1141" w:hanging="720"/>
      </w:pPr>
      <w:rPr>
        <w:rFonts w:hint="default"/>
      </w:rPr>
    </w:lvl>
    <w:lvl w:ilvl="3">
      <w:start w:val="1"/>
      <w:numFmt w:val="decimal"/>
      <w:isLgl/>
      <w:lvlText w:val="%1.%2.%3.%4"/>
      <w:lvlJc w:val="left"/>
      <w:pPr>
        <w:ind w:left="1141" w:hanging="720"/>
      </w:pPr>
      <w:rPr>
        <w:rFonts w:hint="default"/>
      </w:rPr>
    </w:lvl>
    <w:lvl w:ilvl="4">
      <w:start w:val="1"/>
      <w:numFmt w:val="decimal"/>
      <w:isLgl/>
      <w:lvlText w:val="%1.%2.%3.%4.%5"/>
      <w:lvlJc w:val="left"/>
      <w:pPr>
        <w:ind w:left="1501" w:hanging="1080"/>
      </w:pPr>
      <w:rPr>
        <w:rFonts w:hint="default"/>
      </w:rPr>
    </w:lvl>
    <w:lvl w:ilvl="5">
      <w:start w:val="1"/>
      <w:numFmt w:val="decimal"/>
      <w:isLgl/>
      <w:lvlText w:val="%1.%2.%3.%4.%5.%6"/>
      <w:lvlJc w:val="left"/>
      <w:pPr>
        <w:ind w:left="1501" w:hanging="1080"/>
      </w:pPr>
      <w:rPr>
        <w:rFonts w:hint="default"/>
      </w:rPr>
    </w:lvl>
    <w:lvl w:ilvl="6">
      <w:start w:val="1"/>
      <w:numFmt w:val="decimal"/>
      <w:isLgl/>
      <w:lvlText w:val="%1.%2.%3.%4.%5.%6.%7"/>
      <w:lvlJc w:val="left"/>
      <w:pPr>
        <w:ind w:left="1861" w:hanging="1440"/>
      </w:pPr>
      <w:rPr>
        <w:rFonts w:hint="default"/>
      </w:rPr>
    </w:lvl>
    <w:lvl w:ilvl="7">
      <w:start w:val="1"/>
      <w:numFmt w:val="decimal"/>
      <w:isLgl/>
      <w:lvlText w:val="%1.%2.%3.%4.%5.%6.%7.%8"/>
      <w:lvlJc w:val="left"/>
      <w:pPr>
        <w:ind w:left="1861" w:hanging="1440"/>
      </w:pPr>
      <w:rPr>
        <w:rFonts w:hint="default"/>
      </w:rPr>
    </w:lvl>
    <w:lvl w:ilvl="8">
      <w:start w:val="1"/>
      <w:numFmt w:val="decimal"/>
      <w:isLgl/>
      <w:lvlText w:val="%1.%2.%3.%4.%5.%6.%7.%8.%9"/>
      <w:lvlJc w:val="left"/>
      <w:pPr>
        <w:ind w:left="2221" w:hanging="1800"/>
      </w:pPr>
      <w:rPr>
        <w:rFonts w:hint="default"/>
      </w:rPr>
    </w:lvl>
  </w:abstractNum>
  <w:abstractNum w:abstractNumId="33" w15:restartNumberingAfterBreak="0">
    <w:nsid w:val="40A2566B"/>
    <w:multiLevelType w:val="hybridMultilevel"/>
    <w:tmpl w:val="97C6F694"/>
    <w:lvl w:ilvl="0" w:tplc="440A000D">
      <w:start w:val="1"/>
      <w:numFmt w:val="bullet"/>
      <w:lvlText w:val=""/>
      <w:lvlJc w:val="left"/>
      <w:pPr>
        <w:ind w:left="720" w:hanging="360"/>
      </w:pPr>
      <w:rPr>
        <w:rFonts w:ascii="Wingdings" w:hAnsi="Wingdings" w:hint="default"/>
        <w:color w:val="000000" w:themeColor="text1"/>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418A7D9C"/>
    <w:multiLevelType w:val="multilevel"/>
    <w:tmpl w:val="DA044E4E"/>
    <w:lvl w:ilvl="0">
      <w:start w:val="1"/>
      <w:numFmt w:val="decimal"/>
      <w:lvlText w:val="%1."/>
      <w:lvlJc w:val="left"/>
      <w:pPr>
        <w:ind w:left="465" w:hanging="465"/>
      </w:pPr>
      <w:rPr>
        <w:rFonts w:hint="default"/>
        <w:i w:val="0"/>
        <w:color w:val="000000" w:themeColor="text1"/>
        <w:sz w:val="28"/>
      </w:rPr>
    </w:lvl>
    <w:lvl w:ilvl="1">
      <w:start w:val="1"/>
      <w:numFmt w:val="decimal"/>
      <w:lvlText w:val="%1.%2."/>
      <w:lvlJc w:val="left"/>
      <w:pPr>
        <w:ind w:left="720" w:hanging="720"/>
      </w:pPr>
      <w:rPr>
        <w:rFonts w:hint="default"/>
        <w:b/>
        <w:color w:val="062428" w:themeColor="background2" w:themeShade="1A"/>
        <w:sz w:val="24"/>
      </w:rPr>
    </w:lvl>
    <w:lvl w:ilvl="2">
      <w:start w:val="1"/>
      <w:numFmt w:val="decimal"/>
      <w:lvlText w:val="%1.%2.%3."/>
      <w:lvlJc w:val="left"/>
      <w:pPr>
        <w:ind w:left="720" w:hanging="720"/>
      </w:pPr>
      <w:rPr>
        <w:rFonts w:ascii="Arial" w:hAnsi="Arial" w:cs="Arial" w:hint="default"/>
        <w:b/>
        <w:color w:val="000000" w:themeColor="text1"/>
        <w:sz w:val="22"/>
        <w:lang w:val="es-ES"/>
      </w:rPr>
    </w:lvl>
    <w:lvl w:ilvl="3">
      <w:start w:val="1"/>
      <w:numFmt w:val="bullet"/>
      <w:lvlText w:val=""/>
      <w:lvlJc w:val="left"/>
      <w:pPr>
        <w:ind w:left="1080" w:hanging="1080"/>
      </w:pPr>
      <w:rPr>
        <w:rFonts w:ascii="Symbol" w:hAnsi="Symbol" w:hint="default"/>
        <w:b/>
      </w:rPr>
    </w:lvl>
    <w:lvl w:ilvl="4">
      <w:start w:val="1"/>
      <w:numFmt w:val="decimal"/>
      <w:lvlText w:val="%1.%2.%3.%4.%5."/>
      <w:lvlJc w:val="left"/>
      <w:pPr>
        <w:ind w:left="1080" w:hanging="1080"/>
      </w:pPr>
      <w:rPr>
        <w:rFonts w:hint="default"/>
        <w:b/>
      </w:rPr>
    </w:lvl>
    <w:lvl w:ilvl="5">
      <w:start w:val="1"/>
      <w:numFmt w:val="bullet"/>
      <w:lvlText w:val=""/>
      <w:lvlJc w:val="left"/>
      <w:pPr>
        <w:ind w:left="1440" w:hanging="1440"/>
      </w:pPr>
      <w:rPr>
        <w:rFonts w:ascii="Wingdings" w:hAnsi="Wingding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5" w15:restartNumberingAfterBreak="0">
    <w:nsid w:val="419E0D22"/>
    <w:multiLevelType w:val="hybridMultilevel"/>
    <w:tmpl w:val="1DD4A49E"/>
    <w:lvl w:ilvl="0" w:tplc="700A8AEE">
      <w:start w:val="1"/>
      <w:numFmt w:val="decimal"/>
      <w:lvlText w:val="%1."/>
      <w:lvlJc w:val="right"/>
      <w:pPr>
        <w:ind w:left="720" w:hanging="360"/>
      </w:pPr>
      <w:rPr>
        <w:rFonts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435E216A"/>
    <w:multiLevelType w:val="hybridMultilevel"/>
    <w:tmpl w:val="8BF84328"/>
    <w:lvl w:ilvl="0" w:tplc="D69CCCEA">
      <w:start w:val="1"/>
      <w:numFmt w:val="bullet"/>
      <w:lvlText w:val=""/>
      <w:lvlJc w:val="left"/>
      <w:pPr>
        <w:ind w:left="360" w:hanging="360"/>
      </w:pPr>
      <w:rPr>
        <w:rFonts w:ascii="Symbol" w:hAnsi="Symbol" w:hint="default"/>
        <w:color w:val="auto"/>
      </w:rPr>
    </w:lvl>
    <w:lvl w:ilvl="1" w:tplc="59B87A7A">
      <w:start w:val="1"/>
      <w:numFmt w:val="bullet"/>
      <w:lvlText w:val=""/>
      <w:lvlJc w:val="left"/>
      <w:pPr>
        <w:tabs>
          <w:tab w:val="num" w:pos="1080"/>
        </w:tabs>
        <w:ind w:left="1080" w:hanging="360"/>
      </w:pPr>
      <w:rPr>
        <w:rFonts w:ascii="Symbol" w:hAnsi="Symbol" w:hint="default"/>
        <w:color w:val="000000" w:themeColor="text1"/>
      </w:rPr>
    </w:lvl>
    <w:lvl w:ilvl="2" w:tplc="440A0005">
      <w:start w:val="1"/>
      <w:numFmt w:val="decimal"/>
      <w:lvlText w:val="%3."/>
      <w:lvlJc w:val="left"/>
      <w:pPr>
        <w:tabs>
          <w:tab w:val="num" w:pos="1800"/>
        </w:tabs>
        <w:ind w:left="1800" w:hanging="360"/>
      </w:pPr>
    </w:lvl>
    <w:lvl w:ilvl="3" w:tplc="440A0001">
      <w:start w:val="1"/>
      <w:numFmt w:val="decimal"/>
      <w:lvlText w:val="%4."/>
      <w:lvlJc w:val="left"/>
      <w:pPr>
        <w:tabs>
          <w:tab w:val="num" w:pos="2520"/>
        </w:tabs>
        <w:ind w:left="2520" w:hanging="360"/>
      </w:pPr>
    </w:lvl>
    <w:lvl w:ilvl="4" w:tplc="440A0003">
      <w:start w:val="1"/>
      <w:numFmt w:val="decimal"/>
      <w:lvlText w:val="%5."/>
      <w:lvlJc w:val="left"/>
      <w:pPr>
        <w:tabs>
          <w:tab w:val="num" w:pos="3240"/>
        </w:tabs>
        <w:ind w:left="3240" w:hanging="360"/>
      </w:pPr>
    </w:lvl>
    <w:lvl w:ilvl="5" w:tplc="440A0005">
      <w:start w:val="1"/>
      <w:numFmt w:val="decimal"/>
      <w:lvlText w:val="%6."/>
      <w:lvlJc w:val="left"/>
      <w:pPr>
        <w:tabs>
          <w:tab w:val="num" w:pos="3960"/>
        </w:tabs>
        <w:ind w:left="3960" w:hanging="360"/>
      </w:pPr>
    </w:lvl>
    <w:lvl w:ilvl="6" w:tplc="440A0001">
      <w:start w:val="1"/>
      <w:numFmt w:val="decimal"/>
      <w:lvlText w:val="%7."/>
      <w:lvlJc w:val="left"/>
      <w:pPr>
        <w:tabs>
          <w:tab w:val="num" w:pos="4680"/>
        </w:tabs>
        <w:ind w:left="4680" w:hanging="360"/>
      </w:pPr>
    </w:lvl>
    <w:lvl w:ilvl="7" w:tplc="440A0003">
      <w:start w:val="1"/>
      <w:numFmt w:val="decimal"/>
      <w:lvlText w:val="%8."/>
      <w:lvlJc w:val="left"/>
      <w:pPr>
        <w:tabs>
          <w:tab w:val="num" w:pos="5400"/>
        </w:tabs>
        <w:ind w:left="5400" w:hanging="360"/>
      </w:pPr>
    </w:lvl>
    <w:lvl w:ilvl="8" w:tplc="440A0005">
      <w:start w:val="1"/>
      <w:numFmt w:val="decimal"/>
      <w:lvlText w:val="%9."/>
      <w:lvlJc w:val="left"/>
      <w:pPr>
        <w:tabs>
          <w:tab w:val="num" w:pos="6120"/>
        </w:tabs>
        <w:ind w:left="6120" w:hanging="360"/>
      </w:pPr>
    </w:lvl>
  </w:abstractNum>
  <w:abstractNum w:abstractNumId="37" w15:restartNumberingAfterBreak="0">
    <w:nsid w:val="43927CE3"/>
    <w:multiLevelType w:val="hybridMultilevel"/>
    <w:tmpl w:val="702A70F4"/>
    <w:lvl w:ilvl="0" w:tplc="0C0A001B">
      <w:start w:val="1"/>
      <w:numFmt w:val="low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8" w15:restartNumberingAfterBreak="0">
    <w:nsid w:val="43CE75FE"/>
    <w:multiLevelType w:val="hybridMultilevel"/>
    <w:tmpl w:val="D1FEB23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45C12F0D"/>
    <w:multiLevelType w:val="hybridMultilevel"/>
    <w:tmpl w:val="72AE020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48FE7D9C"/>
    <w:multiLevelType w:val="hybridMultilevel"/>
    <w:tmpl w:val="1C64B2A2"/>
    <w:lvl w:ilvl="0" w:tplc="59B87A7A">
      <w:start w:val="1"/>
      <w:numFmt w:val="bullet"/>
      <w:lvlText w:val=""/>
      <w:lvlJc w:val="left"/>
      <w:pPr>
        <w:ind w:left="720" w:hanging="360"/>
      </w:pPr>
      <w:rPr>
        <w:rFonts w:ascii="Symbol" w:hAnsi="Symbol"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15:restartNumberingAfterBreak="0">
    <w:nsid w:val="4C022CEE"/>
    <w:multiLevelType w:val="hybridMultilevel"/>
    <w:tmpl w:val="DC78776C"/>
    <w:lvl w:ilvl="0" w:tplc="D3ECC002">
      <w:start w:val="1"/>
      <w:numFmt w:val="lowerLetter"/>
      <w:lvlText w:val="%1)"/>
      <w:lvlJc w:val="left"/>
      <w:pPr>
        <w:ind w:left="1069" w:hanging="360"/>
      </w:pPr>
      <w:rPr>
        <w:rFonts w:hint="default"/>
        <w:b/>
      </w:rPr>
    </w:lvl>
    <w:lvl w:ilvl="1" w:tplc="440A0019" w:tentative="1">
      <w:start w:val="1"/>
      <w:numFmt w:val="lowerLetter"/>
      <w:lvlText w:val="%2."/>
      <w:lvlJc w:val="left"/>
      <w:pPr>
        <w:ind w:left="1789" w:hanging="360"/>
      </w:pPr>
    </w:lvl>
    <w:lvl w:ilvl="2" w:tplc="440A001B" w:tentative="1">
      <w:start w:val="1"/>
      <w:numFmt w:val="lowerRoman"/>
      <w:lvlText w:val="%3."/>
      <w:lvlJc w:val="right"/>
      <w:pPr>
        <w:ind w:left="2509" w:hanging="180"/>
      </w:pPr>
    </w:lvl>
    <w:lvl w:ilvl="3" w:tplc="440A000F" w:tentative="1">
      <w:start w:val="1"/>
      <w:numFmt w:val="decimal"/>
      <w:lvlText w:val="%4."/>
      <w:lvlJc w:val="left"/>
      <w:pPr>
        <w:ind w:left="3229" w:hanging="360"/>
      </w:pPr>
    </w:lvl>
    <w:lvl w:ilvl="4" w:tplc="440A0019" w:tentative="1">
      <w:start w:val="1"/>
      <w:numFmt w:val="lowerLetter"/>
      <w:lvlText w:val="%5."/>
      <w:lvlJc w:val="left"/>
      <w:pPr>
        <w:ind w:left="3949" w:hanging="360"/>
      </w:pPr>
    </w:lvl>
    <w:lvl w:ilvl="5" w:tplc="440A001B" w:tentative="1">
      <w:start w:val="1"/>
      <w:numFmt w:val="lowerRoman"/>
      <w:lvlText w:val="%6."/>
      <w:lvlJc w:val="right"/>
      <w:pPr>
        <w:ind w:left="4669" w:hanging="180"/>
      </w:pPr>
    </w:lvl>
    <w:lvl w:ilvl="6" w:tplc="440A000F" w:tentative="1">
      <w:start w:val="1"/>
      <w:numFmt w:val="decimal"/>
      <w:lvlText w:val="%7."/>
      <w:lvlJc w:val="left"/>
      <w:pPr>
        <w:ind w:left="5389" w:hanging="360"/>
      </w:pPr>
    </w:lvl>
    <w:lvl w:ilvl="7" w:tplc="440A0019" w:tentative="1">
      <w:start w:val="1"/>
      <w:numFmt w:val="lowerLetter"/>
      <w:lvlText w:val="%8."/>
      <w:lvlJc w:val="left"/>
      <w:pPr>
        <w:ind w:left="6109" w:hanging="360"/>
      </w:pPr>
    </w:lvl>
    <w:lvl w:ilvl="8" w:tplc="440A001B" w:tentative="1">
      <w:start w:val="1"/>
      <w:numFmt w:val="lowerRoman"/>
      <w:lvlText w:val="%9."/>
      <w:lvlJc w:val="right"/>
      <w:pPr>
        <w:ind w:left="6829" w:hanging="180"/>
      </w:pPr>
    </w:lvl>
  </w:abstractNum>
  <w:abstractNum w:abstractNumId="42" w15:restartNumberingAfterBreak="0">
    <w:nsid w:val="4DFA3DF7"/>
    <w:multiLevelType w:val="hybridMultilevel"/>
    <w:tmpl w:val="92A683D8"/>
    <w:lvl w:ilvl="0" w:tplc="59B87A7A">
      <w:start w:val="1"/>
      <w:numFmt w:val="bullet"/>
      <w:lvlText w:val=""/>
      <w:lvlJc w:val="left"/>
      <w:pPr>
        <w:ind w:left="720" w:hanging="360"/>
      </w:pPr>
      <w:rPr>
        <w:rFonts w:ascii="Symbol" w:hAnsi="Symbol"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15:restartNumberingAfterBreak="0">
    <w:nsid w:val="521B1580"/>
    <w:multiLevelType w:val="multilevel"/>
    <w:tmpl w:val="FA6CAF2C"/>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36521AE"/>
    <w:multiLevelType w:val="hybridMultilevel"/>
    <w:tmpl w:val="9C0629E6"/>
    <w:lvl w:ilvl="0" w:tplc="440A000F">
      <w:start w:val="1"/>
      <w:numFmt w:val="decimal"/>
      <w:lvlText w:val="%1."/>
      <w:lvlJc w:val="left"/>
      <w:pPr>
        <w:ind w:left="720" w:hanging="360"/>
      </w:pPr>
      <w:rPr>
        <w:rFonts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557E79E8"/>
    <w:multiLevelType w:val="hybridMultilevel"/>
    <w:tmpl w:val="057253C6"/>
    <w:lvl w:ilvl="0" w:tplc="59B87A7A">
      <w:start w:val="1"/>
      <w:numFmt w:val="bullet"/>
      <w:lvlText w:val=""/>
      <w:lvlJc w:val="left"/>
      <w:pPr>
        <w:ind w:left="1077" w:hanging="360"/>
      </w:pPr>
      <w:rPr>
        <w:rFonts w:ascii="Symbol" w:hAnsi="Symbol" w:hint="default"/>
        <w:color w:val="000000" w:themeColor="text1"/>
      </w:rPr>
    </w:lvl>
    <w:lvl w:ilvl="1" w:tplc="440A0003" w:tentative="1">
      <w:start w:val="1"/>
      <w:numFmt w:val="bullet"/>
      <w:lvlText w:val="o"/>
      <w:lvlJc w:val="left"/>
      <w:pPr>
        <w:ind w:left="1797" w:hanging="360"/>
      </w:pPr>
      <w:rPr>
        <w:rFonts w:ascii="Courier New" w:hAnsi="Courier New" w:cs="Courier New" w:hint="default"/>
      </w:rPr>
    </w:lvl>
    <w:lvl w:ilvl="2" w:tplc="440A0005" w:tentative="1">
      <w:start w:val="1"/>
      <w:numFmt w:val="bullet"/>
      <w:lvlText w:val=""/>
      <w:lvlJc w:val="left"/>
      <w:pPr>
        <w:ind w:left="2517" w:hanging="360"/>
      </w:pPr>
      <w:rPr>
        <w:rFonts w:ascii="Wingdings" w:hAnsi="Wingdings" w:hint="default"/>
      </w:rPr>
    </w:lvl>
    <w:lvl w:ilvl="3" w:tplc="440A0001" w:tentative="1">
      <w:start w:val="1"/>
      <w:numFmt w:val="bullet"/>
      <w:lvlText w:val=""/>
      <w:lvlJc w:val="left"/>
      <w:pPr>
        <w:ind w:left="3237" w:hanging="360"/>
      </w:pPr>
      <w:rPr>
        <w:rFonts w:ascii="Symbol" w:hAnsi="Symbol" w:hint="default"/>
      </w:rPr>
    </w:lvl>
    <w:lvl w:ilvl="4" w:tplc="440A0003" w:tentative="1">
      <w:start w:val="1"/>
      <w:numFmt w:val="bullet"/>
      <w:lvlText w:val="o"/>
      <w:lvlJc w:val="left"/>
      <w:pPr>
        <w:ind w:left="3957" w:hanging="360"/>
      </w:pPr>
      <w:rPr>
        <w:rFonts w:ascii="Courier New" w:hAnsi="Courier New" w:cs="Courier New" w:hint="default"/>
      </w:rPr>
    </w:lvl>
    <w:lvl w:ilvl="5" w:tplc="440A0005" w:tentative="1">
      <w:start w:val="1"/>
      <w:numFmt w:val="bullet"/>
      <w:lvlText w:val=""/>
      <w:lvlJc w:val="left"/>
      <w:pPr>
        <w:ind w:left="4677" w:hanging="360"/>
      </w:pPr>
      <w:rPr>
        <w:rFonts w:ascii="Wingdings" w:hAnsi="Wingdings" w:hint="default"/>
      </w:rPr>
    </w:lvl>
    <w:lvl w:ilvl="6" w:tplc="440A0001" w:tentative="1">
      <w:start w:val="1"/>
      <w:numFmt w:val="bullet"/>
      <w:lvlText w:val=""/>
      <w:lvlJc w:val="left"/>
      <w:pPr>
        <w:ind w:left="5397" w:hanging="360"/>
      </w:pPr>
      <w:rPr>
        <w:rFonts w:ascii="Symbol" w:hAnsi="Symbol" w:hint="default"/>
      </w:rPr>
    </w:lvl>
    <w:lvl w:ilvl="7" w:tplc="440A0003" w:tentative="1">
      <w:start w:val="1"/>
      <w:numFmt w:val="bullet"/>
      <w:lvlText w:val="o"/>
      <w:lvlJc w:val="left"/>
      <w:pPr>
        <w:ind w:left="6117" w:hanging="360"/>
      </w:pPr>
      <w:rPr>
        <w:rFonts w:ascii="Courier New" w:hAnsi="Courier New" w:cs="Courier New" w:hint="default"/>
      </w:rPr>
    </w:lvl>
    <w:lvl w:ilvl="8" w:tplc="440A0005" w:tentative="1">
      <w:start w:val="1"/>
      <w:numFmt w:val="bullet"/>
      <w:lvlText w:val=""/>
      <w:lvlJc w:val="left"/>
      <w:pPr>
        <w:ind w:left="6837" w:hanging="360"/>
      </w:pPr>
      <w:rPr>
        <w:rFonts w:ascii="Wingdings" w:hAnsi="Wingdings" w:hint="default"/>
      </w:rPr>
    </w:lvl>
  </w:abstractNum>
  <w:abstractNum w:abstractNumId="46" w15:restartNumberingAfterBreak="0">
    <w:nsid w:val="55F44422"/>
    <w:multiLevelType w:val="hybridMultilevel"/>
    <w:tmpl w:val="0E1A7F36"/>
    <w:lvl w:ilvl="0" w:tplc="D69CCCEA">
      <w:start w:val="1"/>
      <w:numFmt w:val="bullet"/>
      <w:lvlText w:val=""/>
      <w:lvlJc w:val="left"/>
      <w:pPr>
        <w:ind w:left="360" w:hanging="360"/>
      </w:pPr>
      <w:rPr>
        <w:rFonts w:ascii="Symbol" w:hAnsi="Symbol" w:hint="default"/>
        <w:color w:val="auto"/>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7" w15:restartNumberingAfterBreak="0">
    <w:nsid w:val="57040E2B"/>
    <w:multiLevelType w:val="hybridMultilevel"/>
    <w:tmpl w:val="851C1876"/>
    <w:lvl w:ilvl="0" w:tplc="59B87A7A">
      <w:start w:val="1"/>
      <w:numFmt w:val="bullet"/>
      <w:lvlText w:val=""/>
      <w:lvlJc w:val="left"/>
      <w:pPr>
        <w:ind w:left="360" w:hanging="360"/>
      </w:pPr>
      <w:rPr>
        <w:rFonts w:ascii="Symbol" w:hAnsi="Symbol" w:hint="default"/>
        <w:color w:val="000000" w:themeColor="text1"/>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8" w15:restartNumberingAfterBreak="0">
    <w:nsid w:val="57145AC7"/>
    <w:multiLevelType w:val="hybridMultilevel"/>
    <w:tmpl w:val="A9F6C878"/>
    <w:lvl w:ilvl="0" w:tplc="423A3334">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581B4EE1"/>
    <w:multiLevelType w:val="multilevel"/>
    <w:tmpl w:val="5D6A1CCA"/>
    <w:lvl w:ilvl="0">
      <w:start w:val="7"/>
      <w:numFmt w:val="decimal"/>
      <w:lvlText w:val="%1."/>
      <w:lvlJc w:val="left"/>
      <w:pPr>
        <w:ind w:left="465" w:hanging="465"/>
      </w:pPr>
      <w:rPr>
        <w:rFonts w:hint="default"/>
        <w:i w:val="0"/>
        <w:color w:val="000000" w:themeColor="text1"/>
        <w:sz w:val="28"/>
      </w:rPr>
    </w:lvl>
    <w:lvl w:ilvl="1">
      <w:start w:val="1"/>
      <w:numFmt w:val="decimal"/>
      <w:lvlText w:val="%1.%2."/>
      <w:lvlJc w:val="left"/>
      <w:pPr>
        <w:ind w:left="720" w:hanging="720"/>
      </w:pPr>
      <w:rPr>
        <w:rFonts w:hint="default"/>
        <w:b/>
        <w:color w:val="062428" w:themeColor="background2" w:themeShade="1A"/>
        <w:sz w:val="24"/>
      </w:rPr>
    </w:lvl>
    <w:lvl w:ilvl="2">
      <w:start w:val="2"/>
      <w:numFmt w:val="decimal"/>
      <w:lvlText w:val="%1.%2.%3."/>
      <w:lvlJc w:val="left"/>
      <w:pPr>
        <w:ind w:left="720" w:hanging="720"/>
      </w:pPr>
      <w:rPr>
        <w:rFonts w:ascii="Arial" w:hAnsi="Arial" w:cs="Arial" w:hint="default"/>
        <w:b/>
        <w:color w:val="000000" w:themeColor="text1"/>
        <w:sz w:val="22"/>
      </w:rPr>
    </w:lvl>
    <w:lvl w:ilvl="3">
      <w:start w:val="1"/>
      <w:numFmt w:val="bullet"/>
      <w:lvlText w:val=""/>
      <w:lvlJc w:val="left"/>
      <w:pPr>
        <w:ind w:left="1080" w:hanging="1080"/>
      </w:pPr>
      <w:rPr>
        <w:rFonts w:ascii="Symbol" w:hAnsi="Symbol" w:hint="default"/>
        <w:b/>
      </w:rPr>
    </w:lvl>
    <w:lvl w:ilvl="4">
      <w:start w:val="1"/>
      <w:numFmt w:val="decimal"/>
      <w:lvlText w:val="%1.%2.%3.%4.%5."/>
      <w:lvlJc w:val="left"/>
      <w:pPr>
        <w:ind w:left="1080" w:hanging="1080"/>
      </w:pPr>
      <w:rPr>
        <w:rFonts w:hint="default"/>
        <w:b/>
      </w:rPr>
    </w:lvl>
    <w:lvl w:ilvl="5">
      <w:start w:val="1"/>
      <w:numFmt w:val="bullet"/>
      <w:lvlText w:val=""/>
      <w:lvlJc w:val="left"/>
      <w:pPr>
        <w:ind w:left="1440" w:hanging="1440"/>
      </w:pPr>
      <w:rPr>
        <w:rFonts w:ascii="Wingdings" w:hAnsi="Wingding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0" w15:restartNumberingAfterBreak="0">
    <w:nsid w:val="59F43792"/>
    <w:multiLevelType w:val="hybridMultilevel"/>
    <w:tmpl w:val="68CA76F0"/>
    <w:lvl w:ilvl="0" w:tplc="440A000F">
      <w:start w:val="1"/>
      <w:numFmt w:val="decimal"/>
      <w:lvlText w:val="%1."/>
      <w:lvlJc w:val="lef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51" w15:restartNumberingAfterBreak="0">
    <w:nsid w:val="5AD60800"/>
    <w:multiLevelType w:val="hybridMultilevel"/>
    <w:tmpl w:val="CECAB5D4"/>
    <w:lvl w:ilvl="0" w:tplc="59B87A7A">
      <w:start w:val="1"/>
      <w:numFmt w:val="bullet"/>
      <w:lvlText w:val=""/>
      <w:lvlJc w:val="left"/>
      <w:pPr>
        <w:ind w:left="360" w:hanging="360"/>
      </w:pPr>
      <w:rPr>
        <w:rFonts w:ascii="Symbol" w:hAnsi="Symbol" w:hint="default"/>
        <w:color w:val="000000" w:themeColor="text1"/>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2" w15:restartNumberingAfterBreak="0">
    <w:nsid w:val="5EA058EF"/>
    <w:multiLevelType w:val="hybridMultilevel"/>
    <w:tmpl w:val="212054B2"/>
    <w:lvl w:ilvl="0" w:tplc="C6FEA532">
      <w:start w:val="1"/>
      <w:numFmt w:val="decimal"/>
      <w:lvlText w:val="1.%1"/>
      <w:lvlJc w:val="right"/>
      <w:pPr>
        <w:ind w:left="720" w:hanging="360"/>
      </w:pPr>
      <w:rPr>
        <w:rFonts w:hint="default"/>
        <w:sz w:val="18"/>
        <w:szCs w:val="1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3" w15:restartNumberingAfterBreak="0">
    <w:nsid w:val="5F4D4580"/>
    <w:multiLevelType w:val="hybridMultilevel"/>
    <w:tmpl w:val="0D66887E"/>
    <w:lvl w:ilvl="0" w:tplc="0C742CE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4" w15:restartNumberingAfterBreak="0">
    <w:nsid w:val="646E131E"/>
    <w:multiLevelType w:val="hybridMultilevel"/>
    <w:tmpl w:val="136213B6"/>
    <w:lvl w:ilvl="0" w:tplc="59B87A7A">
      <w:start w:val="1"/>
      <w:numFmt w:val="bullet"/>
      <w:lvlText w:val=""/>
      <w:lvlJc w:val="left"/>
      <w:pPr>
        <w:ind w:left="720" w:hanging="360"/>
      </w:pPr>
      <w:rPr>
        <w:rFonts w:ascii="Symbol" w:hAnsi="Symbol"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5" w15:restartNumberingAfterBreak="0">
    <w:nsid w:val="64DD4154"/>
    <w:multiLevelType w:val="hybridMultilevel"/>
    <w:tmpl w:val="F9CE124A"/>
    <w:lvl w:ilvl="0" w:tplc="700A8AEE">
      <w:start w:val="1"/>
      <w:numFmt w:val="decimal"/>
      <w:lvlText w:val="%1."/>
      <w:lvlJc w:val="right"/>
      <w:pPr>
        <w:ind w:left="360" w:hanging="360"/>
      </w:pPr>
      <w:rPr>
        <w:rFonts w:hint="default"/>
        <w:color w:val="000000" w:themeColor="text1"/>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6" w15:restartNumberingAfterBreak="0">
    <w:nsid w:val="663723CB"/>
    <w:multiLevelType w:val="hybridMultilevel"/>
    <w:tmpl w:val="B92A32AE"/>
    <w:lvl w:ilvl="0" w:tplc="D69CCCEA">
      <w:start w:val="1"/>
      <w:numFmt w:val="bullet"/>
      <w:lvlText w:val=""/>
      <w:lvlJc w:val="left"/>
      <w:pPr>
        <w:ind w:left="360" w:hanging="360"/>
      </w:pPr>
      <w:rPr>
        <w:rFonts w:ascii="Symbol" w:hAnsi="Symbol" w:hint="default"/>
        <w:color w:val="auto"/>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7" w15:restartNumberingAfterBreak="0">
    <w:nsid w:val="69B517CE"/>
    <w:multiLevelType w:val="hybridMultilevel"/>
    <w:tmpl w:val="FFAE50A4"/>
    <w:lvl w:ilvl="0" w:tplc="59B87A7A">
      <w:start w:val="1"/>
      <w:numFmt w:val="bullet"/>
      <w:lvlText w:val=""/>
      <w:lvlJc w:val="left"/>
      <w:pPr>
        <w:ind w:left="360" w:hanging="360"/>
      </w:pPr>
      <w:rPr>
        <w:rFonts w:ascii="Symbol" w:hAnsi="Symbol" w:hint="default"/>
        <w:color w:val="000000" w:themeColor="text1"/>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8" w15:restartNumberingAfterBreak="0">
    <w:nsid w:val="6C4861DE"/>
    <w:multiLevelType w:val="hybridMultilevel"/>
    <w:tmpl w:val="239A18EA"/>
    <w:lvl w:ilvl="0" w:tplc="59B87A7A">
      <w:start w:val="1"/>
      <w:numFmt w:val="bullet"/>
      <w:lvlText w:val=""/>
      <w:lvlJc w:val="left"/>
      <w:pPr>
        <w:ind w:left="720" w:hanging="360"/>
      </w:pPr>
      <w:rPr>
        <w:rFonts w:ascii="Symbol" w:hAnsi="Symbol" w:hint="default"/>
        <w:color w:val="000000" w:themeColor="text1"/>
      </w:rPr>
    </w:lvl>
    <w:lvl w:ilvl="1" w:tplc="440A000D">
      <w:start w:val="1"/>
      <w:numFmt w:val="bullet"/>
      <w:lvlText w:val=""/>
      <w:lvlJc w:val="left"/>
      <w:pPr>
        <w:ind w:left="1440" w:hanging="360"/>
      </w:pPr>
      <w:rPr>
        <w:rFonts w:ascii="Wingdings" w:hAnsi="Wingdings"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9" w15:restartNumberingAfterBreak="0">
    <w:nsid w:val="6DD008EB"/>
    <w:multiLevelType w:val="hybridMultilevel"/>
    <w:tmpl w:val="B7F275D4"/>
    <w:lvl w:ilvl="0" w:tplc="D69CCCEA">
      <w:start w:val="1"/>
      <w:numFmt w:val="bullet"/>
      <w:lvlText w:val=""/>
      <w:lvlJc w:val="left"/>
      <w:pPr>
        <w:ind w:left="360" w:hanging="360"/>
      </w:pPr>
      <w:rPr>
        <w:rFonts w:ascii="Symbol" w:hAnsi="Symbol" w:hint="default"/>
        <w:color w:val="auto"/>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0" w15:restartNumberingAfterBreak="0">
    <w:nsid w:val="6F393CAC"/>
    <w:multiLevelType w:val="hybridMultilevel"/>
    <w:tmpl w:val="A2B440DE"/>
    <w:lvl w:ilvl="0" w:tplc="D69CCCEA">
      <w:start w:val="1"/>
      <w:numFmt w:val="bullet"/>
      <w:lvlText w:val=""/>
      <w:lvlJc w:val="left"/>
      <w:pPr>
        <w:ind w:left="360" w:hanging="360"/>
      </w:pPr>
      <w:rPr>
        <w:rFonts w:ascii="Symbol" w:hAnsi="Symbol" w:hint="default"/>
        <w:color w:val="auto"/>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1" w15:restartNumberingAfterBreak="0">
    <w:nsid w:val="700B1886"/>
    <w:multiLevelType w:val="hybridMultilevel"/>
    <w:tmpl w:val="9E7C6B1A"/>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2" w15:restartNumberingAfterBreak="0">
    <w:nsid w:val="7028011F"/>
    <w:multiLevelType w:val="hybridMultilevel"/>
    <w:tmpl w:val="87D21D28"/>
    <w:lvl w:ilvl="0" w:tplc="440A000D">
      <w:start w:val="1"/>
      <w:numFmt w:val="bullet"/>
      <w:lvlText w:val=""/>
      <w:lvlJc w:val="left"/>
      <w:pPr>
        <w:ind w:left="1068" w:hanging="360"/>
      </w:pPr>
      <w:rPr>
        <w:rFonts w:ascii="Wingdings" w:hAnsi="Wingdings" w:hint="default"/>
        <w:color w:val="000000" w:themeColor="text1"/>
      </w:rPr>
    </w:lvl>
    <w:lvl w:ilvl="1" w:tplc="B2A4DF94">
      <w:numFmt w:val="bullet"/>
      <w:lvlText w:val="•"/>
      <w:lvlJc w:val="left"/>
      <w:pPr>
        <w:ind w:left="2136" w:hanging="708"/>
      </w:pPr>
      <w:rPr>
        <w:rFonts w:ascii="Arial" w:eastAsiaTheme="minorEastAsia" w:hAnsi="Arial" w:cs="Arial"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63" w15:restartNumberingAfterBreak="0">
    <w:nsid w:val="70640302"/>
    <w:multiLevelType w:val="hybridMultilevel"/>
    <w:tmpl w:val="BEA65BF2"/>
    <w:lvl w:ilvl="0" w:tplc="440A0001">
      <w:start w:val="1"/>
      <w:numFmt w:val="bullet"/>
      <w:lvlText w:val=""/>
      <w:lvlJc w:val="left"/>
      <w:pPr>
        <w:ind w:left="1068" w:hanging="360"/>
      </w:pPr>
      <w:rPr>
        <w:rFonts w:ascii="Symbol" w:hAnsi="Symbol" w:hint="default"/>
      </w:rPr>
    </w:lvl>
    <w:lvl w:ilvl="1" w:tplc="B2A4DF94">
      <w:numFmt w:val="bullet"/>
      <w:lvlText w:val="•"/>
      <w:lvlJc w:val="left"/>
      <w:pPr>
        <w:ind w:left="2136" w:hanging="708"/>
      </w:pPr>
      <w:rPr>
        <w:rFonts w:ascii="Arial" w:eastAsiaTheme="minorEastAsia" w:hAnsi="Arial" w:cs="Arial"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64" w15:restartNumberingAfterBreak="0">
    <w:nsid w:val="707B7A33"/>
    <w:multiLevelType w:val="hybridMultilevel"/>
    <w:tmpl w:val="9142168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5" w15:restartNumberingAfterBreak="0">
    <w:nsid w:val="71A3588C"/>
    <w:multiLevelType w:val="hybridMultilevel"/>
    <w:tmpl w:val="94DC595A"/>
    <w:lvl w:ilvl="0" w:tplc="700A8AEE">
      <w:start w:val="1"/>
      <w:numFmt w:val="decimal"/>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6" w15:restartNumberingAfterBreak="0">
    <w:nsid w:val="721D1ACF"/>
    <w:multiLevelType w:val="hybridMultilevel"/>
    <w:tmpl w:val="43CAEFFC"/>
    <w:lvl w:ilvl="0" w:tplc="700A8AEE">
      <w:start w:val="1"/>
      <w:numFmt w:val="decimal"/>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7" w15:restartNumberingAfterBreak="0">
    <w:nsid w:val="72A91E21"/>
    <w:multiLevelType w:val="multilevel"/>
    <w:tmpl w:val="621C2938"/>
    <w:lvl w:ilvl="0">
      <w:start w:val="1"/>
      <w:numFmt w:val="decimal"/>
      <w:lvlText w:val="%1."/>
      <w:lvlJc w:val="left"/>
      <w:pPr>
        <w:ind w:left="720" w:hanging="360"/>
      </w:pPr>
      <w:rPr>
        <w:rFonts w:hint="default"/>
        <w:b/>
        <w:sz w:val="18"/>
      </w:rPr>
    </w:lvl>
    <w:lvl w:ilvl="1">
      <w:start w:val="1"/>
      <w:numFmt w:val="decimal"/>
      <w:isLgl/>
      <w:lvlText w:val="%1.%2"/>
      <w:lvlJc w:val="left"/>
      <w:pPr>
        <w:ind w:left="720" w:hanging="360"/>
      </w:pPr>
      <w:rPr>
        <w:rFonts w:ascii="Arial" w:hAnsi="Arial" w:cs="Arial" w:hint="default"/>
        <w:color w:val="000000" w:themeColor="text1"/>
        <w:sz w:val="18"/>
      </w:rPr>
    </w:lvl>
    <w:lvl w:ilvl="2">
      <w:start w:val="1"/>
      <w:numFmt w:val="decimal"/>
      <w:isLgl/>
      <w:lvlText w:val="%1.%2.%3"/>
      <w:lvlJc w:val="left"/>
      <w:pPr>
        <w:ind w:left="1080" w:hanging="720"/>
      </w:pPr>
      <w:rPr>
        <w:rFonts w:ascii="Arial" w:hAnsi="Arial" w:cs="Arial" w:hint="default"/>
        <w:color w:val="000000" w:themeColor="text1"/>
        <w:sz w:val="18"/>
      </w:rPr>
    </w:lvl>
    <w:lvl w:ilvl="3">
      <w:start w:val="1"/>
      <w:numFmt w:val="decimal"/>
      <w:isLgl/>
      <w:lvlText w:val="%1.%2.%3.%4"/>
      <w:lvlJc w:val="left"/>
      <w:pPr>
        <w:ind w:left="1080" w:hanging="720"/>
      </w:pPr>
      <w:rPr>
        <w:rFonts w:ascii="Arial" w:hAnsi="Arial" w:cs="Arial" w:hint="default"/>
        <w:color w:val="000000" w:themeColor="text1"/>
        <w:sz w:val="18"/>
      </w:rPr>
    </w:lvl>
    <w:lvl w:ilvl="4">
      <w:start w:val="1"/>
      <w:numFmt w:val="decimal"/>
      <w:isLgl/>
      <w:lvlText w:val="%1.%2.%3.%4.%5"/>
      <w:lvlJc w:val="left"/>
      <w:pPr>
        <w:ind w:left="1080" w:hanging="720"/>
      </w:pPr>
      <w:rPr>
        <w:rFonts w:ascii="Arial" w:hAnsi="Arial" w:cs="Arial" w:hint="default"/>
        <w:color w:val="000000" w:themeColor="text1"/>
        <w:sz w:val="18"/>
      </w:rPr>
    </w:lvl>
    <w:lvl w:ilvl="5">
      <w:start w:val="1"/>
      <w:numFmt w:val="decimal"/>
      <w:isLgl/>
      <w:lvlText w:val="%1.%2.%3.%4.%5.%6"/>
      <w:lvlJc w:val="left"/>
      <w:pPr>
        <w:ind w:left="1440" w:hanging="1080"/>
      </w:pPr>
      <w:rPr>
        <w:rFonts w:ascii="Arial" w:hAnsi="Arial" w:cs="Arial" w:hint="default"/>
        <w:color w:val="000000" w:themeColor="text1"/>
        <w:sz w:val="18"/>
      </w:rPr>
    </w:lvl>
    <w:lvl w:ilvl="6">
      <w:start w:val="1"/>
      <w:numFmt w:val="decimal"/>
      <w:isLgl/>
      <w:lvlText w:val="%1.%2.%3.%4.%5.%6.%7"/>
      <w:lvlJc w:val="left"/>
      <w:pPr>
        <w:ind w:left="1440" w:hanging="1080"/>
      </w:pPr>
      <w:rPr>
        <w:rFonts w:ascii="Arial" w:hAnsi="Arial" w:cs="Arial" w:hint="default"/>
        <w:color w:val="000000" w:themeColor="text1"/>
        <w:sz w:val="18"/>
      </w:rPr>
    </w:lvl>
    <w:lvl w:ilvl="7">
      <w:start w:val="1"/>
      <w:numFmt w:val="decimal"/>
      <w:isLgl/>
      <w:lvlText w:val="%1.%2.%3.%4.%5.%6.%7.%8"/>
      <w:lvlJc w:val="left"/>
      <w:pPr>
        <w:ind w:left="1800" w:hanging="1440"/>
      </w:pPr>
      <w:rPr>
        <w:rFonts w:ascii="Arial" w:hAnsi="Arial" w:cs="Arial" w:hint="default"/>
        <w:color w:val="000000" w:themeColor="text1"/>
        <w:sz w:val="18"/>
      </w:rPr>
    </w:lvl>
    <w:lvl w:ilvl="8">
      <w:start w:val="1"/>
      <w:numFmt w:val="decimal"/>
      <w:isLgl/>
      <w:lvlText w:val="%1.%2.%3.%4.%5.%6.%7.%8.%9"/>
      <w:lvlJc w:val="left"/>
      <w:pPr>
        <w:ind w:left="1800" w:hanging="1440"/>
      </w:pPr>
      <w:rPr>
        <w:rFonts w:ascii="Arial" w:hAnsi="Arial" w:cs="Arial" w:hint="default"/>
        <w:color w:val="000000" w:themeColor="text1"/>
        <w:sz w:val="18"/>
      </w:rPr>
    </w:lvl>
  </w:abstractNum>
  <w:abstractNum w:abstractNumId="68" w15:restartNumberingAfterBreak="0">
    <w:nsid w:val="78EE029A"/>
    <w:multiLevelType w:val="hybridMultilevel"/>
    <w:tmpl w:val="04801430"/>
    <w:lvl w:ilvl="0" w:tplc="440A0001">
      <w:start w:val="1"/>
      <w:numFmt w:val="bullet"/>
      <w:lvlText w:val=""/>
      <w:lvlJc w:val="left"/>
      <w:pPr>
        <w:ind w:left="1778" w:hanging="360"/>
      </w:pPr>
      <w:rPr>
        <w:rFonts w:ascii="Symbol" w:hAnsi="Symbol" w:hint="default"/>
      </w:rPr>
    </w:lvl>
    <w:lvl w:ilvl="1" w:tplc="440A0003" w:tentative="1">
      <w:start w:val="1"/>
      <w:numFmt w:val="bullet"/>
      <w:lvlText w:val="o"/>
      <w:lvlJc w:val="left"/>
      <w:pPr>
        <w:ind w:left="2498" w:hanging="360"/>
      </w:pPr>
      <w:rPr>
        <w:rFonts w:ascii="Courier New" w:hAnsi="Courier New" w:cs="Courier New" w:hint="default"/>
      </w:rPr>
    </w:lvl>
    <w:lvl w:ilvl="2" w:tplc="440A0005" w:tentative="1">
      <w:start w:val="1"/>
      <w:numFmt w:val="bullet"/>
      <w:lvlText w:val=""/>
      <w:lvlJc w:val="left"/>
      <w:pPr>
        <w:ind w:left="3218" w:hanging="360"/>
      </w:pPr>
      <w:rPr>
        <w:rFonts w:ascii="Wingdings" w:hAnsi="Wingdings" w:hint="default"/>
      </w:rPr>
    </w:lvl>
    <w:lvl w:ilvl="3" w:tplc="440A0001" w:tentative="1">
      <w:start w:val="1"/>
      <w:numFmt w:val="bullet"/>
      <w:lvlText w:val=""/>
      <w:lvlJc w:val="left"/>
      <w:pPr>
        <w:ind w:left="3938" w:hanging="360"/>
      </w:pPr>
      <w:rPr>
        <w:rFonts w:ascii="Symbol" w:hAnsi="Symbol" w:hint="default"/>
      </w:rPr>
    </w:lvl>
    <w:lvl w:ilvl="4" w:tplc="440A0003" w:tentative="1">
      <w:start w:val="1"/>
      <w:numFmt w:val="bullet"/>
      <w:lvlText w:val="o"/>
      <w:lvlJc w:val="left"/>
      <w:pPr>
        <w:ind w:left="4658" w:hanging="360"/>
      </w:pPr>
      <w:rPr>
        <w:rFonts w:ascii="Courier New" w:hAnsi="Courier New" w:cs="Courier New" w:hint="default"/>
      </w:rPr>
    </w:lvl>
    <w:lvl w:ilvl="5" w:tplc="440A0005" w:tentative="1">
      <w:start w:val="1"/>
      <w:numFmt w:val="bullet"/>
      <w:lvlText w:val=""/>
      <w:lvlJc w:val="left"/>
      <w:pPr>
        <w:ind w:left="5378" w:hanging="360"/>
      </w:pPr>
      <w:rPr>
        <w:rFonts w:ascii="Wingdings" w:hAnsi="Wingdings" w:hint="default"/>
      </w:rPr>
    </w:lvl>
    <w:lvl w:ilvl="6" w:tplc="440A0001" w:tentative="1">
      <w:start w:val="1"/>
      <w:numFmt w:val="bullet"/>
      <w:lvlText w:val=""/>
      <w:lvlJc w:val="left"/>
      <w:pPr>
        <w:ind w:left="6098" w:hanging="360"/>
      </w:pPr>
      <w:rPr>
        <w:rFonts w:ascii="Symbol" w:hAnsi="Symbol" w:hint="default"/>
      </w:rPr>
    </w:lvl>
    <w:lvl w:ilvl="7" w:tplc="440A0003" w:tentative="1">
      <w:start w:val="1"/>
      <w:numFmt w:val="bullet"/>
      <w:lvlText w:val="o"/>
      <w:lvlJc w:val="left"/>
      <w:pPr>
        <w:ind w:left="6818" w:hanging="360"/>
      </w:pPr>
      <w:rPr>
        <w:rFonts w:ascii="Courier New" w:hAnsi="Courier New" w:cs="Courier New" w:hint="default"/>
      </w:rPr>
    </w:lvl>
    <w:lvl w:ilvl="8" w:tplc="440A0005" w:tentative="1">
      <w:start w:val="1"/>
      <w:numFmt w:val="bullet"/>
      <w:lvlText w:val=""/>
      <w:lvlJc w:val="left"/>
      <w:pPr>
        <w:ind w:left="7538" w:hanging="360"/>
      </w:pPr>
      <w:rPr>
        <w:rFonts w:ascii="Wingdings" w:hAnsi="Wingdings" w:hint="default"/>
      </w:rPr>
    </w:lvl>
  </w:abstractNum>
  <w:abstractNum w:abstractNumId="69" w15:restartNumberingAfterBreak="0">
    <w:nsid w:val="7AC05C27"/>
    <w:multiLevelType w:val="hybridMultilevel"/>
    <w:tmpl w:val="40F693D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0" w15:restartNumberingAfterBreak="0">
    <w:nsid w:val="7B694C87"/>
    <w:multiLevelType w:val="hybridMultilevel"/>
    <w:tmpl w:val="466E5528"/>
    <w:lvl w:ilvl="0" w:tplc="700A8AEE">
      <w:start w:val="1"/>
      <w:numFmt w:val="decimal"/>
      <w:lvlText w:val="%1."/>
      <w:lvlJc w:val="righ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1" w15:restartNumberingAfterBreak="0">
    <w:nsid w:val="7C9B14EF"/>
    <w:multiLevelType w:val="hybridMultilevel"/>
    <w:tmpl w:val="6E760856"/>
    <w:lvl w:ilvl="0" w:tplc="700A8AEE">
      <w:start w:val="1"/>
      <w:numFmt w:val="decimal"/>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2" w15:restartNumberingAfterBreak="0">
    <w:nsid w:val="7EE43602"/>
    <w:multiLevelType w:val="hybridMultilevel"/>
    <w:tmpl w:val="3210ED3C"/>
    <w:lvl w:ilvl="0" w:tplc="59B87A7A">
      <w:start w:val="1"/>
      <w:numFmt w:val="bullet"/>
      <w:lvlText w:val=""/>
      <w:lvlJc w:val="left"/>
      <w:pPr>
        <w:ind w:left="720" w:hanging="360"/>
      </w:pPr>
      <w:rPr>
        <w:rFonts w:ascii="Symbol" w:hAnsi="Symbol"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61"/>
  </w:num>
  <w:num w:numId="2">
    <w:abstractNumId w:val="14"/>
  </w:num>
  <w:num w:numId="3">
    <w:abstractNumId w:val="36"/>
  </w:num>
  <w:num w:numId="4">
    <w:abstractNumId w:val="4"/>
  </w:num>
  <w:num w:numId="5">
    <w:abstractNumId w:val="33"/>
  </w:num>
  <w:num w:numId="6">
    <w:abstractNumId w:val="72"/>
  </w:num>
  <w:num w:numId="7">
    <w:abstractNumId w:val="2"/>
  </w:num>
  <w:num w:numId="8">
    <w:abstractNumId w:val="41"/>
  </w:num>
  <w:num w:numId="9">
    <w:abstractNumId w:val="5"/>
  </w:num>
  <w:num w:numId="10">
    <w:abstractNumId w:val="39"/>
  </w:num>
  <w:num w:numId="11">
    <w:abstractNumId w:val="37"/>
  </w:num>
  <w:num w:numId="12">
    <w:abstractNumId w:val="6"/>
  </w:num>
  <w:num w:numId="13">
    <w:abstractNumId w:val="16"/>
  </w:num>
  <w:num w:numId="14">
    <w:abstractNumId w:val="11"/>
  </w:num>
  <w:num w:numId="15">
    <w:abstractNumId w:val="18"/>
  </w:num>
  <w:num w:numId="16">
    <w:abstractNumId w:val="48"/>
  </w:num>
  <w:num w:numId="17">
    <w:abstractNumId w:val="68"/>
  </w:num>
  <w:num w:numId="18">
    <w:abstractNumId w:val="24"/>
  </w:num>
  <w:num w:numId="19">
    <w:abstractNumId w:val="42"/>
  </w:num>
  <w:num w:numId="20">
    <w:abstractNumId w:val="45"/>
  </w:num>
  <w:num w:numId="21">
    <w:abstractNumId w:val="40"/>
  </w:num>
  <w:num w:numId="22">
    <w:abstractNumId w:val="17"/>
  </w:num>
  <w:num w:numId="23">
    <w:abstractNumId w:val="54"/>
  </w:num>
  <w:num w:numId="24">
    <w:abstractNumId w:val="13"/>
  </w:num>
  <w:num w:numId="25">
    <w:abstractNumId w:val="51"/>
  </w:num>
  <w:num w:numId="26">
    <w:abstractNumId w:val="47"/>
  </w:num>
  <w:num w:numId="27">
    <w:abstractNumId w:val="22"/>
  </w:num>
  <w:num w:numId="28">
    <w:abstractNumId w:val="30"/>
  </w:num>
  <w:num w:numId="29">
    <w:abstractNumId w:val="31"/>
  </w:num>
  <w:num w:numId="30">
    <w:abstractNumId w:val="65"/>
  </w:num>
  <w:num w:numId="31">
    <w:abstractNumId w:val="3"/>
  </w:num>
  <w:num w:numId="32">
    <w:abstractNumId w:val="70"/>
  </w:num>
  <w:num w:numId="33">
    <w:abstractNumId w:val="35"/>
  </w:num>
  <w:num w:numId="34">
    <w:abstractNumId w:val="66"/>
  </w:num>
  <w:num w:numId="35">
    <w:abstractNumId w:val="71"/>
  </w:num>
  <w:num w:numId="36">
    <w:abstractNumId w:val="7"/>
  </w:num>
  <w:num w:numId="37">
    <w:abstractNumId w:val="27"/>
  </w:num>
  <w:num w:numId="38">
    <w:abstractNumId w:val="44"/>
  </w:num>
  <w:num w:numId="39">
    <w:abstractNumId w:val="55"/>
  </w:num>
  <w:num w:numId="40">
    <w:abstractNumId w:val="25"/>
  </w:num>
  <w:num w:numId="41">
    <w:abstractNumId w:val="58"/>
  </w:num>
  <w:num w:numId="42">
    <w:abstractNumId w:val="67"/>
  </w:num>
  <w:num w:numId="43">
    <w:abstractNumId w:val="52"/>
  </w:num>
  <w:num w:numId="44">
    <w:abstractNumId w:val="26"/>
  </w:num>
  <w:num w:numId="45">
    <w:abstractNumId w:val="15"/>
  </w:num>
  <w:num w:numId="46">
    <w:abstractNumId w:val="0"/>
  </w:num>
  <w:num w:numId="47">
    <w:abstractNumId w:val="1"/>
  </w:num>
  <w:num w:numId="48">
    <w:abstractNumId w:val="69"/>
  </w:num>
  <w:num w:numId="49">
    <w:abstractNumId w:val="23"/>
  </w:num>
  <w:num w:numId="50">
    <w:abstractNumId w:val="59"/>
  </w:num>
  <w:num w:numId="51">
    <w:abstractNumId w:val="10"/>
  </w:num>
  <w:num w:numId="52">
    <w:abstractNumId w:val="46"/>
  </w:num>
  <w:num w:numId="53">
    <w:abstractNumId w:val="60"/>
  </w:num>
  <w:num w:numId="54">
    <w:abstractNumId w:val="56"/>
  </w:num>
  <w:num w:numId="55">
    <w:abstractNumId w:val="32"/>
  </w:num>
  <w:num w:numId="56">
    <w:abstractNumId w:val="29"/>
  </w:num>
  <w:num w:numId="57">
    <w:abstractNumId w:val="63"/>
  </w:num>
  <w:num w:numId="58">
    <w:abstractNumId w:val="9"/>
  </w:num>
  <w:num w:numId="59">
    <w:abstractNumId w:val="57"/>
  </w:num>
  <w:num w:numId="60">
    <w:abstractNumId w:val="38"/>
  </w:num>
  <w:num w:numId="61">
    <w:abstractNumId w:val="64"/>
  </w:num>
  <w:num w:numId="62">
    <w:abstractNumId w:val="50"/>
  </w:num>
  <w:num w:numId="63">
    <w:abstractNumId w:val="43"/>
  </w:num>
  <w:num w:numId="64">
    <w:abstractNumId w:val="21"/>
  </w:num>
  <w:num w:numId="65">
    <w:abstractNumId w:val="53"/>
  </w:num>
  <w:num w:numId="66">
    <w:abstractNumId w:val="62"/>
  </w:num>
  <w:num w:numId="67">
    <w:abstractNumId w:val="20"/>
  </w:num>
  <w:num w:numId="68">
    <w:abstractNumId w:val="49"/>
  </w:num>
  <w:num w:numId="69">
    <w:abstractNumId w:val="8"/>
  </w:num>
  <w:num w:numId="70">
    <w:abstractNumId w:val="34"/>
  </w:num>
  <w:num w:numId="71">
    <w:abstractNumId w:val="19"/>
  </w:num>
  <w:num w:numId="72">
    <w:abstractNumId w:val="28"/>
  </w:num>
  <w:num w:numId="7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o:colormru v:ext="edit" colors="#f90,#fc0,#9f6,#3c3,#0c0,#090,#960,#a5002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EAC"/>
    <w:rsid w:val="00000D0A"/>
    <w:rsid w:val="00001300"/>
    <w:rsid w:val="0000207A"/>
    <w:rsid w:val="000031FC"/>
    <w:rsid w:val="00003422"/>
    <w:rsid w:val="00003C26"/>
    <w:rsid w:val="00004BDF"/>
    <w:rsid w:val="00004F5F"/>
    <w:rsid w:val="00005121"/>
    <w:rsid w:val="00005D81"/>
    <w:rsid w:val="000067C7"/>
    <w:rsid w:val="00006ABB"/>
    <w:rsid w:val="00006B36"/>
    <w:rsid w:val="00006BFE"/>
    <w:rsid w:val="0000726F"/>
    <w:rsid w:val="00007F7E"/>
    <w:rsid w:val="00010B6C"/>
    <w:rsid w:val="00011032"/>
    <w:rsid w:val="00011045"/>
    <w:rsid w:val="000129E7"/>
    <w:rsid w:val="0001323E"/>
    <w:rsid w:val="00014C9E"/>
    <w:rsid w:val="00014D5E"/>
    <w:rsid w:val="000171E9"/>
    <w:rsid w:val="000176F4"/>
    <w:rsid w:val="00021088"/>
    <w:rsid w:val="00021637"/>
    <w:rsid w:val="00021D18"/>
    <w:rsid w:val="00023301"/>
    <w:rsid w:val="000243B9"/>
    <w:rsid w:val="000245AB"/>
    <w:rsid w:val="00024F27"/>
    <w:rsid w:val="00025A43"/>
    <w:rsid w:val="00025BC0"/>
    <w:rsid w:val="00026414"/>
    <w:rsid w:val="00027AC6"/>
    <w:rsid w:val="00030BF1"/>
    <w:rsid w:val="00030E3B"/>
    <w:rsid w:val="00031495"/>
    <w:rsid w:val="00031FA9"/>
    <w:rsid w:val="000322A3"/>
    <w:rsid w:val="00032515"/>
    <w:rsid w:val="00032592"/>
    <w:rsid w:val="00032ED4"/>
    <w:rsid w:val="0003359C"/>
    <w:rsid w:val="00036325"/>
    <w:rsid w:val="0003647C"/>
    <w:rsid w:val="00036A1C"/>
    <w:rsid w:val="00036F56"/>
    <w:rsid w:val="000379A7"/>
    <w:rsid w:val="00041438"/>
    <w:rsid w:val="000414EE"/>
    <w:rsid w:val="0004197C"/>
    <w:rsid w:val="00041C25"/>
    <w:rsid w:val="000424FC"/>
    <w:rsid w:val="0004323D"/>
    <w:rsid w:val="00045552"/>
    <w:rsid w:val="00045CD1"/>
    <w:rsid w:val="00045CDE"/>
    <w:rsid w:val="000465D7"/>
    <w:rsid w:val="00047001"/>
    <w:rsid w:val="00047B56"/>
    <w:rsid w:val="00050211"/>
    <w:rsid w:val="00050A66"/>
    <w:rsid w:val="00050FA8"/>
    <w:rsid w:val="000510F5"/>
    <w:rsid w:val="00051445"/>
    <w:rsid w:val="00051F3B"/>
    <w:rsid w:val="00052EB0"/>
    <w:rsid w:val="0005325D"/>
    <w:rsid w:val="00053495"/>
    <w:rsid w:val="00054443"/>
    <w:rsid w:val="000563A7"/>
    <w:rsid w:val="00056547"/>
    <w:rsid w:val="00056DBF"/>
    <w:rsid w:val="00057467"/>
    <w:rsid w:val="00057895"/>
    <w:rsid w:val="00057E97"/>
    <w:rsid w:val="00060884"/>
    <w:rsid w:val="00061158"/>
    <w:rsid w:val="00062D9C"/>
    <w:rsid w:val="00063023"/>
    <w:rsid w:val="000634F0"/>
    <w:rsid w:val="0006362F"/>
    <w:rsid w:val="0006364E"/>
    <w:rsid w:val="0006438A"/>
    <w:rsid w:val="0006488E"/>
    <w:rsid w:val="000655EB"/>
    <w:rsid w:val="000656FA"/>
    <w:rsid w:val="000666D6"/>
    <w:rsid w:val="000670DB"/>
    <w:rsid w:val="00067155"/>
    <w:rsid w:val="00067292"/>
    <w:rsid w:val="000674EA"/>
    <w:rsid w:val="000700AB"/>
    <w:rsid w:val="00070C3C"/>
    <w:rsid w:val="000714AD"/>
    <w:rsid w:val="00071536"/>
    <w:rsid w:val="00071D9B"/>
    <w:rsid w:val="00071ED9"/>
    <w:rsid w:val="000721DC"/>
    <w:rsid w:val="00073057"/>
    <w:rsid w:val="00073B5F"/>
    <w:rsid w:val="000747C6"/>
    <w:rsid w:val="00075EC9"/>
    <w:rsid w:val="000763CC"/>
    <w:rsid w:val="00076D06"/>
    <w:rsid w:val="00080670"/>
    <w:rsid w:val="00080671"/>
    <w:rsid w:val="00080A37"/>
    <w:rsid w:val="00080D84"/>
    <w:rsid w:val="00080F4E"/>
    <w:rsid w:val="000814E6"/>
    <w:rsid w:val="0008180F"/>
    <w:rsid w:val="00082A6B"/>
    <w:rsid w:val="00083C06"/>
    <w:rsid w:val="00083DE2"/>
    <w:rsid w:val="00084346"/>
    <w:rsid w:val="0008494D"/>
    <w:rsid w:val="00084CDE"/>
    <w:rsid w:val="00084D09"/>
    <w:rsid w:val="00085B64"/>
    <w:rsid w:val="00085D79"/>
    <w:rsid w:val="000865E5"/>
    <w:rsid w:val="0008668E"/>
    <w:rsid w:val="00087ABE"/>
    <w:rsid w:val="00087FF8"/>
    <w:rsid w:val="00090A01"/>
    <w:rsid w:val="00091AA7"/>
    <w:rsid w:val="00091C39"/>
    <w:rsid w:val="00092AAF"/>
    <w:rsid w:val="00092C3A"/>
    <w:rsid w:val="000936EE"/>
    <w:rsid w:val="000943C8"/>
    <w:rsid w:val="000965ED"/>
    <w:rsid w:val="00096FFF"/>
    <w:rsid w:val="00097137"/>
    <w:rsid w:val="000974B9"/>
    <w:rsid w:val="00097533"/>
    <w:rsid w:val="000A035E"/>
    <w:rsid w:val="000A0C1C"/>
    <w:rsid w:val="000A1939"/>
    <w:rsid w:val="000A22E3"/>
    <w:rsid w:val="000A2D54"/>
    <w:rsid w:val="000A395D"/>
    <w:rsid w:val="000A3A0F"/>
    <w:rsid w:val="000A3B54"/>
    <w:rsid w:val="000A66DC"/>
    <w:rsid w:val="000A66F5"/>
    <w:rsid w:val="000A6E9D"/>
    <w:rsid w:val="000A7FBF"/>
    <w:rsid w:val="000B014E"/>
    <w:rsid w:val="000B03FD"/>
    <w:rsid w:val="000B0A32"/>
    <w:rsid w:val="000B1859"/>
    <w:rsid w:val="000B2178"/>
    <w:rsid w:val="000B34F2"/>
    <w:rsid w:val="000B43DE"/>
    <w:rsid w:val="000B44B6"/>
    <w:rsid w:val="000B4646"/>
    <w:rsid w:val="000B57C5"/>
    <w:rsid w:val="000B69A5"/>
    <w:rsid w:val="000B725D"/>
    <w:rsid w:val="000C05D0"/>
    <w:rsid w:val="000C123D"/>
    <w:rsid w:val="000C1F70"/>
    <w:rsid w:val="000C2BB1"/>
    <w:rsid w:val="000C2CED"/>
    <w:rsid w:val="000C2DB3"/>
    <w:rsid w:val="000C361A"/>
    <w:rsid w:val="000C3EFF"/>
    <w:rsid w:val="000C4BA3"/>
    <w:rsid w:val="000C5161"/>
    <w:rsid w:val="000C7C78"/>
    <w:rsid w:val="000D0365"/>
    <w:rsid w:val="000D1021"/>
    <w:rsid w:val="000D232D"/>
    <w:rsid w:val="000D2551"/>
    <w:rsid w:val="000D26A2"/>
    <w:rsid w:val="000D2F87"/>
    <w:rsid w:val="000D392B"/>
    <w:rsid w:val="000D4735"/>
    <w:rsid w:val="000D4D5F"/>
    <w:rsid w:val="000D4F81"/>
    <w:rsid w:val="000D544B"/>
    <w:rsid w:val="000D58A0"/>
    <w:rsid w:val="000D67AA"/>
    <w:rsid w:val="000D6CE5"/>
    <w:rsid w:val="000D7136"/>
    <w:rsid w:val="000D7762"/>
    <w:rsid w:val="000D7CA6"/>
    <w:rsid w:val="000D7E27"/>
    <w:rsid w:val="000E001E"/>
    <w:rsid w:val="000E05A3"/>
    <w:rsid w:val="000E13A7"/>
    <w:rsid w:val="000E1F61"/>
    <w:rsid w:val="000E26DF"/>
    <w:rsid w:val="000E34F6"/>
    <w:rsid w:val="000E42A5"/>
    <w:rsid w:val="000E5207"/>
    <w:rsid w:val="000E527C"/>
    <w:rsid w:val="000E5C10"/>
    <w:rsid w:val="000E6DA6"/>
    <w:rsid w:val="000E79AC"/>
    <w:rsid w:val="000F0257"/>
    <w:rsid w:val="000F0C70"/>
    <w:rsid w:val="000F1A28"/>
    <w:rsid w:val="000F3349"/>
    <w:rsid w:val="000F3EBC"/>
    <w:rsid w:val="000F4EB9"/>
    <w:rsid w:val="000F5FDE"/>
    <w:rsid w:val="000F666E"/>
    <w:rsid w:val="000F7093"/>
    <w:rsid w:val="000F7C39"/>
    <w:rsid w:val="00100D15"/>
    <w:rsid w:val="00101C44"/>
    <w:rsid w:val="00101E82"/>
    <w:rsid w:val="00104BB1"/>
    <w:rsid w:val="00105492"/>
    <w:rsid w:val="00106422"/>
    <w:rsid w:val="00106B79"/>
    <w:rsid w:val="00106C08"/>
    <w:rsid w:val="00107FD9"/>
    <w:rsid w:val="00107FF1"/>
    <w:rsid w:val="001110E9"/>
    <w:rsid w:val="0011226B"/>
    <w:rsid w:val="0011580D"/>
    <w:rsid w:val="00116F96"/>
    <w:rsid w:val="00116FAF"/>
    <w:rsid w:val="00117239"/>
    <w:rsid w:val="0011754A"/>
    <w:rsid w:val="00117AB1"/>
    <w:rsid w:val="001203F1"/>
    <w:rsid w:val="00120888"/>
    <w:rsid w:val="00120944"/>
    <w:rsid w:val="00120F94"/>
    <w:rsid w:val="00121C9A"/>
    <w:rsid w:val="00123741"/>
    <w:rsid w:val="00123AD5"/>
    <w:rsid w:val="00123B1C"/>
    <w:rsid w:val="001246B9"/>
    <w:rsid w:val="0012559A"/>
    <w:rsid w:val="00125A6A"/>
    <w:rsid w:val="00125FDD"/>
    <w:rsid w:val="001271B4"/>
    <w:rsid w:val="00127533"/>
    <w:rsid w:val="00127D12"/>
    <w:rsid w:val="00130276"/>
    <w:rsid w:val="00131FD4"/>
    <w:rsid w:val="0013342F"/>
    <w:rsid w:val="00134147"/>
    <w:rsid w:val="001353D0"/>
    <w:rsid w:val="00135DD7"/>
    <w:rsid w:val="00136050"/>
    <w:rsid w:val="001361DC"/>
    <w:rsid w:val="0013645C"/>
    <w:rsid w:val="00136996"/>
    <w:rsid w:val="00136A11"/>
    <w:rsid w:val="00136E61"/>
    <w:rsid w:val="0013720C"/>
    <w:rsid w:val="001373CF"/>
    <w:rsid w:val="001375C8"/>
    <w:rsid w:val="0013788F"/>
    <w:rsid w:val="00140313"/>
    <w:rsid w:val="00140F4A"/>
    <w:rsid w:val="00140F95"/>
    <w:rsid w:val="001461F5"/>
    <w:rsid w:val="00146539"/>
    <w:rsid w:val="0014660A"/>
    <w:rsid w:val="001468E9"/>
    <w:rsid w:val="00146DDC"/>
    <w:rsid w:val="0014717F"/>
    <w:rsid w:val="001472FE"/>
    <w:rsid w:val="00147730"/>
    <w:rsid w:val="001479EC"/>
    <w:rsid w:val="00150279"/>
    <w:rsid w:val="001502B3"/>
    <w:rsid w:val="00150ED8"/>
    <w:rsid w:val="00150EF5"/>
    <w:rsid w:val="00150F1F"/>
    <w:rsid w:val="0015123C"/>
    <w:rsid w:val="00151AFF"/>
    <w:rsid w:val="001522FB"/>
    <w:rsid w:val="00153E03"/>
    <w:rsid w:val="0015440D"/>
    <w:rsid w:val="00154F82"/>
    <w:rsid w:val="0015501C"/>
    <w:rsid w:val="00155BAD"/>
    <w:rsid w:val="00155E82"/>
    <w:rsid w:val="00155E9C"/>
    <w:rsid w:val="0015608F"/>
    <w:rsid w:val="00156B62"/>
    <w:rsid w:val="0015783E"/>
    <w:rsid w:val="00160E26"/>
    <w:rsid w:val="00160E5C"/>
    <w:rsid w:val="00160F09"/>
    <w:rsid w:val="0016167A"/>
    <w:rsid w:val="00161B14"/>
    <w:rsid w:val="001622FC"/>
    <w:rsid w:val="00162650"/>
    <w:rsid w:val="00162FCD"/>
    <w:rsid w:val="001635E6"/>
    <w:rsid w:val="00164B34"/>
    <w:rsid w:val="00164DE1"/>
    <w:rsid w:val="001653FB"/>
    <w:rsid w:val="001656A8"/>
    <w:rsid w:val="00165D8C"/>
    <w:rsid w:val="0016611F"/>
    <w:rsid w:val="00166611"/>
    <w:rsid w:val="0016759F"/>
    <w:rsid w:val="001676E0"/>
    <w:rsid w:val="001678F2"/>
    <w:rsid w:val="00167AF6"/>
    <w:rsid w:val="00170BDD"/>
    <w:rsid w:val="00170E4D"/>
    <w:rsid w:val="00171B1D"/>
    <w:rsid w:val="0017205E"/>
    <w:rsid w:val="001726A9"/>
    <w:rsid w:val="001726C5"/>
    <w:rsid w:val="001726DD"/>
    <w:rsid w:val="001731C7"/>
    <w:rsid w:val="0017347F"/>
    <w:rsid w:val="00173A61"/>
    <w:rsid w:val="0017472B"/>
    <w:rsid w:val="00174B73"/>
    <w:rsid w:val="00175016"/>
    <w:rsid w:val="0017546A"/>
    <w:rsid w:val="00176D28"/>
    <w:rsid w:val="001774CA"/>
    <w:rsid w:val="00177D2C"/>
    <w:rsid w:val="00180C1D"/>
    <w:rsid w:val="001810F8"/>
    <w:rsid w:val="00181199"/>
    <w:rsid w:val="00181504"/>
    <w:rsid w:val="00183684"/>
    <w:rsid w:val="00183F36"/>
    <w:rsid w:val="00184321"/>
    <w:rsid w:val="00184FB9"/>
    <w:rsid w:val="00185C42"/>
    <w:rsid w:val="00186CB5"/>
    <w:rsid w:val="00191450"/>
    <w:rsid w:val="00191AEA"/>
    <w:rsid w:val="001922CB"/>
    <w:rsid w:val="00192904"/>
    <w:rsid w:val="001929E5"/>
    <w:rsid w:val="00193024"/>
    <w:rsid w:val="00193449"/>
    <w:rsid w:val="00193847"/>
    <w:rsid w:val="00194A2F"/>
    <w:rsid w:val="00194BE8"/>
    <w:rsid w:val="00194C90"/>
    <w:rsid w:val="00195C2D"/>
    <w:rsid w:val="00195EE8"/>
    <w:rsid w:val="001973EE"/>
    <w:rsid w:val="001A071B"/>
    <w:rsid w:val="001A10E3"/>
    <w:rsid w:val="001A1C75"/>
    <w:rsid w:val="001A1D3D"/>
    <w:rsid w:val="001A1FB5"/>
    <w:rsid w:val="001A2817"/>
    <w:rsid w:val="001A29DC"/>
    <w:rsid w:val="001A2B1E"/>
    <w:rsid w:val="001A316E"/>
    <w:rsid w:val="001A40F9"/>
    <w:rsid w:val="001A538D"/>
    <w:rsid w:val="001A6085"/>
    <w:rsid w:val="001A60B7"/>
    <w:rsid w:val="001A673A"/>
    <w:rsid w:val="001A7E79"/>
    <w:rsid w:val="001B0A49"/>
    <w:rsid w:val="001B11E8"/>
    <w:rsid w:val="001B123F"/>
    <w:rsid w:val="001B1C5D"/>
    <w:rsid w:val="001B212D"/>
    <w:rsid w:val="001B479C"/>
    <w:rsid w:val="001B5525"/>
    <w:rsid w:val="001B6544"/>
    <w:rsid w:val="001B657D"/>
    <w:rsid w:val="001B6BC9"/>
    <w:rsid w:val="001B75BA"/>
    <w:rsid w:val="001B75C7"/>
    <w:rsid w:val="001B7BE3"/>
    <w:rsid w:val="001C0A43"/>
    <w:rsid w:val="001C0D30"/>
    <w:rsid w:val="001C13F6"/>
    <w:rsid w:val="001C185C"/>
    <w:rsid w:val="001C22E4"/>
    <w:rsid w:val="001C275F"/>
    <w:rsid w:val="001C2A58"/>
    <w:rsid w:val="001C2FCD"/>
    <w:rsid w:val="001C314B"/>
    <w:rsid w:val="001C33D2"/>
    <w:rsid w:val="001C3816"/>
    <w:rsid w:val="001C3CB7"/>
    <w:rsid w:val="001C46B3"/>
    <w:rsid w:val="001C4887"/>
    <w:rsid w:val="001C4D8A"/>
    <w:rsid w:val="001C6ADE"/>
    <w:rsid w:val="001C73FF"/>
    <w:rsid w:val="001C74B8"/>
    <w:rsid w:val="001C780E"/>
    <w:rsid w:val="001D0149"/>
    <w:rsid w:val="001D0174"/>
    <w:rsid w:val="001D0307"/>
    <w:rsid w:val="001D095B"/>
    <w:rsid w:val="001D1683"/>
    <w:rsid w:val="001D184B"/>
    <w:rsid w:val="001D18E6"/>
    <w:rsid w:val="001D2956"/>
    <w:rsid w:val="001D3D62"/>
    <w:rsid w:val="001D46B0"/>
    <w:rsid w:val="001D4972"/>
    <w:rsid w:val="001D49A8"/>
    <w:rsid w:val="001D6429"/>
    <w:rsid w:val="001D6BE9"/>
    <w:rsid w:val="001D719F"/>
    <w:rsid w:val="001D7B5F"/>
    <w:rsid w:val="001E0DB9"/>
    <w:rsid w:val="001E1171"/>
    <w:rsid w:val="001E1748"/>
    <w:rsid w:val="001E24F8"/>
    <w:rsid w:val="001E2985"/>
    <w:rsid w:val="001E2DAD"/>
    <w:rsid w:val="001E37AC"/>
    <w:rsid w:val="001E3891"/>
    <w:rsid w:val="001E3EF3"/>
    <w:rsid w:val="001E5C4D"/>
    <w:rsid w:val="001E5D2A"/>
    <w:rsid w:val="001E66AF"/>
    <w:rsid w:val="001E6CF5"/>
    <w:rsid w:val="001E7205"/>
    <w:rsid w:val="001E72B1"/>
    <w:rsid w:val="001E78C6"/>
    <w:rsid w:val="001F017E"/>
    <w:rsid w:val="001F28DE"/>
    <w:rsid w:val="001F3A48"/>
    <w:rsid w:val="001F44BB"/>
    <w:rsid w:val="001F4A86"/>
    <w:rsid w:val="001F5EE8"/>
    <w:rsid w:val="001F7E1F"/>
    <w:rsid w:val="00200454"/>
    <w:rsid w:val="0020056E"/>
    <w:rsid w:val="002008DC"/>
    <w:rsid w:val="00200AE7"/>
    <w:rsid w:val="00200FD2"/>
    <w:rsid w:val="00201291"/>
    <w:rsid w:val="002018C8"/>
    <w:rsid w:val="00202062"/>
    <w:rsid w:val="00202699"/>
    <w:rsid w:val="00202850"/>
    <w:rsid w:val="002031E6"/>
    <w:rsid w:val="00203319"/>
    <w:rsid w:val="00203423"/>
    <w:rsid w:val="00203BB4"/>
    <w:rsid w:val="002042FB"/>
    <w:rsid w:val="00205FEA"/>
    <w:rsid w:val="00206135"/>
    <w:rsid w:val="002062CF"/>
    <w:rsid w:val="00206CE9"/>
    <w:rsid w:val="00206DA8"/>
    <w:rsid w:val="00206E8E"/>
    <w:rsid w:val="00207019"/>
    <w:rsid w:val="00207CD2"/>
    <w:rsid w:val="00207FF6"/>
    <w:rsid w:val="00210722"/>
    <w:rsid w:val="00212816"/>
    <w:rsid w:val="00212EF9"/>
    <w:rsid w:val="00213250"/>
    <w:rsid w:val="00213360"/>
    <w:rsid w:val="002142B2"/>
    <w:rsid w:val="00214DE8"/>
    <w:rsid w:val="002164B9"/>
    <w:rsid w:val="00216FB4"/>
    <w:rsid w:val="002171FF"/>
    <w:rsid w:val="00217A3F"/>
    <w:rsid w:val="002201F9"/>
    <w:rsid w:val="0022158C"/>
    <w:rsid w:val="00221BE6"/>
    <w:rsid w:val="00222DE6"/>
    <w:rsid w:val="002231E0"/>
    <w:rsid w:val="0022324D"/>
    <w:rsid w:val="00224BEC"/>
    <w:rsid w:val="00225A1E"/>
    <w:rsid w:val="00225ABE"/>
    <w:rsid w:val="00225B2B"/>
    <w:rsid w:val="002270A8"/>
    <w:rsid w:val="00227F3D"/>
    <w:rsid w:val="00230915"/>
    <w:rsid w:val="00230A01"/>
    <w:rsid w:val="00232155"/>
    <w:rsid w:val="00232F77"/>
    <w:rsid w:val="00232F85"/>
    <w:rsid w:val="002332E8"/>
    <w:rsid w:val="00233BA7"/>
    <w:rsid w:val="00234255"/>
    <w:rsid w:val="00234E58"/>
    <w:rsid w:val="00236235"/>
    <w:rsid w:val="0023644C"/>
    <w:rsid w:val="002369E3"/>
    <w:rsid w:val="002373DB"/>
    <w:rsid w:val="00237448"/>
    <w:rsid w:val="002403A9"/>
    <w:rsid w:val="00240C8F"/>
    <w:rsid w:val="00241538"/>
    <w:rsid w:val="00241B17"/>
    <w:rsid w:val="002421C2"/>
    <w:rsid w:val="002426C4"/>
    <w:rsid w:val="00244B63"/>
    <w:rsid w:val="00244C71"/>
    <w:rsid w:val="00245936"/>
    <w:rsid w:val="00245C61"/>
    <w:rsid w:val="00246419"/>
    <w:rsid w:val="0024649E"/>
    <w:rsid w:val="00246B15"/>
    <w:rsid w:val="00246C39"/>
    <w:rsid w:val="00246E25"/>
    <w:rsid w:val="002470C3"/>
    <w:rsid w:val="00247F42"/>
    <w:rsid w:val="0025005B"/>
    <w:rsid w:val="002505C8"/>
    <w:rsid w:val="00250FC5"/>
    <w:rsid w:val="00251737"/>
    <w:rsid w:val="00251DB8"/>
    <w:rsid w:val="00251FAB"/>
    <w:rsid w:val="00253B6D"/>
    <w:rsid w:val="0025432E"/>
    <w:rsid w:val="002545B7"/>
    <w:rsid w:val="002545E5"/>
    <w:rsid w:val="00254757"/>
    <w:rsid w:val="00254926"/>
    <w:rsid w:val="0025543C"/>
    <w:rsid w:val="002555DA"/>
    <w:rsid w:val="0025604F"/>
    <w:rsid w:val="00257326"/>
    <w:rsid w:val="00260364"/>
    <w:rsid w:val="00260742"/>
    <w:rsid w:val="00261BBC"/>
    <w:rsid w:val="00261C7D"/>
    <w:rsid w:val="0026241A"/>
    <w:rsid w:val="00263540"/>
    <w:rsid w:val="00263D73"/>
    <w:rsid w:val="002646C9"/>
    <w:rsid w:val="00264966"/>
    <w:rsid w:val="00264EE1"/>
    <w:rsid w:val="0026538B"/>
    <w:rsid w:val="002654C1"/>
    <w:rsid w:val="0026586D"/>
    <w:rsid w:val="00265EAB"/>
    <w:rsid w:val="00266537"/>
    <w:rsid w:val="00267359"/>
    <w:rsid w:val="00271084"/>
    <w:rsid w:val="002712C4"/>
    <w:rsid w:val="002716AA"/>
    <w:rsid w:val="002721D1"/>
    <w:rsid w:val="00272E2E"/>
    <w:rsid w:val="00274539"/>
    <w:rsid w:val="00274B9C"/>
    <w:rsid w:val="00274D68"/>
    <w:rsid w:val="00276926"/>
    <w:rsid w:val="00276AD7"/>
    <w:rsid w:val="002772B2"/>
    <w:rsid w:val="00277C3E"/>
    <w:rsid w:val="00280694"/>
    <w:rsid w:val="002806E7"/>
    <w:rsid w:val="002819F3"/>
    <w:rsid w:val="00281F65"/>
    <w:rsid w:val="00282D03"/>
    <w:rsid w:val="002830E3"/>
    <w:rsid w:val="002833BE"/>
    <w:rsid w:val="00283F17"/>
    <w:rsid w:val="00285841"/>
    <w:rsid w:val="00287BE5"/>
    <w:rsid w:val="0029012E"/>
    <w:rsid w:val="002901E2"/>
    <w:rsid w:val="00290B4E"/>
    <w:rsid w:val="00290DEA"/>
    <w:rsid w:val="0029160E"/>
    <w:rsid w:val="00291B61"/>
    <w:rsid w:val="00291E8F"/>
    <w:rsid w:val="00292939"/>
    <w:rsid w:val="00293173"/>
    <w:rsid w:val="00293865"/>
    <w:rsid w:val="002941C4"/>
    <w:rsid w:val="002952F8"/>
    <w:rsid w:val="00295DD7"/>
    <w:rsid w:val="00295DFF"/>
    <w:rsid w:val="0029633A"/>
    <w:rsid w:val="00297089"/>
    <w:rsid w:val="00297E7C"/>
    <w:rsid w:val="002A0249"/>
    <w:rsid w:val="002A0B01"/>
    <w:rsid w:val="002A0BA7"/>
    <w:rsid w:val="002A128A"/>
    <w:rsid w:val="002A142B"/>
    <w:rsid w:val="002A198E"/>
    <w:rsid w:val="002A2219"/>
    <w:rsid w:val="002A266A"/>
    <w:rsid w:val="002A294F"/>
    <w:rsid w:val="002A2F45"/>
    <w:rsid w:val="002A30DC"/>
    <w:rsid w:val="002A3181"/>
    <w:rsid w:val="002A34B7"/>
    <w:rsid w:val="002A3624"/>
    <w:rsid w:val="002A3BD0"/>
    <w:rsid w:val="002A45A8"/>
    <w:rsid w:val="002A657E"/>
    <w:rsid w:val="002A6630"/>
    <w:rsid w:val="002A6794"/>
    <w:rsid w:val="002A6842"/>
    <w:rsid w:val="002A7059"/>
    <w:rsid w:val="002A7B84"/>
    <w:rsid w:val="002A7BB7"/>
    <w:rsid w:val="002A7FC8"/>
    <w:rsid w:val="002B00CB"/>
    <w:rsid w:val="002B0225"/>
    <w:rsid w:val="002B0570"/>
    <w:rsid w:val="002B0B6C"/>
    <w:rsid w:val="002B0F4B"/>
    <w:rsid w:val="002B154F"/>
    <w:rsid w:val="002B1811"/>
    <w:rsid w:val="002B1D24"/>
    <w:rsid w:val="002B27B5"/>
    <w:rsid w:val="002B29C6"/>
    <w:rsid w:val="002B3D53"/>
    <w:rsid w:val="002B3F37"/>
    <w:rsid w:val="002B44B4"/>
    <w:rsid w:val="002B5319"/>
    <w:rsid w:val="002B6699"/>
    <w:rsid w:val="002B67B4"/>
    <w:rsid w:val="002B6805"/>
    <w:rsid w:val="002B6AB4"/>
    <w:rsid w:val="002B6D27"/>
    <w:rsid w:val="002B7C29"/>
    <w:rsid w:val="002C17CD"/>
    <w:rsid w:val="002C2899"/>
    <w:rsid w:val="002C3354"/>
    <w:rsid w:val="002C3A66"/>
    <w:rsid w:val="002C3B77"/>
    <w:rsid w:val="002C517F"/>
    <w:rsid w:val="002C52D7"/>
    <w:rsid w:val="002C62BB"/>
    <w:rsid w:val="002C6401"/>
    <w:rsid w:val="002C6506"/>
    <w:rsid w:val="002C6BF2"/>
    <w:rsid w:val="002C7123"/>
    <w:rsid w:val="002C7C5C"/>
    <w:rsid w:val="002C7E74"/>
    <w:rsid w:val="002D0259"/>
    <w:rsid w:val="002D1A2F"/>
    <w:rsid w:val="002D1BBB"/>
    <w:rsid w:val="002D3764"/>
    <w:rsid w:val="002D6989"/>
    <w:rsid w:val="002D7F72"/>
    <w:rsid w:val="002E00DA"/>
    <w:rsid w:val="002E05E0"/>
    <w:rsid w:val="002E0E20"/>
    <w:rsid w:val="002E157A"/>
    <w:rsid w:val="002E21F0"/>
    <w:rsid w:val="002E3FA7"/>
    <w:rsid w:val="002E4801"/>
    <w:rsid w:val="002E4829"/>
    <w:rsid w:val="002E59C1"/>
    <w:rsid w:val="002E67B7"/>
    <w:rsid w:val="002E6D2A"/>
    <w:rsid w:val="002E75C9"/>
    <w:rsid w:val="002E78E7"/>
    <w:rsid w:val="002F058D"/>
    <w:rsid w:val="002F08EA"/>
    <w:rsid w:val="002F0CEE"/>
    <w:rsid w:val="002F126D"/>
    <w:rsid w:val="002F1A5B"/>
    <w:rsid w:val="002F1A67"/>
    <w:rsid w:val="002F1BA6"/>
    <w:rsid w:val="002F22F8"/>
    <w:rsid w:val="002F24E5"/>
    <w:rsid w:val="002F3723"/>
    <w:rsid w:val="002F3A0E"/>
    <w:rsid w:val="002F3D96"/>
    <w:rsid w:val="002F4BC4"/>
    <w:rsid w:val="002F5091"/>
    <w:rsid w:val="002F5767"/>
    <w:rsid w:val="002F5A4E"/>
    <w:rsid w:val="002F6088"/>
    <w:rsid w:val="002F76AE"/>
    <w:rsid w:val="00300336"/>
    <w:rsid w:val="00300C13"/>
    <w:rsid w:val="00300EDC"/>
    <w:rsid w:val="00300EF1"/>
    <w:rsid w:val="0030212C"/>
    <w:rsid w:val="0030212E"/>
    <w:rsid w:val="00302928"/>
    <w:rsid w:val="00302C67"/>
    <w:rsid w:val="0030303B"/>
    <w:rsid w:val="00303319"/>
    <w:rsid w:val="00303415"/>
    <w:rsid w:val="003036CE"/>
    <w:rsid w:val="00304984"/>
    <w:rsid w:val="00304B0A"/>
    <w:rsid w:val="00304E02"/>
    <w:rsid w:val="0030523E"/>
    <w:rsid w:val="00305851"/>
    <w:rsid w:val="00306780"/>
    <w:rsid w:val="00311438"/>
    <w:rsid w:val="0031154F"/>
    <w:rsid w:val="00311DF9"/>
    <w:rsid w:val="00312992"/>
    <w:rsid w:val="003129DE"/>
    <w:rsid w:val="0031396C"/>
    <w:rsid w:val="003139D0"/>
    <w:rsid w:val="00314C34"/>
    <w:rsid w:val="003152B4"/>
    <w:rsid w:val="00315475"/>
    <w:rsid w:val="00315A45"/>
    <w:rsid w:val="00317119"/>
    <w:rsid w:val="0031783C"/>
    <w:rsid w:val="00317E20"/>
    <w:rsid w:val="0032024D"/>
    <w:rsid w:val="00320AB3"/>
    <w:rsid w:val="00320DBE"/>
    <w:rsid w:val="003220AA"/>
    <w:rsid w:val="003223BD"/>
    <w:rsid w:val="0032251A"/>
    <w:rsid w:val="0032270B"/>
    <w:rsid w:val="00325266"/>
    <w:rsid w:val="00325914"/>
    <w:rsid w:val="00325AE7"/>
    <w:rsid w:val="00325DB4"/>
    <w:rsid w:val="00325EA2"/>
    <w:rsid w:val="00326DAD"/>
    <w:rsid w:val="00327C7E"/>
    <w:rsid w:val="00330730"/>
    <w:rsid w:val="003312B7"/>
    <w:rsid w:val="00331C11"/>
    <w:rsid w:val="003330B6"/>
    <w:rsid w:val="003348CD"/>
    <w:rsid w:val="00334BC8"/>
    <w:rsid w:val="00335321"/>
    <w:rsid w:val="00335C33"/>
    <w:rsid w:val="00335DFD"/>
    <w:rsid w:val="00335F81"/>
    <w:rsid w:val="0033617D"/>
    <w:rsid w:val="003370D5"/>
    <w:rsid w:val="0033718E"/>
    <w:rsid w:val="00337A53"/>
    <w:rsid w:val="00340021"/>
    <w:rsid w:val="0034002F"/>
    <w:rsid w:val="00340BD5"/>
    <w:rsid w:val="00341C78"/>
    <w:rsid w:val="003425F2"/>
    <w:rsid w:val="003429B9"/>
    <w:rsid w:val="00342AB3"/>
    <w:rsid w:val="00343B0E"/>
    <w:rsid w:val="00343CAD"/>
    <w:rsid w:val="00343E35"/>
    <w:rsid w:val="003442DD"/>
    <w:rsid w:val="003449D7"/>
    <w:rsid w:val="0034501C"/>
    <w:rsid w:val="003463A1"/>
    <w:rsid w:val="0034724C"/>
    <w:rsid w:val="00347414"/>
    <w:rsid w:val="00347769"/>
    <w:rsid w:val="003504C8"/>
    <w:rsid w:val="00350782"/>
    <w:rsid w:val="00350805"/>
    <w:rsid w:val="00352835"/>
    <w:rsid w:val="003528FE"/>
    <w:rsid w:val="0035345A"/>
    <w:rsid w:val="00353562"/>
    <w:rsid w:val="003548EC"/>
    <w:rsid w:val="00355663"/>
    <w:rsid w:val="00355C9F"/>
    <w:rsid w:val="003568B0"/>
    <w:rsid w:val="00356CF1"/>
    <w:rsid w:val="00357254"/>
    <w:rsid w:val="00357636"/>
    <w:rsid w:val="00360609"/>
    <w:rsid w:val="0036062A"/>
    <w:rsid w:val="003609AA"/>
    <w:rsid w:val="00361049"/>
    <w:rsid w:val="003613A1"/>
    <w:rsid w:val="00361490"/>
    <w:rsid w:val="00361F2B"/>
    <w:rsid w:val="00361F7B"/>
    <w:rsid w:val="00362284"/>
    <w:rsid w:val="00362B8B"/>
    <w:rsid w:val="00363995"/>
    <w:rsid w:val="00363F1C"/>
    <w:rsid w:val="00364BEA"/>
    <w:rsid w:val="003655D5"/>
    <w:rsid w:val="00366038"/>
    <w:rsid w:val="003667BE"/>
    <w:rsid w:val="00366CFC"/>
    <w:rsid w:val="00370F33"/>
    <w:rsid w:val="00371927"/>
    <w:rsid w:val="00372100"/>
    <w:rsid w:val="00372112"/>
    <w:rsid w:val="0037243D"/>
    <w:rsid w:val="00372E52"/>
    <w:rsid w:val="00373351"/>
    <w:rsid w:val="00373958"/>
    <w:rsid w:val="00373A08"/>
    <w:rsid w:val="00373A79"/>
    <w:rsid w:val="003747FA"/>
    <w:rsid w:val="00374B59"/>
    <w:rsid w:val="00374CB5"/>
    <w:rsid w:val="0037552F"/>
    <w:rsid w:val="0037589C"/>
    <w:rsid w:val="00375D25"/>
    <w:rsid w:val="00375F2B"/>
    <w:rsid w:val="0037698E"/>
    <w:rsid w:val="003778FC"/>
    <w:rsid w:val="00377DC3"/>
    <w:rsid w:val="0038129B"/>
    <w:rsid w:val="00381FF9"/>
    <w:rsid w:val="0038455C"/>
    <w:rsid w:val="00384564"/>
    <w:rsid w:val="00384757"/>
    <w:rsid w:val="00384EA3"/>
    <w:rsid w:val="003856AD"/>
    <w:rsid w:val="00386F40"/>
    <w:rsid w:val="0038719A"/>
    <w:rsid w:val="00387A85"/>
    <w:rsid w:val="00387D6E"/>
    <w:rsid w:val="0039045F"/>
    <w:rsid w:val="00391E0A"/>
    <w:rsid w:val="003926CD"/>
    <w:rsid w:val="003927B3"/>
    <w:rsid w:val="003928C7"/>
    <w:rsid w:val="00394066"/>
    <w:rsid w:val="00395264"/>
    <w:rsid w:val="003961D9"/>
    <w:rsid w:val="00396DA0"/>
    <w:rsid w:val="00396ED8"/>
    <w:rsid w:val="003A049E"/>
    <w:rsid w:val="003A07B5"/>
    <w:rsid w:val="003A27FB"/>
    <w:rsid w:val="003A2881"/>
    <w:rsid w:val="003A2D8B"/>
    <w:rsid w:val="003A4341"/>
    <w:rsid w:val="003A48F7"/>
    <w:rsid w:val="003A5905"/>
    <w:rsid w:val="003A6C9B"/>
    <w:rsid w:val="003A7148"/>
    <w:rsid w:val="003B01AF"/>
    <w:rsid w:val="003B07A1"/>
    <w:rsid w:val="003B0C28"/>
    <w:rsid w:val="003B141D"/>
    <w:rsid w:val="003B17CC"/>
    <w:rsid w:val="003B214E"/>
    <w:rsid w:val="003B2237"/>
    <w:rsid w:val="003B29CE"/>
    <w:rsid w:val="003B2DDF"/>
    <w:rsid w:val="003B3196"/>
    <w:rsid w:val="003B3AE2"/>
    <w:rsid w:val="003B4986"/>
    <w:rsid w:val="003B4BEC"/>
    <w:rsid w:val="003B4FF6"/>
    <w:rsid w:val="003B6CF6"/>
    <w:rsid w:val="003B7445"/>
    <w:rsid w:val="003C0C58"/>
    <w:rsid w:val="003C15F5"/>
    <w:rsid w:val="003C21A0"/>
    <w:rsid w:val="003C27FE"/>
    <w:rsid w:val="003C34AE"/>
    <w:rsid w:val="003C3ABB"/>
    <w:rsid w:val="003C4466"/>
    <w:rsid w:val="003C5310"/>
    <w:rsid w:val="003C6140"/>
    <w:rsid w:val="003C64E8"/>
    <w:rsid w:val="003C710C"/>
    <w:rsid w:val="003C7AF2"/>
    <w:rsid w:val="003D0055"/>
    <w:rsid w:val="003D0411"/>
    <w:rsid w:val="003D1C3B"/>
    <w:rsid w:val="003D2C90"/>
    <w:rsid w:val="003D333E"/>
    <w:rsid w:val="003D5D4B"/>
    <w:rsid w:val="003D6646"/>
    <w:rsid w:val="003D6CBE"/>
    <w:rsid w:val="003D6EA4"/>
    <w:rsid w:val="003E0581"/>
    <w:rsid w:val="003E0812"/>
    <w:rsid w:val="003E11CE"/>
    <w:rsid w:val="003E1860"/>
    <w:rsid w:val="003E189C"/>
    <w:rsid w:val="003E35BE"/>
    <w:rsid w:val="003E39D6"/>
    <w:rsid w:val="003E3DAF"/>
    <w:rsid w:val="003E4915"/>
    <w:rsid w:val="003E51E5"/>
    <w:rsid w:val="003E55F9"/>
    <w:rsid w:val="003E655E"/>
    <w:rsid w:val="003F0498"/>
    <w:rsid w:val="003F07E7"/>
    <w:rsid w:val="003F0C24"/>
    <w:rsid w:val="003F205E"/>
    <w:rsid w:val="003F2500"/>
    <w:rsid w:val="003F2AD3"/>
    <w:rsid w:val="003F2E72"/>
    <w:rsid w:val="003F31F0"/>
    <w:rsid w:val="003F372C"/>
    <w:rsid w:val="003F3E51"/>
    <w:rsid w:val="003F406F"/>
    <w:rsid w:val="003F45EB"/>
    <w:rsid w:val="003F4E35"/>
    <w:rsid w:val="003F4E91"/>
    <w:rsid w:val="003F5406"/>
    <w:rsid w:val="003F54E7"/>
    <w:rsid w:val="004001B6"/>
    <w:rsid w:val="004003C7"/>
    <w:rsid w:val="00400B97"/>
    <w:rsid w:val="00401B5B"/>
    <w:rsid w:val="00401DCD"/>
    <w:rsid w:val="004027DE"/>
    <w:rsid w:val="004039CE"/>
    <w:rsid w:val="00403A86"/>
    <w:rsid w:val="00403D38"/>
    <w:rsid w:val="004042A1"/>
    <w:rsid w:val="0040494F"/>
    <w:rsid w:val="00404B39"/>
    <w:rsid w:val="0040599B"/>
    <w:rsid w:val="00405B42"/>
    <w:rsid w:val="004067F4"/>
    <w:rsid w:val="00407254"/>
    <w:rsid w:val="00407BBE"/>
    <w:rsid w:val="004107B0"/>
    <w:rsid w:val="00410E2F"/>
    <w:rsid w:val="00411998"/>
    <w:rsid w:val="00411B89"/>
    <w:rsid w:val="00412602"/>
    <w:rsid w:val="004137A7"/>
    <w:rsid w:val="004137AD"/>
    <w:rsid w:val="0041433E"/>
    <w:rsid w:val="00417A75"/>
    <w:rsid w:val="00417AD2"/>
    <w:rsid w:val="004201A1"/>
    <w:rsid w:val="00420EC8"/>
    <w:rsid w:val="00421D67"/>
    <w:rsid w:val="00422B25"/>
    <w:rsid w:val="00422DC3"/>
    <w:rsid w:val="00423267"/>
    <w:rsid w:val="00423982"/>
    <w:rsid w:val="00423B63"/>
    <w:rsid w:val="00423DE3"/>
    <w:rsid w:val="004256A2"/>
    <w:rsid w:val="004257F6"/>
    <w:rsid w:val="00427585"/>
    <w:rsid w:val="004305A6"/>
    <w:rsid w:val="00431182"/>
    <w:rsid w:val="00432715"/>
    <w:rsid w:val="0043295A"/>
    <w:rsid w:val="00433087"/>
    <w:rsid w:val="00433602"/>
    <w:rsid w:val="00433745"/>
    <w:rsid w:val="0043410C"/>
    <w:rsid w:val="00434295"/>
    <w:rsid w:val="00434374"/>
    <w:rsid w:val="00434B32"/>
    <w:rsid w:val="00434C3F"/>
    <w:rsid w:val="004350D0"/>
    <w:rsid w:val="00435193"/>
    <w:rsid w:val="00436DC4"/>
    <w:rsid w:val="00436DE9"/>
    <w:rsid w:val="004372AD"/>
    <w:rsid w:val="00437528"/>
    <w:rsid w:val="00440669"/>
    <w:rsid w:val="00441945"/>
    <w:rsid w:val="00442C8B"/>
    <w:rsid w:val="004438ED"/>
    <w:rsid w:val="00443C13"/>
    <w:rsid w:val="004440B2"/>
    <w:rsid w:val="004451C0"/>
    <w:rsid w:val="004461BB"/>
    <w:rsid w:val="0044710D"/>
    <w:rsid w:val="00447689"/>
    <w:rsid w:val="00450BFB"/>
    <w:rsid w:val="0045174A"/>
    <w:rsid w:val="00452CAF"/>
    <w:rsid w:val="00452EBA"/>
    <w:rsid w:val="0045347D"/>
    <w:rsid w:val="0045356C"/>
    <w:rsid w:val="004540E6"/>
    <w:rsid w:val="0045492D"/>
    <w:rsid w:val="00455A61"/>
    <w:rsid w:val="00455AF1"/>
    <w:rsid w:val="00456000"/>
    <w:rsid w:val="004560B2"/>
    <w:rsid w:val="004567EA"/>
    <w:rsid w:val="00460027"/>
    <w:rsid w:val="0046079E"/>
    <w:rsid w:val="004607C4"/>
    <w:rsid w:val="004609BD"/>
    <w:rsid w:val="00460F17"/>
    <w:rsid w:val="004616F0"/>
    <w:rsid w:val="00461705"/>
    <w:rsid w:val="00464329"/>
    <w:rsid w:val="00464CE7"/>
    <w:rsid w:val="00464FF4"/>
    <w:rsid w:val="00465D14"/>
    <w:rsid w:val="0046629B"/>
    <w:rsid w:val="00466546"/>
    <w:rsid w:val="00467066"/>
    <w:rsid w:val="00467264"/>
    <w:rsid w:val="0046745A"/>
    <w:rsid w:val="00467BF3"/>
    <w:rsid w:val="00471004"/>
    <w:rsid w:val="00471614"/>
    <w:rsid w:val="00471D8F"/>
    <w:rsid w:val="00471FA4"/>
    <w:rsid w:val="0047259C"/>
    <w:rsid w:val="004733DB"/>
    <w:rsid w:val="004743BA"/>
    <w:rsid w:val="00475BA7"/>
    <w:rsid w:val="00475DD4"/>
    <w:rsid w:val="004763BF"/>
    <w:rsid w:val="00476BBF"/>
    <w:rsid w:val="00477117"/>
    <w:rsid w:val="00477167"/>
    <w:rsid w:val="00481DDC"/>
    <w:rsid w:val="00481EB8"/>
    <w:rsid w:val="00482812"/>
    <w:rsid w:val="00483490"/>
    <w:rsid w:val="00483A52"/>
    <w:rsid w:val="00484EB8"/>
    <w:rsid w:val="00485032"/>
    <w:rsid w:val="00485081"/>
    <w:rsid w:val="00486932"/>
    <w:rsid w:val="00486E33"/>
    <w:rsid w:val="00487960"/>
    <w:rsid w:val="00490035"/>
    <w:rsid w:val="004912DF"/>
    <w:rsid w:val="00492517"/>
    <w:rsid w:val="004926C5"/>
    <w:rsid w:val="00492C30"/>
    <w:rsid w:val="00492C4F"/>
    <w:rsid w:val="004932C4"/>
    <w:rsid w:val="0049343C"/>
    <w:rsid w:val="00494BD1"/>
    <w:rsid w:val="00494C22"/>
    <w:rsid w:val="00494FF7"/>
    <w:rsid w:val="0049529F"/>
    <w:rsid w:val="00495355"/>
    <w:rsid w:val="00495F1E"/>
    <w:rsid w:val="004960AD"/>
    <w:rsid w:val="004962AF"/>
    <w:rsid w:val="004964F7"/>
    <w:rsid w:val="00496A1F"/>
    <w:rsid w:val="00496A32"/>
    <w:rsid w:val="00496D8B"/>
    <w:rsid w:val="00497296"/>
    <w:rsid w:val="00497760"/>
    <w:rsid w:val="004A1174"/>
    <w:rsid w:val="004A16CE"/>
    <w:rsid w:val="004A23BB"/>
    <w:rsid w:val="004A4331"/>
    <w:rsid w:val="004A4400"/>
    <w:rsid w:val="004A4753"/>
    <w:rsid w:val="004A632F"/>
    <w:rsid w:val="004A66A1"/>
    <w:rsid w:val="004A71AB"/>
    <w:rsid w:val="004A761B"/>
    <w:rsid w:val="004A7D54"/>
    <w:rsid w:val="004B0218"/>
    <w:rsid w:val="004B0A7C"/>
    <w:rsid w:val="004B0DF4"/>
    <w:rsid w:val="004B0E88"/>
    <w:rsid w:val="004B2901"/>
    <w:rsid w:val="004B2BD0"/>
    <w:rsid w:val="004B4A7D"/>
    <w:rsid w:val="004B4FB0"/>
    <w:rsid w:val="004B5CA2"/>
    <w:rsid w:val="004B6232"/>
    <w:rsid w:val="004B772A"/>
    <w:rsid w:val="004B7E8D"/>
    <w:rsid w:val="004C0DA7"/>
    <w:rsid w:val="004C1419"/>
    <w:rsid w:val="004C216D"/>
    <w:rsid w:val="004C24E7"/>
    <w:rsid w:val="004C2B1F"/>
    <w:rsid w:val="004C3360"/>
    <w:rsid w:val="004C3430"/>
    <w:rsid w:val="004C38E9"/>
    <w:rsid w:val="004C3EDC"/>
    <w:rsid w:val="004C498A"/>
    <w:rsid w:val="004C51BF"/>
    <w:rsid w:val="004C6083"/>
    <w:rsid w:val="004C69B5"/>
    <w:rsid w:val="004C6CE4"/>
    <w:rsid w:val="004C6F09"/>
    <w:rsid w:val="004C6F1F"/>
    <w:rsid w:val="004C7351"/>
    <w:rsid w:val="004D00DA"/>
    <w:rsid w:val="004D143D"/>
    <w:rsid w:val="004D150D"/>
    <w:rsid w:val="004D187A"/>
    <w:rsid w:val="004D1A80"/>
    <w:rsid w:val="004D2395"/>
    <w:rsid w:val="004D346C"/>
    <w:rsid w:val="004D37F7"/>
    <w:rsid w:val="004D3DA6"/>
    <w:rsid w:val="004D3E3D"/>
    <w:rsid w:val="004D4412"/>
    <w:rsid w:val="004D45AF"/>
    <w:rsid w:val="004D46B5"/>
    <w:rsid w:val="004D4A0C"/>
    <w:rsid w:val="004D4CB0"/>
    <w:rsid w:val="004D4D89"/>
    <w:rsid w:val="004D4E6E"/>
    <w:rsid w:val="004D59AE"/>
    <w:rsid w:val="004D64D5"/>
    <w:rsid w:val="004D6DB2"/>
    <w:rsid w:val="004D7083"/>
    <w:rsid w:val="004D72C2"/>
    <w:rsid w:val="004D787F"/>
    <w:rsid w:val="004D7999"/>
    <w:rsid w:val="004D7EB3"/>
    <w:rsid w:val="004E0C1E"/>
    <w:rsid w:val="004E0EBB"/>
    <w:rsid w:val="004E1492"/>
    <w:rsid w:val="004E1B8B"/>
    <w:rsid w:val="004E2BC9"/>
    <w:rsid w:val="004E3371"/>
    <w:rsid w:val="004E3BBD"/>
    <w:rsid w:val="004E4325"/>
    <w:rsid w:val="004E4447"/>
    <w:rsid w:val="004E4FF8"/>
    <w:rsid w:val="004E5048"/>
    <w:rsid w:val="004E5A00"/>
    <w:rsid w:val="004E5A59"/>
    <w:rsid w:val="004E6214"/>
    <w:rsid w:val="004E62DF"/>
    <w:rsid w:val="004E6433"/>
    <w:rsid w:val="004E67EF"/>
    <w:rsid w:val="004E707C"/>
    <w:rsid w:val="004F02AD"/>
    <w:rsid w:val="004F234C"/>
    <w:rsid w:val="004F2832"/>
    <w:rsid w:val="004F2D0C"/>
    <w:rsid w:val="004F2DBA"/>
    <w:rsid w:val="004F328F"/>
    <w:rsid w:val="004F56FD"/>
    <w:rsid w:val="004F7BB3"/>
    <w:rsid w:val="00500319"/>
    <w:rsid w:val="00501285"/>
    <w:rsid w:val="00502242"/>
    <w:rsid w:val="00502652"/>
    <w:rsid w:val="0050312F"/>
    <w:rsid w:val="00503196"/>
    <w:rsid w:val="005036F7"/>
    <w:rsid w:val="00504D94"/>
    <w:rsid w:val="00504DB1"/>
    <w:rsid w:val="0050587E"/>
    <w:rsid w:val="005058BA"/>
    <w:rsid w:val="00506569"/>
    <w:rsid w:val="00507203"/>
    <w:rsid w:val="0050745D"/>
    <w:rsid w:val="00507B03"/>
    <w:rsid w:val="00507BBF"/>
    <w:rsid w:val="00507CEF"/>
    <w:rsid w:val="00510490"/>
    <w:rsid w:val="00510D0F"/>
    <w:rsid w:val="00510F87"/>
    <w:rsid w:val="00511C55"/>
    <w:rsid w:val="0051358B"/>
    <w:rsid w:val="00513BDA"/>
    <w:rsid w:val="005145EE"/>
    <w:rsid w:val="00514843"/>
    <w:rsid w:val="00514D6F"/>
    <w:rsid w:val="00515957"/>
    <w:rsid w:val="00515970"/>
    <w:rsid w:val="00516533"/>
    <w:rsid w:val="0051667F"/>
    <w:rsid w:val="005166D6"/>
    <w:rsid w:val="00516711"/>
    <w:rsid w:val="00516F33"/>
    <w:rsid w:val="005171E0"/>
    <w:rsid w:val="0051766E"/>
    <w:rsid w:val="00517698"/>
    <w:rsid w:val="0052012B"/>
    <w:rsid w:val="0052070E"/>
    <w:rsid w:val="00520C09"/>
    <w:rsid w:val="00520F71"/>
    <w:rsid w:val="005212BB"/>
    <w:rsid w:val="00521850"/>
    <w:rsid w:val="0052186C"/>
    <w:rsid w:val="00522769"/>
    <w:rsid w:val="00522948"/>
    <w:rsid w:val="00522F12"/>
    <w:rsid w:val="00523E69"/>
    <w:rsid w:val="00524A4A"/>
    <w:rsid w:val="00524F3C"/>
    <w:rsid w:val="00525520"/>
    <w:rsid w:val="00525835"/>
    <w:rsid w:val="00527243"/>
    <w:rsid w:val="00527309"/>
    <w:rsid w:val="00527953"/>
    <w:rsid w:val="00527ADB"/>
    <w:rsid w:val="00527BB5"/>
    <w:rsid w:val="00527ECE"/>
    <w:rsid w:val="005300AF"/>
    <w:rsid w:val="00530924"/>
    <w:rsid w:val="00530B4B"/>
    <w:rsid w:val="00531247"/>
    <w:rsid w:val="00531674"/>
    <w:rsid w:val="0053268B"/>
    <w:rsid w:val="00532FE5"/>
    <w:rsid w:val="00533B0E"/>
    <w:rsid w:val="00533E32"/>
    <w:rsid w:val="00534AD8"/>
    <w:rsid w:val="00534C0C"/>
    <w:rsid w:val="005350C7"/>
    <w:rsid w:val="00535F17"/>
    <w:rsid w:val="005361E7"/>
    <w:rsid w:val="00536AF2"/>
    <w:rsid w:val="00537E8D"/>
    <w:rsid w:val="00537F39"/>
    <w:rsid w:val="005402E9"/>
    <w:rsid w:val="005404A9"/>
    <w:rsid w:val="00541408"/>
    <w:rsid w:val="00541645"/>
    <w:rsid w:val="00541B6E"/>
    <w:rsid w:val="00541BCF"/>
    <w:rsid w:val="00541CD5"/>
    <w:rsid w:val="00542791"/>
    <w:rsid w:val="00542B2C"/>
    <w:rsid w:val="00542BBF"/>
    <w:rsid w:val="00542DD7"/>
    <w:rsid w:val="00543B5B"/>
    <w:rsid w:val="00543BE0"/>
    <w:rsid w:val="0054464B"/>
    <w:rsid w:val="00544E70"/>
    <w:rsid w:val="00545ED9"/>
    <w:rsid w:val="00547CD9"/>
    <w:rsid w:val="005500D1"/>
    <w:rsid w:val="0055032E"/>
    <w:rsid w:val="00550711"/>
    <w:rsid w:val="0055089E"/>
    <w:rsid w:val="005512CE"/>
    <w:rsid w:val="00551DFA"/>
    <w:rsid w:val="00553E4E"/>
    <w:rsid w:val="00554354"/>
    <w:rsid w:val="005543A5"/>
    <w:rsid w:val="00554466"/>
    <w:rsid w:val="00554A05"/>
    <w:rsid w:val="00554AEB"/>
    <w:rsid w:val="00554B19"/>
    <w:rsid w:val="00554E7D"/>
    <w:rsid w:val="0055530C"/>
    <w:rsid w:val="00555775"/>
    <w:rsid w:val="005568CD"/>
    <w:rsid w:val="00556AEB"/>
    <w:rsid w:val="00556BEE"/>
    <w:rsid w:val="0055726B"/>
    <w:rsid w:val="005577C8"/>
    <w:rsid w:val="005602BF"/>
    <w:rsid w:val="00560453"/>
    <w:rsid w:val="00560853"/>
    <w:rsid w:val="00560D4F"/>
    <w:rsid w:val="00562B89"/>
    <w:rsid w:val="00562CE5"/>
    <w:rsid w:val="00563486"/>
    <w:rsid w:val="005635A4"/>
    <w:rsid w:val="00563A55"/>
    <w:rsid w:val="00564B3C"/>
    <w:rsid w:val="005658B5"/>
    <w:rsid w:val="005661A5"/>
    <w:rsid w:val="00566449"/>
    <w:rsid w:val="00566DE7"/>
    <w:rsid w:val="005675EF"/>
    <w:rsid w:val="005678D7"/>
    <w:rsid w:val="00567DBF"/>
    <w:rsid w:val="005705A6"/>
    <w:rsid w:val="005709C9"/>
    <w:rsid w:val="005726BA"/>
    <w:rsid w:val="00572C0A"/>
    <w:rsid w:val="005732A0"/>
    <w:rsid w:val="005738D1"/>
    <w:rsid w:val="00573C98"/>
    <w:rsid w:val="00574283"/>
    <w:rsid w:val="0057485B"/>
    <w:rsid w:val="00574EF6"/>
    <w:rsid w:val="00575376"/>
    <w:rsid w:val="00576292"/>
    <w:rsid w:val="005766F3"/>
    <w:rsid w:val="00577099"/>
    <w:rsid w:val="00577599"/>
    <w:rsid w:val="00577B80"/>
    <w:rsid w:val="00580173"/>
    <w:rsid w:val="00580AB9"/>
    <w:rsid w:val="00580DC8"/>
    <w:rsid w:val="0058195A"/>
    <w:rsid w:val="00581E9D"/>
    <w:rsid w:val="00583BE6"/>
    <w:rsid w:val="00585087"/>
    <w:rsid w:val="00586180"/>
    <w:rsid w:val="00586BC9"/>
    <w:rsid w:val="005871EA"/>
    <w:rsid w:val="00587E6D"/>
    <w:rsid w:val="00590AB1"/>
    <w:rsid w:val="00591D0C"/>
    <w:rsid w:val="00593694"/>
    <w:rsid w:val="00593A15"/>
    <w:rsid w:val="005955F7"/>
    <w:rsid w:val="0059594F"/>
    <w:rsid w:val="00595CFB"/>
    <w:rsid w:val="00597520"/>
    <w:rsid w:val="00597AFD"/>
    <w:rsid w:val="00597B1D"/>
    <w:rsid w:val="005A1FFC"/>
    <w:rsid w:val="005A27B1"/>
    <w:rsid w:val="005A3477"/>
    <w:rsid w:val="005A3890"/>
    <w:rsid w:val="005A4AF9"/>
    <w:rsid w:val="005A4D99"/>
    <w:rsid w:val="005A5BAE"/>
    <w:rsid w:val="005A6E07"/>
    <w:rsid w:val="005A706B"/>
    <w:rsid w:val="005A7117"/>
    <w:rsid w:val="005A7760"/>
    <w:rsid w:val="005A7C7D"/>
    <w:rsid w:val="005A7DC8"/>
    <w:rsid w:val="005B00E4"/>
    <w:rsid w:val="005B09EE"/>
    <w:rsid w:val="005B237C"/>
    <w:rsid w:val="005B25C7"/>
    <w:rsid w:val="005B3026"/>
    <w:rsid w:val="005B39F5"/>
    <w:rsid w:val="005B3AD3"/>
    <w:rsid w:val="005B3BB8"/>
    <w:rsid w:val="005B3E51"/>
    <w:rsid w:val="005B4000"/>
    <w:rsid w:val="005B4430"/>
    <w:rsid w:val="005B49FB"/>
    <w:rsid w:val="005B4AD2"/>
    <w:rsid w:val="005B4AE2"/>
    <w:rsid w:val="005B4BF7"/>
    <w:rsid w:val="005B5F0A"/>
    <w:rsid w:val="005B7B59"/>
    <w:rsid w:val="005C019F"/>
    <w:rsid w:val="005C0771"/>
    <w:rsid w:val="005C0C5E"/>
    <w:rsid w:val="005C0EFC"/>
    <w:rsid w:val="005C10BF"/>
    <w:rsid w:val="005C3597"/>
    <w:rsid w:val="005C361E"/>
    <w:rsid w:val="005C3A63"/>
    <w:rsid w:val="005C3AC5"/>
    <w:rsid w:val="005C3AD7"/>
    <w:rsid w:val="005C3CBE"/>
    <w:rsid w:val="005C4830"/>
    <w:rsid w:val="005C4923"/>
    <w:rsid w:val="005C4A18"/>
    <w:rsid w:val="005C4E6D"/>
    <w:rsid w:val="005C54A4"/>
    <w:rsid w:val="005C621C"/>
    <w:rsid w:val="005C66C6"/>
    <w:rsid w:val="005C67FC"/>
    <w:rsid w:val="005C6824"/>
    <w:rsid w:val="005C6D19"/>
    <w:rsid w:val="005C79BC"/>
    <w:rsid w:val="005C7D31"/>
    <w:rsid w:val="005C7F24"/>
    <w:rsid w:val="005D0053"/>
    <w:rsid w:val="005D0477"/>
    <w:rsid w:val="005D1FA6"/>
    <w:rsid w:val="005D3F6D"/>
    <w:rsid w:val="005D4283"/>
    <w:rsid w:val="005D47AF"/>
    <w:rsid w:val="005D5EDF"/>
    <w:rsid w:val="005D5F83"/>
    <w:rsid w:val="005D6237"/>
    <w:rsid w:val="005D6E35"/>
    <w:rsid w:val="005E0496"/>
    <w:rsid w:val="005E1814"/>
    <w:rsid w:val="005E2598"/>
    <w:rsid w:val="005E2FDD"/>
    <w:rsid w:val="005E34F2"/>
    <w:rsid w:val="005E40F6"/>
    <w:rsid w:val="005E50EF"/>
    <w:rsid w:val="005E51B7"/>
    <w:rsid w:val="005E55BA"/>
    <w:rsid w:val="005E57A1"/>
    <w:rsid w:val="005E6090"/>
    <w:rsid w:val="005F0178"/>
    <w:rsid w:val="005F1B6D"/>
    <w:rsid w:val="005F2615"/>
    <w:rsid w:val="005F2CA8"/>
    <w:rsid w:val="005F3986"/>
    <w:rsid w:val="005F452C"/>
    <w:rsid w:val="005F4A99"/>
    <w:rsid w:val="005F4C55"/>
    <w:rsid w:val="005F58D1"/>
    <w:rsid w:val="005F652C"/>
    <w:rsid w:val="005F65F8"/>
    <w:rsid w:val="00600634"/>
    <w:rsid w:val="0060078B"/>
    <w:rsid w:val="0060103A"/>
    <w:rsid w:val="006011D4"/>
    <w:rsid w:val="00601696"/>
    <w:rsid w:val="00602139"/>
    <w:rsid w:val="00602366"/>
    <w:rsid w:val="006029FA"/>
    <w:rsid w:val="00602A25"/>
    <w:rsid w:val="006031CD"/>
    <w:rsid w:val="0060340A"/>
    <w:rsid w:val="006037C4"/>
    <w:rsid w:val="00603A53"/>
    <w:rsid w:val="00603E12"/>
    <w:rsid w:val="00604285"/>
    <w:rsid w:val="0060428A"/>
    <w:rsid w:val="006042EF"/>
    <w:rsid w:val="00605176"/>
    <w:rsid w:val="00605377"/>
    <w:rsid w:val="006058BF"/>
    <w:rsid w:val="00605ACF"/>
    <w:rsid w:val="00610868"/>
    <w:rsid w:val="00610F71"/>
    <w:rsid w:val="00611849"/>
    <w:rsid w:val="006129DD"/>
    <w:rsid w:val="006154DA"/>
    <w:rsid w:val="00615B10"/>
    <w:rsid w:val="00615BDB"/>
    <w:rsid w:val="00615C63"/>
    <w:rsid w:val="00615EC0"/>
    <w:rsid w:val="0061703A"/>
    <w:rsid w:val="0062065B"/>
    <w:rsid w:val="00620A15"/>
    <w:rsid w:val="00620F23"/>
    <w:rsid w:val="00620FD2"/>
    <w:rsid w:val="00621466"/>
    <w:rsid w:val="00621EE3"/>
    <w:rsid w:val="00622F1F"/>
    <w:rsid w:val="006230B4"/>
    <w:rsid w:val="00623862"/>
    <w:rsid w:val="0062510C"/>
    <w:rsid w:val="0062612D"/>
    <w:rsid w:val="00626261"/>
    <w:rsid w:val="006276B6"/>
    <w:rsid w:val="006301A5"/>
    <w:rsid w:val="006309AA"/>
    <w:rsid w:val="00630D14"/>
    <w:rsid w:val="00630FBF"/>
    <w:rsid w:val="00631CFF"/>
    <w:rsid w:val="006326EF"/>
    <w:rsid w:val="00632BDC"/>
    <w:rsid w:val="006345DD"/>
    <w:rsid w:val="00634F64"/>
    <w:rsid w:val="00635007"/>
    <w:rsid w:val="006353EA"/>
    <w:rsid w:val="006363B4"/>
    <w:rsid w:val="0063668A"/>
    <w:rsid w:val="0063672A"/>
    <w:rsid w:val="00636ACF"/>
    <w:rsid w:val="006370A3"/>
    <w:rsid w:val="006374C0"/>
    <w:rsid w:val="00637CAC"/>
    <w:rsid w:val="00637FE3"/>
    <w:rsid w:val="00640CCE"/>
    <w:rsid w:val="00643B37"/>
    <w:rsid w:val="00643DE7"/>
    <w:rsid w:val="00644F68"/>
    <w:rsid w:val="006453F1"/>
    <w:rsid w:val="0064605F"/>
    <w:rsid w:val="006464C9"/>
    <w:rsid w:val="00646A00"/>
    <w:rsid w:val="00647CFC"/>
    <w:rsid w:val="00647D8E"/>
    <w:rsid w:val="0065034C"/>
    <w:rsid w:val="00650DF3"/>
    <w:rsid w:val="006522EE"/>
    <w:rsid w:val="00652356"/>
    <w:rsid w:val="006527FB"/>
    <w:rsid w:val="00653453"/>
    <w:rsid w:val="00653546"/>
    <w:rsid w:val="006538BE"/>
    <w:rsid w:val="00653D2F"/>
    <w:rsid w:val="00655C8B"/>
    <w:rsid w:val="006560F6"/>
    <w:rsid w:val="006563E8"/>
    <w:rsid w:val="00657669"/>
    <w:rsid w:val="00657EF2"/>
    <w:rsid w:val="006600DE"/>
    <w:rsid w:val="006608CB"/>
    <w:rsid w:val="00660EFF"/>
    <w:rsid w:val="006619E4"/>
    <w:rsid w:val="00662928"/>
    <w:rsid w:val="00663200"/>
    <w:rsid w:val="00663FA0"/>
    <w:rsid w:val="0066469A"/>
    <w:rsid w:val="00665B53"/>
    <w:rsid w:val="0066605B"/>
    <w:rsid w:val="00667C1C"/>
    <w:rsid w:val="0067009B"/>
    <w:rsid w:val="00670AF1"/>
    <w:rsid w:val="00670C5D"/>
    <w:rsid w:val="00670CAD"/>
    <w:rsid w:val="006715A5"/>
    <w:rsid w:val="00671D21"/>
    <w:rsid w:val="006722C5"/>
    <w:rsid w:val="0067236C"/>
    <w:rsid w:val="00672B27"/>
    <w:rsid w:val="00672C1B"/>
    <w:rsid w:val="00675C95"/>
    <w:rsid w:val="00676285"/>
    <w:rsid w:val="0068016F"/>
    <w:rsid w:val="00680DF1"/>
    <w:rsid w:val="006822BB"/>
    <w:rsid w:val="00682641"/>
    <w:rsid w:val="00682B97"/>
    <w:rsid w:val="00683E48"/>
    <w:rsid w:val="006840F5"/>
    <w:rsid w:val="006865E8"/>
    <w:rsid w:val="00686D32"/>
    <w:rsid w:val="00686DE3"/>
    <w:rsid w:val="00687D1C"/>
    <w:rsid w:val="00687E68"/>
    <w:rsid w:val="00690A9B"/>
    <w:rsid w:val="00690EDE"/>
    <w:rsid w:val="006916FE"/>
    <w:rsid w:val="00691A47"/>
    <w:rsid w:val="006925A9"/>
    <w:rsid w:val="006926AB"/>
    <w:rsid w:val="00693DDC"/>
    <w:rsid w:val="00693FE6"/>
    <w:rsid w:val="00694260"/>
    <w:rsid w:val="00694697"/>
    <w:rsid w:val="0069572F"/>
    <w:rsid w:val="00695FD3"/>
    <w:rsid w:val="0069664C"/>
    <w:rsid w:val="00696D22"/>
    <w:rsid w:val="006A137A"/>
    <w:rsid w:val="006A1A15"/>
    <w:rsid w:val="006A21D5"/>
    <w:rsid w:val="006A25F1"/>
    <w:rsid w:val="006A2C4C"/>
    <w:rsid w:val="006A353B"/>
    <w:rsid w:val="006A3590"/>
    <w:rsid w:val="006A3C9F"/>
    <w:rsid w:val="006A511E"/>
    <w:rsid w:val="006A5B10"/>
    <w:rsid w:val="006A5FEC"/>
    <w:rsid w:val="006A6E32"/>
    <w:rsid w:val="006B0010"/>
    <w:rsid w:val="006B0523"/>
    <w:rsid w:val="006B06C6"/>
    <w:rsid w:val="006B1A96"/>
    <w:rsid w:val="006B2DB5"/>
    <w:rsid w:val="006B2F27"/>
    <w:rsid w:val="006B39F9"/>
    <w:rsid w:val="006B3D0D"/>
    <w:rsid w:val="006B541C"/>
    <w:rsid w:val="006B589B"/>
    <w:rsid w:val="006B62F5"/>
    <w:rsid w:val="006C066E"/>
    <w:rsid w:val="006C126D"/>
    <w:rsid w:val="006C12BF"/>
    <w:rsid w:val="006C14AC"/>
    <w:rsid w:val="006C1B37"/>
    <w:rsid w:val="006C2C6E"/>
    <w:rsid w:val="006C341D"/>
    <w:rsid w:val="006C3E23"/>
    <w:rsid w:val="006C3FB8"/>
    <w:rsid w:val="006C4582"/>
    <w:rsid w:val="006C4727"/>
    <w:rsid w:val="006C47A1"/>
    <w:rsid w:val="006C4BB4"/>
    <w:rsid w:val="006C644C"/>
    <w:rsid w:val="006C74C8"/>
    <w:rsid w:val="006C7F94"/>
    <w:rsid w:val="006D19AA"/>
    <w:rsid w:val="006D2ECE"/>
    <w:rsid w:val="006D33B1"/>
    <w:rsid w:val="006D5A45"/>
    <w:rsid w:val="006D5FFA"/>
    <w:rsid w:val="006D655B"/>
    <w:rsid w:val="006E03D5"/>
    <w:rsid w:val="006E0509"/>
    <w:rsid w:val="006E0B09"/>
    <w:rsid w:val="006E16DF"/>
    <w:rsid w:val="006E2034"/>
    <w:rsid w:val="006E2178"/>
    <w:rsid w:val="006E220F"/>
    <w:rsid w:val="006E2F8C"/>
    <w:rsid w:val="006E30A3"/>
    <w:rsid w:val="006E3474"/>
    <w:rsid w:val="006E4390"/>
    <w:rsid w:val="006E4BD1"/>
    <w:rsid w:val="006E4EF6"/>
    <w:rsid w:val="006E5C7E"/>
    <w:rsid w:val="006E697E"/>
    <w:rsid w:val="006E7EA2"/>
    <w:rsid w:val="006F0B6B"/>
    <w:rsid w:val="006F1903"/>
    <w:rsid w:val="006F23A4"/>
    <w:rsid w:val="006F2A9A"/>
    <w:rsid w:val="006F2C7A"/>
    <w:rsid w:val="006F3366"/>
    <w:rsid w:val="006F3428"/>
    <w:rsid w:val="006F394B"/>
    <w:rsid w:val="006F3EB4"/>
    <w:rsid w:val="006F476E"/>
    <w:rsid w:val="006F5737"/>
    <w:rsid w:val="006F5871"/>
    <w:rsid w:val="006F5ECC"/>
    <w:rsid w:val="006F6D45"/>
    <w:rsid w:val="00700290"/>
    <w:rsid w:val="007002BB"/>
    <w:rsid w:val="0070109A"/>
    <w:rsid w:val="007016C9"/>
    <w:rsid w:val="00701A6E"/>
    <w:rsid w:val="00704E50"/>
    <w:rsid w:val="0070522E"/>
    <w:rsid w:val="00706C22"/>
    <w:rsid w:val="00706CF9"/>
    <w:rsid w:val="00706D45"/>
    <w:rsid w:val="00707494"/>
    <w:rsid w:val="0070787E"/>
    <w:rsid w:val="007079B3"/>
    <w:rsid w:val="00707E5B"/>
    <w:rsid w:val="007101ED"/>
    <w:rsid w:val="0071058E"/>
    <w:rsid w:val="007108CD"/>
    <w:rsid w:val="0071282A"/>
    <w:rsid w:val="00712D43"/>
    <w:rsid w:val="00712D93"/>
    <w:rsid w:val="00712FBE"/>
    <w:rsid w:val="0071311A"/>
    <w:rsid w:val="007136B7"/>
    <w:rsid w:val="00714307"/>
    <w:rsid w:val="00715295"/>
    <w:rsid w:val="0071545E"/>
    <w:rsid w:val="0071551D"/>
    <w:rsid w:val="007155E5"/>
    <w:rsid w:val="0071579E"/>
    <w:rsid w:val="007158A8"/>
    <w:rsid w:val="00715D90"/>
    <w:rsid w:val="00716DEF"/>
    <w:rsid w:val="00717931"/>
    <w:rsid w:val="007207A2"/>
    <w:rsid w:val="00722026"/>
    <w:rsid w:val="0072275D"/>
    <w:rsid w:val="0072398F"/>
    <w:rsid w:val="00723ACE"/>
    <w:rsid w:val="00723D38"/>
    <w:rsid w:val="0072421D"/>
    <w:rsid w:val="00725944"/>
    <w:rsid w:val="007276D4"/>
    <w:rsid w:val="007302DF"/>
    <w:rsid w:val="00731479"/>
    <w:rsid w:val="007314C4"/>
    <w:rsid w:val="0073161F"/>
    <w:rsid w:val="007325AD"/>
    <w:rsid w:val="007327EB"/>
    <w:rsid w:val="00732C47"/>
    <w:rsid w:val="00733414"/>
    <w:rsid w:val="00733788"/>
    <w:rsid w:val="00733FFC"/>
    <w:rsid w:val="00734633"/>
    <w:rsid w:val="00734A3B"/>
    <w:rsid w:val="00735651"/>
    <w:rsid w:val="00735D60"/>
    <w:rsid w:val="007364BB"/>
    <w:rsid w:val="0073667B"/>
    <w:rsid w:val="0073672E"/>
    <w:rsid w:val="007375AB"/>
    <w:rsid w:val="007406D5"/>
    <w:rsid w:val="00740AA1"/>
    <w:rsid w:val="00741401"/>
    <w:rsid w:val="00742F03"/>
    <w:rsid w:val="0074300D"/>
    <w:rsid w:val="007433C5"/>
    <w:rsid w:val="007441A3"/>
    <w:rsid w:val="00744941"/>
    <w:rsid w:val="00746688"/>
    <w:rsid w:val="007466BE"/>
    <w:rsid w:val="0075019D"/>
    <w:rsid w:val="0075022D"/>
    <w:rsid w:val="00750ACB"/>
    <w:rsid w:val="00751A20"/>
    <w:rsid w:val="00752134"/>
    <w:rsid w:val="007524BF"/>
    <w:rsid w:val="0075344B"/>
    <w:rsid w:val="00753923"/>
    <w:rsid w:val="00754188"/>
    <w:rsid w:val="00754206"/>
    <w:rsid w:val="007551A9"/>
    <w:rsid w:val="00755B51"/>
    <w:rsid w:val="00757315"/>
    <w:rsid w:val="0075791B"/>
    <w:rsid w:val="007606D5"/>
    <w:rsid w:val="0076127B"/>
    <w:rsid w:val="007617E5"/>
    <w:rsid w:val="00761BB7"/>
    <w:rsid w:val="007624FE"/>
    <w:rsid w:val="0076295C"/>
    <w:rsid w:val="00762A09"/>
    <w:rsid w:val="00762D1D"/>
    <w:rsid w:val="00762E2B"/>
    <w:rsid w:val="00763779"/>
    <w:rsid w:val="00763E4C"/>
    <w:rsid w:val="00764677"/>
    <w:rsid w:val="00764F92"/>
    <w:rsid w:val="00766924"/>
    <w:rsid w:val="00767F03"/>
    <w:rsid w:val="0077030E"/>
    <w:rsid w:val="007707BD"/>
    <w:rsid w:val="00771340"/>
    <w:rsid w:val="007727B0"/>
    <w:rsid w:val="00774C42"/>
    <w:rsid w:val="00774F2F"/>
    <w:rsid w:val="00775392"/>
    <w:rsid w:val="007753FF"/>
    <w:rsid w:val="007755E6"/>
    <w:rsid w:val="0077612D"/>
    <w:rsid w:val="00776232"/>
    <w:rsid w:val="0077677D"/>
    <w:rsid w:val="00777244"/>
    <w:rsid w:val="00777573"/>
    <w:rsid w:val="00777D01"/>
    <w:rsid w:val="0078001A"/>
    <w:rsid w:val="007801C9"/>
    <w:rsid w:val="00780D7D"/>
    <w:rsid w:val="00781325"/>
    <w:rsid w:val="0078170F"/>
    <w:rsid w:val="00781745"/>
    <w:rsid w:val="00782175"/>
    <w:rsid w:val="007822BF"/>
    <w:rsid w:val="007824D4"/>
    <w:rsid w:val="00782B5C"/>
    <w:rsid w:val="00782E65"/>
    <w:rsid w:val="00783603"/>
    <w:rsid w:val="007840D7"/>
    <w:rsid w:val="00785DCD"/>
    <w:rsid w:val="00786DBB"/>
    <w:rsid w:val="00786FB2"/>
    <w:rsid w:val="00786FED"/>
    <w:rsid w:val="00787DD8"/>
    <w:rsid w:val="00791502"/>
    <w:rsid w:val="007917FE"/>
    <w:rsid w:val="00791C6E"/>
    <w:rsid w:val="00791F03"/>
    <w:rsid w:val="007924D9"/>
    <w:rsid w:val="00792AF3"/>
    <w:rsid w:val="00793483"/>
    <w:rsid w:val="00793AF2"/>
    <w:rsid w:val="00796816"/>
    <w:rsid w:val="00797526"/>
    <w:rsid w:val="00797547"/>
    <w:rsid w:val="00797F0A"/>
    <w:rsid w:val="007A05A4"/>
    <w:rsid w:val="007A250D"/>
    <w:rsid w:val="007A2879"/>
    <w:rsid w:val="007A2EC1"/>
    <w:rsid w:val="007A322E"/>
    <w:rsid w:val="007A3CA8"/>
    <w:rsid w:val="007A4314"/>
    <w:rsid w:val="007A48F9"/>
    <w:rsid w:val="007A50DA"/>
    <w:rsid w:val="007A5B3A"/>
    <w:rsid w:val="007A6138"/>
    <w:rsid w:val="007A62E7"/>
    <w:rsid w:val="007A6A0E"/>
    <w:rsid w:val="007A6E6C"/>
    <w:rsid w:val="007B122B"/>
    <w:rsid w:val="007B15D2"/>
    <w:rsid w:val="007B1F43"/>
    <w:rsid w:val="007B2501"/>
    <w:rsid w:val="007B259B"/>
    <w:rsid w:val="007B28A2"/>
    <w:rsid w:val="007B2B2F"/>
    <w:rsid w:val="007B4883"/>
    <w:rsid w:val="007B48A6"/>
    <w:rsid w:val="007B557E"/>
    <w:rsid w:val="007B5647"/>
    <w:rsid w:val="007B56E2"/>
    <w:rsid w:val="007B5A0A"/>
    <w:rsid w:val="007B5D83"/>
    <w:rsid w:val="007B6F76"/>
    <w:rsid w:val="007B757C"/>
    <w:rsid w:val="007B768A"/>
    <w:rsid w:val="007B78FC"/>
    <w:rsid w:val="007C0A9B"/>
    <w:rsid w:val="007C0C36"/>
    <w:rsid w:val="007C1028"/>
    <w:rsid w:val="007C1C0F"/>
    <w:rsid w:val="007C1D05"/>
    <w:rsid w:val="007C1E96"/>
    <w:rsid w:val="007C2740"/>
    <w:rsid w:val="007C2B28"/>
    <w:rsid w:val="007C31C3"/>
    <w:rsid w:val="007C38FD"/>
    <w:rsid w:val="007C3B24"/>
    <w:rsid w:val="007C3EBB"/>
    <w:rsid w:val="007C4D7E"/>
    <w:rsid w:val="007C566A"/>
    <w:rsid w:val="007C652D"/>
    <w:rsid w:val="007C6FDF"/>
    <w:rsid w:val="007C748A"/>
    <w:rsid w:val="007C7A65"/>
    <w:rsid w:val="007D02BE"/>
    <w:rsid w:val="007D0905"/>
    <w:rsid w:val="007D09FF"/>
    <w:rsid w:val="007D1546"/>
    <w:rsid w:val="007D16EC"/>
    <w:rsid w:val="007D1B50"/>
    <w:rsid w:val="007D1CA9"/>
    <w:rsid w:val="007D24F0"/>
    <w:rsid w:val="007D2EC9"/>
    <w:rsid w:val="007D3073"/>
    <w:rsid w:val="007D3AD4"/>
    <w:rsid w:val="007D47C6"/>
    <w:rsid w:val="007D4F9D"/>
    <w:rsid w:val="007D518D"/>
    <w:rsid w:val="007D671F"/>
    <w:rsid w:val="007D6A2F"/>
    <w:rsid w:val="007D7B48"/>
    <w:rsid w:val="007E0170"/>
    <w:rsid w:val="007E1169"/>
    <w:rsid w:val="007E17B1"/>
    <w:rsid w:val="007E181F"/>
    <w:rsid w:val="007E1E9C"/>
    <w:rsid w:val="007E20F6"/>
    <w:rsid w:val="007E2481"/>
    <w:rsid w:val="007E286F"/>
    <w:rsid w:val="007E2D18"/>
    <w:rsid w:val="007E3951"/>
    <w:rsid w:val="007E3A6C"/>
    <w:rsid w:val="007E4FDB"/>
    <w:rsid w:val="007E4FE9"/>
    <w:rsid w:val="007E52D5"/>
    <w:rsid w:val="007E5331"/>
    <w:rsid w:val="007E5658"/>
    <w:rsid w:val="007E5695"/>
    <w:rsid w:val="007E57C1"/>
    <w:rsid w:val="007E5EAF"/>
    <w:rsid w:val="007E7496"/>
    <w:rsid w:val="007E74A6"/>
    <w:rsid w:val="007F1789"/>
    <w:rsid w:val="007F19BF"/>
    <w:rsid w:val="007F1DFB"/>
    <w:rsid w:val="007F25CF"/>
    <w:rsid w:val="007F2C0D"/>
    <w:rsid w:val="007F33B9"/>
    <w:rsid w:val="007F46D5"/>
    <w:rsid w:val="007F5219"/>
    <w:rsid w:val="007F5801"/>
    <w:rsid w:val="007F7EF9"/>
    <w:rsid w:val="00800C15"/>
    <w:rsid w:val="00800D4F"/>
    <w:rsid w:val="00802928"/>
    <w:rsid w:val="00802A65"/>
    <w:rsid w:val="008030EB"/>
    <w:rsid w:val="0080379A"/>
    <w:rsid w:val="00803800"/>
    <w:rsid w:val="0080595B"/>
    <w:rsid w:val="00810611"/>
    <w:rsid w:val="0081072B"/>
    <w:rsid w:val="00810E6A"/>
    <w:rsid w:val="00811B15"/>
    <w:rsid w:val="00811C40"/>
    <w:rsid w:val="0081223D"/>
    <w:rsid w:val="008126B4"/>
    <w:rsid w:val="00813F66"/>
    <w:rsid w:val="00814A4A"/>
    <w:rsid w:val="00815D16"/>
    <w:rsid w:val="00815E24"/>
    <w:rsid w:val="00816652"/>
    <w:rsid w:val="00816900"/>
    <w:rsid w:val="0081692C"/>
    <w:rsid w:val="00816AAA"/>
    <w:rsid w:val="00816DB2"/>
    <w:rsid w:val="00817E2B"/>
    <w:rsid w:val="0082023B"/>
    <w:rsid w:val="008204E3"/>
    <w:rsid w:val="00821420"/>
    <w:rsid w:val="00821B6B"/>
    <w:rsid w:val="00821FA7"/>
    <w:rsid w:val="0082229E"/>
    <w:rsid w:val="008224BB"/>
    <w:rsid w:val="00822CDD"/>
    <w:rsid w:val="00823599"/>
    <w:rsid w:val="008238BB"/>
    <w:rsid w:val="008238BC"/>
    <w:rsid w:val="00823EFA"/>
    <w:rsid w:val="008241A9"/>
    <w:rsid w:val="00824552"/>
    <w:rsid w:val="0082503F"/>
    <w:rsid w:val="00825812"/>
    <w:rsid w:val="00826CE9"/>
    <w:rsid w:val="00827319"/>
    <w:rsid w:val="00827438"/>
    <w:rsid w:val="00827972"/>
    <w:rsid w:val="00827F59"/>
    <w:rsid w:val="0083094D"/>
    <w:rsid w:val="00830A0A"/>
    <w:rsid w:val="00830F43"/>
    <w:rsid w:val="00832B0C"/>
    <w:rsid w:val="008373B1"/>
    <w:rsid w:val="00840439"/>
    <w:rsid w:val="00840EB6"/>
    <w:rsid w:val="008413A4"/>
    <w:rsid w:val="00844FF4"/>
    <w:rsid w:val="0084521A"/>
    <w:rsid w:val="00845F9F"/>
    <w:rsid w:val="0084625E"/>
    <w:rsid w:val="00846759"/>
    <w:rsid w:val="00846B17"/>
    <w:rsid w:val="00846B9A"/>
    <w:rsid w:val="008475B6"/>
    <w:rsid w:val="00850235"/>
    <w:rsid w:val="0085056C"/>
    <w:rsid w:val="008513B7"/>
    <w:rsid w:val="008514BE"/>
    <w:rsid w:val="00852EFB"/>
    <w:rsid w:val="0085337B"/>
    <w:rsid w:val="00854F41"/>
    <w:rsid w:val="00855674"/>
    <w:rsid w:val="00855876"/>
    <w:rsid w:val="00860370"/>
    <w:rsid w:val="008603CE"/>
    <w:rsid w:val="00860726"/>
    <w:rsid w:val="008611F3"/>
    <w:rsid w:val="00861376"/>
    <w:rsid w:val="0086286C"/>
    <w:rsid w:val="00862C1C"/>
    <w:rsid w:val="008630D1"/>
    <w:rsid w:val="00863237"/>
    <w:rsid w:val="00864064"/>
    <w:rsid w:val="00864348"/>
    <w:rsid w:val="008644E4"/>
    <w:rsid w:val="00864A09"/>
    <w:rsid w:val="00864B4D"/>
    <w:rsid w:val="00864F10"/>
    <w:rsid w:val="008654FD"/>
    <w:rsid w:val="00865A38"/>
    <w:rsid w:val="00866029"/>
    <w:rsid w:val="0087081B"/>
    <w:rsid w:val="00870D8C"/>
    <w:rsid w:val="008720CD"/>
    <w:rsid w:val="00872B60"/>
    <w:rsid w:val="00873336"/>
    <w:rsid w:val="00873CD1"/>
    <w:rsid w:val="00874386"/>
    <w:rsid w:val="008743ED"/>
    <w:rsid w:val="00874523"/>
    <w:rsid w:val="008755D8"/>
    <w:rsid w:val="00876439"/>
    <w:rsid w:val="0087673C"/>
    <w:rsid w:val="00877506"/>
    <w:rsid w:val="008775A0"/>
    <w:rsid w:val="00877C19"/>
    <w:rsid w:val="00877F9D"/>
    <w:rsid w:val="00880A92"/>
    <w:rsid w:val="00880C93"/>
    <w:rsid w:val="0088133E"/>
    <w:rsid w:val="008816D6"/>
    <w:rsid w:val="00883204"/>
    <w:rsid w:val="00884BBE"/>
    <w:rsid w:val="00884DCF"/>
    <w:rsid w:val="0088522B"/>
    <w:rsid w:val="00885857"/>
    <w:rsid w:val="00886588"/>
    <w:rsid w:val="00886E5C"/>
    <w:rsid w:val="008873E6"/>
    <w:rsid w:val="00887965"/>
    <w:rsid w:val="00887A20"/>
    <w:rsid w:val="008900F3"/>
    <w:rsid w:val="0089061C"/>
    <w:rsid w:val="00891115"/>
    <w:rsid w:val="0089170B"/>
    <w:rsid w:val="0089325D"/>
    <w:rsid w:val="00893BC8"/>
    <w:rsid w:val="00893C8E"/>
    <w:rsid w:val="0089404B"/>
    <w:rsid w:val="0089406A"/>
    <w:rsid w:val="00895205"/>
    <w:rsid w:val="00896875"/>
    <w:rsid w:val="00896FBF"/>
    <w:rsid w:val="00897303"/>
    <w:rsid w:val="008A05A9"/>
    <w:rsid w:val="008A1527"/>
    <w:rsid w:val="008A1626"/>
    <w:rsid w:val="008A172D"/>
    <w:rsid w:val="008A1C8C"/>
    <w:rsid w:val="008A1CE6"/>
    <w:rsid w:val="008A2982"/>
    <w:rsid w:val="008A38F6"/>
    <w:rsid w:val="008A3DF8"/>
    <w:rsid w:val="008A45A4"/>
    <w:rsid w:val="008A47A7"/>
    <w:rsid w:val="008A5952"/>
    <w:rsid w:val="008B0A98"/>
    <w:rsid w:val="008B0AE0"/>
    <w:rsid w:val="008B0D12"/>
    <w:rsid w:val="008B12B5"/>
    <w:rsid w:val="008B1351"/>
    <w:rsid w:val="008B13CF"/>
    <w:rsid w:val="008B1AFE"/>
    <w:rsid w:val="008B21A9"/>
    <w:rsid w:val="008B2587"/>
    <w:rsid w:val="008B2E6D"/>
    <w:rsid w:val="008B3597"/>
    <w:rsid w:val="008B3F5D"/>
    <w:rsid w:val="008B481E"/>
    <w:rsid w:val="008B5079"/>
    <w:rsid w:val="008B6102"/>
    <w:rsid w:val="008B68DC"/>
    <w:rsid w:val="008B6A4C"/>
    <w:rsid w:val="008B70A9"/>
    <w:rsid w:val="008B7F4C"/>
    <w:rsid w:val="008C07C6"/>
    <w:rsid w:val="008C10CD"/>
    <w:rsid w:val="008C1146"/>
    <w:rsid w:val="008C18FB"/>
    <w:rsid w:val="008C43C0"/>
    <w:rsid w:val="008C53EA"/>
    <w:rsid w:val="008C6374"/>
    <w:rsid w:val="008C6B08"/>
    <w:rsid w:val="008C6D2D"/>
    <w:rsid w:val="008C6DFB"/>
    <w:rsid w:val="008C7493"/>
    <w:rsid w:val="008C7CA3"/>
    <w:rsid w:val="008D07C8"/>
    <w:rsid w:val="008D08D5"/>
    <w:rsid w:val="008D0DF5"/>
    <w:rsid w:val="008D1053"/>
    <w:rsid w:val="008D1443"/>
    <w:rsid w:val="008D19BE"/>
    <w:rsid w:val="008D19C2"/>
    <w:rsid w:val="008D25AA"/>
    <w:rsid w:val="008D2EFC"/>
    <w:rsid w:val="008D3B75"/>
    <w:rsid w:val="008D445C"/>
    <w:rsid w:val="008D4735"/>
    <w:rsid w:val="008D4B1B"/>
    <w:rsid w:val="008D512E"/>
    <w:rsid w:val="008D563E"/>
    <w:rsid w:val="008D59CE"/>
    <w:rsid w:val="008D63BC"/>
    <w:rsid w:val="008D685F"/>
    <w:rsid w:val="008D7BCB"/>
    <w:rsid w:val="008E1D12"/>
    <w:rsid w:val="008E23E9"/>
    <w:rsid w:val="008E32AC"/>
    <w:rsid w:val="008E333D"/>
    <w:rsid w:val="008E3C3D"/>
    <w:rsid w:val="008E47E2"/>
    <w:rsid w:val="008E495D"/>
    <w:rsid w:val="008E4B80"/>
    <w:rsid w:val="008E50DE"/>
    <w:rsid w:val="008E5754"/>
    <w:rsid w:val="008E62F5"/>
    <w:rsid w:val="008E7264"/>
    <w:rsid w:val="008E7293"/>
    <w:rsid w:val="008E7B6B"/>
    <w:rsid w:val="008F0557"/>
    <w:rsid w:val="008F0770"/>
    <w:rsid w:val="008F0CBD"/>
    <w:rsid w:val="008F1595"/>
    <w:rsid w:val="008F2524"/>
    <w:rsid w:val="008F3631"/>
    <w:rsid w:val="008F3A65"/>
    <w:rsid w:val="008F467F"/>
    <w:rsid w:val="008F5178"/>
    <w:rsid w:val="008F5816"/>
    <w:rsid w:val="008F5CC4"/>
    <w:rsid w:val="008F61ED"/>
    <w:rsid w:val="008F6B21"/>
    <w:rsid w:val="008F74C9"/>
    <w:rsid w:val="008F7696"/>
    <w:rsid w:val="008F7880"/>
    <w:rsid w:val="008F7E9F"/>
    <w:rsid w:val="00900434"/>
    <w:rsid w:val="0090084F"/>
    <w:rsid w:val="00901B8C"/>
    <w:rsid w:val="00902A45"/>
    <w:rsid w:val="009041D5"/>
    <w:rsid w:val="00904314"/>
    <w:rsid w:val="00904EE6"/>
    <w:rsid w:val="009065F9"/>
    <w:rsid w:val="009072C1"/>
    <w:rsid w:val="009076BC"/>
    <w:rsid w:val="00910D27"/>
    <w:rsid w:val="00911556"/>
    <w:rsid w:val="009116EB"/>
    <w:rsid w:val="009119F5"/>
    <w:rsid w:val="009129C2"/>
    <w:rsid w:val="00912A7C"/>
    <w:rsid w:val="00913566"/>
    <w:rsid w:val="00913AC6"/>
    <w:rsid w:val="009146D7"/>
    <w:rsid w:val="00914A08"/>
    <w:rsid w:val="0091555C"/>
    <w:rsid w:val="00915981"/>
    <w:rsid w:val="00915ED5"/>
    <w:rsid w:val="00916565"/>
    <w:rsid w:val="00916A78"/>
    <w:rsid w:val="00916F5D"/>
    <w:rsid w:val="00917775"/>
    <w:rsid w:val="009177BD"/>
    <w:rsid w:val="00921499"/>
    <w:rsid w:val="00922A30"/>
    <w:rsid w:val="00922AAC"/>
    <w:rsid w:val="00922C04"/>
    <w:rsid w:val="009231EB"/>
    <w:rsid w:val="00923417"/>
    <w:rsid w:val="00923965"/>
    <w:rsid w:val="00923EFD"/>
    <w:rsid w:val="009252D4"/>
    <w:rsid w:val="00925418"/>
    <w:rsid w:val="00925F5F"/>
    <w:rsid w:val="009269EF"/>
    <w:rsid w:val="00927D80"/>
    <w:rsid w:val="00930C50"/>
    <w:rsid w:val="00930C7D"/>
    <w:rsid w:val="00931CFC"/>
    <w:rsid w:val="009327B5"/>
    <w:rsid w:val="009329C6"/>
    <w:rsid w:val="00932B83"/>
    <w:rsid w:val="00933328"/>
    <w:rsid w:val="00933718"/>
    <w:rsid w:val="00933875"/>
    <w:rsid w:val="00934250"/>
    <w:rsid w:val="00935385"/>
    <w:rsid w:val="00935CF4"/>
    <w:rsid w:val="00936A5C"/>
    <w:rsid w:val="009370AF"/>
    <w:rsid w:val="009378F9"/>
    <w:rsid w:val="00940054"/>
    <w:rsid w:val="009403BE"/>
    <w:rsid w:val="009403C9"/>
    <w:rsid w:val="00940765"/>
    <w:rsid w:val="00941F97"/>
    <w:rsid w:val="00942B3D"/>
    <w:rsid w:val="00943573"/>
    <w:rsid w:val="00943C08"/>
    <w:rsid w:val="0094404F"/>
    <w:rsid w:val="009440FB"/>
    <w:rsid w:val="009444C4"/>
    <w:rsid w:val="0094576D"/>
    <w:rsid w:val="00946EA8"/>
    <w:rsid w:val="009470B1"/>
    <w:rsid w:val="009470C4"/>
    <w:rsid w:val="00947350"/>
    <w:rsid w:val="00947F48"/>
    <w:rsid w:val="00951F8C"/>
    <w:rsid w:val="009549B3"/>
    <w:rsid w:val="00954CE8"/>
    <w:rsid w:val="00954DCF"/>
    <w:rsid w:val="00955280"/>
    <w:rsid w:val="00955661"/>
    <w:rsid w:val="00955850"/>
    <w:rsid w:val="00955B47"/>
    <w:rsid w:val="00955DA1"/>
    <w:rsid w:val="00956D44"/>
    <w:rsid w:val="00956DD6"/>
    <w:rsid w:val="009572B4"/>
    <w:rsid w:val="00957630"/>
    <w:rsid w:val="00957885"/>
    <w:rsid w:val="00957A74"/>
    <w:rsid w:val="00957C07"/>
    <w:rsid w:val="00960569"/>
    <w:rsid w:val="009606CC"/>
    <w:rsid w:val="0096089E"/>
    <w:rsid w:val="00960FC0"/>
    <w:rsid w:val="00960FEB"/>
    <w:rsid w:val="0096130D"/>
    <w:rsid w:val="009624E9"/>
    <w:rsid w:val="009636B5"/>
    <w:rsid w:val="0096476F"/>
    <w:rsid w:val="0096491C"/>
    <w:rsid w:val="00964C3C"/>
    <w:rsid w:val="00965479"/>
    <w:rsid w:val="00965D88"/>
    <w:rsid w:val="00965FD9"/>
    <w:rsid w:val="00966AE9"/>
    <w:rsid w:val="00966B0C"/>
    <w:rsid w:val="00967423"/>
    <w:rsid w:val="009716EF"/>
    <w:rsid w:val="00971BAA"/>
    <w:rsid w:val="00971D9D"/>
    <w:rsid w:val="00971E99"/>
    <w:rsid w:val="009735AA"/>
    <w:rsid w:val="009763F0"/>
    <w:rsid w:val="00976DA9"/>
    <w:rsid w:val="00977281"/>
    <w:rsid w:val="00977CBD"/>
    <w:rsid w:val="00977ED0"/>
    <w:rsid w:val="00980704"/>
    <w:rsid w:val="00980C60"/>
    <w:rsid w:val="00981826"/>
    <w:rsid w:val="00982069"/>
    <w:rsid w:val="0098222E"/>
    <w:rsid w:val="0098248E"/>
    <w:rsid w:val="00982DDA"/>
    <w:rsid w:val="0098312C"/>
    <w:rsid w:val="009845B4"/>
    <w:rsid w:val="0098542A"/>
    <w:rsid w:val="00985FA1"/>
    <w:rsid w:val="0098692C"/>
    <w:rsid w:val="00986EE2"/>
    <w:rsid w:val="00987173"/>
    <w:rsid w:val="0099038D"/>
    <w:rsid w:val="00991100"/>
    <w:rsid w:val="00991135"/>
    <w:rsid w:val="009919B4"/>
    <w:rsid w:val="00992700"/>
    <w:rsid w:val="009932AE"/>
    <w:rsid w:val="00993C08"/>
    <w:rsid w:val="0099443D"/>
    <w:rsid w:val="009958BB"/>
    <w:rsid w:val="00995E2A"/>
    <w:rsid w:val="0099607C"/>
    <w:rsid w:val="0099723D"/>
    <w:rsid w:val="00997AD3"/>
    <w:rsid w:val="009A049C"/>
    <w:rsid w:val="009A1A32"/>
    <w:rsid w:val="009A2152"/>
    <w:rsid w:val="009A2559"/>
    <w:rsid w:val="009A26D7"/>
    <w:rsid w:val="009A3671"/>
    <w:rsid w:val="009A3B63"/>
    <w:rsid w:val="009A4394"/>
    <w:rsid w:val="009A4585"/>
    <w:rsid w:val="009A4E49"/>
    <w:rsid w:val="009A50E4"/>
    <w:rsid w:val="009A58BC"/>
    <w:rsid w:val="009A592D"/>
    <w:rsid w:val="009A71EB"/>
    <w:rsid w:val="009A7617"/>
    <w:rsid w:val="009B0972"/>
    <w:rsid w:val="009B0B1A"/>
    <w:rsid w:val="009B1355"/>
    <w:rsid w:val="009B151A"/>
    <w:rsid w:val="009B1C68"/>
    <w:rsid w:val="009B1E7F"/>
    <w:rsid w:val="009B21AA"/>
    <w:rsid w:val="009B2703"/>
    <w:rsid w:val="009B2B14"/>
    <w:rsid w:val="009B33E0"/>
    <w:rsid w:val="009B3C96"/>
    <w:rsid w:val="009B3D68"/>
    <w:rsid w:val="009B4FB1"/>
    <w:rsid w:val="009B5811"/>
    <w:rsid w:val="009C043E"/>
    <w:rsid w:val="009C0DB4"/>
    <w:rsid w:val="009C105E"/>
    <w:rsid w:val="009C1361"/>
    <w:rsid w:val="009C1C65"/>
    <w:rsid w:val="009C3292"/>
    <w:rsid w:val="009C3637"/>
    <w:rsid w:val="009C3828"/>
    <w:rsid w:val="009C3B4E"/>
    <w:rsid w:val="009C42FD"/>
    <w:rsid w:val="009C4920"/>
    <w:rsid w:val="009C49D6"/>
    <w:rsid w:val="009C6320"/>
    <w:rsid w:val="009C6D0B"/>
    <w:rsid w:val="009C7724"/>
    <w:rsid w:val="009D1B8F"/>
    <w:rsid w:val="009D1EFA"/>
    <w:rsid w:val="009D2B22"/>
    <w:rsid w:val="009D3B98"/>
    <w:rsid w:val="009D3E79"/>
    <w:rsid w:val="009D43D9"/>
    <w:rsid w:val="009D44AB"/>
    <w:rsid w:val="009D5E8A"/>
    <w:rsid w:val="009E0B9D"/>
    <w:rsid w:val="009E0C5D"/>
    <w:rsid w:val="009E0FC5"/>
    <w:rsid w:val="009E14A1"/>
    <w:rsid w:val="009E1C69"/>
    <w:rsid w:val="009E28F2"/>
    <w:rsid w:val="009E2C09"/>
    <w:rsid w:val="009E3AF9"/>
    <w:rsid w:val="009E47CB"/>
    <w:rsid w:val="009E533D"/>
    <w:rsid w:val="009E5FFE"/>
    <w:rsid w:val="009E61CB"/>
    <w:rsid w:val="009E6514"/>
    <w:rsid w:val="009F0E21"/>
    <w:rsid w:val="009F1206"/>
    <w:rsid w:val="009F1806"/>
    <w:rsid w:val="009F20F6"/>
    <w:rsid w:val="009F252E"/>
    <w:rsid w:val="009F3AE3"/>
    <w:rsid w:val="009F437D"/>
    <w:rsid w:val="009F48DE"/>
    <w:rsid w:val="009F4CD9"/>
    <w:rsid w:val="009F537A"/>
    <w:rsid w:val="009F6391"/>
    <w:rsid w:val="009F6776"/>
    <w:rsid w:val="009F6ABC"/>
    <w:rsid w:val="009F704A"/>
    <w:rsid w:val="009F72C9"/>
    <w:rsid w:val="009F75BB"/>
    <w:rsid w:val="009F7D47"/>
    <w:rsid w:val="00A0011D"/>
    <w:rsid w:val="00A00937"/>
    <w:rsid w:val="00A0160F"/>
    <w:rsid w:val="00A0184F"/>
    <w:rsid w:val="00A01E4C"/>
    <w:rsid w:val="00A025DA"/>
    <w:rsid w:val="00A0288C"/>
    <w:rsid w:val="00A044BF"/>
    <w:rsid w:val="00A1040A"/>
    <w:rsid w:val="00A1116D"/>
    <w:rsid w:val="00A11A58"/>
    <w:rsid w:val="00A12CFE"/>
    <w:rsid w:val="00A1315D"/>
    <w:rsid w:val="00A13C48"/>
    <w:rsid w:val="00A143FC"/>
    <w:rsid w:val="00A15716"/>
    <w:rsid w:val="00A15F46"/>
    <w:rsid w:val="00A16585"/>
    <w:rsid w:val="00A167CD"/>
    <w:rsid w:val="00A169C0"/>
    <w:rsid w:val="00A16D95"/>
    <w:rsid w:val="00A17481"/>
    <w:rsid w:val="00A179C5"/>
    <w:rsid w:val="00A21A63"/>
    <w:rsid w:val="00A2250F"/>
    <w:rsid w:val="00A22DF8"/>
    <w:rsid w:val="00A2399B"/>
    <w:rsid w:val="00A23D20"/>
    <w:rsid w:val="00A23F61"/>
    <w:rsid w:val="00A2438D"/>
    <w:rsid w:val="00A243C6"/>
    <w:rsid w:val="00A24A53"/>
    <w:rsid w:val="00A26286"/>
    <w:rsid w:val="00A26DE2"/>
    <w:rsid w:val="00A2765A"/>
    <w:rsid w:val="00A27FB3"/>
    <w:rsid w:val="00A30468"/>
    <w:rsid w:val="00A30CF7"/>
    <w:rsid w:val="00A3163B"/>
    <w:rsid w:val="00A326E5"/>
    <w:rsid w:val="00A32BC8"/>
    <w:rsid w:val="00A32EA0"/>
    <w:rsid w:val="00A331C9"/>
    <w:rsid w:val="00A33DC8"/>
    <w:rsid w:val="00A34993"/>
    <w:rsid w:val="00A3593C"/>
    <w:rsid w:val="00A36AA5"/>
    <w:rsid w:val="00A36FBC"/>
    <w:rsid w:val="00A372A1"/>
    <w:rsid w:val="00A37CB0"/>
    <w:rsid w:val="00A4015B"/>
    <w:rsid w:val="00A40961"/>
    <w:rsid w:val="00A42305"/>
    <w:rsid w:val="00A42BC7"/>
    <w:rsid w:val="00A4327D"/>
    <w:rsid w:val="00A44D1D"/>
    <w:rsid w:val="00A45DB3"/>
    <w:rsid w:val="00A45DBD"/>
    <w:rsid w:val="00A4605A"/>
    <w:rsid w:val="00A461CB"/>
    <w:rsid w:val="00A46514"/>
    <w:rsid w:val="00A4775D"/>
    <w:rsid w:val="00A504EC"/>
    <w:rsid w:val="00A506E1"/>
    <w:rsid w:val="00A50AAA"/>
    <w:rsid w:val="00A51120"/>
    <w:rsid w:val="00A5160C"/>
    <w:rsid w:val="00A52B78"/>
    <w:rsid w:val="00A52B82"/>
    <w:rsid w:val="00A530DF"/>
    <w:rsid w:val="00A53BAC"/>
    <w:rsid w:val="00A5441A"/>
    <w:rsid w:val="00A5556F"/>
    <w:rsid w:val="00A55B6F"/>
    <w:rsid w:val="00A56709"/>
    <w:rsid w:val="00A56D7D"/>
    <w:rsid w:val="00A57A8E"/>
    <w:rsid w:val="00A6058D"/>
    <w:rsid w:val="00A615F5"/>
    <w:rsid w:val="00A61648"/>
    <w:rsid w:val="00A619D8"/>
    <w:rsid w:val="00A62246"/>
    <w:rsid w:val="00A65207"/>
    <w:rsid w:val="00A65C33"/>
    <w:rsid w:val="00A65DFF"/>
    <w:rsid w:val="00A66104"/>
    <w:rsid w:val="00A662F4"/>
    <w:rsid w:val="00A6661D"/>
    <w:rsid w:val="00A66B3E"/>
    <w:rsid w:val="00A67ACA"/>
    <w:rsid w:val="00A70B50"/>
    <w:rsid w:val="00A70D00"/>
    <w:rsid w:val="00A70E55"/>
    <w:rsid w:val="00A71022"/>
    <w:rsid w:val="00A7212C"/>
    <w:rsid w:val="00A72BB4"/>
    <w:rsid w:val="00A73269"/>
    <w:rsid w:val="00A733B0"/>
    <w:rsid w:val="00A73AEB"/>
    <w:rsid w:val="00A73F65"/>
    <w:rsid w:val="00A74086"/>
    <w:rsid w:val="00A7474C"/>
    <w:rsid w:val="00A74AD4"/>
    <w:rsid w:val="00A75FEB"/>
    <w:rsid w:val="00A76593"/>
    <w:rsid w:val="00A77FA4"/>
    <w:rsid w:val="00A80180"/>
    <w:rsid w:val="00A801E0"/>
    <w:rsid w:val="00A80386"/>
    <w:rsid w:val="00A80456"/>
    <w:rsid w:val="00A80474"/>
    <w:rsid w:val="00A80599"/>
    <w:rsid w:val="00A808BA"/>
    <w:rsid w:val="00A82234"/>
    <w:rsid w:val="00A82B21"/>
    <w:rsid w:val="00A830A0"/>
    <w:rsid w:val="00A83B2B"/>
    <w:rsid w:val="00A84FA7"/>
    <w:rsid w:val="00A8592A"/>
    <w:rsid w:val="00A8639C"/>
    <w:rsid w:val="00A87652"/>
    <w:rsid w:val="00A905A2"/>
    <w:rsid w:val="00A908ED"/>
    <w:rsid w:val="00A9236B"/>
    <w:rsid w:val="00A925D2"/>
    <w:rsid w:val="00A9447E"/>
    <w:rsid w:val="00A9469C"/>
    <w:rsid w:val="00A95820"/>
    <w:rsid w:val="00A95834"/>
    <w:rsid w:val="00A9589F"/>
    <w:rsid w:val="00A95CD9"/>
    <w:rsid w:val="00A95E88"/>
    <w:rsid w:val="00A95F2E"/>
    <w:rsid w:val="00A975E6"/>
    <w:rsid w:val="00A979B3"/>
    <w:rsid w:val="00AA00FE"/>
    <w:rsid w:val="00AA18DF"/>
    <w:rsid w:val="00AA1DA7"/>
    <w:rsid w:val="00AA1ED2"/>
    <w:rsid w:val="00AA2425"/>
    <w:rsid w:val="00AA2816"/>
    <w:rsid w:val="00AA2E5D"/>
    <w:rsid w:val="00AA31EA"/>
    <w:rsid w:val="00AA3916"/>
    <w:rsid w:val="00AA3EF0"/>
    <w:rsid w:val="00AA5185"/>
    <w:rsid w:val="00AA62A0"/>
    <w:rsid w:val="00AA732F"/>
    <w:rsid w:val="00AA75FC"/>
    <w:rsid w:val="00AB05C5"/>
    <w:rsid w:val="00AB17E7"/>
    <w:rsid w:val="00AB267A"/>
    <w:rsid w:val="00AB2B8D"/>
    <w:rsid w:val="00AB2DA2"/>
    <w:rsid w:val="00AB313C"/>
    <w:rsid w:val="00AB32E1"/>
    <w:rsid w:val="00AB34A5"/>
    <w:rsid w:val="00AB3B7A"/>
    <w:rsid w:val="00AB3CD7"/>
    <w:rsid w:val="00AB4532"/>
    <w:rsid w:val="00AB4C1A"/>
    <w:rsid w:val="00AB4E52"/>
    <w:rsid w:val="00AB5FC1"/>
    <w:rsid w:val="00AB6A6F"/>
    <w:rsid w:val="00AB70CB"/>
    <w:rsid w:val="00AB71C2"/>
    <w:rsid w:val="00AB7B8F"/>
    <w:rsid w:val="00AB7F87"/>
    <w:rsid w:val="00AC15E4"/>
    <w:rsid w:val="00AC1751"/>
    <w:rsid w:val="00AC1EE3"/>
    <w:rsid w:val="00AC2487"/>
    <w:rsid w:val="00AC3002"/>
    <w:rsid w:val="00AC3BFD"/>
    <w:rsid w:val="00AC416F"/>
    <w:rsid w:val="00AC4F39"/>
    <w:rsid w:val="00AC5455"/>
    <w:rsid w:val="00AC5669"/>
    <w:rsid w:val="00AC5F44"/>
    <w:rsid w:val="00AC5F8A"/>
    <w:rsid w:val="00AC6873"/>
    <w:rsid w:val="00AC6975"/>
    <w:rsid w:val="00AC72F5"/>
    <w:rsid w:val="00AC7620"/>
    <w:rsid w:val="00AD007E"/>
    <w:rsid w:val="00AD03E0"/>
    <w:rsid w:val="00AD06EF"/>
    <w:rsid w:val="00AD0A5F"/>
    <w:rsid w:val="00AD111A"/>
    <w:rsid w:val="00AD1C9E"/>
    <w:rsid w:val="00AD1DB9"/>
    <w:rsid w:val="00AD2476"/>
    <w:rsid w:val="00AD28D8"/>
    <w:rsid w:val="00AD2918"/>
    <w:rsid w:val="00AD39A5"/>
    <w:rsid w:val="00AD4252"/>
    <w:rsid w:val="00AD4BFD"/>
    <w:rsid w:val="00AD545F"/>
    <w:rsid w:val="00AD55E1"/>
    <w:rsid w:val="00AD5986"/>
    <w:rsid w:val="00AD5AD5"/>
    <w:rsid w:val="00AD7E53"/>
    <w:rsid w:val="00AE0172"/>
    <w:rsid w:val="00AE0F29"/>
    <w:rsid w:val="00AE12B7"/>
    <w:rsid w:val="00AE13EC"/>
    <w:rsid w:val="00AE18D4"/>
    <w:rsid w:val="00AE22EB"/>
    <w:rsid w:val="00AE2C93"/>
    <w:rsid w:val="00AE654C"/>
    <w:rsid w:val="00AE7B62"/>
    <w:rsid w:val="00AF0044"/>
    <w:rsid w:val="00AF0425"/>
    <w:rsid w:val="00AF0B50"/>
    <w:rsid w:val="00AF0DA6"/>
    <w:rsid w:val="00AF14A4"/>
    <w:rsid w:val="00AF1786"/>
    <w:rsid w:val="00AF1D8A"/>
    <w:rsid w:val="00AF30BB"/>
    <w:rsid w:val="00AF3789"/>
    <w:rsid w:val="00AF4810"/>
    <w:rsid w:val="00AF4919"/>
    <w:rsid w:val="00AF5204"/>
    <w:rsid w:val="00AF5990"/>
    <w:rsid w:val="00AF61F6"/>
    <w:rsid w:val="00AF6733"/>
    <w:rsid w:val="00AF6E2A"/>
    <w:rsid w:val="00AF735D"/>
    <w:rsid w:val="00AF7580"/>
    <w:rsid w:val="00B00AE7"/>
    <w:rsid w:val="00B00FAC"/>
    <w:rsid w:val="00B01010"/>
    <w:rsid w:val="00B01B3B"/>
    <w:rsid w:val="00B036C6"/>
    <w:rsid w:val="00B04743"/>
    <w:rsid w:val="00B050C3"/>
    <w:rsid w:val="00B0546A"/>
    <w:rsid w:val="00B05CD4"/>
    <w:rsid w:val="00B060EB"/>
    <w:rsid w:val="00B071A4"/>
    <w:rsid w:val="00B078E5"/>
    <w:rsid w:val="00B105F9"/>
    <w:rsid w:val="00B106EC"/>
    <w:rsid w:val="00B1092A"/>
    <w:rsid w:val="00B113A6"/>
    <w:rsid w:val="00B1273B"/>
    <w:rsid w:val="00B13CF7"/>
    <w:rsid w:val="00B140C4"/>
    <w:rsid w:val="00B146BA"/>
    <w:rsid w:val="00B149EC"/>
    <w:rsid w:val="00B153E3"/>
    <w:rsid w:val="00B15574"/>
    <w:rsid w:val="00B1597A"/>
    <w:rsid w:val="00B15A5C"/>
    <w:rsid w:val="00B1615F"/>
    <w:rsid w:val="00B161A0"/>
    <w:rsid w:val="00B166D9"/>
    <w:rsid w:val="00B16B12"/>
    <w:rsid w:val="00B17E46"/>
    <w:rsid w:val="00B211D9"/>
    <w:rsid w:val="00B2122E"/>
    <w:rsid w:val="00B21506"/>
    <w:rsid w:val="00B2199B"/>
    <w:rsid w:val="00B21D3C"/>
    <w:rsid w:val="00B22151"/>
    <w:rsid w:val="00B22164"/>
    <w:rsid w:val="00B22A26"/>
    <w:rsid w:val="00B22F78"/>
    <w:rsid w:val="00B232C9"/>
    <w:rsid w:val="00B236E5"/>
    <w:rsid w:val="00B237E2"/>
    <w:rsid w:val="00B24A52"/>
    <w:rsid w:val="00B25152"/>
    <w:rsid w:val="00B252C9"/>
    <w:rsid w:val="00B25A48"/>
    <w:rsid w:val="00B26634"/>
    <w:rsid w:val="00B26845"/>
    <w:rsid w:val="00B26F8A"/>
    <w:rsid w:val="00B27DF1"/>
    <w:rsid w:val="00B303A1"/>
    <w:rsid w:val="00B3073C"/>
    <w:rsid w:val="00B30ADD"/>
    <w:rsid w:val="00B30D03"/>
    <w:rsid w:val="00B30F64"/>
    <w:rsid w:val="00B31CFC"/>
    <w:rsid w:val="00B320C2"/>
    <w:rsid w:val="00B32378"/>
    <w:rsid w:val="00B3238F"/>
    <w:rsid w:val="00B32FB4"/>
    <w:rsid w:val="00B338D5"/>
    <w:rsid w:val="00B3450A"/>
    <w:rsid w:val="00B34F0B"/>
    <w:rsid w:val="00B34F95"/>
    <w:rsid w:val="00B34FD9"/>
    <w:rsid w:val="00B35BC3"/>
    <w:rsid w:val="00B35C08"/>
    <w:rsid w:val="00B3643D"/>
    <w:rsid w:val="00B368B3"/>
    <w:rsid w:val="00B36944"/>
    <w:rsid w:val="00B369B3"/>
    <w:rsid w:val="00B3721C"/>
    <w:rsid w:val="00B3723A"/>
    <w:rsid w:val="00B3759F"/>
    <w:rsid w:val="00B40098"/>
    <w:rsid w:val="00B402C7"/>
    <w:rsid w:val="00B40C6A"/>
    <w:rsid w:val="00B41E62"/>
    <w:rsid w:val="00B4327D"/>
    <w:rsid w:val="00B449E3"/>
    <w:rsid w:val="00B4560A"/>
    <w:rsid w:val="00B45F4D"/>
    <w:rsid w:val="00B470F4"/>
    <w:rsid w:val="00B47741"/>
    <w:rsid w:val="00B47A6A"/>
    <w:rsid w:val="00B50C6C"/>
    <w:rsid w:val="00B51005"/>
    <w:rsid w:val="00B514D1"/>
    <w:rsid w:val="00B51682"/>
    <w:rsid w:val="00B52048"/>
    <w:rsid w:val="00B523A3"/>
    <w:rsid w:val="00B53CE4"/>
    <w:rsid w:val="00B53D1C"/>
    <w:rsid w:val="00B53F04"/>
    <w:rsid w:val="00B54000"/>
    <w:rsid w:val="00B543E6"/>
    <w:rsid w:val="00B5510B"/>
    <w:rsid w:val="00B55780"/>
    <w:rsid w:val="00B55940"/>
    <w:rsid w:val="00B55BC6"/>
    <w:rsid w:val="00B55C19"/>
    <w:rsid w:val="00B56CD2"/>
    <w:rsid w:val="00B57268"/>
    <w:rsid w:val="00B57531"/>
    <w:rsid w:val="00B57FA2"/>
    <w:rsid w:val="00B60A81"/>
    <w:rsid w:val="00B61874"/>
    <w:rsid w:val="00B61B2F"/>
    <w:rsid w:val="00B61F26"/>
    <w:rsid w:val="00B62406"/>
    <w:rsid w:val="00B62E22"/>
    <w:rsid w:val="00B638C7"/>
    <w:rsid w:val="00B64133"/>
    <w:rsid w:val="00B647FE"/>
    <w:rsid w:val="00B64DB0"/>
    <w:rsid w:val="00B64F03"/>
    <w:rsid w:val="00B65B7D"/>
    <w:rsid w:val="00B675F8"/>
    <w:rsid w:val="00B700A9"/>
    <w:rsid w:val="00B70458"/>
    <w:rsid w:val="00B7066B"/>
    <w:rsid w:val="00B710D1"/>
    <w:rsid w:val="00B715A4"/>
    <w:rsid w:val="00B71773"/>
    <w:rsid w:val="00B72104"/>
    <w:rsid w:val="00B723A4"/>
    <w:rsid w:val="00B738C5"/>
    <w:rsid w:val="00B7420E"/>
    <w:rsid w:val="00B74C4B"/>
    <w:rsid w:val="00B74E1D"/>
    <w:rsid w:val="00B7561F"/>
    <w:rsid w:val="00B7564F"/>
    <w:rsid w:val="00B76135"/>
    <w:rsid w:val="00B7733A"/>
    <w:rsid w:val="00B8049B"/>
    <w:rsid w:val="00B813D8"/>
    <w:rsid w:val="00B81973"/>
    <w:rsid w:val="00B8216E"/>
    <w:rsid w:val="00B8226E"/>
    <w:rsid w:val="00B82781"/>
    <w:rsid w:val="00B829E0"/>
    <w:rsid w:val="00B83591"/>
    <w:rsid w:val="00B83A13"/>
    <w:rsid w:val="00B83FAC"/>
    <w:rsid w:val="00B848CD"/>
    <w:rsid w:val="00B85CA3"/>
    <w:rsid w:val="00B8753E"/>
    <w:rsid w:val="00B91443"/>
    <w:rsid w:val="00B91B50"/>
    <w:rsid w:val="00B921E4"/>
    <w:rsid w:val="00B926EC"/>
    <w:rsid w:val="00B94061"/>
    <w:rsid w:val="00B94B22"/>
    <w:rsid w:val="00B94ED7"/>
    <w:rsid w:val="00B9586D"/>
    <w:rsid w:val="00B95EB5"/>
    <w:rsid w:val="00B96C3C"/>
    <w:rsid w:val="00BA015F"/>
    <w:rsid w:val="00BA1A44"/>
    <w:rsid w:val="00BA1C41"/>
    <w:rsid w:val="00BA2340"/>
    <w:rsid w:val="00BA23F3"/>
    <w:rsid w:val="00BA2412"/>
    <w:rsid w:val="00BA2E44"/>
    <w:rsid w:val="00BA311F"/>
    <w:rsid w:val="00BA3678"/>
    <w:rsid w:val="00BA391E"/>
    <w:rsid w:val="00BA47D3"/>
    <w:rsid w:val="00BA4AEF"/>
    <w:rsid w:val="00BA4EB6"/>
    <w:rsid w:val="00BA6480"/>
    <w:rsid w:val="00BA7576"/>
    <w:rsid w:val="00BA7E7C"/>
    <w:rsid w:val="00BB012D"/>
    <w:rsid w:val="00BB0177"/>
    <w:rsid w:val="00BB0F57"/>
    <w:rsid w:val="00BB1298"/>
    <w:rsid w:val="00BB12D0"/>
    <w:rsid w:val="00BB1CEF"/>
    <w:rsid w:val="00BB262F"/>
    <w:rsid w:val="00BB2848"/>
    <w:rsid w:val="00BB3A6B"/>
    <w:rsid w:val="00BB3B7E"/>
    <w:rsid w:val="00BB3DD7"/>
    <w:rsid w:val="00BB4189"/>
    <w:rsid w:val="00BB4833"/>
    <w:rsid w:val="00BB4C0E"/>
    <w:rsid w:val="00BC0313"/>
    <w:rsid w:val="00BC13E1"/>
    <w:rsid w:val="00BC15B6"/>
    <w:rsid w:val="00BC1DA4"/>
    <w:rsid w:val="00BC2033"/>
    <w:rsid w:val="00BC4D16"/>
    <w:rsid w:val="00BC4E73"/>
    <w:rsid w:val="00BC5607"/>
    <w:rsid w:val="00BC59E8"/>
    <w:rsid w:val="00BC6701"/>
    <w:rsid w:val="00BD098C"/>
    <w:rsid w:val="00BD19E5"/>
    <w:rsid w:val="00BD2B37"/>
    <w:rsid w:val="00BD2C66"/>
    <w:rsid w:val="00BD2D28"/>
    <w:rsid w:val="00BD2DF8"/>
    <w:rsid w:val="00BD6277"/>
    <w:rsid w:val="00BD636F"/>
    <w:rsid w:val="00BD698D"/>
    <w:rsid w:val="00BD716E"/>
    <w:rsid w:val="00BE094E"/>
    <w:rsid w:val="00BE0E7F"/>
    <w:rsid w:val="00BE1318"/>
    <w:rsid w:val="00BE150F"/>
    <w:rsid w:val="00BE1692"/>
    <w:rsid w:val="00BE1826"/>
    <w:rsid w:val="00BE2C9C"/>
    <w:rsid w:val="00BE34B9"/>
    <w:rsid w:val="00BE3824"/>
    <w:rsid w:val="00BE3E8A"/>
    <w:rsid w:val="00BE4CDE"/>
    <w:rsid w:val="00BE4D7A"/>
    <w:rsid w:val="00BE4E7E"/>
    <w:rsid w:val="00BE56F7"/>
    <w:rsid w:val="00BE5A24"/>
    <w:rsid w:val="00BE6959"/>
    <w:rsid w:val="00BE7149"/>
    <w:rsid w:val="00BE7B00"/>
    <w:rsid w:val="00BE7DA9"/>
    <w:rsid w:val="00BF0324"/>
    <w:rsid w:val="00BF1627"/>
    <w:rsid w:val="00BF1786"/>
    <w:rsid w:val="00BF18C0"/>
    <w:rsid w:val="00BF2D72"/>
    <w:rsid w:val="00BF310D"/>
    <w:rsid w:val="00BF3AF2"/>
    <w:rsid w:val="00BF3FB2"/>
    <w:rsid w:val="00BF437B"/>
    <w:rsid w:val="00BF4CB0"/>
    <w:rsid w:val="00BF59C4"/>
    <w:rsid w:val="00BF6DFD"/>
    <w:rsid w:val="00BF7CF8"/>
    <w:rsid w:val="00BF7FA4"/>
    <w:rsid w:val="00C00E40"/>
    <w:rsid w:val="00C0100B"/>
    <w:rsid w:val="00C01479"/>
    <w:rsid w:val="00C014FB"/>
    <w:rsid w:val="00C020CB"/>
    <w:rsid w:val="00C02366"/>
    <w:rsid w:val="00C02395"/>
    <w:rsid w:val="00C02D56"/>
    <w:rsid w:val="00C03809"/>
    <w:rsid w:val="00C03BA6"/>
    <w:rsid w:val="00C0449F"/>
    <w:rsid w:val="00C04632"/>
    <w:rsid w:val="00C04685"/>
    <w:rsid w:val="00C04E5A"/>
    <w:rsid w:val="00C05620"/>
    <w:rsid w:val="00C06CEF"/>
    <w:rsid w:val="00C0713F"/>
    <w:rsid w:val="00C07CED"/>
    <w:rsid w:val="00C107E1"/>
    <w:rsid w:val="00C10881"/>
    <w:rsid w:val="00C10E56"/>
    <w:rsid w:val="00C10E8F"/>
    <w:rsid w:val="00C11536"/>
    <w:rsid w:val="00C126CF"/>
    <w:rsid w:val="00C1305F"/>
    <w:rsid w:val="00C13273"/>
    <w:rsid w:val="00C133DE"/>
    <w:rsid w:val="00C1360D"/>
    <w:rsid w:val="00C140B8"/>
    <w:rsid w:val="00C15844"/>
    <w:rsid w:val="00C15DFE"/>
    <w:rsid w:val="00C17077"/>
    <w:rsid w:val="00C170E1"/>
    <w:rsid w:val="00C17341"/>
    <w:rsid w:val="00C17B09"/>
    <w:rsid w:val="00C17CC2"/>
    <w:rsid w:val="00C17E8B"/>
    <w:rsid w:val="00C2079B"/>
    <w:rsid w:val="00C20C75"/>
    <w:rsid w:val="00C21069"/>
    <w:rsid w:val="00C21368"/>
    <w:rsid w:val="00C21593"/>
    <w:rsid w:val="00C21A18"/>
    <w:rsid w:val="00C21E2A"/>
    <w:rsid w:val="00C21EAC"/>
    <w:rsid w:val="00C221DD"/>
    <w:rsid w:val="00C22330"/>
    <w:rsid w:val="00C224B8"/>
    <w:rsid w:val="00C23BE5"/>
    <w:rsid w:val="00C2486B"/>
    <w:rsid w:val="00C2495C"/>
    <w:rsid w:val="00C24B29"/>
    <w:rsid w:val="00C251B0"/>
    <w:rsid w:val="00C251BE"/>
    <w:rsid w:val="00C26E15"/>
    <w:rsid w:val="00C30523"/>
    <w:rsid w:val="00C30658"/>
    <w:rsid w:val="00C30B34"/>
    <w:rsid w:val="00C30E85"/>
    <w:rsid w:val="00C315BC"/>
    <w:rsid w:val="00C3271A"/>
    <w:rsid w:val="00C3285A"/>
    <w:rsid w:val="00C32F15"/>
    <w:rsid w:val="00C32F5D"/>
    <w:rsid w:val="00C332D2"/>
    <w:rsid w:val="00C335D4"/>
    <w:rsid w:val="00C33B62"/>
    <w:rsid w:val="00C35467"/>
    <w:rsid w:val="00C35548"/>
    <w:rsid w:val="00C355BA"/>
    <w:rsid w:val="00C355E3"/>
    <w:rsid w:val="00C3598E"/>
    <w:rsid w:val="00C3679D"/>
    <w:rsid w:val="00C36942"/>
    <w:rsid w:val="00C37969"/>
    <w:rsid w:val="00C37DA8"/>
    <w:rsid w:val="00C4047F"/>
    <w:rsid w:val="00C4094A"/>
    <w:rsid w:val="00C41035"/>
    <w:rsid w:val="00C42050"/>
    <w:rsid w:val="00C42A23"/>
    <w:rsid w:val="00C42A56"/>
    <w:rsid w:val="00C42DF9"/>
    <w:rsid w:val="00C431BB"/>
    <w:rsid w:val="00C431E2"/>
    <w:rsid w:val="00C44820"/>
    <w:rsid w:val="00C44CC1"/>
    <w:rsid w:val="00C44E55"/>
    <w:rsid w:val="00C4505C"/>
    <w:rsid w:val="00C4508B"/>
    <w:rsid w:val="00C45389"/>
    <w:rsid w:val="00C458CF"/>
    <w:rsid w:val="00C45F37"/>
    <w:rsid w:val="00C469ED"/>
    <w:rsid w:val="00C4753D"/>
    <w:rsid w:val="00C47C6A"/>
    <w:rsid w:val="00C51982"/>
    <w:rsid w:val="00C51C69"/>
    <w:rsid w:val="00C51ED5"/>
    <w:rsid w:val="00C52423"/>
    <w:rsid w:val="00C531E5"/>
    <w:rsid w:val="00C53B55"/>
    <w:rsid w:val="00C54194"/>
    <w:rsid w:val="00C55EC7"/>
    <w:rsid w:val="00C56BCC"/>
    <w:rsid w:val="00C5785A"/>
    <w:rsid w:val="00C57F7F"/>
    <w:rsid w:val="00C605DA"/>
    <w:rsid w:val="00C6096D"/>
    <w:rsid w:val="00C60EAF"/>
    <w:rsid w:val="00C60F23"/>
    <w:rsid w:val="00C61267"/>
    <w:rsid w:val="00C61928"/>
    <w:rsid w:val="00C61D1F"/>
    <w:rsid w:val="00C61DE3"/>
    <w:rsid w:val="00C62466"/>
    <w:rsid w:val="00C627C0"/>
    <w:rsid w:val="00C62BA2"/>
    <w:rsid w:val="00C63168"/>
    <w:rsid w:val="00C63305"/>
    <w:rsid w:val="00C63381"/>
    <w:rsid w:val="00C633F9"/>
    <w:rsid w:val="00C63731"/>
    <w:rsid w:val="00C647FF"/>
    <w:rsid w:val="00C64AFE"/>
    <w:rsid w:val="00C64BD4"/>
    <w:rsid w:val="00C651DD"/>
    <w:rsid w:val="00C65E53"/>
    <w:rsid w:val="00C66493"/>
    <w:rsid w:val="00C664E2"/>
    <w:rsid w:val="00C66912"/>
    <w:rsid w:val="00C675D4"/>
    <w:rsid w:val="00C67605"/>
    <w:rsid w:val="00C6768D"/>
    <w:rsid w:val="00C6792D"/>
    <w:rsid w:val="00C70855"/>
    <w:rsid w:val="00C70A4F"/>
    <w:rsid w:val="00C70C9C"/>
    <w:rsid w:val="00C70D1B"/>
    <w:rsid w:val="00C7147F"/>
    <w:rsid w:val="00C718A4"/>
    <w:rsid w:val="00C734E5"/>
    <w:rsid w:val="00C73C8E"/>
    <w:rsid w:val="00C74305"/>
    <w:rsid w:val="00C74708"/>
    <w:rsid w:val="00C749A8"/>
    <w:rsid w:val="00C75071"/>
    <w:rsid w:val="00C75557"/>
    <w:rsid w:val="00C75627"/>
    <w:rsid w:val="00C75919"/>
    <w:rsid w:val="00C75994"/>
    <w:rsid w:val="00C76BB5"/>
    <w:rsid w:val="00C76C72"/>
    <w:rsid w:val="00C7796D"/>
    <w:rsid w:val="00C80A8E"/>
    <w:rsid w:val="00C81BC6"/>
    <w:rsid w:val="00C821E3"/>
    <w:rsid w:val="00C82A55"/>
    <w:rsid w:val="00C837A8"/>
    <w:rsid w:val="00C8436E"/>
    <w:rsid w:val="00C843C8"/>
    <w:rsid w:val="00C84D39"/>
    <w:rsid w:val="00C84E82"/>
    <w:rsid w:val="00C8514F"/>
    <w:rsid w:val="00C85645"/>
    <w:rsid w:val="00C85CE4"/>
    <w:rsid w:val="00C862F8"/>
    <w:rsid w:val="00C875F3"/>
    <w:rsid w:val="00C8772A"/>
    <w:rsid w:val="00C91511"/>
    <w:rsid w:val="00C91717"/>
    <w:rsid w:val="00C917BB"/>
    <w:rsid w:val="00C91B0A"/>
    <w:rsid w:val="00C91E74"/>
    <w:rsid w:val="00C92437"/>
    <w:rsid w:val="00C9389B"/>
    <w:rsid w:val="00C94173"/>
    <w:rsid w:val="00C945B7"/>
    <w:rsid w:val="00C94E42"/>
    <w:rsid w:val="00C95743"/>
    <w:rsid w:val="00C9616F"/>
    <w:rsid w:val="00C9637B"/>
    <w:rsid w:val="00C96779"/>
    <w:rsid w:val="00C96BF3"/>
    <w:rsid w:val="00C974B7"/>
    <w:rsid w:val="00C97715"/>
    <w:rsid w:val="00C97A74"/>
    <w:rsid w:val="00CA06BA"/>
    <w:rsid w:val="00CA10D9"/>
    <w:rsid w:val="00CA118A"/>
    <w:rsid w:val="00CA1935"/>
    <w:rsid w:val="00CA23D0"/>
    <w:rsid w:val="00CA25ED"/>
    <w:rsid w:val="00CA29B5"/>
    <w:rsid w:val="00CA3075"/>
    <w:rsid w:val="00CA313E"/>
    <w:rsid w:val="00CA353B"/>
    <w:rsid w:val="00CA5560"/>
    <w:rsid w:val="00CA58E0"/>
    <w:rsid w:val="00CA7040"/>
    <w:rsid w:val="00CA7CEB"/>
    <w:rsid w:val="00CA7F39"/>
    <w:rsid w:val="00CB075F"/>
    <w:rsid w:val="00CB113B"/>
    <w:rsid w:val="00CB2E22"/>
    <w:rsid w:val="00CB3072"/>
    <w:rsid w:val="00CB43F5"/>
    <w:rsid w:val="00CB4B4A"/>
    <w:rsid w:val="00CB5753"/>
    <w:rsid w:val="00CB62F3"/>
    <w:rsid w:val="00CB6929"/>
    <w:rsid w:val="00CB7268"/>
    <w:rsid w:val="00CB74BF"/>
    <w:rsid w:val="00CB7C9F"/>
    <w:rsid w:val="00CC0793"/>
    <w:rsid w:val="00CC0F00"/>
    <w:rsid w:val="00CC11F6"/>
    <w:rsid w:val="00CC1C64"/>
    <w:rsid w:val="00CC2332"/>
    <w:rsid w:val="00CC2554"/>
    <w:rsid w:val="00CC2ED4"/>
    <w:rsid w:val="00CC30EB"/>
    <w:rsid w:val="00CC458D"/>
    <w:rsid w:val="00CC5979"/>
    <w:rsid w:val="00CC678F"/>
    <w:rsid w:val="00CC6A95"/>
    <w:rsid w:val="00CC6E83"/>
    <w:rsid w:val="00CC7164"/>
    <w:rsid w:val="00CD0984"/>
    <w:rsid w:val="00CD0DC2"/>
    <w:rsid w:val="00CD14CC"/>
    <w:rsid w:val="00CD189D"/>
    <w:rsid w:val="00CD2AFD"/>
    <w:rsid w:val="00CD301F"/>
    <w:rsid w:val="00CD357B"/>
    <w:rsid w:val="00CD3DDE"/>
    <w:rsid w:val="00CD4419"/>
    <w:rsid w:val="00CD4E45"/>
    <w:rsid w:val="00CD5F18"/>
    <w:rsid w:val="00CD63BD"/>
    <w:rsid w:val="00CD6A05"/>
    <w:rsid w:val="00CE0004"/>
    <w:rsid w:val="00CE0DEF"/>
    <w:rsid w:val="00CE116D"/>
    <w:rsid w:val="00CE119D"/>
    <w:rsid w:val="00CE1EAB"/>
    <w:rsid w:val="00CE1F09"/>
    <w:rsid w:val="00CE2BB8"/>
    <w:rsid w:val="00CE3361"/>
    <w:rsid w:val="00CE3DAE"/>
    <w:rsid w:val="00CE4108"/>
    <w:rsid w:val="00CE4A47"/>
    <w:rsid w:val="00CE4D29"/>
    <w:rsid w:val="00CE5336"/>
    <w:rsid w:val="00CE5D0C"/>
    <w:rsid w:val="00CE7B4B"/>
    <w:rsid w:val="00CE7C4E"/>
    <w:rsid w:val="00CF020B"/>
    <w:rsid w:val="00CF0A58"/>
    <w:rsid w:val="00CF1D7C"/>
    <w:rsid w:val="00CF286E"/>
    <w:rsid w:val="00CF2BBC"/>
    <w:rsid w:val="00CF2C5D"/>
    <w:rsid w:val="00CF335A"/>
    <w:rsid w:val="00CF3F2B"/>
    <w:rsid w:val="00CF588A"/>
    <w:rsid w:val="00CF59FF"/>
    <w:rsid w:val="00CF69F9"/>
    <w:rsid w:val="00CF6E2F"/>
    <w:rsid w:val="00CF7D65"/>
    <w:rsid w:val="00D01E56"/>
    <w:rsid w:val="00D02DF8"/>
    <w:rsid w:val="00D03A95"/>
    <w:rsid w:val="00D04A7D"/>
    <w:rsid w:val="00D05EC9"/>
    <w:rsid w:val="00D061F4"/>
    <w:rsid w:val="00D06ADB"/>
    <w:rsid w:val="00D06F1D"/>
    <w:rsid w:val="00D07E66"/>
    <w:rsid w:val="00D10B4A"/>
    <w:rsid w:val="00D1165A"/>
    <w:rsid w:val="00D11799"/>
    <w:rsid w:val="00D11D14"/>
    <w:rsid w:val="00D12A88"/>
    <w:rsid w:val="00D13111"/>
    <w:rsid w:val="00D134FA"/>
    <w:rsid w:val="00D135A6"/>
    <w:rsid w:val="00D138D4"/>
    <w:rsid w:val="00D1482B"/>
    <w:rsid w:val="00D153BC"/>
    <w:rsid w:val="00D17197"/>
    <w:rsid w:val="00D17A76"/>
    <w:rsid w:val="00D203A6"/>
    <w:rsid w:val="00D22473"/>
    <w:rsid w:val="00D22902"/>
    <w:rsid w:val="00D25178"/>
    <w:rsid w:val="00D252DE"/>
    <w:rsid w:val="00D25627"/>
    <w:rsid w:val="00D257F9"/>
    <w:rsid w:val="00D25E8B"/>
    <w:rsid w:val="00D26249"/>
    <w:rsid w:val="00D26F48"/>
    <w:rsid w:val="00D27021"/>
    <w:rsid w:val="00D27316"/>
    <w:rsid w:val="00D27B20"/>
    <w:rsid w:val="00D27DF4"/>
    <w:rsid w:val="00D300B3"/>
    <w:rsid w:val="00D30DEE"/>
    <w:rsid w:val="00D30FC7"/>
    <w:rsid w:val="00D31F81"/>
    <w:rsid w:val="00D3283C"/>
    <w:rsid w:val="00D34714"/>
    <w:rsid w:val="00D34F42"/>
    <w:rsid w:val="00D35338"/>
    <w:rsid w:val="00D354DA"/>
    <w:rsid w:val="00D37F5F"/>
    <w:rsid w:val="00D403AA"/>
    <w:rsid w:val="00D407C0"/>
    <w:rsid w:val="00D4133B"/>
    <w:rsid w:val="00D41B1C"/>
    <w:rsid w:val="00D41FE9"/>
    <w:rsid w:val="00D4202D"/>
    <w:rsid w:val="00D4283C"/>
    <w:rsid w:val="00D44093"/>
    <w:rsid w:val="00D44F62"/>
    <w:rsid w:val="00D45C00"/>
    <w:rsid w:val="00D46015"/>
    <w:rsid w:val="00D4702E"/>
    <w:rsid w:val="00D503D1"/>
    <w:rsid w:val="00D50859"/>
    <w:rsid w:val="00D5098D"/>
    <w:rsid w:val="00D50A49"/>
    <w:rsid w:val="00D515C2"/>
    <w:rsid w:val="00D5213A"/>
    <w:rsid w:val="00D52C77"/>
    <w:rsid w:val="00D530B4"/>
    <w:rsid w:val="00D530CE"/>
    <w:rsid w:val="00D53486"/>
    <w:rsid w:val="00D537E1"/>
    <w:rsid w:val="00D543D7"/>
    <w:rsid w:val="00D5442D"/>
    <w:rsid w:val="00D55BB7"/>
    <w:rsid w:val="00D56142"/>
    <w:rsid w:val="00D56270"/>
    <w:rsid w:val="00D563EB"/>
    <w:rsid w:val="00D56E3E"/>
    <w:rsid w:val="00D57D3B"/>
    <w:rsid w:val="00D60568"/>
    <w:rsid w:val="00D605F2"/>
    <w:rsid w:val="00D609FA"/>
    <w:rsid w:val="00D60A57"/>
    <w:rsid w:val="00D6190F"/>
    <w:rsid w:val="00D6282C"/>
    <w:rsid w:val="00D62BA2"/>
    <w:rsid w:val="00D62F56"/>
    <w:rsid w:val="00D6356D"/>
    <w:rsid w:val="00D63708"/>
    <w:rsid w:val="00D63A9D"/>
    <w:rsid w:val="00D63F37"/>
    <w:rsid w:val="00D64F73"/>
    <w:rsid w:val="00D650FF"/>
    <w:rsid w:val="00D65194"/>
    <w:rsid w:val="00D65CBE"/>
    <w:rsid w:val="00D65FE3"/>
    <w:rsid w:val="00D67300"/>
    <w:rsid w:val="00D67828"/>
    <w:rsid w:val="00D702A3"/>
    <w:rsid w:val="00D70ED9"/>
    <w:rsid w:val="00D71DF6"/>
    <w:rsid w:val="00D72C80"/>
    <w:rsid w:val="00D7366F"/>
    <w:rsid w:val="00D73755"/>
    <w:rsid w:val="00D73F6C"/>
    <w:rsid w:val="00D7401E"/>
    <w:rsid w:val="00D74163"/>
    <w:rsid w:val="00D74AF5"/>
    <w:rsid w:val="00D74B01"/>
    <w:rsid w:val="00D74E6A"/>
    <w:rsid w:val="00D75212"/>
    <w:rsid w:val="00D752F7"/>
    <w:rsid w:val="00D776FA"/>
    <w:rsid w:val="00D778A7"/>
    <w:rsid w:val="00D77C1B"/>
    <w:rsid w:val="00D80922"/>
    <w:rsid w:val="00D80BB5"/>
    <w:rsid w:val="00D80BD8"/>
    <w:rsid w:val="00D82659"/>
    <w:rsid w:val="00D82BC8"/>
    <w:rsid w:val="00D82BDA"/>
    <w:rsid w:val="00D83255"/>
    <w:rsid w:val="00D8388C"/>
    <w:rsid w:val="00D84015"/>
    <w:rsid w:val="00D8427D"/>
    <w:rsid w:val="00D85758"/>
    <w:rsid w:val="00D857C9"/>
    <w:rsid w:val="00D859DE"/>
    <w:rsid w:val="00D85D4B"/>
    <w:rsid w:val="00D86344"/>
    <w:rsid w:val="00D86813"/>
    <w:rsid w:val="00D91530"/>
    <w:rsid w:val="00D91D0B"/>
    <w:rsid w:val="00D92195"/>
    <w:rsid w:val="00D9248B"/>
    <w:rsid w:val="00D928F7"/>
    <w:rsid w:val="00D93091"/>
    <w:rsid w:val="00D9347D"/>
    <w:rsid w:val="00D93533"/>
    <w:rsid w:val="00D93779"/>
    <w:rsid w:val="00D93C62"/>
    <w:rsid w:val="00D94CC2"/>
    <w:rsid w:val="00D96510"/>
    <w:rsid w:val="00DA1F98"/>
    <w:rsid w:val="00DA2678"/>
    <w:rsid w:val="00DA31B4"/>
    <w:rsid w:val="00DA3C8C"/>
    <w:rsid w:val="00DA4410"/>
    <w:rsid w:val="00DA4772"/>
    <w:rsid w:val="00DA4988"/>
    <w:rsid w:val="00DA4AE0"/>
    <w:rsid w:val="00DA5194"/>
    <w:rsid w:val="00DA5510"/>
    <w:rsid w:val="00DA5858"/>
    <w:rsid w:val="00DA6437"/>
    <w:rsid w:val="00DA7A45"/>
    <w:rsid w:val="00DB0695"/>
    <w:rsid w:val="00DB10AC"/>
    <w:rsid w:val="00DB3106"/>
    <w:rsid w:val="00DB322B"/>
    <w:rsid w:val="00DB3C23"/>
    <w:rsid w:val="00DB3E24"/>
    <w:rsid w:val="00DB3E71"/>
    <w:rsid w:val="00DB4C37"/>
    <w:rsid w:val="00DB5538"/>
    <w:rsid w:val="00DB58F0"/>
    <w:rsid w:val="00DB629B"/>
    <w:rsid w:val="00DC039E"/>
    <w:rsid w:val="00DC0C10"/>
    <w:rsid w:val="00DC0DED"/>
    <w:rsid w:val="00DC23ED"/>
    <w:rsid w:val="00DC28F2"/>
    <w:rsid w:val="00DC2ED2"/>
    <w:rsid w:val="00DC352C"/>
    <w:rsid w:val="00DC5462"/>
    <w:rsid w:val="00DC5A43"/>
    <w:rsid w:val="00DC6E0A"/>
    <w:rsid w:val="00DC7AC0"/>
    <w:rsid w:val="00DD037E"/>
    <w:rsid w:val="00DD1172"/>
    <w:rsid w:val="00DD16E2"/>
    <w:rsid w:val="00DD1931"/>
    <w:rsid w:val="00DD1B3A"/>
    <w:rsid w:val="00DD210E"/>
    <w:rsid w:val="00DD2579"/>
    <w:rsid w:val="00DD2934"/>
    <w:rsid w:val="00DD370A"/>
    <w:rsid w:val="00DD4664"/>
    <w:rsid w:val="00DD48DB"/>
    <w:rsid w:val="00DD4D51"/>
    <w:rsid w:val="00DD524E"/>
    <w:rsid w:val="00DD527A"/>
    <w:rsid w:val="00DD5589"/>
    <w:rsid w:val="00DD644D"/>
    <w:rsid w:val="00DD77B7"/>
    <w:rsid w:val="00DD7EE6"/>
    <w:rsid w:val="00DE040A"/>
    <w:rsid w:val="00DE0558"/>
    <w:rsid w:val="00DE1996"/>
    <w:rsid w:val="00DE2B9B"/>
    <w:rsid w:val="00DE2E21"/>
    <w:rsid w:val="00DE2EEB"/>
    <w:rsid w:val="00DE3535"/>
    <w:rsid w:val="00DE4757"/>
    <w:rsid w:val="00DE5C28"/>
    <w:rsid w:val="00DE5E7E"/>
    <w:rsid w:val="00DE61E7"/>
    <w:rsid w:val="00DE61F2"/>
    <w:rsid w:val="00DE67E6"/>
    <w:rsid w:val="00DE6A04"/>
    <w:rsid w:val="00DE70DB"/>
    <w:rsid w:val="00DF0854"/>
    <w:rsid w:val="00DF0AC9"/>
    <w:rsid w:val="00DF12F2"/>
    <w:rsid w:val="00DF153A"/>
    <w:rsid w:val="00DF1815"/>
    <w:rsid w:val="00DF33F0"/>
    <w:rsid w:val="00DF376F"/>
    <w:rsid w:val="00DF414A"/>
    <w:rsid w:val="00DF57EE"/>
    <w:rsid w:val="00DF6544"/>
    <w:rsid w:val="00DF72C0"/>
    <w:rsid w:val="00DF795C"/>
    <w:rsid w:val="00DF7D2D"/>
    <w:rsid w:val="00DF7FF7"/>
    <w:rsid w:val="00E002DB"/>
    <w:rsid w:val="00E01CD1"/>
    <w:rsid w:val="00E026B2"/>
    <w:rsid w:val="00E02974"/>
    <w:rsid w:val="00E02C13"/>
    <w:rsid w:val="00E03963"/>
    <w:rsid w:val="00E047D4"/>
    <w:rsid w:val="00E04FDF"/>
    <w:rsid w:val="00E0515E"/>
    <w:rsid w:val="00E0545E"/>
    <w:rsid w:val="00E06AA3"/>
    <w:rsid w:val="00E06DC6"/>
    <w:rsid w:val="00E07324"/>
    <w:rsid w:val="00E079E3"/>
    <w:rsid w:val="00E111C7"/>
    <w:rsid w:val="00E11308"/>
    <w:rsid w:val="00E113D9"/>
    <w:rsid w:val="00E13346"/>
    <w:rsid w:val="00E13586"/>
    <w:rsid w:val="00E13D4C"/>
    <w:rsid w:val="00E14AB8"/>
    <w:rsid w:val="00E14C30"/>
    <w:rsid w:val="00E178C4"/>
    <w:rsid w:val="00E17994"/>
    <w:rsid w:val="00E20105"/>
    <w:rsid w:val="00E205D8"/>
    <w:rsid w:val="00E2119E"/>
    <w:rsid w:val="00E21B45"/>
    <w:rsid w:val="00E22176"/>
    <w:rsid w:val="00E22C21"/>
    <w:rsid w:val="00E23CC0"/>
    <w:rsid w:val="00E2440B"/>
    <w:rsid w:val="00E25BA7"/>
    <w:rsid w:val="00E26773"/>
    <w:rsid w:val="00E27D49"/>
    <w:rsid w:val="00E27D72"/>
    <w:rsid w:val="00E301C1"/>
    <w:rsid w:val="00E30776"/>
    <w:rsid w:val="00E32521"/>
    <w:rsid w:val="00E328AB"/>
    <w:rsid w:val="00E335C5"/>
    <w:rsid w:val="00E33FEC"/>
    <w:rsid w:val="00E341D9"/>
    <w:rsid w:val="00E34A67"/>
    <w:rsid w:val="00E34B48"/>
    <w:rsid w:val="00E3502D"/>
    <w:rsid w:val="00E3609A"/>
    <w:rsid w:val="00E36AC7"/>
    <w:rsid w:val="00E374E4"/>
    <w:rsid w:val="00E37A5A"/>
    <w:rsid w:val="00E37A90"/>
    <w:rsid w:val="00E37C9F"/>
    <w:rsid w:val="00E37E73"/>
    <w:rsid w:val="00E4093E"/>
    <w:rsid w:val="00E4196C"/>
    <w:rsid w:val="00E425C0"/>
    <w:rsid w:val="00E42B9D"/>
    <w:rsid w:val="00E42DFF"/>
    <w:rsid w:val="00E4467D"/>
    <w:rsid w:val="00E44C16"/>
    <w:rsid w:val="00E4503D"/>
    <w:rsid w:val="00E46D1D"/>
    <w:rsid w:val="00E46F9F"/>
    <w:rsid w:val="00E47D74"/>
    <w:rsid w:val="00E507B7"/>
    <w:rsid w:val="00E50AA0"/>
    <w:rsid w:val="00E51684"/>
    <w:rsid w:val="00E516A4"/>
    <w:rsid w:val="00E51CDF"/>
    <w:rsid w:val="00E51F01"/>
    <w:rsid w:val="00E5217C"/>
    <w:rsid w:val="00E52D16"/>
    <w:rsid w:val="00E53AB2"/>
    <w:rsid w:val="00E53D0A"/>
    <w:rsid w:val="00E55033"/>
    <w:rsid w:val="00E55951"/>
    <w:rsid w:val="00E56D10"/>
    <w:rsid w:val="00E57724"/>
    <w:rsid w:val="00E57C63"/>
    <w:rsid w:val="00E6000A"/>
    <w:rsid w:val="00E60219"/>
    <w:rsid w:val="00E606CF"/>
    <w:rsid w:val="00E606D1"/>
    <w:rsid w:val="00E60C05"/>
    <w:rsid w:val="00E60D32"/>
    <w:rsid w:val="00E61353"/>
    <w:rsid w:val="00E63A93"/>
    <w:rsid w:val="00E6481C"/>
    <w:rsid w:val="00E64DBB"/>
    <w:rsid w:val="00E65E89"/>
    <w:rsid w:val="00E662EC"/>
    <w:rsid w:val="00E664D8"/>
    <w:rsid w:val="00E67DDB"/>
    <w:rsid w:val="00E7020D"/>
    <w:rsid w:val="00E7030B"/>
    <w:rsid w:val="00E70629"/>
    <w:rsid w:val="00E71241"/>
    <w:rsid w:val="00E714CA"/>
    <w:rsid w:val="00E71629"/>
    <w:rsid w:val="00E71674"/>
    <w:rsid w:val="00E7176B"/>
    <w:rsid w:val="00E71883"/>
    <w:rsid w:val="00E71949"/>
    <w:rsid w:val="00E71A14"/>
    <w:rsid w:val="00E71A6D"/>
    <w:rsid w:val="00E71E73"/>
    <w:rsid w:val="00E72179"/>
    <w:rsid w:val="00E72377"/>
    <w:rsid w:val="00E72396"/>
    <w:rsid w:val="00E7311B"/>
    <w:rsid w:val="00E73206"/>
    <w:rsid w:val="00E739AD"/>
    <w:rsid w:val="00E740EE"/>
    <w:rsid w:val="00E752CA"/>
    <w:rsid w:val="00E7557C"/>
    <w:rsid w:val="00E76E51"/>
    <w:rsid w:val="00E7715A"/>
    <w:rsid w:val="00E7758C"/>
    <w:rsid w:val="00E776C2"/>
    <w:rsid w:val="00E8007F"/>
    <w:rsid w:val="00E801B2"/>
    <w:rsid w:val="00E83220"/>
    <w:rsid w:val="00E83340"/>
    <w:rsid w:val="00E84352"/>
    <w:rsid w:val="00E846A8"/>
    <w:rsid w:val="00E846D2"/>
    <w:rsid w:val="00E84ADC"/>
    <w:rsid w:val="00E85348"/>
    <w:rsid w:val="00E86563"/>
    <w:rsid w:val="00E871CF"/>
    <w:rsid w:val="00E876B1"/>
    <w:rsid w:val="00E8791A"/>
    <w:rsid w:val="00E916F5"/>
    <w:rsid w:val="00E91D6B"/>
    <w:rsid w:val="00E91DE8"/>
    <w:rsid w:val="00E9205C"/>
    <w:rsid w:val="00E935DB"/>
    <w:rsid w:val="00E93847"/>
    <w:rsid w:val="00E944AA"/>
    <w:rsid w:val="00E9464C"/>
    <w:rsid w:val="00E9551B"/>
    <w:rsid w:val="00E958AC"/>
    <w:rsid w:val="00E95930"/>
    <w:rsid w:val="00E96291"/>
    <w:rsid w:val="00E968DB"/>
    <w:rsid w:val="00E96A42"/>
    <w:rsid w:val="00E96D46"/>
    <w:rsid w:val="00E96D81"/>
    <w:rsid w:val="00E97851"/>
    <w:rsid w:val="00EA07EF"/>
    <w:rsid w:val="00EA09B7"/>
    <w:rsid w:val="00EA0C1D"/>
    <w:rsid w:val="00EA1517"/>
    <w:rsid w:val="00EA16CD"/>
    <w:rsid w:val="00EA1793"/>
    <w:rsid w:val="00EA1A5D"/>
    <w:rsid w:val="00EA1D24"/>
    <w:rsid w:val="00EA2162"/>
    <w:rsid w:val="00EA27A6"/>
    <w:rsid w:val="00EA2805"/>
    <w:rsid w:val="00EA2B26"/>
    <w:rsid w:val="00EA30CD"/>
    <w:rsid w:val="00EA3731"/>
    <w:rsid w:val="00EA3B09"/>
    <w:rsid w:val="00EA3E89"/>
    <w:rsid w:val="00EA5362"/>
    <w:rsid w:val="00EA55F2"/>
    <w:rsid w:val="00EA5AA8"/>
    <w:rsid w:val="00EA74DC"/>
    <w:rsid w:val="00EB013A"/>
    <w:rsid w:val="00EB0B4F"/>
    <w:rsid w:val="00EB1BC7"/>
    <w:rsid w:val="00EB2214"/>
    <w:rsid w:val="00EB2637"/>
    <w:rsid w:val="00EB2AC1"/>
    <w:rsid w:val="00EB2F7B"/>
    <w:rsid w:val="00EB54E7"/>
    <w:rsid w:val="00EB7111"/>
    <w:rsid w:val="00EB7C69"/>
    <w:rsid w:val="00EC0ADC"/>
    <w:rsid w:val="00EC0F82"/>
    <w:rsid w:val="00EC1756"/>
    <w:rsid w:val="00EC21D2"/>
    <w:rsid w:val="00EC33EB"/>
    <w:rsid w:val="00EC3476"/>
    <w:rsid w:val="00EC5ACF"/>
    <w:rsid w:val="00EC5DB0"/>
    <w:rsid w:val="00EC7DBF"/>
    <w:rsid w:val="00ED06CD"/>
    <w:rsid w:val="00ED1F56"/>
    <w:rsid w:val="00ED21E6"/>
    <w:rsid w:val="00ED284A"/>
    <w:rsid w:val="00ED2A1C"/>
    <w:rsid w:val="00ED3049"/>
    <w:rsid w:val="00ED3914"/>
    <w:rsid w:val="00ED452F"/>
    <w:rsid w:val="00ED4AB7"/>
    <w:rsid w:val="00ED4EEC"/>
    <w:rsid w:val="00ED500C"/>
    <w:rsid w:val="00ED53E0"/>
    <w:rsid w:val="00ED5A28"/>
    <w:rsid w:val="00ED5BDC"/>
    <w:rsid w:val="00ED5E66"/>
    <w:rsid w:val="00ED7F1D"/>
    <w:rsid w:val="00EE17AD"/>
    <w:rsid w:val="00EE1C9E"/>
    <w:rsid w:val="00EE2A5B"/>
    <w:rsid w:val="00EE3B80"/>
    <w:rsid w:val="00EE4382"/>
    <w:rsid w:val="00EE4DAB"/>
    <w:rsid w:val="00EE5028"/>
    <w:rsid w:val="00EE55D2"/>
    <w:rsid w:val="00EE5BBA"/>
    <w:rsid w:val="00EE764E"/>
    <w:rsid w:val="00EE7723"/>
    <w:rsid w:val="00EE7D9A"/>
    <w:rsid w:val="00EF01F5"/>
    <w:rsid w:val="00EF1E11"/>
    <w:rsid w:val="00EF2344"/>
    <w:rsid w:val="00EF2E92"/>
    <w:rsid w:val="00EF2F38"/>
    <w:rsid w:val="00EF32E8"/>
    <w:rsid w:val="00EF380E"/>
    <w:rsid w:val="00EF3AD9"/>
    <w:rsid w:val="00EF40F9"/>
    <w:rsid w:val="00EF4551"/>
    <w:rsid w:val="00EF5204"/>
    <w:rsid w:val="00EF63A5"/>
    <w:rsid w:val="00EF6B04"/>
    <w:rsid w:val="00EF71A9"/>
    <w:rsid w:val="00EF73BB"/>
    <w:rsid w:val="00EF7622"/>
    <w:rsid w:val="00EF7B88"/>
    <w:rsid w:val="00F00571"/>
    <w:rsid w:val="00F0084E"/>
    <w:rsid w:val="00F00A75"/>
    <w:rsid w:val="00F00B23"/>
    <w:rsid w:val="00F00B99"/>
    <w:rsid w:val="00F00CE6"/>
    <w:rsid w:val="00F0119D"/>
    <w:rsid w:val="00F015CC"/>
    <w:rsid w:val="00F0194E"/>
    <w:rsid w:val="00F024D8"/>
    <w:rsid w:val="00F02881"/>
    <w:rsid w:val="00F02918"/>
    <w:rsid w:val="00F038D4"/>
    <w:rsid w:val="00F046B7"/>
    <w:rsid w:val="00F0488B"/>
    <w:rsid w:val="00F063E1"/>
    <w:rsid w:val="00F06B11"/>
    <w:rsid w:val="00F072E2"/>
    <w:rsid w:val="00F0747D"/>
    <w:rsid w:val="00F07A5C"/>
    <w:rsid w:val="00F102A1"/>
    <w:rsid w:val="00F105F7"/>
    <w:rsid w:val="00F108EF"/>
    <w:rsid w:val="00F10F2B"/>
    <w:rsid w:val="00F11A52"/>
    <w:rsid w:val="00F11F49"/>
    <w:rsid w:val="00F12E9E"/>
    <w:rsid w:val="00F132A3"/>
    <w:rsid w:val="00F146E4"/>
    <w:rsid w:val="00F14FEB"/>
    <w:rsid w:val="00F152C4"/>
    <w:rsid w:val="00F174D7"/>
    <w:rsid w:val="00F17779"/>
    <w:rsid w:val="00F201CE"/>
    <w:rsid w:val="00F20221"/>
    <w:rsid w:val="00F21103"/>
    <w:rsid w:val="00F21987"/>
    <w:rsid w:val="00F22023"/>
    <w:rsid w:val="00F22081"/>
    <w:rsid w:val="00F224B7"/>
    <w:rsid w:val="00F2258E"/>
    <w:rsid w:val="00F22890"/>
    <w:rsid w:val="00F22B32"/>
    <w:rsid w:val="00F23C80"/>
    <w:rsid w:val="00F247B5"/>
    <w:rsid w:val="00F2491A"/>
    <w:rsid w:val="00F24964"/>
    <w:rsid w:val="00F27826"/>
    <w:rsid w:val="00F27D9E"/>
    <w:rsid w:val="00F320C4"/>
    <w:rsid w:val="00F3245F"/>
    <w:rsid w:val="00F3433D"/>
    <w:rsid w:val="00F34DDF"/>
    <w:rsid w:val="00F357FB"/>
    <w:rsid w:val="00F360B9"/>
    <w:rsid w:val="00F36180"/>
    <w:rsid w:val="00F3730E"/>
    <w:rsid w:val="00F407F0"/>
    <w:rsid w:val="00F41255"/>
    <w:rsid w:val="00F426C4"/>
    <w:rsid w:val="00F429BE"/>
    <w:rsid w:val="00F429DE"/>
    <w:rsid w:val="00F4453C"/>
    <w:rsid w:val="00F44C7D"/>
    <w:rsid w:val="00F44CAE"/>
    <w:rsid w:val="00F44D06"/>
    <w:rsid w:val="00F44D9D"/>
    <w:rsid w:val="00F4567B"/>
    <w:rsid w:val="00F45982"/>
    <w:rsid w:val="00F45C3B"/>
    <w:rsid w:val="00F45CF9"/>
    <w:rsid w:val="00F50CAE"/>
    <w:rsid w:val="00F516BD"/>
    <w:rsid w:val="00F5263C"/>
    <w:rsid w:val="00F54420"/>
    <w:rsid w:val="00F54F54"/>
    <w:rsid w:val="00F550D7"/>
    <w:rsid w:val="00F55317"/>
    <w:rsid w:val="00F564C2"/>
    <w:rsid w:val="00F5683F"/>
    <w:rsid w:val="00F56F83"/>
    <w:rsid w:val="00F570A0"/>
    <w:rsid w:val="00F601A2"/>
    <w:rsid w:val="00F61C91"/>
    <w:rsid w:val="00F63236"/>
    <w:rsid w:val="00F6375F"/>
    <w:rsid w:val="00F6396D"/>
    <w:rsid w:val="00F63975"/>
    <w:rsid w:val="00F6401F"/>
    <w:rsid w:val="00F647BF"/>
    <w:rsid w:val="00F64938"/>
    <w:rsid w:val="00F64BF3"/>
    <w:rsid w:val="00F6563E"/>
    <w:rsid w:val="00F673DC"/>
    <w:rsid w:val="00F67A83"/>
    <w:rsid w:val="00F67D89"/>
    <w:rsid w:val="00F70B68"/>
    <w:rsid w:val="00F70DBF"/>
    <w:rsid w:val="00F70EEF"/>
    <w:rsid w:val="00F73058"/>
    <w:rsid w:val="00F73EDB"/>
    <w:rsid w:val="00F7401C"/>
    <w:rsid w:val="00F7487A"/>
    <w:rsid w:val="00F75AAB"/>
    <w:rsid w:val="00F761E4"/>
    <w:rsid w:val="00F767EC"/>
    <w:rsid w:val="00F76EC9"/>
    <w:rsid w:val="00F770DB"/>
    <w:rsid w:val="00F7712D"/>
    <w:rsid w:val="00F80A71"/>
    <w:rsid w:val="00F81DC3"/>
    <w:rsid w:val="00F81EC9"/>
    <w:rsid w:val="00F820D8"/>
    <w:rsid w:val="00F8213A"/>
    <w:rsid w:val="00F8332F"/>
    <w:rsid w:val="00F83570"/>
    <w:rsid w:val="00F836B3"/>
    <w:rsid w:val="00F84250"/>
    <w:rsid w:val="00F84681"/>
    <w:rsid w:val="00F8502F"/>
    <w:rsid w:val="00F85510"/>
    <w:rsid w:val="00F860B3"/>
    <w:rsid w:val="00F865B5"/>
    <w:rsid w:val="00F86840"/>
    <w:rsid w:val="00F874F6"/>
    <w:rsid w:val="00F87CA8"/>
    <w:rsid w:val="00F902CA"/>
    <w:rsid w:val="00F905B4"/>
    <w:rsid w:val="00F90770"/>
    <w:rsid w:val="00F909F4"/>
    <w:rsid w:val="00F90ED3"/>
    <w:rsid w:val="00F9108B"/>
    <w:rsid w:val="00F91CA6"/>
    <w:rsid w:val="00F92700"/>
    <w:rsid w:val="00F941ED"/>
    <w:rsid w:val="00F942CD"/>
    <w:rsid w:val="00F94E20"/>
    <w:rsid w:val="00F95427"/>
    <w:rsid w:val="00F974BD"/>
    <w:rsid w:val="00F97CD8"/>
    <w:rsid w:val="00FA085A"/>
    <w:rsid w:val="00FA11D1"/>
    <w:rsid w:val="00FA189E"/>
    <w:rsid w:val="00FA205E"/>
    <w:rsid w:val="00FA225F"/>
    <w:rsid w:val="00FA31D6"/>
    <w:rsid w:val="00FA46F4"/>
    <w:rsid w:val="00FA486C"/>
    <w:rsid w:val="00FA4997"/>
    <w:rsid w:val="00FA4B4F"/>
    <w:rsid w:val="00FA4FE9"/>
    <w:rsid w:val="00FA4FFE"/>
    <w:rsid w:val="00FA5F88"/>
    <w:rsid w:val="00FA6876"/>
    <w:rsid w:val="00FA7182"/>
    <w:rsid w:val="00FA783A"/>
    <w:rsid w:val="00FB048E"/>
    <w:rsid w:val="00FB080D"/>
    <w:rsid w:val="00FB0BAB"/>
    <w:rsid w:val="00FB1423"/>
    <w:rsid w:val="00FB1637"/>
    <w:rsid w:val="00FB20F6"/>
    <w:rsid w:val="00FB2856"/>
    <w:rsid w:val="00FB28D6"/>
    <w:rsid w:val="00FB2941"/>
    <w:rsid w:val="00FB3A42"/>
    <w:rsid w:val="00FB4116"/>
    <w:rsid w:val="00FB44D4"/>
    <w:rsid w:val="00FB4580"/>
    <w:rsid w:val="00FB5AB2"/>
    <w:rsid w:val="00FB6715"/>
    <w:rsid w:val="00FB6E08"/>
    <w:rsid w:val="00FB7A7D"/>
    <w:rsid w:val="00FC1D82"/>
    <w:rsid w:val="00FC1FA5"/>
    <w:rsid w:val="00FC2329"/>
    <w:rsid w:val="00FC3247"/>
    <w:rsid w:val="00FC3339"/>
    <w:rsid w:val="00FC340A"/>
    <w:rsid w:val="00FC3CDB"/>
    <w:rsid w:val="00FC449A"/>
    <w:rsid w:val="00FC4AEB"/>
    <w:rsid w:val="00FC5228"/>
    <w:rsid w:val="00FC6FB8"/>
    <w:rsid w:val="00FC7B57"/>
    <w:rsid w:val="00FC7CEA"/>
    <w:rsid w:val="00FC7DC6"/>
    <w:rsid w:val="00FC7E6E"/>
    <w:rsid w:val="00FD01BD"/>
    <w:rsid w:val="00FD0475"/>
    <w:rsid w:val="00FD0A2A"/>
    <w:rsid w:val="00FD0A58"/>
    <w:rsid w:val="00FD143B"/>
    <w:rsid w:val="00FD1DFE"/>
    <w:rsid w:val="00FD1EDD"/>
    <w:rsid w:val="00FD210F"/>
    <w:rsid w:val="00FD2571"/>
    <w:rsid w:val="00FD27D5"/>
    <w:rsid w:val="00FD27FD"/>
    <w:rsid w:val="00FD28E7"/>
    <w:rsid w:val="00FD3BD2"/>
    <w:rsid w:val="00FD403E"/>
    <w:rsid w:val="00FD477D"/>
    <w:rsid w:val="00FD53A9"/>
    <w:rsid w:val="00FD5CE7"/>
    <w:rsid w:val="00FD6087"/>
    <w:rsid w:val="00FD6243"/>
    <w:rsid w:val="00FD67C0"/>
    <w:rsid w:val="00FD6D5F"/>
    <w:rsid w:val="00FD772E"/>
    <w:rsid w:val="00FE0BCD"/>
    <w:rsid w:val="00FE0D97"/>
    <w:rsid w:val="00FE0F57"/>
    <w:rsid w:val="00FE462E"/>
    <w:rsid w:val="00FE51E1"/>
    <w:rsid w:val="00FE51EE"/>
    <w:rsid w:val="00FE5529"/>
    <w:rsid w:val="00FE59CE"/>
    <w:rsid w:val="00FE639B"/>
    <w:rsid w:val="00FE6A09"/>
    <w:rsid w:val="00FE6AD9"/>
    <w:rsid w:val="00FE750C"/>
    <w:rsid w:val="00FE7910"/>
    <w:rsid w:val="00FF0A9B"/>
    <w:rsid w:val="00FF2020"/>
    <w:rsid w:val="00FF2428"/>
    <w:rsid w:val="00FF285A"/>
    <w:rsid w:val="00FF2B67"/>
    <w:rsid w:val="00FF2C73"/>
    <w:rsid w:val="00FF35D4"/>
    <w:rsid w:val="00FF3A21"/>
    <w:rsid w:val="00FF3ADA"/>
    <w:rsid w:val="00FF3C3F"/>
    <w:rsid w:val="00FF462D"/>
    <w:rsid w:val="00FF46C4"/>
    <w:rsid w:val="00FF4E79"/>
    <w:rsid w:val="00FF4EAE"/>
    <w:rsid w:val="00FF73CB"/>
    <w:rsid w:val="00FF756A"/>
    <w:rsid w:val="00FF7902"/>
  </w:rsids>
  <m:mathPr>
    <m:mathFont m:val="Cambria Math"/>
    <m:brkBin m:val="before"/>
    <m:brkBinSub m:val="--"/>
    <m:smallFrac/>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90,#fc0,#9f6,#3c3,#0c0,#090,#960,#a50021"/>
    </o:shapedefaults>
    <o:shapelayout v:ext="edit">
      <o:idmap v:ext="edit" data="1"/>
    </o:shapelayout>
  </w:shapeDefaults>
  <w:decimalSymbol w:val="."/>
  <w:listSeparator w:val=","/>
  <w15:docId w15:val="{C0F9D218-607B-4A45-AD2A-77F478CBA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autoRedefine/>
    <w:uiPriority w:val="99"/>
    <w:qFormat/>
    <w:rsid w:val="006F23A4"/>
    <w:pPr>
      <w:spacing w:line="240" w:lineRule="auto"/>
      <w:contextualSpacing/>
      <w:jc w:val="both"/>
      <w:outlineLvl w:val="0"/>
    </w:pPr>
    <w:rPr>
      <w:rFonts w:ascii="Arial" w:eastAsiaTheme="majorEastAsia" w:hAnsi="Arial" w:cs="Arial"/>
      <w:b/>
      <w:bCs/>
      <w:color w:val="073763" w:themeColor="accent1" w:themeShade="80"/>
      <w:sz w:val="28"/>
      <w:szCs w:val="28"/>
    </w:rPr>
  </w:style>
  <w:style w:type="paragraph" w:styleId="Ttulo2">
    <w:name w:val="heading 2"/>
    <w:basedOn w:val="Ttulo1"/>
    <w:link w:val="Ttulo2Car"/>
    <w:uiPriority w:val="99"/>
    <w:unhideWhenUsed/>
    <w:qFormat/>
    <w:rsid w:val="007A6A0E"/>
    <w:pPr>
      <w:spacing w:before="200"/>
      <w:outlineLvl w:val="1"/>
    </w:pPr>
    <w:rPr>
      <w:bCs w:val="0"/>
      <w:color w:val="062428" w:themeColor="background2" w:themeShade="1A"/>
      <w:sz w:val="22"/>
      <w:szCs w:val="26"/>
    </w:rPr>
  </w:style>
  <w:style w:type="paragraph" w:styleId="Ttulo3">
    <w:name w:val="heading 3"/>
    <w:basedOn w:val="Normal"/>
    <w:next w:val="Normal"/>
    <w:link w:val="Ttulo3Car"/>
    <w:uiPriority w:val="99"/>
    <w:unhideWhenUsed/>
    <w:qFormat/>
    <w:rsid w:val="008D4B1B"/>
    <w:pPr>
      <w:keepNext/>
      <w:keepLines/>
      <w:spacing w:before="200" w:after="0"/>
      <w:outlineLvl w:val="2"/>
    </w:pPr>
    <w:rPr>
      <w:rFonts w:ascii="Arial" w:eastAsiaTheme="majorEastAsia" w:hAnsi="Arial" w:cstheme="majorBidi"/>
      <w:b/>
      <w:bCs/>
      <w:i/>
    </w:rPr>
  </w:style>
  <w:style w:type="paragraph" w:styleId="Ttulo4">
    <w:name w:val="heading 4"/>
    <w:basedOn w:val="Normal"/>
    <w:next w:val="Normal"/>
    <w:link w:val="Ttulo4Car"/>
    <w:uiPriority w:val="99"/>
    <w:unhideWhenUsed/>
    <w:qFormat/>
    <w:rsid w:val="009A4E49"/>
    <w:pPr>
      <w:keepNext/>
      <w:keepLines/>
      <w:spacing w:before="200" w:after="0"/>
      <w:outlineLvl w:val="3"/>
    </w:pPr>
    <w:rPr>
      <w:rFonts w:ascii="Calibri" w:eastAsiaTheme="majorEastAsia" w:hAnsi="Calibri" w:cstheme="majorBidi"/>
      <w:bCs/>
      <w:i/>
      <w:iCs/>
      <w:color w:val="000000" w:themeColor="text1"/>
    </w:rPr>
  </w:style>
  <w:style w:type="paragraph" w:styleId="Ttulo5">
    <w:name w:val="heading 5"/>
    <w:basedOn w:val="Normal"/>
    <w:next w:val="Normal"/>
    <w:link w:val="Ttulo5Car"/>
    <w:uiPriority w:val="99"/>
    <w:unhideWhenUsed/>
    <w:qFormat/>
    <w:rsid w:val="00CC1C64"/>
    <w:pPr>
      <w:keepNext/>
      <w:keepLines/>
      <w:spacing w:before="200" w:after="0"/>
      <w:outlineLvl w:val="4"/>
    </w:pPr>
    <w:rPr>
      <w:rFonts w:asciiTheme="majorHAnsi" w:eastAsiaTheme="majorEastAsia" w:hAnsiTheme="majorHAnsi" w:cstheme="majorBidi"/>
      <w:color w:val="073662" w:themeColor="accent1" w:themeShade="7F"/>
    </w:rPr>
  </w:style>
  <w:style w:type="paragraph" w:styleId="Ttulo6">
    <w:name w:val="heading 6"/>
    <w:basedOn w:val="Normal"/>
    <w:next w:val="Normal"/>
    <w:link w:val="Ttulo6Car"/>
    <w:uiPriority w:val="99"/>
    <w:unhideWhenUsed/>
    <w:qFormat/>
    <w:rsid w:val="00CC1C64"/>
    <w:pPr>
      <w:keepNext/>
      <w:keepLines/>
      <w:spacing w:before="200" w:after="0"/>
      <w:outlineLvl w:val="5"/>
    </w:pPr>
    <w:rPr>
      <w:rFonts w:asciiTheme="majorHAnsi" w:eastAsiaTheme="majorEastAsia" w:hAnsiTheme="majorHAnsi" w:cstheme="majorBidi"/>
      <w:i/>
      <w:iCs/>
      <w:color w:val="073662" w:themeColor="accent1" w:themeShade="7F"/>
    </w:rPr>
  </w:style>
  <w:style w:type="paragraph" w:styleId="Ttulo7">
    <w:name w:val="heading 7"/>
    <w:basedOn w:val="Normal"/>
    <w:next w:val="Normal"/>
    <w:link w:val="Ttulo7Car"/>
    <w:uiPriority w:val="99"/>
    <w:unhideWhenUsed/>
    <w:qFormat/>
    <w:rsid w:val="00CC1C6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CC1C6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9"/>
    <w:unhideWhenUsed/>
    <w:qFormat/>
    <w:rsid w:val="00CC1C6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6F23A4"/>
    <w:rPr>
      <w:rFonts w:ascii="Arial" w:eastAsiaTheme="majorEastAsia" w:hAnsi="Arial" w:cs="Arial"/>
      <w:b/>
      <w:bCs/>
      <w:color w:val="073763" w:themeColor="accent1" w:themeShade="80"/>
      <w:sz w:val="28"/>
      <w:szCs w:val="28"/>
    </w:rPr>
  </w:style>
  <w:style w:type="character" w:customStyle="1" w:styleId="Ttulo2Car">
    <w:name w:val="Título 2 Car"/>
    <w:basedOn w:val="Fuentedeprrafopredeter"/>
    <w:link w:val="Ttulo2"/>
    <w:uiPriority w:val="99"/>
    <w:rsid w:val="007A6A0E"/>
    <w:rPr>
      <w:rFonts w:ascii="Arial" w:eastAsiaTheme="majorEastAsia" w:hAnsi="Arial" w:cs="Arial"/>
      <w:b/>
      <w:color w:val="062428" w:themeColor="background2" w:themeShade="1A"/>
      <w:szCs w:val="26"/>
    </w:rPr>
  </w:style>
  <w:style w:type="character" w:customStyle="1" w:styleId="Ttulo3Car">
    <w:name w:val="Título 3 Car"/>
    <w:basedOn w:val="Fuentedeprrafopredeter"/>
    <w:link w:val="Ttulo3"/>
    <w:uiPriority w:val="99"/>
    <w:rsid w:val="008D4B1B"/>
    <w:rPr>
      <w:rFonts w:ascii="Arial" w:eastAsiaTheme="majorEastAsia" w:hAnsi="Arial" w:cstheme="majorBidi"/>
      <w:b/>
      <w:bCs/>
      <w:i/>
    </w:rPr>
  </w:style>
  <w:style w:type="character" w:customStyle="1" w:styleId="Ttulo4Car">
    <w:name w:val="Título 4 Car"/>
    <w:basedOn w:val="Fuentedeprrafopredeter"/>
    <w:link w:val="Ttulo4"/>
    <w:uiPriority w:val="99"/>
    <w:rsid w:val="009A4E49"/>
    <w:rPr>
      <w:rFonts w:ascii="Calibri" w:eastAsiaTheme="majorEastAsia" w:hAnsi="Calibri" w:cstheme="majorBidi"/>
      <w:bCs/>
      <w:i/>
      <w:iCs/>
      <w:color w:val="000000" w:themeColor="text1"/>
    </w:rPr>
  </w:style>
  <w:style w:type="character" w:customStyle="1" w:styleId="Ttulo5Car">
    <w:name w:val="Título 5 Car"/>
    <w:basedOn w:val="Fuentedeprrafopredeter"/>
    <w:link w:val="Ttulo5"/>
    <w:uiPriority w:val="99"/>
    <w:semiHidden/>
    <w:rsid w:val="00CC1C64"/>
    <w:rPr>
      <w:rFonts w:asciiTheme="majorHAnsi" w:eastAsiaTheme="majorEastAsia" w:hAnsiTheme="majorHAnsi" w:cstheme="majorBidi"/>
      <w:color w:val="073662" w:themeColor="accent1" w:themeShade="7F"/>
    </w:rPr>
  </w:style>
  <w:style w:type="character" w:customStyle="1" w:styleId="Ttulo6Car">
    <w:name w:val="Título 6 Car"/>
    <w:basedOn w:val="Fuentedeprrafopredeter"/>
    <w:link w:val="Ttulo6"/>
    <w:uiPriority w:val="99"/>
    <w:semiHidden/>
    <w:rsid w:val="00CC1C64"/>
    <w:rPr>
      <w:rFonts w:asciiTheme="majorHAnsi" w:eastAsiaTheme="majorEastAsia" w:hAnsiTheme="majorHAnsi" w:cstheme="majorBidi"/>
      <w:i/>
      <w:iCs/>
      <w:color w:val="073662" w:themeColor="accent1" w:themeShade="7F"/>
    </w:rPr>
  </w:style>
  <w:style w:type="character" w:customStyle="1" w:styleId="Ttulo7Car">
    <w:name w:val="Título 7 Car"/>
    <w:basedOn w:val="Fuentedeprrafopredeter"/>
    <w:link w:val="Ttulo7"/>
    <w:uiPriority w:val="99"/>
    <w:semiHidden/>
    <w:rsid w:val="00CC1C6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9"/>
    <w:semiHidden/>
    <w:rsid w:val="00CC1C6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9"/>
    <w:semiHidden/>
    <w:rsid w:val="00CC1C64"/>
    <w:rPr>
      <w:rFonts w:asciiTheme="majorHAnsi" w:eastAsiaTheme="majorEastAsia" w:hAnsiTheme="majorHAnsi" w:cstheme="majorBidi"/>
      <w:i/>
      <w:iCs/>
      <w:color w:val="404040" w:themeColor="text1" w:themeTint="BF"/>
      <w:sz w:val="20"/>
      <w:szCs w:val="20"/>
    </w:rPr>
  </w:style>
  <w:style w:type="paragraph" w:styleId="Prrafodelista">
    <w:name w:val="List Paragraph"/>
    <w:basedOn w:val="Normal"/>
    <w:link w:val="PrrafodelistaCar"/>
    <w:uiPriority w:val="99"/>
    <w:qFormat/>
    <w:rsid w:val="003B29CE"/>
    <w:pPr>
      <w:ind w:left="720"/>
      <w:contextualSpacing/>
    </w:pPr>
  </w:style>
  <w:style w:type="character" w:customStyle="1" w:styleId="PrrafodelistaCar">
    <w:name w:val="Párrafo de lista Car"/>
    <w:basedOn w:val="Fuentedeprrafopredeter"/>
    <w:link w:val="Prrafodelista"/>
    <w:uiPriority w:val="99"/>
    <w:locked/>
    <w:rsid w:val="004540E6"/>
  </w:style>
  <w:style w:type="paragraph" w:styleId="Lista2">
    <w:name w:val="List 2"/>
    <w:basedOn w:val="Normal"/>
    <w:uiPriority w:val="99"/>
    <w:unhideWhenUsed/>
    <w:rsid w:val="006C47A1"/>
    <w:pPr>
      <w:ind w:left="566" w:hanging="283"/>
      <w:contextualSpacing/>
    </w:pPr>
  </w:style>
  <w:style w:type="paragraph" w:styleId="Lista3">
    <w:name w:val="List 3"/>
    <w:basedOn w:val="Normal"/>
    <w:uiPriority w:val="99"/>
    <w:unhideWhenUsed/>
    <w:rsid w:val="006C47A1"/>
    <w:pPr>
      <w:ind w:left="849" w:hanging="283"/>
      <w:contextualSpacing/>
    </w:pPr>
  </w:style>
  <w:style w:type="paragraph" w:styleId="Textoindependiente">
    <w:name w:val="Body Text"/>
    <w:basedOn w:val="Normal"/>
    <w:link w:val="TextoindependienteCar"/>
    <w:uiPriority w:val="99"/>
    <w:unhideWhenUsed/>
    <w:rsid w:val="006C47A1"/>
    <w:pPr>
      <w:spacing w:after="120"/>
    </w:pPr>
  </w:style>
  <w:style w:type="character" w:customStyle="1" w:styleId="TextoindependienteCar">
    <w:name w:val="Texto independiente Car"/>
    <w:basedOn w:val="Fuentedeprrafopredeter"/>
    <w:link w:val="Textoindependiente"/>
    <w:uiPriority w:val="99"/>
    <w:rsid w:val="006C47A1"/>
  </w:style>
  <w:style w:type="table" w:styleId="Tablaconcuadrcula">
    <w:name w:val="Table Grid"/>
    <w:basedOn w:val="Tablanormal"/>
    <w:uiPriority w:val="99"/>
    <w:rsid w:val="006C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aliases w:val="Car,Car10,Car101,Car1011, Car"/>
    <w:basedOn w:val="Normal"/>
    <w:link w:val="EncabezadoCar"/>
    <w:uiPriority w:val="99"/>
    <w:unhideWhenUsed/>
    <w:rsid w:val="006C47A1"/>
    <w:pPr>
      <w:tabs>
        <w:tab w:val="center" w:pos="4419"/>
        <w:tab w:val="right" w:pos="8838"/>
      </w:tabs>
      <w:spacing w:after="0" w:line="240" w:lineRule="auto"/>
    </w:pPr>
  </w:style>
  <w:style w:type="character" w:customStyle="1" w:styleId="EncabezadoCar">
    <w:name w:val="Encabezado Car"/>
    <w:aliases w:val="Car Car,Car10 Car,Car101 Car,Car1011 Car, Car Car"/>
    <w:basedOn w:val="Fuentedeprrafopredeter"/>
    <w:link w:val="Encabezado"/>
    <w:uiPriority w:val="99"/>
    <w:rsid w:val="006C47A1"/>
  </w:style>
  <w:style w:type="paragraph" w:styleId="Piedepgina">
    <w:name w:val="footer"/>
    <w:basedOn w:val="Normal"/>
    <w:link w:val="PiedepginaCar"/>
    <w:uiPriority w:val="99"/>
    <w:unhideWhenUsed/>
    <w:rsid w:val="006C47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47A1"/>
  </w:style>
  <w:style w:type="paragraph" w:styleId="Textodeglobo">
    <w:name w:val="Balloon Text"/>
    <w:basedOn w:val="Normal"/>
    <w:link w:val="TextodegloboCar"/>
    <w:uiPriority w:val="99"/>
    <w:semiHidden/>
    <w:unhideWhenUsed/>
    <w:rsid w:val="009903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038D"/>
    <w:rPr>
      <w:rFonts w:ascii="Tahoma" w:hAnsi="Tahoma" w:cs="Tahoma"/>
      <w:sz w:val="16"/>
      <w:szCs w:val="16"/>
    </w:rPr>
  </w:style>
  <w:style w:type="paragraph" w:styleId="Descripcin">
    <w:name w:val="caption"/>
    <w:basedOn w:val="Normal"/>
    <w:next w:val="Normal"/>
    <w:uiPriority w:val="99"/>
    <w:unhideWhenUsed/>
    <w:qFormat/>
    <w:rsid w:val="008413A4"/>
    <w:pPr>
      <w:spacing w:line="240" w:lineRule="auto"/>
    </w:pPr>
    <w:rPr>
      <w:b/>
      <w:bCs/>
      <w:color w:val="0F6FC6" w:themeColor="accent1"/>
      <w:sz w:val="18"/>
      <w:szCs w:val="18"/>
    </w:rPr>
  </w:style>
  <w:style w:type="paragraph" w:styleId="TtulodeTDC">
    <w:name w:val="TOC Heading"/>
    <w:basedOn w:val="Ttulo1"/>
    <w:next w:val="Normal"/>
    <w:uiPriority w:val="99"/>
    <w:unhideWhenUsed/>
    <w:qFormat/>
    <w:rsid w:val="0055089E"/>
    <w:pPr>
      <w:outlineLvl w:val="9"/>
    </w:pPr>
  </w:style>
  <w:style w:type="paragraph" w:styleId="TDC1">
    <w:name w:val="toc 1"/>
    <w:basedOn w:val="Normal"/>
    <w:next w:val="Normal"/>
    <w:autoRedefine/>
    <w:uiPriority w:val="39"/>
    <w:unhideWhenUsed/>
    <w:qFormat/>
    <w:rsid w:val="006F3EB4"/>
    <w:pPr>
      <w:tabs>
        <w:tab w:val="left" w:pos="851"/>
        <w:tab w:val="right" w:leader="dot" w:pos="9111"/>
      </w:tabs>
      <w:spacing w:before="120" w:after="120"/>
      <w:ind w:left="851" w:hanging="851"/>
    </w:pPr>
    <w:rPr>
      <w:rFonts w:ascii="Arial" w:hAnsi="Arial" w:cs="Arial"/>
      <w:b/>
      <w:bCs/>
      <w:iCs/>
      <w:noProof/>
      <w:szCs w:val="24"/>
    </w:rPr>
  </w:style>
  <w:style w:type="paragraph" w:styleId="TDC2">
    <w:name w:val="toc 2"/>
    <w:basedOn w:val="Ttulo2"/>
    <w:next w:val="Ttulo2"/>
    <w:autoRedefine/>
    <w:uiPriority w:val="39"/>
    <w:unhideWhenUsed/>
    <w:qFormat/>
    <w:rsid w:val="001B11E8"/>
    <w:pPr>
      <w:tabs>
        <w:tab w:val="left" w:pos="880"/>
        <w:tab w:val="right" w:leader="dot" w:pos="9111"/>
      </w:tabs>
      <w:spacing w:before="120" w:after="120"/>
      <w:ind w:left="851" w:hanging="567"/>
    </w:pPr>
    <w:rPr>
      <w:bCs/>
    </w:rPr>
  </w:style>
  <w:style w:type="paragraph" w:styleId="TDC3">
    <w:name w:val="toc 3"/>
    <w:basedOn w:val="Normal"/>
    <w:next w:val="Normal"/>
    <w:autoRedefine/>
    <w:uiPriority w:val="39"/>
    <w:unhideWhenUsed/>
    <w:qFormat/>
    <w:rsid w:val="00562B89"/>
    <w:pPr>
      <w:tabs>
        <w:tab w:val="left" w:pos="1134"/>
        <w:tab w:val="left" w:pos="1560"/>
        <w:tab w:val="right" w:leader="dot" w:pos="9111"/>
      </w:tabs>
      <w:spacing w:after="0"/>
      <w:ind w:firstLine="284"/>
    </w:pPr>
    <w:rPr>
      <w:rFonts w:ascii="Arial" w:hAnsi="Arial"/>
      <w:i/>
      <w:sz w:val="20"/>
      <w:szCs w:val="20"/>
    </w:rPr>
  </w:style>
  <w:style w:type="paragraph" w:styleId="TDC4">
    <w:name w:val="toc 4"/>
    <w:basedOn w:val="Normal"/>
    <w:next w:val="Normal"/>
    <w:autoRedefine/>
    <w:uiPriority w:val="99"/>
    <w:unhideWhenUsed/>
    <w:rsid w:val="0055089E"/>
    <w:pPr>
      <w:spacing w:after="0"/>
      <w:ind w:left="660"/>
    </w:pPr>
    <w:rPr>
      <w:sz w:val="20"/>
      <w:szCs w:val="20"/>
    </w:rPr>
  </w:style>
  <w:style w:type="paragraph" w:styleId="TDC5">
    <w:name w:val="toc 5"/>
    <w:basedOn w:val="Normal"/>
    <w:next w:val="Normal"/>
    <w:autoRedefine/>
    <w:uiPriority w:val="99"/>
    <w:unhideWhenUsed/>
    <w:rsid w:val="0055089E"/>
    <w:pPr>
      <w:spacing w:after="0"/>
      <w:ind w:left="880"/>
    </w:pPr>
    <w:rPr>
      <w:sz w:val="20"/>
      <w:szCs w:val="20"/>
    </w:rPr>
  </w:style>
  <w:style w:type="paragraph" w:styleId="TDC6">
    <w:name w:val="toc 6"/>
    <w:basedOn w:val="Normal"/>
    <w:next w:val="Normal"/>
    <w:autoRedefine/>
    <w:uiPriority w:val="99"/>
    <w:unhideWhenUsed/>
    <w:rsid w:val="0055089E"/>
    <w:pPr>
      <w:spacing w:after="0"/>
      <w:ind w:left="1100"/>
    </w:pPr>
    <w:rPr>
      <w:sz w:val="20"/>
      <w:szCs w:val="20"/>
    </w:rPr>
  </w:style>
  <w:style w:type="paragraph" w:styleId="TDC7">
    <w:name w:val="toc 7"/>
    <w:basedOn w:val="Normal"/>
    <w:next w:val="Normal"/>
    <w:autoRedefine/>
    <w:uiPriority w:val="99"/>
    <w:unhideWhenUsed/>
    <w:rsid w:val="0055089E"/>
    <w:pPr>
      <w:spacing w:after="0"/>
      <w:ind w:left="1320"/>
    </w:pPr>
    <w:rPr>
      <w:sz w:val="20"/>
      <w:szCs w:val="20"/>
    </w:rPr>
  </w:style>
  <w:style w:type="paragraph" w:styleId="TDC8">
    <w:name w:val="toc 8"/>
    <w:basedOn w:val="Normal"/>
    <w:next w:val="Normal"/>
    <w:autoRedefine/>
    <w:uiPriority w:val="99"/>
    <w:unhideWhenUsed/>
    <w:rsid w:val="0055089E"/>
    <w:pPr>
      <w:spacing w:after="0"/>
      <w:ind w:left="1540"/>
    </w:pPr>
    <w:rPr>
      <w:sz w:val="20"/>
      <w:szCs w:val="20"/>
    </w:rPr>
  </w:style>
  <w:style w:type="paragraph" w:styleId="TDC9">
    <w:name w:val="toc 9"/>
    <w:basedOn w:val="Normal"/>
    <w:next w:val="Normal"/>
    <w:autoRedefine/>
    <w:uiPriority w:val="99"/>
    <w:unhideWhenUsed/>
    <w:rsid w:val="0055089E"/>
    <w:pPr>
      <w:spacing w:after="0"/>
      <w:ind w:left="1760"/>
    </w:pPr>
    <w:rPr>
      <w:sz w:val="20"/>
      <w:szCs w:val="20"/>
    </w:rPr>
  </w:style>
  <w:style w:type="character" w:styleId="Hipervnculo">
    <w:name w:val="Hyperlink"/>
    <w:basedOn w:val="Fuentedeprrafopredeter"/>
    <w:uiPriority w:val="99"/>
    <w:unhideWhenUsed/>
    <w:rsid w:val="00577B80"/>
    <w:rPr>
      <w:color w:val="E2D700" w:themeColor="hyperlink"/>
      <w:u w:val="single"/>
    </w:rPr>
  </w:style>
  <w:style w:type="paragraph" w:styleId="Textonotapie">
    <w:name w:val="footnote text"/>
    <w:aliases w:val="Fußnotentextf,fn,ADB,single space,footnote text Char,Footnote Text Char,fn Char,ADB Char,single space Char Char,Texto nota pie1,Footnote Text Char Char Char Char Char Char,Footnote Text Char Char Char Char1,Geneva 9,Font: Geneva 9,ft,f"/>
    <w:basedOn w:val="Normal"/>
    <w:link w:val="TextonotapieCar"/>
    <w:uiPriority w:val="99"/>
    <w:rsid w:val="00082A6B"/>
    <w:pPr>
      <w:spacing w:after="0" w:line="240" w:lineRule="auto"/>
    </w:pPr>
    <w:rPr>
      <w:rFonts w:ascii="Times New Roman" w:eastAsia="Times New Roman" w:hAnsi="Times New Roman" w:cs="Times New Roman"/>
      <w:sz w:val="20"/>
      <w:szCs w:val="20"/>
    </w:rPr>
  </w:style>
  <w:style w:type="character" w:customStyle="1" w:styleId="TextonotapieCar">
    <w:name w:val="Texto nota pie Car"/>
    <w:aliases w:val="Fußnotentextf Car,fn Car,ADB Car,single space Car,footnote text Char Car,Footnote Text Char Car,fn Char Car,ADB Char Car,single space Char Char Car,Texto nota pie1 Car,Footnote Text Char Char Char Char Char Char Car,Geneva 9 Car,f Car"/>
    <w:basedOn w:val="Fuentedeprrafopredeter"/>
    <w:link w:val="Textonotapie"/>
    <w:uiPriority w:val="99"/>
    <w:rsid w:val="00082A6B"/>
    <w:rPr>
      <w:rFonts w:ascii="Times New Roman" w:eastAsia="Times New Roman" w:hAnsi="Times New Roman" w:cs="Times New Roman"/>
      <w:sz w:val="20"/>
      <w:szCs w:val="20"/>
      <w:lang w:val="es-ES" w:eastAsia="es-ES"/>
    </w:rPr>
  </w:style>
  <w:style w:type="character" w:styleId="Refdenotaalpie">
    <w:name w:val="footnote reference"/>
    <w:aliases w:val="Ref. de nota al pie2"/>
    <w:basedOn w:val="Fuentedeprrafopredeter"/>
    <w:uiPriority w:val="99"/>
    <w:rsid w:val="00082A6B"/>
    <w:rPr>
      <w:rFonts w:cs="Times New Roman"/>
      <w:vertAlign w:val="superscript"/>
    </w:rPr>
  </w:style>
  <w:style w:type="character" w:styleId="Hipervnculovisitado">
    <w:name w:val="FollowedHyperlink"/>
    <w:basedOn w:val="Fuentedeprrafopredeter"/>
    <w:uiPriority w:val="99"/>
    <w:semiHidden/>
    <w:unhideWhenUsed/>
    <w:rsid w:val="007406D5"/>
    <w:rPr>
      <w:color w:val="85DFD0" w:themeColor="followedHyperlink"/>
      <w:u w:val="single"/>
    </w:rPr>
  </w:style>
  <w:style w:type="paragraph" w:styleId="NormalWeb">
    <w:name w:val="Normal (Web)"/>
    <w:basedOn w:val="Normal"/>
    <w:uiPriority w:val="99"/>
    <w:unhideWhenUsed/>
    <w:rsid w:val="002833BE"/>
    <w:pPr>
      <w:spacing w:before="100" w:beforeAutospacing="1" w:after="100" w:afterAutospacing="1" w:line="240" w:lineRule="auto"/>
    </w:pPr>
    <w:rPr>
      <w:rFonts w:ascii="Times New Roman" w:hAnsi="Times New Roman" w:cs="Times New Roman"/>
      <w:sz w:val="24"/>
      <w:szCs w:val="24"/>
    </w:rPr>
  </w:style>
  <w:style w:type="paragraph" w:styleId="Puesto">
    <w:name w:val="Title"/>
    <w:basedOn w:val="Normal"/>
    <w:link w:val="PuestoCar"/>
    <w:uiPriority w:val="99"/>
    <w:qFormat/>
    <w:rsid w:val="00800C15"/>
    <w:pPr>
      <w:spacing w:after="0" w:line="240" w:lineRule="auto"/>
      <w:jc w:val="center"/>
    </w:pPr>
    <w:rPr>
      <w:rFonts w:ascii="Antique Olive" w:eastAsia="Times New Roman" w:hAnsi="Antique Olive" w:cs="Times New Roman"/>
      <w:b/>
      <w:bCs/>
      <w:sz w:val="24"/>
      <w:szCs w:val="24"/>
    </w:rPr>
  </w:style>
  <w:style w:type="character" w:customStyle="1" w:styleId="PuestoCar">
    <w:name w:val="Puesto Car"/>
    <w:basedOn w:val="Fuentedeprrafopredeter"/>
    <w:link w:val="Puesto"/>
    <w:uiPriority w:val="99"/>
    <w:rsid w:val="00800C15"/>
    <w:rPr>
      <w:rFonts w:ascii="Antique Olive" w:eastAsia="Times New Roman" w:hAnsi="Antique Olive" w:cs="Times New Roman"/>
      <w:b/>
      <w:bCs/>
      <w:sz w:val="24"/>
      <w:szCs w:val="24"/>
      <w:lang w:eastAsia="es-ES"/>
    </w:rPr>
  </w:style>
  <w:style w:type="character" w:styleId="Nmerodepgina">
    <w:name w:val="page number"/>
    <w:basedOn w:val="Fuentedeprrafopredeter"/>
    <w:uiPriority w:val="99"/>
    <w:rsid w:val="00800C15"/>
  </w:style>
  <w:style w:type="paragraph" w:styleId="Mapadeldocumento">
    <w:name w:val="Document Map"/>
    <w:basedOn w:val="Normal"/>
    <w:link w:val="MapadeldocumentoCar"/>
    <w:uiPriority w:val="99"/>
    <w:rsid w:val="00800C15"/>
    <w:pPr>
      <w:spacing w:after="0" w:line="240" w:lineRule="auto"/>
    </w:pPr>
    <w:rPr>
      <w:rFonts w:ascii="Tahoma" w:eastAsia="Times New Roman" w:hAnsi="Tahoma" w:cs="Times New Roman"/>
      <w:sz w:val="16"/>
      <w:szCs w:val="16"/>
      <w:lang w:val="es-MX"/>
    </w:rPr>
  </w:style>
  <w:style w:type="character" w:customStyle="1" w:styleId="MapadeldocumentoCar">
    <w:name w:val="Mapa del documento Car"/>
    <w:basedOn w:val="Fuentedeprrafopredeter"/>
    <w:link w:val="Mapadeldocumento"/>
    <w:uiPriority w:val="99"/>
    <w:rsid w:val="00800C15"/>
    <w:rPr>
      <w:rFonts w:ascii="Tahoma" w:eastAsia="Times New Roman" w:hAnsi="Tahoma" w:cs="Times New Roman"/>
      <w:sz w:val="16"/>
      <w:szCs w:val="16"/>
      <w:lang w:val="es-MX" w:eastAsia="es-ES"/>
    </w:rPr>
  </w:style>
  <w:style w:type="table" w:styleId="Tablaconcuadrcula3">
    <w:name w:val="Table Grid 3"/>
    <w:basedOn w:val="Tablanormal"/>
    <w:uiPriority w:val="99"/>
    <w:rsid w:val="00800C15"/>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lista8">
    <w:name w:val="Table List 8"/>
    <w:basedOn w:val="Tablanormal"/>
    <w:uiPriority w:val="99"/>
    <w:rsid w:val="00800C15"/>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
    <w:name w:val="Light Shading - Accent 11"/>
    <w:basedOn w:val="Tablanormal"/>
    <w:uiPriority w:val="99"/>
    <w:rsid w:val="00800C15"/>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media2-nfasis1">
    <w:name w:val="Medium List 2 Accent 1"/>
    <w:basedOn w:val="Tablanormal"/>
    <w:uiPriority w:val="99"/>
    <w:rsid w:val="00800C15"/>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ombreadoclaro1">
    <w:name w:val="Sombreado claro1"/>
    <w:basedOn w:val="Tablanormal"/>
    <w:uiPriority w:val="99"/>
    <w:rsid w:val="00F67D8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99"/>
    <w:rsid w:val="00F67D89"/>
    <w:pPr>
      <w:spacing w:after="0" w:line="240" w:lineRule="auto"/>
    </w:pPr>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styleId="Sombreadoclaro-nfasis2">
    <w:name w:val="Light Shading Accent 2"/>
    <w:basedOn w:val="Tablanormal"/>
    <w:uiPriority w:val="99"/>
    <w:rsid w:val="00F67D89"/>
    <w:pPr>
      <w:spacing w:after="0" w:line="240" w:lineRule="auto"/>
    </w:pPr>
    <w:rPr>
      <w:color w:val="0075A2" w:themeColor="accent2" w:themeShade="BF"/>
    </w:rPr>
    <w:tblPr>
      <w:tblStyleRowBandSize w:val="1"/>
      <w:tblStyleColBandSize w:val="1"/>
      <w:tblBorders>
        <w:top w:val="single" w:sz="8" w:space="0" w:color="009DD9" w:themeColor="accent2"/>
        <w:bottom w:val="single" w:sz="8" w:space="0" w:color="009DD9" w:themeColor="accent2"/>
      </w:tblBorders>
    </w:tblPr>
    <w:tblStylePr w:type="fir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la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left w:val="nil"/>
          <w:right w:val="nil"/>
          <w:insideH w:val="nil"/>
          <w:insideV w:val="nil"/>
        </w:tcBorders>
        <w:shd w:val="clear" w:color="auto" w:fill="B6EAFF" w:themeFill="accent2" w:themeFillTint="3F"/>
      </w:tcPr>
    </w:tblStylePr>
  </w:style>
  <w:style w:type="character" w:customStyle="1" w:styleId="TabladeilustracionesCar">
    <w:name w:val="Tabla de ilustraciones Car"/>
    <w:basedOn w:val="Fuentedeprrafopredeter"/>
    <w:link w:val="Tabladeilustraciones"/>
    <w:uiPriority w:val="99"/>
    <w:rsid w:val="00125A6A"/>
    <w:rPr>
      <w:rFonts w:ascii="Arial" w:hAnsi="Arial"/>
      <w:bCs/>
      <w:szCs w:val="20"/>
    </w:rPr>
  </w:style>
  <w:style w:type="paragraph" w:styleId="Tabladeilustraciones">
    <w:name w:val="table of figures"/>
    <w:basedOn w:val="Predeterminado"/>
    <w:next w:val="Predeterminado"/>
    <w:link w:val="TabladeilustracionesCar"/>
    <w:uiPriority w:val="99"/>
    <w:unhideWhenUsed/>
    <w:rsid w:val="00125A6A"/>
    <w:pPr>
      <w:tabs>
        <w:tab w:val="clear" w:pos="709"/>
      </w:tabs>
      <w:suppressAutoHyphens w:val="0"/>
      <w:spacing w:line="276" w:lineRule="auto"/>
      <w:ind w:left="440" w:hanging="440"/>
    </w:pPr>
    <w:rPr>
      <w:rFonts w:ascii="Arial" w:eastAsiaTheme="minorEastAsia" w:hAnsi="Arial" w:cstheme="minorBidi"/>
      <w:bCs/>
      <w:szCs w:val="20"/>
    </w:rPr>
  </w:style>
  <w:style w:type="paragraph" w:customStyle="1" w:styleId="Predeterminado">
    <w:name w:val="Predeterminado"/>
    <w:link w:val="PredeterminadoCar"/>
    <w:uiPriority w:val="99"/>
    <w:rsid w:val="00C718A4"/>
    <w:pPr>
      <w:tabs>
        <w:tab w:val="left" w:pos="709"/>
      </w:tabs>
      <w:suppressAutoHyphens/>
      <w:spacing w:after="0" w:line="276" w:lineRule="atLeast"/>
    </w:pPr>
    <w:rPr>
      <w:rFonts w:ascii="Calibri" w:eastAsia="Times New Roman" w:hAnsi="Calibri" w:cs="Calibri"/>
    </w:rPr>
  </w:style>
  <w:style w:type="character" w:customStyle="1" w:styleId="PredeterminadoCar">
    <w:name w:val="Predeterminado Car"/>
    <w:link w:val="Predeterminado"/>
    <w:uiPriority w:val="99"/>
    <w:locked/>
    <w:rsid w:val="00C718A4"/>
    <w:rPr>
      <w:rFonts w:ascii="Calibri" w:eastAsia="Times New Roman" w:hAnsi="Calibri" w:cs="Calibri"/>
    </w:rPr>
  </w:style>
  <w:style w:type="character" w:styleId="Refdecomentario">
    <w:name w:val="annotation reference"/>
    <w:basedOn w:val="Fuentedeprrafopredeter"/>
    <w:uiPriority w:val="99"/>
    <w:semiHidden/>
    <w:unhideWhenUsed/>
    <w:rsid w:val="00DA4772"/>
    <w:rPr>
      <w:sz w:val="16"/>
      <w:szCs w:val="16"/>
    </w:rPr>
  </w:style>
  <w:style w:type="paragraph" w:styleId="Textocomentario">
    <w:name w:val="annotation text"/>
    <w:basedOn w:val="Normal"/>
    <w:link w:val="TextocomentarioCar"/>
    <w:uiPriority w:val="99"/>
    <w:unhideWhenUsed/>
    <w:rsid w:val="00DA4772"/>
    <w:pPr>
      <w:spacing w:line="240" w:lineRule="auto"/>
    </w:pPr>
    <w:rPr>
      <w:sz w:val="20"/>
      <w:szCs w:val="20"/>
    </w:rPr>
  </w:style>
  <w:style w:type="character" w:customStyle="1" w:styleId="TextocomentarioCar">
    <w:name w:val="Texto comentario Car"/>
    <w:basedOn w:val="Fuentedeprrafopredeter"/>
    <w:link w:val="Textocomentario"/>
    <w:uiPriority w:val="99"/>
    <w:rsid w:val="00DA4772"/>
    <w:rPr>
      <w:sz w:val="20"/>
      <w:szCs w:val="20"/>
    </w:rPr>
  </w:style>
  <w:style w:type="paragraph" w:styleId="Asuntodelcomentario">
    <w:name w:val="annotation subject"/>
    <w:basedOn w:val="Textocomentario"/>
    <w:next w:val="Textocomentario"/>
    <w:link w:val="AsuntodelcomentarioCar"/>
    <w:uiPriority w:val="99"/>
    <w:semiHidden/>
    <w:unhideWhenUsed/>
    <w:rsid w:val="00DA4772"/>
    <w:rPr>
      <w:b/>
      <w:bCs/>
    </w:rPr>
  </w:style>
  <w:style w:type="character" w:customStyle="1" w:styleId="AsuntodelcomentarioCar">
    <w:name w:val="Asunto del comentario Car"/>
    <w:basedOn w:val="TextocomentarioCar"/>
    <w:link w:val="Asuntodelcomentario"/>
    <w:uiPriority w:val="99"/>
    <w:semiHidden/>
    <w:rsid w:val="00DA4772"/>
    <w:rPr>
      <w:b/>
      <w:bCs/>
      <w:sz w:val="20"/>
      <w:szCs w:val="20"/>
    </w:rPr>
  </w:style>
  <w:style w:type="paragraph" w:styleId="Revisin">
    <w:name w:val="Revision"/>
    <w:hidden/>
    <w:uiPriority w:val="99"/>
    <w:semiHidden/>
    <w:rsid w:val="008F7E9F"/>
    <w:pPr>
      <w:spacing w:after="0" w:line="240" w:lineRule="auto"/>
    </w:pPr>
  </w:style>
  <w:style w:type="paragraph" w:customStyle="1" w:styleId="Default">
    <w:name w:val="Default"/>
    <w:uiPriority w:val="99"/>
    <w:rsid w:val="000067C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ibliografa">
    <w:name w:val="Bibliography"/>
    <w:basedOn w:val="Normal"/>
    <w:next w:val="Normal"/>
    <w:uiPriority w:val="99"/>
    <w:unhideWhenUsed/>
    <w:rsid w:val="00CE4D29"/>
    <w:rPr>
      <w:rFonts w:ascii="Arial" w:eastAsia="Times New Roman" w:hAnsi="Arial" w:cs="Times New Roman"/>
    </w:rPr>
  </w:style>
  <w:style w:type="table" w:styleId="Listaclara-nfasis6">
    <w:name w:val="Light List Accent 6"/>
    <w:basedOn w:val="Tablanormal"/>
    <w:uiPriority w:val="99"/>
    <w:rsid w:val="00024F27"/>
    <w:pPr>
      <w:spacing w:after="0" w:line="240" w:lineRule="auto"/>
    </w:pPr>
    <w:rPr>
      <w:rFonts w:eastAsiaTheme="minorHAnsi"/>
      <w:lang w:eastAsia="en-US"/>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paragraph" w:customStyle="1" w:styleId="body">
    <w:name w:val="body"/>
    <w:basedOn w:val="Normal"/>
    <w:uiPriority w:val="99"/>
    <w:rsid w:val="00C718A4"/>
    <w:pPr>
      <w:spacing w:after="240" w:line="240" w:lineRule="auto"/>
    </w:pPr>
    <w:rPr>
      <w:rFonts w:ascii="Times New Roman" w:eastAsia="Times New Roman" w:hAnsi="Times New Roman" w:cs="Times New Roman"/>
      <w:sz w:val="24"/>
      <w:szCs w:val="24"/>
    </w:rPr>
  </w:style>
  <w:style w:type="paragraph" w:styleId="Sinespaciado">
    <w:name w:val="No Spacing"/>
    <w:link w:val="SinespaciadoCar"/>
    <w:uiPriority w:val="1"/>
    <w:qFormat/>
    <w:rsid w:val="00B72104"/>
    <w:pPr>
      <w:spacing w:after="0" w:line="240" w:lineRule="auto"/>
    </w:pPr>
    <w:rPr>
      <w:rFonts w:ascii="Calibri" w:eastAsia="Times New Roman" w:hAnsi="Calibri" w:cs="Times New Roman"/>
    </w:rPr>
  </w:style>
  <w:style w:type="paragraph" w:styleId="Textoindependiente2">
    <w:name w:val="Body Text 2"/>
    <w:basedOn w:val="Normal"/>
    <w:link w:val="Textoindependiente2Car"/>
    <w:uiPriority w:val="99"/>
    <w:semiHidden/>
    <w:unhideWhenUsed/>
    <w:rsid w:val="00007F7E"/>
    <w:pPr>
      <w:spacing w:after="120" w:line="480" w:lineRule="auto"/>
    </w:pPr>
  </w:style>
  <w:style w:type="character" w:customStyle="1" w:styleId="Textoindependiente2Car">
    <w:name w:val="Texto independiente 2 Car"/>
    <w:basedOn w:val="Fuentedeprrafopredeter"/>
    <w:link w:val="Textoindependiente2"/>
    <w:uiPriority w:val="99"/>
    <w:semiHidden/>
    <w:rsid w:val="00007F7E"/>
  </w:style>
  <w:style w:type="table" w:styleId="Listaclara-nfasis3">
    <w:name w:val="Light List Accent 3"/>
    <w:basedOn w:val="Tablanormal"/>
    <w:uiPriority w:val="99"/>
    <w:rsid w:val="00234E58"/>
    <w:pPr>
      <w:spacing w:after="0" w:line="240" w:lineRule="auto"/>
    </w:pPr>
    <w:rPr>
      <w:rFonts w:eastAsiaTheme="minorHAnsi"/>
      <w:lang w:eastAsia="en-US"/>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pPr>
        <w:spacing w:before="0" w:after="0" w:line="240" w:lineRule="auto"/>
      </w:pPr>
      <w:rPr>
        <w:b/>
        <w:bCs/>
        <w:color w:val="FFFFFF" w:themeColor="background1"/>
      </w:rPr>
      <w:tblPr/>
      <w:tcPr>
        <w:shd w:val="clear" w:color="auto" w:fill="0BD0D9" w:themeFill="accent3"/>
      </w:tcPr>
    </w:tblStylePr>
    <w:tblStylePr w:type="lastRow">
      <w:pPr>
        <w:spacing w:before="0" w:after="0" w:line="240" w:lineRule="auto"/>
      </w:pPr>
      <w:rPr>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tcBorders>
      </w:tcPr>
    </w:tblStylePr>
    <w:tblStylePr w:type="firstCol">
      <w:rPr>
        <w:b/>
        <w:bCs/>
      </w:rPr>
    </w:tblStylePr>
    <w:tblStylePr w:type="lastCol">
      <w:rPr>
        <w:b/>
        <w:bCs/>
      </w:r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style>
  <w:style w:type="character" w:customStyle="1" w:styleId="ListParagraphChar">
    <w:name w:val="List Paragraph Char"/>
    <w:link w:val="Prrafodelista1"/>
    <w:uiPriority w:val="99"/>
    <w:locked/>
    <w:rsid w:val="007C6FDF"/>
    <w:rPr>
      <w:rFonts w:ascii="Calibri" w:eastAsia="Times New Roman" w:hAnsi="Calibri" w:cs="Times New Roman"/>
      <w:lang w:val="es-SV"/>
    </w:rPr>
  </w:style>
  <w:style w:type="paragraph" w:customStyle="1" w:styleId="Prrafodelista1">
    <w:name w:val="Párrafo de lista1"/>
    <w:basedOn w:val="Normal"/>
    <w:link w:val="ListParagraphChar"/>
    <w:uiPriority w:val="99"/>
    <w:rsid w:val="007C6FDF"/>
    <w:pPr>
      <w:ind w:left="720"/>
      <w:contextualSpacing/>
    </w:pPr>
    <w:rPr>
      <w:rFonts w:ascii="Calibri" w:eastAsia="Times New Roman" w:hAnsi="Calibri" w:cs="Times New Roman"/>
    </w:rPr>
  </w:style>
  <w:style w:type="table" w:customStyle="1" w:styleId="Sombreadoclaro2">
    <w:name w:val="Sombreado claro2"/>
    <w:basedOn w:val="Tablanormal"/>
    <w:uiPriority w:val="99"/>
    <w:rsid w:val="002654C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tulo">
    <w:name w:val="Subtitle"/>
    <w:basedOn w:val="Normal"/>
    <w:next w:val="Normal"/>
    <w:link w:val="SubttuloCar"/>
    <w:uiPriority w:val="99"/>
    <w:qFormat/>
    <w:rsid w:val="001D49A8"/>
    <w:pPr>
      <w:numPr>
        <w:ilvl w:val="1"/>
      </w:numPr>
    </w:pPr>
    <w:rPr>
      <w:rFonts w:asciiTheme="majorHAnsi" w:eastAsiaTheme="majorEastAsia" w:hAnsiTheme="majorHAnsi" w:cstheme="majorBidi"/>
      <w:i/>
      <w:iCs/>
      <w:color w:val="0F6FC6" w:themeColor="accent1"/>
      <w:spacing w:val="15"/>
      <w:sz w:val="24"/>
      <w:szCs w:val="24"/>
    </w:rPr>
  </w:style>
  <w:style w:type="character" w:customStyle="1" w:styleId="SubttuloCar">
    <w:name w:val="Subtítulo Car"/>
    <w:basedOn w:val="Fuentedeprrafopredeter"/>
    <w:link w:val="Subttulo"/>
    <w:uiPriority w:val="99"/>
    <w:rsid w:val="001D49A8"/>
    <w:rPr>
      <w:rFonts w:asciiTheme="majorHAnsi" w:eastAsiaTheme="majorEastAsia" w:hAnsiTheme="majorHAnsi" w:cstheme="majorBidi"/>
      <w:i/>
      <w:iCs/>
      <w:color w:val="0F6FC6" w:themeColor="accent1"/>
      <w:spacing w:val="15"/>
      <w:sz w:val="24"/>
      <w:szCs w:val="24"/>
    </w:rPr>
  </w:style>
  <w:style w:type="character" w:customStyle="1" w:styleId="SinespaciadoCar">
    <w:name w:val="Sin espaciado Car"/>
    <w:link w:val="Sinespaciado"/>
    <w:uiPriority w:val="1"/>
    <w:rsid w:val="00100D15"/>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865">
      <w:bodyDiv w:val="1"/>
      <w:marLeft w:val="0"/>
      <w:marRight w:val="0"/>
      <w:marTop w:val="0"/>
      <w:marBottom w:val="0"/>
      <w:divBdr>
        <w:top w:val="none" w:sz="0" w:space="0" w:color="auto"/>
        <w:left w:val="none" w:sz="0" w:space="0" w:color="auto"/>
        <w:bottom w:val="none" w:sz="0" w:space="0" w:color="auto"/>
        <w:right w:val="none" w:sz="0" w:space="0" w:color="auto"/>
      </w:divBdr>
    </w:div>
    <w:div w:id="6098954">
      <w:bodyDiv w:val="1"/>
      <w:marLeft w:val="0"/>
      <w:marRight w:val="0"/>
      <w:marTop w:val="0"/>
      <w:marBottom w:val="0"/>
      <w:divBdr>
        <w:top w:val="none" w:sz="0" w:space="0" w:color="auto"/>
        <w:left w:val="none" w:sz="0" w:space="0" w:color="auto"/>
        <w:bottom w:val="none" w:sz="0" w:space="0" w:color="auto"/>
        <w:right w:val="none" w:sz="0" w:space="0" w:color="auto"/>
      </w:divBdr>
    </w:div>
    <w:div w:id="20279567">
      <w:bodyDiv w:val="1"/>
      <w:marLeft w:val="0"/>
      <w:marRight w:val="0"/>
      <w:marTop w:val="0"/>
      <w:marBottom w:val="0"/>
      <w:divBdr>
        <w:top w:val="none" w:sz="0" w:space="0" w:color="auto"/>
        <w:left w:val="none" w:sz="0" w:space="0" w:color="auto"/>
        <w:bottom w:val="none" w:sz="0" w:space="0" w:color="auto"/>
        <w:right w:val="none" w:sz="0" w:space="0" w:color="auto"/>
      </w:divBdr>
      <w:divsChild>
        <w:div w:id="59059059">
          <w:marLeft w:val="547"/>
          <w:marRight w:val="0"/>
          <w:marTop w:val="0"/>
          <w:marBottom w:val="0"/>
          <w:divBdr>
            <w:top w:val="none" w:sz="0" w:space="0" w:color="auto"/>
            <w:left w:val="none" w:sz="0" w:space="0" w:color="auto"/>
            <w:bottom w:val="none" w:sz="0" w:space="0" w:color="auto"/>
            <w:right w:val="none" w:sz="0" w:space="0" w:color="auto"/>
          </w:divBdr>
        </w:div>
      </w:divsChild>
    </w:div>
    <w:div w:id="34503037">
      <w:bodyDiv w:val="1"/>
      <w:marLeft w:val="0"/>
      <w:marRight w:val="0"/>
      <w:marTop w:val="0"/>
      <w:marBottom w:val="0"/>
      <w:divBdr>
        <w:top w:val="none" w:sz="0" w:space="0" w:color="auto"/>
        <w:left w:val="none" w:sz="0" w:space="0" w:color="auto"/>
        <w:bottom w:val="none" w:sz="0" w:space="0" w:color="auto"/>
        <w:right w:val="none" w:sz="0" w:space="0" w:color="auto"/>
      </w:divBdr>
    </w:div>
    <w:div w:id="57363804">
      <w:bodyDiv w:val="1"/>
      <w:marLeft w:val="0"/>
      <w:marRight w:val="0"/>
      <w:marTop w:val="0"/>
      <w:marBottom w:val="0"/>
      <w:divBdr>
        <w:top w:val="none" w:sz="0" w:space="0" w:color="auto"/>
        <w:left w:val="none" w:sz="0" w:space="0" w:color="auto"/>
        <w:bottom w:val="none" w:sz="0" w:space="0" w:color="auto"/>
        <w:right w:val="none" w:sz="0" w:space="0" w:color="auto"/>
      </w:divBdr>
    </w:div>
    <w:div w:id="68238979">
      <w:bodyDiv w:val="1"/>
      <w:marLeft w:val="0"/>
      <w:marRight w:val="0"/>
      <w:marTop w:val="0"/>
      <w:marBottom w:val="0"/>
      <w:divBdr>
        <w:top w:val="none" w:sz="0" w:space="0" w:color="auto"/>
        <w:left w:val="none" w:sz="0" w:space="0" w:color="auto"/>
        <w:bottom w:val="none" w:sz="0" w:space="0" w:color="auto"/>
        <w:right w:val="none" w:sz="0" w:space="0" w:color="auto"/>
      </w:divBdr>
    </w:div>
    <w:div w:id="94398622">
      <w:bodyDiv w:val="1"/>
      <w:marLeft w:val="0"/>
      <w:marRight w:val="0"/>
      <w:marTop w:val="0"/>
      <w:marBottom w:val="0"/>
      <w:divBdr>
        <w:top w:val="none" w:sz="0" w:space="0" w:color="auto"/>
        <w:left w:val="none" w:sz="0" w:space="0" w:color="auto"/>
        <w:bottom w:val="none" w:sz="0" w:space="0" w:color="auto"/>
        <w:right w:val="none" w:sz="0" w:space="0" w:color="auto"/>
      </w:divBdr>
    </w:div>
    <w:div w:id="104079516">
      <w:bodyDiv w:val="1"/>
      <w:marLeft w:val="0"/>
      <w:marRight w:val="0"/>
      <w:marTop w:val="0"/>
      <w:marBottom w:val="0"/>
      <w:divBdr>
        <w:top w:val="none" w:sz="0" w:space="0" w:color="auto"/>
        <w:left w:val="none" w:sz="0" w:space="0" w:color="auto"/>
        <w:bottom w:val="none" w:sz="0" w:space="0" w:color="auto"/>
        <w:right w:val="none" w:sz="0" w:space="0" w:color="auto"/>
      </w:divBdr>
    </w:div>
    <w:div w:id="105778534">
      <w:bodyDiv w:val="1"/>
      <w:marLeft w:val="0"/>
      <w:marRight w:val="0"/>
      <w:marTop w:val="0"/>
      <w:marBottom w:val="0"/>
      <w:divBdr>
        <w:top w:val="none" w:sz="0" w:space="0" w:color="auto"/>
        <w:left w:val="none" w:sz="0" w:space="0" w:color="auto"/>
        <w:bottom w:val="none" w:sz="0" w:space="0" w:color="auto"/>
        <w:right w:val="none" w:sz="0" w:space="0" w:color="auto"/>
      </w:divBdr>
    </w:div>
    <w:div w:id="107623421">
      <w:bodyDiv w:val="1"/>
      <w:marLeft w:val="0"/>
      <w:marRight w:val="0"/>
      <w:marTop w:val="0"/>
      <w:marBottom w:val="0"/>
      <w:divBdr>
        <w:top w:val="none" w:sz="0" w:space="0" w:color="auto"/>
        <w:left w:val="none" w:sz="0" w:space="0" w:color="auto"/>
        <w:bottom w:val="none" w:sz="0" w:space="0" w:color="auto"/>
        <w:right w:val="none" w:sz="0" w:space="0" w:color="auto"/>
      </w:divBdr>
    </w:div>
    <w:div w:id="111093161">
      <w:bodyDiv w:val="1"/>
      <w:marLeft w:val="0"/>
      <w:marRight w:val="0"/>
      <w:marTop w:val="0"/>
      <w:marBottom w:val="0"/>
      <w:divBdr>
        <w:top w:val="none" w:sz="0" w:space="0" w:color="auto"/>
        <w:left w:val="none" w:sz="0" w:space="0" w:color="auto"/>
        <w:bottom w:val="none" w:sz="0" w:space="0" w:color="auto"/>
        <w:right w:val="none" w:sz="0" w:space="0" w:color="auto"/>
      </w:divBdr>
    </w:div>
    <w:div w:id="119421980">
      <w:bodyDiv w:val="1"/>
      <w:marLeft w:val="0"/>
      <w:marRight w:val="0"/>
      <w:marTop w:val="0"/>
      <w:marBottom w:val="0"/>
      <w:divBdr>
        <w:top w:val="none" w:sz="0" w:space="0" w:color="auto"/>
        <w:left w:val="none" w:sz="0" w:space="0" w:color="auto"/>
        <w:bottom w:val="none" w:sz="0" w:space="0" w:color="auto"/>
        <w:right w:val="none" w:sz="0" w:space="0" w:color="auto"/>
      </w:divBdr>
    </w:div>
    <w:div w:id="137235475">
      <w:bodyDiv w:val="1"/>
      <w:marLeft w:val="0"/>
      <w:marRight w:val="0"/>
      <w:marTop w:val="0"/>
      <w:marBottom w:val="0"/>
      <w:divBdr>
        <w:top w:val="none" w:sz="0" w:space="0" w:color="auto"/>
        <w:left w:val="none" w:sz="0" w:space="0" w:color="auto"/>
        <w:bottom w:val="none" w:sz="0" w:space="0" w:color="auto"/>
        <w:right w:val="none" w:sz="0" w:space="0" w:color="auto"/>
      </w:divBdr>
    </w:div>
    <w:div w:id="154955782">
      <w:bodyDiv w:val="1"/>
      <w:marLeft w:val="0"/>
      <w:marRight w:val="0"/>
      <w:marTop w:val="0"/>
      <w:marBottom w:val="0"/>
      <w:divBdr>
        <w:top w:val="none" w:sz="0" w:space="0" w:color="auto"/>
        <w:left w:val="none" w:sz="0" w:space="0" w:color="auto"/>
        <w:bottom w:val="none" w:sz="0" w:space="0" w:color="auto"/>
        <w:right w:val="none" w:sz="0" w:space="0" w:color="auto"/>
      </w:divBdr>
    </w:div>
    <w:div w:id="156770072">
      <w:bodyDiv w:val="1"/>
      <w:marLeft w:val="0"/>
      <w:marRight w:val="0"/>
      <w:marTop w:val="0"/>
      <w:marBottom w:val="0"/>
      <w:divBdr>
        <w:top w:val="none" w:sz="0" w:space="0" w:color="auto"/>
        <w:left w:val="none" w:sz="0" w:space="0" w:color="auto"/>
        <w:bottom w:val="none" w:sz="0" w:space="0" w:color="auto"/>
        <w:right w:val="none" w:sz="0" w:space="0" w:color="auto"/>
      </w:divBdr>
    </w:div>
    <w:div w:id="188567941">
      <w:bodyDiv w:val="1"/>
      <w:marLeft w:val="0"/>
      <w:marRight w:val="0"/>
      <w:marTop w:val="0"/>
      <w:marBottom w:val="0"/>
      <w:divBdr>
        <w:top w:val="none" w:sz="0" w:space="0" w:color="auto"/>
        <w:left w:val="none" w:sz="0" w:space="0" w:color="auto"/>
        <w:bottom w:val="none" w:sz="0" w:space="0" w:color="auto"/>
        <w:right w:val="none" w:sz="0" w:space="0" w:color="auto"/>
      </w:divBdr>
    </w:div>
    <w:div w:id="193271556">
      <w:bodyDiv w:val="1"/>
      <w:marLeft w:val="0"/>
      <w:marRight w:val="0"/>
      <w:marTop w:val="0"/>
      <w:marBottom w:val="0"/>
      <w:divBdr>
        <w:top w:val="none" w:sz="0" w:space="0" w:color="auto"/>
        <w:left w:val="none" w:sz="0" w:space="0" w:color="auto"/>
        <w:bottom w:val="none" w:sz="0" w:space="0" w:color="auto"/>
        <w:right w:val="none" w:sz="0" w:space="0" w:color="auto"/>
      </w:divBdr>
      <w:divsChild>
        <w:div w:id="1143234357">
          <w:marLeft w:val="547"/>
          <w:marRight w:val="0"/>
          <w:marTop w:val="0"/>
          <w:marBottom w:val="0"/>
          <w:divBdr>
            <w:top w:val="none" w:sz="0" w:space="0" w:color="auto"/>
            <w:left w:val="none" w:sz="0" w:space="0" w:color="auto"/>
            <w:bottom w:val="none" w:sz="0" w:space="0" w:color="auto"/>
            <w:right w:val="none" w:sz="0" w:space="0" w:color="auto"/>
          </w:divBdr>
        </w:div>
      </w:divsChild>
    </w:div>
    <w:div w:id="197857702">
      <w:bodyDiv w:val="1"/>
      <w:marLeft w:val="0"/>
      <w:marRight w:val="0"/>
      <w:marTop w:val="0"/>
      <w:marBottom w:val="0"/>
      <w:divBdr>
        <w:top w:val="none" w:sz="0" w:space="0" w:color="auto"/>
        <w:left w:val="none" w:sz="0" w:space="0" w:color="auto"/>
        <w:bottom w:val="none" w:sz="0" w:space="0" w:color="auto"/>
        <w:right w:val="none" w:sz="0" w:space="0" w:color="auto"/>
      </w:divBdr>
    </w:div>
    <w:div w:id="198057663">
      <w:bodyDiv w:val="1"/>
      <w:marLeft w:val="0"/>
      <w:marRight w:val="0"/>
      <w:marTop w:val="0"/>
      <w:marBottom w:val="0"/>
      <w:divBdr>
        <w:top w:val="none" w:sz="0" w:space="0" w:color="auto"/>
        <w:left w:val="none" w:sz="0" w:space="0" w:color="auto"/>
        <w:bottom w:val="none" w:sz="0" w:space="0" w:color="auto"/>
        <w:right w:val="none" w:sz="0" w:space="0" w:color="auto"/>
      </w:divBdr>
    </w:div>
    <w:div w:id="205223768">
      <w:bodyDiv w:val="1"/>
      <w:marLeft w:val="0"/>
      <w:marRight w:val="0"/>
      <w:marTop w:val="0"/>
      <w:marBottom w:val="0"/>
      <w:divBdr>
        <w:top w:val="none" w:sz="0" w:space="0" w:color="auto"/>
        <w:left w:val="none" w:sz="0" w:space="0" w:color="auto"/>
        <w:bottom w:val="none" w:sz="0" w:space="0" w:color="auto"/>
        <w:right w:val="none" w:sz="0" w:space="0" w:color="auto"/>
      </w:divBdr>
    </w:div>
    <w:div w:id="211961104">
      <w:bodyDiv w:val="1"/>
      <w:marLeft w:val="0"/>
      <w:marRight w:val="0"/>
      <w:marTop w:val="0"/>
      <w:marBottom w:val="0"/>
      <w:divBdr>
        <w:top w:val="none" w:sz="0" w:space="0" w:color="auto"/>
        <w:left w:val="none" w:sz="0" w:space="0" w:color="auto"/>
        <w:bottom w:val="none" w:sz="0" w:space="0" w:color="auto"/>
        <w:right w:val="none" w:sz="0" w:space="0" w:color="auto"/>
      </w:divBdr>
    </w:div>
    <w:div w:id="213738015">
      <w:bodyDiv w:val="1"/>
      <w:marLeft w:val="0"/>
      <w:marRight w:val="0"/>
      <w:marTop w:val="0"/>
      <w:marBottom w:val="0"/>
      <w:divBdr>
        <w:top w:val="none" w:sz="0" w:space="0" w:color="auto"/>
        <w:left w:val="none" w:sz="0" w:space="0" w:color="auto"/>
        <w:bottom w:val="none" w:sz="0" w:space="0" w:color="auto"/>
        <w:right w:val="none" w:sz="0" w:space="0" w:color="auto"/>
      </w:divBdr>
    </w:div>
    <w:div w:id="222061270">
      <w:bodyDiv w:val="1"/>
      <w:marLeft w:val="0"/>
      <w:marRight w:val="0"/>
      <w:marTop w:val="0"/>
      <w:marBottom w:val="0"/>
      <w:divBdr>
        <w:top w:val="none" w:sz="0" w:space="0" w:color="auto"/>
        <w:left w:val="none" w:sz="0" w:space="0" w:color="auto"/>
        <w:bottom w:val="none" w:sz="0" w:space="0" w:color="auto"/>
        <w:right w:val="none" w:sz="0" w:space="0" w:color="auto"/>
      </w:divBdr>
    </w:div>
    <w:div w:id="231896322">
      <w:bodyDiv w:val="1"/>
      <w:marLeft w:val="0"/>
      <w:marRight w:val="0"/>
      <w:marTop w:val="0"/>
      <w:marBottom w:val="0"/>
      <w:divBdr>
        <w:top w:val="none" w:sz="0" w:space="0" w:color="auto"/>
        <w:left w:val="none" w:sz="0" w:space="0" w:color="auto"/>
        <w:bottom w:val="none" w:sz="0" w:space="0" w:color="auto"/>
        <w:right w:val="none" w:sz="0" w:space="0" w:color="auto"/>
      </w:divBdr>
    </w:div>
    <w:div w:id="232350827">
      <w:bodyDiv w:val="1"/>
      <w:marLeft w:val="0"/>
      <w:marRight w:val="0"/>
      <w:marTop w:val="0"/>
      <w:marBottom w:val="0"/>
      <w:divBdr>
        <w:top w:val="none" w:sz="0" w:space="0" w:color="auto"/>
        <w:left w:val="none" w:sz="0" w:space="0" w:color="auto"/>
        <w:bottom w:val="none" w:sz="0" w:space="0" w:color="auto"/>
        <w:right w:val="none" w:sz="0" w:space="0" w:color="auto"/>
      </w:divBdr>
    </w:div>
    <w:div w:id="273170286">
      <w:bodyDiv w:val="1"/>
      <w:marLeft w:val="0"/>
      <w:marRight w:val="0"/>
      <w:marTop w:val="0"/>
      <w:marBottom w:val="0"/>
      <w:divBdr>
        <w:top w:val="none" w:sz="0" w:space="0" w:color="auto"/>
        <w:left w:val="none" w:sz="0" w:space="0" w:color="auto"/>
        <w:bottom w:val="none" w:sz="0" w:space="0" w:color="auto"/>
        <w:right w:val="none" w:sz="0" w:space="0" w:color="auto"/>
      </w:divBdr>
    </w:div>
    <w:div w:id="292559880">
      <w:bodyDiv w:val="1"/>
      <w:marLeft w:val="0"/>
      <w:marRight w:val="0"/>
      <w:marTop w:val="0"/>
      <w:marBottom w:val="0"/>
      <w:divBdr>
        <w:top w:val="none" w:sz="0" w:space="0" w:color="auto"/>
        <w:left w:val="none" w:sz="0" w:space="0" w:color="auto"/>
        <w:bottom w:val="none" w:sz="0" w:space="0" w:color="auto"/>
        <w:right w:val="none" w:sz="0" w:space="0" w:color="auto"/>
      </w:divBdr>
    </w:div>
    <w:div w:id="316032058">
      <w:bodyDiv w:val="1"/>
      <w:marLeft w:val="0"/>
      <w:marRight w:val="0"/>
      <w:marTop w:val="0"/>
      <w:marBottom w:val="0"/>
      <w:divBdr>
        <w:top w:val="none" w:sz="0" w:space="0" w:color="auto"/>
        <w:left w:val="none" w:sz="0" w:space="0" w:color="auto"/>
        <w:bottom w:val="none" w:sz="0" w:space="0" w:color="auto"/>
        <w:right w:val="none" w:sz="0" w:space="0" w:color="auto"/>
      </w:divBdr>
    </w:div>
    <w:div w:id="335422140">
      <w:bodyDiv w:val="1"/>
      <w:marLeft w:val="0"/>
      <w:marRight w:val="0"/>
      <w:marTop w:val="0"/>
      <w:marBottom w:val="0"/>
      <w:divBdr>
        <w:top w:val="none" w:sz="0" w:space="0" w:color="auto"/>
        <w:left w:val="none" w:sz="0" w:space="0" w:color="auto"/>
        <w:bottom w:val="none" w:sz="0" w:space="0" w:color="auto"/>
        <w:right w:val="none" w:sz="0" w:space="0" w:color="auto"/>
      </w:divBdr>
      <w:divsChild>
        <w:div w:id="312566298">
          <w:marLeft w:val="547"/>
          <w:marRight w:val="0"/>
          <w:marTop w:val="0"/>
          <w:marBottom w:val="0"/>
          <w:divBdr>
            <w:top w:val="none" w:sz="0" w:space="0" w:color="auto"/>
            <w:left w:val="none" w:sz="0" w:space="0" w:color="auto"/>
            <w:bottom w:val="none" w:sz="0" w:space="0" w:color="auto"/>
            <w:right w:val="none" w:sz="0" w:space="0" w:color="auto"/>
          </w:divBdr>
        </w:div>
        <w:div w:id="1890219240">
          <w:marLeft w:val="547"/>
          <w:marRight w:val="0"/>
          <w:marTop w:val="0"/>
          <w:marBottom w:val="0"/>
          <w:divBdr>
            <w:top w:val="none" w:sz="0" w:space="0" w:color="auto"/>
            <w:left w:val="none" w:sz="0" w:space="0" w:color="auto"/>
            <w:bottom w:val="none" w:sz="0" w:space="0" w:color="auto"/>
            <w:right w:val="none" w:sz="0" w:space="0" w:color="auto"/>
          </w:divBdr>
        </w:div>
      </w:divsChild>
    </w:div>
    <w:div w:id="335890419">
      <w:bodyDiv w:val="1"/>
      <w:marLeft w:val="0"/>
      <w:marRight w:val="0"/>
      <w:marTop w:val="0"/>
      <w:marBottom w:val="0"/>
      <w:divBdr>
        <w:top w:val="none" w:sz="0" w:space="0" w:color="auto"/>
        <w:left w:val="none" w:sz="0" w:space="0" w:color="auto"/>
        <w:bottom w:val="none" w:sz="0" w:space="0" w:color="auto"/>
        <w:right w:val="none" w:sz="0" w:space="0" w:color="auto"/>
      </w:divBdr>
      <w:divsChild>
        <w:div w:id="308942316">
          <w:marLeft w:val="547"/>
          <w:marRight w:val="0"/>
          <w:marTop w:val="0"/>
          <w:marBottom w:val="0"/>
          <w:divBdr>
            <w:top w:val="none" w:sz="0" w:space="0" w:color="auto"/>
            <w:left w:val="none" w:sz="0" w:space="0" w:color="auto"/>
            <w:bottom w:val="none" w:sz="0" w:space="0" w:color="auto"/>
            <w:right w:val="none" w:sz="0" w:space="0" w:color="auto"/>
          </w:divBdr>
        </w:div>
        <w:div w:id="381255149">
          <w:marLeft w:val="547"/>
          <w:marRight w:val="0"/>
          <w:marTop w:val="0"/>
          <w:marBottom w:val="0"/>
          <w:divBdr>
            <w:top w:val="none" w:sz="0" w:space="0" w:color="auto"/>
            <w:left w:val="none" w:sz="0" w:space="0" w:color="auto"/>
            <w:bottom w:val="none" w:sz="0" w:space="0" w:color="auto"/>
            <w:right w:val="none" w:sz="0" w:space="0" w:color="auto"/>
          </w:divBdr>
        </w:div>
        <w:div w:id="472063551">
          <w:marLeft w:val="547"/>
          <w:marRight w:val="0"/>
          <w:marTop w:val="0"/>
          <w:marBottom w:val="0"/>
          <w:divBdr>
            <w:top w:val="none" w:sz="0" w:space="0" w:color="auto"/>
            <w:left w:val="none" w:sz="0" w:space="0" w:color="auto"/>
            <w:bottom w:val="none" w:sz="0" w:space="0" w:color="auto"/>
            <w:right w:val="none" w:sz="0" w:space="0" w:color="auto"/>
          </w:divBdr>
        </w:div>
        <w:div w:id="2036230148">
          <w:marLeft w:val="547"/>
          <w:marRight w:val="0"/>
          <w:marTop w:val="0"/>
          <w:marBottom w:val="0"/>
          <w:divBdr>
            <w:top w:val="none" w:sz="0" w:space="0" w:color="auto"/>
            <w:left w:val="none" w:sz="0" w:space="0" w:color="auto"/>
            <w:bottom w:val="none" w:sz="0" w:space="0" w:color="auto"/>
            <w:right w:val="none" w:sz="0" w:space="0" w:color="auto"/>
          </w:divBdr>
        </w:div>
        <w:div w:id="2130388945">
          <w:marLeft w:val="547"/>
          <w:marRight w:val="0"/>
          <w:marTop w:val="0"/>
          <w:marBottom w:val="0"/>
          <w:divBdr>
            <w:top w:val="none" w:sz="0" w:space="0" w:color="auto"/>
            <w:left w:val="none" w:sz="0" w:space="0" w:color="auto"/>
            <w:bottom w:val="none" w:sz="0" w:space="0" w:color="auto"/>
            <w:right w:val="none" w:sz="0" w:space="0" w:color="auto"/>
          </w:divBdr>
        </w:div>
      </w:divsChild>
    </w:div>
    <w:div w:id="342052364">
      <w:bodyDiv w:val="1"/>
      <w:marLeft w:val="0"/>
      <w:marRight w:val="0"/>
      <w:marTop w:val="0"/>
      <w:marBottom w:val="0"/>
      <w:divBdr>
        <w:top w:val="none" w:sz="0" w:space="0" w:color="auto"/>
        <w:left w:val="none" w:sz="0" w:space="0" w:color="auto"/>
        <w:bottom w:val="none" w:sz="0" w:space="0" w:color="auto"/>
        <w:right w:val="none" w:sz="0" w:space="0" w:color="auto"/>
      </w:divBdr>
    </w:div>
    <w:div w:id="357590249">
      <w:bodyDiv w:val="1"/>
      <w:marLeft w:val="0"/>
      <w:marRight w:val="0"/>
      <w:marTop w:val="0"/>
      <w:marBottom w:val="0"/>
      <w:divBdr>
        <w:top w:val="none" w:sz="0" w:space="0" w:color="auto"/>
        <w:left w:val="none" w:sz="0" w:space="0" w:color="auto"/>
        <w:bottom w:val="none" w:sz="0" w:space="0" w:color="auto"/>
        <w:right w:val="none" w:sz="0" w:space="0" w:color="auto"/>
      </w:divBdr>
    </w:div>
    <w:div w:id="361513489">
      <w:bodyDiv w:val="1"/>
      <w:marLeft w:val="0"/>
      <w:marRight w:val="0"/>
      <w:marTop w:val="0"/>
      <w:marBottom w:val="0"/>
      <w:divBdr>
        <w:top w:val="none" w:sz="0" w:space="0" w:color="auto"/>
        <w:left w:val="none" w:sz="0" w:space="0" w:color="auto"/>
        <w:bottom w:val="none" w:sz="0" w:space="0" w:color="auto"/>
        <w:right w:val="none" w:sz="0" w:space="0" w:color="auto"/>
      </w:divBdr>
    </w:div>
    <w:div w:id="363555546">
      <w:bodyDiv w:val="1"/>
      <w:marLeft w:val="0"/>
      <w:marRight w:val="0"/>
      <w:marTop w:val="0"/>
      <w:marBottom w:val="0"/>
      <w:divBdr>
        <w:top w:val="none" w:sz="0" w:space="0" w:color="auto"/>
        <w:left w:val="none" w:sz="0" w:space="0" w:color="auto"/>
        <w:bottom w:val="none" w:sz="0" w:space="0" w:color="auto"/>
        <w:right w:val="none" w:sz="0" w:space="0" w:color="auto"/>
      </w:divBdr>
    </w:div>
    <w:div w:id="378210275">
      <w:bodyDiv w:val="1"/>
      <w:marLeft w:val="0"/>
      <w:marRight w:val="0"/>
      <w:marTop w:val="0"/>
      <w:marBottom w:val="0"/>
      <w:divBdr>
        <w:top w:val="none" w:sz="0" w:space="0" w:color="auto"/>
        <w:left w:val="none" w:sz="0" w:space="0" w:color="auto"/>
        <w:bottom w:val="none" w:sz="0" w:space="0" w:color="auto"/>
        <w:right w:val="none" w:sz="0" w:space="0" w:color="auto"/>
      </w:divBdr>
    </w:div>
    <w:div w:id="394552562">
      <w:bodyDiv w:val="1"/>
      <w:marLeft w:val="0"/>
      <w:marRight w:val="0"/>
      <w:marTop w:val="0"/>
      <w:marBottom w:val="0"/>
      <w:divBdr>
        <w:top w:val="none" w:sz="0" w:space="0" w:color="auto"/>
        <w:left w:val="none" w:sz="0" w:space="0" w:color="auto"/>
        <w:bottom w:val="none" w:sz="0" w:space="0" w:color="auto"/>
        <w:right w:val="none" w:sz="0" w:space="0" w:color="auto"/>
      </w:divBdr>
    </w:div>
    <w:div w:id="406733130">
      <w:bodyDiv w:val="1"/>
      <w:marLeft w:val="0"/>
      <w:marRight w:val="0"/>
      <w:marTop w:val="0"/>
      <w:marBottom w:val="0"/>
      <w:divBdr>
        <w:top w:val="none" w:sz="0" w:space="0" w:color="auto"/>
        <w:left w:val="none" w:sz="0" w:space="0" w:color="auto"/>
        <w:bottom w:val="none" w:sz="0" w:space="0" w:color="auto"/>
        <w:right w:val="none" w:sz="0" w:space="0" w:color="auto"/>
      </w:divBdr>
    </w:div>
    <w:div w:id="417286256">
      <w:bodyDiv w:val="1"/>
      <w:marLeft w:val="0"/>
      <w:marRight w:val="0"/>
      <w:marTop w:val="0"/>
      <w:marBottom w:val="0"/>
      <w:divBdr>
        <w:top w:val="none" w:sz="0" w:space="0" w:color="auto"/>
        <w:left w:val="none" w:sz="0" w:space="0" w:color="auto"/>
        <w:bottom w:val="none" w:sz="0" w:space="0" w:color="auto"/>
        <w:right w:val="none" w:sz="0" w:space="0" w:color="auto"/>
      </w:divBdr>
    </w:div>
    <w:div w:id="419058013">
      <w:bodyDiv w:val="1"/>
      <w:marLeft w:val="0"/>
      <w:marRight w:val="0"/>
      <w:marTop w:val="0"/>
      <w:marBottom w:val="0"/>
      <w:divBdr>
        <w:top w:val="none" w:sz="0" w:space="0" w:color="auto"/>
        <w:left w:val="none" w:sz="0" w:space="0" w:color="auto"/>
        <w:bottom w:val="none" w:sz="0" w:space="0" w:color="auto"/>
        <w:right w:val="none" w:sz="0" w:space="0" w:color="auto"/>
      </w:divBdr>
    </w:div>
    <w:div w:id="426004151">
      <w:bodyDiv w:val="1"/>
      <w:marLeft w:val="0"/>
      <w:marRight w:val="0"/>
      <w:marTop w:val="0"/>
      <w:marBottom w:val="0"/>
      <w:divBdr>
        <w:top w:val="none" w:sz="0" w:space="0" w:color="auto"/>
        <w:left w:val="none" w:sz="0" w:space="0" w:color="auto"/>
        <w:bottom w:val="none" w:sz="0" w:space="0" w:color="auto"/>
        <w:right w:val="none" w:sz="0" w:space="0" w:color="auto"/>
      </w:divBdr>
    </w:div>
    <w:div w:id="442723715">
      <w:bodyDiv w:val="1"/>
      <w:marLeft w:val="0"/>
      <w:marRight w:val="0"/>
      <w:marTop w:val="0"/>
      <w:marBottom w:val="0"/>
      <w:divBdr>
        <w:top w:val="none" w:sz="0" w:space="0" w:color="auto"/>
        <w:left w:val="none" w:sz="0" w:space="0" w:color="auto"/>
        <w:bottom w:val="none" w:sz="0" w:space="0" w:color="auto"/>
        <w:right w:val="none" w:sz="0" w:space="0" w:color="auto"/>
      </w:divBdr>
    </w:div>
    <w:div w:id="471872298">
      <w:bodyDiv w:val="1"/>
      <w:marLeft w:val="0"/>
      <w:marRight w:val="0"/>
      <w:marTop w:val="0"/>
      <w:marBottom w:val="0"/>
      <w:divBdr>
        <w:top w:val="none" w:sz="0" w:space="0" w:color="auto"/>
        <w:left w:val="none" w:sz="0" w:space="0" w:color="auto"/>
        <w:bottom w:val="none" w:sz="0" w:space="0" w:color="auto"/>
        <w:right w:val="none" w:sz="0" w:space="0" w:color="auto"/>
      </w:divBdr>
    </w:div>
    <w:div w:id="495461681">
      <w:bodyDiv w:val="1"/>
      <w:marLeft w:val="0"/>
      <w:marRight w:val="0"/>
      <w:marTop w:val="0"/>
      <w:marBottom w:val="0"/>
      <w:divBdr>
        <w:top w:val="none" w:sz="0" w:space="0" w:color="auto"/>
        <w:left w:val="none" w:sz="0" w:space="0" w:color="auto"/>
        <w:bottom w:val="none" w:sz="0" w:space="0" w:color="auto"/>
        <w:right w:val="none" w:sz="0" w:space="0" w:color="auto"/>
      </w:divBdr>
    </w:div>
    <w:div w:id="507018085">
      <w:bodyDiv w:val="1"/>
      <w:marLeft w:val="0"/>
      <w:marRight w:val="0"/>
      <w:marTop w:val="0"/>
      <w:marBottom w:val="0"/>
      <w:divBdr>
        <w:top w:val="none" w:sz="0" w:space="0" w:color="auto"/>
        <w:left w:val="none" w:sz="0" w:space="0" w:color="auto"/>
        <w:bottom w:val="none" w:sz="0" w:space="0" w:color="auto"/>
        <w:right w:val="none" w:sz="0" w:space="0" w:color="auto"/>
      </w:divBdr>
    </w:div>
    <w:div w:id="509105678">
      <w:bodyDiv w:val="1"/>
      <w:marLeft w:val="0"/>
      <w:marRight w:val="0"/>
      <w:marTop w:val="0"/>
      <w:marBottom w:val="0"/>
      <w:divBdr>
        <w:top w:val="none" w:sz="0" w:space="0" w:color="auto"/>
        <w:left w:val="none" w:sz="0" w:space="0" w:color="auto"/>
        <w:bottom w:val="none" w:sz="0" w:space="0" w:color="auto"/>
        <w:right w:val="none" w:sz="0" w:space="0" w:color="auto"/>
      </w:divBdr>
    </w:div>
    <w:div w:id="510989196">
      <w:bodyDiv w:val="1"/>
      <w:marLeft w:val="0"/>
      <w:marRight w:val="0"/>
      <w:marTop w:val="0"/>
      <w:marBottom w:val="0"/>
      <w:divBdr>
        <w:top w:val="none" w:sz="0" w:space="0" w:color="auto"/>
        <w:left w:val="none" w:sz="0" w:space="0" w:color="auto"/>
        <w:bottom w:val="none" w:sz="0" w:space="0" w:color="auto"/>
        <w:right w:val="none" w:sz="0" w:space="0" w:color="auto"/>
      </w:divBdr>
    </w:div>
    <w:div w:id="512964135">
      <w:bodyDiv w:val="1"/>
      <w:marLeft w:val="0"/>
      <w:marRight w:val="0"/>
      <w:marTop w:val="0"/>
      <w:marBottom w:val="0"/>
      <w:divBdr>
        <w:top w:val="none" w:sz="0" w:space="0" w:color="auto"/>
        <w:left w:val="none" w:sz="0" w:space="0" w:color="auto"/>
        <w:bottom w:val="none" w:sz="0" w:space="0" w:color="auto"/>
        <w:right w:val="none" w:sz="0" w:space="0" w:color="auto"/>
      </w:divBdr>
    </w:div>
    <w:div w:id="531499100">
      <w:bodyDiv w:val="1"/>
      <w:marLeft w:val="0"/>
      <w:marRight w:val="0"/>
      <w:marTop w:val="0"/>
      <w:marBottom w:val="0"/>
      <w:divBdr>
        <w:top w:val="none" w:sz="0" w:space="0" w:color="auto"/>
        <w:left w:val="none" w:sz="0" w:space="0" w:color="auto"/>
        <w:bottom w:val="none" w:sz="0" w:space="0" w:color="auto"/>
        <w:right w:val="none" w:sz="0" w:space="0" w:color="auto"/>
      </w:divBdr>
    </w:div>
    <w:div w:id="546840564">
      <w:bodyDiv w:val="1"/>
      <w:marLeft w:val="0"/>
      <w:marRight w:val="0"/>
      <w:marTop w:val="0"/>
      <w:marBottom w:val="0"/>
      <w:divBdr>
        <w:top w:val="none" w:sz="0" w:space="0" w:color="auto"/>
        <w:left w:val="none" w:sz="0" w:space="0" w:color="auto"/>
        <w:bottom w:val="none" w:sz="0" w:space="0" w:color="auto"/>
        <w:right w:val="none" w:sz="0" w:space="0" w:color="auto"/>
      </w:divBdr>
    </w:div>
    <w:div w:id="551380331">
      <w:bodyDiv w:val="1"/>
      <w:marLeft w:val="0"/>
      <w:marRight w:val="0"/>
      <w:marTop w:val="0"/>
      <w:marBottom w:val="0"/>
      <w:divBdr>
        <w:top w:val="none" w:sz="0" w:space="0" w:color="auto"/>
        <w:left w:val="none" w:sz="0" w:space="0" w:color="auto"/>
        <w:bottom w:val="none" w:sz="0" w:space="0" w:color="auto"/>
        <w:right w:val="none" w:sz="0" w:space="0" w:color="auto"/>
      </w:divBdr>
    </w:div>
    <w:div w:id="559561754">
      <w:bodyDiv w:val="1"/>
      <w:marLeft w:val="0"/>
      <w:marRight w:val="0"/>
      <w:marTop w:val="0"/>
      <w:marBottom w:val="0"/>
      <w:divBdr>
        <w:top w:val="none" w:sz="0" w:space="0" w:color="auto"/>
        <w:left w:val="none" w:sz="0" w:space="0" w:color="auto"/>
        <w:bottom w:val="none" w:sz="0" w:space="0" w:color="auto"/>
        <w:right w:val="none" w:sz="0" w:space="0" w:color="auto"/>
      </w:divBdr>
    </w:div>
    <w:div w:id="581450653">
      <w:bodyDiv w:val="1"/>
      <w:marLeft w:val="0"/>
      <w:marRight w:val="0"/>
      <w:marTop w:val="0"/>
      <w:marBottom w:val="0"/>
      <w:divBdr>
        <w:top w:val="none" w:sz="0" w:space="0" w:color="auto"/>
        <w:left w:val="none" w:sz="0" w:space="0" w:color="auto"/>
        <w:bottom w:val="none" w:sz="0" w:space="0" w:color="auto"/>
        <w:right w:val="none" w:sz="0" w:space="0" w:color="auto"/>
      </w:divBdr>
    </w:div>
    <w:div w:id="591202922">
      <w:bodyDiv w:val="1"/>
      <w:marLeft w:val="0"/>
      <w:marRight w:val="0"/>
      <w:marTop w:val="0"/>
      <w:marBottom w:val="0"/>
      <w:divBdr>
        <w:top w:val="none" w:sz="0" w:space="0" w:color="auto"/>
        <w:left w:val="none" w:sz="0" w:space="0" w:color="auto"/>
        <w:bottom w:val="none" w:sz="0" w:space="0" w:color="auto"/>
        <w:right w:val="none" w:sz="0" w:space="0" w:color="auto"/>
      </w:divBdr>
    </w:div>
    <w:div w:id="600914212">
      <w:bodyDiv w:val="1"/>
      <w:marLeft w:val="0"/>
      <w:marRight w:val="0"/>
      <w:marTop w:val="0"/>
      <w:marBottom w:val="0"/>
      <w:divBdr>
        <w:top w:val="none" w:sz="0" w:space="0" w:color="auto"/>
        <w:left w:val="none" w:sz="0" w:space="0" w:color="auto"/>
        <w:bottom w:val="none" w:sz="0" w:space="0" w:color="auto"/>
        <w:right w:val="none" w:sz="0" w:space="0" w:color="auto"/>
      </w:divBdr>
    </w:div>
    <w:div w:id="611523293">
      <w:bodyDiv w:val="1"/>
      <w:marLeft w:val="0"/>
      <w:marRight w:val="0"/>
      <w:marTop w:val="0"/>
      <w:marBottom w:val="0"/>
      <w:divBdr>
        <w:top w:val="none" w:sz="0" w:space="0" w:color="auto"/>
        <w:left w:val="none" w:sz="0" w:space="0" w:color="auto"/>
        <w:bottom w:val="none" w:sz="0" w:space="0" w:color="auto"/>
        <w:right w:val="none" w:sz="0" w:space="0" w:color="auto"/>
      </w:divBdr>
    </w:div>
    <w:div w:id="617688769">
      <w:bodyDiv w:val="1"/>
      <w:marLeft w:val="0"/>
      <w:marRight w:val="0"/>
      <w:marTop w:val="0"/>
      <w:marBottom w:val="0"/>
      <w:divBdr>
        <w:top w:val="none" w:sz="0" w:space="0" w:color="auto"/>
        <w:left w:val="none" w:sz="0" w:space="0" w:color="auto"/>
        <w:bottom w:val="none" w:sz="0" w:space="0" w:color="auto"/>
        <w:right w:val="none" w:sz="0" w:space="0" w:color="auto"/>
      </w:divBdr>
    </w:div>
    <w:div w:id="620455741">
      <w:bodyDiv w:val="1"/>
      <w:marLeft w:val="0"/>
      <w:marRight w:val="0"/>
      <w:marTop w:val="0"/>
      <w:marBottom w:val="0"/>
      <w:divBdr>
        <w:top w:val="none" w:sz="0" w:space="0" w:color="auto"/>
        <w:left w:val="none" w:sz="0" w:space="0" w:color="auto"/>
        <w:bottom w:val="none" w:sz="0" w:space="0" w:color="auto"/>
        <w:right w:val="none" w:sz="0" w:space="0" w:color="auto"/>
      </w:divBdr>
    </w:div>
    <w:div w:id="638068732">
      <w:bodyDiv w:val="1"/>
      <w:marLeft w:val="0"/>
      <w:marRight w:val="0"/>
      <w:marTop w:val="0"/>
      <w:marBottom w:val="0"/>
      <w:divBdr>
        <w:top w:val="none" w:sz="0" w:space="0" w:color="auto"/>
        <w:left w:val="none" w:sz="0" w:space="0" w:color="auto"/>
        <w:bottom w:val="none" w:sz="0" w:space="0" w:color="auto"/>
        <w:right w:val="none" w:sz="0" w:space="0" w:color="auto"/>
      </w:divBdr>
    </w:div>
    <w:div w:id="638190643">
      <w:bodyDiv w:val="1"/>
      <w:marLeft w:val="0"/>
      <w:marRight w:val="0"/>
      <w:marTop w:val="0"/>
      <w:marBottom w:val="0"/>
      <w:divBdr>
        <w:top w:val="none" w:sz="0" w:space="0" w:color="auto"/>
        <w:left w:val="none" w:sz="0" w:space="0" w:color="auto"/>
        <w:bottom w:val="none" w:sz="0" w:space="0" w:color="auto"/>
        <w:right w:val="none" w:sz="0" w:space="0" w:color="auto"/>
      </w:divBdr>
    </w:div>
    <w:div w:id="652878173">
      <w:bodyDiv w:val="1"/>
      <w:marLeft w:val="0"/>
      <w:marRight w:val="0"/>
      <w:marTop w:val="0"/>
      <w:marBottom w:val="0"/>
      <w:divBdr>
        <w:top w:val="none" w:sz="0" w:space="0" w:color="auto"/>
        <w:left w:val="none" w:sz="0" w:space="0" w:color="auto"/>
        <w:bottom w:val="none" w:sz="0" w:space="0" w:color="auto"/>
        <w:right w:val="none" w:sz="0" w:space="0" w:color="auto"/>
      </w:divBdr>
    </w:div>
    <w:div w:id="683678121">
      <w:bodyDiv w:val="1"/>
      <w:marLeft w:val="0"/>
      <w:marRight w:val="0"/>
      <w:marTop w:val="0"/>
      <w:marBottom w:val="0"/>
      <w:divBdr>
        <w:top w:val="none" w:sz="0" w:space="0" w:color="auto"/>
        <w:left w:val="none" w:sz="0" w:space="0" w:color="auto"/>
        <w:bottom w:val="none" w:sz="0" w:space="0" w:color="auto"/>
        <w:right w:val="none" w:sz="0" w:space="0" w:color="auto"/>
      </w:divBdr>
      <w:divsChild>
        <w:div w:id="8334350">
          <w:marLeft w:val="547"/>
          <w:marRight w:val="0"/>
          <w:marTop w:val="0"/>
          <w:marBottom w:val="0"/>
          <w:divBdr>
            <w:top w:val="none" w:sz="0" w:space="0" w:color="auto"/>
            <w:left w:val="none" w:sz="0" w:space="0" w:color="auto"/>
            <w:bottom w:val="none" w:sz="0" w:space="0" w:color="auto"/>
            <w:right w:val="none" w:sz="0" w:space="0" w:color="auto"/>
          </w:divBdr>
        </w:div>
        <w:div w:id="721294310">
          <w:marLeft w:val="547"/>
          <w:marRight w:val="0"/>
          <w:marTop w:val="0"/>
          <w:marBottom w:val="0"/>
          <w:divBdr>
            <w:top w:val="none" w:sz="0" w:space="0" w:color="auto"/>
            <w:left w:val="none" w:sz="0" w:space="0" w:color="auto"/>
            <w:bottom w:val="none" w:sz="0" w:space="0" w:color="auto"/>
            <w:right w:val="none" w:sz="0" w:space="0" w:color="auto"/>
          </w:divBdr>
        </w:div>
        <w:div w:id="983854082">
          <w:marLeft w:val="1166"/>
          <w:marRight w:val="0"/>
          <w:marTop w:val="0"/>
          <w:marBottom w:val="0"/>
          <w:divBdr>
            <w:top w:val="none" w:sz="0" w:space="0" w:color="auto"/>
            <w:left w:val="none" w:sz="0" w:space="0" w:color="auto"/>
            <w:bottom w:val="none" w:sz="0" w:space="0" w:color="auto"/>
            <w:right w:val="none" w:sz="0" w:space="0" w:color="auto"/>
          </w:divBdr>
        </w:div>
        <w:div w:id="1562058127">
          <w:marLeft w:val="1166"/>
          <w:marRight w:val="0"/>
          <w:marTop w:val="0"/>
          <w:marBottom w:val="0"/>
          <w:divBdr>
            <w:top w:val="none" w:sz="0" w:space="0" w:color="auto"/>
            <w:left w:val="none" w:sz="0" w:space="0" w:color="auto"/>
            <w:bottom w:val="none" w:sz="0" w:space="0" w:color="auto"/>
            <w:right w:val="none" w:sz="0" w:space="0" w:color="auto"/>
          </w:divBdr>
        </w:div>
      </w:divsChild>
    </w:div>
    <w:div w:id="696806984">
      <w:bodyDiv w:val="1"/>
      <w:marLeft w:val="0"/>
      <w:marRight w:val="0"/>
      <w:marTop w:val="0"/>
      <w:marBottom w:val="0"/>
      <w:divBdr>
        <w:top w:val="none" w:sz="0" w:space="0" w:color="auto"/>
        <w:left w:val="none" w:sz="0" w:space="0" w:color="auto"/>
        <w:bottom w:val="none" w:sz="0" w:space="0" w:color="auto"/>
        <w:right w:val="none" w:sz="0" w:space="0" w:color="auto"/>
      </w:divBdr>
    </w:div>
    <w:div w:id="702022535">
      <w:bodyDiv w:val="1"/>
      <w:marLeft w:val="0"/>
      <w:marRight w:val="0"/>
      <w:marTop w:val="0"/>
      <w:marBottom w:val="0"/>
      <w:divBdr>
        <w:top w:val="none" w:sz="0" w:space="0" w:color="auto"/>
        <w:left w:val="none" w:sz="0" w:space="0" w:color="auto"/>
        <w:bottom w:val="none" w:sz="0" w:space="0" w:color="auto"/>
        <w:right w:val="none" w:sz="0" w:space="0" w:color="auto"/>
      </w:divBdr>
    </w:div>
    <w:div w:id="713771653">
      <w:bodyDiv w:val="1"/>
      <w:marLeft w:val="0"/>
      <w:marRight w:val="0"/>
      <w:marTop w:val="0"/>
      <w:marBottom w:val="0"/>
      <w:divBdr>
        <w:top w:val="none" w:sz="0" w:space="0" w:color="auto"/>
        <w:left w:val="none" w:sz="0" w:space="0" w:color="auto"/>
        <w:bottom w:val="none" w:sz="0" w:space="0" w:color="auto"/>
        <w:right w:val="none" w:sz="0" w:space="0" w:color="auto"/>
      </w:divBdr>
      <w:divsChild>
        <w:div w:id="1611235114">
          <w:marLeft w:val="547"/>
          <w:marRight w:val="0"/>
          <w:marTop w:val="0"/>
          <w:marBottom w:val="0"/>
          <w:divBdr>
            <w:top w:val="none" w:sz="0" w:space="0" w:color="auto"/>
            <w:left w:val="none" w:sz="0" w:space="0" w:color="auto"/>
            <w:bottom w:val="none" w:sz="0" w:space="0" w:color="auto"/>
            <w:right w:val="none" w:sz="0" w:space="0" w:color="auto"/>
          </w:divBdr>
        </w:div>
      </w:divsChild>
    </w:div>
    <w:div w:id="715542348">
      <w:bodyDiv w:val="1"/>
      <w:marLeft w:val="0"/>
      <w:marRight w:val="0"/>
      <w:marTop w:val="0"/>
      <w:marBottom w:val="0"/>
      <w:divBdr>
        <w:top w:val="none" w:sz="0" w:space="0" w:color="auto"/>
        <w:left w:val="none" w:sz="0" w:space="0" w:color="auto"/>
        <w:bottom w:val="none" w:sz="0" w:space="0" w:color="auto"/>
        <w:right w:val="none" w:sz="0" w:space="0" w:color="auto"/>
      </w:divBdr>
    </w:div>
    <w:div w:id="722142015">
      <w:bodyDiv w:val="1"/>
      <w:marLeft w:val="0"/>
      <w:marRight w:val="0"/>
      <w:marTop w:val="0"/>
      <w:marBottom w:val="0"/>
      <w:divBdr>
        <w:top w:val="none" w:sz="0" w:space="0" w:color="auto"/>
        <w:left w:val="none" w:sz="0" w:space="0" w:color="auto"/>
        <w:bottom w:val="none" w:sz="0" w:space="0" w:color="auto"/>
        <w:right w:val="none" w:sz="0" w:space="0" w:color="auto"/>
      </w:divBdr>
    </w:div>
    <w:div w:id="738404105">
      <w:bodyDiv w:val="1"/>
      <w:marLeft w:val="0"/>
      <w:marRight w:val="0"/>
      <w:marTop w:val="0"/>
      <w:marBottom w:val="0"/>
      <w:divBdr>
        <w:top w:val="none" w:sz="0" w:space="0" w:color="auto"/>
        <w:left w:val="none" w:sz="0" w:space="0" w:color="auto"/>
        <w:bottom w:val="none" w:sz="0" w:space="0" w:color="auto"/>
        <w:right w:val="none" w:sz="0" w:space="0" w:color="auto"/>
      </w:divBdr>
    </w:div>
    <w:div w:id="738598977">
      <w:bodyDiv w:val="1"/>
      <w:marLeft w:val="0"/>
      <w:marRight w:val="0"/>
      <w:marTop w:val="0"/>
      <w:marBottom w:val="0"/>
      <w:divBdr>
        <w:top w:val="none" w:sz="0" w:space="0" w:color="auto"/>
        <w:left w:val="none" w:sz="0" w:space="0" w:color="auto"/>
        <w:bottom w:val="none" w:sz="0" w:space="0" w:color="auto"/>
        <w:right w:val="none" w:sz="0" w:space="0" w:color="auto"/>
      </w:divBdr>
      <w:divsChild>
        <w:div w:id="1045905273">
          <w:marLeft w:val="547"/>
          <w:marRight w:val="0"/>
          <w:marTop w:val="0"/>
          <w:marBottom w:val="0"/>
          <w:divBdr>
            <w:top w:val="none" w:sz="0" w:space="0" w:color="auto"/>
            <w:left w:val="none" w:sz="0" w:space="0" w:color="auto"/>
            <w:bottom w:val="none" w:sz="0" w:space="0" w:color="auto"/>
            <w:right w:val="none" w:sz="0" w:space="0" w:color="auto"/>
          </w:divBdr>
        </w:div>
      </w:divsChild>
    </w:div>
    <w:div w:id="739979772">
      <w:bodyDiv w:val="1"/>
      <w:marLeft w:val="0"/>
      <w:marRight w:val="0"/>
      <w:marTop w:val="0"/>
      <w:marBottom w:val="0"/>
      <w:divBdr>
        <w:top w:val="none" w:sz="0" w:space="0" w:color="auto"/>
        <w:left w:val="none" w:sz="0" w:space="0" w:color="auto"/>
        <w:bottom w:val="none" w:sz="0" w:space="0" w:color="auto"/>
        <w:right w:val="none" w:sz="0" w:space="0" w:color="auto"/>
      </w:divBdr>
    </w:div>
    <w:div w:id="744765907">
      <w:bodyDiv w:val="1"/>
      <w:marLeft w:val="0"/>
      <w:marRight w:val="0"/>
      <w:marTop w:val="0"/>
      <w:marBottom w:val="0"/>
      <w:divBdr>
        <w:top w:val="none" w:sz="0" w:space="0" w:color="auto"/>
        <w:left w:val="none" w:sz="0" w:space="0" w:color="auto"/>
        <w:bottom w:val="none" w:sz="0" w:space="0" w:color="auto"/>
        <w:right w:val="none" w:sz="0" w:space="0" w:color="auto"/>
      </w:divBdr>
    </w:div>
    <w:div w:id="756512253">
      <w:bodyDiv w:val="1"/>
      <w:marLeft w:val="0"/>
      <w:marRight w:val="0"/>
      <w:marTop w:val="0"/>
      <w:marBottom w:val="0"/>
      <w:divBdr>
        <w:top w:val="none" w:sz="0" w:space="0" w:color="auto"/>
        <w:left w:val="none" w:sz="0" w:space="0" w:color="auto"/>
        <w:bottom w:val="none" w:sz="0" w:space="0" w:color="auto"/>
        <w:right w:val="none" w:sz="0" w:space="0" w:color="auto"/>
      </w:divBdr>
    </w:div>
    <w:div w:id="782922723">
      <w:bodyDiv w:val="1"/>
      <w:marLeft w:val="0"/>
      <w:marRight w:val="0"/>
      <w:marTop w:val="0"/>
      <w:marBottom w:val="0"/>
      <w:divBdr>
        <w:top w:val="none" w:sz="0" w:space="0" w:color="auto"/>
        <w:left w:val="none" w:sz="0" w:space="0" w:color="auto"/>
        <w:bottom w:val="none" w:sz="0" w:space="0" w:color="auto"/>
        <w:right w:val="none" w:sz="0" w:space="0" w:color="auto"/>
      </w:divBdr>
    </w:div>
    <w:div w:id="785467734">
      <w:bodyDiv w:val="1"/>
      <w:marLeft w:val="0"/>
      <w:marRight w:val="0"/>
      <w:marTop w:val="0"/>
      <w:marBottom w:val="0"/>
      <w:divBdr>
        <w:top w:val="none" w:sz="0" w:space="0" w:color="auto"/>
        <w:left w:val="none" w:sz="0" w:space="0" w:color="auto"/>
        <w:bottom w:val="none" w:sz="0" w:space="0" w:color="auto"/>
        <w:right w:val="none" w:sz="0" w:space="0" w:color="auto"/>
      </w:divBdr>
    </w:div>
    <w:div w:id="799297949">
      <w:bodyDiv w:val="1"/>
      <w:marLeft w:val="0"/>
      <w:marRight w:val="0"/>
      <w:marTop w:val="0"/>
      <w:marBottom w:val="0"/>
      <w:divBdr>
        <w:top w:val="none" w:sz="0" w:space="0" w:color="auto"/>
        <w:left w:val="none" w:sz="0" w:space="0" w:color="auto"/>
        <w:bottom w:val="none" w:sz="0" w:space="0" w:color="auto"/>
        <w:right w:val="none" w:sz="0" w:space="0" w:color="auto"/>
      </w:divBdr>
    </w:div>
    <w:div w:id="805464609">
      <w:bodyDiv w:val="1"/>
      <w:marLeft w:val="0"/>
      <w:marRight w:val="0"/>
      <w:marTop w:val="0"/>
      <w:marBottom w:val="0"/>
      <w:divBdr>
        <w:top w:val="none" w:sz="0" w:space="0" w:color="auto"/>
        <w:left w:val="none" w:sz="0" w:space="0" w:color="auto"/>
        <w:bottom w:val="none" w:sz="0" w:space="0" w:color="auto"/>
        <w:right w:val="none" w:sz="0" w:space="0" w:color="auto"/>
      </w:divBdr>
      <w:divsChild>
        <w:div w:id="656374984">
          <w:marLeft w:val="547"/>
          <w:marRight w:val="0"/>
          <w:marTop w:val="0"/>
          <w:marBottom w:val="0"/>
          <w:divBdr>
            <w:top w:val="none" w:sz="0" w:space="0" w:color="auto"/>
            <w:left w:val="none" w:sz="0" w:space="0" w:color="auto"/>
            <w:bottom w:val="none" w:sz="0" w:space="0" w:color="auto"/>
            <w:right w:val="none" w:sz="0" w:space="0" w:color="auto"/>
          </w:divBdr>
        </w:div>
      </w:divsChild>
    </w:div>
    <w:div w:id="806893652">
      <w:bodyDiv w:val="1"/>
      <w:marLeft w:val="0"/>
      <w:marRight w:val="0"/>
      <w:marTop w:val="0"/>
      <w:marBottom w:val="0"/>
      <w:divBdr>
        <w:top w:val="none" w:sz="0" w:space="0" w:color="auto"/>
        <w:left w:val="none" w:sz="0" w:space="0" w:color="auto"/>
        <w:bottom w:val="none" w:sz="0" w:space="0" w:color="auto"/>
        <w:right w:val="none" w:sz="0" w:space="0" w:color="auto"/>
      </w:divBdr>
    </w:div>
    <w:div w:id="818882820">
      <w:bodyDiv w:val="1"/>
      <w:marLeft w:val="0"/>
      <w:marRight w:val="0"/>
      <w:marTop w:val="0"/>
      <w:marBottom w:val="0"/>
      <w:divBdr>
        <w:top w:val="none" w:sz="0" w:space="0" w:color="auto"/>
        <w:left w:val="none" w:sz="0" w:space="0" w:color="auto"/>
        <w:bottom w:val="none" w:sz="0" w:space="0" w:color="auto"/>
        <w:right w:val="none" w:sz="0" w:space="0" w:color="auto"/>
      </w:divBdr>
    </w:div>
    <w:div w:id="827132934">
      <w:bodyDiv w:val="1"/>
      <w:marLeft w:val="0"/>
      <w:marRight w:val="0"/>
      <w:marTop w:val="0"/>
      <w:marBottom w:val="0"/>
      <w:divBdr>
        <w:top w:val="none" w:sz="0" w:space="0" w:color="auto"/>
        <w:left w:val="none" w:sz="0" w:space="0" w:color="auto"/>
        <w:bottom w:val="none" w:sz="0" w:space="0" w:color="auto"/>
        <w:right w:val="none" w:sz="0" w:space="0" w:color="auto"/>
      </w:divBdr>
    </w:div>
    <w:div w:id="843973753">
      <w:bodyDiv w:val="1"/>
      <w:marLeft w:val="0"/>
      <w:marRight w:val="0"/>
      <w:marTop w:val="0"/>
      <w:marBottom w:val="0"/>
      <w:divBdr>
        <w:top w:val="none" w:sz="0" w:space="0" w:color="auto"/>
        <w:left w:val="none" w:sz="0" w:space="0" w:color="auto"/>
        <w:bottom w:val="none" w:sz="0" w:space="0" w:color="auto"/>
        <w:right w:val="none" w:sz="0" w:space="0" w:color="auto"/>
      </w:divBdr>
    </w:div>
    <w:div w:id="858861307">
      <w:bodyDiv w:val="1"/>
      <w:marLeft w:val="0"/>
      <w:marRight w:val="0"/>
      <w:marTop w:val="0"/>
      <w:marBottom w:val="0"/>
      <w:divBdr>
        <w:top w:val="none" w:sz="0" w:space="0" w:color="auto"/>
        <w:left w:val="none" w:sz="0" w:space="0" w:color="auto"/>
        <w:bottom w:val="none" w:sz="0" w:space="0" w:color="auto"/>
        <w:right w:val="none" w:sz="0" w:space="0" w:color="auto"/>
      </w:divBdr>
    </w:div>
    <w:div w:id="861818310">
      <w:bodyDiv w:val="1"/>
      <w:marLeft w:val="0"/>
      <w:marRight w:val="0"/>
      <w:marTop w:val="0"/>
      <w:marBottom w:val="0"/>
      <w:divBdr>
        <w:top w:val="none" w:sz="0" w:space="0" w:color="auto"/>
        <w:left w:val="none" w:sz="0" w:space="0" w:color="auto"/>
        <w:bottom w:val="none" w:sz="0" w:space="0" w:color="auto"/>
        <w:right w:val="none" w:sz="0" w:space="0" w:color="auto"/>
      </w:divBdr>
    </w:div>
    <w:div w:id="869490496">
      <w:bodyDiv w:val="1"/>
      <w:marLeft w:val="0"/>
      <w:marRight w:val="0"/>
      <w:marTop w:val="0"/>
      <w:marBottom w:val="0"/>
      <w:divBdr>
        <w:top w:val="none" w:sz="0" w:space="0" w:color="auto"/>
        <w:left w:val="none" w:sz="0" w:space="0" w:color="auto"/>
        <w:bottom w:val="none" w:sz="0" w:space="0" w:color="auto"/>
        <w:right w:val="none" w:sz="0" w:space="0" w:color="auto"/>
      </w:divBdr>
    </w:div>
    <w:div w:id="881357333">
      <w:bodyDiv w:val="1"/>
      <w:marLeft w:val="0"/>
      <w:marRight w:val="0"/>
      <w:marTop w:val="0"/>
      <w:marBottom w:val="0"/>
      <w:divBdr>
        <w:top w:val="none" w:sz="0" w:space="0" w:color="auto"/>
        <w:left w:val="none" w:sz="0" w:space="0" w:color="auto"/>
        <w:bottom w:val="none" w:sz="0" w:space="0" w:color="auto"/>
        <w:right w:val="none" w:sz="0" w:space="0" w:color="auto"/>
      </w:divBdr>
    </w:div>
    <w:div w:id="882063272">
      <w:bodyDiv w:val="1"/>
      <w:marLeft w:val="0"/>
      <w:marRight w:val="0"/>
      <w:marTop w:val="0"/>
      <w:marBottom w:val="0"/>
      <w:divBdr>
        <w:top w:val="none" w:sz="0" w:space="0" w:color="auto"/>
        <w:left w:val="none" w:sz="0" w:space="0" w:color="auto"/>
        <w:bottom w:val="none" w:sz="0" w:space="0" w:color="auto"/>
        <w:right w:val="none" w:sz="0" w:space="0" w:color="auto"/>
      </w:divBdr>
    </w:div>
    <w:div w:id="884021180">
      <w:bodyDiv w:val="1"/>
      <w:marLeft w:val="0"/>
      <w:marRight w:val="0"/>
      <w:marTop w:val="0"/>
      <w:marBottom w:val="0"/>
      <w:divBdr>
        <w:top w:val="none" w:sz="0" w:space="0" w:color="auto"/>
        <w:left w:val="none" w:sz="0" w:space="0" w:color="auto"/>
        <w:bottom w:val="none" w:sz="0" w:space="0" w:color="auto"/>
        <w:right w:val="none" w:sz="0" w:space="0" w:color="auto"/>
      </w:divBdr>
    </w:div>
    <w:div w:id="888566601">
      <w:bodyDiv w:val="1"/>
      <w:marLeft w:val="0"/>
      <w:marRight w:val="0"/>
      <w:marTop w:val="0"/>
      <w:marBottom w:val="0"/>
      <w:divBdr>
        <w:top w:val="none" w:sz="0" w:space="0" w:color="auto"/>
        <w:left w:val="none" w:sz="0" w:space="0" w:color="auto"/>
        <w:bottom w:val="none" w:sz="0" w:space="0" w:color="auto"/>
        <w:right w:val="none" w:sz="0" w:space="0" w:color="auto"/>
      </w:divBdr>
    </w:div>
    <w:div w:id="906843046">
      <w:bodyDiv w:val="1"/>
      <w:marLeft w:val="0"/>
      <w:marRight w:val="0"/>
      <w:marTop w:val="0"/>
      <w:marBottom w:val="0"/>
      <w:divBdr>
        <w:top w:val="none" w:sz="0" w:space="0" w:color="auto"/>
        <w:left w:val="none" w:sz="0" w:space="0" w:color="auto"/>
        <w:bottom w:val="none" w:sz="0" w:space="0" w:color="auto"/>
        <w:right w:val="none" w:sz="0" w:space="0" w:color="auto"/>
      </w:divBdr>
    </w:div>
    <w:div w:id="907879299">
      <w:bodyDiv w:val="1"/>
      <w:marLeft w:val="0"/>
      <w:marRight w:val="0"/>
      <w:marTop w:val="0"/>
      <w:marBottom w:val="0"/>
      <w:divBdr>
        <w:top w:val="none" w:sz="0" w:space="0" w:color="auto"/>
        <w:left w:val="none" w:sz="0" w:space="0" w:color="auto"/>
        <w:bottom w:val="none" w:sz="0" w:space="0" w:color="auto"/>
        <w:right w:val="none" w:sz="0" w:space="0" w:color="auto"/>
      </w:divBdr>
    </w:div>
    <w:div w:id="918710828">
      <w:bodyDiv w:val="1"/>
      <w:marLeft w:val="0"/>
      <w:marRight w:val="0"/>
      <w:marTop w:val="0"/>
      <w:marBottom w:val="0"/>
      <w:divBdr>
        <w:top w:val="none" w:sz="0" w:space="0" w:color="auto"/>
        <w:left w:val="none" w:sz="0" w:space="0" w:color="auto"/>
        <w:bottom w:val="none" w:sz="0" w:space="0" w:color="auto"/>
        <w:right w:val="none" w:sz="0" w:space="0" w:color="auto"/>
      </w:divBdr>
    </w:div>
    <w:div w:id="923294887">
      <w:bodyDiv w:val="1"/>
      <w:marLeft w:val="0"/>
      <w:marRight w:val="0"/>
      <w:marTop w:val="0"/>
      <w:marBottom w:val="0"/>
      <w:divBdr>
        <w:top w:val="none" w:sz="0" w:space="0" w:color="auto"/>
        <w:left w:val="none" w:sz="0" w:space="0" w:color="auto"/>
        <w:bottom w:val="none" w:sz="0" w:space="0" w:color="auto"/>
        <w:right w:val="none" w:sz="0" w:space="0" w:color="auto"/>
      </w:divBdr>
    </w:div>
    <w:div w:id="927739810">
      <w:bodyDiv w:val="1"/>
      <w:marLeft w:val="0"/>
      <w:marRight w:val="0"/>
      <w:marTop w:val="0"/>
      <w:marBottom w:val="0"/>
      <w:divBdr>
        <w:top w:val="none" w:sz="0" w:space="0" w:color="auto"/>
        <w:left w:val="none" w:sz="0" w:space="0" w:color="auto"/>
        <w:bottom w:val="none" w:sz="0" w:space="0" w:color="auto"/>
        <w:right w:val="none" w:sz="0" w:space="0" w:color="auto"/>
      </w:divBdr>
    </w:div>
    <w:div w:id="933561796">
      <w:bodyDiv w:val="1"/>
      <w:marLeft w:val="0"/>
      <w:marRight w:val="0"/>
      <w:marTop w:val="0"/>
      <w:marBottom w:val="0"/>
      <w:divBdr>
        <w:top w:val="none" w:sz="0" w:space="0" w:color="auto"/>
        <w:left w:val="none" w:sz="0" w:space="0" w:color="auto"/>
        <w:bottom w:val="none" w:sz="0" w:space="0" w:color="auto"/>
        <w:right w:val="none" w:sz="0" w:space="0" w:color="auto"/>
      </w:divBdr>
    </w:div>
    <w:div w:id="942616101">
      <w:bodyDiv w:val="1"/>
      <w:marLeft w:val="0"/>
      <w:marRight w:val="0"/>
      <w:marTop w:val="0"/>
      <w:marBottom w:val="0"/>
      <w:divBdr>
        <w:top w:val="none" w:sz="0" w:space="0" w:color="auto"/>
        <w:left w:val="none" w:sz="0" w:space="0" w:color="auto"/>
        <w:bottom w:val="none" w:sz="0" w:space="0" w:color="auto"/>
        <w:right w:val="none" w:sz="0" w:space="0" w:color="auto"/>
      </w:divBdr>
    </w:div>
    <w:div w:id="979992185">
      <w:bodyDiv w:val="1"/>
      <w:marLeft w:val="0"/>
      <w:marRight w:val="0"/>
      <w:marTop w:val="0"/>
      <w:marBottom w:val="0"/>
      <w:divBdr>
        <w:top w:val="none" w:sz="0" w:space="0" w:color="auto"/>
        <w:left w:val="none" w:sz="0" w:space="0" w:color="auto"/>
        <w:bottom w:val="none" w:sz="0" w:space="0" w:color="auto"/>
        <w:right w:val="none" w:sz="0" w:space="0" w:color="auto"/>
      </w:divBdr>
    </w:div>
    <w:div w:id="981496154">
      <w:bodyDiv w:val="1"/>
      <w:marLeft w:val="0"/>
      <w:marRight w:val="0"/>
      <w:marTop w:val="0"/>
      <w:marBottom w:val="0"/>
      <w:divBdr>
        <w:top w:val="none" w:sz="0" w:space="0" w:color="auto"/>
        <w:left w:val="none" w:sz="0" w:space="0" w:color="auto"/>
        <w:bottom w:val="none" w:sz="0" w:space="0" w:color="auto"/>
        <w:right w:val="none" w:sz="0" w:space="0" w:color="auto"/>
      </w:divBdr>
      <w:divsChild>
        <w:div w:id="46026585">
          <w:marLeft w:val="547"/>
          <w:marRight w:val="0"/>
          <w:marTop w:val="0"/>
          <w:marBottom w:val="0"/>
          <w:divBdr>
            <w:top w:val="none" w:sz="0" w:space="0" w:color="auto"/>
            <w:left w:val="none" w:sz="0" w:space="0" w:color="auto"/>
            <w:bottom w:val="none" w:sz="0" w:space="0" w:color="auto"/>
            <w:right w:val="none" w:sz="0" w:space="0" w:color="auto"/>
          </w:divBdr>
        </w:div>
      </w:divsChild>
    </w:div>
    <w:div w:id="984432175">
      <w:bodyDiv w:val="1"/>
      <w:marLeft w:val="0"/>
      <w:marRight w:val="0"/>
      <w:marTop w:val="0"/>
      <w:marBottom w:val="0"/>
      <w:divBdr>
        <w:top w:val="none" w:sz="0" w:space="0" w:color="auto"/>
        <w:left w:val="none" w:sz="0" w:space="0" w:color="auto"/>
        <w:bottom w:val="none" w:sz="0" w:space="0" w:color="auto"/>
        <w:right w:val="none" w:sz="0" w:space="0" w:color="auto"/>
      </w:divBdr>
    </w:div>
    <w:div w:id="995307745">
      <w:bodyDiv w:val="1"/>
      <w:marLeft w:val="0"/>
      <w:marRight w:val="0"/>
      <w:marTop w:val="0"/>
      <w:marBottom w:val="0"/>
      <w:divBdr>
        <w:top w:val="none" w:sz="0" w:space="0" w:color="auto"/>
        <w:left w:val="none" w:sz="0" w:space="0" w:color="auto"/>
        <w:bottom w:val="none" w:sz="0" w:space="0" w:color="auto"/>
        <w:right w:val="none" w:sz="0" w:space="0" w:color="auto"/>
      </w:divBdr>
    </w:div>
    <w:div w:id="1003162044">
      <w:bodyDiv w:val="1"/>
      <w:marLeft w:val="0"/>
      <w:marRight w:val="0"/>
      <w:marTop w:val="0"/>
      <w:marBottom w:val="0"/>
      <w:divBdr>
        <w:top w:val="none" w:sz="0" w:space="0" w:color="auto"/>
        <w:left w:val="none" w:sz="0" w:space="0" w:color="auto"/>
        <w:bottom w:val="none" w:sz="0" w:space="0" w:color="auto"/>
        <w:right w:val="none" w:sz="0" w:space="0" w:color="auto"/>
      </w:divBdr>
    </w:div>
    <w:div w:id="1016231359">
      <w:bodyDiv w:val="1"/>
      <w:marLeft w:val="0"/>
      <w:marRight w:val="0"/>
      <w:marTop w:val="0"/>
      <w:marBottom w:val="0"/>
      <w:divBdr>
        <w:top w:val="none" w:sz="0" w:space="0" w:color="auto"/>
        <w:left w:val="none" w:sz="0" w:space="0" w:color="auto"/>
        <w:bottom w:val="none" w:sz="0" w:space="0" w:color="auto"/>
        <w:right w:val="none" w:sz="0" w:space="0" w:color="auto"/>
      </w:divBdr>
    </w:div>
    <w:div w:id="1018697065">
      <w:bodyDiv w:val="1"/>
      <w:marLeft w:val="0"/>
      <w:marRight w:val="0"/>
      <w:marTop w:val="0"/>
      <w:marBottom w:val="0"/>
      <w:divBdr>
        <w:top w:val="none" w:sz="0" w:space="0" w:color="auto"/>
        <w:left w:val="none" w:sz="0" w:space="0" w:color="auto"/>
        <w:bottom w:val="none" w:sz="0" w:space="0" w:color="auto"/>
        <w:right w:val="none" w:sz="0" w:space="0" w:color="auto"/>
      </w:divBdr>
    </w:div>
    <w:div w:id="1023937215">
      <w:bodyDiv w:val="1"/>
      <w:marLeft w:val="0"/>
      <w:marRight w:val="0"/>
      <w:marTop w:val="0"/>
      <w:marBottom w:val="0"/>
      <w:divBdr>
        <w:top w:val="none" w:sz="0" w:space="0" w:color="auto"/>
        <w:left w:val="none" w:sz="0" w:space="0" w:color="auto"/>
        <w:bottom w:val="none" w:sz="0" w:space="0" w:color="auto"/>
        <w:right w:val="none" w:sz="0" w:space="0" w:color="auto"/>
      </w:divBdr>
      <w:divsChild>
        <w:div w:id="1354529639">
          <w:marLeft w:val="547"/>
          <w:marRight w:val="0"/>
          <w:marTop w:val="0"/>
          <w:marBottom w:val="0"/>
          <w:divBdr>
            <w:top w:val="none" w:sz="0" w:space="0" w:color="auto"/>
            <w:left w:val="none" w:sz="0" w:space="0" w:color="auto"/>
            <w:bottom w:val="none" w:sz="0" w:space="0" w:color="auto"/>
            <w:right w:val="none" w:sz="0" w:space="0" w:color="auto"/>
          </w:divBdr>
        </w:div>
      </w:divsChild>
    </w:div>
    <w:div w:id="1034966567">
      <w:bodyDiv w:val="1"/>
      <w:marLeft w:val="0"/>
      <w:marRight w:val="0"/>
      <w:marTop w:val="0"/>
      <w:marBottom w:val="0"/>
      <w:divBdr>
        <w:top w:val="none" w:sz="0" w:space="0" w:color="auto"/>
        <w:left w:val="none" w:sz="0" w:space="0" w:color="auto"/>
        <w:bottom w:val="none" w:sz="0" w:space="0" w:color="auto"/>
        <w:right w:val="none" w:sz="0" w:space="0" w:color="auto"/>
      </w:divBdr>
    </w:div>
    <w:div w:id="1050692394">
      <w:bodyDiv w:val="1"/>
      <w:marLeft w:val="0"/>
      <w:marRight w:val="0"/>
      <w:marTop w:val="0"/>
      <w:marBottom w:val="0"/>
      <w:divBdr>
        <w:top w:val="none" w:sz="0" w:space="0" w:color="auto"/>
        <w:left w:val="none" w:sz="0" w:space="0" w:color="auto"/>
        <w:bottom w:val="none" w:sz="0" w:space="0" w:color="auto"/>
        <w:right w:val="none" w:sz="0" w:space="0" w:color="auto"/>
      </w:divBdr>
    </w:div>
    <w:div w:id="1059204165">
      <w:bodyDiv w:val="1"/>
      <w:marLeft w:val="0"/>
      <w:marRight w:val="0"/>
      <w:marTop w:val="0"/>
      <w:marBottom w:val="0"/>
      <w:divBdr>
        <w:top w:val="none" w:sz="0" w:space="0" w:color="auto"/>
        <w:left w:val="none" w:sz="0" w:space="0" w:color="auto"/>
        <w:bottom w:val="none" w:sz="0" w:space="0" w:color="auto"/>
        <w:right w:val="none" w:sz="0" w:space="0" w:color="auto"/>
      </w:divBdr>
    </w:div>
    <w:div w:id="1062488097">
      <w:bodyDiv w:val="1"/>
      <w:marLeft w:val="0"/>
      <w:marRight w:val="0"/>
      <w:marTop w:val="0"/>
      <w:marBottom w:val="0"/>
      <w:divBdr>
        <w:top w:val="none" w:sz="0" w:space="0" w:color="auto"/>
        <w:left w:val="none" w:sz="0" w:space="0" w:color="auto"/>
        <w:bottom w:val="none" w:sz="0" w:space="0" w:color="auto"/>
        <w:right w:val="none" w:sz="0" w:space="0" w:color="auto"/>
      </w:divBdr>
    </w:div>
    <w:div w:id="1064140454">
      <w:bodyDiv w:val="1"/>
      <w:marLeft w:val="0"/>
      <w:marRight w:val="0"/>
      <w:marTop w:val="0"/>
      <w:marBottom w:val="0"/>
      <w:divBdr>
        <w:top w:val="none" w:sz="0" w:space="0" w:color="auto"/>
        <w:left w:val="none" w:sz="0" w:space="0" w:color="auto"/>
        <w:bottom w:val="none" w:sz="0" w:space="0" w:color="auto"/>
        <w:right w:val="none" w:sz="0" w:space="0" w:color="auto"/>
      </w:divBdr>
    </w:div>
    <w:div w:id="1066218720">
      <w:bodyDiv w:val="1"/>
      <w:marLeft w:val="0"/>
      <w:marRight w:val="0"/>
      <w:marTop w:val="0"/>
      <w:marBottom w:val="0"/>
      <w:divBdr>
        <w:top w:val="none" w:sz="0" w:space="0" w:color="auto"/>
        <w:left w:val="none" w:sz="0" w:space="0" w:color="auto"/>
        <w:bottom w:val="none" w:sz="0" w:space="0" w:color="auto"/>
        <w:right w:val="none" w:sz="0" w:space="0" w:color="auto"/>
      </w:divBdr>
    </w:div>
    <w:div w:id="1073894634">
      <w:bodyDiv w:val="1"/>
      <w:marLeft w:val="0"/>
      <w:marRight w:val="0"/>
      <w:marTop w:val="0"/>
      <w:marBottom w:val="0"/>
      <w:divBdr>
        <w:top w:val="none" w:sz="0" w:space="0" w:color="auto"/>
        <w:left w:val="none" w:sz="0" w:space="0" w:color="auto"/>
        <w:bottom w:val="none" w:sz="0" w:space="0" w:color="auto"/>
        <w:right w:val="none" w:sz="0" w:space="0" w:color="auto"/>
      </w:divBdr>
      <w:divsChild>
        <w:div w:id="557983595">
          <w:marLeft w:val="547"/>
          <w:marRight w:val="0"/>
          <w:marTop w:val="0"/>
          <w:marBottom w:val="0"/>
          <w:divBdr>
            <w:top w:val="none" w:sz="0" w:space="0" w:color="auto"/>
            <w:left w:val="none" w:sz="0" w:space="0" w:color="auto"/>
            <w:bottom w:val="none" w:sz="0" w:space="0" w:color="auto"/>
            <w:right w:val="none" w:sz="0" w:space="0" w:color="auto"/>
          </w:divBdr>
        </w:div>
        <w:div w:id="894512110">
          <w:marLeft w:val="547"/>
          <w:marRight w:val="0"/>
          <w:marTop w:val="0"/>
          <w:marBottom w:val="0"/>
          <w:divBdr>
            <w:top w:val="none" w:sz="0" w:space="0" w:color="auto"/>
            <w:left w:val="none" w:sz="0" w:space="0" w:color="auto"/>
            <w:bottom w:val="none" w:sz="0" w:space="0" w:color="auto"/>
            <w:right w:val="none" w:sz="0" w:space="0" w:color="auto"/>
          </w:divBdr>
        </w:div>
        <w:div w:id="1405104512">
          <w:marLeft w:val="547"/>
          <w:marRight w:val="0"/>
          <w:marTop w:val="0"/>
          <w:marBottom w:val="0"/>
          <w:divBdr>
            <w:top w:val="none" w:sz="0" w:space="0" w:color="auto"/>
            <w:left w:val="none" w:sz="0" w:space="0" w:color="auto"/>
            <w:bottom w:val="none" w:sz="0" w:space="0" w:color="auto"/>
            <w:right w:val="none" w:sz="0" w:space="0" w:color="auto"/>
          </w:divBdr>
        </w:div>
        <w:div w:id="1613633683">
          <w:marLeft w:val="547"/>
          <w:marRight w:val="0"/>
          <w:marTop w:val="0"/>
          <w:marBottom w:val="0"/>
          <w:divBdr>
            <w:top w:val="none" w:sz="0" w:space="0" w:color="auto"/>
            <w:left w:val="none" w:sz="0" w:space="0" w:color="auto"/>
            <w:bottom w:val="none" w:sz="0" w:space="0" w:color="auto"/>
            <w:right w:val="none" w:sz="0" w:space="0" w:color="auto"/>
          </w:divBdr>
        </w:div>
      </w:divsChild>
    </w:div>
    <w:div w:id="1074159427">
      <w:bodyDiv w:val="1"/>
      <w:marLeft w:val="0"/>
      <w:marRight w:val="0"/>
      <w:marTop w:val="0"/>
      <w:marBottom w:val="0"/>
      <w:divBdr>
        <w:top w:val="none" w:sz="0" w:space="0" w:color="auto"/>
        <w:left w:val="none" w:sz="0" w:space="0" w:color="auto"/>
        <w:bottom w:val="none" w:sz="0" w:space="0" w:color="auto"/>
        <w:right w:val="none" w:sz="0" w:space="0" w:color="auto"/>
      </w:divBdr>
    </w:div>
    <w:div w:id="1093360447">
      <w:bodyDiv w:val="1"/>
      <w:marLeft w:val="0"/>
      <w:marRight w:val="0"/>
      <w:marTop w:val="0"/>
      <w:marBottom w:val="0"/>
      <w:divBdr>
        <w:top w:val="none" w:sz="0" w:space="0" w:color="auto"/>
        <w:left w:val="none" w:sz="0" w:space="0" w:color="auto"/>
        <w:bottom w:val="none" w:sz="0" w:space="0" w:color="auto"/>
        <w:right w:val="none" w:sz="0" w:space="0" w:color="auto"/>
      </w:divBdr>
    </w:div>
    <w:div w:id="1099331573">
      <w:bodyDiv w:val="1"/>
      <w:marLeft w:val="0"/>
      <w:marRight w:val="0"/>
      <w:marTop w:val="0"/>
      <w:marBottom w:val="0"/>
      <w:divBdr>
        <w:top w:val="none" w:sz="0" w:space="0" w:color="auto"/>
        <w:left w:val="none" w:sz="0" w:space="0" w:color="auto"/>
        <w:bottom w:val="none" w:sz="0" w:space="0" w:color="auto"/>
        <w:right w:val="none" w:sz="0" w:space="0" w:color="auto"/>
      </w:divBdr>
    </w:div>
    <w:div w:id="1099373482">
      <w:bodyDiv w:val="1"/>
      <w:marLeft w:val="0"/>
      <w:marRight w:val="0"/>
      <w:marTop w:val="0"/>
      <w:marBottom w:val="0"/>
      <w:divBdr>
        <w:top w:val="none" w:sz="0" w:space="0" w:color="auto"/>
        <w:left w:val="none" w:sz="0" w:space="0" w:color="auto"/>
        <w:bottom w:val="none" w:sz="0" w:space="0" w:color="auto"/>
        <w:right w:val="none" w:sz="0" w:space="0" w:color="auto"/>
      </w:divBdr>
    </w:div>
    <w:div w:id="1117211808">
      <w:bodyDiv w:val="1"/>
      <w:marLeft w:val="0"/>
      <w:marRight w:val="0"/>
      <w:marTop w:val="0"/>
      <w:marBottom w:val="0"/>
      <w:divBdr>
        <w:top w:val="none" w:sz="0" w:space="0" w:color="auto"/>
        <w:left w:val="none" w:sz="0" w:space="0" w:color="auto"/>
        <w:bottom w:val="none" w:sz="0" w:space="0" w:color="auto"/>
        <w:right w:val="none" w:sz="0" w:space="0" w:color="auto"/>
      </w:divBdr>
    </w:div>
    <w:div w:id="1127041433">
      <w:bodyDiv w:val="1"/>
      <w:marLeft w:val="0"/>
      <w:marRight w:val="0"/>
      <w:marTop w:val="0"/>
      <w:marBottom w:val="0"/>
      <w:divBdr>
        <w:top w:val="none" w:sz="0" w:space="0" w:color="auto"/>
        <w:left w:val="none" w:sz="0" w:space="0" w:color="auto"/>
        <w:bottom w:val="none" w:sz="0" w:space="0" w:color="auto"/>
        <w:right w:val="none" w:sz="0" w:space="0" w:color="auto"/>
      </w:divBdr>
    </w:div>
    <w:div w:id="1131895772">
      <w:bodyDiv w:val="1"/>
      <w:marLeft w:val="0"/>
      <w:marRight w:val="0"/>
      <w:marTop w:val="0"/>
      <w:marBottom w:val="0"/>
      <w:divBdr>
        <w:top w:val="none" w:sz="0" w:space="0" w:color="auto"/>
        <w:left w:val="none" w:sz="0" w:space="0" w:color="auto"/>
        <w:bottom w:val="none" w:sz="0" w:space="0" w:color="auto"/>
        <w:right w:val="none" w:sz="0" w:space="0" w:color="auto"/>
      </w:divBdr>
    </w:div>
    <w:div w:id="1141968840">
      <w:bodyDiv w:val="1"/>
      <w:marLeft w:val="0"/>
      <w:marRight w:val="0"/>
      <w:marTop w:val="0"/>
      <w:marBottom w:val="0"/>
      <w:divBdr>
        <w:top w:val="none" w:sz="0" w:space="0" w:color="auto"/>
        <w:left w:val="none" w:sz="0" w:space="0" w:color="auto"/>
        <w:bottom w:val="none" w:sz="0" w:space="0" w:color="auto"/>
        <w:right w:val="none" w:sz="0" w:space="0" w:color="auto"/>
      </w:divBdr>
    </w:div>
    <w:div w:id="1169246571">
      <w:bodyDiv w:val="1"/>
      <w:marLeft w:val="0"/>
      <w:marRight w:val="0"/>
      <w:marTop w:val="0"/>
      <w:marBottom w:val="0"/>
      <w:divBdr>
        <w:top w:val="none" w:sz="0" w:space="0" w:color="auto"/>
        <w:left w:val="none" w:sz="0" w:space="0" w:color="auto"/>
        <w:bottom w:val="none" w:sz="0" w:space="0" w:color="auto"/>
        <w:right w:val="none" w:sz="0" w:space="0" w:color="auto"/>
      </w:divBdr>
    </w:div>
    <w:div w:id="1180899249">
      <w:bodyDiv w:val="1"/>
      <w:marLeft w:val="0"/>
      <w:marRight w:val="0"/>
      <w:marTop w:val="0"/>
      <w:marBottom w:val="0"/>
      <w:divBdr>
        <w:top w:val="none" w:sz="0" w:space="0" w:color="auto"/>
        <w:left w:val="none" w:sz="0" w:space="0" w:color="auto"/>
        <w:bottom w:val="none" w:sz="0" w:space="0" w:color="auto"/>
        <w:right w:val="none" w:sz="0" w:space="0" w:color="auto"/>
      </w:divBdr>
    </w:div>
    <w:div w:id="1187137102">
      <w:bodyDiv w:val="1"/>
      <w:marLeft w:val="0"/>
      <w:marRight w:val="0"/>
      <w:marTop w:val="0"/>
      <w:marBottom w:val="0"/>
      <w:divBdr>
        <w:top w:val="none" w:sz="0" w:space="0" w:color="auto"/>
        <w:left w:val="none" w:sz="0" w:space="0" w:color="auto"/>
        <w:bottom w:val="none" w:sz="0" w:space="0" w:color="auto"/>
        <w:right w:val="none" w:sz="0" w:space="0" w:color="auto"/>
      </w:divBdr>
    </w:div>
    <w:div w:id="1196235925">
      <w:bodyDiv w:val="1"/>
      <w:marLeft w:val="0"/>
      <w:marRight w:val="0"/>
      <w:marTop w:val="0"/>
      <w:marBottom w:val="0"/>
      <w:divBdr>
        <w:top w:val="none" w:sz="0" w:space="0" w:color="auto"/>
        <w:left w:val="none" w:sz="0" w:space="0" w:color="auto"/>
        <w:bottom w:val="none" w:sz="0" w:space="0" w:color="auto"/>
        <w:right w:val="none" w:sz="0" w:space="0" w:color="auto"/>
      </w:divBdr>
    </w:div>
    <w:div w:id="1197154452">
      <w:bodyDiv w:val="1"/>
      <w:marLeft w:val="0"/>
      <w:marRight w:val="0"/>
      <w:marTop w:val="0"/>
      <w:marBottom w:val="0"/>
      <w:divBdr>
        <w:top w:val="none" w:sz="0" w:space="0" w:color="auto"/>
        <w:left w:val="none" w:sz="0" w:space="0" w:color="auto"/>
        <w:bottom w:val="none" w:sz="0" w:space="0" w:color="auto"/>
        <w:right w:val="none" w:sz="0" w:space="0" w:color="auto"/>
      </w:divBdr>
    </w:div>
    <w:div w:id="1197159469">
      <w:bodyDiv w:val="1"/>
      <w:marLeft w:val="0"/>
      <w:marRight w:val="0"/>
      <w:marTop w:val="0"/>
      <w:marBottom w:val="0"/>
      <w:divBdr>
        <w:top w:val="none" w:sz="0" w:space="0" w:color="auto"/>
        <w:left w:val="none" w:sz="0" w:space="0" w:color="auto"/>
        <w:bottom w:val="none" w:sz="0" w:space="0" w:color="auto"/>
        <w:right w:val="none" w:sz="0" w:space="0" w:color="auto"/>
      </w:divBdr>
    </w:div>
    <w:div w:id="1197700500">
      <w:bodyDiv w:val="1"/>
      <w:marLeft w:val="0"/>
      <w:marRight w:val="0"/>
      <w:marTop w:val="0"/>
      <w:marBottom w:val="0"/>
      <w:divBdr>
        <w:top w:val="none" w:sz="0" w:space="0" w:color="auto"/>
        <w:left w:val="none" w:sz="0" w:space="0" w:color="auto"/>
        <w:bottom w:val="none" w:sz="0" w:space="0" w:color="auto"/>
        <w:right w:val="none" w:sz="0" w:space="0" w:color="auto"/>
      </w:divBdr>
    </w:div>
    <w:div w:id="1201162136">
      <w:bodyDiv w:val="1"/>
      <w:marLeft w:val="0"/>
      <w:marRight w:val="0"/>
      <w:marTop w:val="0"/>
      <w:marBottom w:val="0"/>
      <w:divBdr>
        <w:top w:val="none" w:sz="0" w:space="0" w:color="auto"/>
        <w:left w:val="none" w:sz="0" w:space="0" w:color="auto"/>
        <w:bottom w:val="none" w:sz="0" w:space="0" w:color="auto"/>
        <w:right w:val="none" w:sz="0" w:space="0" w:color="auto"/>
      </w:divBdr>
    </w:div>
    <w:div w:id="1204169884">
      <w:bodyDiv w:val="1"/>
      <w:marLeft w:val="0"/>
      <w:marRight w:val="0"/>
      <w:marTop w:val="0"/>
      <w:marBottom w:val="0"/>
      <w:divBdr>
        <w:top w:val="none" w:sz="0" w:space="0" w:color="auto"/>
        <w:left w:val="none" w:sz="0" w:space="0" w:color="auto"/>
        <w:bottom w:val="none" w:sz="0" w:space="0" w:color="auto"/>
        <w:right w:val="none" w:sz="0" w:space="0" w:color="auto"/>
      </w:divBdr>
    </w:div>
    <w:div w:id="1226842379">
      <w:bodyDiv w:val="1"/>
      <w:marLeft w:val="0"/>
      <w:marRight w:val="0"/>
      <w:marTop w:val="0"/>
      <w:marBottom w:val="0"/>
      <w:divBdr>
        <w:top w:val="none" w:sz="0" w:space="0" w:color="auto"/>
        <w:left w:val="none" w:sz="0" w:space="0" w:color="auto"/>
        <w:bottom w:val="none" w:sz="0" w:space="0" w:color="auto"/>
        <w:right w:val="none" w:sz="0" w:space="0" w:color="auto"/>
      </w:divBdr>
    </w:div>
    <w:div w:id="1231817299">
      <w:bodyDiv w:val="1"/>
      <w:marLeft w:val="0"/>
      <w:marRight w:val="0"/>
      <w:marTop w:val="0"/>
      <w:marBottom w:val="0"/>
      <w:divBdr>
        <w:top w:val="none" w:sz="0" w:space="0" w:color="auto"/>
        <w:left w:val="none" w:sz="0" w:space="0" w:color="auto"/>
        <w:bottom w:val="none" w:sz="0" w:space="0" w:color="auto"/>
        <w:right w:val="none" w:sz="0" w:space="0" w:color="auto"/>
      </w:divBdr>
    </w:div>
    <w:div w:id="1237590619">
      <w:bodyDiv w:val="1"/>
      <w:marLeft w:val="0"/>
      <w:marRight w:val="0"/>
      <w:marTop w:val="0"/>
      <w:marBottom w:val="0"/>
      <w:divBdr>
        <w:top w:val="none" w:sz="0" w:space="0" w:color="auto"/>
        <w:left w:val="none" w:sz="0" w:space="0" w:color="auto"/>
        <w:bottom w:val="none" w:sz="0" w:space="0" w:color="auto"/>
        <w:right w:val="none" w:sz="0" w:space="0" w:color="auto"/>
      </w:divBdr>
    </w:div>
    <w:div w:id="1249650820">
      <w:bodyDiv w:val="1"/>
      <w:marLeft w:val="0"/>
      <w:marRight w:val="0"/>
      <w:marTop w:val="0"/>
      <w:marBottom w:val="0"/>
      <w:divBdr>
        <w:top w:val="none" w:sz="0" w:space="0" w:color="auto"/>
        <w:left w:val="none" w:sz="0" w:space="0" w:color="auto"/>
        <w:bottom w:val="none" w:sz="0" w:space="0" w:color="auto"/>
        <w:right w:val="none" w:sz="0" w:space="0" w:color="auto"/>
      </w:divBdr>
    </w:div>
    <w:div w:id="1251475505">
      <w:bodyDiv w:val="1"/>
      <w:marLeft w:val="0"/>
      <w:marRight w:val="0"/>
      <w:marTop w:val="0"/>
      <w:marBottom w:val="0"/>
      <w:divBdr>
        <w:top w:val="none" w:sz="0" w:space="0" w:color="auto"/>
        <w:left w:val="none" w:sz="0" w:space="0" w:color="auto"/>
        <w:bottom w:val="none" w:sz="0" w:space="0" w:color="auto"/>
        <w:right w:val="none" w:sz="0" w:space="0" w:color="auto"/>
      </w:divBdr>
    </w:div>
    <w:div w:id="1254246720">
      <w:bodyDiv w:val="1"/>
      <w:marLeft w:val="0"/>
      <w:marRight w:val="0"/>
      <w:marTop w:val="0"/>
      <w:marBottom w:val="0"/>
      <w:divBdr>
        <w:top w:val="none" w:sz="0" w:space="0" w:color="auto"/>
        <w:left w:val="none" w:sz="0" w:space="0" w:color="auto"/>
        <w:bottom w:val="none" w:sz="0" w:space="0" w:color="auto"/>
        <w:right w:val="none" w:sz="0" w:space="0" w:color="auto"/>
      </w:divBdr>
    </w:div>
    <w:div w:id="1276521485">
      <w:bodyDiv w:val="1"/>
      <w:marLeft w:val="0"/>
      <w:marRight w:val="0"/>
      <w:marTop w:val="0"/>
      <w:marBottom w:val="0"/>
      <w:divBdr>
        <w:top w:val="none" w:sz="0" w:space="0" w:color="auto"/>
        <w:left w:val="none" w:sz="0" w:space="0" w:color="auto"/>
        <w:bottom w:val="none" w:sz="0" w:space="0" w:color="auto"/>
        <w:right w:val="none" w:sz="0" w:space="0" w:color="auto"/>
      </w:divBdr>
    </w:div>
    <w:div w:id="1277907547">
      <w:bodyDiv w:val="1"/>
      <w:marLeft w:val="0"/>
      <w:marRight w:val="0"/>
      <w:marTop w:val="0"/>
      <w:marBottom w:val="0"/>
      <w:divBdr>
        <w:top w:val="none" w:sz="0" w:space="0" w:color="auto"/>
        <w:left w:val="none" w:sz="0" w:space="0" w:color="auto"/>
        <w:bottom w:val="none" w:sz="0" w:space="0" w:color="auto"/>
        <w:right w:val="none" w:sz="0" w:space="0" w:color="auto"/>
      </w:divBdr>
    </w:div>
    <w:div w:id="1289512915">
      <w:bodyDiv w:val="1"/>
      <w:marLeft w:val="0"/>
      <w:marRight w:val="0"/>
      <w:marTop w:val="0"/>
      <w:marBottom w:val="0"/>
      <w:divBdr>
        <w:top w:val="none" w:sz="0" w:space="0" w:color="auto"/>
        <w:left w:val="none" w:sz="0" w:space="0" w:color="auto"/>
        <w:bottom w:val="none" w:sz="0" w:space="0" w:color="auto"/>
        <w:right w:val="none" w:sz="0" w:space="0" w:color="auto"/>
      </w:divBdr>
    </w:div>
    <w:div w:id="1293514640">
      <w:bodyDiv w:val="1"/>
      <w:marLeft w:val="0"/>
      <w:marRight w:val="0"/>
      <w:marTop w:val="0"/>
      <w:marBottom w:val="0"/>
      <w:divBdr>
        <w:top w:val="none" w:sz="0" w:space="0" w:color="auto"/>
        <w:left w:val="none" w:sz="0" w:space="0" w:color="auto"/>
        <w:bottom w:val="none" w:sz="0" w:space="0" w:color="auto"/>
        <w:right w:val="none" w:sz="0" w:space="0" w:color="auto"/>
      </w:divBdr>
      <w:divsChild>
        <w:div w:id="273755481">
          <w:marLeft w:val="547"/>
          <w:marRight w:val="0"/>
          <w:marTop w:val="0"/>
          <w:marBottom w:val="0"/>
          <w:divBdr>
            <w:top w:val="none" w:sz="0" w:space="0" w:color="auto"/>
            <w:left w:val="none" w:sz="0" w:space="0" w:color="auto"/>
            <w:bottom w:val="none" w:sz="0" w:space="0" w:color="auto"/>
            <w:right w:val="none" w:sz="0" w:space="0" w:color="auto"/>
          </w:divBdr>
        </w:div>
      </w:divsChild>
    </w:div>
    <w:div w:id="1307709408">
      <w:bodyDiv w:val="1"/>
      <w:marLeft w:val="0"/>
      <w:marRight w:val="0"/>
      <w:marTop w:val="0"/>
      <w:marBottom w:val="0"/>
      <w:divBdr>
        <w:top w:val="none" w:sz="0" w:space="0" w:color="auto"/>
        <w:left w:val="none" w:sz="0" w:space="0" w:color="auto"/>
        <w:bottom w:val="none" w:sz="0" w:space="0" w:color="auto"/>
        <w:right w:val="none" w:sz="0" w:space="0" w:color="auto"/>
      </w:divBdr>
    </w:div>
    <w:div w:id="1311789228">
      <w:bodyDiv w:val="1"/>
      <w:marLeft w:val="0"/>
      <w:marRight w:val="0"/>
      <w:marTop w:val="0"/>
      <w:marBottom w:val="0"/>
      <w:divBdr>
        <w:top w:val="none" w:sz="0" w:space="0" w:color="auto"/>
        <w:left w:val="none" w:sz="0" w:space="0" w:color="auto"/>
        <w:bottom w:val="none" w:sz="0" w:space="0" w:color="auto"/>
        <w:right w:val="none" w:sz="0" w:space="0" w:color="auto"/>
      </w:divBdr>
    </w:div>
    <w:div w:id="1313018815">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3">
          <w:marLeft w:val="547"/>
          <w:marRight w:val="0"/>
          <w:marTop w:val="0"/>
          <w:marBottom w:val="0"/>
          <w:divBdr>
            <w:top w:val="none" w:sz="0" w:space="0" w:color="auto"/>
            <w:left w:val="none" w:sz="0" w:space="0" w:color="auto"/>
            <w:bottom w:val="none" w:sz="0" w:space="0" w:color="auto"/>
            <w:right w:val="none" w:sz="0" w:space="0" w:color="auto"/>
          </w:divBdr>
        </w:div>
        <w:div w:id="1374035658">
          <w:marLeft w:val="547"/>
          <w:marRight w:val="0"/>
          <w:marTop w:val="0"/>
          <w:marBottom w:val="0"/>
          <w:divBdr>
            <w:top w:val="none" w:sz="0" w:space="0" w:color="auto"/>
            <w:left w:val="none" w:sz="0" w:space="0" w:color="auto"/>
            <w:bottom w:val="none" w:sz="0" w:space="0" w:color="auto"/>
            <w:right w:val="none" w:sz="0" w:space="0" w:color="auto"/>
          </w:divBdr>
        </w:div>
      </w:divsChild>
    </w:div>
    <w:div w:id="1325234737">
      <w:bodyDiv w:val="1"/>
      <w:marLeft w:val="0"/>
      <w:marRight w:val="0"/>
      <w:marTop w:val="0"/>
      <w:marBottom w:val="0"/>
      <w:divBdr>
        <w:top w:val="none" w:sz="0" w:space="0" w:color="auto"/>
        <w:left w:val="none" w:sz="0" w:space="0" w:color="auto"/>
        <w:bottom w:val="none" w:sz="0" w:space="0" w:color="auto"/>
        <w:right w:val="none" w:sz="0" w:space="0" w:color="auto"/>
      </w:divBdr>
    </w:div>
    <w:div w:id="1351686114">
      <w:bodyDiv w:val="1"/>
      <w:marLeft w:val="0"/>
      <w:marRight w:val="0"/>
      <w:marTop w:val="0"/>
      <w:marBottom w:val="0"/>
      <w:divBdr>
        <w:top w:val="none" w:sz="0" w:space="0" w:color="auto"/>
        <w:left w:val="none" w:sz="0" w:space="0" w:color="auto"/>
        <w:bottom w:val="none" w:sz="0" w:space="0" w:color="auto"/>
        <w:right w:val="none" w:sz="0" w:space="0" w:color="auto"/>
      </w:divBdr>
    </w:div>
    <w:div w:id="1367289951">
      <w:bodyDiv w:val="1"/>
      <w:marLeft w:val="0"/>
      <w:marRight w:val="0"/>
      <w:marTop w:val="0"/>
      <w:marBottom w:val="0"/>
      <w:divBdr>
        <w:top w:val="none" w:sz="0" w:space="0" w:color="auto"/>
        <w:left w:val="none" w:sz="0" w:space="0" w:color="auto"/>
        <w:bottom w:val="none" w:sz="0" w:space="0" w:color="auto"/>
        <w:right w:val="none" w:sz="0" w:space="0" w:color="auto"/>
      </w:divBdr>
    </w:div>
    <w:div w:id="1390153220">
      <w:bodyDiv w:val="1"/>
      <w:marLeft w:val="0"/>
      <w:marRight w:val="0"/>
      <w:marTop w:val="0"/>
      <w:marBottom w:val="0"/>
      <w:divBdr>
        <w:top w:val="none" w:sz="0" w:space="0" w:color="auto"/>
        <w:left w:val="none" w:sz="0" w:space="0" w:color="auto"/>
        <w:bottom w:val="none" w:sz="0" w:space="0" w:color="auto"/>
        <w:right w:val="none" w:sz="0" w:space="0" w:color="auto"/>
      </w:divBdr>
    </w:div>
    <w:div w:id="1391147271">
      <w:bodyDiv w:val="1"/>
      <w:marLeft w:val="0"/>
      <w:marRight w:val="0"/>
      <w:marTop w:val="0"/>
      <w:marBottom w:val="0"/>
      <w:divBdr>
        <w:top w:val="none" w:sz="0" w:space="0" w:color="auto"/>
        <w:left w:val="none" w:sz="0" w:space="0" w:color="auto"/>
        <w:bottom w:val="none" w:sz="0" w:space="0" w:color="auto"/>
        <w:right w:val="none" w:sz="0" w:space="0" w:color="auto"/>
      </w:divBdr>
    </w:div>
    <w:div w:id="1395929308">
      <w:bodyDiv w:val="1"/>
      <w:marLeft w:val="0"/>
      <w:marRight w:val="0"/>
      <w:marTop w:val="0"/>
      <w:marBottom w:val="0"/>
      <w:divBdr>
        <w:top w:val="none" w:sz="0" w:space="0" w:color="auto"/>
        <w:left w:val="none" w:sz="0" w:space="0" w:color="auto"/>
        <w:bottom w:val="none" w:sz="0" w:space="0" w:color="auto"/>
        <w:right w:val="none" w:sz="0" w:space="0" w:color="auto"/>
      </w:divBdr>
    </w:div>
    <w:div w:id="1406956927">
      <w:bodyDiv w:val="1"/>
      <w:marLeft w:val="0"/>
      <w:marRight w:val="0"/>
      <w:marTop w:val="0"/>
      <w:marBottom w:val="0"/>
      <w:divBdr>
        <w:top w:val="none" w:sz="0" w:space="0" w:color="auto"/>
        <w:left w:val="none" w:sz="0" w:space="0" w:color="auto"/>
        <w:bottom w:val="none" w:sz="0" w:space="0" w:color="auto"/>
        <w:right w:val="none" w:sz="0" w:space="0" w:color="auto"/>
      </w:divBdr>
    </w:div>
    <w:div w:id="1407919438">
      <w:bodyDiv w:val="1"/>
      <w:marLeft w:val="0"/>
      <w:marRight w:val="0"/>
      <w:marTop w:val="0"/>
      <w:marBottom w:val="0"/>
      <w:divBdr>
        <w:top w:val="none" w:sz="0" w:space="0" w:color="auto"/>
        <w:left w:val="none" w:sz="0" w:space="0" w:color="auto"/>
        <w:bottom w:val="none" w:sz="0" w:space="0" w:color="auto"/>
        <w:right w:val="none" w:sz="0" w:space="0" w:color="auto"/>
      </w:divBdr>
    </w:div>
    <w:div w:id="1411196394">
      <w:bodyDiv w:val="1"/>
      <w:marLeft w:val="0"/>
      <w:marRight w:val="0"/>
      <w:marTop w:val="0"/>
      <w:marBottom w:val="0"/>
      <w:divBdr>
        <w:top w:val="none" w:sz="0" w:space="0" w:color="auto"/>
        <w:left w:val="none" w:sz="0" w:space="0" w:color="auto"/>
        <w:bottom w:val="none" w:sz="0" w:space="0" w:color="auto"/>
        <w:right w:val="none" w:sz="0" w:space="0" w:color="auto"/>
      </w:divBdr>
    </w:div>
    <w:div w:id="1418748463">
      <w:bodyDiv w:val="1"/>
      <w:marLeft w:val="0"/>
      <w:marRight w:val="0"/>
      <w:marTop w:val="0"/>
      <w:marBottom w:val="0"/>
      <w:divBdr>
        <w:top w:val="none" w:sz="0" w:space="0" w:color="auto"/>
        <w:left w:val="none" w:sz="0" w:space="0" w:color="auto"/>
        <w:bottom w:val="none" w:sz="0" w:space="0" w:color="auto"/>
        <w:right w:val="none" w:sz="0" w:space="0" w:color="auto"/>
      </w:divBdr>
    </w:div>
    <w:div w:id="1419054596">
      <w:bodyDiv w:val="1"/>
      <w:marLeft w:val="0"/>
      <w:marRight w:val="0"/>
      <w:marTop w:val="0"/>
      <w:marBottom w:val="0"/>
      <w:divBdr>
        <w:top w:val="none" w:sz="0" w:space="0" w:color="auto"/>
        <w:left w:val="none" w:sz="0" w:space="0" w:color="auto"/>
        <w:bottom w:val="none" w:sz="0" w:space="0" w:color="auto"/>
        <w:right w:val="none" w:sz="0" w:space="0" w:color="auto"/>
      </w:divBdr>
      <w:divsChild>
        <w:div w:id="124205806">
          <w:marLeft w:val="547"/>
          <w:marRight w:val="0"/>
          <w:marTop w:val="0"/>
          <w:marBottom w:val="0"/>
          <w:divBdr>
            <w:top w:val="none" w:sz="0" w:space="0" w:color="auto"/>
            <w:left w:val="none" w:sz="0" w:space="0" w:color="auto"/>
            <w:bottom w:val="none" w:sz="0" w:space="0" w:color="auto"/>
            <w:right w:val="none" w:sz="0" w:space="0" w:color="auto"/>
          </w:divBdr>
        </w:div>
      </w:divsChild>
    </w:div>
    <w:div w:id="1430394866">
      <w:bodyDiv w:val="1"/>
      <w:marLeft w:val="0"/>
      <w:marRight w:val="0"/>
      <w:marTop w:val="0"/>
      <w:marBottom w:val="0"/>
      <w:divBdr>
        <w:top w:val="none" w:sz="0" w:space="0" w:color="auto"/>
        <w:left w:val="none" w:sz="0" w:space="0" w:color="auto"/>
        <w:bottom w:val="none" w:sz="0" w:space="0" w:color="auto"/>
        <w:right w:val="none" w:sz="0" w:space="0" w:color="auto"/>
      </w:divBdr>
    </w:div>
    <w:div w:id="1447236774">
      <w:bodyDiv w:val="1"/>
      <w:marLeft w:val="0"/>
      <w:marRight w:val="0"/>
      <w:marTop w:val="0"/>
      <w:marBottom w:val="0"/>
      <w:divBdr>
        <w:top w:val="none" w:sz="0" w:space="0" w:color="auto"/>
        <w:left w:val="none" w:sz="0" w:space="0" w:color="auto"/>
        <w:bottom w:val="none" w:sz="0" w:space="0" w:color="auto"/>
        <w:right w:val="none" w:sz="0" w:space="0" w:color="auto"/>
      </w:divBdr>
    </w:div>
    <w:div w:id="1456682882">
      <w:bodyDiv w:val="1"/>
      <w:marLeft w:val="0"/>
      <w:marRight w:val="0"/>
      <w:marTop w:val="0"/>
      <w:marBottom w:val="0"/>
      <w:divBdr>
        <w:top w:val="none" w:sz="0" w:space="0" w:color="auto"/>
        <w:left w:val="none" w:sz="0" w:space="0" w:color="auto"/>
        <w:bottom w:val="none" w:sz="0" w:space="0" w:color="auto"/>
        <w:right w:val="none" w:sz="0" w:space="0" w:color="auto"/>
      </w:divBdr>
    </w:div>
    <w:div w:id="1457062642">
      <w:bodyDiv w:val="1"/>
      <w:marLeft w:val="0"/>
      <w:marRight w:val="0"/>
      <w:marTop w:val="0"/>
      <w:marBottom w:val="0"/>
      <w:divBdr>
        <w:top w:val="none" w:sz="0" w:space="0" w:color="auto"/>
        <w:left w:val="none" w:sz="0" w:space="0" w:color="auto"/>
        <w:bottom w:val="none" w:sz="0" w:space="0" w:color="auto"/>
        <w:right w:val="none" w:sz="0" w:space="0" w:color="auto"/>
      </w:divBdr>
      <w:divsChild>
        <w:div w:id="1584489721">
          <w:marLeft w:val="547"/>
          <w:marRight w:val="0"/>
          <w:marTop w:val="0"/>
          <w:marBottom w:val="0"/>
          <w:divBdr>
            <w:top w:val="none" w:sz="0" w:space="0" w:color="auto"/>
            <w:left w:val="none" w:sz="0" w:space="0" w:color="auto"/>
            <w:bottom w:val="none" w:sz="0" w:space="0" w:color="auto"/>
            <w:right w:val="none" w:sz="0" w:space="0" w:color="auto"/>
          </w:divBdr>
        </w:div>
      </w:divsChild>
    </w:div>
    <w:div w:id="1472793202">
      <w:bodyDiv w:val="1"/>
      <w:marLeft w:val="0"/>
      <w:marRight w:val="0"/>
      <w:marTop w:val="0"/>
      <w:marBottom w:val="0"/>
      <w:divBdr>
        <w:top w:val="none" w:sz="0" w:space="0" w:color="auto"/>
        <w:left w:val="none" w:sz="0" w:space="0" w:color="auto"/>
        <w:bottom w:val="none" w:sz="0" w:space="0" w:color="auto"/>
        <w:right w:val="none" w:sz="0" w:space="0" w:color="auto"/>
      </w:divBdr>
    </w:div>
    <w:div w:id="1498882688">
      <w:bodyDiv w:val="1"/>
      <w:marLeft w:val="0"/>
      <w:marRight w:val="0"/>
      <w:marTop w:val="0"/>
      <w:marBottom w:val="0"/>
      <w:divBdr>
        <w:top w:val="none" w:sz="0" w:space="0" w:color="auto"/>
        <w:left w:val="none" w:sz="0" w:space="0" w:color="auto"/>
        <w:bottom w:val="none" w:sz="0" w:space="0" w:color="auto"/>
        <w:right w:val="none" w:sz="0" w:space="0" w:color="auto"/>
      </w:divBdr>
    </w:div>
    <w:div w:id="1511413977">
      <w:bodyDiv w:val="1"/>
      <w:marLeft w:val="0"/>
      <w:marRight w:val="0"/>
      <w:marTop w:val="0"/>
      <w:marBottom w:val="0"/>
      <w:divBdr>
        <w:top w:val="none" w:sz="0" w:space="0" w:color="auto"/>
        <w:left w:val="none" w:sz="0" w:space="0" w:color="auto"/>
        <w:bottom w:val="none" w:sz="0" w:space="0" w:color="auto"/>
        <w:right w:val="none" w:sz="0" w:space="0" w:color="auto"/>
      </w:divBdr>
    </w:div>
    <w:div w:id="1519199759">
      <w:bodyDiv w:val="1"/>
      <w:marLeft w:val="0"/>
      <w:marRight w:val="0"/>
      <w:marTop w:val="0"/>
      <w:marBottom w:val="0"/>
      <w:divBdr>
        <w:top w:val="none" w:sz="0" w:space="0" w:color="auto"/>
        <w:left w:val="none" w:sz="0" w:space="0" w:color="auto"/>
        <w:bottom w:val="none" w:sz="0" w:space="0" w:color="auto"/>
        <w:right w:val="none" w:sz="0" w:space="0" w:color="auto"/>
      </w:divBdr>
    </w:div>
    <w:div w:id="1536387444">
      <w:bodyDiv w:val="1"/>
      <w:marLeft w:val="0"/>
      <w:marRight w:val="0"/>
      <w:marTop w:val="0"/>
      <w:marBottom w:val="0"/>
      <w:divBdr>
        <w:top w:val="none" w:sz="0" w:space="0" w:color="auto"/>
        <w:left w:val="none" w:sz="0" w:space="0" w:color="auto"/>
        <w:bottom w:val="none" w:sz="0" w:space="0" w:color="auto"/>
        <w:right w:val="none" w:sz="0" w:space="0" w:color="auto"/>
      </w:divBdr>
    </w:div>
    <w:div w:id="1539123176">
      <w:bodyDiv w:val="1"/>
      <w:marLeft w:val="0"/>
      <w:marRight w:val="0"/>
      <w:marTop w:val="0"/>
      <w:marBottom w:val="0"/>
      <w:divBdr>
        <w:top w:val="none" w:sz="0" w:space="0" w:color="auto"/>
        <w:left w:val="none" w:sz="0" w:space="0" w:color="auto"/>
        <w:bottom w:val="none" w:sz="0" w:space="0" w:color="auto"/>
        <w:right w:val="none" w:sz="0" w:space="0" w:color="auto"/>
      </w:divBdr>
      <w:divsChild>
        <w:div w:id="1054155237">
          <w:marLeft w:val="547"/>
          <w:marRight w:val="0"/>
          <w:marTop w:val="0"/>
          <w:marBottom w:val="0"/>
          <w:divBdr>
            <w:top w:val="none" w:sz="0" w:space="0" w:color="auto"/>
            <w:left w:val="none" w:sz="0" w:space="0" w:color="auto"/>
            <w:bottom w:val="none" w:sz="0" w:space="0" w:color="auto"/>
            <w:right w:val="none" w:sz="0" w:space="0" w:color="auto"/>
          </w:divBdr>
        </w:div>
      </w:divsChild>
    </w:div>
    <w:div w:id="1545365803">
      <w:bodyDiv w:val="1"/>
      <w:marLeft w:val="0"/>
      <w:marRight w:val="0"/>
      <w:marTop w:val="0"/>
      <w:marBottom w:val="0"/>
      <w:divBdr>
        <w:top w:val="none" w:sz="0" w:space="0" w:color="auto"/>
        <w:left w:val="none" w:sz="0" w:space="0" w:color="auto"/>
        <w:bottom w:val="none" w:sz="0" w:space="0" w:color="auto"/>
        <w:right w:val="none" w:sz="0" w:space="0" w:color="auto"/>
      </w:divBdr>
    </w:div>
    <w:div w:id="1552613390">
      <w:bodyDiv w:val="1"/>
      <w:marLeft w:val="0"/>
      <w:marRight w:val="0"/>
      <w:marTop w:val="0"/>
      <w:marBottom w:val="0"/>
      <w:divBdr>
        <w:top w:val="none" w:sz="0" w:space="0" w:color="auto"/>
        <w:left w:val="none" w:sz="0" w:space="0" w:color="auto"/>
        <w:bottom w:val="none" w:sz="0" w:space="0" w:color="auto"/>
        <w:right w:val="none" w:sz="0" w:space="0" w:color="auto"/>
      </w:divBdr>
    </w:div>
    <w:div w:id="1568150991">
      <w:bodyDiv w:val="1"/>
      <w:marLeft w:val="0"/>
      <w:marRight w:val="0"/>
      <w:marTop w:val="0"/>
      <w:marBottom w:val="0"/>
      <w:divBdr>
        <w:top w:val="none" w:sz="0" w:space="0" w:color="auto"/>
        <w:left w:val="none" w:sz="0" w:space="0" w:color="auto"/>
        <w:bottom w:val="none" w:sz="0" w:space="0" w:color="auto"/>
        <w:right w:val="none" w:sz="0" w:space="0" w:color="auto"/>
      </w:divBdr>
    </w:div>
    <w:div w:id="1577517139">
      <w:bodyDiv w:val="1"/>
      <w:marLeft w:val="0"/>
      <w:marRight w:val="0"/>
      <w:marTop w:val="0"/>
      <w:marBottom w:val="0"/>
      <w:divBdr>
        <w:top w:val="none" w:sz="0" w:space="0" w:color="auto"/>
        <w:left w:val="none" w:sz="0" w:space="0" w:color="auto"/>
        <w:bottom w:val="none" w:sz="0" w:space="0" w:color="auto"/>
        <w:right w:val="none" w:sz="0" w:space="0" w:color="auto"/>
      </w:divBdr>
    </w:div>
    <w:div w:id="1603100004">
      <w:bodyDiv w:val="1"/>
      <w:marLeft w:val="0"/>
      <w:marRight w:val="0"/>
      <w:marTop w:val="0"/>
      <w:marBottom w:val="0"/>
      <w:divBdr>
        <w:top w:val="none" w:sz="0" w:space="0" w:color="auto"/>
        <w:left w:val="none" w:sz="0" w:space="0" w:color="auto"/>
        <w:bottom w:val="none" w:sz="0" w:space="0" w:color="auto"/>
        <w:right w:val="none" w:sz="0" w:space="0" w:color="auto"/>
      </w:divBdr>
    </w:div>
    <w:div w:id="1607957475">
      <w:bodyDiv w:val="1"/>
      <w:marLeft w:val="0"/>
      <w:marRight w:val="0"/>
      <w:marTop w:val="0"/>
      <w:marBottom w:val="0"/>
      <w:divBdr>
        <w:top w:val="none" w:sz="0" w:space="0" w:color="auto"/>
        <w:left w:val="none" w:sz="0" w:space="0" w:color="auto"/>
        <w:bottom w:val="none" w:sz="0" w:space="0" w:color="auto"/>
        <w:right w:val="none" w:sz="0" w:space="0" w:color="auto"/>
      </w:divBdr>
    </w:div>
    <w:div w:id="1626961832">
      <w:bodyDiv w:val="1"/>
      <w:marLeft w:val="0"/>
      <w:marRight w:val="0"/>
      <w:marTop w:val="0"/>
      <w:marBottom w:val="0"/>
      <w:divBdr>
        <w:top w:val="none" w:sz="0" w:space="0" w:color="auto"/>
        <w:left w:val="none" w:sz="0" w:space="0" w:color="auto"/>
        <w:bottom w:val="none" w:sz="0" w:space="0" w:color="auto"/>
        <w:right w:val="none" w:sz="0" w:space="0" w:color="auto"/>
      </w:divBdr>
    </w:div>
    <w:div w:id="1628120575">
      <w:bodyDiv w:val="1"/>
      <w:marLeft w:val="0"/>
      <w:marRight w:val="0"/>
      <w:marTop w:val="0"/>
      <w:marBottom w:val="0"/>
      <w:divBdr>
        <w:top w:val="none" w:sz="0" w:space="0" w:color="auto"/>
        <w:left w:val="none" w:sz="0" w:space="0" w:color="auto"/>
        <w:bottom w:val="none" w:sz="0" w:space="0" w:color="auto"/>
        <w:right w:val="none" w:sz="0" w:space="0" w:color="auto"/>
      </w:divBdr>
    </w:div>
    <w:div w:id="1636527115">
      <w:bodyDiv w:val="1"/>
      <w:marLeft w:val="0"/>
      <w:marRight w:val="0"/>
      <w:marTop w:val="0"/>
      <w:marBottom w:val="0"/>
      <w:divBdr>
        <w:top w:val="none" w:sz="0" w:space="0" w:color="auto"/>
        <w:left w:val="none" w:sz="0" w:space="0" w:color="auto"/>
        <w:bottom w:val="none" w:sz="0" w:space="0" w:color="auto"/>
        <w:right w:val="none" w:sz="0" w:space="0" w:color="auto"/>
      </w:divBdr>
    </w:div>
    <w:div w:id="1665427234">
      <w:bodyDiv w:val="1"/>
      <w:marLeft w:val="0"/>
      <w:marRight w:val="0"/>
      <w:marTop w:val="0"/>
      <w:marBottom w:val="0"/>
      <w:divBdr>
        <w:top w:val="none" w:sz="0" w:space="0" w:color="auto"/>
        <w:left w:val="none" w:sz="0" w:space="0" w:color="auto"/>
        <w:bottom w:val="none" w:sz="0" w:space="0" w:color="auto"/>
        <w:right w:val="none" w:sz="0" w:space="0" w:color="auto"/>
      </w:divBdr>
      <w:divsChild>
        <w:div w:id="1907566907">
          <w:marLeft w:val="547"/>
          <w:marRight w:val="0"/>
          <w:marTop w:val="0"/>
          <w:marBottom w:val="0"/>
          <w:divBdr>
            <w:top w:val="none" w:sz="0" w:space="0" w:color="auto"/>
            <w:left w:val="none" w:sz="0" w:space="0" w:color="auto"/>
            <w:bottom w:val="none" w:sz="0" w:space="0" w:color="auto"/>
            <w:right w:val="none" w:sz="0" w:space="0" w:color="auto"/>
          </w:divBdr>
        </w:div>
      </w:divsChild>
    </w:div>
    <w:div w:id="1668361505">
      <w:bodyDiv w:val="1"/>
      <w:marLeft w:val="0"/>
      <w:marRight w:val="0"/>
      <w:marTop w:val="0"/>
      <w:marBottom w:val="0"/>
      <w:divBdr>
        <w:top w:val="none" w:sz="0" w:space="0" w:color="auto"/>
        <w:left w:val="none" w:sz="0" w:space="0" w:color="auto"/>
        <w:bottom w:val="none" w:sz="0" w:space="0" w:color="auto"/>
        <w:right w:val="none" w:sz="0" w:space="0" w:color="auto"/>
      </w:divBdr>
    </w:div>
    <w:div w:id="1678997554">
      <w:bodyDiv w:val="1"/>
      <w:marLeft w:val="0"/>
      <w:marRight w:val="0"/>
      <w:marTop w:val="0"/>
      <w:marBottom w:val="0"/>
      <w:divBdr>
        <w:top w:val="none" w:sz="0" w:space="0" w:color="auto"/>
        <w:left w:val="none" w:sz="0" w:space="0" w:color="auto"/>
        <w:bottom w:val="none" w:sz="0" w:space="0" w:color="auto"/>
        <w:right w:val="none" w:sz="0" w:space="0" w:color="auto"/>
      </w:divBdr>
    </w:div>
    <w:div w:id="1694187690">
      <w:bodyDiv w:val="1"/>
      <w:marLeft w:val="0"/>
      <w:marRight w:val="0"/>
      <w:marTop w:val="0"/>
      <w:marBottom w:val="0"/>
      <w:divBdr>
        <w:top w:val="none" w:sz="0" w:space="0" w:color="auto"/>
        <w:left w:val="none" w:sz="0" w:space="0" w:color="auto"/>
        <w:bottom w:val="none" w:sz="0" w:space="0" w:color="auto"/>
        <w:right w:val="none" w:sz="0" w:space="0" w:color="auto"/>
      </w:divBdr>
    </w:div>
    <w:div w:id="1700348675">
      <w:bodyDiv w:val="1"/>
      <w:marLeft w:val="0"/>
      <w:marRight w:val="0"/>
      <w:marTop w:val="0"/>
      <w:marBottom w:val="0"/>
      <w:divBdr>
        <w:top w:val="none" w:sz="0" w:space="0" w:color="auto"/>
        <w:left w:val="none" w:sz="0" w:space="0" w:color="auto"/>
        <w:bottom w:val="none" w:sz="0" w:space="0" w:color="auto"/>
        <w:right w:val="none" w:sz="0" w:space="0" w:color="auto"/>
      </w:divBdr>
    </w:div>
    <w:div w:id="1723795172">
      <w:bodyDiv w:val="1"/>
      <w:marLeft w:val="0"/>
      <w:marRight w:val="0"/>
      <w:marTop w:val="0"/>
      <w:marBottom w:val="0"/>
      <w:divBdr>
        <w:top w:val="none" w:sz="0" w:space="0" w:color="auto"/>
        <w:left w:val="none" w:sz="0" w:space="0" w:color="auto"/>
        <w:bottom w:val="none" w:sz="0" w:space="0" w:color="auto"/>
        <w:right w:val="none" w:sz="0" w:space="0" w:color="auto"/>
      </w:divBdr>
      <w:divsChild>
        <w:div w:id="482551827">
          <w:marLeft w:val="547"/>
          <w:marRight w:val="0"/>
          <w:marTop w:val="0"/>
          <w:marBottom w:val="0"/>
          <w:divBdr>
            <w:top w:val="none" w:sz="0" w:space="0" w:color="auto"/>
            <w:left w:val="none" w:sz="0" w:space="0" w:color="auto"/>
            <w:bottom w:val="none" w:sz="0" w:space="0" w:color="auto"/>
            <w:right w:val="none" w:sz="0" w:space="0" w:color="auto"/>
          </w:divBdr>
        </w:div>
      </w:divsChild>
    </w:div>
    <w:div w:id="1729524334">
      <w:bodyDiv w:val="1"/>
      <w:marLeft w:val="0"/>
      <w:marRight w:val="0"/>
      <w:marTop w:val="0"/>
      <w:marBottom w:val="0"/>
      <w:divBdr>
        <w:top w:val="none" w:sz="0" w:space="0" w:color="auto"/>
        <w:left w:val="none" w:sz="0" w:space="0" w:color="auto"/>
        <w:bottom w:val="none" w:sz="0" w:space="0" w:color="auto"/>
        <w:right w:val="none" w:sz="0" w:space="0" w:color="auto"/>
      </w:divBdr>
    </w:div>
    <w:div w:id="1736585522">
      <w:bodyDiv w:val="1"/>
      <w:marLeft w:val="0"/>
      <w:marRight w:val="0"/>
      <w:marTop w:val="0"/>
      <w:marBottom w:val="0"/>
      <w:divBdr>
        <w:top w:val="none" w:sz="0" w:space="0" w:color="auto"/>
        <w:left w:val="none" w:sz="0" w:space="0" w:color="auto"/>
        <w:bottom w:val="none" w:sz="0" w:space="0" w:color="auto"/>
        <w:right w:val="none" w:sz="0" w:space="0" w:color="auto"/>
      </w:divBdr>
      <w:divsChild>
        <w:div w:id="567423456">
          <w:marLeft w:val="547"/>
          <w:marRight w:val="0"/>
          <w:marTop w:val="0"/>
          <w:marBottom w:val="0"/>
          <w:divBdr>
            <w:top w:val="none" w:sz="0" w:space="0" w:color="auto"/>
            <w:left w:val="none" w:sz="0" w:space="0" w:color="auto"/>
            <w:bottom w:val="none" w:sz="0" w:space="0" w:color="auto"/>
            <w:right w:val="none" w:sz="0" w:space="0" w:color="auto"/>
          </w:divBdr>
        </w:div>
      </w:divsChild>
    </w:div>
    <w:div w:id="1746878282">
      <w:bodyDiv w:val="1"/>
      <w:marLeft w:val="0"/>
      <w:marRight w:val="0"/>
      <w:marTop w:val="0"/>
      <w:marBottom w:val="0"/>
      <w:divBdr>
        <w:top w:val="none" w:sz="0" w:space="0" w:color="auto"/>
        <w:left w:val="none" w:sz="0" w:space="0" w:color="auto"/>
        <w:bottom w:val="none" w:sz="0" w:space="0" w:color="auto"/>
        <w:right w:val="none" w:sz="0" w:space="0" w:color="auto"/>
      </w:divBdr>
    </w:div>
    <w:div w:id="1755475325">
      <w:bodyDiv w:val="1"/>
      <w:marLeft w:val="0"/>
      <w:marRight w:val="0"/>
      <w:marTop w:val="0"/>
      <w:marBottom w:val="0"/>
      <w:divBdr>
        <w:top w:val="none" w:sz="0" w:space="0" w:color="auto"/>
        <w:left w:val="none" w:sz="0" w:space="0" w:color="auto"/>
        <w:bottom w:val="none" w:sz="0" w:space="0" w:color="auto"/>
        <w:right w:val="none" w:sz="0" w:space="0" w:color="auto"/>
      </w:divBdr>
    </w:div>
    <w:div w:id="1765805745">
      <w:bodyDiv w:val="1"/>
      <w:marLeft w:val="0"/>
      <w:marRight w:val="0"/>
      <w:marTop w:val="0"/>
      <w:marBottom w:val="0"/>
      <w:divBdr>
        <w:top w:val="none" w:sz="0" w:space="0" w:color="auto"/>
        <w:left w:val="none" w:sz="0" w:space="0" w:color="auto"/>
        <w:bottom w:val="none" w:sz="0" w:space="0" w:color="auto"/>
        <w:right w:val="none" w:sz="0" w:space="0" w:color="auto"/>
      </w:divBdr>
    </w:div>
    <w:div w:id="1791625137">
      <w:bodyDiv w:val="1"/>
      <w:marLeft w:val="0"/>
      <w:marRight w:val="0"/>
      <w:marTop w:val="0"/>
      <w:marBottom w:val="0"/>
      <w:divBdr>
        <w:top w:val="none" w:sz="0" w:space="0" w:color="auto"/>
        <w:left w:val="none" w:sz="0" w:space="0" w:color="auto"/>
        <w:bottom w:val="none" w:sz="0" w:space="0" w:color="auto"/>
        <w:right w:val="none" w:sz="0" w:space="0" w:color="auto"/>
      </w:divBdr>
    </w:div>
    <w:div w:id="1795709564">
      <w:bodyDiv w:val="1"/>
      <w:marLeft w:val="0"/>
      <w:marRight w:val="0"/>
      <w:marTop w:val="0"/>
      <w:marBottom w:val="0"/>
      <w:divBdr>
        <w:top w:val="none" w:sz="0" w:space="0" w:color="auto"/>
        <w:left w:val="none" w:sz="0" w:space="0" w:color="auto"/>
        <w:bottom w:val="none" w:sz="0" w:space="0" w:color="auto"/>
        <w:right w:val="none" w:sz="0" w:space="0" w:color="auto"/>
      </w:divBdr>
    </w:div>
    <w:div w:id="1849445739">
      <w:bodyDiv w:val="1"/>
      <w:marLeft w:val="0"/>
      <w:marRight w:val="0"/>
      <w:marTop w:val="0"/>
      <w:marBottom w:val="0"/>
      <w:divBdr>
        <w:top w:val="none" w:sz="0" w:space="0" w:color="auto"/>
        <w:left w:val="none" w:sz="0" w:space="0" w:color="auto"/>
        <w:bottom w:val="none" w:sz="0" w:space="0" w:color="auto"/>
        <w:right w:val="none" w:sz="0" w:space="0" w:color="auto"/>
      </w:divBdr>
    </w:div>
    <w:div w:id="1856259755">
      <w:bodyDiv w:val="1"/>
      <w:marLeft w:val="0"/>
      <w:marRight w:val="0"/>
      <w:marTop w:val="0"/>
      <w:marBottom w:val="0"/>
      <w:divBdr>
        <w:top w:val="none" w:sz="0" w:space="0" w:color="auto"/>
        <w:left w:val="none" w:sz="0" w:space="0" w:color="auto"/>
        <w:bottom w:val="none" w:sz="0" w:space="0" w:color="auto"/>
        <w:right w:val="none" w:sz="0" w:space="0" w:color="auto"/>
      </w:divBdr>
    </w:div>
    <w:div w:id="1867021701">
      <w:bodyDiv w:val="1"/>
      <w:marLeft w:val="0"/>
      <w:marRight w:val="0"/>
      <w:marTop w:val="0"/>
      <w:marBottom w:val="0"/>
      <w:divBdr>
        <w:top w:val="none" w:sz="0" w:space="0" w:color="auto"/>
        <w:left w:val="none" w:sz="0" w:space="0" w:color="auto"/>
        <w:bottom w:val="none" w:sz="0" w:space="0" w:color="auto"/>
        <w:right w:val="none" w:sz="0" w:space="0" w:color="auto"/>
      </w:divBdr>
    </w:div>
    <w:div w:id="1868373653">
      <w:bodyDiv w:val="1"/>
      <w:marLeft w:val="0"/>
      <w:marRight w:val="0"/>
      <w:marTop w:val="0"/>
      <w:marBottom w:val="0"/>
      <w:divBdr>
        <w:top w:val="none" w:sz="0" w:space="0" w:color="auto"/>
        <w:left w:val="none" w:sz="0" w:space="0" w:color="auto"/>
        <w:bottom w:val="none" w:sz="0" w:space="0" w:color="auto"/>
        <w:right w:val="none" w:sz="0" w:space="0" w:color="auto"/>
      </w:divBdr>
    </w:div>
    <w:div w:id="1871188044">
      <w:bodyDiv w:val="1"/>
      <w:marLeft w:val="0"/>
      <w:marRight w:val="0"/>
      <w:marTop w:val="0"/>
      <w:marBottom w:val="0"/>
      <w:divBdr>
        <w:top w:val="none" w:sz="0" w:space="0" w:color="auto"/>
        <w:left w:val="none" w:sz="0" w:space="0" w:color="auto"/>
        <w:bottom w:val="none" w:sz="0" w:space="0" w:color="auto"/>
        <w:right w:val="none" w:sz="0" w:space="0" w:color="auto"/>
      </w:divBdr>
    </w:div>
    <w:div w:id="1871674763">
      <w:bodyDiv w:val="1"/>
      <w:marLeft w:val="0"/>
      <w:marRight w:val="0"/>
      <w:marTop w:val="0"/>
      <w:marBottom w:val="0"/>
      <w:divBdr>
        <w:top w:val="none" w:sz="0" w:space="0" w:color="auto"/>
        <w:left w:val="none" w:sz="0" w:space="0" w:color="auto"/>
        <w:bottom w:val="none" w:sz="0" w:space="0" w:color="auto"/>
        <w:right w:val="none" w:sz="0" w:space="0" w:color="auto"/>
      </w:divBdr>
    </w:div>
    <w:div w:id="1873499470">
      <w:bodyDiv w:val="1"/>
      <w:marLeft w:val="0"/>
      <w:marRight w:val="0"/>
      <w:marTop w:val="0"/>
      <w:marBottom w:val="0"/>
      <w:divBdr>
        <w:top w:val="none" w:sz="0" w:space="0" w:color="auto"/>
        <w:left w:val="none" w:sz="0" w:space="0" w:color="auto"/>
        <w:bottom w:val="none" w:sz="0" w:space="0" w:color="auto"/>
        <w:right w:val="none" w:sz="0" w:space="0" w:color="auto"/>
      </w:divBdr>
    </w:div>
    <w:div w:id="1877698897">
      <w:bodyDiv w:val="1"/>
      <w:marLeft w:val="0"/>
      <w:marRight w:val="0"/>
      <w:marTop w:val="0"/>
      <w:marBottom w:val="0"/>
      <w:divBdr>
        <w:top w:val="none" w:sz="0" w:space="0" w:color="auto"/>
        <w:left w:val="none" w:sz="0" w:space="0" w:color="auto"/>
        <w:bottom w:val="none" w:sz="0" w:space="0" w:color="auto"/>
        <w:right w:val="none" w:sz="0" w:space="0" w:color="auto"/>
      </w:divBdr>
    </w:div>
    <w:div w:id="1884751753">
      <w:bodyDiv w:val="1"/>
      <w:marLeft w:val="0"/>
      <w:marRight w:val="0"/>
      <w:marTop w:val="0"/>
      <w:marBottom w:val="0"/>
      <w:divBdr>
        <w:top w:val="none" w:sz="0" w:space="0" w:color="auto"/>
        <w:left w:val="none" w:sz="0" w:space="0" w:color="auto"/>
        <w:bottom w:val="none" w:sz="0" w:space="0" w:color="auto"/>
        <w:right w:val="none" w:sz="0" w:space="0" w:color="auto"/>
      </w:divBdr>
    </w:div>
    <w:div w:id="1886328381">
      <w:bodyDiv w:val="1"/>
      <w:marLeft w:val="0"/>
      <w:marRight w:val="0"/>
      <w:marTop w:val="0"/>
      <w:marBottom w:val="0"/>
      <w:divBdr>
        <w:top w:val="none" w:sz="0" w:space="0" w:color="auto"/>
        <w:left w:val="none" w:sz="0" w:space="0" w:color="auto"/>
        <w:bottom w:val="none" w:sz="0" w:space="0" w:color="auto"/>
        <w:right w:val="none" w:sz="0" w:space="0" w:color="auto"/>
      </w:divBdr>
    </w:div>
    <w:div w:id="1891304011">
      <w:bodyDiv w:val="1"/>
      <w:marLeft w:val="0"/>
      <w:marRight w:val="0"/>
      <w:marTop w:val="0"/>
      <w:marBottom w:val="0"/>
      <w:divBdr>
        <w:top w:val="none" w:sz="0" w:space="0" w:color="auto"/>
        <w:left w:val="none" w:sz="0" w:space="0" w:color="auto"/>
        <w:bottom w:val="none" w:sz="0" w:space="0" w:color="auto"/>
        <w:right w:val="none" w:sz="0" w:space="0" w:color="auto"/>
      </w:divBdr>
    </w:div>
    <w:div w:id="1905329589">
      <w:bodyDiv w:val="1"/>
      <w:marLeft w:val="0"/>
      <w:marRight w:val="0"/>
      <w:marTop w:val="0"/>
      <w:marBottom w:val="0"/>
      <w:divBdr>
        <w:top w:val="none" w:sz="0" w:space="0" w:color="auto"/>
        <w:left w:val="none" w:sz="0" w:space="0" w:color="auto"/>
        <w:bottom w:val="none" w:sz="0" w:space="0" w:color="auto"/>
        <w:right w:val="none" w:sz="0" w:space="0" w:color="auto"/>
      </w:divBdr>
    </w:div>
    <w:div w:id="1925066804">
      <w:bodyDiv w:val="1"/>
      <w:marLeft w:val="0"/>
      <w:marRight w:val="0"/>
      <w:marTop w:val="0"/>
      <w:marBottom w:val="0"/>
      <w:divBdr>
        <w:top w:val="none" w:sz="0" w:space="0" w:color="auto"/>
        <w:left w:val="none" w:sz="0" w:space="0" w:color="auto"/>
        <w:bottom w:val="none" w:sz="0" w:space="0" w:color="auto"/>
        <w:right w:val="none" w:sz="0" w:space="0" w:color="auto"/>
      </w:divBdr>
    </w:div>
    <w:div w:id="1950699060">
      <w:bodyDiv w:val="1"/>
      <w:marLeft w:val="0"/>
      <w:marRight w:val="0"/>
      <w:marTop w:val="0"/>
      <w:marBottom w:val="0"/>
      <w:divBdr>
        <w:top w:val="none" w:sz="0" w:space="0" w:color="auto"/>
        <w:left w:val="none" w:sz="0" w:space="0" w:color="auto"/>
        <w:bottom w:val="none" w:sz="0" w:space="0" w:color="auto"/>
        <w:right w:val="none" w:sz="0" w:space="0" w:color="auto"/>
      </w:divBdr>
    </w:div>
    <w:div w:id="1952391496">
      <w:bodyDiv w:val="1"/>
      <w:marLeft w:val="0"/>
      <w:marRight w:val="0"/>
      <w:marTop w:val="0"/>
      <w:marBottom w:val="0"/>
      <w:divBdr>
        <w:top w:val="none" w:sz="0" w:space="0" w:color="auto"/>
        <w:left w:val="none" w:sz="0" w:space="0" w:color="auto"/>
        <w:bottom w:val="none" w:sz="0" w:space="0" w:color="auto"/>
        <w:right w:val="none" w:sz="0" w:space="0" w:color="auto"/>
      </w:divBdr>
      <w:divsChild>
        <w:div w:id="868371784">
          <w:marLeft w:val="547"/>
          <w:marRight w:val="0"/>
          <w:marTop w:val="0"/>
          <w:marBottom w:val="0"/>
          <w:divBdr>
            <w:top w:val="none" w:sz="0" w:space="0" w:color="auto"/>
            <w:left w:val="none" w:sz="0" w:space="0" w:color="auto"/>
            <w:bottom w:val="none" w:sz="0" w:space="0" w:color="auto"/>
            <w:right w:val="none" w:sz="0" w:space="0" w:color="auto"/>
          </w:divBdr>
        </w:div>
      </w:divsChild>
    </w:div>
    <w:div w:id="1952665259">
      <w:bodyDiv w:val="1"/>
      <w:marLeft w:val="0"/>
      <w:marRight w:val="0"/>
      <w:marTop w:val="0"/>
      <w:marBottom w:val="0"/>
      <w:divBdr>
        <w:top w:val="none" w:sz="0" w:space="0" w:color="auto"/>
        <w:left w:val="none" w:sz="0" w:space="0" w:color="auto"/>
        <w:bottom w:val="none" w:sz="0" w:space="0" w:color="auto"/>
        <w:right w:val="none" w:sz="0" w:space="0" w:color="auto"/>
      </w:divBdr>
    </w:div>
    <w:div w:id="1961372415">
      <w:bodyDiv w:val="1"/>
      <w:marLeft w:val="0"/>
      <w:marRight w:val="0"/>
      <w:marTop w:val="0"/>
      <w:marBottom w:val="0"/>
      <w:divBdr>
        <w:top w:val="none" w:sz="0" w:space="0" w:color="auto"/>
        <w:left w:val="none" w:sz="0" w:space="0" w:color="auto"/>
        <w:bottom w:val="none" w:sz="0" w:space="0" w:color="auto"/>
        <w:right w:val="none" w:sz="0" w:space="0" w:color="auto"/>
      </w:divBdr>
    </w:div>
    <w:div w:id="1967930704">
      <w:bodyDiv w:val="1"/>
      <w:marLeft w:val="0"/>
      <w:marRight w:val="0"/>
      <w:marTop w:val="0"/>
      <w:marBottom w:val="0"/>
      <w:divBdr>
        <w:top w:val="none" w:sz="0" w:space="0" w:color="auto"/>
        <w:left w:val="none" w:sz="0" w:space="0" w:color="auto"/>
        <w:bottom w:val="none" w:sz="0" w:space="0" w:color="auto"/>
        <w:right w:val="none" w:sz="0" w:space="0" w:color="auto"/>
      </w:divBdr>
    </w:div>
    <w:div w:id="1990009992">
      <w:bodyDiv w:val="1"/>
      <w:marLeft w:val="0"/>
      <w:marRight w:val="0"/>
      <w:marTop w:val="0"/>
      <w:marBottom w:val="0"/>
      <w:divBdr>
        <w:top w:val="none" w:sz="0" w:space="0" w:color="auto"/>
        <w:left w:val="none" w:sz="0" w:space="0" w:color="auto"/>
        <w:bottom w:val="none" w:sz="0" w:space="0" w:color="auto"/>
        <w:right w:val="none" w:sz="0" w:space="0" w:color="auto"/>
      </w:divBdr>
    </w:div>
    <w:div w:id="1998143058">
      <w:bodyDiv w:val="1"/>
      <w:marLeft w:val="0"/>
      <w:marRight w:val="0"/>
      <w:marTop w:val="0"/>
      <w:marBottom w:val="0"/>
      <w:divBdr>
        <w:top w:val="none" w:sz="0" w:space="0" w:color="auto"/>
        <w:left w:val="none" w:sz="0" w:space="0" w:color="auto"/>
        <w:bottom w:val="none" w:sz="0" w:space="0" w:color="auto"/>
        <w:right w:val="none" w:sz="0" w:space="0" w:color="auto"/>
      </w:divBdr>
      <w:divsChild>
        <w:div w:id="29768344">
          <w:marLeft w:val="547"/>
          <w:marRight w:val="0"/>
          <w:marTop w:val="0"/>
          <w:marBottom w:val="0"/>
          <w:divBdr>
            <w:top w:val="none" w:sz="0" w:space="0" w:color="auto"/>
            <w:left w:val="none" w:sz="0" w:space="0" w:color="auto"/>
            <w:bottom w:val="none" w:sz="0" w:space="0" w:color="auto"/>
            <w:right w:val="none" w:sz="0" w:space="0" w:color="auto"/>
          </w:divBdr>
        </w:div>
      </w:divsChild>
    </w:div>
    <w:div w:id="2006592322">
      <w:bodyDiv w:val="1"/>
      <w:marLeft w:val="0"/>
      <w:marRight w:val="0"/>
      <w:marTop w:val="0"/>
      <w:marBottom w:val="0"/>
      <w:divBdr>
        <w:top w:val="none" w:sz="0" w:space="0" w:color="auto"/>
        <w:left w:val="none" w:sz="0" w:space="0" w:color="auto"/>
        <w:bottom w:val="none" w:sz="0" w:space="0" w:color="auto"/>
        <w:right w:val="none" w:sz="0" w:space="0" w:color="auto"/>
      </w:divBdr>
    </w:div>
    <w:div w:id="2011566459">
      <w:bodyDiv w:val="1"/>
      <w:marLeft w:val="0"/>
      <w:marRight w:val="0"/>
      <w:marTop w:val="0"/>
      <w:marBottom w:val="0"/>
      <w:divBdr>
        <w:top w:val="none" w:sz="0" w:space="0" w:color="auto"/>
        <w:left w:val="none" w:sz="0" w:space="0" w:color="auto"/>
        <w:bottom w:val="none" w:sz="0" w:space="0" w:color="auto"/>
        <w:right w:val="none" w:sz="0" w:space="0" w:color="auto"/>
      </w:divBdr>
    </w:div>
    <w:div w:id="2024897521">
      <w:bodyDiv w:val="1"/>
      <w:marLeft w:val="0"/>
      <w:marRight w:val="0"/>
      <w:marTop w:val="0"/>
      <w:marBottom w:val="0"/>
      <w:divBdr>
        <w:top w:val="none" w:sz="0" w:space="0" w:color="auto"/>
        <w:left w:val="none" w:sz="0" w:space="0" w:color="auto"/>
        <w:bottom w:val="none" w:sz="0" w:space="0" w:color="auto"/>
        <w:right w:val="none" w:sz="0" w:space="0" w:color="auto"/>
      </w:divBdr>
    </w:div>
    <w:div w:id="2043163384">
      <w:bodyDiv w:val="1"/>
      <w:marLeft w:val="0"/>
      <w:marRight w:val="0"/>
      <w:marTop w:val="0"/>
      <w:marBottom w:val="0"/>
      <w:divBdr>
        <w:top w:val="none" w:sz="0" w:space="0" w:color="auto"/>
        <w:left w:val="none" w:sz="0" w:space="0" w:color="auto"/>
        <w:bottom w:val="none" w:sz="0" w:space="0" w:color="auto"/>
        <w:right w:val="none" w:sz="0" w:space="0" w:color="auto"/>
      </w:divBdr>
    </w:div>
    <w:div w:id="2045520603">
      <w:bodyDiv w:val="1"/>
      <w:marLeft w:val="0"/>
      <w:marRight w:val="0"/>
      <w:marTop w:val="0"/>
      <w:marBottom w:val="0"/>
      <w:divBdr>
        <w:top w:val="none" w:sz="0" w:space="0" w:color="auto"/>
        <w:left w:val="none" w:sz="0" w:space="0" w:color="auto"/>
        <w:bottom w:val="none" w:sz="0" w:space="0" w:color="auto"/>
        <w:right w:val="none" w:sz="0" w:space="0" w:color="auto"/>
      </w:divBdr>
      <w:divsChild>
        <w:div w:id="1942252785">
          <w:marLeft w:val="547"/>
          <w:marRight w:val="0"/>
          <w:marTop w:val="0"/>
          <w:marBottom w:val="0"/>
          <w:divBdr>
            <w:top w:val="none" w:sz="0" w:space="0" w:color="auto"/>
            <w:left w:val="none" w:sz="0" w:space="0" w:color="auto"/>
            <w:bottom w:val="none" w:sz="0" w:space="0" w:color="auto"/>
            <w:right w:val="none" w:sz="0" w:space="0" w:color="auto"/>
          </w:divBdr>
        </w:div>
      </w:divsChild>
    </w:div>
    <w:div w:id="2048143204">
      <w:bodyDiv w:val="1"/>
      <w:marLeft w:val="0"/>
      <w:marRight w:val="0"/>
      <w:marTop w:val="0"/>
      <w:marBottom w:val="0"/>
      <w:divBdr>
        <w:top w:val="none" w:sz="0" w:space="0" w:color="auto"/>
        <w:left w:val="none" w:sz="0" w:space="0" w:color="auto"/>
        <w:bottom w:val="none" w:sz="0" w:space="0" w:color="auto"/>
        <w:right w:val="none" w:sz="0" w:space="0" w:color="auto"/>
      </w:divBdr>
    </w:div>
    <w:div w:id="2058234101">
      <w:bodyDiv w:val="1"/>
      <w:marLeft w:val="0"/>
      <w:marRight w:val="0"/>
      <w:marTop w:val="0"/>
      <w:marBottom w:val="0"/>
      <w:divBdr>
        <w:top w:val="none" w:sz="0" w:space="0" w:color="auto"/>
        <w:left w:val="none" w:sz="0" w:space="0" w:color="auto"/>
        <w:bottom w:val="none" w:sz="0" w:space="0" w:color="auto"/>
        <w:right w:val="none" w:sz="0" w:space="0" w:color="auto"/>
      </w:divBdr>
      <w:divsChild>
        <w:div w:id="1212494584">
          <w:marLeft w:val="547"/>
          <w:marRight w:val="0"/>
          <w:marTop w:val="0"/>
          <w:marBottom w:val="0"/>
          <w:divBdr>
            <w:top w:val="none" w:sz="0" w:space="0" w:color="auto"/>
            <w:left w:val="none" w:sz="0" w:space="0" w:color="auto"/>
            <w:bottom w:val="none" w:sz="0" w:space="0" w:color="auto"/>
            <w:right w:val="none" w:sz="0" w:space="0" w:color="auto"/>
          </w:divBdr>
        </w:div>
        <w:div w:id="1683627580">
          <w:marLeft w:val="547"/>
          <w:marRight w:val="0"/>
          <w:marTop w:val="0"/>
          <w:marBottom w:val="0"/>
          <w:divBdr>
            <w:top w:val="none" w:sz="0" w:space="0" w:color="auto"/>
            <w:left w:val="none" w:sz="0" w:space="0" w:color="auto"/>
            <w:bottom w:val="none" w:sz="0" w:space="0" w:color="auto"/>
            <w:right w:val="none" w:sz="0" w:space="0" w:color="auto"/>
          </w:divBdr>
        </w:div>
      </w:divsChild>
    </w:div>
    <w:div w:id="2066828447">
      <w:bodyDiv w:val="1"/>
      <w:marLeft w:val="0"/>
      <w:marRight w:val="0"/>
      <w:marTop w:val="0"/>
      <w:marBottom w:val="0"/>
      <w:divBdr>
        <w:top w:val="none" w:sz="0" w:space="0" w:color="auto"/>
        <w:left w:val="none" w:sz="0" w:space="0" w:color="auto"/>
        <w:bottom w:val="none" w:sz="0" w:space="0" w:color="auto"/>
        <w:right w:val="none" w:sz="0" w:space="0" w:color="auto"/>
      </w:divBdr>
    </w:div>
    <w:div w:id="2089111287">
      <w:bodyDiv w:val="1"/>
      <w:marLeft w:val="0"/>
      <w:marRight w:val="0"/>
      <w:marTop w:val="0"/>
      <w:marBottom w:val="0"/>
      <w:divBdr>
        <w:top w:val="none" w:sz="0" w:space="0" w:color="auto"/>
        <w:left w:val="none" w:sz="0" w:space="0" w:color="auto"/>
        <w:bottom w:val="none" w:sz="0" w:space="0" w:color="auto"/>
        <w:right w:val="none" w:sz="0" w:space="0" w:color="auto"/>
      </w:divBdr>
    </w:div>
    <w:div w:id="2090736462">
      <w:bodyDiv w:val="1"/>
      <w:marLeft w:val="0"/>
      <w:marRight w:val="0"/>
      <w:marTop w:val="0"/>
      <w:marBottom w:val="0"/>
      <w:divBdr>
        <w:top w:val="none" w:sz="0" w:space="0" w:color="auto"/>
        <w:left w:val="none" w:sz="0" w:space="0" w:color="auto"/>
        <w:bottom w:val="none" w:sz="0" w:space="0" w:color="auto"/>
        <w:right w:val="none" w:sz="0" w:space="0" w:color="auto"/>
      </w:divBdr>
    </w:div>
    <w:div w:id="2092118975">
      <w:bodyDiv w:val="1"/>
      <w:marLeft w:val="0"/>
      <w:marRight w:val="0"/>
      <w:marTop w:val="0"/>
      <w:marBottom w:val="0"/>
      <w:divBdr>
        <w:top w:val="none" w:sz="0" w:space="0" w:color="auto"/>
        <w:left w:val="none" w:sz="0" w:space="0" w:color="auto"/>
        <w:bottom w:val="none" w:sz="0" w:space="0" w:color="auto"/>
        <w:right w:val="none" w:sz="0" w:space="0" w:color="auto"/>
      </w:divBdr>
      <w:divsChild>
        <w:div w:id="1472361987">
          <w:marLeft w:val="547"/>
          <w:marRight w:val="0"/>
          <w:marTop w:val="0"/>
          <w:marBottom w:val="0"/>
          <w:divBdr>
            <w:top w:val="none" w:sz="0" w:space="0" w:color="auto"/>
            <w:left w:val="none" w:sz="0" w:space="0" w:color="auto"/>
            <w:bottom w:val="none" w:sz="0" w:space="0" w:color="auto"/>
            <w:right w:val="none" w:sz="0" w:space="0" w:color="auto"/>
          </w:divBdr>
        </w:div>
      </w:divsChild>
    </w:div>
    <w:div w:id="2103331695">
      <w:bodyDiv w:val="1"/>
      <w:marLeft w:val="0"/>
      <w:marRight w:val="0"/>
      <w:marTop w:val="0"/>
      <w:marBottom w:val="0"/>
      <w:divBdr>
        <w:top w:val="none" w:sz="0" w:space="0" w:color="auto"/>
        <w:left w:val="none" w:sz="0" w:space="0" w:color="auto"/>
        <w:bottom w:val="none" w:sz="0" w:space="0" w:color="auto"/>
        <w:right w:val="none" w:sz="0" w:space="0" w:color="auto"/>
      </w:divBdr>
    </w:div>
    <w:div w:id="2106882033">
      <w:bodyDiv w:val="1"/>
      <w:marLeft w:val="0"/>
      <w:marRight w:val="0"/>
      <w:marTop w:val="0"/>
      <w:marBottom w:val="0"/>
      <w:divBdr>
        <w:top w:val="none" w:sz="0" w:space="0" w:color="auto"/>
        <w:left w:val="none" w:sz="0" w:space="0" w:color="auto"/>
        <w:bottom w:val="none" w:sz="0" w:space="0" w:color="auto"/>
        <w:right w:val="none" w:sz="0" w:space="0" w:color="auto"/>
      </w:divBdr>
    </w:div>
    <w:div w:id="2124228229">
      <w:bodyDiv w:val="1"/>
      <w:marLeft w:val="0"/>
      <w:marRight w:val="0"/>
      <w:marTop w:val="0"/>
      <w:marBottom w:val="0"/>
      <w:divBdr>
        <w:top w:val="none" w:sz="0" w:space="0" w:color="auto"/>
        <w:left w:val="none" w:sz="0" w:space="0" w:color="auto"/>
        <w:bottom w:val="none" w:sz="0" w:space="0" w:color="auto"/>
        <w:right w:val="none" w:sz="0" w:space="0" w:color="auto"/>
      </w:divBdr>
    </w:div>
    <w:div w:id="2133360330">
      <w:bodyDiv w:val="1"/>
      <w:marLeft w:val="0"/>
      <w:marRight w:val="0"/>
      <w:marTop w:val="0"/>
      <w:marBottom w:val="0"/>
      <w:divBdr>
        <w:top w:val="none" w:sz="0" w:space="0" w:color="auto"/>
        <w:left w:val="none" w:sz="0" w:space="0" w:color="auto"/>
        <w:bottom w:val="none" w:sz="0" w:space="0" w:color="auto"/>
        <w:right w:val="none" w:sz="0" w:space="0" w:color="auto"/>
      </w:divBdr>
    </w:div>
    <w:div w:id="2134712341">
      <w:bodyDiv w:val="1"/>
      <w:marLeft w:val="0"/>
      <w:marRight w:val="0"/>
      <w:marTop w:val="0"/>
      <w:marBottom w:val="0"/>
      <w:divBdr>
        <w:top w:val="none" w:sz="0" w:space="0" w:color="auto"/>
        <w:left w:val="none" w:sz="0" w:space="0" w:color="auto"/>
        <w:bottom w:val="none" w:sz="0" w:space="0" w:color="auto"/>
        <w:right w:val="none" w:sz="0" w:space="0" w:color="auto"/>
      </w:divBdr>
    </w:div>
    <w:div w:id="2136370157">
      <w:bodyDiv w:val="1"/>
      <w:marLeft w:val="0"/>
      <w:marRight w:val="0"/>
      <w:marTop w:val="0"/>
      <w:marBottom w:val="0"/>
      <w:divBdr>
        <w:top w:val="none" w:sz="0" w:space="0" w:color="auto"/>
        <w:left w:val="none" w:sz="0" w:space="0" w:color="auto"/>
        <w:bottom w:val="none" w:sz="0" w:space="0" w:color="auto"/>
        <w:right w:val="none" w:sz="0" w:space="0" w:color="auto"/>
      </w:divBdr>
    </w:div>
    <w:div w:id="214206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diagramQuickStyle" Target="diagrams/quickStyle1.xml"/><Relationship Id="rId26" Type="http://schemas.microsoft.com/office/2007/relationships/diagramDrawing" Target="diagrams/drawing2.xm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6.xml"/><Relationship Id="rId42" Type="http://schemas.openxmlformats.org/officeDocument/2006/relationships/footer" Target="footer11.xml"/><Relationship Id="rId47" Type="http://schemas.openxmlformats.org/officeDocument/2006/relationships/hyperlink" Target="file:///C:\AMADRID\ASISTENCIA%20TECNICA\1SAN%20PEDRO%20PERULAPAN\FASE%20III\PEP%20PERULAPAN\PEP%20SAN%20PEDRO%20PERULAPAN1.docx"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header" Target="header5.xml"/><Relationship Id="rId38" Type="http://schemas.openxmlformats.org/officeDocument/2006/relationships/image" Target="media/image3.emf"/><Relationship Id="rId46"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Layout" Target="diagrams/layout3.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QuickStyle" Target="diagrams/quickStyle2.xml"/><Relationship Id="rId32" Type="http://schemas.microsoft.com/office/2007/relationships/diagramDrawing" Target="diagrams/drawing3.xml"/><Relationship Id="rId37" Type="http://schemas.openxmlformats.org/officeDocument/2006/relationships/image" Target="media/image2.wmf"/><Relationship Id="rId40" Type="http://schemas.openxmlformats.org/officeDocument/2006/relationships/header" Target="header6.xml"/><Relationship Id="rId45"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Layout" Target="diagrams/layout2.xml"/><Relationship Id="rId28" Type="http://schemas.openxmlformats.org/officeDocument/2006/relationships/diagramData" Target="diagrams/data3.xml"/><Relationship Id="rId36" Type="http://schemas.openxmlformats.org/officeDocument/2006/relationships/footer" Target="footer8.xml"/><Relationship Id="rId49" Type="http://schemas.openxmlformats.org/officeDocument/2006/relationships/footer" Target="footer13.xml"/><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diagramColors" Target="diagrams/colors3.xml"/><Relationship Id="rId44"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diagramData" Target="diagrams/data2.xml"/><Relationship Id="rId27" Type="http://schemas.openxmlformats.org/officeDocument/2006/relationships/footer" Target="footer5.xml"/><Relationship Id="rId30" Type="http://schemas.openxmlformats.org/officeDocument/2006/relationships/diagramQuickStyle" Target="diagrams/quickStyle3.xml"/><Relationship Id="rId35" Type="http://schemas.openxmlformats.org/officeDocument/2006/relationships/footer" Target="footer7.xml"/><Relationship Id="rId43" Type="http://schemas.openxmlformats.org/officeDocument/2006/relationships/image" Target="media/image4.jpeg"/><Relationship Id="rId48" Type="http://schemas.openxmlformats.org/officeDocument/2006/relationships/hyperlink" Target="file:///C:\AMADRID\ASISTENCIA%20TECNICA\1SAN%20PEDRO%20PERULAPAN\FASE%20III\PEP%20PERULAPAN\PEP%20SAN%20PEDRO%20PERULAPAN1.docx" TargetMode="External"/><Relationship Id="rId8" Type="http://schemas.openxmlformats.org/officeDocument/2006/relationships/image" Target="media/image1.pn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digestyc.gob.sv/index.php/temas/des/poblacion-y-estadisticas-demograficas/censo-de-poblacion-y-vivienda/publicaciones-censos.html?download=184%3Atomo-iv-volii" TargetMode="External"/><Relationship Id="rId1" Type="http://schemas.openxmlformats.org/officeDocument/2006/relationships/hyperlink" Target="http://www.fisdl.gob.sv/documentos/libromapapobreza/CONTENIDOS/mapas_cap_III.pdf"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A63994-12AF-479E-BA04-3B46A3A387B0}" type="doc">
      <dgm:prSet loTypeId="urn:microsoft.com/office/officeart/2005/8/layout/hierarchy2" loCatId="hierarchy" qsTypeId="urn:microsoft.com/office/officeart/2005/8/quickstyle/3d1" qsCatId="3D" csTypeId="urn:microsoft.com/office/officeart/2005/8/colors/accent0_1" csCatId="mainScheme" phldr="1"/>
      <dgm:spPr/>
      <dgm:t>
        <a:bodyPr/>
        <a:lstStyle/>
        <a:p>
          <a:endParaRPr lang="es-SV"/>
        </a:p>
      </dgm:t>
    </dgm:pt>
    <dgm:pt modelId="{3AC1158C-A496-4D51-8F1D-CCE4AA8FAD14}">
      <dgm:prSet phldrT="[Texto]" custT="1"/>
      <dgm:spPr>
        <a:solidFill>
          <a:schemeClr val="accent6">
            <a:lumMod val="60000"/>
            <a:lumOff val="40000"/>
          </a:schemeClr>
        </a:solidFill>
      </dgm:spPr>
      <dgm:t>
        <a:bodyPr/>
        <a:lstStyle/>
        <a:p>
          <a:pPr algn="ctr"/>
          <a:endParaRPr lang="es-ES" sz="900" b="0">
            <a:latin typeface="Arial" pitchFamily="34" charset="0"/>
            <a:cs typeface="Arial" pitchFamily="34" charset="0"/>
          </a:endParaRPr>
        </a:p>
        <a:p>
          <a:pPr algn="ctr"/>
          <a:endParaRPr lang="es-ES" sz="900" b="0">
            <a:latin typeface="Arial" pitchFamily="34" charset="0"/>
            <a:cs typeface="Arial" pitchFamily="34" charset="0"/>
          </a:endParaRPr>
        </a:p>
        <a:p>
          <a:pPr algn="ctr"/>
          <a:endParaRPr lang="es-ES" sz="900" b="0">
            <a:latin typeface="Arial" pitchFamily="34" charset="0"/>
            <a:cs typeface="Arial" pitchFamily="34" charset="0"/>
          </a:endParaRPr>
        </a:p>
        <a:p>
          <a:pPr algn="ctr"/>
          <a:endParaRPr lang="es-ES" sz="900" b="0">
            <a:latin typeface="Arial" pitchFamily="34" charset="0"/>
            <a:cs typeface="Arial" pitchFamily="34" charset="0"/>
          </a:endParaRPr>
        </a:p>
        <a:p>
          <a:pPr algn="ctr"/>
          <a:endParaRPr lang="es-ES" sz="900" b="0">
            <a:latin typeface="Arial" pitchFamily="34" charset="0"/>
            <a:cs typeface="Arial" pitchFamily="34" charset="0"/>
          </a:endParaRPr>
        </a:p>
        <a:p>
          <a:pPr algn="ctr"/>
          <a:endParaRPr lang="es-ES" sz="900" b="0">
            <a:latin typeface="Arial" pitchFamily="34" charset="0"/>
            <a:cs typeface="Arial" pitchFamily="34" charset="0"/>
          </a:endParaRPr>
        </a:p>
        <a:p>
          <a:pPr algn="ctr"/>
          <a:r>
            <a:rPr lang="es-ES" sz="900" b="0">
              <a:latin typeface="Arial" pitchFamily="34" charset="0"/>
              <a:cs typeface="Arial" pitchFamily="34" charset="0"/>
            </a:rPr>
            <a:t>VISION</a:t>
          </a:r>
        </a:p>
        <a:p>
          <a:pPr algn="ctr"/>
          <a:endParaRPr lang="es-ES" sz="900" b="0">
            <a:latin typeface="Arial" pitchFamily="34" charset="0"/>
            <a:cs typeface="Arial" pitchFamily="34" charset="0"/>
          </a:endParaRPr>
        </a:p>
        <a:p>
          <a:pPr algn="ctr"/>
          <a:endParaRPr lang="es-ES" sz="900" b="0">
            <a:latin typeface="Arial" pitchFamily="34" charset="0"/>
            <a:cs typeface="Arial" pitchFamily="34" charset="0"/>
          </a:endParaRPr>
        </a:p>
        <a:p>
          <a:pPr algn="ctr"/>
          <a:endParaRPr lang="es-SV" sz="900" b="0">
            <a:latin typeface="Arial" pitchFamily="34" charset="0"/>
            <a:cs typeface="Arial" pitchFamily="34" charset="0"/>
          </a:endParaRPr>
        </a:p>
        <a:p>
          <a:pPr algn="ctr"/>
          <a:endParaRPr lang="es-SV" sz="900" b="0">
            <a:latin typeface="Arial" pitchFamily="34" charset="0"/>
            <a:cs typeface="Arial" pitchFamily="34" charset="0"/>
          </a:endParaRPr>
        </a:p>
        <a:p>
          <a:pPr algn="ctr"/>
          <a:endParaRPr lang="es-SV" sz="900" b="0">
            <a:latin typeface="Arial" pitchFamily="34" charset="0"/>
            <a:cs typeface="Arial" pitchFamily="34" charset="0"/>
          </a:endParaRPr>
        </a:p>
        <a:p>
          <a:pPr algn="ctr"/>
          <a:endParaRPr lang="es-ES" sz="900" b="0">
            <a:latin typeface="Arial" pitchFamily="34" charset="0"/>
            <a:cs typeface="Arial" pitchFamily="34" charset="0"/>
          </a:endParaRPr>
        </a:p>
      </dgm:t>
    </dgm:pt>
    <dgm:pt modelId="{45F1393D-2240-4D91-9089-D63310077047}" type="parTrans" cxnId="{A39B33BB-111E-4613-8BDA-D8EE9F90945C}">
      <dgm:prSet/>
      <dgm:spPr/>
      <dgm:t>
        <a:bodyPr/>
        <a:lstStyle/>
        <a:p>
          <a:endParaRPr lang="es-SV" sz="900" b="0">
            <a:latin typeface="Arial" pitchFamily="34" charset="0"/>
            <a:cs typeface="Arial" pitchFamily="34" charset="0"/>
          </a:endParaRPr>
        </a:p>
      </dgm:t>
    </dgm:pt>
    <dgm:pt modelId="{FE98875C-9BDD-49A6-B293-9FE0DDB77159}" type="sibTrans" cxnId="{A39B33BB-111E-4613-8BDA-D8EE9F90945C}">
      <dgm:prSet/>
      <dgm:spPr/>
      <dgm:t>
        <a:bodyPr/>
        <a:lstStyle/>
        <a:p>
          <a:endParaRPr lang="es-SV" sz="900" b="0">
            <a:latin typeface="Arial" pitchFamily="34" charset="0"/>
            <a:cs typeface="Arial" pitchFamily="34" charset="0"/>
          </a:endParaRPr>
        </a:p>
      </dgm:t>
    </dgm:pt>
    <dgm:pt modelId="{9907C927-6DBC-4424-8B92-A328F1CB8FE8}">
      <dgm:prSet phldrT="[Texto]" custT="1"/>
      <dgm:spPr>
        <a:solidFill>
          <a:schemeClr val="bg1">
            <a:lumMod val="85000"/>
          </a:schemeClr>
        </a:solidFill>
        <a:ln w="12700"/>
      </dgm:spPr>
      <dgm:t>
        <a:bodyPr/>
        <a:lstStyle/>
        <a:p>
          <a:r>
            <a:rPr lang="es-ES_tradnl" sz="900" b="0">
              <a:latin typeface="Arial" pitchFamily="34" charset="0"/>
              <a:cs typeface="Arial" pitchFamily="34" charset="0"/>
            </a:rPr>
            <a:t>AMBITO </a:t>
          </a:r>
          <a:r>
            <a:rPr lang="es-SV" sz="900" b="0">
              <a:latin typeface="Arial" pitchFamily="34" charset="0"/>
              <a:cs typeface="Arial" pitchFamily="34" charset="0"/>
            </a:rPr>
            <a:t>SOCIO-CULTURAL</a:t>
          </a:r>
        </a:p>
      </dgm:t>
    </dgm:pt>
    <dgm:pt modelId="{CD250318-B298-40AD-8FC6-168AA6DB8CC4}" type="parTrans" cxnId="{5551B9D5-02D8-497D-BE63-5B8E63B3619B}">
      <dgm:prSet custT="1"/>
      <dgm:spPr>
        <a:ln w="12700">
          <a:headEnd type="none" w="med" len="med"/>
          <a:tailEnd type="arrow" w="med" len="med"/>
        </a:ln>
      </dgm:spPr>
      <dgm:t>
        <a:bodyPr/>
        <a:lstStyle/>
        <a:p>
          <a:endParaRPr lang="es-SV" sz="900" b="0">
            <a:ln>
              <a:solidFill>
                <a:schemeClr val="accent5">
                  <a:lumMod val="50000"/>
                </a:schemeClr>
              </a:solidFill>
            </a:ln>
            <a:latin typeface="Arial" pitchFamily="34" charset="0"/>
            <a:cs typeface="Arial" pitchFamily="34" charset="0"/>
          </a:endParaRPr>
        </a:p>
      </dgm:t>
    </dgm:pt>
    <dgm:pt modelId="{7632A01F-6F3E-47E2-B557-ADD323AFA281}" type="sibTrans" cxnId="{5551B9D5-02D8-497D-BE63-5B8E63B3619B}">
      <dgm:prSet/>
      <dgm:spPr/>
      <dgm:t>
        <a:bodyPr/>
        <a:lstStyle/>
        <a:p>
          <a:endParaRPr lang="es-SV" sz="900" b="0">
            <a:latin typeface="Arial" pitchFamily="34" charset="0"/>
            <a:cs typeface="Arial" pitchFamily="34" charset="0"/>
          </a:endParaRPr>
        </a:p>
      </dgm:t>
    </dgm:pt>
    <dgm:pt modelId="{1C4EB935-796A-42A5-B730-977BC7142233}">
      <dgm:prSet phldrT="[Texto]" custT="1"/>
      <dgm:spPr>
        <a:solidFill>
          <a:schemeClr val="bg1">
            <a:lumMod val="85000"/>
          </a:schemeClr>
        </a:solidFill>
        <a:ln w="12700"/>
      </dgm:spPr>
      <dgm:t>
        <a:bodyPr/>
        <a:lstStyle/>
        <a:p>
          <a:r>
            <a:rPr lang="es-SV" sz="900" b="0">
              <a:latin typeface="Arial" pitchFamily="34" charset="0"/>
              <a:cs typeface="Arial" pitchFamily="34" charset="0"/>
            </a:rPr>
            <a:t>AMBITO</a:t>
          </a:r>
        </a:p>
        <a:p>
          <a:r>
            <a:rPr lang="es-SV" sz="900" b="0">
              <a:latin typeface="Arial" pitchFamily="34" charset="0"/>
              <a:cs typeface="Arial" pitchFamily="34" charset="0"/>
            </a:rPr>
            <a:t>POLITICO-INSTITUCIONAL</a:t>
          </a:r>
        </a:p>
      </dgm:t>
    </dgm:pt>
    <dgm:pt modelId="{2CBF674F-1FAD-4EB3-B112-3EAFC105EB2C}" type="parTrans" cxnId="{3355D476-ECF5-4A8D-8969-FD6BF9A22F87}">
      <dgm:prSet custT="1"/>
      <dgm:spPr>
        <a:ln w="12700">
          <a:headEnd type="none" w="med" len="med"/>
          <a:tailEnd type="arrow" w="med" len="med"/>
        </a:ln>
      </dgm:spPr>
      <dgm:t>
        <a:bodyPr/>
        <a:lstStyle/>
        <a:p>
          <a:endParaRPr lang="es-SV" sz="900" b="0">
            <a:latin typeface="Arial" pitchFamily="34" charset="0"/>
            <a:cs typeface="Arial" pitchFamily="34" charset="0"/>
          </a:endParaRPr>
        </a:p>
      </dgm:t>
    </dgm:pt>
    <dgm:pt modelId="{554E0FBF-FBFB-47AB-8861-14BBD10070C0}" type="sibTrans" cxnId="{3355D476-ECF5-4A8D-8969-FD6BF9A22F87}">
      <dgm:prSet/>
      <dgm:spPr/>
      <dgm:t>
        <a:bodyPr/>
        <a:lstStyle/>
        <a:p>
          <a:endParaRPr lang="es-SV" sz="900" b="0">
            <a:latin typeface="Arial" pitchFamily="34" charset="0"/>
            <a:cs typeface="Arial" pitchFamily="34" charset="0"/>
          </a:endParaRPr>
        </a:p>
      </dgm:t>
    </dgm:pt>
    <dgm:pt modelId="{0108DB72-13FA-40B2-A06E-5DABEFDCAF5E}">
      <dgm:prSet phldrT="[Texto]" custT="1"/>
      <dgm:spPr>
        <a:solidFill>
          <a:schemeClr val="accent5">
            <a:lumMod val="20000"/>
            <a:lumOff val="80000"/>
          </a:schemeClr>
        </a:solidFill>
        <a:ln w="12700"/>
      </dgm:spPr>
      <dgm:t>
        <a:bodyPr/>
        <a:lstStyle/>
        <a:p>
          <a:pPr algn="ctr"/>
          <a:endParaRPr lang="es-ES_tradnl" sz="900" b="0">
            <a:latin typeface="Arial" pitchFamily="34" charset="0"/>
            <a:cs typeface="Arial" pitchFamily="34" charset="0"/>
          </a:endParaRPr>
        </a:p>
        <a:p>
          <a:pPr algn="ctr"/>
          <a:endParaRPr lang="es-ES_tradnl" sz="900" b="0">
            <a:latin typeface="Arial" pitchFamily="34" charset="0"/>
            <a:cs typeface="Arial" pitchFamily="34" charset="0"/>
          </a:endParaRPr>
        </a:p>
        <a:p>
          <a:pPr algn="ctr"/>
          <a:r>
            <a:rPr lang="es-ES_tradnl" sz="900" b="0">
              <a:latin typeface="Arial" pitchFamily="34" charset="0"/>
              <a:cs typeface="Arial" pitchFamily="34" charset="0"/>
            </a:rPr>
            <a:t>MISION</a:t>
          </a:r>
        </a:p>
        <a:p>
          <a:pPr algn="ctr"/>
          <a:endParaRPr lang="es-ES_tradnl" sz="900" b="0">
            <a:latin typeface="Arial" pitchFamily="34" charset="0"/>
            <a:cs typeface="Arial" pitchFamily="34" charset="0"/>
          </a:endParaRPr>
        </a:p>
        <a:p>
          <a:pPr algn="ctr"/>
          <a:endParaRPr lang="es-ES_tradnl" sz="900" b="0">
            <a:latin typeface="Arial" pitchFamily="34" charset="0"/>
            <a:cs typeface="Arial" pitchFamily="34" charset="0"/>
          </a:endParaRPr>
        </a:p>
      </dgm:t>
    </dgm:pt>
    <dgm:pt modelId="{7939E25F-B8EE-4E54-BF97-FF099B067016}" type="sibTrans" cxnId="{E975A83E-386D-4693-9E02-C87F0B916442}">
      <dgm:prSet/>
      <dgm:spPr/>
      <dgm:t>
        <a:bodyPr/>
        <a:lstStyle/>
        <a:p>
          <a:endParaRPr lang="es-SV" sz="900" b="0">
            <a:latin typeface="Arial" pitchFamily="34" charset="0"/>
            <a:cs typeface="Arial" pitchFamily="34" charset="0"/>
          </a:endParaRPr>
        </a:p>
      </dgm:t>
    </dgm:pt>
    <dgm:pt modelId="{CE1D49EC-C6EC-4EAC-AC8B-7F9BCAEBF1B9}" type="parTrans" cxnId="{E975A83E-386D-4693-9E02-C87F0B916442}">
      <dgm:prSet custT="1"/>
      <dgm:spPr>
        <a:ln w="12700">
          <a:headEnd type="none" w="med" len="med"/>
          <a:tailEnd type="arrow" w="med" len="med"/>
        </a:ln>
      </dgm:spPr>
      <dgm:t>
        <a:bodyPr/>
        <a:lstStyle/>
        <a:p>
          <a:endParaRPr lang="es-SV" sz="900" b="0">
            <a:latin typeface="Arial" pitchFamily="34" charset="0"/>
            <a:cs typeface="Arial" pitchFamily="34" charset="0"/>
          </a:endParaRPr>
        </a:p>
      </dgm:t>
    </dgm:pt>
    <dgm:pt modelId="{9BB9DA40-53F9-4693-A844-28537C2CB81B}">
      <dgm:prSet custT="1"/>
      <dgm:spPr>
        <a:solidFill>
          <a:schemeClr val="bg1">
            <a:lumMod val="85000"/>
          </a:schemeClr>
        </a:solidFill>
        <a:ln w="12700"/>
      </dgm:spPr>
      <dgm:t>
        <a:bodyPr/>
        <a:lstStyle/>
        <a:p>
          <a:r>
            <a:rPr lang="es-SV" sz="900" b="0">
              <a:latin typeface="Arial" pitchFamily="34" charset="0"/>
              <a:cs typeface="Arial" pitchFamily="34" charset="0"/>
            </a:rPr>
            <a:t>AMBITO</a:t>
          </a:r>
        </a:p>
        <a:p>
          <a:r>
            <a:rPr lang="es-ES_tradnl" sz="900" b="0">
              <a:latin typeface="Arial" pitchFamily="34" charset="0"/>
              <a:cs typeface="Arial" pitchFamily="34" charset="0"/>
            </a:rPr>
            <a:t>ECONOMICO</a:t>
          </a:r>
          <a:endParaRPr lang="es-SV" sz="900" b="0">
            <a:latin typeface="Arial" pitchFamily="34" charset="0"/>
            <a:cs typeface="Arial" pitchFamily="34" charset="0"/>
          </a:endParaRPr>
        </a:p>
      </dgm:t>
    </dgm:pt>
    <dgm:pt modelId="{A667C9BB-9470-45C4-B3B2-87051EB2EC24}" type="parTrans" cxnId="{074EA65B-00C0-4A5B-92CA-E71DA6847DF9}">
      <dgm:prSet custT="1"/>
      <dgm:spPr>
        <a:ln w="12700">
          <a:headEnd type="none" w="med" len="med"/>
          <a:tailEnd type="arrow" w="med" len="med"/>
        </a:ln>
      </dgm:spPr>
      <dgm:t>
        <a:bodyPr/>
        <a:lstStyle/>
        <a:p>
          <a:endParaRPr lang="es-SV" sz="900" b="0">
            <a:latin typeface="Arial" pitchFamily="34" charset="0"/>
            <a:cs typeface="Arial" pitchFamily="34" charset="0"/>
          </a:endParaRPr>
        </a:p>
      </dgm:t>
    </dgm:pt>
    <dgm:pt modelId="{5AEF241A-FD4A-43EC-81C9-4B4E68986876}" type="sibTrans" cxnId="{074EA65B-00C0-4A5B-92CA-E71DA6847DF9}">
      <dgm:prSet/>
      <dgm:spPr/>
      <dgm:t>
        <a:bodyPr/>
        <a:lstStyle/>
        <a:p>
          <a:endParaRPr lang="es-SV" sz="900" b="0">
            <a:latin typeface="Arial" pitchFamily="34" charset="0"/>
            <a:cs typeface="Arial" pitchFamily="34" charset="0"/>
          </a:endParaRPr>
        </a:p>
      </dgm:t>
    </dgm:pt>
    <dgm:pt modelId="{AEA4C85E-4A06-4E3A-BA98-7B27C4B07CA2}">
      <dgm:prSet custT="1"/>
      <dgm:spPr>
        <a:solidFill>
          <a:schemeClr val="bg1">
            <a:lumMod val="85000"/>
          </a:schemeClr>
        </a:solidFill>
        <a:ln w="12700"/>
      </dgm:spPr>
      <dgm:t>
        <a:bodyPr/>
        <a:lstStyle/>
        <a:p>
          <a:r>
            <a:rPr lang="es-SV" sz="900" b="0">
              <a:latin typeface="Arial" pitchFamily="34" charset="0"/>
              <a:cs typeface="Arial" pitchFamily="34" charset="0"/>
            </a:rPr>
            <a:t>AMBITO</a:t>
          </a:r>
        </a:p>
        <a:p>
          <a:r>
            <a:rPr lang="es-SV" sz="900" b="0">
              <a:latin typeface="Arial" pitchFamily="34" charset="0"/>
              <a:cs typeface="Arial" pitchFamily="34" charset="0"/>
            </a:rPr>
            <a:t>AMBIENTAL</a:t>
          </a:r>
        </a:p>
      </dgm:t>
    </dgm:pt>
    <dgm:pt modelId="{EE7B29EF-09FF-4C3C-A1CE-C2507D50F620}" type="parTrans" cxnId="{4A7B1D1F-4B83-4383-8824-F53109740D0D}">
      <dgm:prSet custT="1"/>
      <dgm:spPr>
        <a:ln w="12700">
          <a:headEnd type="none" w="med" len="med"/>
          <a:tailEnd type="arrow" w="med" len="med"/>
        </a:ln>
      </dgm:spPr>
      <dgm:t>
        <a:bodyPr/>
        <a:lstStyle/>
        <a:p>
          <a:endParaRPr lang="es-SV" sz="900" b="0">
            <a:latin typeface="Arial" pitchFamily="34" charset="0"/>
            <a:cs typeface="Arial" pitchFamily="34" charset="0"/>
          </a:endParaRPr>
        </a:p>
      </dgm:t>
    </dgm:pt>
    <dgm:pt modelId="{3A39A0E3-1D93-443A-ADC2-75C0F50F9604}" type="sibTrans" cxnId="{4A7B1D1F-4B83-4383-8824-F53109740D0D}">
      <dgm:prSet/>
      <dgm:spPr/>
      <dgm:t>
        <a:bodyPr/>
        <a:lstStyle/>
        <a:p>
          <a:endParaRPr lang="es-SV" sz="900" b="0">
            <a:latin typeface="Arial" pitchFamily="34" charset="0"/>
            <a:cs typeface="Arial" pitchFamily="34" charset="0"/>
          </a:endParaRPr>
        </a:p>
      </dgm:t>
    </dgm:pt>
    <dgm:pt modelId="{66567945-48E2-4060-823A-93E916D45841}">
      <dgm:prSet custT="1"/>
      <dgm:spPr>
        <a:solidFill>
          <a:srgbClr val="E4D794"/>
        </a:solidFill>
        <a:ln w="12700"/>
      </dgm:spPr>
      <dgm:t>
        <a:bodyPr/>
        <a:lstStyle/>
        <a:p>
          <a:r>
            <a:rPr lang="es-SV" sz="900" b="0">
              <a:latin typeface="Arial" pitchFamily="34" charset="0"/>
              <a:cs typeface="Arial" pitchFamily="34" charset="0"/>
            </a:rPr>
            <a:t>OBJETIVOS </a:t>
          </a:r>
        </a:p>
        <a:p>
          <a:r>
            <a:rPr lang="es-SV" sz="900" b="0">
              <a:latin typeface="Arial" pitchFamily="34" charset="0"/>
              <a:cs typeface="Arial" pitchFamily="34" charset="0"/>
            </a:rPr>
            <a:t>DE </a:t>
          </a:r>
        </a:p>
        <a:p>
          <a:r>
            <a:rPr lang="es-SV" sz="900" b="0">
              <a:latin typeface="Arial" pitchFamily="34" charset="0"/>
              <a:cs typeface="Arial" pitchFamily="34" charset="0"/>
            </a:rPr>
            <a:t>DESARROLLO</a:t>
          </a:r>
        </a:p>
      </dgm:t>
    </dgm:pt>
    <dgm:pt modelId="{88541137-DEC9-46AB-8A4D-4E2919F0575B}" type="parTrans" cxnId="{EB381D16-A648-47D7-9CCD-79AD7FDDC5AC}">
      <dgm:prSet custT="1"/>
      <dgm:spPr>
        <a:ln w="12700"/>
      </dgm:spPr>
      <dgm:t>
        <a:bodyPr/>
        <a:lstStyle/>
        <a:p>
          <a:endParaRPr lang="es-SV" sz="900" b="0">
            <a:latin typeface="Arial" pitchFamily="34" charset="0"/>
            <a:cs typeface="Arial" pitchFamily="34" charset="0"/>
          </a:endParaRPr>
        </a:p>
      </dgm:t>
    </dgm:pt>
    <dgm:pt modelId="{0DB3A908-061B-4728-B55E-E45EAD8D613E}" type="sibTrans" cxnId="{EB381D16-A648-47D7-9CCD-79AD7FDDC5AC}">
      <dgm:prSet/>
      <dgm:spPr/>
      <dgm:t>
        <a:bodyPr/>
        <a:lstStyle/>
        <a:p>
          <a:endParaRPr lang="es-SV" sz="900" b="0">
            <a:latin typeface="Arial" pitchFamily="34" charset="0"/>
            <a:cs typeface="Arial" pitchFamily="34" charset="0"/>
          </a:endParaRPr>
        </a:p>
      </dgm:t>
    </dgm:pt>
    <dgm:pt modelId="{4DCA733E-9BF2-4139-A83A-EE76BD5F5A30}">
      <dgm:prSet custT="1"/>
      <dgm:spPr>
        <a:solidFill>
          <a:schemeClr val="bg1">
            <a:lumMod val="85000"/>
          </a:schemeClr>
        </a:solidFill>
        <a:ln w="12700"/>
      </dgm:spPr>
      <dgm:t>
        <a:bodyPr/>
        <a:lstStyle/>
        <a:p>
          <a:r>
            <a:rPr lang="es-SV" sz="900" b="0">
              <a:latin typeface="Arial" pitchFamily="34" charset="0"/>
              <a:cs typeface="Arial" pitchFamily="34" charset="0"/>
            </a:rPr>
            <a:t>PROYECTOS ESTRATEGICOS</a:t>
          </a:r>
        </a:p>
      </dgm:t>
    </dgm:pt>
    <dgm:pt modelId="{B72F74EF-B26A-4FE1-A711-8CFFFEA3F0F7}" type="parTrans" cxnId="{EC18FEC3-88A3-4551-8325-D0672100E939}">
      <dgm:prSet custT="1"/>
      <dgm:spPr>
        <a:ln w="12700">
          <a:headEnd type="none" w="med" len="med"/>
          <a:tailEnd type="arrow" w="med" len="med"/>
        </a:ln>
      </dgm:spPr>
      <dgm:t>
        <a:bodyPr/>
        <a:lstStyle/>
        <a:p>
          <a:endParaRPr lang="es-SV" sz="900" b="0">
            <a:latin typeface="Arial" pitchFamily="34" charset="0"/>
            <a:cs typeface="Arial" pitchFamily="34" charset="0"/>
          </a:endParaRPr>
        </a:p>
      </dgm:t>
    </dgm:pt>
    <dgm:pt modelId="{260FDFAD-4B63-4E96-AC4F-1E16BD4B2171}" type="sibTrans" cxnId="{EC18FEC3-88A3-4551-8325-D0672100E939}">
      <dgm:prSet/>
      <dgm:spPr/>
      <dgm:t>
        <a:bodyPr/>
        <a:lstStyle/>
        <a:p>
          <a:endParaRPr lang="es-SV" sz="900" b="0">
            <a:latin typeface="Arial" pitchFamily="34" charset="0"/>
            <a:cs typeface="Arial" pitchFamily="34" charset="0"/>
          </a:endParaRPr>
        </a:p>
      </dgm:t>
    </dgm:pt>
    <dgm:pt modelId="{9DCF214C-0690-4EBC-9AF0-C53886FC974E}">
      <dgm:prSet custT="1"/>
      <dgm:spPr>
        <a:solidFill>
          <a:srgbClr val="E4D794"/>
        </a:solidFill>
        <a:ln w="12700"/>
      </dgm:spPr>
      <dgm:t>
        <a:bodyPr/>
        <a:lstStyle/>
        <a:p>
          <a:r>
            <a:rPr lang="es-SV" sz="900" b="0">
              <a:latin typeface="Arial" pitchFamily="34" charset="0"/>
              <a:cs typeface="Arial" pitchFamily="34" charset="0"/>
            </a:rPr>
            <a:t>EJES</a:t>
          </a:r>
        </a:p>
        <a:p>
          <a:r>
            <a:rPr lang="es-SV" sz="900" b="0">
              <a:latin typeface="Arial" pitchFamily="34" charset="0"/>
              <a:cs typeface="Arial" pitchFamily="34" charset="0"/>
            </a:rPr>
            <a:t> DE </a:t>
          </a:r>
        </a:p>
        <a:p>
          <a:r>
            <a:rPr lang="es-SV" sz="900" b="0">
              <a:latin typeface="Arial" pitchFamily="34" charset="0"/>
              <a:cs typeface="Arial" pitchFamily="34" charset="0"/>
            </a:rPr>
            <a:t>DESARROLLO</a:t>
          </a:r>
        </a:p>
      </dgm:t>
    </dgm:pt>
    <dgm:pt modelId="{6ACC7ED0-D1CE-4466-8F56-74B68F04E928}" type="parTrans" cxnId="{C85FA68C-E798-4BEA-8A09-8150C14A5218}">
      <dgm:prSet custT="1"/>
      <dgm:spPr>
        <a:ln w="12700">
          <a:headEnd type="none" w="med" len="med"/>
          <a:tailEnd type="arrow" w="med" len="med"/>
        </a:ln>
      </dgm:spPr>
      <dgm:t>
        <a:bodyPr/>
        <a:lstStyle/>
        <a:p>
          <a:endParaRPr lang="es-SV" sz="900" b="0">
            <a:latin typeface="Arial" pitchFamily="34" charset="0"/>
            <a:cs typeface="Arial" pitchFamily="34" charset="0"/>
          </a:endParaRPr>
        </a:p>
      </dgm:t>
    </dgm:pt>
    <dgm:pt modelId="{2B1D1EAD-791C-48E7-AF37-D2E70349BA5E}" type="sibTrans" cxnId="{C85FA68C-E798-4BEA-8A09-8150C14A5218}">
      <dgm:prSet/>
      <dgm:spPr/>
      <dgm:t>
        <a:bodyPr/>
        <a:lstStyle/>
        <a:p>
          <a:endParaRPr lang="es-SV" sz="900" b="0">
            <a:latin typeface="Arial" pitchFamily="34" charset="0"/>
            <a:cs typeface="Arial" pitchFamily="34" charset="0"/>
          </a:endParaRPr>
        </a:p>
      </dgm:t>
    </dgm:pt>
    <dgm:pt modelId="{FCC20014-ADE4-4C60-BEF7-7CBAB6DF808F}">
      <dgm:prSet custT="1"/>
      <dgm:spPr>
        <a:solidFill>
          <a:srgbClr val="E4D794"/>
        </a:solidFill>
        <a:ln w="12700"/>
      </dgm:spPr>
      <dgm:t>
        <a:bodyPr/>
        <a:lstStyle/>
        <a:p>
          <a:r>
            <a:rPr lang="es-SV" sz="900" b="0">
              <a:latin typeface="Arial" pitchFamily="34" charset="0"/>
              <a:cs typeface="Arial" pitchFamily="34" charset="0"/>
            </a:rPr>
            <a:t>PROGRAMAS</a:t>
          </a:r>
          <a:endParaRPr lang="es-SV" sz="900" b="0"/>
        </a:p>
      </dgm:t>
    </dgm:pt>
    <dgm:pt modelId="{087137F2-4B66-48EE-A07F-3597A67F7643}" type="parTrans" cxnId="{FF1DD0F3-9283-4892-B8EF-B5FE0D66AF16}">
      <dgm:prSet/>
      <dgm:spPr>
        <a:ln w="12700">
          <a:headEnd type="none" w="med" len="med"/>
          <a:tailEnd type="arrow" w="med" len="med"/>
        </a:ln>
      </dgm:spPr>
      <dgm:t>
        <a:bodyPr/>
        <a:lstStyle/>
        <a:p>
          <a:endParaRPr lang="es-SV" b="0"/>
        </a:p>
      </dgm:t>
    </dgm:pt>
    <dgm:pt modelId="{57D7E736-D7E0-4708-B8C0-52005146C75C}" type="sibTrans" cxnId="{FF1DD0F3-9283-4892-B8EF-B5FE0D66AF16}">
      <dgm:prSet/>
      <dgm:spPr/>
      <dgm:t>
        <a:bodyPr/>
        <a:lstStyle/>
        <a:p>
          <a:endParaRPr lang="es-SV" b="0"/>
        </a:p>
      </dgm:t>
    </dgm:pt>
    <dgm:pt modelId="{4A8A3679-3B82-4793-9F36-F8435DBE2824}" type="pres">
      <dgm:prSet presAssocID="{B9A63994-12AF-479E-BA04-3B46A3A387B0}" presName="diagram" presStyleCnt="0">
        <dgm:presLayoutVars>
          <dgm:chPref val="1"/>
          <dgm:dir/>
          <dgm:animOne val="branch"/>
          <dgm:animLvl val="lvl"/>
          <dgm:resizeHandles val="exact"/>
        </dgm:presLayoutVars>
      </dgm:prSet>
      <dgm:spPr/>
      <dgm:t>
        <a:bodyPr/>
        <a:lstStyle/>
        <a:p>
          <a:endParaRPr lang="es-SV"/>
        </a:p>
      </dgm:t>
    </dgm:pt>
    <dgm:pt modelId="{3AB19F6D-7581-4FD3-A0AB-E292B1AF1A4A}" type="pres">
      <dgm:prSet presAssocID="{3AC1158C-A496-4D51-8F1D-CCE4AA8FAD14}" presName="root1" presStyleCnt="0"/>
      <dgm:spPr/>
    </dgm:pt>
    <dgm:pt modelId="{DA32787F-C329-459F-A7A3-BA34BD16241A}" type="pres">
      <dgm:prSet presAssocID="{3AC1158C-A496-4D51-8F1D-CCE4AA8FAD14}" presName="LevelOneTextNode" presStyleLbl="node0" presStyleIdx="0" presStyleCnt="1" custScaleX="87763" custScaleY="398486">
        <dgm:presLayoutVars>
          <dgm:chPref val="3"/>
        </dgm:presLayoutVars>
      </dgm:prSet>
      <dgm:spPr/>
      <dgm:t>
        <a:bodyPr/>
        <a:lstStyle/>
        <a:p>
          <a:endParaRPr lang="es-SV"/>
        </a:p>
      </dgm:t>
    </dgm:pt>
    <dgm:pt modelId="{64DAA4E6-EF8A-436D-990F-11BA8AAF6CFD}" type="pres">
      <dgm:prSet presAssocID="{3AC1158C-A496-4D51-8F1D-CCE4AA8FAD14}" presName="level2hierChild" presStyleCnt="0"/>
      <dgm:spPr/>
    </dgm:pt>
    <dgm:pt modelId="{9DE4C2E9-A594-49D5-865C-EBEA4E99B3CF}" type="pres">
      <dgm:prSet presAssocID="{CE1D49EC-C6EC-4EAC-AC8B-7F9BCAEBF1B9}" presName="conn2-1" presStyleLbl="parChTrans1D2" presStyleIdx="0" presStyleCnt="1" custScaleY="64574"/>
      <dgm:spPr/>
      <dgm:t>
        <a:bodyPr/>
        <a:lstStyle/>
        <a:p>
          <a:endParaRPr lang="es-SV"/>
        </a:p>
      </dgm:t>
    </dgm:pt>
    <dgm:pt modelId="{611D75CF-E53C-4805-B07C-C4ABFFD5FC4F}" type="pres">
      <dgm:prSet presAssocID="{CE1D49EC-C6EC-4EAC-AC8B-7F9BCAEBF1B9}" presName="connTx" presStyleLbl="parChTrans1D2" presStyleIdx="0" presStyleCnt="1"/>
      <dgm:spPr/>
      <dgm:t>
        <a:bodyPr/>
        <a:lstStyle/>
        <a:p>
          <a:endParaRPr lang="es-SV"/>
        </a:p>
      </dgm:t>
    </dgm:pt>
    <dgm:pt modelId="{002ECF78-3C89-4A57-AC1D-F2A8834D1FC3}" type="pres">
      <dgm:prSet presAssocID="{0108DB72-13FA-40B2-A06E-5DABEFDCAF5E}" presName="root2" presStyleCnt="0"/>
      <dgm:spPr/>
    </dgm:pt>
    <dgm:pt modelId="{14A174CD-F7EF-4F4C-808F-7FFFA5DA58E3}" type="pres">
      <dgm:prSet presAssocID="{0108DB72-13FA-40B2-A06E-5DABEFDCAF5E}" presName="LevelTwoTextNode" presStyleLbl="node2" presStyleIdx="0" presStyleCnt="1" custScaleX="91655" custScaleY="402603" custLinFactNeighborX="-9710" custLinFactNeighborY="-1022">
        <dgm:presLayoutVars>
          <dgm:chPref val="3"/>
        </dgm:presLayoutVars>
      </dgm:prSet>
      <dgm:spPr/>
      <dgm:t>
        <a:bodyPr/>
        <a:lstStyle/>
        <a:p>
          <a:endParaRPr lang="es-SV"/>
        </a:p>
      </dgm:t>
    </dgm:pt>
    <dgm:pt modelId="{D7D5C36E-81E9-4035-BD16-E22E2E85B88B}" type="pres">
      <dgm:prSet presAssocID="{0108DB72-13FA-40B2-A06E-5DABEFDCAF5E}" presName="level3hierChild" presStyleCnt="0"/>
      <dgm:spPr/>
    </dgm:pt>
    <dgm:pt modelId="{F6F8EB92-D045-4AAE-AB6D-478BC32E940E}" type="pres">
      <dgm:prSet presAssocID="{CD250318-B298-40AD-8FC6-168AA6DB8CC4}" presName="conn2-1" presStyleLbl="parChTrans1D3" presStyleIdx="0" presStyleCnt="4"/>
      <dgm:spPr/>
      <dgm:t>
        <a:bodyPr/>
        <a:lstStyle/>
        <a:p>
          <a:endParaRPr lang="es-SV"/>
        </a:p>
      </dgm:t>
    </dgm:pt>
    <dgm:pt modelId="{EEA46795-3AE2-4D15-9F91-C56B7A6A488A}" type="pres">
      <dgm:prSet presAssocID="{CD250318-B298-40AD-8FC6-168AA6DB8CC4}" presName="connTx" presStyleLbl="parChTrans1D3" presStyleIdx="0" presStyleCnt="4"/>
      <dgm:spPr/>
      <dgm:t>
        <a:bodyPr/>
        <a:lstStyle/>
        <a:p>
          <a:endParaRPr lang="es-SV"/>
        </a:p>
      </dgm:t>
    </dgm:pt>
    <dgm:pt modelId="{B49401FF-BF21-491E-B37F-12AAEB8BE2F5}" type="pres">
      <dgm:prSet presAssocID="{9907C927-6DBC-4424-8B92-A328F1CB8FE8}" presName="root2" presStyleCnt="0"/>
      <dgm:spPr/>
    </dgm:pt>
    <dgm:pt modelId="{1A844123-41B0-4C44-B3FB-06B65C9B3B0E}" type="pres">
      <dgm:prSet presAssocID="{9907C927-6DBC-4424-8B92-A328F1CB8FE8}" presName="LevelTwoTextNode" presStyleLbl="node3" presStyleIdx="0" presStyleCnt="4" custScaleX="119250" custScaleY="140305">
        <dgm:presLayoutVars>
          <dgm:chPref val="3"/>
        </dgm:presLayoutVars>
      </dgm:prSet>
      <dgm:spPr/>
      <dgm:t>
        <a:bodyPr/>
        <a:lstStyle/>
        <a:p>
          <a:endParaRPr lang="es-SV"/>
        </a:p>
      </dgm:t>
    </dgm:pt>
    <dgm:pt modelId="{504B28D2-5EC7-40E3-A773-B7CA03B67F6F}" type="pres">
      <dgm:prSet presAssocID="{9907C927-6DBC-4424-8B92-A328F1CB8FE8}" presName="level3hierChild" presStyleCnt="0"/>
      <dgm:spPr/>
    </dgm:pt>
    <dgm:pt modelId="{CD0F5233-63D2-4AEF-A572-08E2750A21B5}" type="pres">
      <dgm:prSet presAssocID="{A667C9BB-9470-45C4-B3B2-87051EB2EC24}" presName="conn2-1" presStyleLbl="parChTrans1D3" presStyleIdx="1" presStyleCnt="4"/>
      <dgm:spPr/>
      <dgm:t>
        <a:bodyPr/>
        <a:lstStyle/>
        <a:p>
          <a:endParaRPr lang="es-SV"/>
        </a:p>
      </dgm:t>
    </dgm:pt>
    <dgm:pt modelId="{334D457E-7A26-4525-A78E-5D35F40AC2AC}" type="pres">
      <dgm:prSet presAssocID="{A667C9BB-9470-45C4-B3B2-87051EB2EC24}" presName="connTx" presStyleLbl="parChTrans1D3" presStyleIdx="1" presStyleCnt="4"/>
      <dgm:spPr/>
      <dgm:t>
        <a:bodyPr/>
        <a:lstStyle/>
        <a:p>
          <a:endParaRPr lang="es-SV"/>
        </a:p>
      </dgm:t>
    </dgm:pt>
    <dgm:pt modelId="{ACE27025-2DE3-4A28-831B-8B56EF5A40B8}" type="pres">
      <dgm:prSet presAssocID="{9BB9DA40-53F9-4693-A844-28537C2CB81B}" presName="root2" presStyleCnt="0"/>
      <dgm:spPr/>
    </dgm:pt>
    <dgm:pt modelId="{13E71300-87FE-4795-8FEF-6D1813B481FF}" type="pres">
      <dgm:prSet presAssocID="{9BB9DA40-53F9-4693-A844-28537C2CB81B}" presName="LevelTwoTextNode" presStyleLbl="node3" presStyleIdx="1" presStyleCnt="4" custScaleX="117521" custScaleY="140305">
        <dgm:presLayoutVars>
          <dgm:chPref val="3"/>
        </dgm:presLayoutVars>
      </dgm:prSet>
      <dgm:spPr/>
      <dgm:t>
        <a:bodyPr/>
        <a:lstStyle/>
        <a:p>
          <a:endParaRPr lang="es-SV"/>
        </a:p>
      </dgm:t>
    </dgm:pt>
    <dgm:pt modelId="{D0235088-24EA-437E-B9DB-BB67B2BEF1ED}" type="pres">
      <dgm:prSet presAssocID="{9BB9DA40-53F9-4693-A844-28537C2CB81B}" presName="level3hierChild" presStyleCnt="0"/>
      <dgm:spPr/>
    </dgm:pt>
    <dgm:pt modelId="{732A000B-FFF6-49ED-859D-5801AF8EFFCC}" type="pres">
      <dgm:prSet presAssocID="{88541137-DEC9-46AB-8A4D-4E2919F0575B}" presName="conn2-1" presStyleLbl="parChTrans1D4" presStyleIdx="0" presStyleCnt="4" custScaleY="140303"/>
      <dgm:spPr/>
      <dgm:t>
        <a:bodyPr/>
        <a:lstStyle/>
        <a:p>
          <a:endParaRPr lang="es-SV"/>
        </a:p>
      </dgm:t>
    </dgm:pt>
    <dgm:pt modelId="{7CAB61F7-6202-4555-8EA9-1DEE083B9B14}" type="pres">
      <dgm:prSet presAssocID="{88541137-DEC9-46AB-8A4D-4E2919F0575B}" presName="connTx" presStyleLbl="parChTrans1D4" presStyleIdx="0" presStyleCnt="4"/>
      <dgm:spPr/>
      <dgm:t>
        <a:bodyPr/>
        <a:lstStyle/>
        <a:p>
          <a:endParaRPr lang="es-SV"/>
        </a:p>
      </dgm:t>
    </dgm:pt>
    <dgm:pt modelId="{1B9BA34B-8301-45A8-97DB-7B2AB3B83F9A}" type="pres">
      <dgm:prSet presAssocID="{66567945-48E2-4060-823A-93E916D45841}" presName="root2" presStyleCnt="0"/>
      <dgm:spPr/>
    </dgm:pt>
    <dgm:pt modelId="{1007F07E-0410-4594-A12D-FA80282C09A6}" type="pres">
      <dgm:prSet presAssocID="{66567945-48E2-4060-823A-93E916D45841}" presName="LevelTwoTextNode" presStyleLbl="node4" presStyleIdx="0" presStyleCnt="4" custScaleX="101916" custScaleY="246310" custLinFactNeighborX="3461" custLinFactNeighborY="99181">
        <dgm:presLayoutVars>
          <dgm:chPref val="3"/>
        </dgm:presLayoutVars>
      </dgm:prSet>
      <dgm:spPr/>
      <dgm:t>
        <a:bodyPr/>
        <a:lstStyle/>
        <a:p>
          <a:endParaRPr lang="es-SV"/>
        </a:p>
      </dgm:t>
    </dgm:pt>
    <dgm:pt modelId="{E3F37D43-C259-46C7-BB53-C00FFF94B1C6}" type="pres">
      <dgm:prSet presAssocID="{66567945-48E2-4060-823A-93E916D45841}" presName="level3hierChild" presStyleCnt="0"/>
      <dgm:spPr/>
    </dgm:pt>
    <dgm:pt modelId="{5BBD5C95-F298-4B21-BE16-5DF615D8ACAC}" type="pres">
      <dgm:prSet presAssocID="{6ACC7ED0-D1CE-4466-8F56-74B68F04E928}" presName="conn2-1" presStyleLbl="parChTrans1D4" presStyleIdx="1" presStyleCnt="4"/>
      <dgm:spPr/>
      <dgm:t>
        <a:bodyPr/>
        <a:lstStyle/>
        <a:p>
          <a:endParaRPr lang="es-SV"/>
        </a:p>
      </dgm:t>
    </dgm:pt>
    <dgm:pt modelId="{ED2A6B9A-50CF-4681-A869-9D6D66C57983}" type="pres">
      <dgm:prSet presAssocID="{6ACC7ED0-D1CE-4466-8F56-74B68F04E928}" presName="connTx" presStyleLbl="parChTrans1D4" presStyleIdx="1" presStyleCnt="4"/>
      <dgm:spPr/>
      <dgm:t>
        <a:bodyPr/>
        <a:lstStyle/>
        <a:p>
          <a:endParaRPr lang="es-SV"/>
        </a:p>
      </dgm:t>
    </dgm:pt>
    <dgm:pt modelId="{19700912-EB13-43CF-A9BE-2B3EC282F300}" type="pres">
      <dgm:prSet presAssocID="{9DCF214C-0690-4EBC-9AF0-C53886FC974E}" presName="root2" presStyleCnt="0"/>
      <dgm:spPr/>
    </dgm:pt>
    <dgm:pt modelId="{3BCCC618-8FB4-4F5D-876C-455B9A34D92B}" type="pres">
      <dgm:prSet presAssocID="{9DCF214C-0690-4EBC-9AF0-C53886FC974E}" presName="LevelTwoTextNode" presStyleLbl="node4" presStyleIdx="1" presStyleCnt="4" custScaleY="246310" custLinFactNeighborX="4613" custLinFactNeighborY="99181">
        <dgm:presLayoutVars>
          <dgm:chPref val="3"/>
        </dgm:presLayoutVars>
      </dgm:prSet>
      <dgm:spPr/>
      <dgm:t>
        <a:bodyPr/>
        <a:lstStyle/>
        <a:p>
          <a:endParaRPr lang="es-SV"/>
        </a:p>
      </dgm:t>
    </dgm:pt>
    <dgm:pt modelId="{1F1A2F19-331A-4367-A63A-E589C9BED513}" type="pres">
      <dgm:prSet presAssocID="{9DCF214C-0690-4EBC-9AF0-C53886FC974E}" presName="level3hierChild" presStyleCnt="0"/>
      <dgm:spPr/>
    </dgm:pt>
    <dgm:pt modelId="{9FF7C6D0-7EA7-4A8A-BB7B-FC2AEF54ACE2}" type="pres">
      <dgm:prSet presAssocID="{087137F2-4B66-48EE-A07F-3597A67F7643}" presName="conn2-1" presStyleLbl="parChTrans1D4" presStyleIdx="2" presStyleCnt="4"/>
      <dgm:spPr/>
      <dgm:t>
        <a:bodyPr/>
        <a:lstStyle/>
        <a:p>
          <a:endParaRPr lang="es-SV"/>
        </a:p>
      </dgm:t>
    </dgm:pt>
    <dgm:pt modelId="{6AF13834-A5F7-40A8-8852-4452A301363E}" type="pres">
      <dgm:prSet presAssocID="{087137F2-4B66-48EE-A07F-3597A67F7643}" presName="connTx" presStyleLbl="parChTrans1D4" presStyleIdx="2" presStyleCnt="4"/>
      <dgm:spPr/>
      <dgm:t>
        <a:bodyPr/>
        <a:lstStyle/>
        <a:p>
          <a:endParaRPr lang="es-SV"/>
        </a:p>
      </dgm:t>
    </dgm:pt>
    <dgm:pt modelId="{1D3C27EB-0E83-446C-9C77-B00648770941}" type="pres">
      <dgm:prSet presAssocID="{FCC20014-ADE4-4C60-BEF7-7CBAB6DF808F}" presName="root2" presStyleCnt="0"/>
      <dgm:spPr/>
    </dgm:pt>
    <dgm:pt modelId="{CC637E6A-C5FD-4CE1-B9AE-CC8D69A34F26}" type="pres">
      <dgm:prSet presAssocID="{FCC20014-ADE4-4C60-BEF7-7CBAB6DF808F}" presName="LevelTwoTextNode" presStyleLbl="node4" presStyleIdx="2" presStyleCnt="4" custScaleY="237072" custLinFactNeighborX="2307" custLinFactNeighborY="99183">
        <dgm:presLayoutVars>
          <dgm:chPref val="3"/>
        </dgm:presLayoutVars>
      </dgm:prSet>
      <dgm:spPr/>
      <dgm:t>
        <a:bodyPr/>
        <a:lstStyle/>
        <a:p>
          <a:endParaRPr lang="es-SV"/>
        </a:p>
      </dgm:t>
    </dgm:pt>
    <dgm:pt modelId="{E91FA754-0890-4016-8D0F-509A1B8B52B3}" type="pres">
      <dgm:prSet presAssocID="{FCC20014-ADE4-4C60-BEF7-7CBAB6DF808F}" presName="level3hierChild" presStyleCnt="0"/>
      <dgm:spPr/>
    </dgm:pt>
    <dgm:pt modelId="{3E2D460C-2D3C-4FC6-BF04-997462708662}" type="pres">
      <dgm:prSet presAssocID="{B72F74EF-B26A-4FE1-A711-8CFFFEA3F0F7}" presName="conn2-1" presStyleLbl="parChTrans1D4" presStyleIdx="3" presStyleCnt="4"/>
      <dgm:spPr/>
      <dgm:t>
        <a:bodyPr/>
        <a:lstStyle/>
        <a:p>
          <a:endParaRPr lang="es-SV"/>
        </a:p>
      </dgm:t>
    </dgm:pt>
    <dgm:pt modelId="{B9BE67EC-2728-4393-9327-46AFD12CEA07}" type="pres">
      <dgm:prSet presAssocID="{B72F74EF-B26A-4FE1-A711-8CFFFEA3F0F7}" presName="connTx" presStyleLbl="parChTrans1D4" presStyleIdx="3" presStyleCnt="4"/>
      <dgm:spPr/>
      <dgm:t>
        <a:bodyPr/>
        <a:lstStyle/>
        <a:p>
          <a:endParaRPr lang="es-SV"/>
        </a:p>
      </dgm:t>
    </dgm:pt>
    <dgm:pt modelId="{9E735BF4-6CCF-4E5D-8C02-89BE768B873B}" type="pres">
      <dgm:prSet presAssocID="{4DCA733E-9BF2-4139-A83A-EE76BD5F5A30}" presName="root2" presStyleCnt="0"/>
      <dgm:spPr/>
    </dgm:pt>
    <dgm:pt modelId="{348F866D-EE46-44D8-8486-02B4F5B0CB16}" type="pres">
      <dgm:prSet presAssocID="{4DCA733E-9BF2-4139-A83A-EE76BD5F5A30}" presName="LevelTwoTextNode" presStyleLbl="node4" presStyleIdx="3" presStyleCnt="4" custScaleX="119586" custScaleY="255540" custLinFactNeighborX="-2570" custLinFactNeighborY="99183">
        <dgm:presLayoutVars>
          <dgm:chPref val="3"/>
        </dgm:presLayoutVars>
      </dgm:prSet>
      <dgm:spPr/>
      <dgm:t>
        <a:bodyPr/>
        <a:lstStyle/>
        <a:p>
          <a:endParaRPr lang="es-SV"/>
        </a:p>
      </dgm:t>
    </dgm:pt>
    <dgm:pt modelId="{ECB062E4-35A0-4A9A-B7D3-75AB96176CC8}" type="pres">
      <dgm:prSet presAssocID="{4DCA733E-9BF2-4139-A83A-EE76BD5F5A30}" presName="level3hierChild" presStyleCnt="0"/>
      <dgm:spPr/>
    </dgm:pt>
    <dgm:pt modelId="{26359431-516F-4171-B26B-EB6F0372F5FD}" type="pres">
      <dgm:prSet presAssocID="{EE7B29EF-09FF-4C3C-A1CE-C2507D50F620}" presName="conn2-1" presStyleLbl="parChTrans1D3" presStyleIdx="2" presStyleCnt="4"/>
      <dgm:spPr/>
      <dgm:t>
        <a:bodyPr/>
        <a:lstStyle/>
        <a:p>
          <a:endParaRPr lang="es-SV"/>
        </a:p>
      </dgm:t>
    </dgm:pt>
    <dgm:pt modelId="{B93785B6-C050-4DD2-A44C-F5AD1CC009A0}" type="pres">
      <dgm:prSet presAssocID="{EE7B29EF-09FF-4C3C-A1CE-C2507D50F620}" presName="connTx" presStyleLbl="parChTrans1D3" presStyleIdx="2" presStyleCnt="4"/>
      <dgm:spPr/>
      <dgm:t>
        <a:bodyPr/>
        <a:lstStyle/>
        <a:p>
          <a:endParaRPr lang="es-SV"/>
        </a:p>
      </dgm:t>
    </dgm:pt>
    <dgm:pt modelId="{4F88BC87-2220-4C68-A6E8-99E7642DB185}" type="pres">
      <dgm:prSet presAssocID="{AEA4C85E-4A06-4E3A-BA98-7B27C4B07CA2}" presName="root2" presStyleCnt="0"/>
      <dgm:spPr/>
    </dgm:pt>
    <dgm:pt modelId="{508ABA8F-53E5-4B26-99E7-69C1A9B1A71B}" type="pres">
      <dgm:prSet presAssocID="{AEA4C85E-4A06-4E3A-BA98-7B27C4B07CA2}" presName="LevelTwoTextNode" presStyleLbl="node3" presStyleIdx="2" presStyleCnt="4" custScaleX="118774" custScaleY="140305" custLinFactNeighborX="341">
        <dgm:presLayoutVars>
          <dgm:chPref val="3"/>
        </dgm:presLayoutVars>
      </dgm:prSet>
      <dgm:spPr/>
      <dgm:t>
        <a:bodyPr/>
        <a:lstStyle/>
        <a:p>
          <a:endParaRPr lang="es-SV"/>
        </a:p>
      </dgm:t>
    </dgm:pt>
    <dgm:pt modelId="{5C7E93C5-1966-41A2-A29A-03100E859596}" type="pres">
      <dgm:prSet presAssocID="{AEA4C85E-4A06-4E3A-BA98-7B27C4B07CA2}" presName="level3hierChild" presStyleCnt="0"/>
      <dgm:spPr/>
    </dgm:pt>
    <dgm:pt modelId="{043DC6AB-A133-4C8D-B3EB-87EFE6A9BD09}" type="pres">
      <dgm:prSet presAssocID="{2CBF674F-1FAD-4EB3-B112-3EAFC105EB2C}" presName="conn2-1" presStyleLbl="parChTrans1D3" presStyleIdx="3" presStyleCnt="4"/>
      <dgm:spPr/>
      <dgm:t>
        <a:bodyPr/>
        <a:lstStyle/>
        <a:p>
          <a:endParaRPr lang="es-SV"/>
        </a:p>
      </dgm:t>
    </dgm:pt>
    <dgm:pt modelId="{378D9C47-BB86-40B3-B020-600ABE51A47C}" type="pres">
      <dgm:prSet presAssocID="{2CBF674F-1FAD-4EB3-B112-3EAFC105EB2C}" presName="connTx" presStyleLbl="parChTrans1D3" presStyleIdx="3" presStyleCnt="4"/>
      <dgm:spPr/>
      <dgm:t>
        <a:bodyPr/>
        <a:lstStyle/>
        <a:p>
          <a:endParaRPr lang="es-SV"/>
        </a:p>
      </dgm:t>
    </dgm:pt>
    <dgm:pt modelId="{480E89C9-48AA-4F1F-BCAB-59891BF170EE}" type="pres">
      <dgm:prSet presAssocID="{1C4EB935-796A-42A5-B730-977BC7142233}" presName="root2" presStyleCnt="0"/>
      <dgm:spPr/>
    </dgm:pt>
    <dgm:pt modelId="{D171D979-B493-49F3-8AA7-1E63FADD37B6}" type="pres">
      <dgm:prSet presAssocID="{1C4EB935-796A-42A5-B730-977BC7142233}" presName="LevelTwoTextNode" presStyleLbl="node3" presStyleIdx="3" presStyleCnt="4" custScaleX="114515" custScaleY="136504" custLinFactNeighborX="2555" custLinFactNeighborY="326">
        <dgm:presLayoutVars>
          <dgm:chPref val="3"/>
        </dgm:presLayoutVars>
      </dgm:prSet>
      <dgm:spPr/>
      <dgm:t>
        <a:bodyPr/>
        <a:lstStyle/>
        <a:p>
          <a:endParaRPr lang="es-SV"/>
        </a:p>
      </dgm:t>
    </dgm:pt>
    <dgm:pt modelId="{DD19CD45-1C9F-48F3-86FF-FE0FBC1CBE52}" type="pres">
      <dgm:prSet presAssocID="{1C4EB935-796A-42A5-B730-977BC7142233}" presName="level3hierChild" presStyleCnt="0"/>
      <dgm:spPr/>
    </dgm:pt>
  </dgm:ptLst>
  <dgm:cxnLst>
    <dgm:cxn modelId="{3DBE536B-8863-4E2A-B01D-95A504F14D61}" type="presOf" srcId="{9BB9DA40-53F9-4693-A844-28537C2CB81B}" destId="{13E71300-87FE-4795-8FEF-6D1813B481FF}" srcOrd="0" destOrd="0" presId="urn:microsoft.com/office/officeart/2005/8/layout/hierarchy2"/>
    <dgm:cxn modelId="{E17513E7-292A-4BA6-AB8C-DBE83DDF6E72}" type="presOf" srcId="{AEA4C85E-4A06-4E3A-BA98-7B27C4B07CA2}" destId="{508ABA8F-53E5-4B26-99E7-69C1A9B1A71B}" srcOrd="0" destOrd="0" presId="urn:microsoft.com/office/officeart/2005/8/layout/hierarchy2"/>
    <dgm:cxn modelId="{A1A42BED-49F9-4A1F-8493-7D1F3B9AE312}" type="presOf" srcId="{CE1D49EC-C6EC-4EAC-AC8B-7F9BCAEBF1B9}" destId="{611D75CF-E53C-4805-B07C-C4ABFFD5FC4F}" srcOrd="1" destOrd="0" presId="urn:microsoft.com/office/officeart/2005/8/layout/hierarchy2"/>
    <dgm:cxn modelId="{2B3CB077-DEB3-43CB-9779-DB743FAA5BC0}" type="presOf" srcId="{0108DB72-13FA-40B2-A06E-5DABEFDCAF5E}" destId="{14A174CD-F7EF-4F4C-808F-7FFFA5DA58E3}" srcOrd="0" destOrd="0" presId="urn:microsoft.com/office/officeart/2005/8/layout/hierarchy2"/>
    <dgm:cxn modelId="{F29A3A63-585F-4F22-8A74-709061297EEF}" type="presOf" srcId="{1C4EB935-796A-42A5-B730-977BC7142233}" destId="{D171D979-B493-49F3-8AA7-1E63FADD37B6}" srcOrd="0" destOrd="0" presId="urn:microsoft.com/office/officeart/2005/8/layout/hierarchy2"/>
    <dgm:cxn modelId="{C71C5B61-34A9-40EB-953C-D1BB3AC5C337}" type="presOf" srcId="{087137F2-4B66-48EE-A07F-3597A67F7643}" destId="{9FF7C6D0-7EA7-4A8A-BB7B-FC2AEF54ACE2}" srcOrd="0" destOrd="0" presId="urn:microsoft.com/office/officeart/2005/8/layout/hierarchy2"/>
    <dgm:cxn modelId="{A39B33BB-111E-4613-8BDA-D8EE9F90945C}" srcId="{B9A63994-12AF-479E-BA04-3B46A3A387B0}" destId="{3AC1158C-A496-4D51-8F1D-CCE4AA8FAD14}" srcOrd="0" destOrd="0" parTransId="{45F1393D-2240-4D91-9089-D63310077047}" sibTransId="{FE98875C-9BDD-49A6-B293-9FE0DDB77159}"/>
    <dgm:cxn modelId="{363927CD-E4F7-429B-A353-2C7C904F915D}" type="presOf" srcId="{CE1D49EC-C6EC-4EAC-AC8B-7F9BCAEBF1B9}" destId="{9DE4C2E9-A594-49D5-865C-EBEA4E99B3CF}" srcOrd="0" destOrd="0" presId="urn:microsoft.com/office/officeart/2005/8/layout/hierarchy2"/>
    <dgm:cxn modelId="{2DE1C3BE-0391-4B89-A1CA-6AF0BD361CA3}" type="presOf" srcId="{4DCA733E-9BF2-4139-A83A-EE76BD5F5A30}" destId="{348F866D-EE46-44D8-8486-02B4F5B0CB16}" srcOrd="0" destOrd="0" presId="urn:microsoft.com/office/officeart/2005/8/layout/hierarchy2"/>
    <dgm:cxn modelId="{39256577-C847-464B-A2FD-6EBDB9E146C1}" type="presOf" srcId="{9907C927-6DBC-4424-8B92-A328F1CB8FE8}" destId="{1A844123-41B0-4C44-B3FB-06B65C9B3B0E}" srcOrd="0" destOrd="0" presId="urn:microsoft.com/office/officeart/2005/8/layout/hierarchy2"/>
    <dgm:cxn modelId="{E975A83E-386D-4693-9E02-C87F0B916442}" srcId="{3AC1158C-A496-4D51-8F1D-CCE4AA8FAD14}" destId="{0108DB72-13FA-40B2-A06E-5DABEFDCAF5E}" srcOrd="0" destOrd="0" parTransId="{CE1D49EC-C6EC-4EAC-AC8B-7F9BCAEBF1B9}" sibTransId="{7939E25F-B8EE-4E54-BF97-FF099B067016}"/>
    <dgm:cxn modelId="{EC18FEC3-88A3-4551-8325-D0672100E939}" srcId="{FCC20014-ADE4-4C60-BEF7-7CBAB6DF808F}" destId="{4DCA733E-9BF2-4139-A83A-EE76BD5F5A30}" srcOrd="0" destOrd="0" parTransId="{B72F74EF-B26A-4FE1-A711-8CFFFEA3F0F7}" sibTransId="{260FDFAD-4B63-4E96-AC4F-1E16BD4B2171}"/>
    <dgm:cxn modelId="{09C89A61-5690-45F3-ABCF-014D239EBD30}" type="presOf" srcId="{6ACC7ED0-D1CE-4466-8F56-74B68F04E928}" destId="{ED2A6B9A-50CF-4681-A869-9D6D66C57983}" srcOrd="1" destOrd="0" presId="urn:microsoft.com/office/officeart/2005/8/layout/hierarchy2"/>
    <dgm:cxn modelId="{E370DE90-3901-4A5C-820E-115B268CE077}" type="presOf" srcId="{66567945-48E2-4060-823A-93E916D45841}" destId="{1007F07E-0410-4594-A12D-FA80282C09A6}" srcOrd="0" destOrd="0" presId="urn:microsoft.com/office/officeart/2005/8/layout/hierarchy2"/>
    <dgm:cxn modelId="{39F44F20-B709-49E2-93AD-6856F84CE7DD}" type="presOf" srcId="{88541137-DEC9-46AB-8A4D-4E2919F0575B}" destId="{7CAB61F7-6202-4555-8EA9-1DEE083B9B14}" srcOrd="1" destOrd="0" presId="urn:microsoft.com/office/officeart/2005/8/layout/hierarchy2"/>
    <dgm:cxn modelId="{10D7F220-C8E7-4DEF-B172-08DD981CECBA}" type="presOf" srcId="{3AC1158C-A496-4D51-8F1D-CCE4AA8FAD14}" destId="{DA32787F-C329-459F-A7A3-BA34BD16241A}" srcOrd="0" destOrd="0" presId="urn:microsoft.com/office/officeart/2005/8/layout/hierarchy2"/>
    <dgm:cxn modelId="{8D45EE9A-6565-45B9-A14E-B4B29205ADA1}" type="presOf" srcId="{B72F74EF-B26A-4FE1-A711-8CFFFEA3F0F7}" destId="{3E2D460C-2D3C-4FC6-BF04-997462708662}" srcOrd="0" destOrd="0" presId="urn:microsoft.com/office/officeart/2005/8/layout/hierarchy2"/>
    <dgm:cxn modelId="{F2FE3905-2D45-411E-A362-6AE6970725A2}" type="presOf" srcId="{EE7B29EF-09FF-4C3C-A1CE-C2507D50F620}" destId="{B93785B6-C050-4DD2-A44C-F5AD1CC009A0}" srcOrd="1" destOrd="0" presId="urn:microsoft.com/office/officeart/2005/8/layout/hierarchy2"/>
    <dgm:cxn modelId="{9FDFEF57-96FD-421D-BFFA-8AB5C9091324}" type="presOf" srcId="{9DCF214C-0690-4EBC-9AF0-C53886FC974E}" destId="{3BCCC618-8FB4-4F5D-876C-455B9A34D92B}" srcOrd="0" destOrd="0" presId="urn:microsoft.com/office/officeart/2005/8/layout/hierarchy2"/>
    <dgm:cxn modelId="{0703BEA1-EAB7-4312-B560-1ADE67B1A068}" type="presOf" srcId="{087137F2-4B66-48EE-A07F-3597A67F7643}" destId="{6AF13834-A5F7-40A8-8852-4452A301363E}" srcOrd="1" destOrd="0" presId="urn:microsoft.com/office/officeart/2005/8/layout/hierarchy2"/>
    <dgm:cxn modelId="{EB381D16-A648-47D7-9CCD-79AD7FDDC5AC}" srcId="{9BB9DA40-53F9-4693-A844-28537C2CB81B}" destId="{66567945-48E2-4060-823A-93E916D45841}" srcOrd="0" destOrd="0" parTransId="{88541137-DEC9-46AB-8A4D-4E2919F0575B}" sibTransId="{0DB3A908-061B-4728-B55E-E45EAD8D613E}"/>
    <dgm:cxn modelId="{2F36168F-D59C-4AEA-B177-A09F42A322AF}" type="presOf" srcId="{B72F74EF-B26A-4FE1-A711-8CFFFEA3F0F7}" destId="{B9BE67EC-2728-4393-9327-46AFD12CEA07}" srcOrd="1" destOrd="0" presId="urn:microsoft.com/office/officeart/2005/8/layout/hierarchy2"/>
    <dgm:cxn modelId="{BB3E9219-35F7-4622-B44A-D7A9F90E1F6E}" type="presOf" srcId="{CD250318-B298-40AD-8FC6-168AA6DB8CC4}" destId="{F6F8EB92-D045-4AAE-AB6D-478BC32E940E}" srcOrd="0" destOrd="0" presId="urn:microsoft.com/office/officeart/2005/8/layout/hierarchy2"/>
    <dgm:cxn modelId="{DBCE9B3E-12FD-47CF-A021-F079181791AB}" type="presOf" srcId="{A667C9BB-9470-45C4-B3B2-87051EB2EC24}" destId="{334D457E-7A26-4525-A78E-5D35F40AC2AC}" srcOrd="1" destOrd="0" presId="urn:microsoft.com/office/officeart/2005/8/layout/hierarchy2"/>
    <dgm:cxn modelId="{3355D476-ECF5-4A8D-8969-FD6BF9A22F87}" srcId="{0108DB72-13FA-40B2-A06E-5DABEFDCAF5E}" destId="{1C4EB935-796A-42A5-B730-977BC7142233}" srcOrd="3" destOrd="0" parTransId="{2CBF674F-1FAD-4EB3-B112-3EAFC105EB2C}" sibTransId="{554E0FBF-FBFB-47AB-8861-14BBD10070C0}"/>
    <dgm:cxn modelId="{A70A9471-957E-46D6-8E6E-A652D2B61345}" type="presOf" srcId="{2CBF674F-1FAD-4EB3-B112-3EAFC105EB2C}" destId="{378D9C47-BB86-40B3-B020-600ABE51A47C}" srcOrd="1" destOrd="0" presId="urn:microsoft.com/office/officeart/2005/8/layout/hierarchy2"/>
    <dgm:cxn modelId="{4510CA1C-C0BD-4565-A344-B14DBE900A66}" type="presOf" srcId="{A667C9BB-9470-45C4-B3B2-87051EB2EC24}" destId="{CD0F5233-63D2-4AEF-A572-08E2750A21B5}" srcOrd="0" destOrd="0" presId="urn:microsoft.com/office/officeart/2005/8/layout/hierarchy2"/>
    <dgm:cxn modelId="{7CBFD451-F588-499A-A444-6EF86E5E3974}" type="presOf" srcId="{B9A63994-12AF-479E-BA04-3B46A3A387B0}" destId="{4A8A3679-3B82-4793-9F36-F8435DBE2824}" srcOrd="0" destOrd="0" presId="urn:microsoft.com/office/officeart/2005/8/layout/hierarchy2"/>
    <dgm:cxn modelId="{074EA65B-00C0-4A5B-92CA-E71DA6847DF9}" srcId="{0108DB72-13FA-40B2-A06E-5DABEFDCAF5E}" destId="{9BB9DA40-53F9-4693-A844-28537C2CB81B}" srcOrd="1" destOrd="0" parTransId="{A667C9BB-9470-45C4-B3B2-87051EB2EC24}" sibTransId="{5AEF241A-FD4A-43EC-81C9-4B4E68986876}"/>
    <dgm:cxn modelId="{4B7F8C1E-1E5A-4B17-9597-66C6FC2233E2}" type="presOf" srcId="{6ACC7ED0-D1CE-4466-8F56-74B68F04E928}" destId="{5BBD5C95-F298-4B21-BE16-5DF615D8ACAC}" srcOrd="0" destOrd="0" presId="urn:microsoft.com/office/officeart/2005/8/layout/hierarchy2"/>
    <dgm:cxn modelId="{D09D4B3C-E78C-4438-90A3-65C31920987B}" type="presOf" srcId="{88541137-DEC9-46AB-8A4D-4E2919F0575B}" destId="{732A000B-FFF6-49ED-859D-5801AF8EFFCC}" srcOrd="0" destOrd="0" presId="urn:microsoft.com/office/officeart/2005/8/layout/hierarchy2"/>
    <dgm:cxn modelId="{FF1DD0F3-9283-4892-B8EF-B5FE0D66AF16}" srcId="{9DCF214C-0690-4EBC-9AF0-C53886FC974E}" destId="{FCC20014-ADE4-4C60-BEF7-7CBAB6DF808F}" srcOrd="0" destOrd="0" parTransId="{087137F2-4B66-48EE-A07F-3597A67F7643}" sibTransId="{57D7E736-D7E0-4708-B8C0-52005146C75C}"/>
    <dgm:cxn modelId="{4A7B1D1F-4B83-4383-8824-F53109740D0D}" srcId="{0108DB72-13FA-40B2-A06E-5DABEFDCAF5E}" destId="{AEA4C85E-4A06-4E3A-BA98-7B27C4B07CA2}" srcOrd="2" destOrd="0" parTransId="{EE7B29EF-09FF-4C3C-A1CE-C2507D50F620}" sibTransId="{3A39A0E3-1D93-443A-ADC2-75C0F50F9604}"/>
    <dgm:cxn modelId="{C85FA68C-E798-4BEA-8A09-8150C14A5218}" srcId="{66567945-48E2-4060-823A-93E916D45841}" destId="{9DCF214C-0690-4EBC-9AF0-C53886FC974E}" srcOrd="0" destOrd="0" parTransId="{6ACC7ED0-D1CE-4466-8F56-74B68F04E928}" sibTransId="{2B1D1EAD-791C-48E7-AF37-D2E70349BA5E}"/>
    <dgm:cxn modelId="{B2F603D2-F952-4FF2-B7E0-763796FFF6EE}" type="presOf" srcId="{CD250318-B298-40AD-8FC6-168AA6DB8CC4}" destId="{EEA46795-3AE2-4D15-9F91-C56B7A6A488A}" srcOrd="1" destOrd="0" presId="urn:microsoft.com/office/officeart/2005/8/layout/hierarchy2"/>
    <dgm:cxn modelId="{5773CACF-08CB-48D3-9C9F-85CF43C88F38}" type="presOf" srcId="{2CBF674F-1FAD-4EB3-B112-3EAFC105EB2C}" destId="{043DC6AB-A133-4C8D-B3EB-87EFE6A9BD09}" srcOrd="0" destOrd="0" presId="urn:microsoft.com/office/officeart/2005/8/layout/hierarchy2"/>
    <dgm:cxn modelId="{EDA1CDB8-AC71-4A34-9DB0-EEB8B1DB2009}" type="presOf" srcId="{EE7B29EF-09FF-4C3C-A1CE-C2507D50F620}" destId="{26359431-516F-4171-B26B-EB6F0372F5FD}" srcOrd="0" destOrd="0" presId="urn:microsoft.com/office/officeart/2005/8/layout/hierarchy2"/>
    <dgm:cxn modelId="{5551B9D5-02D8-497D-BE63-5B8E63B3619B}" srcId="{0108DB72-13FA-40B2-A06E-5DABEFDCAF5E}" destId="{9907C927-6DBC-4424-8B92-A328F1CB8FE8}" srcOrd="0" destOrd="0" parTransId="{CD250318-B298-40AD-8FC6-168AA6DB8CC4}" sibTransId="{7632A01F-6F3E-47E2-B557-ADD323AFA281}"/>
    <dgm:cxn modelId="{D337E9D9-7BCB-4ACE-B84E-EB1A2EE17338}" type="presOf" srcId="{FCC20014-ADE4-4C60-BEF7-7CBAB6DF808F}" destId="{CC637E6A-C5FD-4CE1-B9AE-CC8D69A34F26}" srcOrd="0" destOrd="0" presId="urn:microsoft.com/office/officeart/2005/8/layout/hierarchy2"/>
    <dgm:cxn modelId="{56A3B699-34E1-4BCC-A39C-FEEBC49ACDB7}" type="presParOf" srcId="{4A8A3679-3B82-4793-9F36-F8435DBE2824}" destId="{3AB19F6D-7581-4FD3-A0AB-E292B1AF1A4A}" srcOrd="0" destOrd="0" presId="urn:microsoft.com/office/officeart/2005/8/layout/hierarchy2"/>
    <dgm:cxn modelId="{605D9C57-2A80-4DE5-912C-EDDEAD0BF57C}" type="presParOf" srcId="{3AB19F6D-7581-4FD3-A0AB-E292B1AF1A4A}" destId="{DA32787F-C329-459F-A7A3-BA34BD16241A}" srcOrd="0" destOrd="0" presId="urn:microsoft.com/office/officeart/2005/8/layout/hierarchy2"/>
    <dgm:cxn modelId="{A4F05D95-0CC0-45CF-A126-DDCDD71F6FA4}" type="presParOf" srcId="{3AB19F6D-7581-4FD3-A0AB-E292B1AF1A4A}" destId="{64DAA4E6-EF8A-436D-990F-11BA8AAF6CFD}" srcOrd="1" destOrd="0" presId="urn:microsoft.com/office/officeart/2005/8/layout/hierarchy2"/>
    <dgm:cxn modelId="{060B1FF0-0C67-4D06-AA7F-EC325323B546}" type="presParOf" srcId="{64DAA4E6-EF8A-436D-990F-11BA8AAF6CFD}" destId="{9DE4C2E9-A594-49D5-865C-EBEA4E99B3CF}" srcOrd="0" destOrd="0" presId="urn:microsoft.com/office/officeart/2005/8/layout/hierarchy2"/>
    <dgm:cxn modelId="{B7A136E0-1BD1-436F-A4C7-F028B2295516}" type="presParOf" srcId="{9DE4C2E9-A594-49D5-865C-EBEA4E99B3CF}" destId="{611D75CF-E53C-4805-B07C-C4ABFFD5FC4F}" srcOrd="0" destOrd="0" presId="urn:microsoft.com/office/officeart/2005/8/layout/hierarchy2"/>
    <dgm:cxn modelId="{A9F9D201-3D10-4B51-93B1-EF46AA5D28E3}" type="presParOf" srcId="{64DAA4E6-EF8A-436D-990F-11BA8AAF6CFD}" destId="{002ECF78-3C89-4A57-AC1D-F2A8834D1FC3}" srcOrd="1" destOrd="0" presId="urn:microsoft.com/office/officeart/2005/8/layout/hierarchy2"/>
    <dgm:cxn modelId="{41E105DD-7D5B-481C-8D6D-00DA5C327367}" type="presParOf" srcId="{002ECF78-3C89-4A57-AC1D-F2A8834D1FC3}" destId="{14A174CD-F7EF-4F4C-808F-7FFFA5DA58E3}" srcOrd="0" destOrd="0" presId="urn:microsoft.com/office/officeart/2005/8/layout/hierarchy2"/>
    <dgm:cxn modelId="{97EBBEFC-BF5D-4598-A2A5-51AB3843A430}" type="presParOf" srcId="{002ECF78-3C89-4A57-AC1D-F2A8834D1FC3}" destId="{D7D5C36E-81E9-4035-BD16-E22E2E85B88B}" srcOrd="1" destOrd="0" presId="urn:microsoft.com/office/officeart/2005/8/layout/hierarchy2"/>
    <dgm:cxn modelId="{C77B6E58-F54C-4359-A572-82D5A3D5D5E5}" type="presParOf" srcId="{D7D5C36E-81E9-4035-BD16-E22E2E85B88B}" destId="{F6F8EB92-D045-4AAE-AB6D-478BC32E940E}" srcOrd="0" destOrd="0" presId="urn:microsoft.com/office/officeart/2005/8/layout/hierarchy2"/>
    <dgm:cxn modelId="{ABF8EE01-2226-4EEB-950A-C0B4D61AC477}" type="presParOf" srcId="{F6F8EB92-D045-4AAE-AB6D-478BC32E940E}" destId="{EEA46795-3AE2-4D15-9F91-C56B7A6A488A}" srcOrd="0" destOrd="0" presId="urn:microsoft.com/office/officeart/2005/8/layout/hierarchy2"/>
    <dgm:cxn modelId="{C9E04D6B-5146-4296-A69C-F6461C2F2B33}" type="presParOf" srcId="{D7D5C36E-81E9-4035-BD16-E22E2E85B88B}" destId="{B49401FF-BF21-491E-B37F-12AAEB8BE2F5}" srcOrd="1" destOrd="0" presId="urn:microsoft.com/office/officeart/2005/8/layout/hierarchy2"/>
    <dgm:cxn modelId="{43FDA254-2F8C-47F0-94DF-3AC8F4A6654E}" type="presParOf" srcId="{B49401FF-BF21-491E-B37F-12AAEB8BE2F5}" destId="{1A844123-41B0-4C44-B3FB-06B65C9B3B0E}" srcOrd="0" destOrd="0" presId="urn:microsoft.com/office/officeart/2005/8/layout/hierarchy2"/>
    <dgm:cxn modelId="{18773B8B-ABFE-4CD8-B753-00989EA6B994}" type="presParOf" srcId="{B49401FF-BF21-491E-B37F-12AAEB8BE2F5}" destId="{504B28D2-5EC7-40E3-A773-B7CA03B67F6F}" srcOrd="1" destOrd="0" presId="urn:microsoft.com/office/officeart/2005/8/layout/hierarchy2"/>
    <dgm:cxn modelId="{6AB9F8D5-73AC-45AD-B214-08476B19E089}" type="presParOf" srcId="{D7D5C36E-81E9-4035-BD16-E22E2E85B88B}" destId="{CD0F5233-63D2-4AEF-A572-08E2750A21B5}" srcOrd="2" destOrd="0" presId="urn:microsoft.com/office/officeart/2005/8/layout/hierarchy2"/>
    <dgm:cxn modelId="{289FE94E-7B66-4651-830A-A5301BB25D9F}" type="presParOf" srcId="{CD0F5233-63D2-4AEF-A572-08E2750A21B5}" destId="{334D457E-7A26-4525-A78E-5D35F40AC2AC}" srcOrd="0" destOrd="0" presId="urn:microsoft.com/office/officeart/2005/8/layout/hierarchy2"/>
    <dgm:cxn modelId="{B76CDBB5-7055-450C-BF2F-63F3DCAD871F}" type="presParOf" srcId="{D7D5C36E-81E9-4035-BD16-E22E2E85B88B}" destId="{ACE27025-2DE3-4A28-831B-8B56EF5A40B8}" srcOrd="3" destOrd="0" presId="urn:microsoft.com/office/officeart/2005/8/layout/hierarchy2"/>
    <dgm:cxn modelId="{B33893EC-A39F-44E4-8FA9-061A51C56B85}" type="presParOf" srcId="{ACE27025-2DE3-4A28-831B-8B56EF5A40B8}" destId="{13E71300-87FE-4795-8FEF-6D1813B481FF}" srcOrd="0" destOrd="0" presId="urn:microsoft.com/office/officeart/2005/8/layout/hierarchy2"/>
    <dgm:cxn modelId="{C7189F0F-6C00-4BC5-92C1-36858FDE6D5B}" type="presParOf" srcId="{ACE27025-2DE3-4A28-831B-8B56EF5A40B8}" destId="{D0235088-24EA-437E-B9DB-BB67B2BEF1ED}" srcOrd="1" destOrd="0" presId="urn:microsoft.com/office/officeart/2005/8/layout/hierarchy2"/>
    <dgm:cxn modelId="{015143AA-D0B3-40C8-B5B1-3D9C6AEDE326}" type="presParOf" srcId="{D0235088-24EA-437E-B9DB-BB67B2BEF1ED}" destId="{732A000B-FFF6-49ED-859D-5801AF8EFFCC}" srcOrd="0" destOrd="0" presId="urn:microsoft.com/office/officeart/2005/8/layout/hierarchy2"/>
    <dgm:cxn modelId="{192BA9BA-8C80-496A-A44D-0473FEDDCD58}" type="presParOf" srcId="{732A000B-FFF6-49ED-859D-5801AF8EFFCC}" destId="{7CAB61F7-6202-4555-8EA9-1DEE083B9B14}" srcOrd="0" destOrd="0" presId="urn:microsoft.com/office/officeart/2005/8/layout/hierarchy2"/>
    <dgm:cxn modelId="{5C8273EA-24AA-428A-BBC6-6401E91474E6}" type="presParOf" srcId="{D0235088-24EA-437E-B9DB-BB67B2BEF1ED}" destId="{1B9BA34B-8301-45A8-97DB-7B2AB3B83F9A}" srcOrd="1" destOrd="0" presId="urn:microsoft.com/office/officeart/2005/8/layout/hierarchy2"/>
    <dgm:cxn modelId="{B17B3986-96A5-4976-90B5-E81E4DB1062C}" type="presParOf" srcId="{1B9BA34B-8301-45A8-97DB-7B2AB3B83F9A}" destId="{1007F07E-0410-4594-A12D-FA80282C09A6}" srcOrd="0" destOrd="0" presId="urn:microsoft.com/office/officeart/2005/8/layout/hierarchy2"/>
    <dgm:cxn modelId="{E86EC1DC-FD64-4073-AE2D-606D5EEEECF6}" type="presParOf" srcId="{1B9BA34B-8301-45A8-97DB-7B2AB3B83F9A}" destId="{E3F37D43-C259-46C7-BB53-C00FFF94B1C6}" srcOrd="1" destOrd="0" presId="urn:microsoft.com/office/officeart/2005/8/layout/hierarchy2"/>
    <dgm:cxn modelId="{D74A0928-47AB-4432-824C-60A521F2089F}" type="presParOf" srcId="{E3F37D43-C259-46C7-BB53-C00FFF94B1C6}" destId="{5BBD5C95-F298-4B21-BE16-5DF615D8ACAC}" srcOrd="0" destOrd="0" presId="urn:microsoft.com/office/officeart/2005/8/layout/hierarchy2"/>
    <dgm:cxn modelId="{A57D7A71-030C-4495-95A8-19BE6241A88D}" type="presParOf" srcId="{5BBD5C95-F298-4B21-BE16-5DF615D8ACAC}" destId="{ED2A6B9A-50CF-4681-A869-9D6D66C57983}" srcOrd="0" destOrd="0" presId="urn:microsoft.com/office/officeart/2005/8/layout/hierarchy2"/>
    <dgm:cxn modelId="{7B9C85EB-88E4-4B27-AAFF-76C8FB82D0CC}" type="presParOf" srcId="{E3F37D43-C259-46C7-BB53-C00FFF94B1C6}" destId="{19700912-EB13-43CF-A9BE-2B3EC282F300}" srcOrd="1" destOrd="0" presId="urn:microsoft.com/office/officeart/2005/8/layout/hierarchy2"/>
    <dgm:cxn modelId="{9DDF26D6-D05A-4932-8434-F43CCBAD0D34}" type="presParOf" srcId="{19700912-EB13-43CF-A9BE-2B3EC282F300}" destId="{3BCCC618-8FB4-4F5D-876C-455B9A34D92B}" srcOrd="0" destOrd="0" presId="urn:microsoft.com/office/officeart/2005/8/layout/hierarchy2"/>
    <dgm:cxn modelId="{53685601-5C49-4C7B-8D40-40A67C139710}" type="presParOf" srcId="{19700912-EB13-43CF-A9BE-2B3EC282F300}" destId="{1F1A2F19-331A-4367-A63A-E589C9BED513}" srcOrd="1" destOrd="0" presId="urn:microsoft.com/office/officeart/2005/8/layout/hierarchy2"/>
    <dgm:cxn modelId="{0ECDE3E8-9AFA-405A-9ACF-2EA98B2F756B}" type="presParOf" srcId="{1F1A2F19-331A-4367-A63A-E589C9BED513}" destId="{9FF7C6D0-7EA7-4A8A-BB7B-FC2AEF54ACE2}" srcOrd="0" destOrd="0" presId="urn:microsoft.com/office/officeart/2005/8/layout/hierarchy2"/>
    <dgm:cxn modelId="{512891AF-ED32-4028-AF3B-0C4EBAD0D34C}" type="presParOf" srcId="{9FF7C6D0-7EA7-4A8A-BB7B-FC2AEF54ACE2}" destId="{6AF13834-A5F7-40A8-8852-4452A301363E}" srcOrd="0" destOrd="0" presId="urn:microsoft.com/office/officeart/2005/8/layout/hierarchy2"/>
    <dgm:cxn modelId="{B67984D5-D33D-4C37-B5BC-2F48BDAC9B05}" type="presParOf" srcId="{1F1A2F19-331A-4367-A63A-E589C9BED513}" destId="{1D3C27EB-0E83-446C-9C77-B00648770941}" srcOrd="1" destOrd="0" presId="urn:microsoft.com/office/officeart/2005/8/layout/hierarchy2"/>
    <dgm:cxn modelId="{C347115E-D262-4E48-B869-209BC260520A}" type="presParOf" srcId="{1D3C27EB-0E83-446C-9C77-B00648770941}" destId="{CC637E6A-C5FD-4CE1-B9AE-CC8D69A34F26}" srcOrd="0" destOrd="0" presId="urn:microsoft.com/office/officeart/2005/8/layout/hierarchy2"/>
    <dgm:cxn modelId="{C5E98393-B8C7-4587-AA26-E532117B7E99}" type="presParOf" srcId="{1D3C27EB-0E83-446C-9C77-B00648770941}" destId="{E91FA754-0890-4016-8D0F-509A1B8B52B3}" srcOrd="1" destOrd="0" presId="urn:microsoft.com/office/officeart/2005/8/layout/hierarchy2"/>
    <dgm:cxn modelId="{92F3B9C9-55FC-470E-B386-7D2B51091BDF}" type="presParOf" srcId="{E91FA754-0890-4016-8D0F-509A1B8B52B3}" destId="{3E2D460C-2D3C-4FC6-BF04-997462708662}" srcOrd="0" destOrd="0" presId="urn:microsoft.com/office/officeart/2005/8/layout/hierarchy2"/>
    <dgm:cxn modelId="{E49D59D5-2D02-49E4-A685-250655573D72}" type="presParOf" srcId="{3E2D460C-2D3C-4FC6-BF04-997462708662}" destId="{B9BE67EC-2728-4393-9327-46AFD12CEA07}" srcOrd="0" destOrd="0" presId="urn:microsoft.com/office/officeart/2005/8/layout/hierarchy2"/>
    <dgm:cxn modelId="{7EBE0FB8-D4CE-4508-8435-0D7C86AECE8D}" type="presParOf" srcId="{E91FA754-0890-4016-8D0F-509A1B8B52B3}" destId="{9E735BF4-6CCF-4E5D-8C02-89BE768B873B}" srcOrd="1" destOrd="0" presId="urn:microsoft.com/office/officeart/2005/8/layout/hierarchy2"/>
    <dgm:cxn modelId="{77930423-57B1-4AAB-A6C9-C2DD36E9FB11}" type="presParOf" srcId="{9E735BF4-6CCF-4E5D-8C02-89BE768B873B}" destId="{348F866D-EE46-44D8-8486-02B4F5B0CB16}" srcOrd="0" destOrd="0" presId="urn:microsoft.com/office/officeart/2005/8/layout/hierarchy2"/>
    <dgm:cxn modelId="{0E0F9013-B516-4A07-B0E9-FB0383EC176E}" type="presParOf" srcId="{9E735BF4-6CCF-4E5D-8C02-89BE768B873B}" destId="{ECB062E4-35A0-4A9A-B7D3-75AB96176CC8}" srcOrd="1" destOrd="0" presId="urn:microsoft.com/office/officeart/2005/8/layout/hierarchy2"/>
    <dgm:cxn modelId="{87AEDC73-2335-4AD5-B324-CD76216856D9}" type="presParOf" srcId="{D7D5C36E-81E9-4035-BD16-E22E2E85B88B}" destId="{26359431-516F-4171-B26B-EB6F0372F5FD}" srcOrd="4" destOrd="0" presId="urn:microsoft.com/office/officeart/2005/8/layout/hierarchy2"/>
    <dgm:cxn modelId="{8BD1EBF7-6CD6-4F2C-8287-423A754E9112}" type="presParOf" srcId="{26359431-516F-4171-B26B-EB6F0372F5FD}" destId="{B93785B6-C050-4DD2-A44C-F5AD1CC009A0}" srcOrd="0" destOrd="0" presId="urn:microsoft.com/office/officeart/2005/8/layout/hierarchy2"/>
    <dgm:cxn modelId="{C51C3947-9506-4592-B73F-0B857630C7CF}" type="presParOf" srcId="{D7D5C36E-81E9-4035-BD16-E22E2E85B88B}" destId="{4F88BC87-2220-4C68-A6E8-99E7642DB185}" srcOrd="5" destOrd="0" presId="urn:microsoft.com/office/officeart/2005/8/layout/hierarchy2"/>
    <dgm:cxn modelId="{14AEA262-D223-4976-A622-1558C41FBDD2}" type="presParOf" srcId="{4F88BC87-2220-4C68-A6E8-99E7642DB185}" destId="{508ABA8F-53E5-4B26-99E7-69C1A9B1A71B}" srcOrd="0" destOrd="0" presId="urn:microsoft.com/office/officeart/2005/8/layout/hierarchy2"/>
    <dgm:cxn modelId="{365372A1-54CC-42C6-B3AA-6022272AE814}" type="presParOf" srcId="{4F88BC87-2220-4C68-A6E8-99E7642DB185}" destId="{5C7E93C5-1966-41A2-A29A-03100E859596}" srcOrd="1" destOrd="0" presId="urn:microsoft.com/office/officeart/2005/8/layout/hierarchy2"/>
    <dgm:cxn modelId="{376A920D-D9FA-409C-82F2-0B5EDFFDB9EE}" type="presParOf" srcId="{D7D5C36E-81E9-4035-BD16-E22E2E85B88B}" destId="{043DC6AB-A133-4C8D-B3EB-87EFE6A9BD09}" srcOrd="6" destOrd="0" presId="urn:microsoft.com/office/officeart/2005/8/layout/hierarchy2"/>
    <dgm:cxn modelId="{46D1F523-B9E4-4DEA-B543-E0A839401245}" type="presParOf" srcId="{043DC6AB-A133-4C8D-B3EB-87EFE6A9BD09}" destId="{378D9C47-BB86-40B3-B020-600ABE51A47C}" srcOrd="0" destOrd="0" presId="urn:microsoft.com/office/officeart/2005/8/layout/hierarchy2"/>
    <dgm:cxn modelId="{148CF53E-505E-4E49-A480-3D03F7DFFD83}" type="presParOf" srcId="{D7D5C36E-81E9-4035-BD16-E22E2E85B88B}" destId="{480E89C9-48AA-4F1F-BCAB-59891BF170EE}" srcOrd="7" destOrd="0" presId="urn:microsoft.com/office/officeart/2005/8/layout/hierarchy2"/>
    <dgm:cxn modelId="{EA1DD849-23C2-4427-A9AF-36730816FB60}" type="presParOf" srcId="{480E89C9-48AA-4F1F-BCAB-59891BF170EE}" destId="{D171D979-B493-49F3-8AA7-1E63FADD37B6}" srcOrd="0" destOrd="0" presId="urn:microsoft.com/office/officeart/2005/8/layout/hierarchy2"/>
    <dgm:cxn modelId="{97571B69-2CF1-4A4D-ADC4-2616D8AF5292}" type="presParOf" srcId="{480E89C9-48AA-4F1F-BCAB-59891BF170EE}" destId="{DD19CD45-1C9F-48F3-86FF-FE0FBC1CBE52}" srcOrd="1" destOrd="0" presId="urn:microsoft.com/office/officeart/2005/8/layout/hierarchy2"/>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2E7964-3B36-45FF-939F-145126923232}" type="doc">
      <dgm:prSet loTypeId="urn:microsoft.com/office/officeart/2005/8/layout/hierarchy2" loCatId="hierarchy" qsTypeId="urn:microsoft.com/office/officeart/2005/8/quickstyle/3d3" qsCatId="3D" csTypeId="urn:microsoft.com/office/officeart/2005/8/colors/colorful1#2" csCatId="colorful" phldr="1"/>
      <dgm:spPr/>
      <dgm:t>
        <a:bodyPr/>
        <a:lstStyle/>
        <a:p>
          <a:endParaRPr lang="es-SV"/>
        </a:p>
      </dgm:t>
    </dgm:pt>
    <dgm:pt modelId="{A20271AB-7FAD-4AF5-938B-20BA49B91B50}">
      <dgm:prSet phldrT="[Texto]" custT="1">
        <dgm:style>
          <a:lnRef idx="3">
            <a:schemeClr val="lt1"/>
          </a:lnRef>
          <a:fillRef idx="1">
            <a:schemeClr val="accent5"/>
          </a:fillRef>
          <a:effectRef idx="1">
            <a:schemeClr val="accent5"/>
          </a:effectRef>
          <a:fontRef idx="minor">
            <a:schemeClr val="lt1"/>
          </a:fontRef>
        </dgm:style>
      </dgm:prSet>
      <dgm:spPr>
        <a:solidFill>
          <a:schemeClr val="accent4">
            <a:lumMod val="20000"/>
            <a:lumOff val="80000"/>
          </a:schemeClr>
        </a:solidFill>
        <a:ln/>
      </dgm:spPr>
      <dgm:t>
        <a:bodyPr/>
        <a:lstStyle/>
        <a:p>
          <a:pPr algn="just">
            <a:lnSpc>
              <a:spcPct val="150000"/>
            </a:lnSpc>
          </a:pPr>
          <a:r>
            <a:rPr lang="es-SV" sz="1200" b="0" i="0">
              <a:solidFill>
                <a:schemeClr val="tx1"/>
              </a:solidFill>
              <a:latin typeface="Arial" pitchFamily="34" charset="0"/>
              <a:cs typeface="Arial" pitchFamily="34" charset="0"/>
            </a:rPr>
            <a:t> </a:t>
          </a:r>
          <a:r>
            <a:rPr lang="es-SV" sz="1200" b="0">
              <a:solidFill>
                <a:sysClr val="windowText" lastClr="000000"/>
              </a:solidFill>
            </a:rPr>
            <a:t>Ser un municipio modelo de desarrollo, donde prevalezca una cultura de paz y de sana convivencia, con espacios para la educación y sano esparcimiento para niñas, niños y jovenes, y donde las personas de la tercera edad tengan un trato preferencial.</a:t>
          </a:r>
          <a:endParaRPr lang="es-SV" sz="1200" b="0" i="0">
            <a:solidFill>
              <a:sysClr val="windowText" lastClr="000000"/>
            </a:solidFill>
            <a:latin typeface="Arial" pitchFamily="34" charset="0"/>
            <a:cs typeface="Arial" pitchFamily="34" charset="0"/>
          </a:endParaRPr>
        </a:p>
      </dgm:t>
    </dgm:pt>
    <dgm:pt modelId="{8F14D6C1-AB8B-4F0E-A0AB-12FBD0FD4A08}" type="parTrans" cxnId="{CBB9FF21-92E3-4412-B035-860349C5E853}">
      <dgm:prSet/>
      <dgm:spPr/>
      <dgm:t>
        <a:bodyPr/>
        <a:lstStyle/>
        <a:p>
          <a:endParaRPr lang="es-SV" sz="1400">
            <a:solidFill>
              <a:schemeClr val="tx1"/>
            </a:solidFill>
          </a:endParaRPr>
        </a:p>
      </dgm:t>
    </dgm:pt>
    <dgm:pt modelId="{8C52BD6C-A1EF-4105-ABE7-0FF7EFB38962}" type="sibTrans" cxnId="{CBB9FF21-92E3-4412-B035-860349C5E853}">
      <dgm:prSet/>
      <dgm:spPr/>
      <dgm:t>
        <a:bodyPr/>
        <a:lstStyle/>
        <a:p>
          <a:endParaRPr lang="es-SV" sz="1400">
            <a:solidFill>
              <a:schemeClr val="tx1"/>
            </a:solidFill>
          </a:endParaRPr>
        </a:p>
      </dgm:t>
    </dgm:pt>
    <dgm:pt modelId="{153965B9-6883-4552-9EC1-BAB73BA3A233}" type="pres">
      <dgm:prSet presAssocID="{632E7964-3B36-45FF-939F-145126923232}" presName="diagram" presStyleCnt="0">
        <dgm:presLayoutVars>
          <dgm:chPref val="1"/>
          <dgm:dir/>
          <dgm:animOne val="branch"/>
          <dgm:animLvl val="lvl"/>
          <dgm:resizeHandles val="exact"/>
        </dgm:presLayoutVars>
      </dgm:prSet>
      <dgm:spPr/>
      <dgm:t>
        <a:bodyPr/>
        <a:lstStyle/>
        <a:p>
          <a:endParaRPr lang="es-SV"/>
        </a:p>
      </dgm:t>
    </dgm:pt>
    <dgm:pt modelId="{A41392D4-2D0C-4835-AF19-F7B028940E6D}" type="pres">
      <dgm:prSet presAssocID="{A20271AB-7FAD-4AF5-938B-20BA49B91B50}" presName="root1" presStyleCnt="0"/>
      <dgm:spPr/>
    </dgm:pt>
    <dgm:pt modelId="{9511A58B-11DC-4912-9991-319292C45B80}" type="pres">
      <dgm:prSet presAssocID="{A20271AB-7FAD-4AF5-938B-20BA49B91B50}" presName="LevelOneTextNode" presStyleLbl="node0" presStyleIdx="0" presStyleCnt="1" custScaleX="567839" custScaleY="402882" custLinFactNeighborX="7702" custLinFactNeighborY="-130">
        <dgm:presLayoutVars>
          <dgm:chPref val="3"/>
        </dgm:presLayoutVars>
      </dgm:prSet>
      <dgm:spPr/>
      <dgm:t>
        <a:bodyPr/>
        <a:lstStyle/>
        <a:p>
          <a:endParaRPr lang="es-SV"/>
        </a:p>
      </dgm:t>
    </dgm:pt>
    <dgm:pt modelId="{1A881A92-C023-4C84-ACB2-3E023351BF6A}" type="pres">
      <dgm:prSet presAssocID="{A20271AB-7FAD-4AF5-938B-20BA49B91B50}" presName="level2hierChild" presStyleCnt="0"/>
      <dgm:spPr/>
    </dgm:pt>
  </dgm:ptLst>
  <dgm:cxnLst>
    <dgm:cxn modelId="{D2714CDC-B7AE-479A-AA98-685A3FEF8E85}" type="presOf" srcId="{632E7964-3B36-45FF-939F-145126923232}" destId="{153965B9-6883-4552-9EC1-BAB73BA3A233}" srcOrd="0" destOrd="0" presId="urn:microsoft.com/office/officeart/2005/8/layout/hierarchy2"/>
    <dgm:cxn modelId="{CBB9FF21-92E3-4412-B035-860349C5E853}" srcId="{632E7964-3B36-45FF-939F-145126923232}" destId="{A20271AB-7FAD-4AF5-938B-20BA49B91B50}" srcOrd="0" destOrd="0" parTransId="{8F14D6C1-AB8B-4F0E-A0AB-12FBD0FD4A08}" sibTransId="{8C52BD6C-A1EF-4105-ABE7-0FF7EFB38962}"/>
    <dgm:cxn modelId="{B6DEAACB-3875-461C-903B-70268509B7DA}" type="presOf" srcId="{A20271AB-7FAD-4AF5-938B-20BA49B91B50}" destId="{9511A58B-11DC-4912-9991-319292C45B80}" srcOrd="0" destOrd="0" presId="urn:microsoft.com/office/officeart/2005/8/layout/hierarchy2"/>
    <dgm:cxn modelId="{EE8C530E-EFD7-4237-A0F8-6015D3332287}" type="presParOf" srcId="{153965B9-6883-4552-9EC1-BAB73BA3A233}" destId="{A41392D4-2D0C-4835-AF19-F7B028940E6D}" srcOrd="0" destOrd="0" presId="urn:microsoft.com/office/officeart/2005/8/layout/hierarchy2"/>
    <dgm:cxn modelId="{3D115F3E-A949-4A51-BD6B-A90F15004689}" type="presParOf" srcId="{A41392D4-2D0C-4835-AF19-F7B028940E6D}" destId="{9511A58B-11DC-4912-9991-319292C45B80}" srcOrd="0" destOrd="0" presId="urn:microsoft.com/office/officeart/2005/8/layout/hierarchy2"/>
    <dgm:cxn modelId="{27E132A7-DB05-4227-A944-2A9DE1F731B1}" type="presParOf" srcId="{A41392D4-2D0C-4835-AF19-F7B028940E6D}" destId="{1A881A92-C023-4C84-ACB2-3E023351BF6A}" srcOrd="1" destOrd="0" presId="urn:microsoft.com/office/officeart/2005/8/layout/hierarchy2"/>
  </dgm:cxnLst>
  <dgm:bg/>
  <dgm:whole>
    <a:ln w="9525"/>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855A82-0BFC-47A2-AD83-EEFFC774049D}" type="doc">
      <dgm:prSet loTypeId="urn:microsoft.com/office/officeart/2005/8/layout/vList5" loCatId="list" qsTypeId="urn:microsoft.com/office/officeart/2005/8/quickstyle/simple5" qsCatId="simple" csTypeId="urn:microsoft.com/office/officeart/2005/8/colors/accent6_1" csCatId="accent6" phldr="1"/>
      <dgm:spPr/>
      <dgm:t>
        <a:bodyPr/>
        <a:lstStyle/>
        <a:p>
          <a:endParaRPr lang="es-SV"/>
        </a:p>
      </dgm:t>
    </dgm:pt>
    <dgm:pt modelId="{8FD63AB9-C74F-426A-BE94-E24C4D09C37E}">
      <dgm:prSet phldrT="[Texto]" custT="1"/>
      <dgm:spPr>
        <a:solidFill>
          <a:srgbClr val="E4989F"/>
        </a:solidFill>
        <a:ln>
          <a:solidFill>
            <a:schemeClr val="tx1"/>
          </a:solidFill>
        </a:ln>
      </dgm:spPr>
      <dgm:t>
        <a:bodyPr/>
        <a:lstStyle/>
        <a:p>
          <a:endParaRPr lang="es-SV" sz="1100" b="0">
            <a:solidFill>
              <a:schemeClr val="tx1"/>
            </a:solidFill>
            <a:latin typeface="Arial" pitchFamily="34" charset="0"/>
            <a:cs typeface="Arial" pitchFamily="34" charset="0"/>
          </a:endParaRPr>
        </a:p>
        <a:p>
          <a:r>
            <a:rPr lang="es-SV" sz="1100" b="0">
              <a:solidFill>
                <a:schemeClr val="tx1"/>
              </a:solidFill>
              <a:latin typeface="Arial" pitchFamily="34" charset="0"/>
              <a:cs typeface="Arial" pitchFamily="34" charset="0"/>
            </a:rPr>
            <a:t>AMBITO</a:t>
          </a:r>
        </a:p>
        <a:p>
          <a:r>
            <a:rPr lang="es-SV" sz="1100" b="0">
              <a:solidFill>
                <a:schemeClr val="tx1"/>
              </a:solidFill>
              <a:latin typeface="Arial" pitchFamily="34" charset="0"/>
              <a:cs typeface="Arial" pitchFamily="34" charset="0"/>
            </a:rPr>
            <a:t>ECONOMICO</a:t>
          </a:r>
        </a:p>
        <a:p>
          <a:endParaRPr lang="es-SV" sz="1100" b="0">
            <a:solidFill>
              <a:schemeClr val="tx1"/>
            </a:solidFill>
            <a:latin typeface="Arial" pitchFamily="34" charset="0"/>
            <a:cs typeface="Arial" pitchFamily="34" charset="0"/>
          </a:endParaRPr>
        </a:p>
      </dgm:t>
    </dgm:pt>
    <dgm:pt modelId="{675B55CA-5645-4494-8328-45E0186114DE}" type="parTrans" cxnId="{A710A3AC-16C5-48AA-A452-0E7C5378CB8D}">
      <dgm:prSet/>
      <dgm:spPr/>
      <dgm:t>
        <a:bodyPr/>
        <a:lstStyle/>
        <a:p>
          <a:endParaRPr lang="es-SV" sz="1100">
            <a:latin typeface="Arial" pitchFamily="34" charset="0"/>
            <a:cs typeface="Arial" pitchFamily="34" charset="0"/>
          </a:endParaRPr>
        </a:p>
      </dgm:t>
    </dgm:pt>
    <dgm:pt modelId="{BBA6812C-E8BE-4758-9B9A-363DF6E27B36}" type="sibTrans" cxnId="{A710A3AC-16C5-48AA-A452-0E7C5378CB8D}">
      <dgm:prSet/>
      <dgm:spPr/>
      <dgm:t>
        <a:bodyPr/>
        <a:lstStyle/>
        <a:p>
          <a:endParaRPr lang="es-SV" sz="1100">
            <a:latin typeface="Arial" pitchFamily="34" charset="0"/>
            <a:cs typeface="Arial" pitchFamily="34" charset="0"/>
          </a:endParaRPr>
        </a:p>
      </dgm:t>
    </dgm:pt>
    <dgm:pt modelId="{E1AEB5DE-7C36-4042-B618-9CF7EEDE114E}">
      <dgm:prSet phldrT="[Texto]" custT="1"/>
      <dgm:spPr/>
      <dgm:t>
        <a:bodyPr/>
        <a:lstStyle/>
        <a:p>
          <a:pPr algn="just"/>
          <a:r>
            <a:rPr lang="es-SV" sz="1100">
              <a:solidFill>
                <a:sysClr val="windowText" lastClr="000000"/>
              </a:solidFill>
              <a:latin typeface="Arial" pitchFamily="34" charset="0"/>
              <a:cs typeface="Arial" pitchFamily="34" charset="0"/>
            </a:rPr>
            <a:t>Se refiere a todos los aspectos concernientes con las posibilidades de inversión, empleo e ingresos que mejoren las condiciones de vida de los habitantes, mediante la identificación y definición de medidas orientadas a la dinamización económica del territorio.</a:t>
          </a:r>
        </a:p>
      </dgm:t>
    </dgm:pt>
    <dgm:pt modelId="{BAB0130D-1A28-4761-B0D7-1B2DD968EFE5}" type="parTrans" cxnId="{398E206C-DB3F-4AFE-84DA-BCC20063CA24}">
      <dgm:prSet/>
      <dgm:spPr/>
      <dgm:t>
        <a:bodyPr/>
        <a:lstStyle/>
        <a:p>
          <a:endParaRPr lang="es-SV" sz="1100">
            <a:latin typeface="Arial" pitchFamily="34" charset="0"/>
            <a:cs typeface="Arial" pitchFamily="34" charset="0"/>
          </a:endParaRPr>
        </a:p>
      </dgm:t>
    </dgm:pt>
    <dgm:pt modelId="{BE0DBA3B-01F2-41ED-BA9A-F9C90A20D640}" type="sibTrans" cxnId="{398E206C-DB3F-4AFE-84DA-BCC20063CA24}">
      <dgm:prSet/>
      <dgm:spPr/>
      <dgm:t>
        <a:bodyPr/>
        <a:lstStyle/>
        <a:p>
          <a:endParaRPr lang="es-SV" sz="1100">
            <a:latin typeface="Arial" pitchFamily="34" charset="0"/>
            <a:cs typeface="Arial" pitchFamily="34" charset="0"/>
          </a:endParaRPr>
        </a:p>
      </dgm:t>
    </dgm:pt>
    <dgm:pt modelId="{D69084CB-392A-43BB-9477-03DA6855B385}">
      <dgm:prSet phldrT="[Texto]" custT="1"/>
      <dgm:spPr>
        <a:solidFill>
          <a:schemeClr val="accent6">
            <a:lumMod val="40000"/>
            <a:lumOff val="60000"/>
          </a:schemeClr>
        </a:solidFill>
        <a:ln>
          <a:solidFill>
            <a:schemeClr val="tx1"/>
          </a:solidFill>
        </a:ln>
      </dgm:spPr>
      <dgm:t>
        <a:bodyPr/>
        <a:lstStyle/>
        <a:p>
          <a:r>
            <a:rPr lang="es-SV" sz="1100" b="0">
              <a:solidFill>
                <a:schemeClr val="tx1"/>
              </a:solidFill>
              <a:latin typeface="Arial" pitchFamily="34" charset="0"/>
              <a:cs typeface="Arial" pitchFamily="34" charset="0"/>
            </a:rPr>
            <a:t>AMBITO AMBIENTAL</a:t>
          </a:r>
        </a:p>
      </dgm:t>
    </dgm:pt>
    <dgm:pt modelId="{D0796FEF-D54E-413D-AEFF-27CBE5D0FA58}" type="parTrans" cxnId="{5562A864-7F1A-4386-9DC5-89E803082098}">
      <dgm:prSet/>
      <dgm:spPr/>
      <dgm:t>
        <a:bodyPr/>
        <a:lstStyle/>
        <a:p>
          <a:endParaRPr lang="es-SV" sz="1100">
            <a:latin typeface="Arial" pitchFamily="34" charset="0"/>
            <a:cs typeface="Arial" pitchFamily="34" charset="0"/>
          </a:endParaRPr>
        </a:p>
      </dgm:t>
    </dgm:pt>
    <dgm:pt modelId="{A145B6E6-BE5D-4BFA-B3B8-59CE37FDD7DE}" type="sibTrans" cxnId="{5562A864-7F1A-4386-9DC5-89E803082098}">
      <dgm:prSet/>
      <dgm:spPr/>
      <dgm:t>
        <a:bodyPr/>
        <a:lstStyle/>
        <a:p>
          <a:endParaRPr lang="es-SV" sz="1100">
            <a:latin typeface="Arial" pitchFamily="34" charset="0"/>
            <a:cs typeface="Arial" pitchFamily="34" charset="0"/>
          </a:endParaRPr>
        </a:p>
      </dgm:t>
    </dgm:pt>
    <dgm:pt modelId="{DD566DF8-79FB-420F-8F25-782020321CB1}">
      <dgm:prSet phldrT="[Texto]" custT="1"/>
      <dgm:spPr/>
      <dgm:t>
        <a:bodyPr/>
        <a:lstStyle/>
        <a:p>
          <a:pPr algn="just"/>
          <a:r>
            <a:rPr lang="es-SV" sz="1100">
              <a:latin typeface="Arial" pitchFamily="34" charset="0"/>
              <a:cs typeface="Arial" pitchFamily="34" charset="0"/>
            </a:rPr>
            <a:t>Se refiere a todos los aspectos concernientes con el manejo de los recursos naturales, bajo un enfoque de aprovechamiento sostenible de éstos y garantizar mejores condiciones de vida a los habitantes.</a:t>
          </a:r>
        </a:p>
      </dgm:t>
    </dgm:pt>
    <dgm:pt modelId="{496ED8E1-F0E9-4A8E-B697-6B87F1E0CE45}" type="parTrans" cxnId="{7DAF445A-F05D-40BE-B4A3-01AE2C33D63A}">
      <dgm:prSet/>
      <dgm:spPr/>
      <dgm:t>
        <a:bodyPr/>
        <a:lstStyle/>
        <a:p>
          <a:endParaRPr lang="es-SV" sz="1100">
            <a:latin typeface="Arial" pitchFamily="34" charset="0"/>
            <a:cs typeface="Arial" pitchFamily="34" charset="0"/>
          </a:endParaRPr>
        </a:p>
      </dgm:t>
    </dgm:pt>
    <dgm:pt modelId="{0EA73355-94DD-4B51-8486-E39FE8C6641F}" type="sibTrans" cxnId="{7DAF445A-F05D-40BE-B4A3-01AE2C33D63A}">
      <dgm:prSet/>
      <dgm:spPr/>
      <dgm:t>
        <a:bodyPr/>
        <a:lstStyle/>
        <a:p>
          <a:endParaRPr lang="es-SV" sz="1100">
            <a:latin typeface="Arial" pitchFamily="34" charset="0"/>
            <a:cs typeface="Arial" pitchFamily="34" charset="0"/>
          </a:endParaRPr>
        </a:p>
      </dgm:t>
    </dgm:pt>
    <dgm:pt modelId="{86FE7CBD-67F8-41B3-A7D4-EB8F8936A9EA}">
      <dgm:prSet phldrT="[Texto]" custT="1"/>
      <dgm:spPr>
        <a:solidFill>
          <a:schemeClr val="bg2"/>
        </a:solidFill>
        <a:ln>
          <a:solidFill>
            <a:schemeClr val="tx1"/>
          </a:solidFill>
        </a:ln>
      </dgm:spPr>
      <dgm:t>
        <a:bodyPr/>
        <a:lstStyle/>
        <a:p>
          <a:r>
            <a:rPr lang="es-SV" sz="1100" b="0">
              <a:solidFill>
                <a:schemeClr val="tx1"/>
              </a:solidFill>
              <a:latin typeface="Arial" pitchFamily="34" charset="0"/>
              <a:cs typeface="Arial" pitchFamily="34" charset="0"/>
            </a:rPr>
            <a:t>AMBITO </a:t>
          </a:r>
        </a:p>
        <a:p>
          <a:r>
            <a:rPr lang="es-SV" sz="1100" b="0">
              <a:solidFill>
                <a:schemeClr val="tx1"/>
              </a:solidFill>
              <a:latin typeface="Arial" pitchFamily="34" charset="0"/>
              <a:cs typeface="Arial" pitchFamily="34" charset="0"/>
            </a:rPr>
            <a:t>POLITICO INSTITUCIONAL</a:t>
          </a:r>
        </a:p>
      </dgm:t>
    </dgm:pt>
    <dgm:pt modelId="{F95DFB2E-AF86-438E-8A3A-637ADB36866D}" type="parTrans" cxnId="{87F68CA2-8F4E-4C9C-9F5B-84B210A27BC2}">
      <dgm:prSet/>
      <dgm:spPr/>
      <dgm:t>
        <a:bodyPr/>
        <a:lstStyle/>
        <a:p>
          <a:endParaRPr lang="es-SV" sz="1100">
            <a:latin typeface="Arial" pitchFamily="34" charset="0"/>
            <a:cs typeface="Arial" pitchFamily="34" charset="0"/>
          </a:endParaRPr>
        </a:p>
      </dgm:t>
    </dgm:pt>
    <dgm:pt modelId="{A60488BA-3D41-489E-A34B-52065CE5623F}" type="sibTrans" cxnId="{87F68CA2-8F4E-4C9C-9F5B-84B210A27BC2}">
      <dgm:prSet/>
      <dgm:spPr/>
      <dgm:t>
        <a:bodyPr/>
        <a:lstStyle/>
        <a:p>
          <a:endParaRPr lang="es-SV" sz="1100">
            <a:latin typeface="Arial" pitchFamily="34" charset="0"/>
            <a:cs typeface="Arial" pitchFamily="34" charset="0"/>
          </a:endParaRPr>
        </a:p>
      </dgm:t>
    </dgm:pt>
    <dgm:pt modelId="{6CC94E35-5DAA-4D8A-9BBF-8B1062B67001}">
      <dgm:prSet phldrT="[Texto]" custT="1"/>
      <dgm:spPr/>
      <dgm:t>
        <a:bodyPr/>
        <a:lstStyle/>
        <a:p>
          <a:pPr algn="just"/>
          <a:r>
            <a:rPr lang="es-SV" sz="1100">
              <a:latin typeface="Arial" pitchFamily="34" charset="0"/>
              <a:cs typeface="Arial" pitchFamily="34" charset="0"/>
            </a:rPr>
            <a:t>Se refiere a todos los aspectos relacionados con las competencias y la capacidad de la administración municipal y de las organizaciones ciudadanas para el logro de los objetivos de desarrollo planteados. </a:t>
          </a:r>
        </a:p>
      </dgm:t>
    </dgm:pt>
    <dgm:pt modelId="{B6E30CEF-AE89-48A9-B7CA-0B10BA2D6E1C}" type="parTrans" cxnId="{D07F07DB-548A-4D82-862D-D91292BFCEF6}">
      <dgm:prSet/>
      <dgm:spPr/>
      <dgm:t>
        <a:bodyPr/>
        <a:lstStyle/>
        <a:p>
          <a:endParaRPr lang="es-SV" sz="1100">
            <a:latin typeface="Arial" pitchFamily="34" charset="0"/>
            <a:cs typeface="Arial" pitchFamily="34" charset="0"/>
          </a:endParaRPr>
        </a:p>
      </dgm:t>
    </dgm:pt>
    <dgm:pt modelId="{DBF50BFA-A288-4F3A-BCFC-92711E2E8139}" type="sibTrans" cxnId="{D07F07DB-548A-4D82-862D-D91292BFCEF6}">
      <dgm:prSet/>
      <dgm:spPr/>
      <dgm:t>
        <a:bodyPr/>
        <a:lstStyle/>
        <a:p>
          <a:endParaRPr lang="es-SV" sz="1100">
            <a:latin typeface="Arial" pitchFamily="34" charset="0"/>
            <a:cs typeface="Arial" pitchFamily="34" charset="0"/>
          </a:endParaRPr>
        </a:p>
      </dgm:t>
    </dgm:pt>
    <dgm:pt modelId="{C7030FC3-C71F-480A-B3D3-88D6F6BACC39}">
      <dgm:prSet custT="1"/>
      <dgm:spPr/>
      <dgm:t>
        <a:bodyPr/>
        <a:lstStyle/>
        <a:p>
          <a:pPr algn="just"/>
          <a:r>
            <a:rPr lang="es-SV" sz="1100">
              <a:latin typeface="Arial" pitchFamily="34" charset="0"/>
              <a:cs typeface="Arial" pitchFamily="34" charset="0"/>
            </a:rPr>
            <a:t>Se refiere a todos los aspectos relacionados con la realidad de las condiciones de vida de las personas, concretamente en cuanto al acceso que tienen a servicios básicos como salud, educación, agua y saneamiento, electricidad, seguridad, actividad cultural y otros.</a:t>
          </a:r>
        </a:p>
      </dgm:t>
    </dgm:pt>
    <dgm:pt modelId="{3481E36A-7E5E-42D5-88FA-E91583CF621C}" type="parTrans" cxnId="{A5A116EA-5A22-4FB7-B039-0A611EC655AC}">
      <dgm:prSet/>
      <dgm:spPr/>
      <dgm:t>
        <a:bodyPr/>
        <a:lstStyle/>
        <a:p>
          <a:endParaRPr lang="es-SV" sz="1100">
            <a:latin typeface="Arial" pitchFamily="34" charset="0"/>
            <a:cs typeface="Arial" pitchFamily="34" charset="0"/>
          </a:endParaRPr>
        </a:p>
      </dgm:t>
    </dgm:pt>
    <dgm:pt modelId="{DA83734A-DD26-4EC9-952E-98965306D5D9}" type="sibTrans" cxnId="{A5A116EA-5A22-4FB7-B039-0A611EC655AC}">
      <dgm:prSet/>
      <dgm:spPr/>
      <dgm:t>
        <a:bodyPr/>
        <a:lstStyle/>
        <a:p>
          <a:endParaRPr lang="es-SV" sz="1100">
            <a:latin typeface="Arial" pitchFamily="34" charset="0"/>
            <a:cs typeface="Arial" pitchFamily="34" charset="0"/>
          </a:endParaRPr>
        </a:p>
      </dgm:t>
    </dgm:pt>
    <dgm:pt modelId="{C9D63E7F-38CC-41F7-ADC0-7F518C4FCFE2}">
      <dgm:prSet custT="1"/>
      <dgm:spPr>
        <a:solidFill>
          <a:schemeClr val="bg1">
            <a:lumMod val="85000"/>
          </a:schemeClr>
        </a:solidFill>
        <a:ln>
          <a:solidFill>
            <a:schemeClr val="tx1"/>
          </a:solidFill>
        </a:ln>
      </dgm:spPr>
      <dgm:t>
        <a:bodyPr/>
        <a:lstStyle/>
        <a:p>
          <a:r>
            <a:rPr lang="es-SV" sz="1100" b="0">
              <a:latin typeface="Arial" pitchFamily="34" charset="0"/>
              <a:cs typeface="Arial" pitchFamily="34" charset="0"/>
            </a:rPr>
            <a:t>AMBITO</a:t>
          </a:r>
        </a:p>
        <a:p>
          <a:r>
            <a:rPr lang="es-SV" sz="1100" b="0">
              <a:latin typeface="Arial" pitchFamily="34" charset="0"/>
              <a:cs typeface="Arial" pitchFamily="34" charset="0"/>
            </a:rPr>
            <a:t>SOCIO-CULTURAL</a:t>
          </a:r>
        </a:p>
      </dgm:t>
    </dgm:pt>
    <dgm:pt modelId="{2832F125-4A82-48EA-8722-CA978B17436F}" type="parTrans" cxnId="{5FF8B323-1112-4476-A528-0C383C88EAB3}">
      <dgm:prSet/>
      <dgm:spPr/>
      <dgm:t>
        <a:bodyPr/>
        <a:lstStyle/>
        <a:p>
          <a:endParaRPr lang="es-SV" sz="1100">
            <a:latin typeface="Arial" pitchFamily="34" charset="0"/>
            <a:cs typeface="Arial" pitchFamily="34" charset="0"/>
          </a:endParaRPr>
        </a:p>
      </dgm:t>
    </dgm:pt>
    <dgm:pt modelId="{05095ABE-D0BB-4F5C-8D7F-C16A29C21E60}" type="sibTrans" cxnId="{5FF8B323-1112-4476-A528-0C383C88EAB3}">
      <dgm:prSet/>
      <dgm:spPr/>
      <dgm:t>
        <a:bodyPr/>
        <a:lstStyle/>
        <a:p>
          <a:endParaRPr lang="es-SV" sz="1100">
            <a:latin typeface="Arial" pitchFamily="34" charset="0"/>
            <a:cs typeface="Arial" pitchFamily="34" charset="0"/>
          </a:endParaRPr>
        </a:p>
      </dgm:t>
    </dgm:pt>
    <dgm:pt modelId="{12162494-A37D-4648-9B32-E499D2DFB629}" type="pres">
      <dgm:prSet presAssocID="{08855A82-0BFC-47A2-AD83-EEFFC774049D}" presName="Name0" presStyleCnt="0">
        <dgm:presLayoutVars>
          <dgm:dir/>
          <dgm:animLvl val="lvl"/>
          <dgm:resizeHandles val="exact"/>
        </dgm:presLayoutVars>
      </dgm:prSet>
      <dgm:spPr/>
      <dgm:t>
        <a:bodyPr/>
        <a:lstStyle/>
        <a:p>
          <a:endParaRPr lang="es-SV"/>
        </a:p>
      </dgm:t>
    </dgm:pt>
    <dgm:pt modelId="{E16012D5-202C-4880-BE79-0C773708E71B}" type="pres">
      <dgm:prSet presAssocID="{C9D63E7F-38CC-41F7-ADC0-7F518C4FCFE2}" presName="linNode" presStyleCnt="0"/>
      <dgm:spPr/>
    </dgm:pt>
    <dgm:pt modelId="{82A0DEAA-C00C-4372-B30E-D808D8018470}" type="pres">
      <dgm:prSet presAssocID="{C9D63E7F-38CC-41F7-ADC0-7F518C4FCFE2}" presName="parentText" presStyleLbl="node1" presStyleIdx="0" presStyleCnt="4" custScaleX="56063" custScaleY="96174">
        <dgm:presLayoutVars>
          <dgm:chMax val="1"/>
          <dgm:bulletEnabled val="1"/>
        </dgm:presLayoutVars>
      </dgm:prSet>
      <dgm:spPr/>
      <dgm:t>
        <a:bodyPr/>
        <a:lstStyle/>
        <a:p>
          <a:endParaRPr lang="es-SV"/>
        </a:p>
      </dgm:t>
    </dgm:pt>
    <dgm:pt modelId="{D56B5BBE-5F3F-4643-A584-79FFAA944A80}" type="pres">
      <dgm:prSet presAssocID="{C9D63E7F-38CC-41F7-ADC0-7F518C4FCFE2}" presName="descendantText" presStyleLbl="alignAccFollowNode1" presStyleIdx="0" presStyleCnt="4" custScaleX="117597" custLinFactNeighborY="-4908">
        <dgm:presLayoutVars>
          <dgm:bulletEnabled val="1"/>
        </dgm:presLayoutVars>
      </dgm:prSet>
      <dgm:spPr/>
      <dgm:t>
        <a:bodyPr/>
        <a:lstStyle/>
        <a:p>
          <a:endParaRPr lang="es-SV"/>
        </a:p>
      </dgm:t>
    </dgm:pt>
    <dgm:pt modelId="{0FD304C4-77D6-4552-B740-384DB5371418}" type="pres">
      <dgm:prSet presAssocID="{05095ABE-D0BB-4F5C-8D7F-C16A29C21E60}" presName="sp" presStyleCnt="0"/>
      <dgm:spPr/>
    </dgm:pt>
    <dgm:pt modelId="{6C00B420-7076-427D-A61D-719184874B04}" type="pres">
      <dgm:prSet presAssocID="{8FD63AB9-C74F-426A-BE94-E24C4D09C37E}" presName="linNode" presStyleCnt="0"/>
      <dgm:spPr/>
    </dgm:pt>
    <dgm:pt modelId="{95DC0DB2-F35E-439A-AB88-181E3570C890}" type="pres">
      <dgm:prSet presAssocID="{8FD63AB9-C74F-426A-BE94-E24C4D09C37E}" presName="parentText" presStyleLbl="node1" presStyleIdx="1" presStyleCnt="4" custScaleX="55203">
        <dgm:presLayoutVars>
          <dgm:chMax val="1"/>
          <dgm:bulletEnabled val="1"/>
        </dgm:presLayoutVars>
      </dgm:prSet>
      <dgm:spPr/>
      <dgm:t>
        <a:bodyPr/>
        <a:lstStyle/>
        <a:p>
          <a:endParaRPr lang="es-SV"/>
        </a:p>
      </dgm:t>
    </dgm:pt>
    <dgm:pt modelId="{2285A979-529D-4B92-80BE-B70111A5D61B}" type="pres">
      <dgm:prSet presAssocID="{8FD63AB9-C74F-426A-BE94-E24C4D09C37E}" presName="descendantText" presStyleLbl="alignAccFollowNode1" presStyleIdx="1" presStyleCnt="4" custScaleX="117597">
        <dgm:presLayoutVars>
          <dgm:bulletEnabled val="1"/>
        </dgm:presLayoutVars>
      </dgm:prSet>
      <dgm:spPr/>
      <dgm:t>
        <a:bodyPr/>
        <a:lstStyle/>
        <a:p>
          <a:endParaRPr lang="es-SV"/>
        </a:p>
      </dgm:t>
    </dgm:pt>
    <dgm:pt modelId="{D50589FC-1D97-40B5-9FB5-4390157AFF93}" type="pres">
      <dgm:prSet presAssocID="{BBA6812C-E8BE-4758-9B9A-363DF6E27B36}" presName="sp" presStyleCnt="0"/>
      <dgm:spPr/>
    </dgm:pt>
    <dgm:pt modelId="{34095520-E6DA-47E9-8F7F-D60F43DF3E46}" type="pres">
      <dgm:prSet presAssocID="{D69084CB-392A-43BB-9477-03DA6855B385}" presName="linNode" presStyleCnt="0"/>
      <dgm:spPr/>
    </dgm:pt>
    <dgm:pt modelId="{D310D345-8AAC-492A-8651-23F14749C452}" type="pres">
      <dgm:prSet presAssocID="{D69084CB-392A-43BB-9477-03DA6855B385}" presName="parentText" presStyleLbl="node1" presStyleIdx="2" presStyleCnt="4" custScaleX="55203">
        <dgm:presLayoutVars>
          <dgm:chMax val="1"/>
          <dgm:bulletEnabled val="1"/>
        </dgm:presLayoutVars>
      </dgm:prSet>
      <dgm:spPr/>
      <dgm:t>
        <a:bodyPr/>
        <a:lstStyle/>
        <a:p>
          <a:endParaRPr lang="es-SV"/>
        </a:p>
      </dgm:t>
    </dgm:pt>
    <dgm:pt modelId="{608C3B16-3B56-403F-91CB-7D61B915EF31}" type="pres">
      <dgm:prSet presAssocID="{D69084CB-392A-43BB-9477-03DA6855B385}" presName="descendantText" presStyleLbl="alignAccFollowNode1" presStyleIdx="2" presStyleCnt="4" custScaleX="117597">
        <dgm:presLayoutVars>
          <dgm:bulletEnabled val="1"/>
        </dgm:presLayoutVars>
      </dgm:prSet>
      <dgm:spPr/>
      <dgm:t>
        <a:bodyPr/>
        <a:lstStyle/>
        <a:p>
          <a:endParaRPr lang="es-SV"/>
        </a:p>
      </dgm:t>
    </dgm:pt>
    <dgm:pt modelId="{DCEFC4EE-1FCF-44CE-B29B-84FA1EA93358}" type="pres">
      <dgm:prSet presAssocID="{A145B6E6-BE5D-4BFA-B3B8-59CE37FDD7DE}" presName="sp" presStyleCnt="0"/>
      <dgm:spPr/>
    </dgm:pt>
    <dgm:pt modelId="{0BEC84B0-6599-4B02-91C5-2A8577B103C2}" type="pres">
      <dgm:prSet presAssocID="{86FE7CBD-67F8-41B3-A7D4-EB8F8936A9EA}" presName="linNode" presStyleCnt="0"/>
      <dgm:spPr/>
    </dgm:pt>
    <dgm:pt modelId="{1DD8483A-A139-401C-B7C4-BB61944212EE}" type="pres">
      <dgm:prSet presAssocID="{86FE7CBD-67F8-41B3-A7D4-EB8F8936A9EA}" presName="parentText" presStyleLbl="node1" presStyleIdx="3" presStyleCnt="4" custScaleX="55203">
        <dgm:presLayoutVars>
          <dgm:chMax val="1"/>
          <dgm:bulletEnabled val="1"/>
        </dgm:presLayoutVars>
      </dgm:prSet>
      <dgm:spPr/>
      <dgm:t>
        <a:bodyPr/>
        <a:lstStyle/>
        <a:p>
          <a:endParaRPr lang="es-SV"/>
        </a:p>
      </dgm:t>
    </dgm:pt>
    <dgm:pt modelId="{EE974AF3-4D16-411A-A6A7-0258A5185426}" type="pres">
      <dgm:prSet presAssocID="{86FE7CBD-67F8-41B3-A7D4-EB8F8936A9EA}" presName="descendantText" presStyleLbl="alignAccFollowNode1" presStyleIdx="3" presStyleCnt="4" custScaleX="117597">
        <dgm:presLayoutVars>
          <dgm:bulletEnabled val="1"/>
        </dgm:presLayoutVars>
      </dgm:prSet>
      <dgm:spPr/>
      <dgm:t>
        <a:bodyPr/>
        <a:lstStyle/>
        <a:p>
          <a:endParaRPr lang="es-SV"/>
        </a:p>
      </dgm:t>
    </dgm:pt>
  </dgm:ptLst>
  <dgm:cxnLst>
    <dgm:cxn modelId="{87F68CA2-8F4E-4C9C-9F5B-84B210A27BC2}" srcId="{08855A82-0BFC-47A2-AD83-EEFFC774049D}" destId="{86FE7CBD-67F8-41B3-A7D4-EB8F8936A9EA}" srcOrd="3" destOrd="0" parTransId="{F95DFB2E-AF86-438E-8A3A-637ADB36866D}" sibTransId="{A60488BA-3D41-489E-A34B-52065CE5623F}"/>
    <dgm:cxn modelId="{FE405596-DD6A-41E1-BA3D-EC79CC03C0A4}" type="presOf" srcId="{D69084CB-392A-43BB-9477-03DA6855B385}" destId="{D310D345-8AAC-492A-8651-23F14749C452}" srcOrd="0" destOrd="0" presId="urn:microsoft.com/office/officeart/2005/8/layout/vList5"/>
    <dgm:cxn modelId="{5917E2B4-9179-4CDC-BD18-D9CD71322C7D}" type="presOf" srcId="{C7030FC3-C71F-480A-B3D3-88D6F6BACC39}" destId="{D56B5BBE-5F3F-4643-A584-79FFAA944A80}" srcOrd="0" destOrd="0" presId="urn:microsoft.com/office/officeart/2005/8/layout/vList5"/>
    <dgm:cxn modelId="{1E5C3A30-F0DE-4041-B223-99BF22D842C3}" type="presOf" srcId="{86FE7CBD-67F8-41B3-A7D4-EB8F8936A9EA}" destId="{1DD8483A-A139-401C-B7C4-BB61944212EE}" srcOrd="0" destOrd="0" presId="urn:microsoft.com/office/officeart/2005/8/layout/vList5"/>
    <dgm:cxn modelId="{E9551984-8AC6-4316-9FD8-E80C146BDF5B}" type="presOf" srcId="{08855A82-0BFC-47A2-AD83-EEFFC774049D}" destId="{12162494-A37D-4648-9B32-E499D2DFB629}" srcOrd="0" destOrd="0" presId="urn:microsoft.com/office/officeart/2005/8/layout/vList5"/>
    <dgm:cxn modelId="{65295696-EAA2-4D00-A3D5-6057664196A8}" type="presOf" srcId="{E1AEB5DE-7C36-4042-B618-9CF7EEDE114E}" destId="{2285A979-529D-4B92-80BE-B70111A5D61B}" srcOrd="0" destOrd="0" presId="urn:microsoft.com/office/officeart/2005/8/layout/vList5"/>
    <dgm:cxn modelId="{9F9DACF0-D89B-4B0A-931E-172D1810A984}" type="presOf" srcId="{8FD63AB9-C74F-426A-BE94-E24C4D09C37E}" destId="{95DC0DB2-F35E-439A-AB88-181E3570C890}" srcOrd="0" destOrd="0" presId="urn:microsoft.com/office/officeart/2005/8/layout/vList5"/>
    <dgm:cxn modelId="{398E206C-DB3F-4AFE-84DA-BCC20063CA24}" srcId="{8FD63AB9-C74F-426A-BE94-E24C4D09C37E}" destId="{E1AEB5DE-7C36-4042-B618-9CF7EEDE114E}" srcOrd="0" destOrd="0" parTransId="{BAB0130D-1A28-4761-B0D7-1B2DD968EFE5}" sibTransId="{BE0DBA3B-01F2-41ED-BA9A-F9C90A20D640}"/>
    <dgm:cxn modelId="{CF2D1020-602D-45DA-A519-282AF166FA05}" type="presOf" srcId="{6CC94E35-5DAA-4D8A-9BBF-8B1062B67001}" destId="{EE974AF3-4D16-411A-A6A7-0258A5185426}" srcOrd="0" destOrd="0" presId="urn:microsoft.com/office/officeart/2005/8/layout/vList5"/>
    <dgm:cxn modelId="{17328596-7E2B-491E-997E-0F156A8FBF8D}" type="presOf" srcId="{DD566DF8-79FB-420F-8F25-782020321CB1}" destId="{608C3B16-3B56-403F-91CB-7D61B915EF31}" srcOrd="0" destOrd="0" presId="urn:microsoft.com/office/officeart/2005/8/layout/vList5"/>
    <dgm:cxn modelId="{A5A116EA-5A22-4FB7-B039-0A611EC655AC}" srcId="{C9D63E7F-38CC-41F7-ADC0-7F518C4FCFE2}" destId="{C7030FC3-C71F-480A-B3D3-88D6F6BACC39}" srcOrd="0" destOrd="0" parTransId="{3481E36A-7E5E-42D5-88FA-E91583CF621C}" sibTransId="{DA83734A-DD26-4EC9-952E-98965306D5D9}"/>
    <dgm:cxn modelId="{5562A864-7F1A-4386-9DC5-89E803082098}" srcId="{08855A82-0BFC-47A2-AD83-EEFFC774049D}" destId="{D69084CB-392A-43BB-9477-03DA6855B385}" srcOrd="2" destOrd="0" parTransId="{D0796FEF-D54E-413D-AEFF-27CBE5D0FA58}" sibTransId="{A145B6E6-BE5D-4BFA-B3B8-59CE37FDD7DE}"/>
    <dgm:cxn modelId="{A710A3AC-16C5-48AA-A452-0E7C5378CB8D}" srcId="{08855A82-0BFC-47A2-AD83-EEFFC774049D}" destId="{8FD63AB9-C74F-426A-BE94-E24C4D09C37E}" srcOrd="1" destOrd="0" parTransId="{675B55CA-5645-4494-8328-45E0186114DE}" sibTransId="{BBA6812C-E8BE-4758-9B9A-363DF6E27B36}"/>
    <dgm:cxn modelId="{D07F07DB-548A-4D82-862D-D91292BFCEF6}" srcId="{86FE7CBD-67F8-41B3-A7D4-EB8F8936A9EA}" destId="{6CC94E35-5DAA-4D8A-9BBF-8B1062B67001}" srcOrd="0" destOrd="0" parTransId="{B6E30CEF-AE89-48A9-B7CA-0B10BA2D6E1C}" sibTransId="{DBF50BFA-A288-4F3A-BCFC-92711E2E8139}"/>
    <dgm:cxn modelId="{5FF8B323-1112-4476-A528-0C383C88EAB3}" srcId="{08855A82-0BFC-47A2-AD83-EEFFC774049D}" destId="{C9D63E7F-38CC-41F7-ADC0-7F518C4FCFE2}" srcOrd="0" destOrd="0" parTransId="{2832F125-4A82-48EA-8722-CA978B17436F}" sibTransId="{05095ABE-D0BB-4F5C-8D7F-C16A29C21E60}"/>
    <dgm:cxn modelId="{287F673B-D0BD-4314-BE93-A2E351D52A80}" type="presOf" srcId="{C9D63E7F-38CC-41F7-ADC0-7F518C4FCFE2}" destId="{82A0DEAA-C00C-4372-B30E-D808D8018470}" srcOrd="0" destOrd="0" presId="urn:microsoft.com/office/officeart/2005/8/layout/vList5"/>
    <dgm:cxn modelId="{7DAF445A-F05D-40BE-B4A3-01AE2C33D63A}" srcId="{D69084CB-392A-43BB-9477-03DA6855B385}" destId="{DD566DF8-79FB-420F-8F25-782020321CB1}" srcOrd="0" destOrd="0" parTransId="{496ED8E1-F0E9-4A8E-B697-6B87F1E0CE45}" sibTransId="{0EA73355-94DD-4B51-8486-E39FE8C6641F}"/>
    <dgm:cxn modelId="{46A40C33-E47B-41DA-93AF-FBC6A07E3B59}" type="presParOf" srcId="{12162494-A37D-4648-9B32-E499D2DFB629}" destId="{E16012D5-202C-4880-BE79-0C773708E71B}" srcOrd="0" destOrd="0" presId="urn:microsoft.com/office/officeart/2005/8/layout/vList5"/>
    <dgm:cxn modelId="{12029BC4-6439-47B8-86AA-90B1C1F039ED}" type="presParOf" srcId="{E16012D5-202C-4880-BE79-0C773708E71B}" destId="{82A0DEAA-C00C-4372-B30E-D808D8018470}" srcOrd="0" destOrd="0" presId="urn:microsoft.com/office/officeart/2005/8/layout/vList5"/>
    <dgm:cxn modelId="{3325E674-3CE8-4433-A7B4-0CF22E5FB293}" type="presParOf" srcId="{E16012D5-202C-4880-BE79-0C773708E71B}" destId="{D56B5BBE-5F3F-4643-A584-79FFAA944A80}" srcOrd="1" destOrd="0" presId="urn:microsoft.com/office/officeart/2005/8/layout/vList5"/>
    <dgm:cxn modelId="{7A2663EC-FF6B-4802-A946-D5F9D9D15D3C}" type="presParOf" srcId="{12162494-A37D-4648-9B32-E499D2DFB629}" destId="{0FD304C4-77D6-4552-B740-384DB5371418}" srcOrd="1" destOrd="0" presId="urn:microsoft.com/office/officeart/2005/8/layout/vList5"/>
    <dgm:cxn modelId="{1B106923-A0EB-4528-87AF-1AD144DEF703}" type="presParOf" srcId="{12162494-A37D-4648-9B32-E499D2DFB629}" destId="{6C00B420-7076-427D-A61D-719184874B04}" srcOrd="2" destOrd="0" presId="urn:microsoft.com/office/officeart/2005/8/layout/vList5"/>
    <dgm:cxn modelId="{07BA4E41-B69F-4A0E-A98C-F6E83E1EAB48}" type="presParOf" srcId="{6C00B420-7076-427D-A61D-719184874B04}" destId="{95DC0DB2-F35E-439A-AB88-181E3570C890}" srcOrd="0" destOrd="0" presId="urn:microsoft.com/office/officeart/2005/8/layout/vList5"/>
    <dgm:cxn modelId="{57497F2A-2839-4CA8-A945-10514D013BE5}" type="presParOf" srcId="{6C00B420-7076-427D-A61D-719184874B04}" destId="{2285A979-529D-4B92-80BE-B70111A5D61B}" srcOrd="1" destOrd="0" presId="urn:microsoft.com/office/officeart/2005/8/layout/vList5"/>
    <dgm:cxn modelId="{4CC650FE-FE3C-46D4-898E-BF92F4686DCC}" type="presParOf" srcId="{12162494-A37D-4648-9B32-E499D2DFB629}" destId="{D50589FC-1D97-40B5-9FB5-4390157AFF93}" srcOrd="3" destOrd="0" presId="urn:microsoft.com/office/officeart/2005/8/layout/vList5"/>
    <dgm:cxn modelId="{5585F075-53AA-4662-93F7-BEEB6B282F55}" type="presParOf" srcId="{12162494-A37D-4648-9B32-E499D2DFB629}" destId="{34095520-E6DA-47E9-8F7F-D60F43DF3E46}" srcOrd="4" destOrd="0" presId="urn:microsoft.com/office/officeart/2005/8/layout/vList5"/>
    <dgm:cxn modelId="{AFCE2716-9C8A-4107-A8D2-878E0882CE02}" type="presParOf" srcId="{34095520-E6DA-47E9-8F7F-D60F43DF3E46}" destId="{D310D345-8AAC-492A-8651-23F14749C452}" srcOrd="0" destOrd="0" presId="urn:microsoft.com/office/officeart/2005/8/layout/vList5"/>
    <dgm:cxn modelId="{E50CAFCD-28BC-4340-8EE1-9575618B9421}" type="presParOf" srcId="{34095520-E6DA-47E9-8F7F-D60F43DF3E46}" destId="{608C3B16-3B56-403F-91CB-7D61B915EF31}" srcOrd="1" destOrd="0" presId="urn:microsoft.com/office/officeart/2005/8/layout/vList5"/>
    <dgm:cxn modelId="{D356B407-84FA-49B6-9411-7DA0D4C8852E}" type="presParOf" srcId="{12162494-A37D-4648-9B32-E499D2DFB629}" destId="{DCEFC4EE-1FCF-44CE-B29B-84FA1EA93358}" srcOrd="5" destOrd="0" presId="urn:microsoft.com/office/officeart/2005/8/layout/vList5"/>
    <dgm:cxn modelId="{A43A7E11-9535-45B6-8E1B-816B985096D6}" type="presParOf" srcId="{12162494-A37D-4648-9B32-E499D2DFB629}" destId="{0BEC84B0-6599-4B02-91C5-2A8577B103C2}" srcOrd="6" destOrd="0" presId="urn:microsoft.com/office/officeart/2005/8/layout/vList5"/>
    <dgm:cxn modelId="{D69DAAC4-BB7F-460F-AC4E-64ED7C3F8439}" type="presParOf" srcId="{0BEC84B0-6599-4B02-91C5-2A8577B103C2}" destId="{1DD8483A-A139-401C-B7C4-BB61944212EE}" srcOrd="0" destOrd="0" presId="urn:microsoft.com/office/officeart/2005/8/layout/vList5"/>
    <dgm:cxn modelId="{3DFC8990-6686-4BB4-91E5-760DF10806CA}" type="presParOf" srcId="{0BEC84B0-6599-4B02-91C5-2A8577B103C2}" destId="{EE974AF3-4D16-411A-A6A7-0258A5185426}" srcOrd="1" destOrd="0" presId="urn:microsoft.com/office/officeart/2005/8/layout/vList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32787F-C329-459F-A7A3-BA34BD16241A}">
      <dsp:nvSpPr>
        <dsp:cNvPr id="0" name=""/>
        <dsp:cNvSpPr/>
      </dsp:nvSpPr>
      <dsp:spPr>
        <a:xfrm>
          <a:off x="7159" y="943368"/>
          <a:ext cx="751264" cy="1705549"/>
        </a:xfrm>
        <a:prstGeom prst="roundRect">
          <a:avLst>
            <a:gd name="adj" fmla="val 10000"/>
          </a:avLst>
        </a:prstGeom>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s-ES" sz="900" b="0" kern="1200">
            <a:latin typeface="Arial" pitchFamily="34" charset="0"/>
            <a:cs typeface="Arial" pitchFamily="34" charset="0"/>
          </a:endParaRPr>
        </a:p>
        <a:p>
          <a:pPr lvl="0" algn="ctr" defTabSz="400050">
            <a:lnSpc>
              <a:spcPct val="90000"/>
            </a:lnSpc>
            <a:spcBef>
              <a:spcPct val="0"/>
            </a:spcBef>
            <a:spcAft>
              <a:spcPct val="35000"/>
            </a:spcAft>
          </a:pPr>
          <a:endParaRPr lang="es-ES" sz="900" b="0" kern="1200">
            <a:latin typeface="Arial" pitchFamily="34" charset="0"/>
            <a:cs typeface="Arial" pitchFamily="34" charset="0"/>
          </a:endParaRPr>
        </a:p>
        <a:p>
          <a:pPr lvl="0" algn="ctr" defTabSz="400050">
            <a:lnSpc>
              <a:spcPct val="90000"/>
            </a:lnSpc>
            <a:spcBef>
              <a:spcPct val="0"/>
            </a:spcBef>
            <a:spcAft>
              <a:spcPct val="35000"/>
            </a:spcAft>
          </a:pPr>
          <a:endParaRPr lang="es-ES" sz="900" b="0" kern="1200">
            <a:latin typeface="Arial" pitchFamily="34" charset="0"/>
            <a:cs typeface="Arial" pitchFamily="34" charset="0"/>
          </a:endParaRPr>
        </a:p>
        <a:p>
          <a:pPr lvl="0" algn="ctr" defTabSz="400050">
            <a:lnSpc>
              <a:spcPct val="90000"/>
            </a:lnSpc>
            <a:spcBef>
              <a:spcPct val="0"/>
            </a:spcBef>
            <a:spcAft>
              <a:spcPct val="35000"/>
            </a:spcAft>
          </a:pPr>
          <a:endParaRPr lang="es-ES" sz="900" b="0" kern="1200">
            <a:latin typeface="Arial" pitchFamily="34" charset="0"/>
            <a:cs typeface="Arial" pitchFamily="34" charset="0"/>
          </a:endParaRPr>
        </a:p>
        <a:p>
          <a:pPr lvl="0" algn="ctr" defTabSz="400050">
            <a:lnSpc>
              <a:spcPct val="90000"/>
            </a:lnSpc>
            <a:spcBef>
              <a:spcPct val="0"/>
            </a:spcBef>
            <a:spcAft>
              <a:spcPct val="35000"/>
            </a:spcAft>
          </a:pPr>
          <a:endParaRPr lang="es-ES" sz="900" b="0" kern="1200">
            <a:latin typeface="Arial" pitchFamily="34" charset="0"/>
            <a:cs typeface="Arial" pitchFamily="34" charset="0"/>
          </a:endParaRPr>
        </a:p>
        <a:p>
          <a:pPr lvl="0" algn="ctr" defTabSz="400050">
            <a:lnSpc>
              <a:spcPct val="90000"/>
            </a:lnSpc>
            <a:spcBef>
              <a:spcPct val="0"/>
            </a:spcBef>
            <a:spcAft>
              <a:spcPct val="35000"/>
            </a:spcAft>
          </a:pPr>
          <a:endParaRPr lang="es-ES" sz="900" b="0" kern="1200">
            <a:latin typeface="Arial" pitchFamily="34" charset="0"/>
            <a:cs typeface="Arial" pitchFamily="34" charset="0"/>
          </a:endParaRPr>
        </a:p>
        <a:p>
          <a:pPr lvl="0" algn="ctr" defTabSz="400050">
            <a:lnSpc>
              <a:spcPct val="90000"/>
            </a:lnSpc>
            <a:spcBef>
              <a:spcPct val="0"/>
            </a:spcBef>
            <a:spcAft>
              <a:spcPct val="35000"/>
            </a:spcAft>
          </a:pPr>
          <a:r>
            <a:rPr lang="es-ES" sz="900" b="0" kern="1200">
              <a:latin typeface="Arial" pitchFamily="34" charset="0"/>
              <a:cs typeface="Arial" pitchFamily="34" charset="0"/>
            </a:rPr>
            <a:t>VISION</a:t>
          </a:r>
        </a:p>
        <a:p>
          <a:pPr lvl="0" algn="ctr" defTabSz="400050">
            <a:lnSpc>
              <a:spcPct val="90000"/>
            </a:lnSpc>
            <a:spcBef>
              <a:spcPct val="0"/>
            </a:spcBef>
            <a:spcAft>
              <a:spcPct val="35000"/>
            </a:spcAft>
          </a:pPr>
          <a:endParaRPr lang="es-ES" sz="900" b="0" kern="1200">
            <a:latin typeface="Arial" pitchFamily="34" charset="0"/>
            <a:cs typeface="Arial" pitchFamily="34" charset="0"/>
          </a:endParaRPr>
        </a:p>
        <a:p>
          <a:pPr lvl="0" algn="ctr" defTabSz="400050">
            <a:lnSpc>
              <a:spcPct val="90000"/>
            </a:lnSpc>
            <a:spcBef>
              <a:spcPct val="0"/>
            </a:spcBef>
            <a:spcAft>
              <a:spcPct val="35000"/>
            </a:spcAft>
          </a:pPr>
          <a:endParaRPr lang="es-ES" sz="900" b="0" kern="1200">
            <a:latin typeface="Arial" pitchFamily="34" charset="0"/>
            <a:cs typeface="Arial" pitchFamily="34" charset="0"/>
          </a:endParaRPr>
        </a:p>
        <a:p>
          <a:pPr lvl="0" algn="ctr" defTabSz="400050">
            <a:lnSpc>
              <a:spcPct val="90000"/>
            </a:lnSpc>
            <a:spcBef>
              <a:spcPct val="0"/>
            </a:spcBef>
            <a:spcAft>
              <a:spcPct val="35000"/>
            </a:spcAft>
          </a:pPr>
          <a:endParaRPr lang="es-SV" sz="900" b="0" kern="1200">
            <a:latin typeface="Arial" pitchFamily="34" charset="0"/>
            <a:cs typeface="Arial" pitchFamily="34" charset="0"/>
          </a:endParaRPr>
        </a:p>
        <a:p>
          <a:pPr lvl="0" algn="ctr" defTabSz="400050">
            <a:lnSpc>
              <a:spcPct val="90000"/>
            </a:lnSpc>
            <a:spcBef>
              <a:spcPct val="0"/>
            </a:spcBef>
            <a:spcAft>
              <a:spcPct val="35000"/>
            </a:spcAft>
          </a:pPr>
          <a:endParaRPr lang="es-SV" sz="900" b="0" kern="1200">
            <a:latin typeface="Arial" pitchFamily="34" charset="0"/>
            <a:cs typeface="Arial" pitchFamily="34" charset="0"/>
          </a:endParaRPr>
        </a:p>
        <a:p>
          <a:pPr lvl="0" algn="ctr" defTabSz="400050">
            <a:lnSpc>
              <a:spcPct val="90000"/>
            </a:lnSpc>
            <a:spcBef>
              <a:spcPct val="0"/>
            </a:spcBef>
            <a:spcAft>
              <a:spcPct val="35000"/>
            </a:spcAft>
          </a:pPr>
          <a:endParaRPr lang="es-SV" sz="900" b="0" kern="1200">
            <a:latin typeface="Arial" pitchFamily="34" charset="0"/>
            <a:cs typeface="Arial" pitchFamily="34" charset="0"/>
          </a:endParaRPr>
        </a:p>
        <a:p>
          <a:pPr lvl="0" algn="ctr" defTabSz="400050">
            <a:lnSpc>
              <a:spcPct val="90000"/>
            </a:lnSpc>
            <a:spcBef>
              <a:spcPct val="0"/>
            </a:spcBef>
            <a:spcAft>
              <a:spcPct val="35000"/>
            </a:spcAft>
          </a:pPr>
          <a:endParaRPr lang="es-ES" sz="900" b="0" kern="1200">
            <a:latin typeface="Arial" pitchFamily="34" charset="0"/>
            <a:cs typeface="Arial" pitchFamily="34" charset="0"/>
          </a:endParaRPr>
        </a:p>
      </dsp:txBody>
      <dsp:txXfrm>
        <a:off x="29163" y="965372"/>
        <a:ext cx="707256" cy="1661541"/>
      </dsp:txXfrm>
    </dsp:sp>
    <dsp:sp modelId="{9DE4C2E9-A594-49D5-865C-EBEA4E99B3CF}">
      <dsp:nvSpPr>
        <dsp:cNvPr id="0" name=""/>
        <dsp:cNvSpPr/>
      </dsp:nvSpPr>
      <dsp:spPr>
        <a:xfrm rot="21542010">
          <a:off x="758404" y="1777349"/>
          <a:ext cx="259323" cy="33212"/>
        </a:xfrm>
        <a:custGeom>
          <a:avLst/>
          <a:gdLst/>
          <a:ahLst/>
          <a:cxnLst/>
          <a:rect l="0" t="0" r="0" b="0"/>
          <a:pathLst>
            <a:path>
              <a:moveTo>
                <a:pt x="0" y="16606"/>
              </a:moveTo>
              <a:lnTo>
                <a:pt x="259323" y="16606"/>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latin typeface="Arial" pitchFamily="34" charset="0"/>
            <a:cs typeface="Arial" pitchFamily="34" charset="0"/>
          </a:endParaRPr>
        </a:p>
      </dsp:txBody>
      <dsp:txXfrm>
        <a:off x="881583" y="1789769"/>
        <a:ext cx="12966" cy="8372"/>
      </dsp:txXfrm>
    </dsp:sp>
    <dsp:sp modelId="{14A174CD-F7EF-4F4C-808F-7FFFA5DA58E3}">
      <dsp:nvSpPr>
        <dsp:cNvPr id="0" name=""/>
        <dsp:cNvSpPr/>
      </dsp:nvSpPr>
      <dsp:spPr>
        <a:xfrm>
          <a:off x="1017710" y="930183"/>
          <a:ext cx="784580" cy="1723170"/>
        </a:xfrm>
        <a:prstGeom prst="roundRect">
          <a:avLst>
            <a:gd name="adj" fmla="val 10000"/>
          </a:avLst>
        </a:prstGeom>
        <a:solidFill>
          <a:schemeClr val="accent5">
            <a:lumMod val="20000"/>
            <a:lumOff val="80000"/>
          </a:scheme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s-ES_tradnl" sz="900" b="0" kern="1200">
            <a:latin typeface="Arial" pitchFamily="34" charset="0"/>
            <a:cs typeface="Arial" pitchFamily="34" charset="0"/>
          </a:endParaRPr>
        </a:p>
        <a:p>
          <a:pPr lvl="0" algn="ctr" defTabSz="400050">
            <a:lnSpc>
              <a:spcPct val="90000"/>
            </a:lnSpc>
            <a:spcBef>
              <a:spcPct val="0"/>
            </a:spcBef>
            <a:spcAft>
              <a:spcPct val="35000"/>
            </a:spcAft>
          </a:pPr>
          <a:endParaRPr lang="es-ES_tradnl" sz="900" b="0" kern="1200">
            <a:latin typeface="Arial" pitchFamily="34" charset="0"/>
            <a:cs typeface="Arial" pitchFamily="34" charset="0"/>
          </a:endParaRPr>
        </a:p>
        <a:p>
          <a:pPr lvl="0" algn="ctr" defTabSz="400050">
            <a:lnSpc>
              <a:spcPct val="90000"/>
            </a:lnSpc>
            <a:spcBef>
              <a:spcPct val="0"/>
            </a:spcBef>
            <a:spcAft>
              <a:spcPct val="35000"/>
            </a:spcAft>
          </a:pPr>
          <a:r>
            <a:rPr lang="es-ES_tradnl" sz="900" b="0" kern="1200">
              <a:latin typeface="Arial" pitchFamily="34" charset="0"/>
              <a:cs typeface="Arial" pitchFamily="34" charset="0"/>
            </a:rPr>
            <a:t>MISION</a:t>
          </a:r>
        </a:p>
        <a:p>
          <a:pPr lvl="0" algn="ctr" defTabSz="400050">
            <a:lnSpc>
              <a:spcPct val="90000"/>
            </a:lnSpc>
            <a:spcBef>
              <a:spcPct val="0"/>
            </a:spcBef>
            <a:spcAft>
              <a:spcPct val="35000"/>
            </a:spcAft>
          </a:pPr>
          <a:endParaRPr lang="es-ES_tradnl" sz="900" b="0" kern="1200">
            <a:latin typeface="Arial" pitchFamily="34" charset="0"/>
            <a:cs typeface="Arial" pitchFamily="34" charset="0"/>
          </a:endParaRPr>
        </a:p>
        <a:p>
          <a:pPr lvl="0" algn="ctr" defTabSz="400050">
            <a:lnSpc>
              <a:spcPct val="90000"/>
            </a:lnSpc>
            <a:spcBef>
              <a:spcPct val="0"/>
            </a:spcBef>
            <a:spcAft>
              <a:spcPct val="35000"/>
            </a:spcAft>
          </a:pPr>
          <a:endParaRPr lang="es-ES_tradnl" sz="900" b="0" kern="1200">
            <a:latin typeface="Arial" pitchFamily="34" charset="0"/>
            <a:cs typeface="Arial" pitchFamily="34" charset="0"/>
          </a:endParaRPr>
        </a:p>
      </dsp:txBody>
      <dsp:txXfrm>
        <a:off x="1040690" y="953163"/>
        <a:ext cx="738620" cy="1677210"/>
      </dsp:txXfrm>
    </dsp:sp>
    <dsp:sp modelId="{F6F8EB92-D045-4AAE-AB6D-478BC32E940E}">
      <dsp:nvSpPr>
        <dsp:cNvPr id="0" name=""/>
        <dsp:cNvSpPr/>
      </dsp:nvSpPr>
      <dsp:spPr>
        <a:xfrm rot="17602426">
          <a:off x="1478759" y="1288762"/>
          <a:ext cx="1072587" cy="21446"/>
        </a:xfrm>
        <a:custGeom>
          <a:avLst/>
          <a:gdLst/>
          <a:ahLst/>
          <a:cxnLst/>
          <a:rect l="0" t="0" r="0" b="0"/>
          <a:pathLst>
            <a:path>
              <a:moveTo>
                <a:pt x="0" y="10723"/>
              </a:moveTo>
              <a:lnTo>
                <a:pt x="1072587" y="10723"/>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ln>
              <a:solidFill>
                <a:schemeClr val="accent5">
                  <a:lumMod val="50000"/>
                </a:schemeClr>
              </a:solidFill>
            </a:ln>
            <a:latin typeface="Arial" pitchFamily="34" charset="0"/>
            <a:cs typeface="Arial" pitchFamily="34" charset="0"/>
          </a:endParaRPr>
        </a:p>
      </dsp:txBody>
      <dsp:txXfrm>
        <a:off x="1988238" y="1272670"/>
        <a:ext cx="53629" cy="53629"/>
      </dsp:txXfrm>
    </dsp:sp>
    <dsp:sp modelId="{1A844123-41B0-4C44-B3FB-06B65C9B3B0E}">
      <dsp:nvSpPr>
        <dsp:cNvPr id="0" name=""/>
        <dsp:cNvSpPr/>
      </dsp:nvSpPr>
      <dsp:spPr>
        <a:xfrm>
          <a:off x="2227815" y="506944"/>
          <a:ext cx="1020797" cy="600515"/>
        </a:xfrm>
        <a:prstGeom prst="roundRect">
          <a:avLst>
            <a:gd name="adj" fmla="val 10000"/>
          </a:avLst>
        </a:prstGeom>
        <a:solidFill>
          <a:schemeClr val="bg1">
            <a:lumMod val="85000"/>
          </a:scheme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_tradnl" sz="900" b="0" kern="1200">
              <a:latin typeface="Arial" pitchFamily="34" charset="0"/>
              <a:cs typeface="Arial" pitchFamily="34" charset="0"/>
            </a:rPr>
            <a:t>AMBITO </a:t>
          </a:r>
          <a:r>
            <a:rPr lang="es-SV" sz="900" b="0" kern="1200">
              <a:latin typeface="Arial" pitchFamily="34" charset="0"/>
              <a:cs typeface="Arial" pitchFamily="34" charset="0"/>
            </a:rPr>
            <a:t>SOCIO-CULTURAL</a:t>
          </a:r>
        </a:p>
      </dsp:txBody>
      <dsp:txXfrm>
        <a:off x="2245403" y="524532"/>
        <a:ext cx="985621" cy="565339"/>
      </dsp:txXfrm>
    </dsp:sp>
    <dsp:sp modelId="{CD0F5233-63D2-4AEF-A572-08E2750A21B5}">
      <dsp:nvSpPr>
        <dsp:cNvPr id="0" name=""/>
        <dsp:cNvSpPr/>
      </dsp:nvSpPr>
      <dsp:spPr>
        <a:xfrm rot="19384158">
          <a:off x="1748887" y="1621120"/>
          <a:ext cx="532330" cy="21446"/>
        </a:xfrm>
        <a:custGeom>
          <a:avLst/>
          <a:gdLst/>
          <a:ahLst/>
          <a:cxnLst/>
          <a:rect l="0" t="0" r="0" b="0"/>
          <a:pathLst>
            <a:path>
              <a:moveTo>
                <a:pt x="0" y="10723"/>
              </a:moveTo>
              <a:lnTo>
                <a:pt x="532330" y="10723"/>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latin typeface="Arial" pitchFamily="34" charset="0"/>
            <a:cs typeface="Arial" pitchFamily="34" charset="0"/>
          </a:endParaRPr>
        </a:p>
      </dsp:txBody>
      <dsp:txXfrm>
        <a:off x="2001744" y="1618535"/>
        <a:ext cx="26616" cy="26616"/>
      </dsp:txXfrm>
    </dsp:sp>
    <dsp:sp modelId="{13E71300-87FE-4795-8FEF-6D1813B481FF}">
      <dsp:nvSpPr>
        <dsp:cNvPr id="0" name=""/>
        <dsp:cNvSpPr/>
      </dsp:nvSpPr>
      <dsp:spPr>
        <a:xfrm>
          <a:off x="2227815" y="1171661"/>
          <a:ext cx="1005996" cy="600515"/>
        </a:xfrm>
        <a:prstGeom prst="roundRect">
          <a:avLst>
            <a:gd name="adj" fmla="val 10000"/>
          </a:avLst>
        </a:prstGeom>
        <a:solidFill>
          <a:schemeClr val="bg1">
            <a:lumMod val="85000"/>
          </a:scheme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0" kern="1200">
              <a:latin typeface="Arial" pitchFamily="34" charset="0"/>
              <a:cs typeface="Arial" pitchFamily="34" charset="0"/>
            </a:rPr>
            <a:t>AMBITO</a:t>
          </a:r>
        </a:p>
        <a:p>
          <a:pPr lvl="0" algn="ctr" defTabSz="400050">
            <a:lnSpc>
              <a:spcPct val="90000"/>
            </a:lnSpc>
            <a:spcBef>
              <a:spcPct val="0"/>
            </a:spcBef>
            <a:spcAft>
              <a:spcPct val="35000"/>
            </a:spcAft>
          </a:pPr>
          <a:r>
            <a:rPr lang="es-ES_tradnl" sz="900" b="0" kern="1200">
              <a:latin typeface="Arial" pitchFamily="34" charset="0"/>
              <a:cs typeface="Arial" pitchFamily="34" charset="0"/>
            </a:rPr>
            <a:t>ECONOMICO</a:t>
          </a:r>
          <a:endParaRPr lang="es-SV" sz="900" b="0" kern="1200">
            <a:latin typeface="Arial" pitchFamily="34" charset="0"/>
            <a:cs typeface="Arial" pitchFamily="34" charset="0"/>
          </a:endParaRPr>
        </a:p>
      </dsp:txBody>
      <dsp:txXfrm>
        <a:off x="2245403" y="1189249"/>
        <a:ext cx="970820" cy="565339"/>
      </dsp:txXfrm>
    </dsp:sp>
    <dsp:sp modelId="{732A000B-FFF6-49ED-859D-5801AF8EFFCC}">
      <dsp:nvSpPr>
        <dsp:cNvPr id="0" name=""/>
        <dsp:cNvSpPr/>
      </dsp:nvSpPr>
      <dsp:spPr>
        <a:xfrm rot="2926125">
          <a:off x="3137600" y="1673446"/>
          <a:ext cx="564455" cy="21446"/>
        </a:xfrm>
        <a:custGeom>
          <a:avLst/>
          <a:gdLst/>
          <a:ahLst/>
          <a:cxnLst/>
          <a:rect l="0" t="0" r="0" b="0"/>
          <a:pathLst>
            <a:path>
              <a:moveTo>
                <a:pt x="0" y="10723"/>
              </a:moveTo>
              <a:lnTo>
                <a:pt x="564455" y="10723"/>
              </a:lnTo>
            </a:path>
          </a:pathLst>
        </a:custGeom>
        <a:noFill/>
        <a:ln w="12700" cap="flat" cmpd="sng" algn="ctr">
          <a:solidFill>
            <a:scrgbClr r="0" g="0" b="0"/>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latin typeface="Arial" pitchFamily="34" charset="0"/>
            <a:cs typeface="Arial" pitchFamily="34" charset="0"/>
          </a:endParaRPr>
        </a:p>
      </dsp:txBody>
      <dsp:txXfrm>
        <a:off x="3405717" y="1664371"/>
        <a:ext cx="28222" cy="39597"/>
      </dsp:txXfrm>
    </dsp:sp>
    <dsp:sp modelId="{1007F07E-0410-4594-A12D-FA80282C09A6}">
      <dsp:nvSpPr>
        <dsp:cNvPr id="0" name=""/>
        <dsp:cNvSpPr/>
      </dsp:nvSpPr>
      <dsp:spPr>
        <a:xfrm>
          <a:off x="3605844" y="1369308"/>
          <a:ext cx="872415" cy="1054224"/>
        </a:xfrm>
        <a:prstGeom prst="roundRect">
          <a:avLst>
            <a:gd name="adj" fmla="val 10000"/>
          </a:avLst>
        </a:prstGeom>
        <a:solidFill>
          <a:srgbClr val="E4D794"/>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0" kern="1200">
              <a:latin typeface="Arial" pitchFamily="34" charset="0"/>
              <a:cs typeface="Arial" pitchFamily="34" charset="0"/>
            </a:rPr>
            <a:t>OBJETIVOS </a:t>
          </a:r>
        </a:p>
        <a:p>
          <a:pPr lvl="0" algn="ctr" defTabSz="400050">
            <a:lnSpc>
              <a:spcPct val="90000"/>
            </a:lnSpc>
            <a:spcBef>
              <a:spcPct val="0"/>
            </a:spcBef>
            <a:spcAft>
              <a:spcPct val="35000"/>
            </a:spcAft>
          </a:pPr>
          <a:r>
            <a:rPr lang="es-SV" sz="900" b="0" kern="1200">
              <a:latin typeface="Arial" pitchFamily="34" charset="0"/>
              <a:cs typeface="Arial" pitchFamily="34" charset="0"/>
            </a:rPr>
            <a:t>DE </a:t>
          </a:r>
        </a:p>
        <a:p>
          <a:pPr lvl="0" algn="ctr" defTabSz="400050">
            <a:lnSpc>
              <a:spcPct val="90000"/>
            </a:lnSpc>
            <a:spcBef>
              <a:spcPct val="0"/>
            </a:spcBef>
            <a:spcAft>
              <a:spcPct val="35000"/>
            </a:spcAft>
          </a:pPr>
          <a:r>
            <a:rPr lang="es-SV" sz="900" b="0" kern="1200">
              <a:latin typeface="Arial" pitchFamily="34" charset="0"/>
              <a:cs typeface="Arial" pitchFamily="34" charset="0"/>
            </a:rPr>
            <a:t>DESARROLLO</a:t>
          </a:r>
        </a:p>
      </dsp:txBody>
      <dsp:txXfrm>
        <a:off x="3631396" y="1394860"/>
        <a:ext cx="821311" cy="1003120"/>
      </dsp:txXfrm>
    </dsp:sp>
    <dsp:sp modelId="{5BBD5C95-F298-4B21-BE16-5DF615D8ACAC}">
      <dsp:nvSpPr>
        <dsp:cNvPr id="0" name=""/>
        <dsp:cNvSpPr/>
      </dsp:nvSpPr>
      <dsp:spPr>
        <a:xfrm>
          <a:off x="4478260" y="1885697"/>
          <a:ext cx="352267" cy="21446"/>
        </a:xfrm>
        <a:custGeom>
          <a:avLst/>
          <a:gdLst/>
          <a:ahLst/>
          <a:cxnLst/>
          <a:rect l="0" t="0" r="0" b="0"/>
          <a:pathLst>
            <a:path>
              <a:moveTo>
                <a:pt x="0" y="10723"/>
              </a:moveTo>
              <a:lnTo>
                <a:pt x="352267" y="10723"/>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latin typeface="Arial" pitchFamily="34" charset="0"/>
            <a:cs typeface="Arial" pitchFamily="34" charset="0"/>
          </a:endParaRPr>
        </a:p>
      </dsp:txBody>
      <dsp:txXfrm>
        <a:off x="4645587" y="1887614"/>
        <a:ext cx="17613" cy="17613"/>
      </dsp:txXfrm>
    </dsp:sp>
    <dsp:sp modelId="{3BCCC618-8FB4-4F5D-876C-455B9A34D92B}">
      <dsp:nvSpPr>
        <dsp:cNvPr id="0" name=""/>
        <dsp:cNvSpPr/>
      </dsp:nvSpPr>
      <dsp:spPr>
        <a:xfrm>
          <a:off x="4830527" y="1369308"/>
          <a:ext cx="856014" cy="1054224"/>
        </a:xfrm>
        <a:prstGeom prst="roundRect">
          <a:avLst>
            <a:gd name="adj" fmla="val 10000"/>
          </a:avLst>
        </a:prstGeom>
        <a:solidFill>
          <a:srgbClr val="E4D794"/>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0" kern="1200">
              <a:latin typeface="Arial" pitchFamily="34" charset="0"/>
              <a:cs typeface="Arial" pitchFamily="34" charset="0"/>
            </a:rPr>
            <a:t>EJES</a:t>
          </a:r>
        </a:p>
        <a:p>
          <a:pPr lvl="0" algn="ctr" defTabSz="400050">
            <a:lnSpc>
              <a:spcPct val="90000"/>
            </a:lnSpc>
            <a:spcBef>
              <a:spcPct val="0"/>
            </a:spcBef>
            <a:spcAft>
              <a:spcPct val="35000"/>
            </a:spcAft>
          </a:pPr>
          <a:r>
            <a:rPr lang="es-SV" sz="900" b="0" kern="1200">
              <a:latin typeface="Arial" pitchFamily="34" charset="0"/>
              <a:cs typeface="Arial" pitchFamily="34" charset="0"/>
            </a:rPr>
            <a:t> DE </a:t>
          </a:r>
        </a:p>
        <a:p>
          <a:pPr lvl="0" algn="ctr" defTabSz="400050">
            <a:lnSpc>
              <a:spcPct val="90000"/>
            </a:lnSpc>
            <a:spcBef>
              <a:spcPct val="0"/>
            </a:spcBef>
            <a:spcAft>
              <a:spcPct val="35000"/>
            </a:spcAft>
          </a:pPr>
          <a:r>
            <a:rPr lang="es-SV" sz="900" b="0" kern="1200">
              <a:latin typeface="Arial" pitchFamily="34" charset="0"/>
              <a:cs typeface="Arial" pitchFamily="34" charset="0"/>
            </a:rPr>
            <a:t>DESARROLLO</a:t>
          </a:r>
        </a:p>
      </dsp:txBody>
      <dsp:txXfrm>
        <a:off x="4855599" y="1394380"/>
        <a:ext cx="805870" cy="1004080"/>
      </dsp:txXfrm>
    </dsp:sp>
    <dsp:sp modelId="{9FF7C6D0-7EA7-4A8A-BB7B-FC2AEF54ACE2}">
      <dsp:nvSpPr>
        <dsp:cNvPr id="0" name=""/>
        <dsp:cNvSpPr/>
      </dsp:nvSpPr>
      <dsp:spPr>
        <a:xfrm rot="91">
          <a:off x="5686542" y="1885701"/>
          <a:ext cx="322666" cy="21446"/>
        </a:xfrm>
        <a:custGeom>
          <a:avLst/>
          <a:gdLst/>
          <a:ahLst/>
          <a:cxnLst/>
          <a:rect l="0" t="0" r="0" b="0"/>
          <a:pathLst>
            <a:path>
              <a:moveTo>
                <a:pt x="0" y="10723"/>
              </a:moveTo>
              <a:lnTo>
                <a:pt x="322666" y="10723"/>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b="0" kern="1200"/>
        </a:p>
      </dsp:txBody>
      <dsp:txXfrm>
        <a:off x="5839809" y="1888358"/>
        <a:ext cx="16133" cy="16133"/>
      </dsp:txXfrm>
    </dsp:sp>
    <dsp:sp modelId="{CC637E6A-C5FD-4CE1-B9AE-CC8D69A34F26}">
      <dsp:nvSpPr>
        <dsp:cNvPr id="0" name=""/>
        <dsp:cNvSpPr/>
      </dsp:nvSpPr>
      <dsp:spPr>
        <a:xfrm>
          <a:off x="6009208" y="1389086"/>
          <a:ext cx="856014" cy="1014685"/>
        </a:xfrm>
        <a:prstGeom prst="roundRect">
          <a:avLst>
            <a:gd name="adj" fmla="val 10000"/>
          </a:avLst>
        </a:prstGeom>
        <a:solidFill>
          <a:srgbClr val="E4D794"/>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0" kern="1200">
              <a:latin typeface="Arial" pitchFamily="34" charset="0"/>
              <a:cs typeface="Arial" pitchFamily="34" charset="0"/>
            </a:rPr>
            <a:t>PROGRAMAS</a:t>
          </a:r>
          <a:endParaRPr lang="es-SV" sz="900" b="0" kern="1200"/>
        </a:p>
      </dsp:txBody>
      <dsp:txXfrm>
        <a:off x="6034280" y="1414158"/>
        <a:ext cx="805870" cy="964541"/>
      </dsp:txXfrm>
    </dsp:sp>
    <dsp:sp modelId="{3E2D460C-2D3C-4FC6-BF04-997462708662}">
      <dsp:nvSpPr>
        <dsp:cNvPr id="0" name=""/>
        <dsp:cNvSpPr/>
      </dsp:nvSpPr>
      <dsp:spPr>
        <a:xfrm>
          <a:off x="6865223" y="1885706"/>
          <a:ext cx="300658" cy="21446"/>
        </a:xfrm>
        <a:custGeom>
          <a:avLst/>
          <a:gdLst/>
          <a:ahLst/>
          <a:cxnLst/>
          <a:rect l="0" t="0" r="0" b="0"/>
          <a:pathLst>
            <a:path>
              <a:moveTo>
                <a:pt x="0" y="10723"/>
              </a:moveTo>
              <a:lnTo>
                <a:pt x="300658" y="10723"/>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latin typeface="Arial" pitchFamily="34" charset="0"/>
            <a:cs typeface="Arial" pitchFamily="34" charset="0"/>
          </a:endParaRPr>
        </a:p>
      </dsp:txBody>
      <dsp:txXfrm>
        <a:off x="7008035" y="1888912"/>
        <a:ext cx="15032" cy="15032"/>
      </dsp:txXfrm>
    </dsp:sp>
    <dsp:sp modelId="{348F866D-EE46-44D8-8486-02B4F5B0CB16}">
      <dsp:nvSpPr>
        <dsp:cNvPr id="0" name=""/>
        <dsp:cNvSpPr/>
      </dsp:nvSpPr>
      <dsp:spPr>
        <a:xfrm>
          <a:off x="7165881" y="1349564"/>
          <a:ext cx="1023673" cy="1093729"/>
        </a:xfrm>
        <a:prstGeom prst="roundRect">
          <a:avLst>
            <a:gd name="adj" fmla="val 10000"/>
          </a:avLst>
        </a:prstGeom>
        <a:solidFill>
          <a:schemeClr val="bg1">
            <a:lumMod val="85000"/>
          </a:scheme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0" kern="1200">
              <a:latin typeface="Arial" pitchFamily="34" charset="0"/>
              <a:cs typeface="Arial" pitchFamily="34" charset="0"/>
            </a:rPr>
            <a:t>PROYECTOS ESTRATEGICOS</a:t>
          </a:r>
        </a:p>
      </dsp:txBody>
      <dsp:txXfrm>
        <a:off x="7195863" y="1379546"/>
        <a:ext cx="963709" cy="1033765"/>
      </dsp:txXfrm>
    </dsp:sp>
    <dsp:sp modelId="{26359431-516F-4171-B26B-EB6F0372F5FD}">
      <dsp:nvSpPr>
        <dsp:cNvPr id="0" name=""/>
        <dsp:cNvSpPr/>
      </dsp:nvSpPr>
      <dsp:spPr>
        <a:xfrm rot="2329896">
          <a:off x="1741513" y="1953479"/>
          <a:ext cx="549997" cy="21446"/>
        </a:xfrm>
        <a:custGeom>
          <a:avLst/>
          <a:gdLst/>
          <a:ahLst/>
          <a:cxnLst/>
          <a:rect l="0" t="0" r="0" b="0"/>
          <a:pathLst>
            <a:path>
              <a:moveTo>
                <a:pt x="0" y="10723"/>
              </a:moveTo>
              <a:lnTo>
                <a:pt x="549997" y="10723"/>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latin typeface="Arial" pitchFamily="34" charset="0"/>
            <a:cs typeface="Arial" pitchFamily="34" charset="0"/>
          </a:endParaRPr>
        </a:p>
      </dsp:txBody>
      <dsp:txXfrm>
        <a:off x="2002762" y="1950452"/>
        <a:ext cx="27499" cy="27499"/>
      </dsp:txXfrm>
    </dsp:sp>
    <dsp:sp modelId="{508ABA8F-53E5-4B26-99E7-69C1A9B1A71B}">
      <dsp:nvSpPr>
        <dsp:cNvPr id="0" name=""/>
        <dsp:cNvSpPr/>
      </dsp:nvSpPr>
      <dsp:spPr>
        <a:xfrm>
          <a:off x="2230734" y="1836377"/>
          <a:ext cx="1016722" cy="600515"/>
        </a:xfrm>
        <a:prstGeom prst="roundRect">
          <a:avLst>
            <a:gd name="adj" fmla="val 10000"/>
          </a:avLst>
        </a:prstGeom>
        <a:solidFill>
          <a:schemeClr val="bg1">
            <a:lumMod val="85000"/>
          </a:scheme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0" kern="1200">
              <a:latin typeface="Arial" pitchFamily="34" charset="0"/>
              <a:cs typeface="Arial" pitchFamily="34" charset="0"/>
            </a:rPr>
            <a:t>AMBITO</a:t>
          </a:r>
        </a:p>
        <a:p>
          <a:pPr lvl="0" algn="ctr" defTabSz="400050">
            <a:lnSpc>
              <a:spcPct val="90000"/>
            </a:lnSpc>
            <a:spcBef>
              <a:spcPct val="0"/>
            </a:spcBef>
            <a:spcAft>
              <a:spcPct val="35000"/>
            </a:spcAft>
          </a:pPr>
          <a:r>
            <a:rPr lang="es-SV" sz="900" b="0" kern="1200">
              <a:latin typeface="Arial" pitchFamily="34" charset="0"/>
              <a:cs typeface="Arial" pitchFamily="34" charset="0"/>
            </a:rPr>
            <a:t>AMBIENTAL</a:t>
          </a:r>
        </a:p>
      </dsp:txBody>
      <dsp:txXfrm>
        <a:off x="2248322" y="1853965"/>
        <a:ext cx="981546" cy="565339"/>
      </dsp:txXfrm>
    </dsp:sp>
    <dsp:sp modelId="{043DC6AB-A133-4C8D-B3EB-87EFE6A9BD09}">
      <dsp:nvSpPr>
        <dsp:cNvPr id="0" name=""/>
        <dsp:cNvSpPr/>
      </dsp:nvSpPr>
      <dsp:spPr>
        <a:xfrm rot="3957424">
          <a:off x="1476930" y="2282467"/>
          <a:ext cx="1098116" cy="21446"/>
        </a:xfrm>
        <a:custGeom>
          <a:avLst/>
          <a:gdLst/>
          <a:ahLst/>
          <a:cxnLst/>
          <a:rect l="0" t="0" r="0" b="0"/>
          <a:pathLst>
            <a:path>
              <a:moveTo>
                <a:pt x="0" y="10723"/>
              </a:moveTo>
              <a:lnTo>
                <a:pt x="1098116" y="10723"/>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latin typeface="Arial" pitchFamily="34" charset="0"/>
            <a:cs typeface="Arial" pitchFamily="34" charset="0"/>
          </a:endParaRPr>
        </a:p>
      </dsp:txBody>
      <dsp:txXfrm>
        <a:off x="1998535" y="2265738"/>
        <a:ext cx="54905" cy="54905"/>
      </dsp:txXfrm>
    </dsp:sp>
    <dsp:sp modelId="{D171D979-B493-49F3-8AA7-1E63FADD37B6}">
      <dsp:nvSpPr>
        <dsp:cNvPr id="0" name=""/>
        <dsp:cNvSpPr/>
      </dsp:nvSpPr>
      <dsp:spPr>
        <a:xfrm>
          <a:off x="2249686" y="2502489"/>
          <a:ext cx="980265" cy="584247"/>
        </a:xfrm>
        <a:prstGeom prst="roundRect">
          <a:avLst>
            <a:gd name="adj" fmla="val 10000"/>
          </a:avLst>
        </a:prstGeom>
        <a:solidFill>
          <a:schemeClr val="bg1">
            <a:lumMod val="85000"/>
          </a:scheme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0" kern="1200">
              <a:latin typeface="Arial" pitchFamily="34" charset="0"/>
              <a:cs typeface="Arial" pitchFamily="34" charset="0"/>
            </a:rPr>
            <a:t>AMBITO</a:t>
          </a:r>
        </a:p>
        <a:p>
          <a:pPr lvl="0" algn="ctr" defTabSz="400050">
            <a:lnSpc>
              <a:spcPct val="90000"/>
            </a:lnSpc>
            <a:spcBef>
              <a:spcPct val="0"/>
            </a:spcBef>
            <a:spcAft>
              <a:spcPct val="35000"/>
            </a:spcAft>
          </a:pPr>
          <a:r>
            <a:rPr lang="es-SV" sz="900" b="0" kern="1200">
              <a:latin typeface="Arial" pitchFamily="34" charset="0"/>
              <a:cs typeface="Arial" pitchFamily="34" charset="0"/>
            </a:rPr>
            <a:t>POLITICO-INSTITUCIONAL</a:t>
          </a:r>
        </a:p>
      </dsp:txBody>
      <dsp:txXfrm>
        <a:off x="2266798" y="2519601"/>
        <a:ext cx="946041" cy="5500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1A58B-11DC-4912-9991-319292C45B80}">
      <dsp:nvSpPr>
        <dsp:cNvPr id="0" name=""/>
        <dsp:cNvSpPr/>
      </dsp:nvSpPr>
      <dsp:spPr>
        <a:xfrm>
          <a:off x="4452" y="212458"/>
          <a:ext cx="5873080" cy="2083476"/>
        </a:xfrm>
        <a:prstGeom prst="roundRect">
          <a:avLst>
            <a:gd name="adj" fmla="val 10000"/>
          </a:avLst>
        </a:prstGeom>
        <a:solidFill>
          <a:schemeClr val="accent4">
            <a:lumMod val="20000"/>
            <a:lumOff val="80000"/>
          </a:schemeClr>
        </a:solidFill>
        <a:ln w="38100" cap="flat" cmpd="sng" algn="ctr">
          <a:solidFill>
            <a:schemeClr val="lt1"/>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dsp:spPr>
      <dsp:style>
        <a:lnRef idx="3">
          <a:schemeClr val="lt1"/>
        </a:lnRef>
        <a:fillRef idx="1">
          <a:schemeClr val="accent5"/>
        </a:fillRef>
        <a:effectRef idx="1">
          <a:schemeClr val="accent5"/>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150000"/>
            </a:lnSpc>
            <a:spcBef>
              <a:spcPct val="0"/>
            </a:spcBef>
            <a:spcAft>
              <a:spcPct val="35000"/>
            </a:spcAft>
          </a:pPr>
          <a:r>
            <a:rPr lang="es-SV" sz="1200" b="0" i="0" kern="1200">
              <a:solidFill>
                <a:schemeClr val="tx1"/>
              </a:solidFill>
              <a:latin typeface="Arial" pitchFamily="34" charset="0"/>
              <a:cs typeface="Arial" pitchFamily="34" charset="0"/>
            </a:rPr>
            <a:t> </a:t>
          </a:r>
          <a:r>
            <a:rPr lang="es-SV" sz="1200" b="0" kern="1200">
              <a:solidFill>
                <a:sysClr val="windowText" lastClr="000000"/>
              </a:solidFill>
            </a:rPr>
            <a:t>Ser un municipio modelo de desarrollo, donde prevalezca una cultura de paz y de sana convivencia, con espacios para la educación y sano esparcimiento para niñas, niños y jovenes, y donde las personas de la tercera edad tengan un trato preferencial.</a:t>
          </a:r>
          <a:endParaRPr lang="es-SV" sz="1200" b="0" i="0" kern="1200">
            <a:solidFill>
              <a:sysClr val="windowText" lastClr="000000"/>
            </a:solidFill>
            <a:latin typeface="Arial" pitchFamily="34" charset="0"/>
            <a:cs typeface="Arial" pitchFamily="34" charset="0"/>
          </a:endParaRPr>
        </a:p>
      </dsp:txBody>
      <dsp:txXfrm>
        <a:off x="65475" y="273481"/>
        <a:ext cx="5751034" cy="19614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6B5BBE-5F3F-4643-A584-79FFAA944A80}">
      <dsp:nvSpPr>
        <dsp:cNvPr id="0" name=""/>
        <dsp:cNvSpPr/>
      </dsp:nvSpPr>
      <dsp:spPr>
        <a:xfrm rot="5400000">
          <a:off x="4715477" y="-2798614"/>
          <a:ext cx="644962" cy="6309849"/>
        </a:xfrm>
        <a:prstGeom prst="round2SameRect">
          <a:avLst/>
        </a:prstGeom>
        <a:solidFill>
          <a:schemeClr val="lt1">
            <a:alpha val="90000"/>
            <a:tint val="40000"/>
            <a:hueOff val="0"/>
            <a:satOff val="0"/>
            <a:lumOff val="0"/>
            <a:alphaOff val="0"/>
          </a:schemeClr>
        </a:solidFill>
        <a:ln w="9525" cap="flat" cmpd="sng" algn="ctr">
          <a:solidFill>
            <a:schemeClr val="accent6">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SV" sz="1100" kern="1200">
              <a:latin typeface="Arial" pitchFamily="34" charset="0"/>
              <a:cs typeface="Arial" pitchFamily="34" charset="0"/>
            </a:rPr>
            <a:t>Se refiere a todos los aspectos relacionados con la realidad de las condiciones de vida de las personas, concretamente en cuanto al acceso que tienen a servicios básicos como salud, educación, agua y saneamiento, electricidad, seguridad, actividad cultural y otros.</a:t>
          </a:r>
        </a:p>
      </dsp:txBody>
      <dsp:txXfrm rot="-5400000">
        <a:off x="1883034" y="65313"/>
        <a:ext cx="6278365" cy="581994"/>
      </dsp:txXfrm>
    </dsp:sp>
    <dsp:sp modelId="{82A0DEAA-C00C-4372-B30E-D808D8018470}">
      <dsp:nvSpPr>
        <dsp:cNvPr id="0" name=""/>
        <dsp:cNvSpPr/>
      </dsp:nvSpPr>
      <dsp:spPr>
        <a:xfrm>
          <a:off x="190951" y="286"/>
          <a:ext cx="1692082" cy="775358"/>
        </a:xfrm>
        <a:prstGeom prst="roundRect">
          <a:avLst/>
        </a:prstGeom>
        <a:solidFill>
          <a:schemeClr val="bg1">
            <a:lumMod val="85000"/>
          </a:schemeClr>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SV" sz="1100" b="0" kern="1200">
              <a:latin typeface="Arial" pitchFamily="34" charset="0"/>
              <a:cs typeface="Arial" pitchFamily="34" charset="0"/>
            </a:rPr>
            <a:t>AMBITO</a:t>
          </a:r>
        </a:p>
        <a:p>
          <a:pPr lvl="0" algn="ctr" defTabSz="488950">
            <a:lnSpc>
              <a:spcPct val="90000"/>
            </a:lnSpc>
            <a:spcBef>
              <a:spcPct val="0"/>
            </a:spcBef>
            <a:spcAft>
              <a:spcPct val="35000"/>
            </a:spcAft>
          </a:pPr>
          <a:r>
            <a:rPr lang="es-SV" sz="1100" b="0" kern="1200">
              <a:latin typeface="Arial" pitchFamily="34" charset="0"/>
              <a:cs typeface="Arial" pitchFamily="34" charset="0"/>
            </a:rPr>
            <a:t>SOCIO-CULTURAL</a:t>
          </a:r>
        </a:p>
      </dsp:txBody>
      <dsp:txXfrm>
        <a:off x="228801" y="38136"/>
        <a:ext cx="1616382" cy="699658"/>
      </dsp:txXfrm>
    </dsp:sp>
    <dsp:sp modelId="{2285A979-529D-4B92-80BE-B70111A5D61B}">
      <dsp:nvSpPr>
        <dsp:cNvPr id="0" name=""/>
        <dsp:cNvSpPr/>
      </dsp:nvSpPr>
      <dsp:spPr>
        <a:xfrm rot="5400000">
          <a:off x="4689521" y="-1935868"/>
          <a:ext cx="644962" cy="6309849"/>
        </a:xfrm>
        <a:prstGeom prst="round2SameRect">
          <a:avLst/>
        </a:prstGeom>
        <a:solidFill>
          <a:schemeClr val="lt1">
            <a:alpha val="90000"/>
            <a:tint val="40000"/>
            <a:hueOff val="0"/>
            <a:satOff val="0"/>
            <a:lumOff val="0"/>
            <a:alphaOff val="0"/>
          </a:schemeClr>
        </a:solidFill>
        <a:ln w="9525" cap="flat" cmpd="sng" algn="ctr">
          <a:solidFill>
            <a:schemeClr val="accent6">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SV" sz="1100" kern="1200">
              <a:solidFill>
                <a:sysClr val="windowText" lastClr="000000"/>
              </a:solidFill>
              <a:latin typeface="Arial" pitchFamily="34" charset="0"/>
              <a:cs typeface="Arial" pitchFamily="34" charset="0"/>
            </a:rPr>
            <a:t>Se refiere a todos los aspectos concernientes con las posibilidades de inversión, empleo e ingresos que mejoren las condiciones de vida de los habitantes, mediante la identificación y definición de medidas orientadas a la dinamización económica del territorio.</a:t>
          </a:r>
        </a:p>
      </dsp:txBody>
      <dsp:txXfrm rot="-5400000">
        <a:off x="1857078" y="928059"/>
        <a:ext cx="6278365" cy="581994"/>
      </dsp:txXfrm>
    </dsp:sp>
    <dsp:sp modelId="{95DC0DB2-F35E-439A-AB88-181E3570C890}">
      <dsp:nvSpPr>
        <dsp:cNvPr id="0" name=""/>
        <dsp:cNvSpPr/>
      </dsp:nvSpPr>
      <dsp:spPr>
        <a:xfrm>
          <a:off x="190951" y="815954"/>
          <a:ext cx="1666126" cy="806203"/>
        </a:xfrm>
        <a:prstGeom prst="roundRect">
          <a:avLst/>
        </a:prstGeom>
        <a:solidFill>
          <a:srgbClr val="E4989F"/>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endParaRPr lang="es-SV" sz="1100" b="0" kern="1200">
            <a:solidFill>
              <a:schemeClr val="tx1"/>
            </a:solidFill>
            <a:latin typeface="Arial" pitchFamily="34" charset="0"/>
            <a:cs typeface="Arial" pitchFamily="34" charset="0"/>
          </a:endParaRPr>
        </a:p>
        <a:p>
          <a:pPr lvl="0" algn="ctr" defTabSz="488950">
            <a:lnSpc>
              <a:spcPct val="90000"/>
            </a:lnSpc>
            <a:spcBef>
              <a:spcPct val="0"/>
            </a:spcBef>
            <a:spcAft>
              <a:spcPct val="35000"/>
            </a:spcAft>
          </a:pPr>
          <a:r>
            <a:rPr lang="es-SV" sz="1100" b="0" kern="1200">
              <a:solidFill>
                <a:schemeClr val="tx1"/>
              </a:solidFill>
              <a:latin typeface="Arial" pitchFamily="34" charset="0"/>
              <a:cs typeface="Arial" pitchFamily="34" charset="0"/>
            </a:rPr>
            <a:t>AMBITO</a:t>
          </a:r>
        </a:p>
        <a:p>
          <a:pPr lvl="0" algn="ctr" defTabSz="488950">
            <a:lnSpc>
              <a:spcPct val="90000"/>
            </a:lnSpc>
            <a:spcBef>
              <a:spcPct val="0"/>
            </a:spcBef>
            <a:spcAft>
              <a:spcPct val="35000"/>
            </a:spcAft>
          </a:pPr>
          <a:r>
            <a:rPr lang="es-SV" sz="1100" b="0" kern="1200">
              <a:solidFill>
                <a:schemeClr val="tx1"/>
              </a:solidFill>
              <a:latin typeface="Arial" pitchFamily="34" charset="0"/>
              <a:cs typeface="Arial" pitchFamily="34" charset="0"/>
            </a:rPr>
            <a:t>ECONOMICO</a:t>
          </a:r>
        </a:p>
        <a:p>
          <a:pPr lvl="0" algn="ctr" defTabSz="488950">
            <a:lnSpc>
              <a:spcPct val="90000"/>
            </a:lnSpc>
            <a:spcBef>
              <a:spcPct val="0"/>
            </a:spcBef>
            <a:spcAft>
              <a:spcPct val="35000"/>
            </a:spcAft>
          </a:pPr>
          <a:endParaRPr lang="es-SV" sz="1100" b="0" kern="1200">
            <a:solidFill>
              <a:schemeClr val="tx1"/>
            </a:solidFill>
            <a:latin typeface="Arial" pitchFamily="34" charset="0"/>
            <a:cs typeface="Arial" pitchFamily="34" charset="0"/>
          </a:endParaRPr>
        </a:p>
      </dsp:txBody>
      <dsp:txXfrm>
        <a:off x="230307" y="855310"/>
        <a:ext cx="1587414" cy="727491"/>
      </dsp:txXfrm>
    </dsp:sp>
    <dsp:sp modelId="{608C3B16-3B56-403F-91CB-7D61B915EF31}">
      <dsp:nvSpPr>
        <dsp:cNvPr id="0" name=""/>
        <dsp:cNvSpPr/>
      </dsp:nvSpPr>
      <dsp:spPr>
        <a:xfrm rot="5400000">
          <a:off x="4689521" y="-1089354"/>
          <a:ext cx="644962" cy="6309849"/>
        </a:xfrm>
        <a:prstGeom prst="round2SameRect">
          <a:avLst/>
        </a:prstGeom>
        <a:solidFill>
          <a:schemeClr val="lt1">
            <a:alpha val="90000"/>
            <a:tint val="40000"/>
            <a:hueOff val="0"/>
            <a:satOff val="0"/>
            <a:lumOff val="0"/>
            <a:alphaOff val="0"/>
          </a:schemeClr>
        </a:solidFill>
        <a:ln w="9525" cap="flat" cmpd="sng" algn="ctr">
          <a:solidFill>
            <a:schemeClr val="accent6">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SV" sz="1100" kern="1200">
              <a:latin typeface="Arial" pitchFamily="34" charset="0"/>
              <a:cs typeface="Arial" pitchFamily="34" charset="0"/>
            </a:rPr>
            <a:t>Se refiere a todos los aspectos concernientes con el manejo de los recursos naturales, bajo un enfoque de aprovechamiento sostenible de éstos y garantizar mejores condiciones de vida a los habitantes.</a:t>
          </a:r>
        </a:p>
      </dsp:txBody>
      <dsp:txXfrm rot="-5400000">
        <a:off x="1857078" y="1774573"/>
        <a:ext cx="6278365" cy="581994"/>
      </dsp:txXfrm>
    </dsp:sp>
    <dsp:sp modelId="{D310D345-8AAC-492A-8651-23F14749C452}">
      <dsp:nvSpPr>
        <dsp:cNvPr id="0" name=""/>
        <dsp:cNvSpPr/>
      </dsp:nvSpPr>
      <dsp:spPr>
        <a:xfrm>
          <a:off x="190951" y="1662468"/>
          <a:ext cx="1666126" cy="806203"/>
        </a:xfrm>
        <a:prstGeom prst="roundRect">
          <a:avLst/>
        </a:prstGeom>
        <a:solidFill>
          <a:schemeClr val="accent6">
            <a:lumMod val="40000"/>
            <a:lumOff val="60000"/>
          </a:schemeClr>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SV" sz="1100" b="0" kern="1200">
              <a:solidFill>
                <a:schemeClr val="tx1"/>
              </a:solidFill>
              <a:latin typeface="Arial" pitchFamily="34" charset="0"/>
              <a:cs typeface="Arial" pitchFamily="34" charset="0"/>
            </a:rPr>
            <a:t>AMBITO AMBIENTAL</a:t>
          </a:r>
        </a:p>
      </dsp:txBody>
      <dsp:txXfrm>
        <a:off x="230307" y="1701824"/>
        <a:ext cx="1587414" cy="727491"/>
      </dsp:txXfrm>
    </dsp:sp>
    <dsp:sp modelId="{EE974AF3-4D16-411A-A6A7-0258A5185426}">
      <dsp:nvSpPr>
        <dsp:cNvPr id="0" name=""/>
        <dsp:cNvSpPr/>
      </dsp:nvSpPr>
      <dsp:spPr>
        <a:xfrm rot="5400000">
          <a:off x="4689521" y="-242840"/>
          <a:ext cx="644962" cy="6309849"/>
        </a:xfrm>
        <a:prstGeom prst="round2SameRect">
          <a:avLst/>
        </a:prstGeom>
        <a:solidFill>
          <a:schemeClr val="lt1">
            <a:alpha val="90000"/>
            <a:tint val="40000"/>
            <a:hueOff val="0"/>
            <a:satOff val="0"/>
            <a:lumOff val="0"/>
            <a:alphaOff val="0"/>
          </a:schemeClr>
        </a:solidFill>
        <a:ln w="9525" cap="flat" cmpd="sng" algn="ctr">
          <a:solidFill>
            <a:schemeClr val="accent6">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SV" sz="1100" kern="1200">
              <a:latin typeface="Arial" pitchFamily="34" charset="0"/>
              <a:cs typeface="Arial" pitchFamily="34" charset="0"/>
            </a:rPr>
            <a:t>Se refiere a todos los aspectos relacionados con las competencias y la capacidad de la administración municipal y de las organizaciones ciudadanas para el logro de los objetivos de desarrollo planteados. </a:t>
          </a:r>
        </a:p>
      </dsp:txBody>
      <dsp:txXfrm rot="-5400000">
        <a:off x="1857078" y="2621087"/>
        <a:ext cx="6278365" cy="581994"/>
      </dsp:txXfrm>
    </dsp:sp>
    <dsp:sp modelId="{1DD8483A-A139-401C-B7C4-BB61944212EE}">
      <dsp:nvSpPr>
        <dsp:cNvPr id="0" name=""/>
        <dsp:cNvSpPr/>
      </dsp:nvSpPr>
      <dsp:spPr>
        <a:xfrm>
          <a:off x="190951" y="2508982"/>
          <a:ext cx="1666126" cy="806203"/>
        </a:xfrm>
        <a:prstGeom prst="roundRect">
          <a:avLst/>
        </a:prstGeom>
        <a:solidFill>
          <a:schemeClr val="bg2"/>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SV" sz="1100" b="0" kern="1200">
              <a:solidFill>
                <a:schemeClr val="tx1"/>
              </a:solidFill>
              <a:latin typeface="Arial" pitchFamily="34" charset="0"/>
              <a:cs typeface="Arial" pitchFamily="34" charset="0"/>
            </a:rPr>
            <a:t>AMBITO </a:t>
          </a:r>
        </a:p>
        <a:p>
          <a:pPr lvl="0" algn="ctr" defTabSz="488950">
            <a:lnSpc>
              <a:spcPct val="90000"/>
            </a:lnSpc>
            <a:spcBef>
              <a:spcPct val="0"/>
            </a:spcBef>
            <a:spcAft>
              <a:spcPct val="35000"/>
            </a:spcAft>
          </a:pPr>
          <a:r>
            <a:rPr lang="es-SV" sz="1100" b="0" kern="1200">
              <a:solidFill>
                <a:schemeClr val="tx1"/>
              </a:solidFill>
              <a:latin typeface="Arial" pitchFamily="34" charset="0"/>
              <a:cs typeface="Arial" pitchFamily="34" charset="0"/>
            </a:rPr>
            <a:t>POLITICO INSTITUCIONAL</a:t>
          </a:r>
        </a:p>
      </dsp:txBody>
      <dsp:txXfrm>
        <a:off x="230307" y="2548338"/>
        <a:ext cx="1587414" cy="72749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Flujo">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FIS05</b:Tag>
    <b:SourceType>Book</b:SourceType>
    <b:Guid>{9A5104B7-EFD3-4078-8F44-BFA404DC52FF}</b:Guid>
    <b:Author>
      <b:Author>
        <b:Corporate>FISDL; FLACSO-El Salvador</b:Corporate>
      </b:Author>
    </b:Author>
    <b:Title>Mapa de Pobreza</b:Title>
    <b:Year>2005</b:Year>
    <b:City>San Salvador</b:City>
    <b:Edition>Primera Edición</b:Edition>
    <b:Volume>I</b:Volume>
    <b:RefOrder>1</b:RefOrder>
  </b:Source>
  <b:Source>
    <b:Tag>DIG1</b:Tag>
    <b:SourceType>Book</b:SourceType>
    <b:Guid>{349D3B56-ED3F-45F2-A9E1-A39BD9A4F57E}</b:Guid>
    <b:Author>
      <b:Author>
        <b:Corporate>DIGESTYC/VI Censo de Población y V de Vivienda</b:Corporate>
      </b:Author>
    </b:Author>
    <b:Title>Tomo_IV_Vol.I_Municipios_Caracteristicas_Generales</b:Title>
    <b:Year>2007</b:Year>
    <b:RefOrder>2</b:RefOrder>
  </b:Source>
  <b:Source>
    <b:Tag>MarcadorDePosición1</b:Tag>
    <b:SourceType>InternetSite</b:SourceType>
    <b:Guid>{F7A71583-51DD-4222-A1DC-D8C0BA9695F5}</b:Guid>
    <b:Author>
      <b:Author>
        <b:Corporate>PNUD, FundaUngo, Almanaque 262</b:Corporate>
      </b:Author>
    </b:Author>
    <b:Title>Almanaque 262, Estado del Desarrollo Humano en lo Municipios de El Salvador</b:Title>
    <b:Year>2009</b:Year>
    <b:URL>http://www.pnud.org.sv/2007/component/option,com_docman/task,doc_download/gid,911/Itemid,99999999/</b:URL>
    <b:RefOrder>3</b:RefOrder>
  </b:Source>
  <b:Source>
    <b:Tag>PRO07</b:Tag>
    <b:SourceType>InternetSite</b:SourceType>
    <b:Guid>{D8624FB7-3DC2-4C63-AF9C-4403647A907A}</b:Guid>
    <b:Author>
      <b:Author>
        <b:Corporate>PROMUDE/GTZ, Tipología de Municipios de El Salvador</b:Corporate>
      </b:Author>
    </b:Author>
    <b:Year>2007</b:Year>
    <b:URL>http://www.opinandoenelsalvador.com/wp-content/uploads/2009/06/tipologiamunicipalgtz2007.pdf</b:URL>
    <b:YearAccessed>2019</b:YearAccessed>
    <b:MonthAccessed>Septiembre</b:MonthAccessed>
    <b:DayAccessed>9</b:DayAccessed>
    <b:RefOrder>4</b:RefOrder>
  </b:Source>
  <b:Source>
    <b:Tag>Fun</b:Tag>
    <b:SourceType>InternetSite</b:SourceType>
    <b:Guid>{70FD2F2E-5AEF-4312-83DF-88E07DBC185E}</b:Guid>
    <b:Author>
      <b:Author>
        <b:Corporate>PNUD, FundaUngo</b:Corporate>
      </b:Author>
    </b:Author>
    <b:Title>Almanaque 262, Estado del Desarrollo Humano en lo Municipios de El Salvador</b:Title>
    <b:Year>2009</b:Year>
    <b:YearAccessed>2019</b:YearAccessed>
    <b:MonthAccessed>Septiembre</b:MonthAccessed>
    <b:DayAccessed>12</b:DayAccessed>
    <b:URL>http://www.pnud.org.sv/2007/component/option,com_docman/task,doc_download/gid,911/Itemid,99999999/</b:URL>
    <b:RefOrder>5</b:RefOrder>
  </b:Source>
  <b:Source>
    <b:Tag>Enc</b:Tag>
    <b:SourceType>InternetSite</b:SourceType>
    <b:Guid>{B27BA800-9603-4F37-934B-EB9B3AC0B625}</b:Guid>
    <b:Author>
      <b:Author>
        <b:Corporate>Encuesta de Hogares de Propósitos Multiples, DIGESTYC</b:Corporate>
      </b:Author>
    </b:Author>
    <b:Year>2012</b:Year>
    <b:YearAccessed>2019</b:YearAccessed>
    <b:MonthAccessed>Septiembre</b:MonthAccessed>
    <b:RefOrder>6</b:RefOrder>
  </b:Source>
  <b:Source>
    <b:Tag>DYG01</b:Tag>
    <b:SourceType>DocumentFromInternetSite</b:SourceType>
    <b:Guid>{B35B4B81-29F8-4FF9-A27F-83BB8626465C}</b:Guid>
    <b:Author>
      <b:Author>
        <b:Corporate>VI Censo de Población y V de Vivienda 2007, DIGESTYC</b:Corporate>
      </b:Author>
    </b:Author>
    <b:Title>Carasteristicas de los Hogares</b:Title>
    <b:YearAccessed>2019</b:YearAccessed>
    <b:MonthAccessed>Agosto</b:MonthAccessed>
    <b:DayAccessed>23</b:DayAccessed>
    <b:City>San Salvador</b:City>
    <b:Volume>Tomo_IV_Vol.II_Municipios_Caracteristicas_Educ_y_Pea</b:Volume>
    <b:URL>http://www.digestyc.gob.sv/index.php/temas/des/poblacion-y-estadisticas-demograficas/censo-de-poblacion-y-vivienda/publicaciones-censos.htm</b:URL>
    <b:RefOrder>7</b:RefOrder>
  </b:Source>
  <b:Source>
    <b:Tag>GTZ07</b:Tag>
    <b:SourceType>InternetSite</b:SourceType>
    <b:Guid>{9FCCE0F6-AD09-4F82-9204-E575F0D4330A}</b:Guid>
    <b:Author>
      <b:Author>
        <b:Corporate>PROMUDE/GTZ</b:Corporate>
      </b:Author>
    </b:Author>
    <b:Year>2007</b:Year>
    <b:City>San Salvador</b:City>
    <b:URL>http://www.opinandoenelsalvador.com/wp-content/uploads/2009/06/tipologiamunicipalgtz2007.pdf</b:URL>
    <b:YearAccessed>2019</b:YearAccessed>
    <b:MonthAccessed>Septiembre</b:MonthAccessed>
    <b:DayAccessed>09</b:DayAccessed>
    <b:Title>Tipología de Municipios El Salvador, Herramienta de apoyo para la Planificación del Desarrollo Local y la Descentralización</b:Title>
    <b:RefOrder>8</b:RefOrder>
  </b:Source>
  <b:Source>
    <b:Tag>USA</b:Tag>
    <b:SourceType>InternetSite</b:SourceType>
    <b:Guid>{ABE2506A-8E3D-4056-91A2-A5894EBD7B92}</b:Guid>
    <b:Title>USAID/Indice de competitividad municipal 2009-2013</b:Title>
    <b:URL>http://www.indicemunicipalelsalvador.com/index.php?opcion=perfil_municipal&amp;id_municipalidad=10&amp;year=1</b:URL>
    <b:InternetSiteTitle>Indice de competitividad municipal 2009-2013</b:InternetSiteTitle>
    <b:YearAccessed>2019</b:YearAccessed>
    <b:MonthAccessed>Septiembre</b:MonthAccessed>
    <b:DayAccessed>09</b:DayAccessed>
    <b:RefOrder>9</b:RefOrder>
  </b:Source>
  <b:Source>
    <b:Tag>Est</b:Tag>
    <b:SourceType>InternetSite</b:SourceType>
    <b:Guid>{4CE3F732-B305-4FE9-96DE-14B82A849E7D}</b:Guid>
    <b:Author>
      <b:Author>
        <b:NameList>
          <b:Person>
            <b:Last>Estimación y proyecciones municipales 2005-2025</b:Last>
            <b:First>DIGESTYC</b:First>
          </b:Person>
        </b:NameList>
      </b:Author>
    </b:Author>
    <b:URL>http://www.google.com.sv/url?sa=t&amp;rct=j&amp;q=&amp;esrc=s&amp;source=web&amp;cd=1&amp;ved=0CCUQFjAA&amp;url=http%3A%2F%2Fwww.digestyc.gob.sv%2Findex.php%2Ftemas%2Fdes%2Fpoblacion-y-estadisticas-demograficas%2Fcenso-de-poblacion-y-vivienda%2Fpublicaciones-censos.html%3Fdownload%3</b:URL>
    <b:Year>2009</b:Year>
    <b:YearAccessed>2019</b:YearAccessed>
    <b:MonthAccessed>Agosto</b:MonthAccessed>
    <b:DayAccessed>23</b:DayAccessed>
    <b:RefOrder>10</b:RefOrder>
  </b:Source>
</b:Sources>
</file>

<file path=customXml/itemProps1.xml><?xml version="1.0" encoding="utf-8"?>
<ds:datastoreItem xmlns:ds="http://schemas.openxmlformats.org/officeDocument/2006/customXml" ds:itemID="{2BD9C8A1-5AEC-4106-B5E1-96261B951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101</Pages>
  <Words>24011</Words>
  <Characters>132064</Characters>
  <Application>Microsoft Office Word</Application>
  <DocSecurity>0</DocSecurity>
  <Lines>1100</Lines>
  <Paragraphs>311</Paragraphs>
  <ScaleCrop>false</ScaleCrop>
  <HeadingPairs>
    <vt:vector size="2" baseType="variant">
      <vt:variant>
        <vt:lpstr>Título</vt:lpstr>
      </vt:variant>
      <vt:variant>
        <vt:i4>1</vt:i4>
      </vt:variant>
    </vt:vector>
  </HeadingPairs>
  <TitlesOfParts>
    <vt:vector size="1" baseType="lpstr">
      <vt:lpstr>SAN PEDRO PERULAPAN</vt:lpstr>
    </vt:vector>
  </TitlesOfParts>
  <Company>HP</Company>
  <LinksUpToDate>false</LinksUpToDate>
  <CharactersWithSpaces>155764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PEDRO PERULAPAN</dc:title>
  <dc:creator>Carlos Madrid</dc:creator>
  <cp:keywords>SPP</cp:keywords>
  <cp:lastModifiedBy>INFORMATICA</cp:lastModifiedBy>
  <cp:revision>4</cp:revision>
  <cp:lastPrinted>2015-11-06T22:14:00Z</cp:lastPrinted>
  <dcterms:created xsi:type="dcterms:W3CDTF">2019-12-10T21:17:00Z</dcterms:created>
  <dcterms:modified xsi:type="dcterms:W3CDTF">2019-12-11T21:08:00Z</dcterms:modified>
</cp:coreProperties>
</file>