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F8" w:rsidRDefault="00C35BF8" w:rsidP="00C35BF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35BF8" w:rsidRDefault="00C35BF8" w:rsidP="000466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>
            <wp:extent cx="2278622" cy="2278622"/>
            <wp:effectExtent l="0" t="0" r="7620" b="7620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622" cy="2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CBD" w:rsidRPr="00D23CBD" w:rsidRDefault="00D23CBD" w:rsidP="00D23CBD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EB0F4C" w:rsidRPr="00CD3E62" w:rsidRDefault="00D23CBD" w:rsidP="00C35BF8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3C730F" w:rsidRPr="0016759F" w:rsidRDefault="003C730F" w:rsidP="00C35BF8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35BF8" w:rsidRPr="00D23CBD" w:rsidRDefault="003C730F" w:rsidP="00D23CBD">
      <w:pPr>
        <w:jc w:val="center"/>
        <w:rPr>
          <w:rFonts w:ascii="Arial" w:hAnsi="Arial" w:cs="Arial"/>
          <w:sz w:val="24"/>
          <w:szCs w:val="24"/>
        </w:rPr>
      </w:pPr>
      <w:r w:rsidRPr="00C35BF8">
        <w:rPr>
          <w:rFonts w:ascii="Arial" w:hAnsi="Arial" w:cs="Arial"/>
          <w:sz w:val="24"/>
          <w:szCs w:val="24"/>
        </w:rPr>
        <w:t>ACTA DE REUNION PARA LA CONFORMACION DE ADESCO DEL CANTON:</w:t>
      </w:r>
    </w:p>
    <w:p w:rsidR="00C35BF8" w:rsidRPr="00CD3E62" w:rsidRDefault="00DD6EF5" w:rsidP="00CD3E62">
      <w:pPr>
        <w:jc w:val="center"/>
        <w:rPr>
          <w:rFonts w:ascii="Edwardian Script ITC" w:hAnsi="Edwardian Script ITC"/>
          <w:b/>
          <w:sz w:val="56"/>
          <w:u w:val="single"/>
        </w:rPr>
      </w:pPr>
      <w:r>
        <w:rPr>
          <w:rFonts w:ascii="Edwardian Script ITC" w:hAnsi="Edwardian Script ITC"/>
          <w:b/>
          <w:sz w:val="56"/>
          <w:u w:val="single"/>
        </w:rPr>
        <w:t>Huiziltepeque</w:t>
      </w:r>
    </w:p>
    <w:p w:rsidR="003C730F" w:rsidRPr="0016759F" w:rsidRDefault="003C730F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En</w:t>
      </w:r>
      <w:r w:rsidR="00CD3E62">
        <w:rPr>
          <w:rFonts w:ascii="Arial" w:hAnsi="Arial" w:cs="Arial"/>
          <w:sz w:val="24"/>
          <w:szCs w:val="24"/>
        </w:rPr>
        <w:t xml:space="preserve"> el</w:t>
      </w:r>
      <w:r w:rsidRPr="00F96C8E">
        <w:rPr>
          <w:rFonts w:ascii="Arial" w:hAnsi="Arial" w:cs="Arial"/>
          <w:sz w:val="24"/>
          <w:szCs w:val="24"/>
        </w:rPr>
        <w:t xml:space="preserve"> </w:t>
      </w:r>
      <w:r w:rsidR="00DD6EF5">
        <w:rPr>
          <w:rFonts w:ascii="Arial" w:hAnsi="Arial" w:cs="Arial"/>
          <w:b/>
          <w:sz w:val="24"/>
          <w:szCs w:val="24"/>
          <w:u w:val="single"/>
        </w:rPr>
        <w:t>Sector Tasajera Frente a la Iglesia La Luz del Mundo</w:t>
      </w:r>
      <w:r w:rsidR="00A0790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6E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E62">
        <w:rPr>
          <w:rFonts w:ascii="Arial" w:hAnsi="Arial" w:cs="Arial"/>
          <w:sz w:val="24"/>
          <w:szCs w:val="24"/>
        </w:rPr>
        <w:t xml:space="preserve"> del municipio de San P</w:t>
      </w:r>
      <w:r w:rsidRPr="00F96C8E">
        <w:rPr>
          <w:rFonts w:ascii="Arial" w:hAnsi="Arial" w:cs="Arial"/>
          <w:sz w:val="24"/>
          <w:szCs w:val="24"/>
        </w:rPr>
        <w:t>edro</w:t>
      </w:r>
      <w:r w:rsidR="00CD3E62">
        <w:rPr>
          <w:rFonts w:ascii="Arial" w:hAnsi="Arial" w:cs="Arial"/>
          <w:sz w:val="24"/>
          <w:szCs w:val="24"/>
        </w:rPr>
        <w:t xml:space="preserve"> Perulapán, D</w:t>
      </w:r>
      <w:r w:rsidRPr="00F96C8E">
        <w:rPr>
          <w:rFonts w:ascii="Arial" w:hAnsi="Arial" w:cs="Arial"/>
          <w:sz w:val="24"/>
          <w:szCs w:val="24"/>
        </w:rPr>
        <w:t>ep</w:t>
      </w:r>
      <w:r w:rsidR="00FE0211">
        <w:rPr>
          <w:rFonts w:ascii="Arial" w:hAnsi="Arial" w:cs="Arial"/>
          <w:sz w:val="24"/>
          <w:szCs w:val="24"/>
        </w:rPr>
        <w:t>artamento de Cuscatlán, a las 15:30 horas del día 27</w:t>
      </w:r>
      <w:r w:rsidRPr="00F96C8E">
        <w:rPr>
          <w:rFonts w:ascii="Arial" w:hAnsi="Arial" w:cs="Arial"/>
          <w:sz w:val="24"/>
          <w:szCs w:val="24"/>
        </w:rPr>
        <w:t xml:space="preserve"> de marzo del dos mil diecinueve.</w:t>
      </w:r>
    </w:p>
    <w:p w:rsidR="003C730F" w:rsidRPr="00F96C8E" w:rsidRDefault="003C730F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Reunidos los abajo firmantes, con el objetivo de garantizar y dar fe de </w:t>
      </w:r>
      <w:r w:rsidR="00CD3E62">
        <w:rPr>
          <w:rFonts w:ascii="Arial" w:hAnsi="Arial" w:cs="Arial"/>
          <w:sz w:val="24"/>
          <w:szCs w:val="24"/>
        </w:rPr>
        <w:t>la a</w:t>
      </w:r>
      <w:r w:rsidR="00FE0211">
        <w:rPr>
          <w:rFonts w:ascii="Arial" w:hAnsi="Arial" w:cs="Arial"/>
          <w:sz w:val="24"/>
          <w:szCs w:val="24"/>
        </w:rPr>
        <w:t>samblea general del cantón Huiziltepeque</w:t>
      </w:r>
      <w:r w:rsidRPr="00F96C8E">
        <w:rPr>
          <w:rFonts w:ascii="Arial" w:hAnsi="Arial" w:cs="Arial"/>
          <w:sz w:val="24"/>
          <w:szCs w:val="24"/>
        </w:rPr>
        <w:t>, de este municipio, y con el fin de llegar a acuerdos puntuales, siendo estos el día, hora y lugar</w:t>
      </w:r>
      <w:r w:rsidR="00D02D8B">
        <w:rPr>
          <w:rFonts w:ascii="Arial" w:hAnsi="Arial" w:cs="Arial"/>
          <w:sz w:val="24"/>
          <w:szCs w:val="24"/>
        </w:rPr>
        <w:t xml:space="preserve"> señalados para celebrar asamblea general de dicha comunidad</w:t>
      </w:r>
      <w:r w:rsidR="00FE0211">
        <w:rPr>
          <w:rFonts w:ascii="Arial" w:hAnsi="Arial" w:cs="Arial"/>
          <w:sz w:val="24"/>
          <w:szCs w:val="24"/>
        </w:rPr>
        <w:t>, que luego dio inicio de la forma</w:t>
      </w:r>
      <w:r w:rsidRPr="00F96C8E">
        <w:rPr>
          <w:rFonts w:ascii="Arial" w:hAnsi="Arial" w:cs="Arial"/>
          <w:sz w:val="24"/>
          <w:szCs w:val="24"/>
        </w:rPr>
        <w:t xml:space="preserve"> siguiente:</w:t>
      </w:r>
    </w:p>
    <w:p w:rsidR="00DA38C8" w:rsidRDefault="00FE0211" w:rsidP="00F655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Lic. Miguel Ángel Orellana, jefe de la Unidad de Proyección Social de la Alcaldía Municipal de San Pedro Perulapan, dio por iniciada</w:t>
      </w:r>
      <w:r w:rsidR="00D02D8B">
        <w:rPr>
          <w:rFonts w:ascii="Arial" w:hAnsi="Arial" w:cs="Arial"/>
          <w:sz w:val="24"/>
          <w:szCs w:val="24"/>
        </w:rPr>
        <w:t xml:space="preserve"> a la asamblea general de la</w:t>
      </w:r>
      <w:r w:rsidR="00670446" w:rsidRPr="00F96C8E">
        <w:rPr>
          <w:rFonts w:ascii="Arial" w:hAnsi="Arial" w:cs="Arial"/>
          <w:sz w:val="24"/>
          <w:szCs w:val="24"/>
        </w:rPr>
        <w:t xml:space="preserve"> comunidad</w:t>
      </w:r>
      <w:r w:rsidR="00D02D8B">
        <w:rPr>
          <w:rFonts w:ascii="Arial" w:hAnsi="Arial" w:cs="Arial"/>
          <w:sz w:val="24"/>
          <w:szCs w:val="24"/>
        </w:rPr>
        <w:t xml:space="preserve"> que asistió a la reunión,</w:t>
      </w:r>
      <w:r w:rsidR="00670446" w:rsidRPr="00F96C8E">
        <w:rPr>
          <w:rFonts w:ascii="Arial" w:hAnsi="Arial" w:cs="Arial"/>
          <w:sz w:val="24"/>
          <w:szCs w:val="24"/>
        </w:rPr>
        <w:t xml:space="preserve"> dando a conocer la agenda a desarrollar  siguiente:</w:t>
      </w:r>
    </w:p>
    <w:p w:rsidR="00670446" w:rsidRPr="00DA38C8" w:rsidRDefault="00670446" w:rsidP="00DA38C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8C8">
        <w:rPr>
          <w:rFonts w:ascii="Arial" w:hAnsi="Arial" w:cs="Arial"/>
          <w:sz w:val="24"/>
          <w:szCs w:val="24"/>
        </w:rPr>
        <w:lastRenderedPageBreak/>
        <w:t>Saludo</w:t>
      </w:r>
    </w:p>
    <w:p w:rsidR="00670446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Establecimiento del quorum</w:t>
      </w:r>
    </w:p>
    <w:p w:rsidR="00A563A0" w:rsidRPr="00F96C8E" w:rsidRDefault="00A563A0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del Sr. Alcalde Cnel. Oswald Sibrian Miranda</w:t>
      </w:r>
    </w:p>
    <w:p w:rsidR="00670446" w:rsidRPr="00F96C8E" w:rsidRDefault="00FE0211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Elección y juramentación de la </w:t>
      </w:r>
      <w:r w:rsidR="00A563A0">
        <w:rPr>
          <w:rFonts w:ascii="Arial" w:hAnsi="Arial" w:cs="Arial"/>
          <w:sz w:val="24"/>
          <w:szCs w:val="24"/>
        </w:rPr>
        <w:t>ADESCO del cantón Huiziltepeque</w:t>
      </w:r>
    </w:p>
    <w:p w:rsidR="00670446" w:rsidRPr="00F96C8E" w:rsidRDefault="00A563A0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Proyectos a ejecutar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Proyecto de la entrega del abono</w:t>
      </w:r>
    </w:p>
    <w:p w:rsidR="00670446" w:rsidRPr="00F96C8E" w:rsidRDefault="00670446" w:rsidP="00F96C8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Palabras de cierre</w:t>
      </w:r>
    </w:p>
    <w:p w:rsidR="00670446" w:rsidRDefault="00CD3E62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A563A0">
        <w:rPr>
          <w:rFonts w:ascii="Arial" w:hAnsi="Arial" w:cs="Arial"/>
          <w:sz w:val="24"/>
          <w:szCs w:val="24"/>
        </w:rPr>
        <w:t xml:space="preserve"> el punto número uno El Lic. Orellana</w:t>
      </w:r>
      <w:r w:rsidR="00670446" w:rsidRPr="00F96C8E">
        <w:rPr>
          <w:rFonts w:ascii="Arial" w:hAnsi="Arial" w:cs="Arial"/>
          <w:sz w:val="24"/>
          <w:szCs w:val="24"/>
        </w:rPr>
        <w:t xml:space="preserve"> dio la bienvenida  y </w:t>
      </w:r>
      <w:r w:rsidR="001E6BCD" w:rsidRPr="00F96C8E">
        <w:rPr>
          <w:rFonts w:ascii="Arial" w:hAnsi="Arial" w:cs="Arial"/>
          <w:sz w:val="24"/>
          <w:szCs w:val="24"/>
        </w:rPr>
        <w:t>comprobó</w:t>
      </w:r>
      <w:r w:rsidR="00670446" w:rsidRPr="00F96C8E">
        <w:rPr>
          <w:rFonts w:ascii="Arial" w:hAnsi="Arial" w:cs="Arial"/>
          <w:sz w:val="24"/>
          <w:szCs w:val="24"/>
        </w:rPr>
        <w:t xml:space="preserve"> el quorum necesario para llevar a cabo la asambl</w:t>
      </w:r>
      <w:r w:rsidR="00A563A0">
        <w:rPr>
          <w:rFonts w:ascii="Arial" w:hAnsi="Arial" w:cs="Arial"/>
          <w:sz w:val="24"/>
          <w:szCs w:val="24"/>
        </w:rPr>
        <w:t>ea general la cual asistieron 109</w:t>
      </w:r>
      <w:r w:rsidR="00670446" w:rsidRPr="00F96C8E">
        <w:rPr>
          <w:rFonts w:ascii="Arial" w:hAnsi="Arial" w:cs="Arial"/>
          <w:sz w:val="24"/>
          <w:szCs w:val="24"/>
        </w:rPr>
        <w:t xml:space="preserve"> miembros de la comunidad.</w:t>
      </w:r>
    </w:p>
    <w:p w:rsidR="00AD6B9C" w:rsidRPr="00F96C8E" w:rsidRDefault="00AD6B9C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Sr. Alcalde de esta municipalidad explico sobre los proyectos a ejecutar en la comunidad en los próximos meses</w:t>
      </w:r>
    </w:p>
    <w:p w:rsidR="00670446" w:rsidRPr="00F96C8E" w:rsidRDefault="00A563A0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procedió a la elección y conformación de la directiva</w:t>
      </w:r>
      <w:r w:rsidR="001E6BCD" w:rsidRPr="00F96C8E">
        <w:rPr>
          <w:rFonts w:ascii="Arial" w:hAnsi="Arial" w:cs="Arial"/>
          <w:sz w:val="24"/>
          <w:szCs w:val="24"/>
        </w:rPr>
        <w:t>,</w:t>
      </w:r>
      <w:r w:rsidR="00670446" w:rsidRPr="00F96C8E">
        <w:rPr>
          <w:rFonts w:ascii="Arial" w:hAnsi="Arial" w:cs="Arial"/>
          <w:sz w:val="24"/>
          <w:szCs w:val="24"/>
        </w:rPr>
        <w:t xml:space="preserve"> </w:t>
      </w:r>
      <w:r w:rsidR="001E6BCD" w:rsidRPr="00F96C8E">
        <w:rPr>
          <w:rFonts w:ascii="Arial" w:hAnsi="Arial" w:cs="Arial"/>
          <w:sz w:val="24"/>
          <w:szCs w:val="24"/>
        </w:rPr>
        <w:t>así</w:t>
      </w:r>
      <w:r w:rsidR="00670446" w:rsidRPr="00F96C8E">
        <w:rPr>
          <w:rFonts w:ascii="Arial" w:hAnsi="Arial" w:cs="Arial"/>
          <w:sz w:val="24"/>
          <w:szCs w:val="24"/>
        </w:rPr>
        <w:t xml:space="preserve"> mismo </w:t>
      </w:r>
      <w:r w:rsidR="009A39A9" w:rsidRPr="00F96C8E">
        <w:rPr>
          <w:rFonts w:ascii="Arial" w:hAnsi="Arial" w:cs="Arial"/>
          <w:sz w:val="24"/>
          <w:szCs w:val="24"/>
        </w:rPr>
        <w:t xml:space="preserve">la asamblea general hizo </w:t>
      </w:r>
      <w:r w:rsidR="001E6BCD" w:rsidRPr="00F96C8E">
        <w:rPr>
          <w:rFonts w:ascii="Arial" w:hAnsi="Arial" w:cs="Arial"/>
          <w:sz w:val="24"/>
          <w:szCs w:val="24"/>
        </w:rPr>
        <w:t>las propuestas</w:t>
      </w:r>
      <w:r w:rsidR="009A39A9" w:rsidRPr="00F96C8E">
        <w:rPr>
          <w:rFonts w:ascii="Arial" w:hAnsi="Arial" w:cs="Arial"/>
          <w:sz w:val="24"/>
          <w:szCs w:val="24"/>
        </w:rPr>
        <w:t xml:space="preserve">  y salieron  electos los miembros de la forma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1887"/>
      </w:tblGrid>
      <w:tr w:rsidR="00DB103E" w:rsidRPr="00F96C8E" w:rsidTr="00DB103E">
        <w:tc>
          <w:tcPr>
            <w:tcW w:w="6941" w:type="dxa"/>
            <w:gridSpan w:val="2"/>
          </w:tcPr>
          <w:p w:rsidR="00DB103E" w:rsidRPr="00F96C8E" w:rsidRDefault="00DB103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MIEMBRO DE LA ADESCO ELECTOS</w:t>
            </w:r>
          </w:p>
        </w:tc>
        <w:tc>
          <w:tcPr>
            <w:tcW w:w="1887" w:type="dxa"/>
          </w:tcPr>
          <w:p w:rsidR="00DB103E" w:rsidRPr="00F96C8E" w:rsidRDefault="00DB103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DUI</w:t>
            </w: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C8E">
              <w:rPr>
                <w:rFonts w:ascii="Arial" w:hAnsi="Arial" w:cs="Arial"/>
                <w:b/>
                <w:sz w:val="24"/>
                <w:szCs w:val="24"/>
              </w:rPr>
              <w:t>NOMBRE</w:t>
            </w:r>
          </w:p>
        </w:tc>
        <w:tc>
          <w:tcPr>
            <w:tcW w:w="1887" w:type="dxa"/>
          </w:tcPr>
          <w:p w:rsidR="00DB103E" w:rsidRPr="00F96C8E" w:rsidRDefault="00DB103E" w:rsidP="00F96C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961" w:type="dxa"/>
          </w:tcPr>
          <w:p w:rsidR="00DB103E" w:rsidRPr="00F96C8E" w:rsidRDefault="00A563A0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José Antonio Miranda Beltrán </w:t>
            </w:r>
          </w:p>
        </w:tc>
        <w:tc>
          <w:tcPr>
            <w:tcW w:w="1887" w:type="dxa"/>
          </w:tcPr>
          <w:p w:rsidR="00DB103E" w:rsidRPr="006F4DA8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Vice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96C8E"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4961" w:type="dxa"/>
          </w:tcPr>
          <w:p w:rsidR="00DB103E" w:rsidRPr="00F96C8E" w:rsidRDefault="00A563A0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Esteban Bautista</w:t>
            </w:r>
          </w:p>
        </w:tc>
        <w:tc>
          <w:tcPr>
            <w:tcW w:w="1887" w:type="dxa"/>
          </w:tcPr>
          <w:p w:rsidR="00DB103E" w:rsidRPr="00F96C8E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A563A0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</w:t>
            </w:r>
          </w:p>
        </w:tc>
        <w:tc>
          <w:tcPr>
            <w:tcW w:w="4961" w:type="dxa"/>
          </w:tcPr>
          <w:p w:rsidR="00DB103E" w:rsidRPr="00F96C8E" w:rsidRDefault="00A563A0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Josefa Girón</w:t>
            </w:r>
          </w:p>
        </w:tc>
        <w:tc>
          <w:tcPr>
            <w:tcW w:w="1887" w:type="dxa"/>
          </w:tcPr>
          <w:p w:rsidR="00DB103E" w:rsidRPr="00F96C8E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Tesorero</w:t>
            </w:r>
          </w:p>
        </w:tc>
        <w:tc>
          <w:tcPr>
            <w:tcW w:w="4961" w:type="dxa"/>
          </w:tcPr>
          <w:p w:rsidR="00DB103E" w:rsidRPr="00F96C8E" w:rsidRDefault="00AD6B9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Jorge Alberto Aguilar Pérez</w:t>
            </w:r>
          </w:p>
        </w:tc>
        <w:tc>
          <w:tcPr>
            <w:tcW w:w="1887" w:type="dxa"/>
          </w:tcPr>
          <w:p w:rsidR="00DB103E" w:rsidRPr="00F96C8E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AD6B9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Sindica</w:t>
            </w:r>
          </w:p>
        </w:tc>
        <w:tc>
          <w:tcPr>
            <w:tcW w:w="4961" w:type="dxa"/>
          </w:tcPr>
          <w:p w:rsidR="00DB103E" w:rsidRPr="00F96C8E" w:rsidRDefault="00AD6B9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María Gladys Vivas Vásquez</w:t>
            </w:r>
          </w:p>
        </w:tc>
        <w:tc>
          <w:tcPr>
            <w:tcW w:w="1887" w:type="dxa"/>
          </w:tcPr>
          <w:p w:rsidR="00DB103E" w:rsidRPr="00F96C8E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Primer vocal</w:t>
            </w:r>
          </w:p>
        </w:tc>
        <w:tc>
          <w:tcPr>
            <w:tcW w:w="4961" w:type="dxa"/>
          </w:tcPr>
          <w:p w:rsidR="00DB103E" w:rsidRPr="00F96C8E" w:rsidRDefault="00AD6B9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Oscar Martel Navas Girón</w:t>
            </w:r>
          </w:p>
        </w:tc>
        <w:tc>
          <w:tcPr>
            <w:tcW w:w="1887" w:type="dxa"/>
          </w:tcPr>
          <w:p w:rsidR="00DB103E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Segundo vocal</w:t>
            </w:r>
          </w:p>
        </w:tc>
        <w:tc>
          <w:tcPr>
            <w:tcW w:w="4961" w:type="dxa"/>
          </w:tcPr>
          <w:p w:rsidR="00DB103E" w:rsidRPr="00F96C8E" w:rsidRDefault="00AD6B9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 Marilú Ventura de Morales</w:t>
            </w:r>
          </w:p>
        </w:tc>
        <w:tc>
          <w:tcPr>
            <w:tcW w:w="1887" w:type="dxa"/>
          </w:tcPr>
          <w:p w:rsidR="00DB103E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Tercer vocal</w:t>
            </w:r>
          </w:p>
        </w:tc>
        <w:tc>
          <w:tcPr>
            <w:tcW w:w="4961" w:type="dxa"/>
          </w:tcPr>
          <w:p w:rsidR="00DB103E" w:rsidRPr="00F96C8E" w:rsidRDefault="00AD6B9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Adriana del Carmen Pérez</w:t>
            </w:r>
          </w:p>
        </w:tc>
        <w:tc>
          <w:tcPr>
            <w:tcW w:w="1887" w:type="dxa"/>
          </w:tcPr>
          <w:p w:rsidR="00DB103E" w:rsidRPr="00F96C8E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Cuarto vocal</w:t>
            </w:r>
          </w:p>
        </w:tc>
        <w:tc>
          <w:tcPr>
            <w:tcW w:w="4961" w:type="dxa"/>
          </w:tcPr>
          <w:p w:rsidR="00DB103E" w:rsidRPr="00F96C8E" w:rsidRDefault="00AD6B9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Teresa de Jesús Navas</w:t>
            </w:r>
          </w:p>
        </w:tc>
        <w:tc>
          <w:tcPr>
            <w:tcW w:w="1887" w:type="dxa"/>
          </w:tcPr>
          <w:p w:rsidR="00DB103E" w:rsidRPr="00F96C8E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C8E">
              <w:rPr>
                <w:rFonts w:ascii="Arial" w:hAnsi="Arial" w:cs="Arial"/>
                <w:sz w:val="24"/>
                <w:szCs w:val="24"/>
              </w:rPr>
              <w:t>Quinto vocal</w:t>
            </w:r>
          </w:p>
        </w:tc>
        <w:tc>
          <w:tcPr>
            <w:tcW w:w="4961" w:type="dxa"/>
          </w:tcPr>
          <w:p w:rsidR="00DB103E" w:rsidRPr="00F96C8E" w:rsidRDefault="00AD6B9C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María Ervinda Navas</w:t>
            </w:r>
          </w:p>
        </w:tc>
        <w:tc>
          <w:tcPr>
            <w:tcW w:w="1887" w:type="dxa"/>
          </w:tcPr>
          <w:p w:rsidR="00DB103E" w:rsidRPr="00F96C8E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103E" w:rsidRPr="00F96C8E" w:rsidTr="00DB103E">
        <w:tc>
          <w:tcPr>
            <w:tcW w:w="1980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103E" w:rsidRPr="00F96C8E" w:rsidRDefault="00DB103E" w:rsidP="00F96C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</w:tcPr>
          <w:p w:rsidR="00DB103E" w:rsidRPr="00F96C8E" w:rsidRDefault="00DB103E" w:rsidP="006F4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39A9" w:rsidRPr="00F96C8E" w:rsidRDefault="009A39A9" w:rsidP="00F96C8E">
      <w:pPr>
        <w:jc w:val="both"/>
        <w:rPr>
          <w:rFonts w:ascii="Arial" w:hAnsi="Arial" w:cs="Arial"/>
          <w:sz w:val="24"/>
          <w:szCs w:val="24"/>
        </w:rPr>
      </w:pPr>
    </w:p>
    <w:p w:rsidR="008F57FC" w:rsidRDefault="008F57FC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>Segu</w:t>
      </w:r>
      <w:r w:rsidR="0016759F">
        <w:rPr>
          <w:rFonts w:ascii="Arial" w:hAnsi="Arial" w:cs="Arial"/>
          <w:sz w:val="24"/>
          <w:szCs w:val="24"/>
        </w:rPr>
        <w:t>idamente fue la participación del</w:t>
      </w:r>
      <w:r w:rsidRPr="00F96C8E">
        <w:rPr>
          <w:rFonts w:ascii="Arial" w:hAnsi="Arial" w:cs="Arial"/>
          <w:sz w:val="24"/>
          <w:szCs w:val="24"/>
        </w:rPr>
        <w:t xml:space="preserve"> jefe de proyección social y participación </w:t>
      </w:r>
      <w:r w:rsidR="001E6BCD" w:rsidRPr="00F96C8E">
        <w:rPr>
          <w:rFonts w:ascii="Arial" w:hAnsi="Arial" w:cs="Arial"/>
          <w:sz w:val="24"/>
          <w:szCs w:val="24"/>
        </w:rPr>
        <w:t>ciudadana de la alcaldía</w:t>
      </w:r>
      <w:r w:rsidRPr="00F96C8E">
        <w:rPr>
          <w:rFonts w:ascii="Arial" w:hAnsi="Arial" w:cs="Arial"/>
          <w:sz w:val="24"/>
          <w:szCs w:val="24"/>
        </w:rPr>
        <w:t xml:space="preserve"> municipal de san pedro perulapan </w:t>
      </w:r>
      <w:r w:rsidR="001E6BCD" w:rsidRPr="00F96C8E">
        <w:rPr>
          <w:rFonts w:ascii="Arial" w:hAnsi="Arial" w:cs="Arial"/>
          <w:sz w:val="24"/>
          <w:szCs w:val="24"/>
        </w:rPr>
        <w:t>Lic.</w:t>
      </w:r>
      <w:r w:rsidRPr="00F96C8E">
        <w:rPr>
          <w:rFonts w:ascii="Arial" w:hAnsi="Arial" w:cs="Arial"/>
          <w:sz w:val="24"/>
          <w:szCs w:val="24"/>
        </w:rPr>
        <w:t xml:space="preserve"> Miguel </w:t>
      </w:r>
      <w:r w:rsidR="001E6BCD" w:rsidRPr="00F96C8E">
        <w:rPr>
          <w:rFonts w:ascii="Arial" w:hAnsi="Arial" w:cs="Arial"/>
          <w:sz w:val="24"/>
          <w:szCs w:val="24"/>
        </w:rPr>
        <w:t>Ángel</w:t>
      </w:r>
      <w:r w:rsidRPr="00F96C8E">
        <w:rPr>
          <w:rFonts w:ascii="Arial" w:hAnsi="Arial" w:cs="Arial"/>
          <w:sz w:val="24"/>
          <w:szCs w:val="24"/>
        </w:rPr>
        <w:t xml:space="preserve"> Orellana </w:t>
      </w:r>
      <w:r w:rsidR="001E6BCD" w:rsidRPr="00F96C8E">
        <w:rPr>
          <w:rFonts w:ascii="Arial" w:hAnsi="Arial" w:cs="Arial"/>
          <w:sz w:val="24"/>
          <w:szCs w:val="24"/>
        </w:rPr>
        <w:t>González</w:t>
      </w:r>
      <w:r w:rsidR="00CD3E62">
        <w:rPr>
          <w:rFonts w:ascii="Arial" w:hAnsi="Arial" w:cs="Arial"/>
          <w:sz w:val="24"/>
          <w:szCs w:val="24"/>
        </w:rPr>
        <w:t>,</w:t>
      </w:r>
      <w:r w:rsidRPr="00F96C8E">
        <w:rPr>
          <w:rFonts w:ascii="Arial" w:hAnsi="Arial" w:cs="Arial"/>
          <w:sz w:val="24"/>
          <w:szCs w:val="24"/>
        </w:rPr>
        <w:t xml:space="preserve">  quien presento como quedo </w:t>
      </w:r>
      <w:r w:rsidR="00F655F7">
        <w:rPr>
          <w:rFonts w:ascii="Arial" w:hAnsi="Arial" w:cs="Arial"/>
          <w:sz w:val="24"/>
          <w:szCs w:val="24"/>
        </w:rPr>
        <w:t>conformado la adesco y solicito</w:t>
      </w:r>
      <w:r w:rsidRPr="00F96C8E">
        <w:rPr>
          <w:rFonts w:ascii="Arial" w:hAnsi="Arial" w:cs="Arial"/>
          <w:sz w:val="24"/>
          <w:szCs w:val="24"/>
        </w:rPr>
        <w:t xml:space="preserve"> la ratificación preguntando al pleno presente  este </w:t>
      </w:r>
      <w:r w:rsidR="001E6BCD" w:rsidRPr="00F96C8E">
        <w:rPr>
          <w:rFonts w:ascii="Arial" w:hAnsi="Arial" w:cs="Arial"/>
          <w:sz w:val="24"/>
          <w:szCs w:val="24"/>
        </w:rPr>
        <w:t>día</w:t>
      </w:r>
      <w:r w:rsidRPr="00F96C8E">
        <w:rPr>
          <w:rFonts w:ascii="Arial" w:hAnsi="Arial" w:cs="Arial"/>
          <w:sz w:val="24"/>
          <w:szCs w:val="24"/>
        </w:rPr>
        <w:t xml:space="preserve"> y la asamblea general a mano alzada por </w:t>
      </w:r>
      <w:r w:rsidR="001E6BCD" w:rsidRPr="00F96C8E">
        <w:rPr>
          <w:rFonts w:ascii="Arial" w:hAnsi="Arial" w:cs="Arial"/>
          <w:sz w:val="24"/>
          <w:szCs w:val="24"/>
        </w:rPr>
        <w:t>unanimidad</w:t>
      </w:r>
      <w:r w:rsidRPr="00F96C8E">
        <w:rPr>
          <w:rFonts w:ascii="Arial" w:hAnsi="Arial" w:cs="Arial"/>
          <w:sz w:val="24"/>
          <w:szCs w:val="24"/>
        </w:rPr>
        <w:t xml:space="preserve"> levantaron la mano  ratificando  que están de acuerdo </w:t>
      </w:r>
      <w:r w:rsidR="00725DF7" w:rsidRPr="00F96C8E">
        <w:rPr>
          <w:rFonts w:ascii="Arial" w:hAnsi="Arial" w:cs="Arial"/>
          <w:sz w:val="24"/>
          <w:szCs w:val="24"/>
        </w:rPr>
        <w:t xml:space="preserve"> con la </w:t>
      </w:r>
      <w:r w:rsidR="00AD6B9C">
        <w:rPr>
          <w:rFonts w:ascii="Arial" w:hAnsi="Arial" w:cs="Arial"/>
          <w:sz w:val="24"/>
          <w:szCs w:val="24"/>
        </w:rPr>
        <w:t>conformación de esta directiva</w:t>
      </w:r>
    </w:p>
    <w:p w:rsidR="00725DF7" w:rsidRPr="00F96C8E" w:rsidRDefault="00AD6B9C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continuación El Cnel. Oswald Sibrian Miranda</w:t>
      </w:r>
      <w:r w:rsidR="00BA73A9">
        <w:rPr>
          <w:rFonts w:ascii="Arial" w:hAnsi="Arial" w:cs="Arial"/>
          <w:sz w:val="24"/>
          <w:szCs w:val="24"/>
        </w:rPr>
        <w:t xml:space="preserve"> alcalde municipal</w:t>
      </w:r>
      <w:r>
        <w:rPr>
          <w:rFonts w:ascii="Arial" w:hAnsi="Arial" w:cs="Arial"/>
          <w:sz w:val="24"/>
          <w:szCs w:val="24"/>
        </w:rPr>
        <w:t xml:space="preserve"> Juramento la directiva electa comprometiéndose ambos a trabajar por el desarrollo de la comunidad </w:t>
      </w:r>
    </w:p>
    <w:p w:rsidR="00CB65E0" w:rsidRPr="00F96C8E" w:rsidRDefault="00CB65E0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lastRenderedPageBreak/>
        <w:t xml:space="preserve">Se </w:t>
      </w:r>
      <w:r w:rsidR="001E6BCD" w:rsidRPr="00F96C8E">
        <w:rPr>
          <w:rFonts w:ascii="Arial" w:hAnsi="Arial" w:cs="Arial"/>
          <w:sz w:val="24"/>
          <w:szCs w:val="24"/>
        </w:rPr>
        <w:t>explicó</w:t>
      </w:r>
      <w:r w:rsidRPr="00F96C8E">
        <w:rPr>
          <w:rFonts w:ascii="Arial" w:hAnsi="Arial" w:cs="Arial"/>
          <w:sz w:val="24"/>
          <w:szCs w:val="24"/>
        </w:rPr>
        <w:t xml:space="preserve"> también el proceso de </w:t>
      </w:r>
      <w:r w:rsidR="001E6BCD" w:rsidRPr="00F96C8E">
        <w:rPr>
          <w:rFonts w:ascii="Arial" w:hAnsi="Arial" w:cs="Arial"/>
          <w:sz w:val="24"/>
          <w:szCs w:val="24"/>
        </w:rPr>
        <w:t>entrega</w:t>
      </w:r>
      <w:r w:rsidRPr="00F96C8E">
        <w:rPr>
          <w:rFonts w:ascii="Arial" w:hAnsi="Arial" w:cs="Arial"/>
          <w:sz w:val="24"/>
          <w:szCs w:val="24"/>
        </w:rPr>
        <w:t xml:space="preserve"> de abono  para los agricultores del municipio que es importante hacer el censo de todas las personas que cultivan  por que como </w:t>
      </w:r>
      <w:r w:rsidR="001E6BCD" w:rsidRPr="00F96C8E">
        <w:rPr>
          <w:rFonts w:ascii="Arial" w:hAnsi="Arial" w:cs="Arial"/>
          <w:sz w:val="24"/>
          <w:szCs w:val="24"/>
        </w:rPr>
        <w:t>alcaldía</w:t>
      </w:r>
      <w:r w:rsidRPr="00F96C8E">
        <w:rPr>
          <w:rFonts w:ascii="Arial" w:hAnsi="Arial" w:cs="Arial"/>
          <w:sz w:val="24"/>
          <w:szCs w:val="24"/>
        </w:rPr>
        <w:t xml:space="preserve"> se tomaran en cuenta sin excepción alguna. </w:t>
      </w:r>
      <w:r w:rsidR="001E6BCD" w:rsidRPr="00F96C8E">
        <w:rPr>
          <w:rFonts w:ascii="Arial" w:hAnsi="Arial" w:cs="Arial"/>
          <w:sz w:val="24"/>
          <w:szCs w:val="24"/>
        </w:rPr>
        <w:t>Algunos</w:t>
      </w:r>
      <w:r w:rsidRPr="00F96C8E">
        <w:rPr>
          <w:rFonts w:ascii="Arial" w:hAnsi="Arial" w:cs="Arial"/>
          <w:sz w:val="24"/>
          <w:szCs w:val="24"/>
        </w:rPr>
        <w:t xml:space="preserve"> miembros de la comunidad expresaron  agradecimiento por el apoyo de la municipalidad hacia la comunidad.</w:t>
      </w:r>
    </w:p>
    <w:p w:rsidR="00C14794" w:rsidRPr="00F96C8E" w:rsidRDefault="00BA73A9" w:rsidP="00F96C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señor Esteban Bautista</w:t>
      </w:r>
      <w:r w:rsidR="00C14794" w:rsidRPr="00F96C8E">
        <w:rPr>
          <w:rFonts w:ascii="Arial" w:hAnsi="Arial" w:cs="Arial"/>
          <w:sz w:val="24"/>
          <w:szCs w:val="24"/>
        </w:rPr>
        <w:t xml:space="preserve"> dio las palabras de cierre agradeciendo a los miembros que asistieron a dicha asamblea y a las autoridades de la municipalidad presente.</w:t>
      </w:r>
    </w:p>
    <w:p w:rsidR="00C14794" w:rsidRDefault="00C14794" w:rsidP="00F96C8E">
      <w:pPr>
        <w:jc w:val="both"/>
        <w:rPr>
          <w:rFonts w:ascii="Arial" w:hAnsi="Arial" w:cs="Arial"/>
          <w:sz w:val="24"/>
          <w:szCs w:val="24"/>
        </w:rPr>
      </w:pPr>
      <w:r w:rsidRPr="00F96C8E">
        <w:rPr>
          <w:rFonts w:ascii="Arial" w:hAnsi="Arial" w:cs="Arial"/>
          <w:sz w:val="24"/>
          <w:szCs w:val="24"/>
        </w:rPr>
        <w:t xml:space="preserve">No habiendo </w:t>
      </w:r>
      <w:r w:rsidR="00C35BF8" w:rsidRPr="00F96C8E">
        <w:rPr>
          <w:rFonts w:ascii="Arial" w:hAnsi="Arial" w:cs="Arial"/>
          <w:sz w:val="24"/>
          <w:szCs w:val="24"/>
        </w:rPr>
        <w:t>más</w:t>
      </w:r>
      <w:r w:rsidRPr="00F96C8E">
        <w:rPr>
          <w:rFonts w:ascii="Arial" w:hAnsi="Arial" w:cs="Arial"/>
          <w:sz w:val="24"/>
          <w:szCs w:val="24"/>
        </w:rPr>
        <w:t xml:space="preserve"> que</w:t>
      </w:r>
      <w:r w:rsidR="00AC35E7">
        <w:rPr>
          <w:rFonts w:ascii="Arial" w:hAnsi="Arial" w:cs="Arial"/>
          <w:sz w:val="24"/>
          <w:szCs w:val="24"/>
        </w:rPr>
        <w:t xml:space="preserve"> hacer</w:t>
      </w:r>
      <w:r w:rsidRPr="00F96C8E">
        <w:rPr>
          <w:rFonts w:ascii="Arial" w:hAnsi="Arial" w:cs="Arial"/>
          <w:sz w:val="24"/>
          <w:szCs w:val="24"/>
        </w:rPr>
        <w:t xml:space="preserve"> constar </w:t>
      </w:r>
      <w:r w:rsidR="00C35BF8" w:rsidRPr="00F96C8E">
        <w:rPr>
          <w:rFonts w:ascii="Arial" w:hAnsi="Arial" w:cs="Arial"/>
          <w:sz w:val="24"/>
          <w:szCs w:val="24"/>
        </w:rPr>
        <w:t>se da</w:t>
      </w:r>
      <w:r w:rsidRPr="00F96C8E">
        <w:rPr>
          <w:rFonts w:ascii="Arial" w:hAnsi="Arial" w:cs="Arial"/>
          <w:sz w:val="24"/>
          <w:szCs w:val="24"/>
        </w:rPr>
        <w:t xml:space="preserve"> por </w:t>
      </w:r>
      <w:r w:rsidR="00C35BF8" w:rsidRPr="00F96C8E">
        <w:rPr>
          <w:rFonts w:ascii="Arial" w:hAnsi="Arial" w:cs="Arial"/>
          <w:sz w:val="24"/>
          <w:szCs w:val="24"/>
        </w:rPr>
        <w:t>finalizado</w:t>
      </w:r>
      <w:r w:rsidR="00F655F7">
        <w:rPr>
          <w:rFonts w:ascii="Arial" w:hAnsi="Arial" w:cs="Arial"/>
          <w:sz w:val="24"/>
          <w:szCs w:val="24"/>
        </w:rPr>
        <w:t xml:space="preserve"> la reunión </w:t>
      </w:r>
      <w:r w:rsidR="00BA73A9">
        <w:rPr>
          <w:rFonts w:ascii="Arial" w:hAnsi="Arial" w:cs="Arial"/>
          <w:sz w:val="24"/>
          <w:szCs w:val="24"/>
        </w:rPr>
        <w:t>a las dieciséis horas con cuarenta y cinco</w:t>
      </w:r>
      <w:r w:rsidR="00F655F7">
        <w:rPr>
          <w:rFonts w:ascii="Arial" w:hAnsi="Arial" w:cs="Arial"/>
          <w:sz w:val="24"/>
          <w:szCs w:val="24"/>
        </w:rPr>
        <w:t xml:space="preserve"> minutos</w:t>
      </w:r>
      <w:r w:rsidRPr="00F96C8E">
        <w:rPr>
          <w:rFonts w:ascii="Arial" w:hAnsi="Arial" w:cs="Arial"/>
          <w:sz w:val="24"/>
          <w:szCs w:val="24"/>
        </w:rPr>
        <w:t xml:space="preserve"> de este </w:t>
      </w:r>
      <w:r w:rsidR="00C35BF8" w:rsidRPr="00F96C8E">
        <w:rPr>
          <w:rFonts w:ascii="Arial" w:hAnsi="Arial" w:cs="Arial"/>
          <w:sz w:val="24"/>
          <w:szCs w:val="24"/>
        </w:rPr>
        <w:t>día</w:t>
      </w:r>
      <w:r w:rsidRPr="00F96C8E">
        <w:rPr>
          <w:rFonts w:ascii="Arial" w:hAnsi="Arial" w:cs="Arial"/>
          <w:sz w:val="24"/>
          <w:szCs w:val="24"/>
        </w:rPr>
        <w:t xml:space="preserve"> y para mayor constancia firmamos: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38C8" w:rsidRDefault="00EE4B23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AE0387">
        <w:rPr>
          <w:rFonts w:ascii="Arial" w:hAnsi="Arial" w:cs="Arial"/>
          <w:sz w:val="24"/>
          <w:szCs w:val="24"/>
        </w:rPr>
        <w:t xml:space="preserve">_______  </w:t>
      </w:r>
      <w:r w:rsidR="00AE0387">
        <w:rPr>
          <w:rFonts w:ascii="Arial" w:hAnsi="Arial" w:cs="Arial"/>
          <w:sz w:val="24"/>
          <w:szCs w:val="24"/>
        </w:rPr>
        <w:tab/>
      </w:r>
      <w:r w:rsidR="00AE0387">
        <w:rPr>
          <w:rFonts w:ascii="Arial" w:hAnsi="Arial" w:cs="Arial"/>
          <w:sz w:val="24"/>
          <w:szCs w:val="24"/>
        </w:rPr>
        <w:tab/>
        <w:t xml:space="preserve"> ___________________________</w:t>
      </w:r>
      <w:r w:rsidR="005F5210">
        <w:rPr>
          <w:rFonts w:ascii="Arial" w:hAnsi="Arial" w:cs="Arial"/>
          <w:sz w:val="24"/>
          <w:szCs w:val="24"/>
        </w:rPr>
        <w:t>___</w:t>
      </w:r>
    </w:p>
    <w:p w:rsidR="00AE0387" w:rsidRDefault="00BA73A9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r w:rsidR="0071689E">
        <w:rPr>
          <w:rFonts w:ascii="Arial" w:hAnsi="Arial" w:cs="Arial"/>
          <w:sz w:val="24"/>
          <w:szCs w:val="24"/>
        </w:rPr>
        <w:t>José</w:t>
      </w:r>
      <w:r>
        <w:rPr>
          <w:rFonts w:ascii="Arial" w:hAnsi="Arial" w:cs="Arial"/>
          <w:sz w:val="24"/>
          <w:szCs w:val="24"/>
        </w:rPr>
        <w:t xml:space="preserve"> Antonio Miranda</w:t>
      </w:r>
      <w:r w:rsidR="00F655F7">
        <w:rPr>
          <w:rFonts w:ascii="Arial" w:hAnsi="Arial" w:cs="Arial"/>
          <w:sz w:val="24"/>
          <w:szCs w:val="24"/>
        </w:rPr>
        <w:t xml:space="preserve">    </w:t>
      </w:r>
      <w:r w:rsidR="00AE0387">
        <w:rPr>
          <w:rFonts w:ascii="Arial" w:hAnsi="Arial" w:cs="Arial"/>
          <w:sz w:val="24"/>
          <w:szCs w:val="24"/>
        </w:rPr>
        <w:tab/>
      </w:r>
      <w:r w:rsidR="00AE0387">
        <w:rPr>
          <w:rFonts w:ascii="Arial" w:hAnsi="Arial" w:cs="Arial"/>
          <w:sz w:val="24"/>
          <w:szCs w:val="24"/>
        </w:rPr>
        <w:tab/>
      </w:r>
      <w:r w:rsidR="005F5210">
        <w:rPr>
          <w:rFonts w:ascii="Arial" w:hAnsi="Arial" w:cs="Arial"/>
          <w:sz w:val="24"/>
          <w:szCs w:val="24"/>
        </w:rPr>
        <w:t xml:space="preserve">Sr. </w:t>
      </w:r>
      <w:r>
        <w:rPr>
          <w:rFonts w:ascii="Arial" w:hAnsi="Arial" w:cs="Arial"/>
          <w:sz w:val="24"/>
          <w:szCs w:val="24"/>
        </w:rPr>
        <w:t>Esteban Bautista</w:t>
      </w:r>
      <w:r w:rsidR="00F655F7">
        <w:rPr>
          <w:rFonts w:ascii="Arial" w:hAnsi="Arial" w:cs="Arial"/>
          <w:sz w:val="24"/>
          <w:szCs w:val="24"/>
        </w:rPr>
        <w:t xml:space="preserve">     </w:t>
      </w:r>
    </w:p>
    <w:p w:rsidR="00AE0387" w:rsidRDefault="00AE0387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Vice-presidente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0387" w:rsidRDefault="00AE0387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</w:p>
    <w:p w:rsidR="00AE0387" w:rsidRDefault="005F5210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r w:rsidR="0071689E">
        <w:rPr>
          <w:rFonts w:ascii="Arial" w:hAnsi="Arial" w:cs="Arial"/>
          <w:sz w:val="24"/>
          <w:szCs w:val="24"/>
        </w:rPr>
        <w:t>Josefa Girón</w:t>
      </w:r>
      <w:r w:rsidR="0071689E">
        <w:rPr>
          <w:rFonts w:ascii="Arial" w:hAnsi="Arial" w:cs="Arial"/>
          <w:sz w:val="24"/>
          <w:szCs w:val="24"/>
        </w:rPr>
        <w:tab/>
      </w:r>
      <w:r w:rsidR="0071689E">
        <w:rPr>
          <w:rFonts w:ascii="Arial" w:hAnsi="Arial" w:cs="Arial"/>
          <w:sz w:val="24"/>
          <w:szCs w:val="24"/>
        </w:rPr>
        <w:tab/>
      </w:r>
      <w:r w:rsidR="0071689E">
        <w:rPr>
          <w:rFonts w:ascii="Arial" w:hAnsi="Arial" w:cs="Arial"/>
          <w:sz w:val="24"/>
          <w:szCs w:val="24"/>
        </w:rPr>
        <w:tab/>
      </w:r>
      <w:r w:rsidR="0071689E">
        <w:rPr>
          <w:rFonts w:ascii="Arial" w:hAnsi="Arial" w:cs="Arial"/>
          <w:sz w:val="24"/>
          <w:szCs w:val="24"/>
        </w:rPr>
        <w:tab/>
      </w:r>
      <w:r w:rsidR="0071689E">
        <w:rPr>
          <w:rFonts w:ascii="Arial" w:hAnsi="Arial" w:cs="Arial"/>
          <w:sz w:val="24"/>
          <w:szCs w:val="24"/>
        </w:rPr>
        <w:tab/>
        <w:t>José Jorge Aguilar Pérez</w:t>
      </w:r>
    </w:p>
    <w:p w:rsidR="00C14794" w:rsidRPr="00F96C8E" w:rsidRDefault="00AE0387" w:rsidP="000E70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41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1689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Tesorero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0387" w:rsidRDefault="00AE0387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  <w:r w:rsidR="005F5210">
        <w:rPr>
          <w:rFonts w:ascii="Arial" w:hAnsi="Arial" w:cs="Arial"/>
          <w:sz w:val="24"/>
          <w:szCs w:val="24"/>
        </w:rPr>
        <w:t>________</w:t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  <w:t>________________________</w:t>
      </w:r>
    </w:p>
    <w:p w:rsidR="00AE0387" w:rsidRDefault="0071689E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</w:t>
      </w:r>
      <w:r w:rsidR="00EE4B23">
        <w:rPr>
          <w:rFonts w:ascii="Arial" w:hAnsi="Arial" w:cs="Arial"/>
          <w:sz w:val="24"/>
          <w:szCs w:val="24"/>
        </w:rPr>
        <w:t xml:space="preserve"> </w:t>
      </w:r>
      <w:r w:rsidR="001D766E">
        <w:rPr>
          <w:rFonts w:ascii="Arial" w:hAnsi="Arial" w:cs="Arial"/>
          <w:sz w:val="24"/>
          <w:szCs w:val="24"/>
        </w:rPr>
        <w:t xml:space="preserve">María Gladys Vivas Vásquez </w:t>
      </w:r>
      <w:r w:rsidR="00EE4B23">
        <w:rPr>
          <w:rFonts w:ascii="Arial" w:hAnsi="Arial" w:cs="Arial"/>
          <w:sz w:val="24"/>
          <w:szCs w:val="24"/>
        </w:rPr>
        <w:t xml:space="preserve"> </w:t>
      </w:r>
      <w:r w:rsidR="001D766E">
        <w:rPr>
          <w:rFonts w:ascii="Arial" w:hAnsi="Arial" w:cs="Arial"/>
          <w:sz w:val="24"/>
          <w:szCs w:val="24"/>
        </w:rPr>
        <w:tab/>
      </w:r>
      <w:r w:rsidR="001D766E">
        <w:rPr>
          <w:rFonts w:ascii="Arial" w:hAnsi="Arial" w:cs="Arial"/>
          <w:sz w:val="24"/>
          <w:szCs w:val="24"/>
        </w:rPr>
        <w:tab/>
        <w:t xml:space="preserve">Oscar Martel Navas Girón </w:t>
      </w:r>
      <w:r w:rsidR="000E7093">
        <w:rPr>
          <w:rFonts w:ascii="Arial" w:hAnsi="Arial" w:cs="Arial"/>
          <w:sz w:val="24"/>
          <w:szCs w:val="24"/>
        </w:rPr>
        <w:tab/>
      </w:r>
    </w:p>
    <w:p w:rsidR="00EE4B23" w:rsidRDefault="0071689E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Síndica</w:t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  <w:t>1er Vocal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4B23" w:rsidRDefault="001D766E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 w:rsidR="000E709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>________________</w:t>
      </w:r>
      <w:r w:rsidR="005F5210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</w:t>
      </w:r>
    </w:p>
    <w:p w:rsidR="00C14794" w:rsidRPr="00F96C8E" w:rsidRDefault="001D766E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Eva Marilú Ventura de Morales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Adrián del Carmen Pérez Navas </w:t>
      </w:r>
    </w:p>
    <w:p w:rsidR="00C14794" w:rsidRDefault="0004668B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2do Vocal</w:t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ab/>
      </w:r>
      <w:r w:rsidR="000E7093" w:rsidRPr="000E7093">
        <w:rPr>
          <w:rFonts w:ascii="Arial" w:hAnsi="Arial" w:cs="Arial"/>
          <w:sz w:val="24"/>
          <w:szCs w:val="24"/>
        </w:rPr>
        <w:t>3er Vocal</w:t>
      </w:r>
    </w:p>
    <w:p w:rsidR="000E7093" w:rsidRDefault="000E7093" w:rsidP="000E709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4668B" w:rsidRDefault="005F5210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  <w:r w:rsidR="001D766E">
        <w:rPr>
          <w:rFonts w:ascii="Arial" w:hAnsi="Arial" w:cs="Arial"/>
          <w:sz w:val="24"/>
          <w:szCs w:val="24"/>
        </w:rPr>
        <w:t>________</w:t>
      </w:r>
      <w:r w:rsidR="001D766E">
        <w:rPr>
          <w:rFonts w:ascii="Arial" w:hAnsi="Arial" w:cs="Arial"/>
          <w:sz w:val="24"/>
          <w:szCs w:val="24"/>
        </w:rPr>
        <w:tab/>
      </w:r>
      <w:r w:rsidR="001D766E">
        <w:rPr>
          <w:rFonts w:ascii="Arial" w:hAnsi="Arial" w:cs="Arial"/>
          <w:sz w:val="24"/>
          <w:szCs w:val="24"/>
        </w:rPr>
        <w:tab/>
      </w:r>
      <w:r w:rsidR="000E7093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</w:t>
      </w:r>
    </w:p>
    <w:p w:rsidR="0004668B" w:rsidRDefault="001D766E" w:rsidP="005F521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Teresa de Jesús Navas</w:t>
      </w:r>
      <w:r w:rsidR="000E7093">
        <w:rPr>
          <w:rFonts w:ascii="Arial" w:hAnsi="Arial" w:cs="Arial"/>
          <w:sz w:val="24"/>
          <w:szCs w:val="24"/>
        </w:rPr>
        <w:tab/>
      </w:r>
      <w:r w:rsidR="005F521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  <w:t>María Ervinda Navas</w:t>
      </w:r>
    </w:p>
    <w:p w:rsidR="000E7093" w:rsidRPr="000E7093" w:rsidRDefault="005F5210" w:rsidP="000E709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4to Vocal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04668B" w:rsidRPr="005F5210">
        <w:rPr>
          <w:rFonts w:ascii="Arial" w:hAnsi="Arial" w:cs="Arial"/>
          <w:sz w:val="24"/>
          <w:szCs w:val="24"/>
          <w:lang w:val="en-US"/>
        </w:rPr>
        <w:tab/>
      </w:r>
      <w:r w:rsidR="001D766E">
        <w:rPr>
          <w:rFonts w:ascii="Arial" w:hAnsi="Arial" w:cs="Arial"/>
          <w:sz w:val="24"/>
          <w:szCs w:val="24"/>
          <w:lang w:val="en-US"/>
        </w:rPr>
        <w:tab/>
      </w:r>
      <w:r w:rsidR="001D766E">
        <w:rPr>
          <w:rFonts w:ascii="Arial" w:hAnsi="Arial" w:cs="Arial"/>
          <w:sz w:val="24"/>
          <w:szCs w:val="24"/>
          <w:lang w:val="en-US"/>
        </w:rPr>
        <w:tab/>
      </w:r>
      <w:r w:rsidR="0004668B" w:rsidRPr="005F5210">
        <w:rPr>
          <w:rFonts w:ascii="Arial" w:hAnsi="Arial" w:cs="Arial"/>
          <w:sz w:val="24"/>
          <w:szCs w:val="24"/>
          <w:lang w:val="en-US"/>
        </w:rPr>
        <w:t>5to Vocal</w:t>
      </w:r>
      <w:r w:rsidR="000E7093" w:rsidRPr="005F5210">
        <w:rPr>
          <w:rFonts w:ascii="Arial" w:hAnsi="Arial" w:cs="Arial"/>
          <w:sz w:val="24"/>
          <w:szCs w:val="24"/>
          <w:lang w:val="en-US"/>
        </w:rPr>
        <w:t xml:space="preserve"> </w:t>
      </w:r>
      <w:r w:rsidRPr="005F521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  <w:r w:rsidR="001D766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4668B" w:rsidRPr="000E7093" w:rsidRDefault="0004668B" w:rsidP="00F96C8E">
      <w:pPr>
        <w:jc w:val="both"/>
        <w:rPr>
          <w:rFonts w:ascii="Arial" w:hAnsi="Arial" w:cs="Arial"/>
          <w:sz w:val="24"/>
          <w:szCs w:val="24"/>
        </w:rPr>
      </w:pPr>
    </w:p>
    <w:p w:rsidR="003C730F" w:rsidRDefault="00C14794" w:rsidP="0004668B">
      <w:pPr>
        <w:jc w:val="both"/>
        <w:rPr>
          <w:rFonts w:ascii="Arial" w:hAnsi="Arial" w:cs="Arial"/>
          <w:b/>
          <w:sz w:val="24"/>
          <w:szCs w:val="24"/>
        </w:rPr>
      </w:pPr>
      <w:r w:rsidRPr="00CD3E62">
        <w:rPr>
          <w:rFonts w:ascii="Arial" w:hAnsi="Arial" w:cs="Arial"/>
          <w:b/>
          <w:sz w:val="24"/>
          <w:szCs w:val="24"/>
        </w:rPr>
        <w:t>Nota: se anexan los listados de asistencia de la asamblea general</w:t>
      </w:r>
    </w:p>
    <w:p w:rsidR="00992627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</w:p>
    <w:p w:rsidR="00992627" w:rsidRDefault="00992627" w:rsidP="0004668B">
      <w:pPr>
        <w:jc w:val="both"/>
        <w:rPr>
          <w:rFonts w:ascii="Arial" w:hAnsi="Arial" w:cs="Arial"/>
          <w:b/>
          <w:sz w:val="24"/>
          <w:szCs w:val="24"/>
        </w:rPr>
      </w:pPr>
    </w:p>
    <w:p w:rsidR="001D766E" w:rsidRDefault="001D766E" w:rsidP="0004668B">
      <w:pPr>
        <w:jc w:val="both"/>
        <w:rPr>
          <w:rFonts w:ascii="Arial" w:hAnsi="Arial" w:cs="Arial"/>
          <w:b/>
          <w:sz w:val="24"/>
          <w:szCs w:val="24"/>
        </w:rPr>
      </w:pPr>
    </w:p>
    <w:p w:rsidR="000E5E9A" w:rsidRDefault="000E5E9A" w:rsidP="0004668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-433070</wp:posOffset>
            </wp:positionV>
            <wp:extent cx="5612130" cy="4209098"/>
            <wp:effectExtent l="0" t="0" r="7620" b="1270"/>
            <wp:wrapNone/>
            <wp:docPr id="7" name="Imagen 7" descr="C:\Users\MARVIN VIVAS\AppData\Local\Microsoft\Windows\INetCache\Content.Word\IMG-201904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VIN VIVAS\AppData\Local\Microsoft\Windows\INetCache\Content.Word\IMG-20190428-WA00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E9A" w:rsidRPr="000E5E9A" w:rsidRDefault="000E5E9A" w:rsidP="000E5E9A">
      <w:pPr>
        <w:rPr>
          <w:rFonts w:ascii="Arial" w:hAnsi="Arial" w:cs="Arial"/>
          <w:sz w:val="24"/>
          <w:szCs w:val="24"/>
        </w:rPr>
      </w:pPr>
    </w:p>
    <w:p w:rsidR="001D766E" w:rsidRDefault="000E5E9A" w:rsidP="000E5E9A">
      <w:pPr>
        <w:tabs>
          <w:tab w:val="left" w:pos="35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5E9A" w:rsidRDefault="000E5E9A" w:rsidP="000E5E9A">
      <w:pPr>
        <w:tabs>
          <w:tab w:val="left" w:pos="3510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3510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3510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3510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3510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3510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3510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3510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5E9A" w:rsidRDefault="00AB286D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DFB1A2C" wp14:editId="2528004C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5612130" cy="4209098"/>
            <wp:effectExtent l="0" t="0" r="7620" b="1270"/>
            <wp:wrapNone/>
            <wp:docPr id="9" name="Imagen 9" descr="C:\Users\MARVIN VIVAS\AppData\Local\Microsoft\Windows\INetCache\Content.Word\IMG-201904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VIN VIVAS\AppData\Local\Microsoft\Windows\INetCache\Content.Word\IMG-20190428-WA002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0E5E9A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</w:p>
    <w:p w:rsidR="000E5E9A" w:rsidRDefault="00AB286D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1312" behindDoc="0" locked="0" layoutInCell="1" allowOverlap="1" wp14:anchorId="426B8259" wp14:editId="31747855">
            <wp:simplePos x="0" y="0"/>
            <wp:positionH relativeFrom="margin">
              <wp:posOffset>-123825</wp:posOffset>
            </wp:positionH>
            <wp:positionV relativeFrom="paragraph">
              <wp:posOffset>-318770</wp:posOffset>
            </wp:positionV>
            <wp:extent cx="6076950" cy="4076700"/>
            <wp:effectExtent l="0" t="0" r="0" b="0"/>
            <wp:wrapNone/>
            <wp:docPr id="10" name="Imagen 10" descr="C:\Users\MARVIN VIVAS\AppData\Local\Microsoft\Windows\INetCache\Content.Word\IMG-2019042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VIN VIVAS\AppData\Local\Microsoft\Windows\INetCache\Content.Word\IMG-20190428-WA00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E9A" w:rsidRPr="000E5E9A" w:rsidRDefault="00AB286D" w:rsidP="000E5E9A">
      <w:pPr>
        <w:tabs>
          <w:tab w:val="left" w:pos="7185"/>
        </w:tabs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w:t xml:space="preserve"> </w:t>
      </w:r>
    </w:p>
    <w:sectPr w:rsidR="000E5E9A" w:rsidRPr="000E5E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375" w:rsidRDefault="00E46375" w:rsidP="00535479">
      <w:pPr>
        <w:spacing w:after="0" w:line="240" w:lineRule="auto"/>
      </w:pPr>
      <w:r>
        <w:separator/>
      </w:r>
    </w:p>
  </w:endnote>
  <w:endnote w:type="continuationSeparator" w:id="0">
    <w:p w:rsidR="00E46375" w:rsidRDefault="00E46375" w:rsidP="0053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375" w:rsidRDefault="00E46375" w:rsidP="00535479">
      <w:pPr>
        <w:spacing w:after="0" w:line="240" w:lineRule="auto"/>
      </w:pPr>
      <w:r>
        <w:separator/>
      </w:r>
    </w:p>
  </w:footnote>
  <w:footnote w:type="continuationSeparator" w:id="0">
    <w:p w:rsidR="00E46375" w:rsidRDefault="00E46375" w:rsidP="00535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0F"/>
    <w:rsid w:val="0004668B"/>
    <w:rsid w:val="000E5E9A"/>
    <w:rsid w:val="000E7093"/>
    <w:rsid w:val="00145904"/>
    <w:rsid w:val="0016759F"/>
    <w:rsid w:val="001D766E"/>
    <w:rsid w:val="001E6BCD"/>
    <w:rsid w:val="003C730F"/>
    <w:rsid w:val="00464046"/>
    <w:rsid w:val="00535479"/>
    <w:rsid w:val="005A0B18"/>
    <w:rsid w:val="005F5210"/>
    <w:rsid w:val="00670446"/>
    <w:rsid w:val="006F4DA8"/>
    <w:rsid w:val="0071689E"/>
    <w:rsid w:val="00725DF7"/>
    <w:rsid w:val="00752201"/>
    <w:rsid w:val="008F57FC"/>
    <w:rsid w:val="00992627"/>
    <w:rsid w:val="009A39A9"/>
    <w:rsid w:val="00A0790A"/>
    <w:rsid w:val="00A563A0"/>
    <w:rsid w:val="00AB286D"/>
    <w:rsid w:val="00AC35E7"/>
    <w:rsid w:val="00AD6B9C"/>
    <w:rsid w:val="00AE0387"/>
    <w:rsid w:val="00BA73A9"/>
    <w:rsid w:val="00C051F6"/>
    <w:rsid w:val="00C14794"/>
    <w:rsid w:val="00C35BF8"/>
    <w:rsid w:val="00CB65E0"/>
    <w:rsid w:val="00CD3E62"/>
    <w:rsid w:val="00D02D8B"/>
    <w:rsid w:val="00D23CBD"/>
    <w:rsid w:val="00DA38C8"/>
    <w:rsid w:val="00DB103E"/>
    <w:rsid w:val="00DD6EF5"/>
    <w:rsid w:val="00E46375"/>
    <w:rsid w:val="00E873AF"/>
    <w:rsid w:val="00EB0F4C"/>
    <w:rsid w:val="00EE4B23"/>
    <w:rsid w:val="00F655F7"/>
    <w:rsid w:val="00F9400F"/>
    <w:rsid w:val="00F96C8E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chartTrackingRefBased/>
  <w15:docId w15:val="{DE3892EC-7DC2-4FB5-AFA4-143C022C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SV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62"/>
  </w:style>
  <w:style w:type="paragraph" w:styleId="Ttulo1">
    <w:name w:val="heading 1"/>
    <w:basedOn w:val="Normal"/>
    <w:next w:val="Normal"/>
    <w:link w:val="Ttulo1Car"/>
    <w:uiPriority w:val="9"/>
    <w:qFormat/>
    <w:rsid w:val="00CD3E6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3E6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3E6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3E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3E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6C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D3E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3E6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3E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3E6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3E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3E6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3E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3E62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D3E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CD3E6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CD3E6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CD3E6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3E62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D3E62"/>
    <w:rPr>
      <w:b/>
      <w:bCs/>
    </w:rPr>
  </w:style>
  <w:style w:type="character" w:styleId="nfasis">
    <w:name w:val="Emphasis"/>
    <w:basedOn w:val="Fuentedeprrafopredeter"/>
    <w:uiPriority w:val="20"/>
    <w:qFormat/>
    <w:rsid w:val="00CD3E6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D3E6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D3E6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D3E62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3E6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3E62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CD3E6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D3E62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CD3E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D3E6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D3E62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D3E62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65837-3A60-42C8-8CBE-F65DE5CF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villalobo</dc:creator>
  <cp:keywords/>
  <dc:description/>
  <cp:lastModifiedBy>MARVIN VIVAS</cp:lastModifiedBy>
  <cp:revision>12</cp:revision>
  <dcterms:created xsi:type="dcterms:W3CDTF">2019-03-29T22:06:00Z</dcterms:created>
  <dcterms:modified xsi:type="dcterms:W3CDTF">2019-05-07T20:16:00Z</dcterms:modified>
</cp:coreProperties>
</file>