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A3F7" w14:textId="2347E00A" w:rsidR="00CC0340" w:rsidRPr="00E2678D" w:rsidRDefault="00313F7E" w:rsidP="00CC0340">
      <w:pPr>
        <w:spacing w:after="200" w:line="360" w:lineRule="auto"/>
        <w:rPr>
          <w:lang w:val="es-ES"/>
        </w:rPr>
      </w:pPr>
      <w:r w:rsidRPr="00E2678D">
        <w:rPr>
          <w:rFonts w:ascii="Bookman Old Style" w:eastAsia="Times New Roman" w:hAnsi="Bookman Old Style" w:cs="Times New Roman"/>
          <w:noProof/>
          <w:sz w:val="20"/>
          <w:szCs w:val="20"/>
          <w:lang w:eastAsia="es-SV"/>
        </w:rPr>
        <w:drawing>
          <wp:anchor distT="0" distB="0" distL="114300" distR="114300" simplePos="0" relativeHeight="251662848" behindDoc="1" locked="0" layoutInCell="1" allowOverlap="1" wp14:anchorId="63EF1A99" wp14:editId="79FB7FCD">
            <wp:simplePos x="0" y="0"/>
            <wp:positionH relativeFrom="column">
              <wp:posOffset>-76200</wp:posOffset>
            </wp:positionH>
            <wp:positionV relativeFrom="paragraph">
              <wp:posOffset>1905</wp:posOffset>
            </wp:positionV>
            <wp:extent cx="676275" cy="65786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6" cstate="print"/>
                    <a:srcRect t="9708" b="13492"/>
                    <a:stretch>
                      <a:fillRect/>
                    </a:stretch>
                  </pic:blipFill>
                  <pic:spPr bwMode="auto">
                    <a:xfrm>
                      <a:off x="0" y="0"/>
                      <a:ext cx="676275" cy="657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2678D">
        <w:rPr>
          <w:rFonts w:ascii="Bookman Old Style" w:eastAsia="Times New Roman" w:hAnsi="Bookman Old Style" w:cs="Times New Roman"/>
          <w:noProof/>
          <w:sz w:val="20"/>
          <w:szCs w:val="20"/>
          <w:lang w:eastAsia="es-SV"/>
        </w:rPr>
        <mc:AlternateContent>
          <mc:Choice Requires="wps">
            <w:drawing>
              <wp:anchor distT="0" distB="0" distL="114300" distR="114300" simplePos="0" relativeHeight="251655680" behindDoc="0" locked="0" layoutInCell="1" allowOverlap="1" wp14:anchorId="717C7564" wp14:editId="3338EF44">
                <wp:simplePos x="0" y="0"/>
                <wp:positionH relativeFrom="margin">
                  <wp:posOffset>-594360</wp:posOffset>
                </wp:positionH>
                <wp:positionV relativeFrom="paragraph">
                  <wp:posOffset>-440690</wp:posOffset>
                </wp:positionV>
                <wp:extent cx="1743075" cy="64262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43075" cy="642620"/>
                        </a:xfrm>
                        <a:prstGeom prst="rect">
                          <a:avLst/>
                        </a:prstGeom>
                        <a:extLst>
                          <a:ext uri="{AF507438-7753-43E0-B8FC-AC1667EBCBE1}">
                            <a14:hiddenEffects xmlns:a14="http://schemas.microsoft.com/office/drawing/2010/main">
                              <a:effectLst/>
                            </a14:hiddenEffects>
                          </a:ext>
                        </a:extLst>
                      </wps:spPr>
                      <wps:txbx>
                        <w:txbxContent>
                          <w:p w14:paraId="19A8643D" w14:textId="77777777" w:rsidR="00CC0340" w:rsidRDefault="00CC0340" w:rsidP="00CC0340">
                            <w:pPr>
                              <w:pStyle w:val="NormalWeb"/>
                              <w:spacing w:after="0"/>
                              <w:ind w:left="-142"/>
                              <w:jc w:val="center"/>
                            </w:pPr>
                            <w:r>
                              <w:rPr>
                                <w:rFonts w:ascii="Book Antiqua" w:hAnsi="Book Antiqua"/>
                                <w:b/>
                                <w:bCs/>
                                <w:color w:val="0000FF"/>
                                <w:spacing w:val="144"/>
                                <w:sz w:val="72"/>
                                <w:szCs w:val="72"/>
                                <w14:textOutline w14:w="9525" w14:cap="flat" w14:cmpd="sng" w14:algn="ctr">
                                  <w14:solidFill>
                                    <w14:srgbClr w14:val="0000FF"/>
                                  </w14:solidFill>
                                  <w14:prstDash w14:val="solid"/>
                                  <w14:round/>
                                </w14:textOutline>
                              </w:rPr>
                              <w:t>ALCALDIA MUNICIPAL</w:t>
                            </w:r>
                          </w:p>
                        </w:txbxContent>
                      </wps:txbx>
                      <wps:bodyPr spcFirstLastPara="1" wrap="square" numCol="1" fromWordArt="1">
                        <a:prstTxWarp prst="textArchUp">
                          <a:avLst>
                            <a:gd name="adj" fmla="val 11427666"/>
                          </a:avLst>
                        </a:prstTxWarp>
                        <a:spAutoFit/>
                      </wps:bodyPr>
                    </wps:wsp>
                  </a:graphicData>
                </a:graphic>
                <wp14:sizeRelH relativeFrom="page">
                  <wp14:pctWidth>0</wp14:pctWidth>
                </wp14:sizeRelH>
                <wp14:sizeRelV relativeFrom="page">
                  <wp14:pctHeight>0</wp14:pctHeight>
                </wp14:sizeRelV>
              </wp:anchor>
            </w:drawing>
          </mc:Choice>
          <mc:Fallback>
            <w:pict>
              <v:shapetype w14:anchorId="717C7564" id="_x0000_t202" coordsize="21600,21600" o:spt="202" path="m,l,21600r21600,l21600,xe">
                <v:stroke joinstyle="miter"/>
                <v:path gradientshapeok="t" o:connecttype="rect"/>
              </v:shapetype>
              <v:shape id="Cuadro de texto 4" o:spid="_x0000_s1026" type="#_x0000_t202" style="position:absolute;margin-left:-46.8pt;margin-top:-34.7pt;width:137.25pt;height:50.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" filled="f" stroked="f">
                <o:lock v:ext="edit" shapetype="t"/>
                <v:textbox style="mso-fit-shape-to-text:t">
                  <w:txbxContent>
                    <w:p w14:paraId="19A8643D" w14:textId="77777777" w:rsidR="00CC0340" w:rsidRDefault="00CC0340" w:rsidP="00CC0340">
                      <w:pPr>
                        <w:pStyle w:val="NormalWeb"/>
                        <w:spacing w:after="0"/>
                        <w:ind w:left="-142"/>
                        <w:jc w:val="center"/>
                      </w:pPr>
                      <w:r>
                        <w:rPr>
                          <w:rFonts w:ascii="Book Antiqua" w:hAnsi="Book Antiqua"/>
                          <w:b/>
                          <w:bCs/>
                          <w:color w:val="0000FF"/>
                          <w:spacing w:val="144"/>
                          <w:sz w:val="72"/>
                          <w:szCs w:val="72"/>
                          <w14:textOutline w14:w="9525" w14:cap="flat" w14:cmpd="sng" w14:algn="ctr">
                            <w14:solidFill>
                              <w14:srgbClr w14:val="0000FF"/>
                            </w14:solidFill>
                            <w14:prstDash w14:val="solid"/>
                            <w14:round/>
                          </w14:textOutline>
                        </w:rPr>
                        <w:t>ALCALDIA MUNICIPAL</w:t>
                      </w:r>
                    </w:p>
                  </w:txbxContent>
                </v:textbox>
                <w10:wrap anchorx="margin"/>
              </v:shape>
            </w:pict>
          </mc:Fallback>
        </mc:AlternateContent>
      </w:r>
    </w:p>
    <w:p w14:paraId="548C0116" w14:textId="0C77077E" w:rsidR="00CC0340" w:rsidRPr="00E2678D" w:rsidRDefault="00313F7E" w:rsidP="00CC0340">
      <w:pPr>
        <w:tabs>
          <w:tab w:val="left" w:pos="5535"/>
        </w:tabs>
        <w:spacing w:after="0" w:line="360" w:lineRule="auto"/>
        <w:ind w:left="-180" w:right="-316"/>
        <w:jc w:val="both"/>
        <w:rPr>
          <w:rFonts w:ascii="Bookman Old Style" w:eastAsia="Times New Roman" w:hAnsi="Bookman Old Style" w:cs="Times New Roman"/>
          <w:sz w:val="20"/>
          <w:szCs w:val="20"/>
          <w:lang w:val="es-ES_tradnl" w:eastAsia="es-ES_tradnl"/>
        </w:rPr>
      </w:pPr>
      <w:r w:rsidRPr="00E2678D">
        <w:rPr>
          <w:rFonts w:ascii="Bookman Old Style" w:eastAsia="Times New Roman" w:hAnsi="Bookman Old Style" w:cs="Times New Roman"/>
          <w:noProof/>
          <w:sz w:val="20"/>
          <w:szCs w:val="20"/>
          <w:lang w:eastAsia="es-SV"/>
        </w:rPr>
        <mc:AlternateContent>
          <mc:Choice Requires="wps">
            <w:drawing>
              <wp:anchor distT="0" distB="0" distL="114300" distR="114300" simplePos="0" relativeHeight="251660800" behindDoc="0" locked="0" layoutInCell="1" allowOverlap="1" wp14:anchorId="2EA41B95" wp14:editId="1ABA0388">
                <wp:simplePos x="0" y="0"/>
                <wp:positionH relativeFrom="column">
                  <wp:posOffset>-308610</wp:posOffset>
                </wp:positionH>
                <wp:positionV relativeFrom="paragraph">
                  <wp:posOffset>231775</wp:posOffset>
                </wp:positionV>
                <wp:extent cx="1049020" cy="43561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49020" cy="435610"/>
                        </a:xfrm>
                        <a:prstGeom prst="rect">
                          <a:avLst/>
                        </a:prstGeom>
                        <a:extLst>
                          <a:ext uri="{91240B29-F687-4F45-9708-019B960494DF}">
                            <a14:hiddenLine xmlns:a14="http://schemas.microsoft.com/office/drawing/2010/main" w="9525">
                              <a:solidFill>
                                <a:srgbClr val="0000FF"/>
                              </a:solidFill>
                              <a:round/>
                              <a:headEnd/>
                              <a:tailEnd/>
                            </a14:hiddenLine>
                          </a:ext>
                          <a:ext uri="{AF507438-7753-43E0-B8FC-AC1667EBCBE1}">
                            <a14:hiddenEffects xmlns:a14="http://schemas.microsoft.com/office/drawing/2010/main">
                              <a:effectLst/>
                            </a14:hiddenEffects>
                          </a:ext>
                        </a:extLst>
                      </wps:spPr>
                      <wps:txbx>
                        <w:txbxContent>
                          <w:p w14:paraId="4519C617" w14:textId="77777777" w:rsidR="00CC0340" w:rsidRPr="00804DC4" w:rsidRDefault="00CC0340" w:rsidP="00CC0340">
                            <w:pPr>
                              <w:pStyle w:val="NormalWeb"/>
                              <w:spacing w:after="0"/>
                              <w:jc w:val="center"/>
                              <w:rPr>
                                <w:sz w:val="16"/>
                                <w:szCs w:val="16"/>
                              </w:rPr>
                            </w:pPr>
                            <w:r w:rsidRPr="00804DC4">
                              <w:rPr>
                                <w:rFonts w:ascii="Book Antiqua" w:hAnsi="Book Antiqua"/>
                                <w:b/>
                                <w:bCs/>
                                <w:color w:val="0000FF"/>
                                <w:sz w:val="16"/>
                                <w:szCs w:val="16"/>
                              </w:rPr>
                              <w:t>Y</w:t>
                            </w:r>
                          </w:p>
                          <w:p w14:paraId="08D142E4" w14:textId="77777777" w:rsidR="00CC0340" w:rsidRPr="00804DC4" w:rsidRDefault="00CC0340" w:rsidP="00CC0340">
                            <w:pPr>
                              <w:pStyle w:val="NormalWeb"/>
                              <w:spacing w:after="0"/>
                              <w:jc w:val="center"/>
                              <w:rPr>
                                <w:sz w:val="16"/>
                                <w:szCs w:val="16"/>
                              </w:rPr>
                            </w:pPr>
                            <w:r w:rsidRPr="00804DC4">
                              <w:rPr>
                                <w:rFonts w:ascii="Book Antiqua" w:hAnsi="Book Antiqua"/>
                                <w:b/>
                                <w:bCs/>
                                <w:color w:val="0000FF"/>
                                <w:sz w:val="16"/>
                                <w:szCs w:val="16"/>
                              </w:rPr>
                              <w:t>JEFATURA DEL DISTRITO</w:t>
                            </w:r>
                          </w:p>
                          <w:p w14:paraId="5EFFD2D5" w14:textId="77777777" w:rsidR="00CC0340" w:rsidRPr="00804DC4" w:rsidRDefault="00CC0340" w:rsidP="00CC0340">
                            <w:pPr>
                              <w:pStyle w:val="NormalWeb"/>
                              <w:spacing w:after="0"/>
                              <w:jc w:val="center"/>
                              <w:rPr>
                                <w:sz w:val="16"/>
                                <w:szCs w:val="16"/>
                              </w:rPr>
                            </w:pPr>
                            <w:r w:rsidRPr="00804DC4">
                              <w:rPr>
                                <w:rFonts w:ascii="Book Antiqua" w:hAnsi="Book Antiqua"/>
                                <w:b/>
                                <w:bCs/>
                                <w:color w:val="0000FF"/>
                                <w:sz w:val="16"/>
                                <w:szCs w:val="16"/>
                              </w:rPr>
                              <w:t>SONSONATE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EA41B95" id="Cuadro de texto 5" o:spid="_x0000_s1027" type="#_x0000_t202" style="position:absolute;left:0;text-align:left;margin-left:-24.3pt;margin-top:18.25pt;width:82.6pt;height:34.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" filled="f" stroked="f" strokecolor="blue">
                <v:stroke joinstyle="round"/>
                <o:lock v:ext="edit" shapetype="t"/>
                <v:textbox>
                  <w:txbxContent>
                    <w:p w14:paraId="4519C617" w14:textId="77777777" w:rsidR="00CC0340" w:rsidRPr="00804DC4" w:rsidRDefault="00CC0340" w:rsidP="00CC0340">
                      <w:pPr>
                        <w:pStyle w:val="NormalWeb"/>
                        <w:spacing w:after="0"/>
                        <w:jc w:val="center"/>
                        <w:rPr>
                          <w:sz w:val="16"/>
                          <w:szCs w:val="16"/>
                        </w:rPr>
                      </w:pPr>
                      <w:r w:rsidRPr="00804DC4">
                        <w:rPr>
                          <w:rFonts w:ascii="Book Antiqua" w:hAnsi="Book Antiqua"/>
                          <w:b/>
                          <w:bCs/>
                          <w:color w:val="0000FF"/>
                          <w:sz w:val="16"/>
                          <w:szCs w:val="16"/>
                        </w:rPr>
                        <w:t>Y</w:t>
                      </w:r>
                    </w:p>
                    <w:p w14:paraId="08D142E4" w14:textId="77777777" w:rsidR="00CC0340" w:rsidRPr="00804DC4" w:rsidRDefault="00CC0340" w:rsidP="00CC0340">
                      <w:pPr>
                        <w:pStyle w:val="NormalWeb"/>
                        <w:spacing w:after="0"/>
                        <w:jc w:val="center"/>
                        <w:rPr>
                          <w:sz w:val="16"/>
                          <w:szCs w:val="16"/>
                        </w:rPr>
                      </w:pPr>
                      <w:r w:rsidRPr="00804DC4">
                        <w:rPr>
                          <w:rFonts w:ascii="Book Antiqua" w:hAnsi="Book Antiqua"/>
                          <w:b/>
                          <w:bCs/>
                          <w:color w:val="0000FF"/>
                          <w:sz w:val="16"/>
                          <w:szCs w:val="16"/>
                        </w:rPr>
                        <w:t>JEFATURA DEL DISTRITO</w:t>
                      </w:r>
                    </w:p>
                    <w:p w14:paraId="5EFFD2D5" w14:textId="77777777" w:rsidR="00CC0340" w:rsidRPr="00804DC4" w:rsidRDefault="00CC0340" w:rsidP="00CC0340">
                      <w:pPr>
                        <w:pStyle w:val="NormalWeb"/>
                        <w:spacing w:after="0"/>
                        <w:jc w:val="center"/>
                        <w:rPr>
                          <w:sz w:val="16"/>
                          <w:szCs w:val="16"/>
                        </w:rPr>
                      </w:pPr>
                      <w:r w:rsidRPr="00804DC4">
                        <w:rPr>
                          <w:rFonts w:ascii="Book Antiqua" w:hAnsi="Book Antiqua"/>
                          <w:b/>
                          <w:bCs/>
                          <w:color w:val="0000FF"/>
                          <w:sz w:val="16"/>
                          <w:szCs w:val="16"/>
                        </w:rPr>
                        <w:t>SONSONATE</w:t>
                      </w:r>
                    </w:p>
                  </w:txbxContent>
                </v:textbox>
              </v:shape>
            </w:pict>
          </mc:Fallback>
        </mc:AlternateContent>
      </w:r>
      <w:r w:rsidR="00CC0340">
        <w:rPr>
          <w:rFonts w:ascii="Bookman Old Style" w:eastAsia="Times New Roman" w:hAnsi="Bookman Old Style" w:cs="Times New Roman"/>
          <w:sz w:val="20"/>
          <w:szCs w:val="20"/>
          <w:lang w:val="es-ES_tradnl" w:eastAsia="es-ES_tradnl"/>
        </w:rPr>
        <w:tab/>
      </w:r>
    </w:p>
    <w:p w14:paraId="1A129857" w14:textId="7C275865" w:rsidR="00CC0340" w:rsidRPr="00E2678D" w:rsidRDefault="00CC0340" w:rsidP="00CC0340">
      <w:pPr>
        <w:spacing w:after="0" w:line="360" w:lineRule="auto"/>
        <w:ind w:left="-180" w:right="-316"/>
        <w:jc w:val="both"/>
        <w:rPr>
          <w:rFonts w:ascii="Bookman Old Style" w:eastAsia="Times New Roman" w:hAnsi="Bookman Old Style" w:cs="Times New Roman"/>
          <w:sz w:val="20"/>
          <w:szCs w:val="20"/>
          <w:lang w:val="es-ES_tradnl" w:eastAsia="es-ES_tradnl"/>
        </w:rPr>
      </w:pPr>
      <w:r w:rsidRPr="00E2678D">
        <w:rPr>
          <w:rFonts w:ascii="Bookman Old Style" w:eastAsia="Times New Roman" w:hAnsi="Bookman Old Style" w:cs="Times New Roman"/>
          <w:sz w:val="20"/>
          <w:szCs w:val="20"/>
          <w:lang w:val="es-ES_tradnl" w:eastAsia="es-ES_tradnl"/>
        </w:rPr>
        <w:t xml:space="preserve"> </w:t>
      </w:r>
    </w:p>
    <w:p w14:paraId="566AF1EF" w14:textId="77777777" w:rsidR="00CC0340" w:rsidRPr="00E2678D" w:rsidRDefault="00CC0340" w:rsidP="00CC0340">
      <w:pPr>
        <w:tabs>
          <w:tab w:val="left" w:pos="3206"/>
        </w:tabs>
        <w:spacing w:after="0" w:line="360" w:lineRule="auto"/>
        <w:ind w:right="-316"/>
        <w:jc w:val="both"/>
        <w:rPr>
          <w:rFonts w:ascii="Bookman Old Style" w:eastAsia="Times New Roman" w:hAnsi="Bookman Old Style" w:cs="Times New Roman"/>
          <w:b/>
          <w:i/>
          <w:szCs w:val="20"/>
          <w:lang w:val="es-ES_tradnl" w:eastAsia="es-ES_tradnl"/>
        </w:rPr>
      </w:pPr>
      <w:r w:rsidRPr="00E2678D">
        <w:rPr>
          <w:rFonts w:ascii="Bookman Old Style" w:eastAsia="Times New Roman" w:hAnsi="Bookman Old Style" w:cs="Times New Roman"/>
          <w:b/>
          <w:i/>
          <w:szCs w:val="20"/>
          <w:lang w:val="es-ES_tradnl" w:eastAsia="es-ES_tradnl"/>
        </w:rPr>
        <w:tab/>
      </w:r>
    </w:p>
    <w:p w14:paraId="52DD1BF4" w14:textId="77777777" w:rsidR="00CC0340" w:rsidRPr="00313F7E" w:rsidRDefault="00D152E4" w:rsidP="00313F7E">
      <w:pPr>
        <w:tabs>
          <w:tab w:val="left" w:pos="5970"/>
        </w:tabs>
        <w:spacing w:line="360" w:lineRule="auto"/>
        <w:ind w:left="-851" w:right="-376"/>
        <w:jc w:val="both"/>
        <w:rPr>
          <w:rFonts w:ascii="Bookman Old Style" w:hAnsi="Bookman Old Style"/>
          <w:b/>
          <w:sz w:val="16"/>
          <w:szCs w:val="16"/>
        </w:rPr>
      </w:pPr>
      <w:r w:rsidRPr="00313F7E">
        <w:rPr>
          <w:rFonts w:ascii="Bookman Old Style" w:eastAsia="Times New Roman" w:hAnsi="Bookman Old Style" w:cs="Times New Roman"/>
          <w:b/>
          <w:sz w:val="18"/>
          <w:szCs w:val="18"/>
          <w:lang w:val="es-ES_tradnl" w:eastAsia="es-ES_tradnl"/>
        </w:rPr>
        <w:t xml:space="preserve">         </w:t>
      </w:r>
      <w:r w:rsidR="00CC0340" w:rsidRPr="00313F7E">
        <w:rPr>
          <w:rFonts w:ascii="Bookman Old Style" w:eastAsia="Times New Roman" w:hAnsi="Bookman Old Style" w:cs="Times New Roman"/>
          <w:b/>
          <w:sz w:val="16"/>
          <w:szCs w:val="16"/>
          <w:lang w:val="es-ES_tradnl" w:eastAsia="es-ES_tradnl"/>
        </w:rPr>
        <w:t>REF.</w:t>
      </w:r>
      <w:r w:rsidR="00CC0340" w:rsidRPr="00313F7E">
        <w:rPr>
          <w:rFonts w:ascii="Bookman Old Style" w:hAnsi="Bookman Old Style"/>
          <w:b/>
          <w:sz w:val="16"/>
          <w:szCs w:val="16"/>
        </w:rPr>
        <w:t xml:space="preserve"> ACTA </w:t>
      </w:r>
      <w:proofErr w:type="gramStart"/>
      <w:r w:rsidR="00CC0340" w:rsidRPr="00313F7E">
        <w:rPr>
          <w:rFonts w:ascii="Bookman Old Style" w:hAnsi="Bookman Old Style"/>
          <w:b/>
          <w:sz w:val="16"/>
          <w:szCs w:val="16"/>
        </w:rPr>
        <w:t>10  S.E.</w:t>
      </w:r>
      <w:proofErr w:type="gramEnd"/>
      <w:r w:rsidR="00CC0340" w:rsidRPr="00313F7E">
        <w:rPr>
          <w:rFonts w:ascii="Bookman Old Style" w:hAnsi="Bookman Old Style"/>
          <w:b/>
          <w:sz w:val="16"/>
          <w:szCs w:val="16"/>
        </w:rPr>
        <w:t xml:space="preserve"> 12/MARZO/2020.-</w:t>
      </w:r>
      <w:r w:rsidR="00CC0340" w:rsidRPr="00313F7E">
        <w:rPr>
          <w:rFonts w:ascii="Bookman Old Style" w:eastAsia="Times New Roman" w:hAnsi="Bookman Old Style" w:cs="Times New Roman"/>
          <w:b/>
          <w:sz w:val="16"/>
          <w:szCs w:val="16"/>
          <w:lang w:val="es-ES_tradnl" w:eastAsia="es-ES_tradnl"/>
        </w:rPr>
        <w:tab/>
      </w:r>
    </w:p>
    <w:p w14:paraId="0786447F" w14:textId="1E21CB09" w:rsidR="00CC0340" w:rsidRPr="00313F7E" w:rsidRDefault="00CC0340" w:rsidP="00313F7E">
      <w:pPr>
        <w:spacing w:after="0" w:line="360" w:lineRule="auto"/>
        <w:ind w:left="-284" w:right="-234"/>
        <w:jc w:val="both"/>
        <w:rPr>
          <w:rFonts w:ascii="Bookman Old Style" w:eastAsia="Times New Roman" w:hAnsi="Bookman Old Style" w:cs="Times New Roman"/>
          <w:sz w:val="18"/>
          <w:szCs w:val="18"/>
          <w:lang w:val="es-ES_tradnl" w:eastAsia="es-ES_tradnl"/>
        </w:rPr>
      </w:pPr>
      <w:r w:rsidRPr="00313F7E">
        <w:rPr>
          <w:rFonts w:ascii="Bookman Old Style" w:eastAsia="Times New Roman" w:hAnsi="Bookman Old Style" w:cs="Times New Roman"/>
          <w:b/>
          <w:sz w:val="16"/>
          <w:szCs w:val="16"/>
          <w:lang w:val="es-ES" w:eastAsia="es-ES_tradnl"/>
        </w:rPr>
        <w:t xml:space="preserve">EL INFRASCRITO SECRETARIO MUNICIPAL DE ESTA CIUDAD, CERTIFICA QUE EN EL ACTA NUMERO DIEZ DE LA SESIÓN EXTRAORDINARIA, CELEBRADA EN FECHA DOCE DE MARZO DE DOS MIL VEINTE, SE ENCUENTRA ASENTADO EL ACUERDO NÚMERO </w:t>
      </w:r>
      <w:r w:rsidR="004E28D1" w:rsidRPr="00313F7E">
        <w:rPr>
          <w:rFonts w:ascii="Bookman Old Style" w:eastAsia="Times New Roman" w:hAnsi="Bookman Old Style" w:cs="Times New Roman"/>
          <w:b/>
          <w:sz w:val="16"/>
          <w:szCs w:val="16"/>
          <w:lang w:val="es-ES" w:eastAsia="es-ES_tradnl"/>
        </w:rPr>
        <w:t>DOS</w:t>
      </w:r>
      <w:r w:rsidRPr="00313F7E">
        <w:rPr>
          <w:rFonts w:ascii="Bookman Old Style" w:hAnsi="Bookman Old Style"/>
          <w:b/>
          <w:sz w:val="16"/>
          <w:szCs w:val="16"/>
          <w:lang w:val="es-ES"/>
        </w:rPr>
        <w:t xml:space="preserve">, QUE LITERALMENTE DICE: CONSIDERANDO: I.- </w:t>
      </w:r>
      <w:r w:rsidRPr="00313F7E">
        <w:rPr>
          <w:rFonts w:ascii="Bookman Old Style" w:eastAsia="Times New Roman" w:hAnsi="Bookman Old Style" w:cs="Times New Roman"/>
          <w:sz w:val="18"/>
          <w:szCs w:val="18"/>
          <w:lang w:val="es-ES_tradnl" w:eastAsia="es-ES_tradnl"/>
        </w:rPr>
        <w:t xml:space="preserve">Que a raíz la situación de emergencia declarada por el Gobierno Central a consecuencia del COVID-19 (CORONAVIRUS) es necesario que la municipalidad tome las consideraciones necesarias para atender las situaciones de urgencia que pueda presentarse durante dicha emergencia en el municipio, así como también para tomar las medidas preventivas necesarias para salvaguardar la salud de la población. </w:t>
      </w:r>
      <w:r w:rsidRPr="00313F7E">
        <w:rPr>
          <w:rFonts w:ascii="Bookman Old Style" w:eastAsia="Times New Roman" w:hAnsi="Bookman Old Style" w:cs="Times New Roman"/>
          <w:b/>
          <w:sz w:val="18"/>
          <w:szCs w:val="18"/>
          <w:lang w:val="es-ES_tradnl" w:eastAsia="es-ES_tradnl"/>
        </w:rPr>
        <w:t xml:space="preserve">II.- </w:t>
      </w:r>
      <w:r w:rsidRPr="00313F7E">
        <w:rPr>
          <w:rFonts w:ascii="Bookman Old Style" w:eastAsia="Times New Roman" w:hAnsi="Bookman Old Style" w:cs="Times New Roman"/>
          <w:sz w:val="18"/>
          <w:szCs w:val="18"/>
          <w:lang w:val="es-ES_tradnl" w:eastAsia="es-ES_tradnl"/>
        </w:rPr>
        <w:t xml:space="preserve">Que mediante memorándum de fecha 12 de marzo del año en curso, el Jefe de la UACI </w:t>
      </w:r>
      <w:r w:rsidR="00D17F3D" w:rsidRPr="00313F7E">
        <w:rPr>
          <w:rFonts w:ascii="Bookman Old Style" w:eastAsia="Times New Roman" w:hAnsi="Bookman Old Style" w:cs="Times New Roman"/>
          <w:sz w:val="18"/>
          <w:szCs w:val="18"/>
          <w:lang w:val="es-ES_tradnl" w:eastAsia="es-ES_tradnl"/>
        </w:rPr>
        <w:t xml:space="preserve">sugiere </w:t>
      </w:r>
      <w:r w:rsidRPr="00313F7E">
        <w:rPr>
          <w:rFonts w:ascii="Bookman Old Style" w:eastAsia="Times New Roman" w:hAnsi="Bookman Old Style" w:cs="Times New Roman"/>
          <w:sz w:val="18"/>
          <w:szCs w:val="18"/>
          <w:lang w:val="es-ES_tradnl" w:eastAsia="es-ES_tradnl"/>
        </w:rPr>
        <w:t>somete</w:t>
      </w:r>
      <w:r w:rsidR="00D17F3D" w:rsidRPr="00313F7E">
        <w:rPr>
          <w:rFonts w:ascii="Bookman Old Style" w:eastAsia="Times New Roman" w:hAnsi="Bookman Old Style" w:cs="Times New Roman"/>
          <w:sz w:val="18"/>
          <w:szCs w:val="18"/>
          <w:lang w:val="es-ES_tradnl" w:eastAsia="es-ES_tradnl"/>
        </w:rPr>
        <w:t>r</w:t>
      </w:r>
      <w:r w:rsidRPr="00313F7E">
        <w:rPr>
          <w:rFonts w:ascii="Bookman Old Style" w:eastAsia="Times New Roman" w:hAnsi="Bookman Old Style" w:cs="Times New Roman"/>
          <w:sz w:val="18"/>
          <w:szCs w:val="18"/>
          <w:lang w:val="es-ES_tradnl" w:eastAsia="es-ES_tradnl"/>
        </w:rPr>
        <w:t xml:space="preserve"> a consideración de este Concejo Municipal la DECLARATORIA DE URGENCIA, a efectos de poder realizar las contrataciones directas</w:t>
      </w:r>
      <w:r w:rsidR="001F271A" w:rsidRPr="00313F7E">
        <w:rPr>
          <w:rFonts w:ascii="Bookman Old Style" w:eastAsia="Times New Roman" w:hAnsi="Bookman Old Style" w:cs="Times New Roman"/>
          <w:sz w:val="18"/>
          <w:szCs w:val="18"/>
          <w:lang w:val="es-ES_tradnl" w:eastAsia="es-ES_tradnl"/>
        </w:rPr>
        <w:t xml:space="preserve"> de bienes y servicios </w:t>
      </w:r>
      <w:r w:rsidR="00D17F3D" w:rsidRPr="00313F7E">
        <w:rPr>
          <w:rFonts w:ascii="Bookman Old Style" w:eastAsia="Times New Roman" w:hAnsi="Bookman Old Style" w:cs="Times New Roman"/>
          <w:sz w:val="18"/>
          <w:szCs w:val="18"/>
          <w:lang w:val="es-ES_tradnl" w:eastAsia="es-ES_tradnl"/>
        </w:rPr>
        <w:t>que se susciten en torno a la emergencia,</w:t>
      </w:r>
      <w:r w:rsidRPr="00313F7E">
        <w:rPr>
          <w:rFonts w:ascii="Bookman Old Style" w:eastAsia="Times New Roman" w:hAnsi="Bookman Old Style" w:cs="Times New Roman"/>
          <w:sz w:val="18"/>
          <w:szCs w:val="18"/>
          <w:lang w:val="es-ES_tradnl" w:eastAsia="es-ES_tradnl"/>
        </w:rPr>
        <w:t xml:space="preserve"> con l</w:t>
      </w:r>
      <w:r w:rsidR="00D17F3D" w:rsidRPr="00313F7E">
        <w:rPr>
          <w:rFonts w:ascii="Bookman Old Style" w:eastAsia="Times New Roman" w:hAnsi="Bookman Old Style" w:cs="Times New Roman"/>
          <w:sz w:val="18"/>
          <w:szCs w:val="18"/>
          <w:lang w:val="es-ES_tradnl" w:eastAsia="es-ES_tradnl"/>
        </w:rPr>
        <w:t>a celeridad que el caso amerita</w:t>
      </w:r>
      <w:r w:rsidR="00D152E4" w:rsidRPr="00313F7E">
        <w:rPr>
          <w:rFonts w:ascii="Bookman Old Style" w:eastAsia="Times New Roman" w:hAnsi="Bookman Old Style" w:cs="Times New Roman"/>
          <w:sz w:val="18"/>
          <w:szCs w:val="18"/>
          <w:lang w:val="es-ES_tradnl" w:eastAsia="es-ES_tradnl"/>
        </w:rPr>
        <w:t>,</w:t>
      </w:r>
      <w:r w:rsidRPr="00313F7E">
        <w:rPr>
          <w:rFonts w:ascii="Bookman Old Style" w:eastAsia="Times New Roman" w:hAnsi="Bookman Old Style" w:cs="Times New Roman"/>
          <w:sz w:val="18"/>
          <w:szCs w:val="18"/>
          <w:lang w:val="es-ES_tradnl" w:eastAsia="es-ES_tradnl"/>
        </w:rPr>
        <w:t xml:space="preserve"> de productos tales como</w:t>
      </w:r>
      <w:r w:rsidR="00D17F3D" w:rsidRPr="00313F7E">
        <w:rPr>
          <w:rFonts w:ascii="Bookman Old Style" w:eastAsia="Times New Roman" w:hAnsi="Bookman Old Style" w:cs="Times New Roman"/>
          <w:sz w:val="18"/>
          <w:szCs w:val="18"/>
          <w:lang w:val="es-ES_tradnl" w:eastAsia="es-ES_tradnl"/>
        </w:rPr>
        <w:t>:</w:t>
      </w:r>
      <w:r w:rsidRPr="00313F7E">
        <w:rPr>
          <w:rFonts w:ascii="Bookman Old Style" w:eastAsia="Times New Roman" w:hAnsi="Bookman Old Style" w:cs="Times New Roman"/>
          <w:sz w:val="18"/>
          <w:szCs w:val="18"/>
          <w:lang w:val="es-ES_tradnl" w:eastAsia="es-ES_tradnl"/>
        </w:rPr>
        <w:t xml:space="preserve"> alcohol gel, jabón líquido, mascarillas, desinfectantes, y cualquier otro servicio</w:t>
      </w:r>
      <w:r w:rsidR="00D17F3D" w:rsidRPr="00313F7E">
        <w:rPr>
          <w:rFonts w:ascii="Bookman Old Style" w:eastAsia="Times New Roman" w:hAnsi="Bookman Old Style" w:cs="Times New Roman"/>
          <w:sz w:val="18"/>
          <w:szCs w:val="18"/>
          <w:lang w:val="es-ES_tradnl" w:eastAsia="es-ES_tradnl"/>
        </w:rPr>
        <w:t>,</w:t>
      </w:r>
      <w:r w:rsidRPr="00313F7E">
        <w:rPr>
          <w:rFonts w:ascii="Bookman Old Style" w:eastAsia="Times New Roman" w:hAnsi="Bookman Old Style" w:cs="Times New Roman"/>
          <w:sz w:val="18"/>
          <w:szCs w:val="18"/>
          <w:lang w:val="es-ES_tradnl" w:eastAsia="es-ES_tradnl"/>
        </w:rPr>
        <w:t xml:space="preserve"> insumo</w:t>
      </w:r>
      <w:r w:rsidR="00D17F3D" w:rsidRPr="00313F7E">
        <w:rPr>
          <w:rFonts w:ascii="Bookman Old Style" w:eastAsia="Times New Roman" w:hAnsi="Bookman Old Style" w:cs="Times New Roman"/>
          <w:sz w:val="18"/>
          <w:szCs w:val="18"/>
          <w:lang w:val="es-ES_tradnl" w:eastAsia="es-ES_tradnl"/>
        </w:rPr>
        <w:t xml:space="preserve"> o</w:t>
      </w:r>
      <w:r w:rsidRPr="00313F7E">
        <w:rPr>
          <w:rFonts w:ascii="Bookman Old Style" w:eastAsia="Times New Roman" w:hAnsi="Bookman Old Style" w:cs="Times New Roman"/>
          <w:sz w:val="18"/>
          <w:szCs w:val="18"/>
          <w:lang w:val="es-ES_tradnl" w:eastAsia="es-ES_tradnl"/>
        </w:rPr>
        <w:t xml:space="preserve"> accesorio, que tengan como fin atender la actual emergencia y proteger la salud de la población del municipio. En consecuencia, este Concejo Municipal de conformidad </w:t>
      </w:r>
      <w:r w:rsidRPr="00313F7E">
        <w:rPr>
          <w:rFonts w:ascii="Bookman Old Style" w:eastAsia="Times New Roman" w:hAnsi="Bookman Old Style" w:cs="Times New Roman"/>
          <w:sz w:val="18"/>
          <w:szCs w:val="18"/>
          <w:lang w:val="es-ES" w:eastAsia="es-ES"/>
        </w:rPr>
        <w:t xml:space="preserve">a lo establecido en los artículos 72 literal f y 73 de la Ley de Adquisiciones y Contrataciones de la Administración </w:t>
      </w:r>
      <w:r w:rsidR="00D17F3D" w:rsidRPr="00313F7E">
        <w:rPr>
          <w:rFonts w:ascii="Bookman Old Style" w:eastAsia="Times New Roman" w:hAnsi="Bookman Old Style" w:cs="Times New Roman"/>
          <w:sz w:val="18"/>
          <w:szCs w:val="18"/>
          <w:lang w:val="es-ES" w:eastAsia="es-ES"/>
        </w:rPr>
        <w:t>Pública</w:t>
      </w:r>
      <w:r w:rsidRPr="00313F7E">
        <w:rPr>
          <w:rFonts w:ascii="Bookman Old Style" w:eastAsia="Times New Roman" w:hAnsi="Bookman Old Style" w:cs="Times New Roman"/>
          <w:sz w:val="18"/>
          <w:szCs w:val="18"/>
          <w:lang w:val="es-ES" w:eastAsia="es-ES"/>
        </w:rPr>
        <w:t xml:space="preserve"> (LACAP),</w:t>
      </w:r>
      <w:r w:rsidRPr="00313F7E">
        <w:rPr>
          <w:rFonts w:ascii="Bookman Old Style" w:eastAsia="Times New Roman" w:hAnsi="Bookman Old Style" w:cs="Times New Roman"/>
          <w:b/>
          <w:sz w:val="18"/>
          <w:szCs w:val="18"/>
          <w:lang w:val="es-ES_tradnl" w:eastAsia="es-ES_tradnl"/>
        </w:rPr>
        <w:t xml:space="preserve"> </w:t>
      </w:r>
      <w:r w:rsidRPr="00313F7E">
        <w:rPr>
          <w:rFonts w:ascii="Bookman Old Style" w:eastAsia="Times New Roman" w:hAnsi="Bookman Old Style" w:cs="Times New Roman"/>
          <w:sz w:val="18"/>
          <w:szCs w:val="18"/>
          <w:lang w:val="es-ES_tradnl" w:eastAsia="es-ES_tradnl"/>
        </w:rPr>
        <w:t xml:space="preserve">por decisión unánime, </w:t>
      </w:r>
      <w:r w:rsidRPr="00313F7E">
        <w:rPr>
          <w:rFonts w:ascii="Bookman Old Style" w:eastAsia="Times New Roman" w:hAnsi="Bookman Old Style" w:cs="Times New Roman"/>
          <w:b/>
          <w:sz w:val="18"/>
          <w:szCs w:val="18"/>
          <w:lang w:val="es-ES_tradnl" w:eastAsia="es-ES_tradnl"/>
        </w:rPr>
        <w:t>ACUERDA: I.-</w:t>
      </w:r>
      <w:r w:rsidRPr="00313F7E">
        <w:rPr>
          <w:rFonts w:ascii="Bookman Old Style" w:eastAsia="Times New Roman" w:hAnsi="Bookman Old Style" w:cs="Times New Roman"/>
          <w:sz w:val="18"/>
          <w:szCs w:val="18"/>
          <w:lang w:val="es-ES_tradnl" w:eastAsia="es-ES_tradnl"/>
        </w:rPr>
        <w:t xml:space="preserve"> Aprobar la DECLARATORIA DE URGENCIA a raíz de la emergencia por la situación del </w:t>
      </w:r>
      <w:r w:rsidR="001F271A" w:rsidRPr="00313F7E">
        <w:rPr>
          <w:rFonts w:ascii="Bookman Old Style" w:eastAsia="Times New Roman" w:hAnsi="Bookman Old Style" w:cs="Times New Roman"/>
          <w:sz w:val="18"/>
          <w:szCs w:val="18"/>
          <w:lang w:val="es-ES_tradnl" w:eastAsia="es-ES_tradnl"/>
        </w:rPr>
        <w:t>COVID-19 (CORONAVIRUS)</w:t>
      </w:r>
      <w:r w:rsidRPr="00313F7E">
        <w:rPr>
          <w:rFonts w:ascii="Bookman Old Style" w:eastAsia="Times New Roman" w:hAnsi="Bookman Old Style" w:cs="Times New Roman"/>
          <w:sz w:val="18"/>
          <w:szCs w:val="18"/>
          <w:lang w:val="es-ES_tradnl" w:eastAsia="es-ES_tradnl"/>
        </w:rPr>
        <w:t>, para efectos de poder realizar las contrataciones directas</w:t>
      </w:r>
      <w:r w:rsidR="001F271A" w:rsidRPr="00313F7E">
        <w:rPr>
          <w:rFonts w:ascii="Bookman Old Style" w:eastAsia="Times New Roman" w:hAnsi="Bookman Old Style" w:cs="Times New Roman"/>
          <w:sz w:val="18"/>
          <w:szCs w:val="18"/>
          <w:lang w:val="es-ES_tradnl" w:eastAsia="es-ES_tradnl"/>
        </w:rPr>
        <w:t xml:space="preserve"> de bienes y servicios </w:t>
      </w:r>
      <w:r w:rsidRPr="00313F7E">
        <w:rPr>
          <w:rFonts w:ascii="Bookman Old Style" w:eastAsia="Times New Roman" w:hAnsi="Bookman Old Style" w:cs="Times New Roman"/>
          <w:sz w:val="18"/>
          <w:szCs w:val="18"/>
          <w:lang w:val="es-ES_tradnl" w:eastAsia="es-ES_tradnl"/>
        </w:rPr>
        <w:t xml:space="preserve"> con la celeridad que el caso amerita. </w:t>
      </w:r>
      <w:r w:rsidRPr="00313F7E">
        <w:rPr>
          <w:rFonts w:ascii="Bookman Old Style" w:eastAsia="Times New Roman" w:hAnsi="Bookman Old Style" w:cs="Times New Roman"/>
          <w:b/>
          <w:sz w:val="18"/>
          <w:szCs w:val="18"/>
          <w:lang w:val="es-ES_tradnl" w:eastAsia="es-ES_tradnl"/>
        </w:rPr>
        <w:t>II.-</w:t>
      </w:r>
      <w:r w:rsidR="00696735" w:rsidRPr="00313F7E">
        <w:rPr>
          <w:rFonts w:ascii="Bookman Old Style" w:eastAsia="Times New Roman" w:hAnsi="Bookman Old Style" w:cs="Times New Roman"/>
          <w:b/>
          <w:sz w:val="18"/>
          <w:szCs w:val="18"/>
          <w:lang w:val="es-ES_tradnl" w:eastAsia="es-ES_tradnl"/>
        </w:rPr>
        <w:t xml:space="preserve"> </w:t>
      </w:r>
      <w:r w:rsidR="00696735" w:rsidRPr="00313F7E">
        <w:rPr>
          <w:rFonts w:ascii="Bookman Old Style" w:eastAsia="Times New Roman" w:hAnsi="Bookman Old Style" w:cs="Times New Roman"/>
          <w:bCs/>
          <w:sz w:val="18"/>
          <w:szCs w:val="18"/>
          <w:lang w:val="es-ES_tradnl" w:eastAsia="es-ES_tradnl"/>
        </w:rPr>
        <w:t xml:space="preserve">Autorizar al Alcalde Municipal para que suscriba los Convenios que sean necesarios con instituciones públicas o privadas para atender a la actual emergencia </w:t>
      </w:r>
      <w:r w:rsidR="00C943F6" w:rsidRPr="00313F7E">
        <w:rPr>
          <w:rFonts w:ascii="Bookman Old Style" w:eastAsia="Times New Roman" w:hAnsi="Bookman Old Style" w:cs="Times New Roman"/>
          <w:sz w:val="18"/>
          <w:szCs w:val="18"/>
          <w:lang w:val="es-ES_tradnl" w:eastAsia="es-ES_tradnl"/>
        </w:rPr>
        <w:t>suscitada por la pandemia</w:t>
      </w:r>
      <w:r w:rsidR="00696735" w:rsidRPr="00313F7E">
        <w:rPr>
          <w:rFonts w:ascii="Bookman Old Style" w:eastAsia="Times New Roman" w:hAnsi="Bookman Old Style" w:cs="Times New Roman"/>
          <w:sz w:val="18"/>
          <w:szCs w:val="18"/>
          <w:lang w:val="es-ES_tradnl" w:eastAsia="es-ES_tradnl"/>
        </w:rPr>
        <w:t xml:space="preserve"> del COVID-19 </w:t>
      </w:r>
      <w:r w:rsidR="00696735" w:rsidRPr="00313F7E">
        <w:rPr>
          <w:rFonts w:ascii="Bookman Old Style" w:eastAsia="Times New Roman" w:hAnsi="Bookman Old Style" w:cs="Times New Roman"/>
          <w:b/>
          <w:bCs/>
          <w:sz w:val="18"/>
          <w:szCs w:val="18"/>
          <w:lang w:val="es-ES_tradnl" w:eastAsia="es-ES_tradnl"/>
        </w:rPr>
        <w:t>III.-</w:t>
      </w:r>
      <w:r w:rsidR="00696735" w:rsidRPr="00313F7E">
        <w:rPr>
          <w:rFonts w:ascii="Bookman Old Style" w:eastAsia="Times New Roman" w:hAnsi="Bookman Old Style" w:cs="Times New Roman"/>
          <w:bCs/>
          <w:sz w:val="18"/>
          <w:szCs w:val="18"/>
          <w:lang w:val="es-ES_tradnl" w:eastAsia="es-ES_tradnl"/>
        </w:rPr>
        <w:t xml:space="preserve"> </w:t>
      </w:r>
      <w:r w:rsidRPr="00313F7E">
        <w:rPr>
          <w:rFonts w:ascii="Bookman Old Style" w:eastAsia="Times New Roman" w:hAnsi="Bookman Old Style" w:cs="Times New Roman"/>
          <w:sz w:val="18"/>
          <w:szCs w:val="18"/>
          <w:lang w:val="es-ES_tradnl" w:eastAsia="es-ES_tradnl"/>
        </w:rPr>
        <w:t xml:space="preserve">Autorizar al Tesorero Municipal a realizar las erogaciones respectivas aplicadas a las cifras presupuestarias </w:t>
      </w:r>
      <w:proofErr w:type="gramStart"/>
      <w:r w:rsidRPr="00313F7E">
        <w:rPr>
          <w:rFonts w:ascii="Bookman Old Style" w:eastAsia="Times New Roman" w:hAnsi="Bookman Old Style" w:cs="Times New Roman"/>
          <w:sz w:val="18"/>
          <w:szCs w:val="18"/>
          <w:lang w:val="es-ES_tradnl" w:eastAsia="es-ES_tradnl"/>
        </w:rPr>
        <w:t>correspondientes.-</w:t>
      </w:r>
      <w:bookmarkStart w:id="0" w:name="_GoBack"/>
      <w:bookmarkEnd w:id="0"/>
      <w:proofErr w:type="gramEnd"/>
      <w:r w:rsidRPr="00313F7E">
        <w:rPr>
          <w:rFonts w:ascii="Bookman Old Style" w:eastAsia="Times New Roman" w:hAnsi="Bookman Old Style" w:cs="Times New Roman"/>
          <w:sz w:val="18"/>
          <w:szCs w:val="18"/>
          <w:lang w:val="es-ES_tradnl" w:eastAsia="es-ES_tradnl"/>
        </w:rPr>
        <w:t xml:space="preserve"> Certifíquese este acuerdo para los demás efectos de Ley. COMUNIQUESE.-  </w:t>
      </w:r>
    </w:p>
    <w:p w14:paraId="44FE8258" w14:textId="77777777" w:rsidR="00CC0340" w:rsidRPr="00313F7E" w:rsidRDefault="00CC0340" w:rsidP="00313F7E">
      <w:pPr>
        <w:spacing w:after="0" w:line="360" w:lineRule="auto"/>
        <w:ind w:left="-180" w:right="27"/>
        <w:jc w:val="both"/>
        <w:rPr>
          <w:rFonts w:ascii="Bookman Old Style" w:eastAsia="Times New Roman" w:hAnsi="Bookman Old Style" w:cs="Times New Roman"/>
          <w:sz w:val="18"/>
          <w:szCs w:val="18"/>
          <w:lang w:val="es-ES_tradnl" w:eastAsia="es-ES_tradnl"/>
        </w:rPr>
      </w:pPr>
      <w:r w:rsidRPr="00313F7E">
        <w:rPr>
          <w:rFonts w:ascii="Bookman Old Style" w:eastAsia="Times New Roman" w:hAnsi="Bookman Old Style" w:cs="Times New Roman"/>
          <w:sz w:val="18"/>
          <w:szCs w:val="18"/>
          <w:lang w:val="es-ES_tradnl" w:eastAsia="es-ES_tradnl"/>
        </w:rPr>
        <w:t>ES CONFORME CON SU ORIGINAL, CON EL CUAL SE CONFRONTÓ EN LA ALCALDÍA MUNICIPAL DE SONSONATE, Y EN BASE AL ART. 55 NUMERAL 6 DEL CÓDIGO MUNICIPAL VIGENTE, SE EXPIDE A DIECISEIS DIAS  DEL MES DE MARZO DE DOS MIL VEINTE.</w:t>
      </w:r>
    </w:p>
    <w:p w14:paraId="61E780CF" w14:textId="2F9E6427" w:rsidR="00D152E4" w:rsidRDefault="00D152E4" w:rsidP="00313F7E">
      <w:pPr>
        <w:tabs>
          <w:tab w:val="left" w:pos="1935"/>
        </w:tabs>
        <w:spacing w:after="0" w:line="360" w:lineRule="auto"/>
        <w:ind w:right="-496"/>
        <w:jc w:val="both"/>
        <w:rPr>
          <w:rFonts w:ascii="Bookman Old Style" w:eastAsia="Times New Roman" w:hAnsi="Bookman Old Style" w:cs="Times New Roman"/>
          <w:b/>
          <w:color w:val="FF0000"/>
          <w:sz w:val="18"/>
          <w:szCs w:val="18"/>
          <w:lang w:val="es-ES_tradnl" w:eastAsia="es-ES_tradnl"/>
        </w:rPr>
      </w:pPr>
    </w:p>
    <w:p w14:paraId="6A74FFEF" w14:textId="258B76E0" w:rsidR="00313F7E" w:rsidRDefault="00313F7E" w:rsidP="00313F7E">
      <w:pPr>
        <w:tabs>
          <w:tab w:val="left" w:pos="1935"/>
        </w:tabs>
        <w:spacing w:after="0" w:line="360" w:lineRule="auto"/>
        <w:ind w:right="-496"/>
        <w:jc w:val="both"/>
        <w:rPr>
          <w:rFonts w:ascii="Bookman Old Style" w:eastAsia="Times New Roman" w:hAnsi="Bookman Old Style" w:cs="Times New Roman"/>
          <w:b/>
          <w:color w:val="FF0000"/>
          <w:sz w:val="18"/>
          <w:szCs w:val="18"/>
          <w:lang w:val="es-ES_tradnl" w:eastAsia="es-ES_tradnl"/>
        </w:rPr>
      </w:pPr>
    </w:p>
    <w:p w14:paraId="725C3D4C" w14:textId="57A88937" w:rsidR="00313F7E" w:rsidRDefault="00313F7E" w:rsidP="00313F7E">
      <w:pPr>
        <w:tabs>
          <w:tab w:val="left" w:pos="1935"/>
        </w:tabs>
        <w:spacing w:after="0" w:line="360" w:lineRule="auto"/>
        <w:ind w:right="-496"/>
        <w:jc w:val="both"/>
        <w:rPr>
          <w:rFonts w:ascii="Bookman Old Style" w:eastAsia="Times New Roman" w:hAnsi="Bookman Old Style" w:cs="Times New Roman"/>
          <w:b/>
          <w:color w:val="FF0000"/>
          <w:sz w:val="18"/>
          <w:szCs w:val="18"/>
          <w:lang w:val="es-ES_tradnl" w:eastAsia="es-ES_tradnl"/>
        </w:rPr>
      </w:pPr>
    </w:p>
    <w:p w14:paraId="77A4DF84" w14:textId="0B1FB14F" w:rsidR="00313F7E" w:rsidRDefault="00313F7E" w:rsidP="00313F7E">
      <w:pPr>
        <w:tabs>
          <w:tab w:val="left" w:pos="1935"/>
        </w:tabs>
        <w:spacing w:after="0" w:line="360" w:lineRule="auto"/>
        <w:ind w:right="-496"/>
        <w:jc w:val="both"/>
        <w:rPr>
          <w:rFonts w:ascii="Bookman Old Style" w:eastAsia="Times New Roman" w:hAnsi="Bookman Old Style" w:cs="Times New Roman"/>
          <w:b/>
          <w:color w:val="FF0000"/>
          <w:sz w:val="18"/>
          <w:szCs w:val="18"/>
          <w:lang w:val="es-ES_tradnl" w:eastAsia="es-ES_tradnl"/>
        </w:rPr>
      </w:pPr>
    </w:p>
    <w:p w14:paraId="59E1DBF8" w14:textId="77777777" w:rsidR="00313F7E" w:rsidRPr="00313F7E" w:rsidRDefault="00313F7E" w:rsidP="00313F7E">
      <w:pPr>
        <w:tabs>
          <w:tab w:val="left" w:pos="1935"/>
        </w:tabs>
        <w:spacing w:after="0" w:line="360" w:lineRule="auto"/>
        <w:ind w:right="-496"/>
        <w:jc w:val="both"/>
        <w:rPr>
          <w:rFonts w:ascii="Bookman Old Style" w:eastAsia="Times New Roman" w:hAnsi="Bookman Old Style" w:cs="Times New Roman"/>
          <w:b/>
          <w:color w:val="FF0000"/>
          <w:sz w:val="18"/>
          <w:szCs w:val="18"/>
          <w:lang w:val="es-ES_tradnl" w:eastAsia="es-ES_tradnl"/>
        </w:rPr>
      </w:pPr>
    </w:p>
    <w:p w14:paraId="09456470" w14:textId="77777777" w:rsidR="00CC0340" w:rsidRPr="00313F7E" w:rsidRDefault="00CC0340" w:rsidP="00313F7E">
      <w:pPr>
        <w:spacing w:after="0" w:line="360" w:lineRule="auto"/>
        <w:ind w:left="-180" w:right="-496"/>
        <w:jc w:val="center"/>
        <w:rPr>
          <w:rFonts w:ascii="Bookman Old Style" w:eastAsia="Times New Roman" w:hAnsi="Bookman Old Style" w:cs="Times New Roman"/>
          <w:sz w:val="18"/>
          <w:szCs w:val="18"/>
          <w:lang w:val="es-ES_tradnl" w:eastAsia="es-ES_tradnl"/>
        </w:rPr>
      </w:pPr>
      <w:r w:rsidRPr="00313F7E">
        <w:rPr>
          <w:rFonts w:ascii="Bookman Old Style" w:eastAsia="Times New Roman" w:hAnsi="Bookman Old Style" w:cs="Times New Roman"/>
          <w:sz w:val="18"/>
          <w:szCs w:val="18"/>
          <w:lang w:val="es-ES_tradnl" w:eastAsia="es-ES_tradnl"/>
        </w:rPr>
        <w:t>LIC.GERARDO JAVIER EMMANUEL MUSTO RIVERA.</w:t>
      </w:r>
    </w:p>
    <w:p w14:paraId="462ACAFE" w14:textId="77777777" w:rsidR="00CC0340" w:rsidRPr="00313F7E" w:rsidRDefault="00CC0340" w:rsidP="00313F7E">
      <w:pPr>
        <w:spacing w:after="0" w:line="360" w:lineRule="auto"/>
        <w:ind w:left="-180" w:right="-496"/>
        <w:jc w:val="center"/>
        <w:rPr>
          <w:rFonts w:ascii="Bookman Old Style" w:eastAsia="Times New Roman" w:hAnsi="Bookman Old Style" w:cs="Times New Roman"/>
          <w:sz w:val="18"/>
          <w:szCs w:val="18"/>
          <w:lang w:val="es-ES_tradnl" w:eastAsia="es-ES_tradnl"/>
        </w:rPr>
      </w:pPr>
      <w:r w:rsidRPr="00313F7E">
        <w:rPr>
          <w:rFonts w:ascii="Bookman Old Style" w:eastAsia="Times New Roman" w:hAnsi="Bookman Old Style" w:cs="Times New Roman"/>
          <w:b/>
          <w:sz w:val="18"/>
          <w:szCs w:val="18"/>
          <w:lang w:val="es-ES_tradnl" w:eastAsia="es-ES_tradnl"/>
        </w:rPr>
        <w:t>SECRETARIO MUNICIPAL.</w:t>
      </w:r>
      <w:r w:rsidRPr="00313F7E">
        <w:rPr>
          <w:rFonts w:ascii="Bookman Old Style" w:eastAsia="Times New Roman" w:hAnsi="Bookman Old Style" w:cs="Times New Roman"/>
          <w:sz w:val="18"/>
          <w:szCs w:val="18"/>
          <w:lang w:val="es-ES_tradnl" w:eastAsia="es-ES_tradnl"/>
        </w:rPr>
        <w:t xml:space="preserve"> </w:t>
      </w:r>
    </w:p>
    <w:p w14:paraId="72BA55DA" w14:textId="77777777" w:rsidR="00366DFB" w:rsidRDefault="00366DFB"/>
    <w:sectPr w:rsidR="00366DFB">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49C5F" w14:textId="77777777" w:rsidR="008C1E47" w:rsidRDefault="008C1E47" w:rsidP="00D152E4">
      <w:pPr>
        <w:spacing w:after="0" w:line="240" w:lineRule="auto"/>
      </w:pPr>
      <w:r>
        <w:separator/>
      </w:r>
    </w:p>
  </w:endnote>
  <w:endnote w:type="continuationSeparator" w:id="0">
    <w:p w14:paraId="68CA3653" w14:textId="77777777" w:rsidR="008C1E47" w:rsidRDefault="008C1E47" w:rsidP="00D1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39D4" w14:textId="77777777" w:rsidR="00D152E4" w:rsidRPr="00D152E4" w:rsidRDefault="00D152E4">
    <w:pPr>
      <w:pStyle w:val="Piedepgina"/>
      <w:rPr>
        <w:sz w:val="20"/>
      </w:rPr>
    </w:pPr>
    <w:r w:rsidRPr="00D152E4">
      <w:rPr>
        <w:sz w:val="14"/>
      </w:rPr>
      <w:t>AMR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CBBDD" w14:textId="77777777" w:rsidR="008C1E47" w:rsidRDefault="008C1E47" w:rsidP="00D152E4">
      <w:pPr>
        <w:spacing w:after="0" w:line="240" w:lineRule="auto"/>
      </w:pPr>
      <w:r>
        <w:separator/>
      </w:r>
    </w:p>
  </w:footnote>
  <w:footnote w:type="continuationSeparator" w:id="0">
    <w:p w14:paraId="12773454" w14:textId="77777777" w:rsidR="008C1E47" w:rsidRDefault="008C1E47" w:rsidP="00D152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340"/>
    <w:rsid w:val="001F271A"/>
    <w:rsid w:val="00213E10"/>
    <w:rsid w:val="00313F7E"/>
    <w:rsid w:val="00366DFB"/>
    <w:rsid w:val="00497B1B"/>
    <w:rsid w:val="004E28D1"/>
    <w:rsid w:val="00544CF7"/>
    <w:rsid w:val="00696735"/>
    <w:rsid w:val="008C1E47"/>
    <w:rsid w:val="00901849"/>
    <w:rsid w:val="00C943F6"/>
    <w:rsid w:val="00CC0340"/>
    <w:rsid w:val="00D152E4"/>
    <w:rsid w:val="00D17F3D"/>
    <w:rsid w:val="00EA38E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DE71"/>
  <w15:docId w15:val="{572720E5-CEFA-4D3A-AFFD-5A7397DE9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4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C0340"/>
    <w:rPr>
      <w:rFonts w:ascii="Times New Roman" w:hAnsi="Times New Roman" w:cs="Times New Roman"/>
      <w:sz w:val="24"/>
      <w:szCs w:val="24"/>
    </w:rPr>
  </w:style>
  <w:style w:type="character" w:styleId="nfasissutil">
    <w:name w:val="Subtle Emphasis"/>
    <w:basedOn w:val="Fuentedeprrafopredeter"/>
    <w:uiPriority w:val="19"/>
    <w:qFormat/>
    <w:rsid w:val="00CC0340"/>
    <w:rPr>
      <w:i/>
      <w:iCs/>
      <w:color w:val="404040" w:themeColor="text1" w:themeTint="BF"/>
    </w:rPr>
  </w:style>
  <w:style w:type="paragraph" w:styleId="Encabezado">
    <w:name w:val="header"/>
    <w:basedOn w:val="Normal"/>
    <w:link w:val="EncabezadoCar"/>
    <w:uiPriority w:val="99"/>
    <w:unhideWhenUsed/>
    <w:rsid w:val="00D152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52E4"/>
  </w:style>
  <w:style w:type="paragraph" w:styleId="Piedepgina">
    <w:name w:val="footer"/>
    <w:basedOn w:val="Normal"/>
    <w:link w:val="PiedepginaCar"/>
    <w:uiPriority w:val="99"/>
    <w:unhideWhenUsed/>
    <w:rsid w:val="00D152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371</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eduardo rodriguez sanchez</dc:creator>
  <cp:keywords/>
  <dc:description/>
  <cp:lastModifiedBy>SECRETARIO</cp:lastModifiedBy>
  <cp:revision>8</cp:revision>
  <cp:lastPrinted>2020-03-16T22:28:00Z</cp:lastPrinted>
  <dcterms:created xsi:type="dcterms:W3CDTF">2020-03-16T20:50:00Z</dcterms:created>
  <dcterms:modified xsi:type="dcterms:W3CDTF">2020-04-30T21:23:00Z</dcterms:modified>
</cp:coreProperties>
</file>